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3202"/>
        <w:rPr>
          <w:rFonts w:ascii="Times New Roman"/>
          <w:sz w:val="20"/>
        </w:rPr>
      </w:pPr>
      <w:r>
        <w:rPr>
          <w:rFonts w:ascii="Times New Roman"/>
          <w:sz w:val="20"/>
        </w:rPr>
        <w:drawing>
          <wp:inline distT="0" distB="0" distL="0" distR="0">
            <wp:extent cx="2456989" cy="569976"/>
            <wp:effectExtent l="0" t="0" r="0" b="0"/>
            <wp:docPr id="1" name="Image 1"/>
            <wp:cNvGraphicFramePr>
              <a:graphicFrameLocks/>
            </wp:cNvGraphicFramePr>
            <a:graphic>
              <a:graphicData uri="http://schemas.openxmlformats.org/drawingml/2006/picture">
                <pic:pic>
                  <pic:nvPicPr>
                    <pic:cNvPr id="1" name="Image 1"/>
                    <pic:cNvPicPr/>
                  </pic:nvPicPr>
                  <pic:blipFill>
                    <a:blip r:embed="rId5" cstate="print"/>
                    <a:stretch>
                      <a:fillRect/>
                    </a:stretch>
                  </pic:blipFill>
                  <pic:spPr>
                    <a:xfrm>
                      <a:off x="0" y="0"/>
                      <a:ext cx="2456989" cy="569976"/>
                    </a:xfrm>
                    <a:prstGeom prst="rect">
                      <a:avLst/>
                    </a:prstGeom>
                  </pic:spPr>
                </pic:pic>
              </a:graphicData>
            </a:graphic>
          </wp:inline>
        </w:drawing>
      </w:r>
      <w:r>
        <w:rPr>
          <w:rFonts w:ascii="Times New Roman"/>
          <w:sz w:val="20"/>
        </w:rPr>
      </w:r>
    </w:p>
    <w:p>
      <w:pPr>
        <w:pStyle w:val="BodyText"/>
        <w:rPr>
          <w:rFonts w:ascii="Times New Roman"/>
          <w:sz w:val="36"/>
        </w:rPr>
      </w:pPr>
    </w:p>
    <w:p>
      <w:pPr>
        <w:pStyle w:val="BodyText"/>
        <w:rPr>
          <w:rFonts w:ascii="Times New Roman"/>
          <w:sz w:val="36"/>
        </w:rPr>
      </w:pPr>
    </w:p>
    <w:p>
      <w:pPr>
        <w:pStyle w:val="BodyText"/>
        <w:rPr>
          <w:rFonts w:ascii="Times New Roman"/>
          <w:sz w:val="36"/>
        </w:rPr>
      </w:pPr>
    </w:p>
    <w:p>
      <w:pPr>
        <w:pStyle w:val="BodyText"/>
        <w:spacing w:before="11"/>
        <w:rPr>
          <w:rFonts w:ascii="Times New Roman"/>
          <w:sz w:val="36"/>
        </w:rPr>
      </w:pPr>
    </w:p>
    <w:p>
      <w:pPr>
        <w:spacing w:before="0"/>
        <w:ind w:left="2753" w:right="3055" w:firstLine="0"/>
        <w:jc w:val="center"/>
        <w:rPr>
          <w:b/>
          <w:sz w:val="36"/>
        </w:rPr>
      </w:pPr>
      <w:bookmarkStart w:name="BID #5-97648023 Facilities Roof Replacem" w:id="1"/>
      <w:bookmarkEnd w:id="1"/>
      <w:r>
        <w:rPr/>
      </w:r>
      <w:r>
        <w:rPr>
          <w:b/>
          <w:sz w:val="36"/>
        </w:rPr>
        <w:t>Union</w:t>
      </w:r>
      <w:r>
        <w:rPr>
          <w:b/>
          <w:spacing w:val="-2"/>
          <w:sz w:val="36"/>
        </w:rPr>
        <w:t> </w:t>
      </w:r>
      <w:r>
        <w:rPr>
          <w:b/>
          <w:sz w:val="36"/>
        </w:rPr>
        <w:t>County</w:t>
      </w:r>
      <w:r>
        <w:rPr>
          <w:b/>
          <w:spacing w:val="-6"/>
          <w:sz w:val="36"/>
        </w:rPr>
        <w:t> </w:t>
      </w:r>
      <w:r>
        <w:rPr>
          <w:b/>
          <w:sz w:val="36"/>
        </w:rPr>
        <w:t>Public</w:t>
      </w:r>
      <w:r>
        <w:rPr>
          <w:b/>
          <w:spacing w:val="-7"/>
          <w:sz w:val="36"/>
        </w:rPr>
        <w:t> </w:t>
      </w:r>
      <w:r>
        <w:rPr>
          <w:b/>
          <w:spacing w:val="-2"/>
          <w:sz w:val="36"/>
        </w:rPr>
        <w:t>Schools</w:t>
      </w:r>
    </w:p>
    <w:p>
      <w:pPr>
        <w:pStyle w:val="BodyText"/>
        <w:spacing w:before="428"/>
        <w:rPr>
          <w:b/>
          <w:sz w:val="36"/>
        </w:rPr>
      </w:pPr>
    </w:p>
    <w:p>
      <w:pPr>
        <w:spacing w:line="429" w:lineRule="auto" w:before="0"/>
        <w:ind w:left="2753" w:right="2888" w:firstLine="0"/>
        <w:jc w:val="center"/>
        <w:rPr>
          <w:b/>
          <w:sz w:val="32"/>
        </w:rPr>
      </w:pPr>
      <w:r>
        <w:rPr/>
        <w:drawing>
          <wp:anchor distT="0" distB="0" distL="0" distR="0" allowOverlap="1" layoutInCell="1" locked="0" behindDoc="0" simplePos="0" relativeHeight="15729152">
            <wp:simplePos x="0" y="0"/>
            <wp:positionH relativeFrom="page">
              <wp:posOffset>3881120</wp:posOffset>
            </wp:positionH>
            <wp:positionV relativeFrom="paragraph">
              <wp:posOffset>786113</wp:posOffset>
            </wp:positionV>
            <wp:extent cx="8252" cy="253995"/>
            <wp:effectExtent l="0" t="0" r="0" b="0"/>
            <wp:wrapNone/>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8252" cy="253995"/>
                    </a:xfrm>
                    <a:prstGeom prst="rect">
                      <a:avLst/>
                    </a:prstGeom>
                  </pic:spPr>
                </pic:pic>
              </a:graphicData>
            </a:graphic>
          </wp:anchor>
        </w:drawing>
      </w:r>
      <w:r>
        <w:rPr>
          <w:b/>
          <w:spacing w:val="-4"/>
          <w:sz w:val="32"/>
        </w:rPr>
        <w:t>Request</w:t>
      </w:r>
      <w:r>
        <w:rPr>
          <w:b/>
          <w:spacing w:val="-16"/>
          <w:sz w:val="32"/>
        </w:rPr>
        <w:t> </w:t>
      </w:r>
      <w:r>
        <w:rPr>
          <w:b/>
          <w:spacing w:val="-4"/>
          <w:sz w:val="32"/>
        </w:rPr>
        <w:t>For</w:t>
      </w:r>
      <w:r>
        <w:rPr>
          <w:b/>
          <w:spacing w:val="-16"/>
          <w:sz w:val="32"/>
        </w:rPr>
        <w:t> </w:t>
      </w:r>
      <w:r>
        <w:rPr>
          <w:b/>
          <w:spacing w:val="-4"/>
          <w:sz w:val="32"/>
        </w:rPr>
        <w:t>Proposal</w:t>
      </w:r>
      <w:r>
        <w:rPr>
          <w:b/>
          <w:spacing w:val="-16"/>
          <w:sz w:val="32"/>
        </w:rPr>
        <w:t> </w:t>
      </w:r>
      <w:r>
        <w:rPr>
          <w:b/>
          <w:spacing w:val="-4"/>
          <w:sz w:val="32"/>
        </w:rPr>
        <w:t>#</w:t>
      </w:r>
      <w:r>
        <w:rPr>
          <w:b/>
          <w:spacing w:val="-19"/>
          <w:sz w:val="32"/>
        </w:rPr>
        <w:t> </w:t>
      </w:r>
      <w:r>
        <w:rPr>
          <w:b/>
          <w:spacing w:val="-4"/>
          <w:sz w:val="32"/>
        </w:rPr>
        <w:t>5-97648023 </w:t>
      </w:r>
      <w:r>
        <w:rPr>
          <w:b/>
          <w:sz w:val="32"/>
        </w:rPr>
        <w:t>Date Issued: January 31, 2025</w:t>
      </w:r>
    </w:p>
    <w:p>
      <w:pPr>
        <w:spacing w:before="92"/>
        <w:ind w:left="2896" w:right="2888" w:firstLine="0"/>
        <w:jc w:val="center"/>
        <w:rPr>
          <w:b/>
          <w:sz w:val="32"/>
        </w:rPr>
      </w:pPr>
      <w:r>
        <w:rPr>
          <w:b/>
          <w:sz w:val="32"/>
        </w:rPr>
        <w:t>Facilities</w:t>
      </w:r>
      <w:r>
        <w:rPr>
          <w:b/>
          <w:spacing w:val="-8"/>
          <w:sz w:val="32"/>
        </w:rPr>
        <w:t> </w:t>
      </w:r>
      <w:r>
        <w:rPr>
          <w:b/>
          <w:sz w:val="32"/>
        </w:rPr>
        <w:t>Roof</w:t>
      </w:r>
      <w:r>
        <w:rPr>
          <w:b/>
          <w:spacing w:val="-4"/>
          <w:sz w:val="32"/>
        </w:rPr>
        <w:t> </w:t>
      </w:r>
      <w:r>
        <w:rPr>
          <w:b/>
          <w:spacing w:val="-2"/>
          <w:sz w:val="32"/>
        </w:rPr>
        <w:t>Replacement</w:t>
      </w:r>
    </w:p>
    <w:p>
      <w:pPr>
        <w:pStyle w:val="BodyText"/>
        <w:rPr>
          <w:b/>
          <w:sz w:val="20"/>
        </w:rPr>
      </w:pPr>
    </w:p>
    <w:p>
      <w:pPr>
        <w:pStyle w:val="BodyText"/>
        <w:spacing w:before="215"/>
        <w:rPr>
          <w:b/>
          <w:sz w:val="20"/>
        </w:rPr>
      </w:pPr>
      <w:r>
        <w:rPr/>
        <w:drawing>
          <wp:anchor distT="0" distB="0" distL="0" distR="0" allowOverlap="1" layoutInCell="1" locked="0" behindDoc="1" simplePos="0" relativeHeight="487587840">
            <wp:simplePos x="0" y="0"/>
            <wp:positionH relativeFrom="page">
              <wp:posOffset>3890645</wp:posOffset>
            </wp:positionH>
            <wp:positionV relativeFrom="paragraph">
              <wp:posOffset>323137</wp:posOffset>
            </wp:positionV>
            <wp:extent cx="8298" cy="41433"/>
            <wp:effectExtent l="0" t="0" r="0" b="0"/>
            <wp:wrapTopAndBottom/>
            <wp:docPr id="3" name="Image 3"/>
            <wp:cNvGraphicFramePr>
              <a:graphicFrameLocks/>
            </wp:cNvGraphicFramePr>
            <a:graphic>
              <a:graphicData uri="http://schemas.openxmlformats.org/drawingml/2006/picture">
                <pic:pic>
                  <pic:nvPicPr>
                    <pic:cNvPr id="3" name="Image 3"/>
                    <pic:cNvPicPr/>
                  </pic:nvPicPr>
                  <pic:blipFill>
                    <a:blip r:embed="rId7" cstate="print"/>
                    <a:stretch>
                      <a:fillRect/>
                    </a:stretch>
                  </pic:blipFill>
                  <pic:spPr>
                    <a:xfrm>
                      <a:off x="0" y="0"/>
                      <a:ext cx="8298" cy="41433"/>
                    </a:xfrm>
                    <a:prstGeom prst="rect">
                      <a:avLst/>
                    </a:prstGeom>
                  </pic:spPr>
                </pic:pic>
              </a:graphicData>
            </a:graphic>
          </wp:anchor>
        </w:drawing>
      </w:r>
    </w:p>
    <w:p>
      <w:pPr>
        <w:pStyle w:val="Heading4"/>
        <w:spacing w:before="24"/>
        <w:ind w:left="5007" w:right="1508" w:hanging="1822"/>
      </w:pPr>
      <w:r>
        <w:rPr/>
        <w:t>Direct</w:t>
      </w:r>
      <w:r>
        <w:rPr>
          <w:spacing w:val="-18"/>
        </w:rPr>
        <w:t> </w:t>
      </w:r>
      <w:r>
        <w:rPr/>
        <w:t>all</w:t>
      </w:r>
      <w:r>
        <w:rPr>
          <w:spacing w:val="-17"/>
        </w:rPr>
        <w:t> </w:t>
      </w:r>
      <w:r>
        <w:rPr/>
        <w:t>inquiries</w:t>
      </w:r>
      <w:r>
        <w:rPr>
          <w:spacing w:val="-18"/>
        </w:rPr>
        <w:t> </w:t>
      </w:r>
      <w:r>
        <w:rPr/>
        <w:t>concerning</w:t>
      </w:r>
      <w:r>
        <w:rPr>
          <w:rFonts w:ascii="Times New Roman"/>
          <w:b w:val="0"/>
          <w:color w:val="000000"/>
          <w:spacing w:val="-16"/>
          <w:highlight w:val="yellow"/>
        </w:rPr>
        <w:t> </w:t>
      </w:r>
      <w:r>
        <w:rPr>
          <w:color w:val="000000"/>
          <w:highlight w:val="yellow"/>
        </w:rPr>
        <w:t>this</w:t>
      </w:r>
      <w:r>
        <w:rPr>
          <w:color w:val="000000"/>
          <w:spacing w:val="-18"/>
          <w:highlight w:val="yellow"/>
        </w:rPr>
        <w:t> </w:t>
      </w:r>
      <w:r>
        <w:rPr>
          <w:color w:val="000000"/>
          <w:highlight w:val="yellow"/>
        </w:rPr>
        <w:t>R</w:t>
      </w:r>
      <w:r>
        <w:rPr>
          <w:color w:val="000000"/>
        </w:rPr>
        <w:t>FP</w:t>
      </w:r>
      <w:r>
        <w:rPr>
          <w:color w:val="000000"/>
          <w:spacing w:val="3"/>
        </w:rPr>
        <w:t> </w:t>
      </w:r>
      <w:r>
        <w:rPr>
          <w:color w:val="000000"/>
        </w:rPr>
        <w:t>to: Jennifer West</w:t>
      </w:r>
    </w:p>
    <w:p>
      <w:pPr>
        <w:pStyle w:val="BodyText"/>
        <w:spacing w:before="95"/>
        <w:rPr>
          <w:b/>
          <w:sz w:val="28"/>
        </w:rPr>
      </w:pPr>
    </w:p>
    <w:p>
      <w:pPr>
        <w:spacing w:line="540" w:lineRule="auto" w:before="0"/>
        <w:ind w:left="3193" w:right="1776" w:hanging="370"/>
        <w:jc w:val="left"/>
        <w:rPr>
          <w:b/>
          <w:sz w:val="28"/>
        </w:rPr>
      </w:pPr>
      <w:r>
        <w:rPr>
          <w:b/>
          <w:spacing w:val="-2"/>
          <w:sz w:val="28"/>
        </w:rPr>
        <w:t>Purchasing/Construction Contracts Specialist </w:t>
      </w:r>
      <w:r>
        <w:rPr>
          <w:b/>
          <w:sz w:val="28"/>
        </w:rPr>
        <w:t>Email: </w:t>
      </w:r>
      <w:hyperlink r:id="rId8">
        <w:r>
          <w:rPr>
            <w:b/>
            <w:color w:val="4053FF"/>
            <w:sz w:val="28"/>
            <w:u w:val="single" w:color="4053FF"/>
          </w:rPr>
          <w:t>facilitiesbids@ucps.k12.nc.us</w:t>
        </w:r>
      </w:hyperlink>
    </w:p>
    <w:p>
      <w:pPr>
        <w:spacing w:after="0" w:line="540" w:lineRule="auto"/>
        <w:jc w:val="left"/>
        <w:rPr>
          <w:sz w:val="28"/>
        </w:rPr>
        <w:sectPr>
          <w:type w:val="continuous"/>
          <w:pgSz w:w="12240" w:h="15840"/>
          <w:pgMar w:top="1420" w:bottom="280" w:left="680" w:right="480"/>
        </w:sectPr>
      </w:pPr>
    </w:p>
    <w:tbl>
      <w:tblPr>
        <w:tblW w:w="0" w:type="auto"/>
        <w:jc w:val="left"/>
        <w:tblInd w:w="4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099"/>
        <w:gridCol w:w="681"/>
        <w:gridCol w:w="357"/>
        <w:gridCol w:w="4763"/>
      </w:tblGrid>
      <w:tr>
        <w:trPr>
          <w:trHeight w:val="2255" w:hRule="atLeast"/>
        </w:trPr>
        <w:tc>
          <w:tcPr>
            <w:tcW w:w="4780" w:type="dxa"/>
            <w:gridSpan w:val="2"/>
          </w:tcPr>
          <w:p>
            <w:pPr>
              <w:pStyle w:val="TableParagraph"/>
              <w:ind w:left="1366"/>
              <w:rPr>
                <w:sz w:val="20"/>
              </w:rPr>
            </w:pPr>
            <w:r>
              <w:rPr>
                <w:sz w:val="20"/>
              </w:rPr>
              <w:drawing>
                <wp:inline distT="0" distB="0" distL="0" distR="0">
                  <wp:extent cx="1402082" cy="1371600"/>
                  <wp:effectExtent l="0" t="0" r="0" b="0"/>
                  <wp:docPr id="4" name="Image 4"/>
                  <wp:cNvGraphicFramePr>
                    <a:graphicFrameLocks/>
                  </wp:cNvGraphicFramePr>
                  <a:graphic>
                    <a:graphicData uri="http://schemas.openxmlformats.org/drawingml/2006/picture">
                      <pic:pic>
                        <pic:nvPicPr>
                          <pic:cNvPr id="4" name="Image 4"/>
                          <pic:cNvPicPr/>
                        </pic:nvPicPr>
                        <pic:blipFill>
                          <a:blip r:embed="rId9" cstate="print"/>
                          <a:stretch>
                            <a:fillRect/>
                          </a:stretch>
                        </pic:blipFill>
                        <pic:spPr>
                          <a:xfrm>
                            <a:off x="0" y="0"/>
                            <a:ext cx="1402082" cy="1371600"/>
                          </a:xfrm>
                          <a:prstGeom prst="rect">
                            <a:avLst/>
                          </a:prstGeom>
                        </pic:spPr>
                      </pic:pic>
                    </a:graphicData>
                  </a:graphic>
                </wp:inline>
              </w:drawing>
            </w:r>
            <w:r>
              <w:rPr>
                <w:sz w:val="20"/>
              </w:rPr>
            </w:r>
          </w:p>
        </w:tc>
        <w:tc>
          <w:tcPr>
            <w:tcW w:w="5120" w:type="dxa"/>
            <w:gridSpan w:val="2"/>
          </w:tcPr>
          <w:p>
            <w:pPr>
              <w:pStyle w:val="TableParagraph"/>
              <w:spacing w:before="26"/>
              <w:ind w:left="120"/>
              <w:rPr>
                <w:sz w:val="24"/>
              </w:rPr>
            </w:pPr>
            <w:r>
              <w:rPr>
                <w:rFonts w:ascii="Calibri"/>
                <w:sz w:val="24"/>
              </w:rPr>
              <w:t>Union</w:t>
            </w:r>
            <w:r>
              <w:rPr>
                <w:rFonts w:ascii="Calibri"/>
                <w:spacing w:val="-3"/>
                <w:sz w:val="24"/>
              </w:rPr>
              <w:t> </w:t>
            </w:r>
            <w:r>
              <w:rPr>
                <w:sz w:val="24"/>
              </w:rPr>
              <w:t>County</w:t>
            </w:r>
            <w:r>
              <w:rPr>
                <w:spacing w:val="-11"/>
                <w:sz w:val="24"/>
              </w:rPr>
              <w:t> </w:t>
            </w:r>
            <w:r>
              <w:rPr>
                <w:rFonts w:ascii="Calibri"/>
                <w:sz w:val="24"/>
              </w:rPr>
              <w:t>Public</w:t>
            </w:r>
            <w:r>
              <w:rPr>
                <w:rFonts w:ascii="Calibri"/>
                <w:spacing w:val="-3"/>
                <w:sz w:val="24"/>
              </w:rPr>
              <w:t> </w:t>
            </w:r>
            <w:r>
              <w:rPr>
                <w:sz w:val="24"/>
              </w:rPr>
              <w:t>Schools</w:t>
            </w:r>
            <w:r>
              <w:rPr>
                <w:spacing w:val="-3"/>
                <w:sz w:val="24"/>
              </w:rPr>
              <w:t> </w:t>
            </w:r>
            <w:r>
              <w:rPr>
                <w:spacing w:val="-2"/>
                <w:sz w:val="24"/>
              </w:rPr>
              <w:t>(</w:t>
            </w:r>
            <w:r>
              <w:rPr>
                <w:rFonts w:ascii="Calibri"/>
                <w:spacing w:val="-2"/>
                <w:sz w:val="24"/>
              </w:rPr>
              <w:t>UCPS</w:t>
            </w:r>
            <w:r>
              <w:rPr>
                <w:spacing w:val="-2"/>
                <w:sz w:val="24"/>
              </w:rPr>
              <w:t>)</w:t>
            </w:r>
          </w:p>
          <w:p>
            <w:pPr>
              <w:pStyle w:val="TableParagraph"/>
              <w:spacing w:before="12"/>
              <w:ind w:left="120"/>
              <w:rPr>
                <w:sz w:val="24"/>
              </w:rPr>
            </w:pPr>
            <w:r>
              <w:rPr>
                <w:rFonts w:ascii="Calibri"/>
                <w:sz w:val="24"/>
              </w:rPr>
              <w:t>Facilities</w:t>
            </w:r>
            <w:r>
              <w:rPr>
                <w:rFonts w:ascii="Calibri"/>
                <w:spacing w:val="-2"/>
                <w:sz w:val="24"/>
              </w:rPr>
              <w:t> </w:t>
            </w:r>
            <w:r>
              <w:rPr>
                <w:spacing w:val="-2"/>
                <w:sz w:val="24"/>
              </w:rPr>
              <w:t>Department</w:t>
            </w:r>
          </w:p>
          <w:p>
            <w:pPr>
              <w:pStyle w:val="TableParagraph"/>
              <w:spacing w:before="7"/>
              <w:ind w:left="120"/>
              <w:rPr>
                <w:rFonts w:ascii="Calibri"/>
                <w:sz w:val="24"/>
              </w:rPr>
            </w:pPr>
            <w:r>
              <w:rPr>
                <w:rFonts w:ascii="Calibri"/>
                <w:sz w:val="24"/>
              </w:rPr>
              <w:t>201</w:t>
            </w:r>
            <w:r>
              <w:rPr>
                <w:rFonts w:ascii="Calibri"/>
                <w:spacing w:val="-10"/>
                <w:sz w:val="24"/>
              </w:rPr>
              <w:t> </w:t>
            </w:r>
            <w:r>
              <w:rPr>
                <w:rFonts w:ascii="Calibri"/>
                <w:sz w:val="24"/>
              </w:rPr>
              <w:t>Venus</w:t>
            </w:r>
            <w:r>
              <w:rPr>
                <w:rFonts w:ascii="Calibri"/>
                <w:spacing w:val="-9"/>
                <w:sz w:val="24"/>
              </w:rPr>
              <w:t> </w:t>
            </w:r>
            <w:r>
              <w:rPr>
                <w:rFonts w:ascii="Calibri"/>
                <w:spacing w:val="-2"/>
                <w:sz w:val="24"/>
              </w:rPr>
              <w:t>Street</w:t>
            </w:r>
          </w:p>
          <w:p>
            <w:pPr>
              <w:pStyle w:val="TableParagraph"/>
              <w:spacing w:before="5"/>
              <w:ind w:left="120"/>
              <w:rPr>
                <w:rFonts w:ascii="Calibri"/>
                <w:sz w:val="24"/>
              </w:rPr>
            </w:pPr>
            <w:r>
              <w:rPr>
                <w:rFonts w:ascii="Calibri"/>
                <w:sz w:val="24"/>
              </w:rPr>
              <w:t>Monroe</w:t>
            </w:r>
            <w:r>
              <w:rPr>
                <w:rFonts w:ascii="Calibri"/>
                <w:spacing w:val="-7"/>
                <w:sz w:val="24"/>
              </w:rPr>
              <w:t> </w:t>
            </w:r>
            <w:r>
              <w:rPr>
                <w:rFonts w:ascii="Calibri"/>
                <w:sz w:val="24"/>
              </w:rPr>
              <w:t>NC,</w:t>
            </w:r>
            <w:r>
              <w:rPr>
                <w:rFonts w:ascii="Calibri"/>
                <w:spacing w:val="-8"/>
                <w:sz w:val="24"/>
              </w:rPr>
              <w:t> </w:t>
            </w:r>
            <w:r>
              <w:rPr>
                <w:rFonts w:ascii="Calibri"/>
                <w:spacing w:val="-2"/>
                <w:sz w:val="24"/>
              </w:rPr>
              <w:t>28112</w:t>
            </w:r>
          </w:p>
          <w:p>
            <w:pPr>
              <w:pStyle w:val="TableParagraph"/>
              <w:spacing w:before="22"/>
              <w:rPr>
                <w:b/>
                <w:sz w:val="24"/>
              </w:rPr>
            </w:pPr>
          </w:p>
          <w:p>
            <w:pPr>
              <w:pStyle w:val="TableParagraph"/>
              <w:ind w:left="120"/>
              <w:rPr>
                <w:rFonts w:ascii="Calibri"/>
                <w:b/>
                <w:sz w:val="24"/>
              </w:rPr>
            </w:pPr>
            <w:r>
              <w:rPr>
                <w:sz w:val="24"/>
              </w:rPr>
              <w:t>Request</w:t>
            </w:r>
            <w:r>
              <w:rPr>
                <w:spacing w:val="-9"/>
                <w:sz w:val="24"/>
              </w:rPr>
              <w:t> </w:t>
            </w:r>
            <w:r>
              <w:rPr>
                <w:sz w:val="24"/>
              </w:rPr>
              <w:t>for</w:t>
            </w:r>
            <w:r>
              <w:rPr>
                <w:spacing w:val="-3"/>
                <w:sz w:val="24"/>
              </w:rPr>
              <w:t> </w:t>
            </w:r>
            <w:r>
              <w:rPr>
                <w:sz w:val="24"/>
              </w:rPr>
              <w:t>Proposal</w:t>
            </w:r>
            <w:r>
              <w:rPr>
                <w:spacing w:val="-1"/>
                <w:sz w:val="24"/>
              </w:rPr>
              <w:t> </w:t>
            </w:r>
            <w:r>
              <w:rPr>
                <w:sz w:val="24"/>
              </w:rPr>
              <w:t>#:</w:t>
            </w:r>
            <w:r>
              <w:rPr>
                <w:spacing w:val="52"/>
                <w:sz w:val="24"/>
              </w:rPr>
              <w:t> </w:t>
            </w:r>
            <w:r>
              <w:rPr>
                <w:rFonts w:ascii="Calibri"/>
                <w:b/>
                <w:sz w:val="24"/>
              </w:rPr>
              <w:t>5-</w:t>
            </w:r>
            <w:r>
              <w:rPr>
                <w:rFonts w:ascii="Calibri"/>
                <w:b/>
                <w:spacing w:val="-2"/>
                <w:sz w:val="24"/>
              </w:rPr>
              <w:t>97648023</w:t>
            </w:r>
          </w:p>
        </w:tc>
      </w:tr>
      <w:tr>
        <w:trPr>
          <w:trHeight w:val="873" w:hRule="atLeast"/>
        </w:trPr>
        <w:tc>
          <w:tcPr>
            <w:tcW w:w="4780" w:type="dxa"/>
            <w:gridSpan w:val="2"/>
          </w:tcPr>
          <w:p>
            <w:pPr>
              <w:pStyle w:val="TableParagraph"/>
              <w:spacing w:before="33"/>
              <w:ind w:left="614"/>
              <w:rPr>
                <w:sz w:val="22"/>
              </w:rPr>
            </w:pPr>
            <w:r>
              <w:rPr>
                <w:sz w:val="22"/>
              </w:rPr>
              <w:t>Request</w:t>
            </w:r>
            <w:r>
              <w:rPr>
                <w:spacing w:val="-7"/>
                <w:sz w:val="22"/>
              </w:rPr>
              <w:t> </w:t>
            </w:r>
            <w:r>
              <w:rPr>
                <w:sz w:val="22"/>
              </w:rPr>
              <w:t>for</w:t>
            </w:r>
            <w:r>
              <w:rPr>
                <w:spacing w:val="-11"/>
                <w:sz w:val="22"/>
              </w:rPr>
              <w:t> </w:t>
            </w:r>
            <w:r>
              <w:rPr>
                <w:sz w:val="22"/>
              </w:rPr>
              <w:t>Proposal</w:t>
            </w:r>
            <w:r>
              <w:rPr>
                <w:spacing w:val="-14"/>
                <w:sz w:val="22"/>
              </w:rPr>
              <w:t> </w:t>
            </w:r>
            <w:r>
              <w:rPr>
                <w:spacing w:val="-2"/>
                <w:sz w:val="22"/>
              </w:rPr>
              <w:t>Description:</w:t>
            </w:r>
          </w:p>
          <w:p>
            <w:pPr>
              <w:pStyle w:val="TableParagraph"/>
              <w:spacing w:before="3"/>
              <w:ind w:left="796"/>
              <w:rPr>
                <w:rFonts w:ascii="Calibri"/>
                <w:b/>
                <w:sz w:val="22"/>
              </w:rPr>
            </w:pPr>
            <w:r>
              <w:rPr>
                <w:rFonts w:ascii="Calibri"/>
                <w:b/>
                <w:sz w:val="22"/>
              </w:rPr>
              <w:t>Facilities</w:t>
            </w:r>
            <w:r>
              <w:rPr>
                <w:rFonts w:ascii="Calibri"/>
                <w:b/>
                <w:spacing w:val="-6"/>
                <w:sz w:val="22"/>
              </w:rPr>
              <w:t> </w:t>
            </w:r>
            <w:r>
              <w:rPr>
                <w:rFonts w:ascii="Calibri"/>
                <w:b/>
                <w:sz w:val="22"/>
              </w:rPr>
              <w:t>Roof</w:t>
            </w:r>
            <w:r>
              <w:rPr>
                <w:rFonts w:ascii="Calibri"/>
                <w:b/>
                <w:spacing w:val="-2"/>
                <w:sz w:val="22"/>
              </w:rPr>
              <w:t> Replacement</w:t>
            </w:r>
          </w:p>
        </w:tc>
        <w:tc>
          <w:tcPr>
            <w:tcW w:w="5120" w:type="dxa"/>
            <w:gridSpan w:val="2"/>
          </w:tcPr>
          <w:p>
            <w:pPr>
              <w:pStyle w:val="TableParagraph"/>
              <w:spacing w:before="33"/>
              <w:ind w:left="687"/>
              <w:rPr>
                <w:rFonts w:ascii="Calibri"/>
                <w:b/>
                <w:sz w:val="22"/>
              </w:rPr>
            </w:pPr>
            <w:r>
              <w:rPr>
                <w:sz w:val="22"/>
              </w:rPr>
              <w:t>Date</w:t>
            </w:r>
            <w:r>
              <w:rPr>
                <w:spacing w:val="-8"/>
                <w:sz w:val="22"/>
              </w:rPr>
              <w:t> </w:t>
            </w:r>
            <w:r>
              <w:rPr>
                <w:sz w:val="22"/>
              </w:rPr>
              <w:t>of</w:t>
            </w:r>
            <w:r>
              <w:rPr>
                <w:spacing w:val="-13"/>
                <w:sz w:val="22"/>
              </w:rPr>
              <w:t> </w:t>
            </w:r>
            <w:r>
              <w:rPr>
                <w:sz w:val="22"/>
              </w:rPr>
              <w:t>Issue:</w:t>
            </w:r>
            <w:r>
              <w:rPr>
                <w:spacing w:val="68"/>
                <w:w w:val="150"/>
                <w:sz w:val="22"/>
              </w:rPr>
              <w:t> </w:t>
            </w:r>
            <w:r>
              <w:rPr>
                <w:rFonts w:ascii="Calibri"/>
                <w:b/>
                <w:sz w:val="22"/>
              </w:rPr>
              <w:t>January</w:t>
            </w:r>
            <w:r>
              <w:rPr>
                <w:rFonts w:ascii="Calibri"/>
                <w:b/>
                <w:spacing w:val="-10"/>
                <w:sz w:val="22"/>
              </w:rPr>
              <w:t> </w:t>
            </w:r>
            <w:r>
              <w:rPr>
                <w:rFonts w:ascii="Calibri"/>
                <w:b/>
                <w:sz w:val="22"/>
              </w:rPr>
              <w:t>31,</w:t>
            </w:r>
            <w:r>
              <w:rPr>
                <w:rFonts w:ascii="Calibri"/>
                <w:b/>
                <w:spacing w:val="-6"/>
                <w:sz w:val="22"/>
              </w:rPr>
              <w:t> </w:t>
            </w:r>
            <w:r>
              <w:rPr>
                <w:rFonts w:ascii="Calibri"/>
                <w:b/>
                <w:spacing w:val="-4"/>
                <w:sz w:val="22"/>
              </w:rPr>
              <w:t>2025</w:t>
            </w:r>
          </w:p>
        </w:tc>
      </w:tr>
      <w:tr>
        <w:trPr>
          <w:trHeight w:val="287" w:hRule="atLeast"/>
        </w:trPr>
        <w:tc>
          <w:tcPr>
            <w:tcW w:w="4780" w:type="dxa"/>
            <w:gridSpan w:val="2"/>
            <w:vMerge w:val="restart"/>
          </w:tcPr>
          <w:p>
            <w:pPr>
              <w:pStyle w:val="TableParagraph"/>
              <w:spacing w:before="23"/>
              <w:ind w:left="335"/>
              <w:rPr>
                <w:rFonts w:ascii="Calibri"/>
                <w:b/>
                <w:sz w:val="22"/>
              </w:rPr>
            </w:pPr>
            <w:r>
              <w:rPr>
                <w:sz w:val="22"/>
              </w:rPr>
              <w:t>Bid</w:t>
            </w:r>
            <w:r>
              <w:rPr>
                <w:spacing w:val="-13"/>
                <w:sz w:val="22"/>
              </w:rPr>
              <w:t> </w:t>
            </w:r>
            <w:r>
              <w:rPr>
                <w:sz w:val="22"/>
              </w:rPr>
              <w:t>Opening</w:t>
            </w:r>
            <w:r>
              <w:rPr>
                <w:spacing w:val="-13"/>
                <w:sz w:val="22"/>
              </w:rPr>
              <w:t> </w:t>
            </w:r>
            <w:r>
              <w:rPr>
                <w:sz w:val="22"/>
              </w:rPr>
              <w:t>Date:</w:t>
            </w:r>
            <w:r>
              <w:rPr>
                <w:spacing w:val="-10"/>
                <w:sz w:val="22"/>
              </w:rPr>
              <w:t> </w:t>
            </w:r>
            <w:r>
              <w:rPr>
                <w:rFonts w:ascii="Calibri"/>
                <w:b/>
                <w:sz w:val="22"/>
              </w:rPr>
              <w:t>February</w:t>
            </w:r>
            <w:r>
              <w:rPr>
                <w:rFonts w:ascii="Calibri"/>
                <w:b/>
                <w:spacing w:val="-9"/>
                <w:sz w:val="22"/>
              </w:rPr>
              <w:t> </w:t>
            </w:r>
            <w:r>
              <w:rPr>
                <w:rFonts w:ascii="Calibri"/>
                <w:b/>
                <w:sz w:val="22"/>
              </w:rPr>
              <w:t>25,</w:t>
            </w:r>
            <w:r>
              <w:rPr>
                <w:rFonts w:ascii="Calibri"/>
                <w:b/>
                <w:spacing w:val="-10"/>
                <w:sz w:val="22"/>
              </w:rPr>
              <w:t> </w:t>
            </w:r>
            <w:r>
              <w:rPr>
                <w:rFonts w:ascii="Calibri"/>
                <w:b/>
                <w:spacing w:val="-4"/>
                <w:sz w:val="22"/>
              </w:rPr>
              <w:t>2025</w:t>
            </w:r>
          </w:p>
        </w:tc>
        <w:tc>
          <w:tcPr>
            <w:tcW w:w="357" w:type="dxa"/>
            <w:tcBorders>
              <w:bottom w:val="nil"/>
              <w:right w:val="single" w:sz="6" w:space="0" w:color="FDFDFD"/>
            </w:tcBorders>
          </w:tcPr>
          <w:p>
            <w:pPr>
              <w:pStyle w:val="TableParagraph"/>
              <w:rPr>
                <w:rFonts w:ascii="Times New Roman"/>
                <w:sz w:val="20"/>
              </w:rPr>
            </w:pPr>
          </w:p>
        </w:tc>
        <w:tc>
          <w:tcPr>
            <w:tcW w:w="4763" w:type="dxa"/>
            <w:tcBorders>
              <w:left w:val="single" w:sz="6" w:space="0" w:color="FDFDFD"/>
              <w:bottom w:val="nil"/>
            </w:tcBorders>
          </w:tcPr>
          <w:p>
            <w:pPr>
              <w:pStyle w:val="TableParagraph"/>
              <w:spacing w:line="268" w:lineRule="exact"/>
              <w:ind w:left="-14"/>
              <w:rPr>
                <w:rFonts w:ascii="Calibri"/>
                <w:b/>
                <w:sz w:val="22"/>
              </w:rPr>
            </w:pPr>
            <w:r>
              <w:rPr>
                <w:spacing w:val="-2"/>
                <w:sz w:val="22"/>
              </w:rPr>
              <w:t>BID</w:t>
            </w:r>
            <w:r>
              <w:rPr>
                <w:spacing w:val="-14"/>
                <w:sz w:val="22"/>
              </w:rPr>
              <w:t> </w:t>
            </w:r>
            <w:r>
              <w:rPr>
                <w:spacing w:val="-2"/>
                <w:sz w:val="22"/>
              </w:rPr>
              <w:t>Opening</w:t>
            </w:r>
            <w:r>
              <w:rPr>
                <w:sz w:val="22"/>
              </w:rPr>
              <w:t> </w:t>
            </w:r>
            <w:r>
              <w:rPr>
                <w:spacing w:val="-2"/>
                <w:sz w:val="22"/>
              </w:rPr>
              <w:t>Time:</w:t>
            </w:r>
            <w:r>
              <w:rPr>
                <w:spacing w:val="-8"/>
                <w:sz w:val="22"/>
              </w:rPr>
              <w:t> </w:t>
            </w:r>
            <w:r>
              <w:rPr>
                <w:rFonts w:ascii="Calibri"/>
                <w:b/>
                <w:spacing w:val="-2"/>
                <w:sz w:val="22"/>
              </w:rPr>
              <w:t>10:00</w:t>
            </w:r>
            <w:r>
              <w:rPr>
                <w:rFonts w:ascii="Calibri"/>
                <w:b/>
                <w:spacing w:val="-13"/>
                <w:sz w:val="22"/>
              </w:rPr>
              <w:t> </w:t>
            </w:r>
            <w:r>
              <w:rPr>
                <w:rFonts w:ascii="Calibri"/>
                <w:b/>
                <w:spacing w:val="-7"/>
                <w:sz w:val="22"/>
              </w:rPr>
              <w:t>AM</w:t>
            </w:r>
          </w:p>
        </w:tc>
      </w:tr>
      <w:tr>
        <w:trPr>
          <w:trHeight w:val="465" w:hRule="atLeast"/>
        </w:trPr>
        <w:tc>
          <w:tcPr>
            <w:tcW w:w="4780" w:type="dxa"/>
            <w:gridSpan w:val="2"/>
            <w:vMerge/>
            <w:tcBorders>
              <w:top w:val="nil"/>
            </w:tcBorders>
          </w:tcPr>
          <w:p>
            <w:pPr>
              <w:rPr>
                <w:sz w:val="2"/>
                <w:szCs w:val="2"/>
              </w:rPr>
            </w:pPr>
          </w:p>
        </w:tc>
        <w:tc>
          <w:tcPr>
            <w:tcW w:w="5120" w:type="dxa"/>
            <w:gridSpan w:val="2"/>
            <w:tcBorders>
              <w:top w:val="nil"/>
            </w:tcBorders>
          </w:tcPr>
          <w:p>
            <w:pPr>
              <w:pStyle w:val="TableParagraph"/>
              <w:rPr>
                <w:rFonts w:ascii="Times New Roman"/>
                <w:sz w:val="22"/>
              </w:rPr>
            </w:pPr>
          </w:p>
        </w:tc>
      </w:tr>
      <w:tr>
        <w:trPr>
          <w:trHeight w:val="316" w:hRule="atLeast"/>
        </w:trPr>
        <w:tc>
          <w:tcPr>
            <w:tcW w:w="4099" w:type="dxa"/>
            <w:tcBorders>
              <w:bottom w:val="nil"/>
              <w:right w:val="nil"/>
            </w:tcBorders>
            <w:shd w:val="clear" w:color="auto" w:fill="FFFF00"/>
          </w:tcPr>
          <w:p>
            <w:pPr>
              <w:pStyle w:val="TableParagraph"/>
              <w:spacing w:line="273" w:lineRule="exact" w:before="23"/>
              <w:ind w:left="9" w:right="-15"/>
              <w:rPr>
                <w:sz w:val="22"/>
              </w:rPr>
            </w:pPr>
            <w:r>
              <w:rPr>
                <w:sz w:val="22"/>
              </w:rPr>
              <w:t>Refer</w:t>
            </w:r>
            <w:r>
              <w:rPr>
                <w:spacing w:val="-7"/>
                <w:sz w:val="22"/>
              </w:rPr>
              <w:t> </w:t>
            </w:r>
            <w:r>
              <w:rPr>
                <w:sz w:val="22"/>
              </w:rPr>
              <w:t>ALL</w:t>
            </w:r>
            <w:r>
              <w:rPr>
                <w:spacing w:val="-11"/>
                <w:sz w:val="22"/>
              </w:rPr>
              <w:t> </w:t>
            </w:r>
            <w:r>
              <w:rPr>
                <w:sz w:val="22"/>
              </w:rPr>
              <w:t>Inquiries</w:t>
            </w:r>
            <w:r>
              <w:rPr>
                <w:spacing w:val="-3"/>
                <w:sz w:val="22"/>
              </w:rPr>
              <w:t> </w:t>
            </w:r>
            <w:r>
              <w:rPr>
                <w:sz w:val="22"/>
              </w:rPr>
              <w:t>regarding</w:t>
            </w:r>
            <w:r>
              <w:rPr>
                <w:spacing w:val="-5"/>
                <w:sz w:val="22"/>
              </w:rPr>
              <w:t> </w:t>
            </w:r>
            <w:r>
              <w:rPr>
                <w:sz w:val="22"/>
              </w:rPr>
              <w:t>this</w:t>
            </w:r>
            <w:r>
              <w:rPr>
                <w:spacing w:val="-8"/>
                <w:sz w:val="22"/>
              </w:rPr>
              <w:t> </w:t>
            </w:r>
            <w:r>
              <w:rPr>
                <w:sz w:val="22"/>
              </w:rPr>
              <w:t>RFP</w:t>
            </w:r>
            <w:r>
              <w:rPr>
                <w:spacing w:val="-5"/>
                <w:sz w:val="22"/>
              </w:rPr>
              <w:t> to:</w:t>
            </w:r>
          </w:p>
        </w:tc>
        <w:tc>
          <w:tcPr>
            <w:tcW w:w="681" w:type="dxa"/>
            <w:tcBorders>
              <w:left w:val="nil"/>
              <w:bottom w:val="nil"/>
            </w:tcBorders>
          </w:tcPr>
          <w:p>
            <w:pPr>
              <w:pStyle w:val="TableParagraph"/>
              <w:rPr>
                <w:rFonts w:ascii="Times New Roman"/>
                <w:sz w:val="22"/>
              </w:rPr>
            </w:pPr>
          </w:p>
        </w:tc>
        <w:tc>
          <w:tcPr>
            <w:tcW w:w="5120" w:type="dxa"/>
            <w:gridSpan w:val="2"/>
            <w:vMerge w:val="restart"/>
          </w:tcPr>
          <w:p>
            <w:pPr>
              <w:pStyle w:val="TableParagraph"/>
              <w:rPr>
                <w:rFonts w:ascii="Times New Roman"/>
                <w:sz w:val="22"/>
              </w:rPr>
            </w:pPr>
          </w:p>
        </w:tc>
      </w:tr>
      <w:tr>
        <w:trPr>
          <w:trHeight w:val="901" w:hRule="atLeast"/>
        </w:trPr>
        <w:tc>
          <w:tcPr>
            <w:tcW w:w="4780" w:type="dxa"/>
            <w:gridSpan w:val="2"/>
            <w:tcBorders>
              <w:top w:val="nil"/>
            </w:tcBorders>
          </w:tcPr>
          <w:p>
            <w:pPr>
              <w:pStyle w:val="TableParagraph"/>
              <w:spacing w:before="129"/>
              <w:ind w:left="67" w:right="797" w:hanging="10"/>
              <w:rPr>
                <w:rFonts w:ascii="Calibri"/>
                <w:sz w:val="22"/>
              </w:rPr>
            </w:pPr>
            <w:r>
              <w:rPr>
                <w:rFonts w:ascii="Calibri"/>
                <w:sz w:val="22"/>
              </w:rPr>
              <w:t>Jennifer</w:t>
            </w:r>
            <w:r>
              <w:rPr>
                <w:rFonts w:ascii="Calibri"/>
                <w:spacing w:val="-13"/>
                <w:sz w:val="22"/>
              </w:rPr>
              <w:t> </w:t>
            </w:r>
            <w:r>
              <w:rPr>
                <w:rFonts w:ascii="Calibri"/>
                <w:sz w:val="22"/>
              </w:rPr>
              <w:t>West</w:t>
            </w:r>
            <w:r>
              <w:rPr>
                <w:rFonts w:ascii="Calibri"/>
                <w:spacing w:val="-18"/>
                <w:sz w:val="22"/>
              </w:rPr>
              <w:t> </w:t>
            </w:r>
            <w:r>
              <w:rPr>
                <w:sz w:val="22"/>
              </w:rPr>
              <w:t>(</w:t>
            </w:r>
            <w:r>
              <w:rPr>
                <w:rFonts w:ascii="Calibri"/>
                <w:sz w:val="22"/>
              </w:rPr>
              <w:t>Construction</w:t>
            </w:r>
            <w:r>
              <w:rPr>
                <w:rFonts w:ascii="Calibri"/>
                <w:spacing w:val="-12"/>
                <w:sz w:val="22"/>
              </w:rPr>
              <w:t> </w:t>
            </w:r>
            <w:r>
              <w:rPr>
                <w:rFonts w:ascii="Calibri"/>
                <w:sz w:val="22"/>
              </w:rPr>
              <w:t>Contracts</w:t>
            </w:r>
            <w:r>
              <w:rPr>
                <w:rFonts w:ascii="Calibri"/>
                <w:spacing w:val="-13"/>
                <w:sz w:val="22"/>
              </w:rPr>
              <w:t> </w:t>
            </w:r>
            <w:r>
              <w:rPr>
                <w:rFonts w:ascii="Calibri"/>
                <w:sz w:val="22"/>
              </w:rPr>
              <w:t>Spec</w:t>
            </w:r>
            <w:r>
              <w:rPr>
                <w:sz w:val="22"/>
              </w:rPr>
              <w:t>) Email to:</w:t>
            </w:r>
            <w:r>
              <w:rPr>
                <w:spacing w:val="40"/>
                <w:sz w:val="22"/>
              </w:rPr>
              <w:t> </w:t>
            </w:r>
            <w:hyperlink r:id="rId8">
              <w:r>
                <w:rPr>
                  <w:rFonts w:ascii="Calibri"/>
                  <w:color w:val="4885E8"/>
                  <w:sz w:val="22"/>
                  <w:u w:val="single" w:color="4885E8"/>
                </w:rPr>
                <w:t>facilitiesbids@ucps.k12.nc.us</w:t>
              </w:r>
            </w:hyperlink>
          </w:p>
        </w:tc>
        <w:tc>
          <w:tcPr>
            <w:tcW w:w="5120" w:type="dxa"/>
            <w:gridSpan w:val="2"/>
            <w:vMerge/>
            <w:tcBorders>
              <w:top w:val="nil"/>
            </w:tcBorders>
          </w:tcPr>
          <w:p>
            <w:pPr>
              <w:rPr>
                <w:sz w:val="2"/>
                <w:szCs w:val="2"/>
              </w:rPr>
            </w:pPr>
          </w:p>
        </w:tc>
      </w:tr>
    </w:tbl>
    <w:p>
      <w:pPr>
        <w:pStyle w:val="Heading7"/>
        <w:spacing w:before="39"/>
        <w:rPr>
          <w:u w:val="none"/>
        </w:rPr>
      </w:pPr>
      <w:bookmarkStart w:name="EXECUTION" w:id="2"/>
      <w:bookmarkEnd w:id="2"/>
      <w:r>
        <w:rPr>
          <w:b w:val="0"/>
          <w:u w:val="none"/>
        </w:rPr>
      </w:r>
      <w:r>
        <w:rPr>
          <w:spacing w:val="-2"/>
          <w:u w:val="single"/>
        </w:rPr>
        <w:t>EXECUTION</w:t>
      </w:r>
    </w:p>
    <w:p>
      <w:pPr>
        <w:pStyle w:val="BodyText"/>
        <w:spacing w:line="247" w:lineRule="auto" w:before="24"/>
        <w:ind w:left="400" w:right="586"/>
        <w:jc w:val="both"/>
      </w:pPr>
      <w:r>
        <w:rPr/>
        <w:t>In compliance with this Request for Proposal (RFP), and subject to all the conditions herein, the undersigned</w:t>
      </w:r>
      <w:r>
        <w:rPr>
          <w:spacing w:val="-6"/>
        </w:rPr>
        <w:t> </w:t>
      </w:r>
      <w:r>
        <w:rPr/>
        <w:t>Vendor</w:t>
      </w:r>
      <w:r>
        <w:rPr>
          <w:spacing w:val="-7"/>
        </w:rPr>
        <w:t> </w:t>
      </w:r>
      <w:r>
        <w:rPr/>
        <w:t>offers</w:t>
      </w:r>
      <w:r>
        <w:rPr>
          <w:spacing w:val="-3"/>
        </w:rPr>
        <w:t> </w:t>
      </w:r>
      <w:r>
        <w:rPr/>
        <w:t>and</w:t>
      </w:r>
      <w:r>
        <w:rPr>
          <w:spacing w:val="-6"/>
        </w:rPr>
        <w:t> </w:t>
      </w:r>
      <w:r>
        <w:rPr/>
        <w:t>agrees</w:t>
      </w:r>
      <w:r>
        <w:rPr>
          <w:spacing w:val="-3"/>
        </w:rPr>
        <w:t> </w:t>
      </w:r>
      <w:r>
        <w:rPr/>
        <w:t>to</w:t>
      </w:r>
      <w:r>
        <w:rPr>
          <w:spacing w:val="-6"/>
        </w:rPr>
        <w:t> </w:t>
      </w:r>
      <w:r>
        <w:rPr/>
        <w:t>furnish</w:t>
      </w:r>
      <w:r>
        <w:rPr>
          <w:spacing w:val="-5"/>
        </w:rPr>
        <w:t> </w:t>
      </w:r>
      <w:r>
        <w:rPr/>
        <w:t>and</w:t>
      </w:r>
      <w:r>
        <w:rPr>
          <w:spacing w:val="-1"/>
        </w:rPr>
        <w:t> </w:t>
      </w:r>
      <w:r>
        <w:rPr/>
        <w:t>deliver</w:t>
      </w:r>
      <w:r>
        <w:rPr>
          <w:spacing w:val="-2"/>
        </w:rPr>
        <w:t> </w:t>
      </w:r>
      <w:r>
        <w:rPr/>
        <w:t>any or</w:t>
      </w:r>
      <w:r>
        <w:rPr>
          <w:spacing w:val="-7"/>
        </w:rPr>
        <w:t> </w:t>
      </w:r>
      <w:r>
        <w:rPr/>
        <w:t>all</w:t>
      </w:r>
      <w:r>
        <w:rPr>
          <w:spacing w:val="-8"/>
        </w:rPr>
        <w:t> </w:t>
      </w:r>
      <w:r>
        <w:rPr/>
        <w:t>items</w:t>
      </w:r>
      <w:r>
        <w:rPr>
          <w:spacing w:val="-3"/>
        </w:rPr>
        <w:t> </w:t>
      </w:r>
      <w:r>
        <w:rPr/>
        <w:t>upon which</w:t>
      </w:r>
      <w:r>
        <w:rPr>
          <w:spacing w:val="-4"/>
        </w:rPr>
        <w:t> </w:t>
      </w:r>
      <w:r>
        <w:rPr/>
        <w:t>prices are</w:t>
      </w:r>
      <w:r>
        <w:rPr>
          <w:spacing w:val="-10"/>
        </w:rPr>
        <w:t> </w:t>
      </w:r>
      <w:r>
        <w:rPr/>
        <w:t>bid, at the prices set opposite each item within the time specified herein.</w:t>
      </w:r>
    </w:p>
    <w:p>
      <w:pPr>
        <w:pStyle w:val="BodyText"/>
        <w:spacing w:line="247" w:lineRule="auto" w:before="293"/>
        <w:ind w:left="399" w:right="592"/>
        <w:jc w:val="both"/>
      </w:pPr>
      <w:r>
        <w:rPr/>
        <w:t>By</w:t>
      </w:r>
      <w:r>
        <w:rPr>
          <w:spacing w:val="-3"/>
        </w:rPr>
        <w:t> </w:t>
      </w:r>
      <w:r>
        <w:rPr/>
        <w:t>executing</w:t>
      </w:r>
      <w:r>
        <w:rPr>
          <w:spacing w:val="-3"/>
        </w:rPr>
        <w:t> </w:t>
      </w:r>
      <w:r>
        <w:rPr/>
        <w:t>this</w:t>
      </w:r>
      <w:r>
        <w:rPr>
          <w:spacing w:val="-2"/>
        </w:rPr>
        <w:t> </w:t>
      </w:r>
      <w:r>
        <w:rPr/>
        <w:t>bid,</w:t>
      </w:r>
      <w:r>
        <w:rPr>
          <w:spacing w:val="-2"/>
        </w:rPr>
        <w:t> </w:t>
      </w:r>
      <w:r>
        <w:rPr/>
        <w:t>the</w:t>
      </w:r>
      <w:r>
        <w:rPr>
          <w:spacing w:val="-10"/>
        </w:rPr>
        <w:t> </w:t>
      </w:r>
      <w:r>
        <w:rPr/>
        <w:t>undersigned</w:t>
      </w:r>
      <w:r>
        <w:rPr>
          <w:spacing w:val="-5"/>
        </w:rPr>
        <w:t> </w:t>
      </w:r>
      <w:r>
        <w:rPr/>
        <w:t>Vendor</w:t>
      </w:r>
      <w:r>
        <w:rPr>
          <w:spacing w:val="-10"/>
        </w:rPr>
        <w:t> </w:t>
      </w:r>
      <w:r>
        <w:rPr/>
        <w:t>understands</w:t>
      </w:r>
      <w:r>
        <w:rPr>
          <w:spacing w:val="-2"/>
        </w:rPr>
        <w:t> </w:t>
      </w:r>
      <w:r>
        <w:rPr/>
        <w:t>that</w:t>
      </w:r>
      <w:r>
        <w:rPr>
          <w:spacing w:val="-5"/>
        </w:rPr>
        <w:t> </w:t>
      </w:r>
      <w:r>
        <w:rPr/>
        <w:t>false</w:t>
      </w:r>
      <w:r>
        <w:rPr>
          <w:spacing w:val="-5"/>
        </w:rPr>
        <w:t> </w:t>
      </w:r>
      <w:r>
        <w:rPr/>
        <w:t>certification is</w:t>
      </w:r>
      <w:r>
        <w:rPr>
          <w:spacing w:val="-3"/>
        </w:rPr>
        <w:t> </w:t>
      </w:r>
      <w:r>
        <w:rPr/>
        <w:t>a</w:t>
      </w:r>
      <w:r>
        <w:rPr>
          <w:spacing w:val="-10"/>
        </w:rPr>
        <w:t> </w:t>
      </w:r>
      <w:r>
        <w:rPr/>
        <w:t>Class</w:t>
      </w:r>
      <w:r>
        <w:rPr>
          <w:spacing w:val="-7"/>
        </w:rPr>
        <w:t> </w:t>
      </w:r>
      <w:r>
        <w:rPr/>
        <w:t>I</w:t>
      </w:r>
      <w:r>
        <w:rPr>
          <w:spacing w:val="-2"/>
        </w:rPr>
        <w:t> </w:t>
      </w:r>
      <w:r>
        <w:rPr/>
        <w:t>felony</w:t>
      </w:r>
      <w:r>
        <w:rPr>
          <w:spacing w:val="-12"/>
        </w:rPr>
        <w:t> </w:t>
      </w:r>
      <w:r>
        <w:rPr/>
        <w:t>and certifies that:</w:t>
      </w:r>
    </w:p>
    <w:p>
      <w:pPr>
        <w:pStyle w:val="BodyText"/>
        <w:spacing w:before="13"/>
      </w:pPr>
    </w:p>
    <w:p>
      <w:pPr>
        <w:pStyle w:val="ListParagraph"/>
        <w:numPr>
          <w:ilvl w:val="0"/>
          <w:numId w:val="1"/>
        </w:numPr>
        <w:tabs>
          <w:tab w:pos="868" w:val="left" w:leader="none"/>
        </w:tabs>
        <w:spacing w:line="240" w:lineRule="auto" w:before="0" w:after="0"/>
        <w:ind w:left="868" w:right="0" w:hanging="123"/>
        <w:jc w:val="both"/>
        <w:rPr>
          <w:rFonts w:ascii="Palatino Linotype" w:hAnsi="Palatino Linotype"/>
          <w:sz w:val="22"/>
        </w:rPr>
      </w:pPr>
      <w:r>
        <w:rPr>
          <w:rFonts w:ascii="Calibri" w:hAnsi="Calibri"/>
          <w:sz w:val="22"/>
        </w:rPr>
        <w:t>t</w:t>
      </w:r>
      <w:r>
        <w:rPr>
          <w:rFonts w:ascii="Palatino Linotype" w:hAnsi="Palatino Linotype"/>
          <w:sz w:val="22"/>
        </w:rPr>
        <w:t>his</w:t>
      </w:r>
      <w:r>
        <w:rPr>
          <w:rFonts w:ascii="Palatino Linotype" w:hAnsi="Palatino Linotype"/>
          <w:spacing w:val="-6"/>
          <w:sz w:val="22"/>
        </w:rPr>
        <w:t> </w:t>
      </w:r>
      <w:r>
        <w:rPr>
          <w:rFonts w:ascii="Palatino Linotype" w:hAnsi="Palatino Linotype"/>
          <w:sz w:val="22"/>
        </w:rPr>
        <w:t>bid</w:t>
      </w:r>
      <w:r>
        <w:rPr>
          <w:rFonts w:ascii="Palatino Linotype" w:hAnsi="Palatino Linotype"/>
          <w:spacing w:val="-8"/>
          <w:sz w:val="22"/>
        </w:rPr>
        <w:t> </w:t>
      </w:r>
      <w:r>
        <w:rPr>
          <w:rFonts w:ascii="Palatino Linotype" w:hAnsi="Palatino Linotype"/>
          <w:sz w:val="22"/>
        </w:rPr>
        <w:t>is</w:t>
      </w:r>
      <w:r>
        <w:rPr>
          <w:rFonts w:ascii="Palatino Linotype" w:hAnsi="Palatino Linotype"/>
          <w:spacing w:val="-10"/>
          <w:sz w:val="22"/>
        </w:rPr>
        <w:t> </w:t>
      </w:r>
      <w:r>
        <w:rPr>
          <w:rFonts w:ascii="Palatino Linotype" w:hAnsi="Palatino Linotype"/>
          <w:sz w:val="22"/>
        </w:rPr>
        <w:t>submitted</w:t>
      </w:r>
      <w:r>
        <w:rPr>
          <w:rFonts w:ascii="Palatino Linotype" w:hAnsi="Palatino Linotype"/>
          <w:spacing w:val="-13"/>
          <w:sz w:val="22"/>
        </w:rPr>
        <w:t> </w:t>
      </w:r>
      <w:r>
        <w:rPr>
          <w:rFonts w:ascii="Palatino Linotype" w:hAnsi="Palatino Linotype"/>
          <w:sz w:val="22"/>
        </w:rPr>
        <w:t>competitively</w:t>
      </w:r>
      <w:r>
        <w:rPr>
          <w:rFonts w:ascii="Palatino Linotype" w:hAnsi="Palatino Linotype"/>
          <w:spacing w:val="-6"/>
          <w:sz w:val="22"/>
        </w:rPr>
        <w:t> </w:t>
      </w:r>
      <w:r>
        <w:rPr>
          <w:rFonts w:ascii="Palatino Linotype" w:hAnsi="Palatino Linotype"/>
          <w:sz w:val="22"/>
        </w:rPr>
        <w:t>and</w:t>
      </w:r>
      <w:r>
        <w:rPr>
          <w:rFonts w:ascii="Palatino Linotype" w:hAnsi="Palatino Linotype"/>
          <w:spacing w:val="-14"/>
          <w:sz w:val="22"/>
        </w:rPr>
        <w:t> </w:t>
      </w:r>
      <w:r>
        <w:rPr>
          <w:rFonts w:ascii="Palatino Linotype" w:hAnsi="Palatino Linotype"/>
          <w:sz w:val="22"/>
        </w:rPr>
        <w:t>without</w:t>
      </w:r>
      <w:r>
        <w:rPr>
          <w:rFonts w:ascii="Palatino Linotype" w:hAnsi="Palatino Linotype"/>
          <w:spacing w:val="-8"/>
          <w:sz w:val="22"/>
        </w:rPr>
        <w:t> </w:t>
      </w:r>
      <w:r>
        <w:rPr>
          <w:rFonts w:ascii="Palatino Linotype" w:hAnsi="Palatino Linotype"/>
          <w:sz w:val="22"/>
        </w:rPr>
        <w:t>collusion</w:t>
      </w:r>
      <w:r>
        <w:rPr>
          <w:rFonts w:ascii="Palatino Linotype" w:hAnsi="Palatino Linotype"/>
          <w:spacing w:val="-7"/>
          <w:sz w:val="22"/>
        </w:rPr>
        <w:t> </w:t>
      </w:r>
      <w:r>
        <w:rPr>
          <w:rFonts w:ascii="Palatino Linotype" w:hAnsi="Palatino Linotype"/>
          <w:sz w:val="22"/>
        </w:rPr>
        <w:t>(G.S.</w:t>
      </w:r>
      <w:r>
        <w:rPr>
          <w:rFonts w:ascii="Palatino Linotype" w:hAnsi="Palatino Linotype"/>
          <w:spacing w:val="-10"/>
          <w:sz w:val="22"/>
        </w:rPr>
        <w:t> </w:t>
      </w:r>
      <w:r>
        <w:rPr>
          <w:rFonts w:ascii="Palatino Linotype" w:hAnsi="Palatino Linotype"/>
          <w:sz w:val="22"/>
        </w:rPr>
        <w:t>143-</w:t>
      </w:r>
      <w:r>
        <w:rPr>
          <w:rFonts w:ascii="Palatino Linotype" w:hAnsi="Palatino Linotype"/>
          <w:spacing w:val="-4"/>
          <w:sz w:val="22"/>
        </w:rPr>
        <w:t>54),</w:t>
      </w:r>
    </w:p>
    <w:p>
      <w:pPr>
        <w:pStyle w:val="ListParagraph"/>
        <w:numPr>
          <w:ilvl w:val="0"/>
          <w:numId w:val="1"/>
        </w:numPr>
        <w:tabs>
          <w:tab w:pos="759" w:val="left" w:leader="none"/>
          <w:tab w:pos="881" w:val="left" w:leader="none"/>
        </w:tabs>
        <w:spacing w:line="247" w:lineRule="auto" w:before="20" w:after="0"/>
        <w:ind w:left="759" w:right="586" w:hanging="1"/>
        <w:jc w:val="both"/>
        <w:rPr>
          <w:rFonts w:ascii="Palatino Linotype" w:hAnsi="Palatino Linotype"/>
          <w:sz w:val="22"/>
        </w:rPr>
      </w:pPr>
      <w:r>
        <w:rPr>
          <w:rFonts w:ascii="Palatino Linotype" w:hAnsi="Palatino Linotype"/>
          <w:sz w:val="22"/>
        </w:rPr>
        <w:t>none</w:t>
      </w:r>
      <w:r>
        <w:rPr>
          <w:rFonts w:ascii="Palatino Linotype" w:hAnsi="Palatino Linotype"/>
          <w:spacing w:val="-1"/>
          <w:sz w:val="22"/>
        </w:rPr>
        <w:t> </w:t>
      </w:r>
      <w:r>
        <w:rPr>
          <w:rFonts w:ascii="Palatino Linotype" w:hAnsi="Palatino Linotype"/>
          <w:sz w:val="22"/>
        </w:rPr>
        <w:t>of</w:t>
      </w:r>
      <w:r>
        <w:rPr>
          <w:rFonts w:ascii="Palatino Linotype" w:hAnsi="Palatino Linotype"/>
          <w:spacing w:val="-7"/>
          <w:sz w:val="22"/>
        </w:rPr>
        <w:t> </w:t>
      </w:r>
      <w:r>
        <w:rPr>
          <w:rFonts w:ascii="Palatino Linotype" w:hAnsi="Palatino Linotype"/>
          <w:sz w:val="22"/>
        </w:rPr>
        <w:t>its</w:t>
      </w:r>
      <w:r>
        <w:rPr>
          <w:rFonts w:ascii="Palatino Linotype" w:hAnsi="Palatino Linotype"/>
          <w:spacing w:val="-3"/>
          <w:sz w:val="22"/>
        </w:rPr>
        <w:t> </w:t>
      </w:r>
      <w:r>
        <w:rPr>
          <w:rFonts w:ascii="Palatino Linotype" w:hAnsi="Palatino Linotype"/>
          <w:sz w:val="22"/>
        </w:rPr>
        <w:t>officers, directors, or</w:t>
      </w:r>
      <w:r>
        <w:rPr>
          <w:rFonts w:ascii="Palatino Linotype" w:hAnsi="Palatino Linotype"/>
          <w:spacing w:val="-7"/>
          <w:sz w:val="22"/>
        </w:rPr>
        <w:t> </w:t>
      </w:r>
      <w:r>
        <w:rPr>
          <w:rFonts w:ascii="Palatino Linotype" w:hAnsi="Palatino Linotype"/>
          <w:sz w:val="22"/>
        </w:rPr>
        <w:t>owners of</w:t>
      </w:r>
      <w:r>
        <w:rPr>
          <w:rFonts w:ascii="Palatino Linotype" w:hAnsi="Palatino Linotype"/>
          <w:spacing w:val="-7"/>
          <w:sz w:val="22"/>
        </w:rPr>
        <w:t> </w:t>
      </w:r>
      <w:r>
        <w:rPr>
          <w:rFonts w:ascii="Palatino Linotype" w:hAnsi="Palatino Linotype"/>
          <w:sz w:val="22"/>
        </w:rPr>
        <w:t>an</w:t>
      </w:r>
      <w:r>
        <w:rPr>
          <w:rFonts w:ascii="Palatino Linotype" w:hAnsi="Palatino Linotype"/>
          <w:spacing w:val="-9"/>
          <w:sz w:val="22"/>
        </w:rPr>
        <w:t> </w:t>
      </w:r>
      <w:r>
        <w:rPr>
          <w:rFonts w:ascii="Palatino Linotype" w:hAnsi="Palatino Linotype"/>
          <w:sz w:val="22"/>
        </w:rPr>
        <w:t>unincorporated</w:t>
      </w:r>
      <w:r>
        <w:rPr>
          <w:rFonts w:ascii="Palatino Linotype" w:hAnsi="Palatino Linotype"/>
          <w:spacing w:val="-1"/>
          <w:sz w:val="22"/>
        </w:rPr>
        <w:t> </w:t>
      </w:r>
      <w:r>
        <w:rPr>
          <w:rFonts w:ascii="Palatino Linotype" w:hAnsi="Palatino Linotype"/>
          <w:sz w:val="22"/>
        </w:rPr>
        <w:t>business</w:t>
      </w:r>
      <w:r>
        <w:rPr>
          <w:rFonts w:ascii="Palatino Linotype" w:hAnsi="Palatino Linotype"/>
          <w:spacing w:val="-3"/>
          <w:sz w:val="22"/>
        </w:rPr>
        <w:t> </w:t>
      </w:r>
      <w:r>
        <w:rPr>
          <w:rFonts w:ascii="Palatino Linotype" w:hAnsi="Palatino Linotype"/>
          <w:sz w:val="22"/>
        </w:rPr>
        <w:t>entity</w:t>
      </w:r>
      <w:r>
        <w:rPr>
          <w:rFonts w:ascii="Palatino Linotype" w:hAnsi="Palatino Linotype"/>
          <w:spacing w:val="-4"/>
          <w:sz w:val="22"/>
        </w:rPr>
        <w:t> </w:t>
      </w:r>
      <w:r>
        <w:rPr>
          <w:rFonts w:ascii="Palatino Linotype" w:hAnsi="Palatino Linotype"/>
          <w:sz w:val="22"/>
        </w:rPr>
        <w:t>has been</w:t>
      </w:r>
      <w:r>
        <w:rPr>
          <w:rFonts w:ascii="Palatino Linotype" w:hAnsi="Palatino Linotype"/>
          <w:spacing w:val="-4"/>
          <w:sz w:val="22"/>
        </w:rPr>
        <w:t> </w:t>
      </w:r>
      <w:r>
        <w:rPr>
          <w:rFonts w:ascii="Palatino Linotype" w:hAnsi="Palatino Linotype"/>
          <w:sz w:val="22"/>
        </w:rPr>
        <w:t>convicted</w:t>
      </w:r>
      <w:r>
        <w:rPr>
          <w:rFonts w:ascii="Palatino Linotype" w:hAnsi="Palatino Linotype"/>
          <w:spacing w:val="-1"/>
          <w:sz w:val="22"/>
        </w:rPr>
        <w:t> </w:t>
      </w:r>
      <w:r>
        <w:rPr>
          <w:rFonts w:ascii="Palatino Linotype" w:hAnsi="Palatino Linotype"/>
          <w:sz w:val="22"/>
        </w:rPr>
        <w:t>of any violations of Chapter 78A of the General Statutes, the Securities Act of 1933, or the Securities Exchange Act of 1934 (G.S. 143-59.2), and</w:t>
      </w:r>
      <w:r>
        <w:rPr>
          <w:rFonts w:ascii="Calibri" w:hAnsi="Calibri"/>
          <w:sz w:val="22"/>
        </w:rPr>
        <w:t>▪ </w:t>
      </w:r>
      <w:r>
        <w:rPr>
          <w:rFonts w:ascii="Palatino Linotype" w:hAnsi="Palatino Linotype"/>
          <w:sz w:val="22"/>
        </w:rPr>
        <w:t>it is not an ineligible Vendor as set forth in G.S. 143-59.1.</w:t>
      </w:r>
    </w:p>
    <w:p>
      <w:pPr>
        <w:pStyle w:val="BodyText"/>
        <w:spacing w:line="247" w:lineRule="auto" w:before="293"/>
        <w:ind w:left="399" w:right="592"/>
        <w:jc w:val="both"/>
      </w:pPr>
      <w:r>
        <w:rPr/>
        <w:t>Furthermore, by executing this bid, the undersigned certifies to the best of Vendor’s knowledge and belief, that:</w:t>
      </w:r>
    </w:p>
    <w:p>
      <w:pPr>
        <w:pStyle w:val="BodyText"/>
        <w:spacing w:before="13"/>
      </w:pPr>
    </w:p>
    <w:p>
      <w:pPr>
        <w:pStyle w:val="ListParagraph"/>
        <w:numPr>
          <w:ilvl w:val="0"/>
          <w:numId w:val="1"/>
        </w:numPr>
        <w:tabs>
          <w:tab w:pos="902" w:val="left" w:leader="none"/>
          <w:tab w:pos="904" w:val="left" w:leader="none"/>
        </w:tabs>
        <w:spacing w:line="247" w:lineRule="auto" w:before="0" w:after="0"/>
        <w:ind w:left="904" w:right="587" w:hanging="116"/>
        <w:jc w:val="both"/>
        <w:rPr>
          <w:rFonts w:ascii="Palatino Linotype" w:hAnsi="Palatino Linotype"/>
          <w:sz w:val="22"/>
        </w:rPr>
      </w:pPr>
      <w:r>
        <w:rPr>
          <w:rFonts w:ascii="Palatino Linotype" w:hAnsi="Palatino Linotype"/>
          <w:sz w:val="22"/>
        </w:rPr>
        <w:t>it and its principals are not presently debarred, suspended, proposed for debarment, declared ineligible</w:t>
      </w:r>
      <w:r>
        <w:rPr>
          <w:rFonts w:ascii="Palatino Linotype" w:hAnsi="Palatino Linotype"/>
          <w:spacing w:val="-1"/>
          <w:sz w:val="22"/>
        </w:rPr>
        <w:t> </w:t>
      </w:r>
      <w:r>
        <w:rPr>
          <w:rFonts w:ascii="Palatino Linotype" w:hAnsi="Palatino Linotype"/>
          <w:sz w:val="22"/>
        </w:rPr>
        <w:t>or voluntarily excluded</w:t>
      </w:r>
      <w:r>
        <w:rPr>
          <w:rFonts w:ascii="Palatino Linotype" w:hAnsi="Palatino Linotype"/>
          <w:spacing w:val="-6"/>
          <w:sz w:val="22"/>
        </w:rPr>
        <w:t> </w:t>
      </w:r>
      <w:r>
        <w:rPr>
          <w:rFonts w:ascii="Palatino Linotype" w:hAnsi="Palatino Linotype"/>
          <w:sz w:val="22"/>
        </w:rPr>
        <w:t>from</w:t>
      </w:r>
      <w:r>
        <w:rPr>
          <w:rFonts w:ascii="Palatino Linotype" w:hAnsi="Palatino Linotype"/>
          <w:spacing w:val="-4"/>
          <w:sz w:val="22"/>
        </w:rPr>
        <w:t> </w:t>
      </w:r>
      <w:r>
        <w:rPr>
          <w:rFonts w:ascii="Palatino Linotype" w:hAnsi="Palatino Linotype"/>
          <w:sz w:val="22"/>
        </w:rPr>
        <w:t>covered</w:t>
      </w:r>
      <w:r>
        <w:rPr>
          <w:rFonts w:ascii="Palatino Linotype" w:hAnsi="Palatino Linotype"/>
          <w:spacing w:val="-1"/>
          <w:sz w:val="22"/>
        </w:rPr>
        <w:t> </w:t>
      </w:r>
      <w:r>
        <w:rPr>
          <w:rFonts w:ascii="Palatino Linotype" w:hAnsi="Palatino Linotype"/>
          <w:sz w:val="22"/>
        </w:rPr>
        <w:t>transactions</w:t>
      </w:r>
      <w:r>
        <w:rPr>
          <w:rFonts w:ascii="Palatino Linotype" w:hAnsi="Palatino Linotype"/>
          <w:spacing w:val="-3"/>
          <w:sz w:val="22"/>
        </w:rPr>
        <w:t> </w:t>
      </w:r>
      <w:r>
        <w:rPr>
          <w:rFonts w:ascii="Palatino Linotype" w:hAnsi="Palatino Linotype"/>
          <w:sz w:val="22"/>
        </w:rPr>
        <w:t>by</w:t>
      </w:r>
      <w:r>
        <w:rPr>
          <w:rFonts w:ascii="Palatino Linotype" w:hAnsi="Palatino Linotype"/>
          <w:spacing w:val="-4"/>
          <w:sz w:val="22"/>
        </w:rPr>
        <w:t> </w:t>
      </w:r>
      <w:r>
        <w:rPr>
          <w:rFonts w:ascii="Palatino Linotype" w:hAnsi="Palatino Linotype"/>
          <w:sz w:val="22"/>
        </w:rPr>
        <w:t>any</w:t>
      </w:r>
      <w:r>
        <w:rPr>
          <w:rFonts w:ascii="Palatino Linotype" w:hAnsi="Palatino Linotype"/>
          <w:spacing w:val="-4"/>
          <w:sz w:val="22"/>
        </w:rPr>
        <w:t> </w:t>
      </w:r>
      <w:r>
        <w:rPr>
          <w:rFonts w:ascii="Palatino Linotype" w:hAnsi="Palatino Linotype"/>
          <w:sz w:val="22"/>
        </w:rPr>
        <w:t>Federal</w:t>
      </w:r>
      <w:r>
        <w:rPr>
          <w:rFonts w:ascii="Palatino Linotype" w:hAnsi="Palatino Linotype"/>
          <w:spacing w:val="-3"/>
          <w:sz w:val="22"/>
        </w:rPr>
        <w:t> </w:t>
      </w:r>
      <w:r>
        <w:rPr>
          <w:rFonts w:ascii="Palatino Linotype" w:hAnsi="Palatino Linotype"/>
          <w:sz w:val="22"/>
        </w:rPr>
        <w:t>or</w:t>
      </w:r>
      <w:r>
        <w:rPr>
          <w:rFonts w:ascii="Palatino Linotype" w:hAnsi="Palatino Linotype"/>
          <w:spacing w:val="-6"/>
          <w:sz w:val="22"/>
        </w:rPr>
        <w:t> </w:t>
      </w:r>
      <w:r>
        <w:rPr>
          <w:rFonts w:ascii="Palatino Linotype" w:hAnsi="Palatino Linotype"/>
          <w:sz w:val="22"/>
        </w:rPr>
        <w:t>State</w:t>
      </w:r>
      <w:r>
        <w:rPr>
          <w:rFonts w:ascii="Palatino Linotype" w:hAnsi="Palatino Linotype"/>
          <w:spacing w:val="-6"/>
          <w:sz w:val="22"/>
        </w:rPr>
        <w:t> </w:t>
      </w:r>
      <w:r>
        <w:rPr>
          <w:rFonts w:ascii="Palatino Linotype" w:hAnsi="Palatino Linotype"/>
          <w:sz w:val="22"/>
        </w:rPr>
        <w:t>department</w:t>
      </w:r>
      <w:r>
        <w:rPr>
          <w:rFonts w:ascii="Palatino Linotype" w:hAnsi="Palatino Linotype"/>
          <w:spacing w:val="-6"/>
          <w:sz w:val="22"/>
        </w:rPr>
        <w:t> </w:t>
      </w:r>
      <w:r>
        <w:rPr>
          <w:rFonts w:ascii="Palatino Linotype" w:hAnsi="Palatino Linotype"/>
          <w:sz w:val="22"/>
        </w:rPr>
        <w:t>or </w:t>
      </w:r>
      <w:r>
        <w:rPr>
          <w:rFonts w:ascii="Palatino Linotype" w:hAnsi="Palatino Linotype"/>
          <w:spacing w:val="-2"/>
          <w:sz w:val="22"/>
        </w:rPr>
        <w:t>agency.</w:t>
      </w:r>
    </w:p>
    <w:p>
      <w:pPr>
        <w:pStyle w:val="BodyText"/>
        <w:spacing w:line="247" w:lineRule="auto" w:before="288"/>
        <w:ind w:left="399" w:right="584"/>
        <w:jc w:val="both"/>
      </w:pPr>
      <w:r>
        <w:rPr/>
        <w:t>As</w:t>
      </w:r>
      <w:r>
        <w:rPr>
          <w:spacing w:val="-3"/>
        </w:rPr>
        <w:t> </w:t>
      </w:r>
      <w:r>
        <w:rPr/>
        <w:t>required</w:t>
      </w:r>
      <w:r>
        <w:rPr>
          <w:spacing w:val="-6"/>
        </w:rPr>
        <w:t> </w:t>
      </w:r>
      <w:r>
        <w:rPr/>
        <w:t>by</w:t>
      </w:r>
      <w:r>
        <w:rPr>
          <w:spacing w:val="-4"/>
        </w:rPr>
        <w:t> </w:t>
      </w:r>
      <w:r>
        <w:rPr/>
        <w:t>G.S.</w:t>
      </w:r>
      <w:r>
        <w:rPr>
          <w:spacing w:val="-8"/>
        </w:rPr>
        <w:t> </w:t>
      </w:r>
      <w:r>
        <w:rPr/>
        <w:t>143-48.5,</w:t>
      </w:r>
      <w:r>
        <w:rPr>
          <w:spacing w:val="-3"/>
        </w:rPr>
        <w:t> </w:t>
      </w:r>
      <w:r>
        <w:rPr/>
        <w:t>the</w:t>
      </w:r>
      <w:r>
        <w:rPr>
          <w:spacing w:val="-11"/>
        </w:rPr>
        <w:t> </w:t>
      </w:r>
      <w:r>
        <w:rPr/>
        <w:t>undersigned</w:t>
      </w:r>
      <w:r>
        <w:rPr>
          <w:spacing w:val="-11"/>
        </w:rPr>
        <w:t> </w:t>
      </w:r>
      <w:r>
        <w:rPr/>
        <w:t>Vendor</w:t>
      </w:r>
      <w:r>
        <w:rPr>
          <w:spacing w:val="-2"/>
        </w:rPr>
        <w:t> </w:t>
      </w:r>
      <w:r>
        <w:rPr/>
        <w:t>certifies</w:t>
      </w:r>
      <w:r>
        <w:rPr>
          <w:spacing w:val="-3"/>
        </w:rPr>
        <w:t> </w:t>
      </w:r>
      <w:r>
        <w:rPr/>
        <w:t>that</w:t>
      </w:r>
      <w:r>
        <w:rPr>
          <w:spacing w:val="-6"/>
        </w:rPr>
        <w:t> </w:t>
      </w:r>
      <w:r>
        <w:rPr/>
        <w:t>it,</w:t>
      </w:r>
      <w:r>
        <w:rPr>
          <w:spacing w:val="-3"/>
        </w:rPr>
        <w:t> </w:t>
      </w:r>
      <w:r>
        <w:rPr/>
        <w:t>and</w:t>
      </w:r>
      <w:r>
        <w:rPr>
          <w:spacing w:val="-11"/>
        </w:rPr>
        <w:t> </w:t>
      </w:r>
      <w:r>
        <w:rPr/>
        <w:t>each</w:t>
      </w:r>
      <w:r>
        <w:rPr>
          <w:spacing w:val="-5"/>
        </w:rPr>
        <w:t> </w:t>
      </w:r>
      <w:r>
        <w:rPr/>
        <w:t>of</w:t>
      </w:r>
      <w:r>
        <w:rPr>
          <w:spacing w:val="-12"/>
        </w:rPr>
        <w:t> </w:t>
      </w:r>
      <w:r>
        <w:rPr/>
        <w:t>its</w:t>
      </w:r>
      <w:r>
        <w:rPr>
          <w:spacing w:val="-8"/>
        </w:rPr>
        <w:t> </w:t>
      </w:r>
      <w:r>
        <w:rPr/>
        <w:t>sub-Contractors</w:t>
      </w:r>
      <w:r>
        <w:rPr>
          <w:spacing w:val="-8"/>
        </w:rPr>
        <w:t> </w:t>
      </w:r>
      <w:r>
        <w:rPr/>
        <w:t>for any Contract awarded</w:t>
      </w:r>
      <w:r>
        <w:rPr>
          <w:spacing w:val="-2"/>
        </w:rPr>
        <w:t> </w:t>
      </w:r>
      <w:r>
        <w:rPr/>
        <w:t>as a</w:t>
      </w:r>
      <w:r>
        <w:rPr>
          <w:spacing w:val="-1"/>
        </w:rPr>
        <w:t> </w:t>
      </w:r>
      <w:r>
        <w:rPr/>
        <w:t>result of</w:t>
      </w:r>
      <w:r>
        <w:rPr>
          <w:spacing w:val="-2"/>
        </w:rPr>
        <w:t> </w:t>
      </w:r>
      <w:r>
        <w:rPr/>
        <w:t>this RFP, complies with the</w:t>
      </w:r>
      <w:r>
        <w:rPr>
          <w:spacing w:val="-1"/>
        </w:rPr>
        <w:t> </w:t>
      </w:r>
      <w:r>
        <w:rPr/>
        <w:t>requirements of</w:t>
      </w:r>
      <w:r>
        <w:rPr>
          <w:spacing w:val="-2"/>
        </w:rPr>
        <w:t> </w:t>
      </w:r>
      <w:r>
        <w:rPr/>
        <w:t>Article 2</w:t>
      </w:r>
      <w:r>
        <w:rPr>
          <w:spacing w:val="-1"/>
        </w:rPr>
        <w:t> </w:t>
      </w:r>
      <w:r>
        <w:rPr/>
        <w:t>of</w:t>
      </w:r>
      <w:r>
        <w:rPr>
          <w:spacing w:val="-2"/>
        </w:rPr>
        <w:t> </w:t>
      </w:r>
      <w:r>
        <w:rPr/>
        <w:t>Chapter 64 of the NC General Statutes, including the requirement for each employer</w:t>
      </w:r>
      <w:r>
        <w:rPr>
          <w:spacing w:val="-1"/>
        </w:rPr>
        <w:t> </w:t>
      </w:r>
      <w:r>
        <w:rPr/>
        <w:t>with more than 25 employees in</w:t>
      </w:r>
      <w:r>
        <w:rPr>
          <w:spacing w:val="-4"/>
        </w:rPr>
        <w:t> </w:t>
      </w:r>
      <w:r>
        <w:rPr/>
        <w:t>North</w:t>
      </w:r>
      <w:r>
        <w:rPr>
          <w:spacing w:val="-4"/>
        </w:rPr>
        <w:t> </w:t>
      </w:r>
      <w:r>
        <w:rPr/>
        <w:t>Carolina</w:t>
      </w:r>
      <w:r>
        <w:rPr>
          <w:spacing w:val="-6"/>
        </w:rPr>
        <w:t> </w:t>
      </w:r>
      <w:r>
        <w:rPr/>
        <w:t>to</w:t>
      </w:r>
      <w:r>
        <w:rPr>
          <w:spacing w:val="-11"/>
        </w:rPr>
        <w:t> </w:t>
      </w:r>
      <w:r>
        <w:rPr/>
        <w:t>verify</w:t>
      </w:r>
      <w:r>
        <w:rPr>
          <w:spacing w:val="-4"/>
        </w:rPr>
        <w:t> </w:t>
      </w:r>
      <w:r>
        <w:rPr/>
        <w:t>the</w:t>
      </w:r>
      <w:r>
        <w:rPr>
          <w:spacing w:val="-6"/>
        </w:rPr>
        <w:t> </w:t>
      </w:r>
      <w:r>
        <w:rPr/>
        <w:t>work</w:t>
      </w:r>
      <w:r>
        <w:rPr>
          <w:spacing w:val="-8"/>
        </w:rPr>
        <w:t> </w:t>
      </w:r>
      <w:r>
        <w:rPr/>
        <w:t>authorization</w:t>
      </w:r>
      <w:r>
        <w:rPr>
          <w:spacing w:val="-9"/>
        </w:rPr>
        <w:t> </w:t>
      </w:r>
      <w:r>
        <w:rPr/>
        <w:t>of</w:t>
      </w:r>
      <w:r>
        <w:rPr>
          <w:spacing w:val="-7"/>
        </w:rPr>
        <w:t> </w:t>
      </w:r>
      <w:r>
        <w:rPr/>
        <w:t>its employees</w:t>
      </w:r>
      <w:r>
        <w:rPr>
          <w:spacing w:val="-8"/>
        </w:rPr>
        <w:t> </w:t>
      </w:r>
      <w:r>
        <w:rPr/>
        <w:t>through</w:t>
      </w:r>
      <w:r>
        <w:rPr>
          <w:spacing w:val="-4"/>
        </w:rPr>
        <w:t> </w:t>
      </w:r>
      <w:r>
        <w:rPr/>
        <w:t>the</w:t>
      </w:r>
      <w:r>
        <w:rPr>
          <w:spacing w:val="-6"/>
        </w:rPr>
        <w:t> </w:t>
      </w:r>
      <w:r>
        <w:rPr/>
        <w:t>federal</w:t>
      </w:r>
      <w:r>
        <w:rPr>
          <w:spacing w:val="-7"/>
        </w:rPr>
        <w:t> </w:t>
      </w:r>
      <w:r>
        <w:rPr/>
        <w:t>E-Verify</w:t>
      </w:r>
      <w:r>
        <w:rPr>
          <w:spacing w:val="-8"/>
        </w:rPr>
        <w:t> </w:t>
      </w:r>
      <w:r>
        <w:rPr/>
        <w:t>system.</w:t>
      </w:r>
    </w:p>
    <w:p>
      <w:pPr>
        <w:pStyle w:val="BodyText"/>
        <w:spacing w:line="247" w:lineRule="auto" w:before="265"/>
        <w:ind w:left="399" w:right="588"/>
        <w:jc w:val="both"/>
      </w:pPr>
      <w:r>
        <w:rPr/>
        <w:t>As required by Executive Order 24 (2017), the undersigned vendor certifies they will comply with all Federal and State requirements concerning fair employment and that it does not and will not discriminate, harass, or</w:t>
      </w:r>
      <w:r>
        <w:rPr>
          <w:spacing w:val="-2"/>
        </w:rPr>
        <w:t> </w:t>
      </w:r>
      <w:r>
        <w:rPr/>
        <w:t>retaliate against any employee in connection with performance of any Contract arising</w:t>
      </w:r>
      <w:r>
        <w:rPr>
          <w:spacing w:val="-16"/>
        </w:rPr>
        <w:t> </w:t>
      </w:r>
      <w:r>
        <w:rPr/>
        <w:t>from</w:t>
      </w:r>
      <w:r>
        <w:rPr>
          <w:spacing w:val="-14"/>
        </w:rPr>
        <w:t> </w:t>
      </w:r>
      <w:r>
        <w:rPr/>
        <w:t>this</w:t>
      </w:r>
      <w:r>
        <w:rPr>
          <w:spacing w:val="-14"/>
        </w:rPr>
        <w:t> </w:t>
      </w:r>
      <w:r>
        <w:rPr/>
        <w:t>solicitation.</w:t>
      </w:r>
      <w:r>
        <w:rPr>
          <w:spacing w:val="-13"/>
        </w:rPr>
        <w:t> </w:t>
      </w:r>
      <w:r>
        <w:rPr/>
        <w:t>G.S.</w:t>
      </w:r>
      <w:r>
        <w:rPr>
          <w:spacing w:val="-14"/>
        </w:rPr>
        <w:t> </w:t>
      </w:r>
      <w:r>
        <w:rPr/>
        <w:t>133-32</w:t>
      </w:r>
      <w:r>
        <w:rPr>
          <w:spacing w:val="-14"/>
        </w:rPr>
        <w:t> </w:t>
      </w:r>
      <w:r>
        <w:rPr/>
        <w:t>and</w:t>
      </w:r>
      <w:r>
        <w:rPr>
          <w:spacing w:val="-14"/>
        </w:rPr>
        <w:t> </w:t>
      </w:r>
      <w:r>
        <w:rPr/>
        <w:t>Executive</w:t>
      </w:r>
      <w:r>
        <w:rPr>
          <w:spacing w:val="-13"/>
        </w:rPr>
        <w:t> </w:t>
      </w:r>
      <w:r>
        <w:rPr/>
        <w:t>Order</w:t>
      </w:r>
      <w:r>
        <w:rPr>
          <w:spacing w:val="-14"/>
        </w:rPr>
        <w:t> </w:t>
      </w:r>
      <w:r>
        <w:rPr/>
        <w:t>24</w:t>
      </w:r>
      <w:r>
        <w:rPr>
          <w:spacing w:val="-14"/>
        </w:rPr>
        <w:t> </w:t>
      </w:r>
      <w:r>
        <w:rPr/>
        <w:t>(2009)</w:t>
      </w:r>
      <w:r>
        <w:rPr>
          <w:spacing w:val="-14"/>
        </w:rPr>
        <w:t> </w:t>
      </w:r>
      <w:r>
        <w:rPr/>
        <w:t>prohibit</w:t>
      </w:r>
      <w:r>
        <w:rPr>
          <w:spacing w:val="-13"/>
        </w:rPr>
        <w:t> </w:t>
      </w:r>
      <w:r>
        <w:rPr/>
        <w:t>the</w:t>
      </w:r>
      <w:r>
        <w:rPr>
          <w:spacing w:val="-14"/>
        </w:rPr>
        <w:t> </w:t>
      </w:r>
      <w:r>
        <w:rPr/>
        <w:t>offer</w:t>
      </w:r>
      <w:r>
        <w:rPr>
          <w:spacing w:val="-14"/>
        </w:rPr>
        <w:t> </w:t>
      </w:r>
      <w:r>
        <w:rPr/>
        <w:t>to,</w:t>
      </w:r>
      <w:r>
        <w:rPr>
          <w:spacing w:val="-14"/>
        </w:rPr>
        <w:t> </w:t>
      </w:r>
      <w:r>
        <w:rPr/>
        <w:t>or</w:t>
      </w:r>
      <w:r>
        <w:rPr>
          <w:spacing w:val="-13"/>
        </w:rPr>
        <w:t> </w:t>
      </w:r>
      <w:r>
        <w:rPr/>
        <w:t>acceptance by,</w:t>
      </w:r>
      <w:r>
        <w:rPr>
          <w:spacing w:val="-14"/>
        </w:rPr>
        <w:t> </w:t>
      </w:r>
      <w:r>
        <w:rPr/>
        <w:t>any</w:t>
      </w:r>
      <w:r>
        <w:rPr>
          <w:spacing w:val="-14"/>
        </w:rPr>
        <w:t> </w:t>
      </w:r>
      <w:r>
        <w:rPr/>
        <w:t>State</w:t>
      </w:r>
      <w:r>
        <w:rPr>
          <w:spacing w:val="-14"/>
        </w:rPr>
        <w:t> </w:t>
      </w:r>
      <w:r>
        <w:rPr/>
        <w:t>Employee</w:t>
      </w:r>
      <w:r>
        <w:rPr>
          <w:spacing w:val="-13"/>
        </w:rPr>
        <w:t> </w:t>
      </w:r>
      <w:r>
        <w:rPr/>
        <w:t>associated</w:t>
      </w:r>
      <w:r>
        <w:rPr>
          <w:spacing w:val="-14"/>
        </w:rPr>
        <w:t> </w:t>
      </w:r>
      <w:r>
        <w:rPr/>
        <w:t>with</w:t>
      </w:r>
      <w:r>
        <w:rPr>
          <w:spacing w:val="-14"/>
        </w:rPr>
        <w:t> </w:t>
      </w:r>
      <w:r>
        <w:rPr/>
        <w:t>the</w:t>
      </w:r>
      <w:r>
        <w:rPr>
          <w:spacing w:val="-14"/>
        </w:rPr>
        <w:t> </w:t>
      </w:r>
      <w:r>
        <w:rPr/>
        <w:t>preparing</w:t>
      </w:r>
      <w:r>
        <w:rPr>
          <w:spacing w:val="-13"/>
        </w:rPr>
        <w:t> </w:t>
      </w:r>
      <w:r>
        <w:rPr/>
        <w:t>plans,</w:t>
      </w:r>
      <w:r>
        <w:rPr>
          <w:spacing w:val="-14"/>
        </w:rPr>
        <w:t> </w:t>
      </w:r>
      <w:r>
        <w:rPr/>
        <w:t>specifications,</w:t>
      </w:r>
      <w:r>
        <w:rPr>
          <w:spacing w:val="-14"/>
        </w:rPr>
        <w:t> </w:t>
      </w:r>
      <w:r>
        <w:rPr/>
        <w:t>estimates</w:t>
      </w:r>
      <w:r>
        <w:rPr>
          <w:spacing w:val="-14"/>
        </w:rPr>
        <w:t> </w:t>
      </w:r>
      <w:r>
        <w:rPr/>
        <w:t>for</w:t>
      </w:r>
      <w:r>
        <w:rPr>
          <w:spacing w:val="-13"/>
        </w:rPr>
        <w:t> </w:t>
      </w:r>
      <w:r>
        <w:rPr/>
        <w:t>public</w:t>
      </w:r>
      <w:r>
        <w:rPr>
          <w:spacing w:val="-14"/>
        </w:rPr>
        <w:t> </w:t>
      </w:r>
      <w:r>
        <w:rPr/>
        <w:t>contracts;</w:t>
      </w:r>
    </w:p>
    <w:p>
      <w:pPr>
        <w:spacing w:after="0" w:line="247" w:lineRule="auto"/>
        <w:jc w:val="both"/>
        <w:sectPr>
          <w:pgSz w:w="12240" w:h="15840"/>
          <w:pgMar w:top="40" w:bottom="280" w:left="680" w:right="480"/>
        </w:sectPr>
      </w:pPr>
    </w:p>
    <w:p>
      <w:pPr>
        <w:pStyle w:val="BodyText"/>
        <w:spacing w:line="247" w:lineRule="auto" w:before="6"/>
        <w:ind w:left="398" w:right="595" w:firstLine="1"/>
        <w:jc w:val="both"/>
      </w:pPr>
      <w:r>
        <w:rPr/>
        <w:t>or awarding or administering public contracts; or inspecting or supervising delivery of the public contract</w:t>
      </w:r>
      <w:r>
        <w:rPr>
          <w:spacing w:val="-10"/>
        </w:rPr>
        <w:t> </w:t>
      </w:r>
      <w:r>
        <w:rPr/>
        <w:t>of</w:t>
      </w:r>
      <w:r>
        <w:rPr>
          <w:spacing w:val="-11"/>
        </w:rPr>
        <w:t> </w:t>
      </w:r>
      <w:r>
        <w:rPr/>
        <w:t>any</w:t>
      </w:r>
      <w:r>
        <w:rPr>
          <w:spacing w:val="-12"/>
        </w:rPr>
        <w:t> </w:t>
      </w:r>
      <w:r>
        <w:rPr/>
        <w:t>gift</w:t>
      </w:r>
      <w:r>
        <w:rPr>
          <w:spacing w:val="-10"/>
        </w:rPr>
        <w:t> </w:t>
      </w:r>
      <w:r>
        <w:rPr/>
        <w:t>from</w:t>
      </w:r>
      <w:r>
        <w:rPr>
          <w:spacing w:val="-13"/>
        </w:rPr>
        <w:t> </w:t>
      </w:r>
      <w:r>
        <w:rPr/>
        <w:t>anyone</w:t>
      </w:r>
      <w:r>
        <w:rPr>
          <w:spacing w:val="-10"/>
        </w:rPr>
        <w:t> </w:t>
      </w:r>
      <w:r>
        <w:rPr/>
        <w:t>with</w:t>
      </w:r>
      <w:r>
        <w:rPr>
          <w:spacing w:val="-13"/>
        </w:rPr>
        <w:t> </w:t>
      </w:r>
      <w:r>
        <w:rPr/>
        <w:t>a</w:t>
      </w:r>
      <w:r>
        <w:rPr>
          <w:spacing w:val="-10"/>
        </w:rPr>
        <w:t> </w:t>
      </w:r>
      <w:r>
        <w:rPr/>
        <w:t>contract</w:t>
      </w:r>
      <w:r>
        <w:rPr>
          <w:spacing w:val="-10"/>
        </w:rPr>
        <w:t> </w:t>
      </w:r>
      <w:r>
        <w:rPr/>
        <w:t>with</w:t>
      </w:r>
      <w:r>
        <w:rPr>
          <w:spacing w:val="-8"/>
        </w:rPr>
        <w:t> </w:t>
      </w:r>
      <w:r>
        <w:rPr/>
        <w:t>the</w:t>
      </w:r>
      <w:r>
        <w:rPr>
          <w:spacing w:val="-14"/>
        </w:rPr>
        <w:t> </w:t>
      </w:r>
      <w:r>
        <w:rPr/>
        <w:t>State,</w:t>
      </w:r>
      <w:r>
        <w:rPr>
          <w:spacing w:val="-12"/>
        </w:rPr>
        <w:t> </w:t>
      </w:r>
      <w:r>
        <w:rPr/>
        <w:t>or</w:t>
      </w:r>
      <w:r>
        <w:rPr>
          <w:spacing w:val="-10"/>
        </w:rPr>
        <w:t> </w:t>
      </w:r>
      <w:r>
        <w:rPr/>
        <w:t>from</w:t>
      </w:r>
      <w:r>
        <w:rPr>
          <w:spacing w:val="-13"/>
        </w:rPr>
        <w:t> </w:t>
      </w:r>
      <w:r>
        <w:rPr/>
        <w:t>any</w:t>
      </w:r>
      <w:r>
        <w:rPr>
          <w:spacing w:val="-12"/>
        </w:rPr>
        <w:t> </w:t>
      </w:r>
      <w:r>
        <w:rPr/>
        <w:t>person</w:t>
      </w:r>
      <w:r>
        <w:rPr>
          <w:spacing w:val="-13"/>
        </w:rPr>
        <w:t> </w:t>
      </w:r>
      <w:r>
        <w:rPr/>
        <w:t>seeking</w:t>
      </w:r>
      <w:r>
        <w:rPr>
          <w:spacing w:val="-12"/>
        </w:rPr>
        <w:t> </w:t>
      </w:r>
      <w:r>
        <w:rPr/>
        <w:t>to</w:t>
      </w:r>
      <w:r>
        <w:rPr>
          <w:spacing w:val="-10"/>
        </w:rPr>
        <w:t> </w:t>
      </w:r>
      <w:r>
        <w:rPr/>
        <w:t>do</w:t>
      </w:r>
      <w:r>
        <w:rPr>
          <w:spacing w:val="-14"/>
        </w:rPr>
        <w:t> </w:t>
      </w:r>
      <w:r>
        <w:rPr/>
        <w:t>business with the State. By execution of this response to the RFP, the undersigned certifies, for Vendor’s entire organization and its employees or agents, that Vendor is not aware that any such gift has been offered, accepted, or promised by any employees of your organization.</w:t>
      </w:r>
    </w:p>
    <w:p>
      <w:pPr>
        <w:spacing w:line="247" w:lineRule="auto" w:before="291"/>
        <w:ind w:left="397" w:right="590" w:firstLine="0"/>
        <w:jc w:val="both"/>
        <w:rPr>
          <w:sz w:val="22"/>
        </w:rPr>
      </w:pPr>
      <w:r>
        <w:rPr>
          <w:sz w:val="22"/>
        </w:rPr>
        <w:t>By</w:t>
      </w:r>
      <w:r>
        <w:rPr>
          <w:spacing w:val="-14"/>
          <w:sz w:val="22"/>
        </w:rPr>
        <w:t> </w:t>
      </w:r>
      <w:r>
        <w:rPr>
          <w:sz w:val="22"/>
        </w:rPr>
        <w:t>executing</w:t>
      </w:r>
      <w:r>
        <w:rPr>
          <w:spacing w:val="-13"/>
          <w:sz w:val="22"/>
        </w:rPr>
        <w:t> </w:t>
      </w:r>
      <w:r>
        <w:rPr>
          <w:sz w:val="22"/>
        </w:rPr>
        <w:t>this</w:t>
      </w:r>
      <w:r>
        <w:rPr>
          <w:spacing w:val="-13"/>
          <w:sz w:val="22"/>
        </w:rPr>
        <w:t> </w:t>
      </w:r>
      <w:r>
        <w:rPr>
          <w:sz w:val="22"/>
        </w:rPr>
        <w:t>bid,</w:t>
      </w:r>
      <w:r>
        <w:rPr>
          <w:spacing w:val="-8"/>
          <w:sz w:val="22"/>
        </w:rPr>
        <w:t> </w:t>
      </w:r>
      <w:r>
        <w:rPr>
          <w:sz w:val="22"/>
        </w:rPr>
        <w:t>Vendor</w:t>
      </w:r>
      <w:r>
        <w:rPr>
          <w:spacing w:val="-14"/>
          <w:sz w:val="22"/>
        </w:rPr>
        <w:t> </w:t>
      </w:r>
      <w:r>
        <w:rPr>
          <w:sz w:val="22"/>
        </w:rPr>
        <w:t>certifies</w:t>
      </w:r>
      <w:r>
        <w:rPr>
          <w:spacing w:val="-8"/>
          <w:sz w:val="22"/>
        </w:rPr>
        <w:t> </w:t>
      </w:r>
      <w:r>
        <w:rPr>
          <w:sz w:val="22"/>
        </w:rPr>
        <w:t>that</w:t>
      </w:r>
      <w:r>
        <w:rPr>
          <w:spacing w:val="-10"/>
          <w:sz w:val="22"/>
        </w:rPr>
        <w:t> </w:t>
      </w:r>
      <w:r>
        <w:rPr>
          <w:sz w:val="22"/>
        </w:rPr>
        <w:t>it</w:t>
      </w:r>
      <w:r>
        <w:rPr>
          <w:spacing w:val="-14"/>
          <w:sz w:val="22"/>
        </w:rPr>
        <w:t> </w:t>
      </w:r>
      <w:r>
        <w:rPr>
          <w:sz w:val="22"/>
        </w:rPr>
        <w:t>has</w:t>
      </w:r>
      <w:r>
        <w:rPr>
          <w:spacing w:val="-8"/>
          <w:sz w:val="22"/>
        </w:rPr>
        <w:t> </w:t>
      </w:r>
      <w:r>
        <w:rPr>
          <w:sz w:val="22"/>
        </w:rPr>
        <w:t>read</w:t>
      </w:r>
      <w:r>
        <w:rPr>
          <w:spacing w:val="-11"/>
          <w:sz w:val="22"/>
        </w:rPr>
        <w:t> </w:t>
      </w:r>
      <w:r>
        <w:rPr>
          <w:sz w:val="22"/>
        </w:rPr>
        <w:t>and</w:t>
      </w:r>
      <w:r>
        <w:rPr>
          <w:spacing w:val="-14"/>
          <w:sz w:val="22"/>
        </w:rPr>
        <w:t> </w:t>
      </w:r>
      <w:r>
        <w:rPr>
          <w:sz w:val="22"/>
        </w:rPr>
        <w:t>agreed</w:t>
      </w:r>
      <w:r>
        <w:rPr>
          <w:spacing w:val="-14"/>
          <w:sz w:val="22"/>
        </w:rPr>
        <w:t> </w:t>
      </w:r>
      <w:r>
        <w:rPr>
          <w:sz w:val="22"/>
        </w:rPr>
        <w:t>to</w:t>
      </w:r>
      <w:r>
        <w:rPr>
          <w:spacing w:val="-10"/>
          <w:sz w:val="22"/>
        </w:rPr>
        <w:t> </w:t>
      </w:r>
      <w:r>
        <w:rPr>
          <w:sz w:val="22"/>
        </w:rPr>
        <w:t>the</w:t>
      </w:r>
      <w:r>
        <w:rPr>
          <w:spacing w:val="-14"/>
          <w:sz w:val="22"/>
        </w:rPr>
        <w:t> </w:t>
      </w:r>
      <w:r>
        <w:rPr>
          <w:b/>
          <w:color w:val="FF0000"/>
          <w:sz w:val="22"/>
        </w:rPr>
        <w:t>INSTRUCTION</w:t>
      </w:r>
      <w:r>
        <w:rPr>
          <w:b/>
          <w:color w:val="FF0000"/>
          <w:spacing w:val="-12"/>
          <w:sz w:val="22"/>
        </w:rPr>
        <w:t> </w:t>
      </w:r>
      <w:r>
        <w:rPr>
          <w:b/>
          <w:color w:val="FF0000"/>
          <w:sz w:val="22"/>
        </w:rPr>
        <w:t>TO</w:t>
      </w:r>
      <w:r>
        <w:rPr>
          <w:b/>
          <w:color w:val="FF0000"/>
          <w:spacing w:val="-12"/>
          <w:sz w:val="22"/>
        </w:rPr>
        <w:t> </w:t>
      </w:r>
      <w:r>
        <w:rPr>
          <w:b/>
          <w:color w:val="FF0000"/>
          <w:sz w:val="22"/>
        </w:rPr>
        <w:t>VENDORS and the NORTH CAROLINA GENERAL TERMS AND CONDITIONS incorporated herein. </w:t>
      </w:r>
      <w:r>
        <w:rPr>
          <w:sz w:val="22"/>
        </w:rPr>
        <w:t>These documents can be accessed from the ATTACHMENTS page within this document.</w:t>
      </w:r>
    </w:p>
    <w:p>
      <w:pPr>
        <w:spacing w:line="247" w:lineRule="auto" w:before="288"/>
        <w:ind w:left="392" w:right="590" w:hanging="10"/>
        <w:jc w:val="both"/>
        <w:rPr>
          <w:b/>
          <w:sz w:val="22"/>
        </w:rPr>
      </w:pPr>
      <w:r>
        <w:rPr>
          <w:b/>
          <w:color w:val="FF0000"/>
          <w:sz w:val="22"/>
        </w:rPr>
        <w:t>Failure</w:t>
      </w:r>
      <w:r>
        <w:rPr>
          <w:b/>
          <w:color w:val="FF0000"/>
          <w:spacing w:val="-1"/>
          <w:sz w:val="22"/>
        </w:rPr>
        <w:t> </w:t>
      </w:r>
      <w:r>
        <w:rPr>
          <w:b/>
          <w:color w:val="FF0000"/>
          <w:sz w:val="22"/>
        </w:rPr>
        <w:t>to</w:t>
      </w:r>
      <w:r>
        <w:rPr>
          <w:b/>
          <w:color w:val="FF0000"/>
          <w:spacing w:val="-4"/>
          <w:sz w:val="22"/>
        </w:rPr>
        <w:t> </w:t>
      </w:r>
      <w:r>
        <w:rPr>
          <w:b/>
          <w:color w:val="FF0000"/>
          <w:sz w:val="22"/>
        </w:rPr>
        <w:t>execute/sign</w:t>
      </w:r>
      <w:r>
        <w:rPr>
          <w:b/>
          <w:color w:val="FF0000"/>
          <w:spacing w:val="-6"/>
          <w:sz w:val="22"/>
        </w:rPr>
        <w:t> </w:t>
      </w:r>
      <w:r>
        <w:rPr>
          <w:b/>
          <w:color w:val="FF0000"/>
          <w:sz w:val="22"/>
        </w:rPr>
        <w:t>bid</w:t>
      </w:r>
      <w:r>
        <w:rPr>
          <w:b/>
          <w:color w:val="FF0000"/>
          <w:spacing w:val="-6"/>
          <w:sz w:val="22"/>
        </w:rPr>
        <w:t> </w:t>
      </w:r>
      <w:r>
        <w:rPr>
          <w:b/>
          <w:color w:val="FF0000"/>
          <w:sz w:val="22"/>
        </w:rPr>
        <w:t>prior</w:t>
      </w:r>
      <w:r>
        <w:rPr>
          <w:b/>
          <w:color w:val="FF0000"/>
          <w:spacing w:val="-5"/>
          <w:sz w:val="22"/>
        </w:rPr>
        <w:t> </w:t>
      </w:r>
      <w:r>
        <w:rPr>
          <w:b/>
          <w:color w:val="FF0000"/>
          <w:sz w:val="22"/>
        </w:rPr>
        <w:t>to submittal</w:t>
      </w:r>
      <w:r>
        <w:rPr>
          <w:b/>
          <w:color w:val="FF0000"/>
          <w:spacing w:val="-6"/>
          <w:sz w:val="22"/>
        </w:rPr>
        <w:t> </w:t>
      </w:r>
      <w:r>
        <w:rPr>
          <w:b/>
          <w:color w:val="FF0000"/>
          <w:sz w:val="22"/>
        </w:rPr>
        <w:t>may</w:t>
      </w:r>
      <w:r>
        <w:rPr>
          <w:b/>
          <w:color w:val="FF0000"/>
          <w:spacing w:val="-4"/>
          <w:sz w:val="22"/>
        </w:rPr>
        <w:t> </w:t>
      </w:r>
      <w:r>
        <w:rPr>
          <w:b/>
          <w:color w:val="FF0000"/>
          <w:sz w:val="22"/>
        </w:rPr>
        <w:t>render</w:t>
      </w:r>
      <w:r>
        <w:rPr>
          <w:b/>
          <w:color w:val="FF0000"/>
          <w:spacing w:val="-5"/>
          <w:sz w:val="22"/>
        </w:rPr>
        <w:t> </w:t>
      </w:r>
      <w:r>
        <w:rPr>
          <w:b/>
          <w:color w:val="FF0000"/>
          <w:sz w:val="22"/>
        </w:rPr>
        <w:t>bid</w:t>
      </w:r>
      <w:r>
        <w:rPr>
          <w:b/>
          <w:color w:val="FF0000"/>
          <w:spacing w:val="-6"/>
          <w:sz w:val="22"/>
        </w:rPr>
        <w:t> </w:t>
      </w:r>
      <w:r>
        <w:rPr>
          <w:b/>
          <w:color w:val="FF0000"/>
          <w:sz w:val="22"/>
        </w:rPr>
        <w:t>invalid</w:t>
      </w:r>
      <w:r>
        <w:rPr>
          <w:b/>
          <w:color w:val="FF0000"/>
          <w:spacing w:val="-6"/>
          <w:sz w:val="22"/>
        </w:rPr>
        <w:t> </w:t>
      </w:r>
      <w:r>
        <w:rPr>
          <w:b/>
          <w:color w:val="FF0000"/>
          <w:sz w:val="22"/>
        </w:rPr>
        <w:t>and</w:t>
      </w:r>
      <w:r>
        <w:rPr>
          <w:b/>
          <w:color w:val="FF0000"/>
          <w:spacing w:val="-6"/>
          <w:sz w:val="22"/>
        </w:rPr>
        <w:t> </w:t>
      </w:r>
      <w:r>
        <w:rPr>
          <w:b/>
          <w:color w:val="FF0000"/>
          <w:sz w:val="22"/>
        </w:rPr>
        <w:t>it</w:t>
      </w:r>
      <w:r>
        <w:rPr>
          <w:b/>
          <w:color w:val="FF0000"/>
          <w:spacing w:val="-6"/>
          <w:sz w:val="22"/>
        </w:rPr>
        <w:t> </w:t>
      </w:r>
      <w:r>
        <w:rPr>
          <w:b/>
          <w:color w:val="FF0000"/>
          <w:sz w:val="22"/>
        </w:rPr>
        <w:t>MAY</w:t>
      </w:r>
      <w:r>
        <w:rPr>
          <w:b/>
          <w:color w:val="FF0000"/>
          <w:spacing w:val="-4"/>
          <w:sz w:val="22"/>
        </w:rPr>
        <w:t> </w:t>
      </w:r>
      <w:r>
        <w:rPr>
          <w:b/>
          <w:color w:val="FF0000"/>
          <w:sz w:val="22"/>
        </w:rPr>
        <w:t>BE</w:t>
      </w:r>
      <w:r>
        <w:rPr>
          <w:b/>
          <w:color w:val="FF0000"/>
          <w:spacing w:val="-5"/>
          <w:sz w:val="22"/>
        </w:rPr>
        <w:t> </w:t>
      </w:r>
      <w:r>
        <w:rPr>
          <w:b/>
          <w:color w:val="FF0000"/>
          <w:sz w:val="22"/>
        </w:rPr>
        <w:t>REJECTED.</w:t>
      </w:r>
      <w:r>
        <w:rPr>
          <w:b/>
          <w:color w:val="FF0000"/>
          <w:spacing w:val="-7"/>
          <w:sz w:val="22"/>
        </w:rPr>
        <w:t> </w:t>
      </w:r>
      <w:r>
        <w:rPr>
          <w:b/>
          <w:color w:val="FF0000"/>
          <w:sz w:val="22"/>
        </w:rPr>
        <w:t>Late bids shall not be accepted.</w:t>
      </w:r>
    </w:p>
    <w:p>
      <w:pPr>
        <w:pStyle w:val="Heading7"/>
        <w:spacing w:before="291"/>
        <w:jc w:val="both"/>
        <w:rPr>
          <w:u w:val="none"/>
        </w:rPr>
      </w:pPr>
      <w:bookmarkStart w:name="ACCEPTANCE OF BIDS" w:id="3"/>
      <w:bookmarkEnd w:id="3"/>
      <w:r>
        <w:rPr>
          <w:b w:val="0"/>
          <w:u w:val="none"/>
        </w:rPr>
      </w:r>
      <w:r>
        <w:rPr>
          <w:u w:val="single"/>
        </w:rPr>
        <w:t>ACCEPTANCE</w:t>
      </w:r>
      <w:r>
        <w:rPr>
          <w:spacing w:val="-11"/>
          <w:u w:val="single"/>
        </w:rPr>
        <w:t> </w:t>
      </w:r>
      <w:r>
        <w:rPr>
          <w:u w:val="single"/>
        </w:rPr>
        <w:t>OF</w:t>
      </w:r>
      <w:r>
        <w:rPr>
          <w:spacing w:val="-10"/>
          <w:u w:val="single"/>
        </w:rPr>
        <w:t> </w:t>
      </w:r>
      <w:r>
        <w:rPr>
          <w:spacing w:val="-4"/>
          <w:u w:val="single"/>
        </w:rPr>
        <w:t>BIDS</w:t>
      </w:r>
    </w:p>
    <w:p>
      <w:pPr>
        <w:pStyle w:val="BodyText"/>
        <w:spacing w:line="247" w:lineRule="auto" w:before="24"/>
        <w:ind w:left="399" w:right="583"/>
        <w:jc w:val="both"/>
      </w:pPr>
      <w:r>
        <w:rPr/>
        <w:t>If</w:t>
      </w:r>
      <w:r>
        <w:rPr>
          <w:spacing w:val="-6"/>
        </w:rPr>
        <w:t> </w:t>
      </w:r>
      <w:r>
        <w:rPr/>
        <w:t>your</w:t>
      </w:r>
      <w:r>
        <w:rPr>
          <w:spacing w:val="-5"/>
        </w:rPr>
        <w:t> </w:t>
      </w:r>
      <w:r>
        <w:rPr/>
        <w:t>bid</w:t>
      </w:r>
      <w:r>
        <w:rPr>
          <w:spacing w:val="-5"/>
        </w:rPr>
        <w:t> </w:t>
      </w:r>
      <w:r>
        <w:rPr/>
        <w:t>is</w:t>
      </w:r>
      <w:r>
        <w:rPr>
          <w:spacing w:val="-2"/>
        </w:rPr>
        <w:t> </w:t>
      </w:r>
      <w:r>
        <w:rPr/>
        <w:t>accepted,</w:t>
      </w:r>
      <w:r>
        <w:rPr>
          <w:spacing w:val="-2"/>
        </w:rPr>
        <w:t> </w:t>
      </w:r>
      <w:r>
        <w:rPr/>
        <w:t>all</w:t>
      </w:r>
      <w:r>
        <w:rPr>
          <w:spacing w:val="-7"/>
        </w:rPr>
        <w:t> </w:t>
      </w:r>
      <w:r>
        <w:rPr/>
        <w:t>provisions</w:t>
      </w:r>
      <w:r>
        <w:rPr>
          <w:spacing w:val="-3"/>
        </w:rPr>
        <w:t> </w:t>
      </w:r>
      <w:r>
        <w:rPr/>
        <w:t>of</w:t>
      </w:r>
      <w:r>
        <w:rPr>
          <w:spacing w:val="-6"/>
        </w:rPr>
        <w:t> </w:t>
      </w:r>
      <w:r>
        <w:rPr/>
        <w:t>the</w:t>
      </w:r>
      <w:r>
        <w:rPr>
          <w:spacing w:val="-10"/>
        </w:rPr>
        <w:t> </w:t>
      </w:r>
      <w:r>
        <w:rPr/>
        <w:t>RFP,</w:t>
      </w:r>
      <w:r>
        <w:rPr>
          <w:spacing w:val="-2"/>
        </w:rPr>
        <w:t> </w:t>
      </w:r>
      <w:r>
        <w:rPr/>
        <w:t>along</w:t>
      </w:r>
      <w:r>
        <w:rPr>
          <w:spacing w:val="-3"/>
        </w:rPr>
        <w:t> </w:t>
      </w:r>
      <w:r>
        <w:rPr/>
        <w:t>with</w:t>
      </w:r>
      <w:r>
        <w:rPr>
          <w:spacing w:val="-4"/>
        </w:rPr>
        <w:t> </w:t>
      </w:r>
      <w:r>
        <w:rPr/>
        <w:t>the written</w:t>
      </w:r>
      <w:r>
        <w:rPr>
          <w:spacing w:val="-4"/>
        </w:rPr>
        <w:t> </w:t>
      </w:r>
      <w:r>
        <w:rPr/>
        <w:t>results</w:t>
      </w:r>
      <w:r>
        <w:rPr>
          <w:spacing w:val="-2"/>
        </w:rPr>
        <w:t> </w:t>
      </w:r>
      <w:r>
        <w:rPr/>
        <w:t>of</w:t>
      </w:r>
      <w:r>
        <w:rPr>
          <w:spacing w:val="-6"/>
        </w:rPr>
        <w:t> </w:t>
      </w:r>
      <w:r>
        <w:rPr/>
        <w:t>any</w:t>
      </w:r>
      <w:r>
        <w:rPr>
          <w:spacing w:val="-3"/>
        </w:rPr>
        <w:t> </w:t>
      </w:r>
      <w:r>
        <w:rPr/>
        <w:t>negotiations,</w:t>
      </w:r>
      <w:r>
        <w:rPr>
          <w:spacing w:val="-7"/>
        </w:rPr>
        <w:t> </w:t>
      </w:r>
      <w:r>
        <w:rPr/>
        <w:t>shall become</w:t>
      </w:r>
      <w:r>
        <w:rPr>
          <w:spacing w:val="-6"/>
        </w:rPr>
        <w:t> </w:t>
      </w:r>
      <w:r>
        <w:rPr/>
        <w:t>part</w:t>
      </w:r>
      <w:r>
        <w:rPr>
          <w:spacing w:val="-6"/>
        </w:rPr>
        <w:t> </w:t>
      </w:r>
      <w:r>
        <w:rPr/>
        <w:t>of</w:t>
      </w:r>
      <w:r>
        <w:rPr>
          <w:spacing w:val="-7"/>
        </w:rPr>
        <w:t> </w:t>
      </w:r>
      <w:r>
        <w:rPr/>
        <w:t>the</w:t>
      </w:r>
      <w:r>
        <w:rPr>
          <w:spacing w:val="-6"/>
        </w:rPr>
        <w:t> </w:t>
      </w:r>
      <w:r>
        <w:rPr/>
        <w:t>written</w:t>
      </w:r>
      <w:r>
        <w:rPr>
          <w:spacing w:val="-5"/>
        </w:rPr>
        <w:t> </w:t>
      </w:r>
      <w:r>
        <w:rPr/>
        <w:t>agreement</w:t>
      </w:r>
      <w:r>
        <w:rPr>
          <w:spacing w:val="-6"/>
        </w:rPr>
        <w:t> </w:t>
      </w:r>
      <w:r>
        <w:rPr/>
        <w:t>between</w:t>
      </w:r>
      <w:r>
        <w:rPr>
          <w:spacing w:val="-4"/>
        </w:rPr>
        <w:t> </w:t>
      </w:r>
      <w:r>
        <w:rPr/>
        <w:t>the</w:t>
      </w:r>
      <w:r>
        <w:rPr>
          <w:spacing w:val="-14"/>
        </w:rPr>
        <w:t> </w:t>
      </w:r>
      <w:r>
        <w:rPr/>
        <w:t>parties</w:t>
      </w:r>
      <w:r>
        <w:rPr>
          <w:spacing w:val="-3"/>
        </w:rPr>
        <w:t> </w:t>
      </w:r>
      <w:r>
        <w:rPr/>
        <w:t>(“Contract”).</w:t>
      </w:r>
      <w:r>
        <w:rPr>
          <w:spacing w:val="-8"/>
        </w:rPr>
        <w:t> </w:t>
      </w:r>
      <w:r>
        <w:rPr/>
        <w:t>If</w:t>
      </w:r>
      <w:r>
        <w:rPr>
          <w:spacing w:val="-12"/>
        </w:rPr>
        <w:t> </w:t>
      </w:r>
      <w:r>
        <w:rPr/>
        <w:t>applicable, the</w:t>
      </w:r>
      <w:r>
        <w:rPr>
          <w:spacing w:val="-11"/>
        </w:rPr>
        <w:t> </w:t>
      </w:r>
      <w:r>
        <w:rPr/>
        <w:t>North</w:t>
      </w:r>
      <w:r>
        <w:rPr>
          <w:spacing w:val="-9"/>
        </w:rPr>
        <w:t> </w:t>
      </w:r>
      <w:r>
        <w:rPr/>
        <w:t>Carolina General Terms and Conditions are incorporated herein and shall apply. Depending upon the Goods or Services being offered, other terms and conditions may apply, as mutually agreed.</w:t>
      </w:r>
    </w:p>
    <w:p>
      <w:pPr>
        <w:pStyle w:val="BodyText"/>
        <w:spacing w:before="2" w:after="1"/>
        <w:rPr>
          <w:sz w:val="11"/>
        </w:rPr>
      </w:pPr>
    </w:p>
    <w:tbl>
      <w:tblPr>
        <w:tblW w:w="0" w:type="auto"/>
        <w:jc w:val="left"/>
        <w:tblInd w:w="4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236"/>
        <w:gridCol w:w="1483"/>
        <w:gridCol w:w="2025"/>
        <w:gridCol w:w="2287"/>
      </w:tblGrid>
      <w:tr>
        <w:trPr>
          <w:trHeight w:val="753" w:hRule="atLeast"/>
        </w:trPr>
        <w:tc>
          <w:tcPr>
            <w:tcW w:w="10031" w:type="dxa"/>
            <w:gridSpan w:val="4"/>
            <w:tcBorders>
              <w:bottom w:val="single" w:sz="6" w:space="0" w:color="000000"/>
            </w:tcBorders>
          </w:tcPr>
          <w:p>
            <w:pPr>
              <w:pStyle w:val="TableParagraph"/>
              <w:spacing w:before="39"/>
              <w:ind w:left="110"/>
              <w:rPr>
                <w:rFonts w:ascii="Calibri"/>
                <w:sz w:val="18"/>
              </w:rPr>
            </w:pPr>
            <w:r>
              <w:rPr>
                <w:rFonts w:ascii="Calibri"/>
                <w:spacing w:val="-2"/>
                <w:sz w:val="18"/>
              </w:rPr>
              <w:t>COMPLETE/FORMAL</w:t>
            </w:r>
            <w:r>
              <w:rPr>
                <w:rFonts w:ascii="Calibri"/>
                <w:spacing w:val="4"/>
                <w:sz w:val="18"/>
              </w:rPr>
              <w:t> </w:t>
            </w:r>
            <w:r>
              <w:rPr>
                <w:rFonts w:ascii="Calibri"/>
                <w:spacing w:val="-2"/>
                <w:sz w:val="18"/>
              </w:rPr>
              <w:t>NAME</w:t>
            </w:r>
            <w:r>
              <w:rPr>
                <w:rFonts w:ascii="Calibri"/>
                <w:spacing w:val="7"/>
                <w:sz w:val="18"/>
              </w:rPr>
              <w:t> </w:t>
            </w:r>
            <w:r>
              <w:rPr>
                <w:rFonts w:ascii="Calibri"/>
                <w:spacing w:val="-2"/>
                <w:sz w:val="18"/>
              </w:rPr>
              <w:t>OF</w:t>
            </w:r>
            <w:r>
              <w:rPr>
                <w:rFonts w:ascii="Calibri"/>
                <w:spacing w:val="-6"/>
                <w:sz w:val="18"/>
              </w:rPr>
              <w:t> </w:t>
            </w:r>
            <w:r>
              <w:rPr>
                <w:rFonts w:ascii="Calibri"/>
                <w:spacing w:val="-2"/>
                <w:sz w:val="18"/>
              </w:rPr>
              <w:t>VENDOR:</w:t>
            </w:r>
          </w:p>
        </w:tc>
      </w:tr>
      <w:tr>
        <w:trPr>
          <w:trHeight w:val="762" w:hRule="atLeast"/>
        </w:trPr>
        <w:tc>
          <w:tcPr>
            <w:tcW w:w="5719" w:type="dxa"/>
            <w:gridSpan w:val="2"/>
            <w:tcBorders>
              <w:top w:val="single" w:sz="6" w:space="0" w:color="000000"/>
              <w:bottom w:val="single" w:sz="6" w:space="0" w:color="000000"/>
              <w:right w:val="single" w:sz="6" w:space="0" w:color="000000"/>
            </w:tcBorders>
          </w:tcPr>
          <w:p>
            <w:pPr>
              <w:pStyle w:val="TableParagraph"/>
              <w:spacing w:before="44"/>
              <w:ind w:left="110"/>
              <w:rPr>
                <w:rFonts w:ascii="Calibri"/>
                <w:sz w:val="18"/>
              </w:rPr>
            </w:pPr>
            <w:r>
              <w:rPr>
                <w:rFonts w:ascii="Calibri"/>
                <w:sz w:val="18"/>
              </w:rPr>
              <w:t>STREET</w:t>
            </w:r>
            <w:r>
              <w:rPr>
                <w:rFonts w:ascii="Calibri"/>
                <w:spacing w:val="-6"/>
                <w:sz w:val="18"/>
              </w:rPr>
              <w:t> </w:t>
            </w:r>
            <w:r>
              <w:rPr>
                <w:rFonts w:ascii="Calibri"/>
                <w:spacing w:val="-2"/>
                <w:sz w:val="18"/>
              </w:rPr>
              <w:t>ADDRESS:</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before="44"/>
              <w:ind w:left="115"/>
              <w:rPr>
                <w:rFonts w:ascii="Calibri"/>
                <w:sz w:val="18"/>
              </w:rPr>
            </w:pPr>
            <w:r>
              <w:rPr>
                <w:rFonts w:ascii="Calibri"/>
                <w:sz w:val="18"/>
              </w:rPr>
              <w:t>P.O.</w:t>
            </w:r>
            <w:r>
              <w:rPr>
                <w:rFonts w:ascii="Calibri"/>
                <w:spacing w:val="-2"/>
                <w:sz w:val="18"/>
              </w:rPr>
              <w:t> </w:t>
            </w:r>
            <w:r>
              <w:rPr>
                <w:rFonts w:ascii="Calibri"/>
                <w:spacing w:val="-4"/>
                <w:sz w:val="18"/>
              </w:rPr>
              <w:t>BOX:</w:t>
            </w:r>
          </w:p>
        </w:tc>
        <w:tc>
          <w:tcPr>
            <w:tcW w:w="2287" w:type="dxa"/>
            <w:tcBorders>
              <w:top w:val="single" w:sz="6" w:space="0" w:color="000000"/>
              <w:left w:val="single" w:sz="6" w:space="0" w:color="000000"/>
              <w:bottom w:val="single" w:sz="6" w:space="0" w:color="000000"/>
            </w:tcBorders>
          </w:tcPr>
          <w:p>
            <w:pPr>
              <w:pStyle w:val="TableParagraph"/>
              <w:spacing w:before="44"/>
              <w:ind w:left="110"/>
              <w:rPr>
                <w:rFonts w:ascii="Calibri"/>
                <w:sz w:val="18"/>
              </w:rPr>
            </w:pPr>
            <w:r>
              <w:rPr>
                <w:rFonts w:ascii="Calibri"/>
                <w:spacing w:val="-4"/>
                <w:sz w:val="18"/>
              </w:rPr>
              <w:t>ZIP:</w:t>
            </w:r>
          </w:p>
        </w:tc>
      </w:tr>
      <w:tr>
        <w:trPr>
          <w:trHeight w:val="757" w:hRule="atLeast"/>
        </w:trPr>
        <w:tc>
          <w:tcPr>
            <w:tcW w:w="5719" w:type="dxa"/>
            <w:gridSpan w:val="2"/>
            <w:tcBorders>
              <w:top w:val="single" w:sz="6" w:space="0" w:color="000000"/>
              <w:bottom w:val="single" w:sz="6" w:space="0" w:color="000000"/>
              <w:right w:val="single" w:sz="6" w:space="0" w:color="000000"/>
            </w:tcBorders>
          </w:tcPr>
          <w:p>
            <w:pPr>
              <w:pStyle w:val="TableParagraph"/>
              <w:spacing w:before="44"/>
              <w:ind w:left="110"/>
              <w:rPr>
                <w:rFonts w:ascii="Calibri"/>
                <w:sz w:val="18"/>
              </w:rPr>
            </w:pPr>
            <w:r>
              <w:rPr>
                <w:rFonts w:ascii="Calibri"/>
                <w:sz w:val="18"/>
              </w:rPr>
              <w:t>CITY</w:t>
            </w:r>
            <w:r>
              <w:rPr>
                <w:rFonts w:ascii="Calibri"/>
                <w:spacing w:val="-1"/>
                <w:sz w:val="18"/>
              </w:rPr>
              <w:t> </w:t>
            </w:r>
            <w:r>
              <w:rPr>
                <w:rFonts w:ascii="Calibri"/>
                <w:sz w:val="18"/>
              </w:rPr>
              <w:t>&amp;</w:t>
            </w:r>
            <w:r>
              <w:rPr>
                <w:rFonts w:ascii="Calibri"/>
                <w:spacing w:val="-2"/>
                <w:sz w:val="18"/>
              </w:rPr>
              <w:t> </w:t>
            </w:r>
            <w:r>
              <w:rPr>
                <w:rFonts w:ascii="Calibri"/>
                <w:sz w:val="18"/>
              </w:rPr>
              <w:t>STATE</w:t>
            </w:r>
            <w:r>
              <w:rPr>
                <w:rFonts w:ascii="Calibri"/>
                <w:spacing w:val="-6"/>
                <w:sz w:val="18"/>
              </w:rPr>
              <w:t> </w:t>
            </w:r>
            <w:r>
              <w:rPr>
                <w:rFonts w:ascii="Calibri"/>
                <w:sz w:val="18"/>
              </w:rPr>
              <w:t>&amp;</w:t>
            </w:r>
            <w:r>
              <w:rPr>
                <w:rFonts w:ascii="Calibri"/>
                <w:spacing w:val="-2"/>
                <w:sz w:val="18"/>
              </w:rPr>
              <w:t> </w:t>
            </w:r>
            <w:r>
              <w:rPr>
                <w:rFonts w:ascii="Calibri"/>
                <w:spacing w:val="-4"/>
                <w:sz w:val="18"/>
              </w:rPr>
              <w:t>ZIP:</w:t>
            </w:r>
          </w:p>
        </w:tc>
        <w:tc>
          <w:tcPr>
            <w:tcW w:w="2025" w:type="dxa"/>
            <w:tcBorders>
              <w:top w:val="single" w:sz="6" w:space="0" w:color="000000"/>
              <w:left w:val="single" w:sz="6" w:space="0" w:color="000000"/>
              <w:bottom w:val="single" w:sz="6" w:space="0" w:color="000000"/>
              <w:right w:val="single" w:sz="6" w:space="0" w:color="000000"/>
            </w:tcBorders>
          </w:tcPr>
          <w:p>
            <w:pPr>
              <w:pStyle w:val="TableParagraph"/>
              <w:spacing w:before="44"/>
              <w:ind w:left="115"/>
              <w:rPr>
                <w:rFonts w:ascii="Calibri"/>
                <w:sz w:val="18"/>
              </w:rPr>
            </w:pPr>
            <w:r>
              <w:rPr>
                <w:rFonts w:ascii="Calibri"/>
                <w:spacing w:val="-2"/>
                <w:sz w:val="18"/>
              </w:rPr>
              <w:t>TELEPHONE</w:t>
            </w:r>
            <w:r>
              <w:rPr>
                <w:rFonts w:ascii="Calibri"/>
                <w:sz w:val="18"/>
              </w:rPr>
              <w:t> </w:t>
            </w:r>
            <w:r>
              <w:rPr>
                <w:rFonts w:ascii="Calibri"/>
                <w:spacing w:val="-2"/>
                <w:sz w:val="18"/>
              </w:rPr>
              <w:t>NUMBER:</w:t>
            </w:r>
          </w:p>
        </w:tc>
        <w:tc>
          <w:tcPr>
            <w:tcW w:w="2287" w:type="dxa"/>
            <w:tcBorders>
              <w:top w:val="single" w:sz="6" w:space="0" w:color="000000"/>
              <w:left w:val="single" w:sz="6" w:space="0" w:color="000000"/>
              <w:bottom w:val="single" w:sz="6" w:space="0" w:color="000000"/>
            </w:tcBorders>
          </w:tcPr>
          <w:p>
            <w:pPr>
              <w:pStyle w:val="TableParagraph"/>
              <w:spacing w:before="44"/>
              <w:ind w:left="110"/>
              <w:rPr>
                <w:rFonts w:ascii="Calibri"/>
                <w:sz w:val="18"/>
              </w:rPr>
            </w:pPr>
            <w:r>
              <w:rPr>
                <w:rFonts w:ascii="Calibri"/>
                <w:sz w:val="18"/>
              </w:rPr>
              <w:t>TOLL</w:t>
            </w:r>
            <w:r>
              <w:rPr>
                <w:rFonts w:ascii="Calibri"/>
                <w:spacing w:val="-6"/>
                <w:sz w:val="18"/>
              </w:rPr>
              <w:t> </w:t>
            </w:r>
            <w:r>
              <w:rPr>
                <w:rFonts w:ascii="Calibri"/>
                <w:sz w:val="18"/>
              </w:rPr>
              <w:t>FREE</w:t>
            </w:r>
            <w:r>
              <w:rPr>
                <w:rFonts w:ascii="Calibri"/>
                <w:spacing w:val="-3"/>
                <w:sz w:val="18"/>
              </w:rPr>
              <w:t> </w:t>
            </w:r>
            <w:r>
              <w:rPr>
                <w:rFonts w:ascii="Calibri"/>
                <w:sz w:val="18"/>
              </w:rPr>
              <w:t>TEL.</w:t>
            </w:r>
            <w:r>
              <w:rPr>
                <w:rFonts w:ascii="Calibri"/>
                <w:spacing w:val="-8"/>
                <w:sz w:val="18"/>
              </w:rPr>
              <w:t> </w:t>
            </w:r>
            <w:r>
              <w:rPr>
                <w:rFonts w:ascii="Calibri"/>
                <w:spacing w:val="-5"/>
                <w:sz w:val="18"/>
              </w:rPr>
              <w:t>NO:</w:t>
            </w:r>
          </w:p>
        </w:tc>
      </w:tr>
      <w:tr>
        <w:trPr>
          <w:trHeight w:val="762" w:hRule="atLeast"/>
        </w:trPr>
        <w:tc>
          <w:tcPr>
            <w:tcW w:w="10031" w:type="dxa"/>
            <w:gridSpan w:val="4"/>
            <w:tcBorders>
              <w:top w:val="single" w:sz="6" w:space="0" w:color="000000"/>
              <w:bottom w:val="single" w:sz="6" w:space="0" w:color="000000"/>
            </w:tcBorders>
          </w:tcPr>
          <w:p>
            <w:pPr>
              <w:pStyle w:val="TableParagraph"/>
              <w:spacing w:before="44"/>
              <w:ind w:left="110"/>
              <w:rPr>
                <w:rFonts w:ascii="Calibri"/>
                <w:sz w:val="18"/>
              </w:rPr>
            </w:pPr>
            <w:r>
              <w:rPr>
                <w:rFonts w:ascii="Calibri"/>
                <w:sz w:val="18"/>
              </w:rPr>
              <w:t>PRINCIPAL</w:t>
            </w:r>
            <w:r>
              <w:rPr>
                <w:rFonts w:ascii="Calibri"/>
                <w:spacing w:val="-12"/>
                <w:sz w:val="18"/>
              </w:rPr>
              <w:t> </w:t>
            </w:r>
            <w:r>
              <w:rPr>
                <w:rFonts w:ascii="Calibri"/>
                <w:sz w:val="18"/>
              </w:rPr>
              <w:t>PLACE</w:t>
            </w:r>
            <w:r>
              <w:rPr>
                <w:rFonts w:ascii="Calibri"/>
                <w:spacing w:val="-8"/>
                <w:sz w:val="18"/>
              </w:rPr>
              <w:t> </w:t>
            </w:r>
            <w:r>
              <w:rPr>
                <w:rFonts w:ascii="Calibri"/>
                <w:sz w:val="18"/>
              </w:rPr>
              <w:t>OF</w:t>
            </w:r>
            <w:r>
              <w:rPr>
                <w:rFonts w:ascii="Calibri"/>
                <w:spacing w:val="-11"/>
                <w:sz w:val="18"/>
              </w:rPr>
              <w:t> </w:t>
            </w:r>
            <w:r>
              <w:rPr>
                <w:rFonts w:ascii="Calibri"/>
                <w:sz w:val="18"/>
              </w:rPr>
              <w:t>BUSINESS</w:t>
            </w:r>
            <w:r>
              <w:rPr>
                <w:rFonts w:ascii="Calibri"/>
                <w:spacing w:val="-7"/>
                <w:sz w:val="18"/>
              </w:rPr>
              <w:t> </w:t>
            </w:r>
            <w:r>
              <w:rPr>
                <w:rFonts w:ascii="Calibri"/>
                <w:sz w:val="18"/>
              </w:rPr>
              <w:t>ADDRESS</w:t>
            </w:r>
            <w:r>
              <w:rPr>
                <w:rFonts w:ascii="Calibri"/>
                <w:spacing w:val="-8"/>
                <w:sz w:val="18"/>
              </w:rPr>
              <w:t> </w:t>
            </w:r>
            <w:r>
              <w:rPr>
                <w:rFonts w:ascii="Calibri"/>
                <w:sz w:val="18"/>
              </w:rPr>
              <w:t>IF</w:t>
            </w:r>
            <w:r>
              <w:rPr>
                <w:rFonts w:ascii="Calibri"/>
                <w:spacing w:val="-10"/>
                <w:sz w:val="18"/>
              </w:rPr>
              <w:t> </w:t>
            </w:r>
            <w:r>
              <w:rPr>
                <w:rFonts w:ascii="Calibri"/>
                <w:sz w:val="18"/>
              </w:rPr>
              <w:t>DIFFERENT</w:t>
            </w:r>
            <w:r>
              <w:rPr>
                <w:rFonts w:ascii="Calibri"/>
                <w:spacing w:val="-3"/>
                <w:sz w:val="18"/>
              </w:rPr>
              <w:t> </w:t>
            </w:r>
            <w:r>
              <w:rPr>
                <w:rFonts w:ascii="Calibri"/>
                <w:sz w:val="18"/>
              </w:rPr>
              <w:t>FROM</w:t>
            </w:r>
            <w:r>
              <w:rPr>
                <w:rFonts w:ascii="Calibri"/>
                <w:spacing w:val="-7"/>
                <w:sz w:val="18"/>
              </w:rPr>
              <w:t> </w:t>
            </w:r>
            <w:r>
              <w:rPr>
                <w:rFonts w:ascii="Calibri"/>
                <w:sz w:val="18"/>
              </w:rPr>
              <w:t>ABOVE</w:t>
            </w:r>
            <w:r>
              <w:rPr>
                <w:rFonts w:ascii="Calibri"/>
                <w:spacing w:val="-7"/>
                <w:sz w:val="18"/>
              </w:rPr>
              <w:t> </w:t>
            </w:r>
            <w:r>
              <w:rPr>
                <w:rFonts w:ascii="Calibri"/>
                <w:sz w:val="18"/>
              </w:rPr>
              <w:t>(SEE</w:t>
            </w:r>
            <w:r>
              <w:rPr>
                <w:rFonts w:ascii="Calibri"/>
                <w:spacing w:val="-8"/>
                <w:sz w:val="18"/>
              </w:rPr>
              <w:t> </w:t>
            </w:r>
            <w:r>
              <w:rPr>
                <w:rFonts w:ascii="Calibri"/>
                <w:sz w:val="18"/>
              </w:rPr>
              <w:t>INSTRUCTIONS</w:t>
            </w:r>
            <w:r>
              <w:rPr>
                <w:rFonts w:ascii="Calibri"/>
                <w:spacing w:val="-10"/>
                <w:sz w:val="18"/>
              </w:rPr>
              <w:t> </w:t>
            </w:r>
            <w:r>
              <w:rPr>
                <w:rFonts w:ascii="Calibri"/>
                <w:sz w:val="18"/>
              </w:rPr>
              <w:t>TO</w:t>
            </w:r>
            <w:r>
              <w:rPr>
                <w:rFonts w:ascii="Calibri"/>
                <w:spacing w:val="-13"/>
                <w:sz w:val="18"/>
              </w:rPr>
              <w:t> </w:t>
            </w:r>
            <w:r>
              <w:rPr>
                <w:rFonts w:ascii="Calibri"/>
                <w:sz w:val="18"/>
              </w:rPr>
              <w:t>VENDORS</w:t>
            </w:r>
            <w:r>
              <w:rPr>
                <w:rFonts w:ascii="Calibri"/>
                <w:spacing w:val="-8"/>
                <w:sz w:val="18"/>
              </w:rPr>
              <w:t> </w:t>
            </w:r>
            <w:r>
              <w:rPr>
                <w:rFonts w:ascii="Calibri"/>
                <w:sz w:val="18"/>
              </w:rPr>
              <w:t>ITEM</w:t>
            </w:r>
            <w:r>
              <w:rPr>
                <w:rFonts w:ascii="Calibri"/>
                <w:spacing w:val="-2"/>
                <w:sz w:val="18"/>
              </w:rPr>
              <w:t> #21):</w:t>
            </w:r>
          </w:p>
        </w:tc>
      </w:tr>
      <w:tr>
        <w:trPr>
          <w:trHeight w:val="757" w:hRule="atLeast"/>
        </w:trPr>
        <w:tc>
          <w:tcPr>
            <w:tcW w:w="5719" w:type="dxa"/>
            <w:gridSpan w:val="2"/>
            <w:tcBorders>
              <w:top w:val="single" w:sz="6" w:space="0" w:color="000000"/>
              <w:bottom w:val="single" w:sz="6" w:space="0" w:color="000000"/>
              <w:right w:val="single" w:sz="6" w:space="0" w:color="000000"/>
            </w:tcBorders>
          </w:tcPr>
          <w:p>
            <w:pPr>
              <w:pStyle w:val="TableParagraph"/>
              <w:spacing w:before="44"/>
              <w:ind w:left="110"/>
              <w:rPr>
                <w:rFonts w:ascii="Calibri"/>
                <w:sz w:val="18"/>
              </w:rPr>
            </w:pPr>
            <w:r>
              <w:rPr>
                <w:rFonts w:ascii="Calibri"/>
                <w:sz w:val="18"/>
              </w:rPr>
              <w:t>PRINT</w:t>
            </w:r>
            <w:r>
              <w:rPr>
                <w:rFonts w:ascii="Calibri"/>
                <w:spacing w:val="-11"/>
                <w:sz w:val="18"/>
              </w:rPr>
              <w:t> </w:t>
            </w:r>
            <w:r>
              <w:rPr>
                <w:rFonts w:ascii="Calibri"/>
                <w:sz w:val="18"/>
              </w:rPr>
              <w:t>NAME</w:t>
            </w:r>
            <w:r>
              <w:rPr>
                <w:rFonts w:ascii="Calibri"/>
                <w:spacing w:val="-4"/>
                <w:sz w:val="18"/>
              </w:rPr>
              <w:t> </w:t>
            </w:r>
            <w:r>
              <w:rPr>
                <w:rFonts w:ascii="Calibri"/>
                <w:sz w:val="18"/>
              </w:rPr>
              <w:t>&amp;</w:t>
            </w:r>
            <w:r>
              <w:rPr>
                <w:rFonts w:ascii="Calibri"/>
                <w:spacing w:val="-8"/>
                <w:sz w:val="18"/>
              </w:rPr>
              <w:t> </w:t>
            </w:r>
            <w:r>
              <w:rPr>
                <w:rFonts w:ascii="Calibri"/>
                <w:sz w:val="18"/>
              </w:rPr>
              <w:t>TITLE</w:t>
            </w:r>
            <w:r>
              <w:rPr>
                <w:rFonts w:ascii="Calibri"/>
                <w:spacing w:val="-2"/>
                <w:sz w:val="18"/>
              </w:rPr>
              <w:t> </w:t>
            </w:r>
            <w:r>
              <w:rPr>
                <w:rFonts w:ascii="Calibri"/>
                <w:sz w:val="18"/>
              </w:rPr>
              <w:t>OF</w:t>
            </w:r>
            <w:r>
              <w:rPr>
                <w:rFonts w:ascii="Calibri"/>
                <w:spacing w:val="-15"/>
                <w:sz w:val="18"/>
              </w:rPr>
              <w:t> </w:t>
            </w:r>
            <w:r>
              <w:rPr>
                <w:rFonts w:ascii="Calibri"/>
                <w:sz w:val="18"/>
              </w:rPr>
              <w:t>PERSON</w:t>
            </w:r>
            <w:r>
              <w:rPr>
                <w:rFonts w:ascii="Calibri"/>
                <w:spacing w:val="3"/>
                <w:sz w:val="18"/>
              </w:rPr>
              <w:t> </w:t>
            </w:r>
            <w:r>
              <w:rPr>
                <w:rFonts w:ascii="Calibri"/>
                <w:sz w:val="18"/>
              </w:rPr>
              <w:t>SIGNING</w:t>
            </w:r>
            <w:r>
              <w:rPr>
                <w:rFonts w:ascii="Calibri"/>
                <w:spacing w:val="-4"/>
                <w:sz w:val="18"/>
              </w:rPr>
              <w:t> </w:t>
            </w:r>
            <w:r>
              <w:rPr>
                <w:rFonts w:ascii="Calibri"/>
                <w:sz w:val="18"/>
              </w:rPr>
              <w:t>ON</w:t>
            </w:r>
            <w:r>
              <w:rPr>
                <w:rFonts w:ascii="Calibri"/>
                <w:spacing w:val="-2"/>
                <w:sz w:val="18"/>
              </w:rPr>
              <w:t> </w:t>
            </w:r>
            <w:r>
              <w:rPr>
                <w:rFonts w:ascii="Calibri"/>
                <w:sz w:val="18"/>
              </w:rPr>
              <w:t>BEHALF</w:t>
            </w:r>
            <w:r>
              <w:rPr>
                <w:rFonts w:ascii="Calibri"/>
                <w:spacing w:val="-6"/>
                <w:sz w:val="18"/>
              </w:rPr>
              <w:t> </w:t>
            </w:r>
            <w:r>
              <w:rPr>
                <w:rFonts w:ascii="Calibri"/>
                <w:sz w:val="18"/>
              </w:rPr>
              <w:t>OF</w:t>
            </w:r>
            <w:r>
              <w:rPr>
                <w:rFonts w:ascii="Calibri"/>
                <w:spacing w:val="-15"/>
                <w:sz w:val="18"/>
              </w:rPr>
              <w:t> </w:t>
            </w:r>
            <w:r>
              <w:rPr>
                <w:rFonts w:ascii="Calibri"/>
                <w:spacing w:val="-2"/>
                <w:sz w:val="18"/>
              </w:rPr>
              <w:t>VENDOR:</w:t>
            </w:r>
          </w:p>
        </w:tc>
        <w:tc>
          <w:tcPr>
            <w:tcW w:w="4312" w:type="dxa"/>
            <w:gridSpan w:val="2"/>
            <w:tcBorders>
              <w:top w:val="single" w:sz="6" w:space="0" w:color="000000"/>
              <w:left w:val="single" w:sz="6" w:space="0" w:color="000000"/>
              <w:bottom w:val="single" w:sz="6" w:space="0" w:color="000000"/>
            </w:tcBorders>
          </w:tcPr>
          <w:p>
            <w:pPr>
              <w:pStyle w:val="TableParagraph"/>
              <w:spacing w:before="44"/>
              <w:ind w:left="114"/>
              <w:rPr>
                <w:rFonts w:ascii="Calibri"/>
                <w:sz w:val="18"/>
              </w:rPr>
            </w:pPr>
            <w:r>
              <w:rPr>
                <w:rFonts w:ascii="Calibri"/>
                <w:sz w:val="18"/>
              </w:rPr>
              <w:t>FAX</w:t>
            </w:r>
            <w:r>
              <w:rPr>
                <w:rFonts w:ascii="Calibri"/>
                <w:spacing w:val="-7"/>
                <w:sz w:val="18"/>
              </w:rPr>
              <w:t> </w:t>
            </w:r>
            <w:r>
              <w:rPr>
                <w:rFonts w:ascii="Calibri"/>
                <w:spacing w:val="-2"/>
                <w:sz w:val="18"/>
              </w:rPr>
              <w:t>NUMBER:</w:t>
            </w:r>
          </w:p>
        </w:tc>
      </w:tr>
      <w:tr>
        <w:trPr>
          <w:trHeight w:val="753" w:hRule="atLeast"/>
        </w:trPr>
        <w:tc>
          <w:tcPr>
            <w:tcW w:w="4236" w:type="dxa"/>
            <w:tcBorders>
              <w:top w:val="single" w:sz="6" w:space="0" w:color="000000"/>
              <w:right w:val="single" w:sz="6" w:space="0" w:color="000000"/>
            </w:tcBorders>
          </w:tcPr>
          <w:p>
            <w:pPr>
              <w:pStyle w:val="TableParagraph"/>
              <w:spacing w:before="44"/>
              <w:ind w:left="110"/>
              <w:rPr>
                <w:rFonts w:ascii="Calibri" w:hAnsi="Calibri"/>
                <w:sz w:val="18"/>
              </w:rPr>
            </w:pPr>
            <w:r>
              <w:rPr>
                <w:rFonts w:ascii="Calibri" w:hAnsi="Calibri"/>
                <w:b/>
                <w:spacing w:val="-2"/>
                <w:sz w:val="18"/>
              </w:rPr>
              <w:t>VENDOR’S</w:t>
            </w:r>
            <w:r>
              <w:rPr>
                <w:rFonts w:ascii="Calibri" w:hAnsi="Calibri"/>
                <w:b/>
                <w:spacing w:val="1"/>
                <w:sz w:val="18"/>
              </w:rPr>
              <w:t> </w:t>
            </w:r>
            <w:r>
              <w:rPr>
                <w:rFonts w:ascii="Calibri" w:hAnsi="Calibri"/>
                <w:b/>
                <w:spacing w:val="-2"/>
                <w:sz w:val="18"/>
              </w:rPr>
              <w:t>AUTHORIZED</w:t>
            </w:r>
            <w:r>
              <w:rPr>
                <w:rFonts w:ascii="Calibri" w:hAnsi="Calibri"/>
                <w:b/>
                <w:spacing w:val="9"/>
                <w:sz w:val="18"/>
              </w:rPr>
              <w:t> </w:t>
            </w:r>
            <w:r>
              <w:rPr>
                <w:rFonts w:ascii="Calibri" w:hAnsi="Calibri"/>
                <w:b/>
                <w:spacing w:val="-2"/>
                <w:sz w:val="18"/>
              </w:rPr>
              <w:t>SIGNATURE*</w:t>
            </w:r>
            <w:r>
              <w:rPr>
                <w:rFonts w:ascii="Calibri" w:hAnsi="Calibri"/>
                <w:spacing w:val="-2"/>
                <w:sz w:val="18"/>
              </w:rPr>
              <w:t>:</w:t>
            </w:r>
          </w:p>
        </w:tc>
        <w:tc>
          <w:tcPr>
            <w:tcW w:w="1483" w:type="dxa"/>
            <w:tcBorders>
              <w:top w:val="single" w:sz="6" w:space="0" w:color="000000"/>
              <w:left w:val="single" w:sz="6" w:space="0" w:color="000000"/>
              <w:right w:val="single" w:sz="6" w:space="0" w:color="000000"/>
            </w:tcBorders>
          </w:tcPr>
          <w:p>
            <w:pPr>
              <w:pStyle w:val="TableParagraph"/>
              <w:spacing w:before="44"/>
              <w:ind w:left="109"/>
              <w:rPr>
                <w:rFonts w:ascii="Calibri"/>
                <w:b/>
                <w:sz w:val="18"/>
              </w:rPr>
            </w:pPr>
            <w:r>
              <w:rPr>
                <w:rFonts w:ascii="Calibri"/>
                <w:b/>
                <w:spacing w:val="-2"/>
                <w:sz w:val="18"/>
              </w:rPr>
              <w:t>DATE:</w:t>
            </w:r>
          </w:p>
        </w:tc>
        <w:tc>
          <w:tcPr>
            <w:tcW w:w="4312" w:type="dxa"/>
            <w:gridSpan w:val="2"/>
            <w:tcBorders>
              <w:top w:val="single" w:sz="6" w:space="0" w:color="000000"/>
              <w:left w:val="single" w:sz="6" w:space="0" w:color="000000"/>
            </w:tcBorders>
          </w:tcPr>
          <w:p>
            <w:pPr>
              <w:pStyle w:val="TableParagraph"/>
              <w:spacing w:before="44"/>
              <w:ind w:left="114"/>
              <w:rPr>
                <w:rFonts w:ascii="Calibri"/>
                <w:sz w:val="18"/>
              </w:rPr>
            </w:pPr>
            <w:r>
              <w:rPr>
                <w:rFonts w:ascii="Calibri"/>
                <w:spacing w:val="-2"/>
                <w:sz w:val="18"/>
              </w:rPr>
              <w:t>EMAIL:</w:t>
            </w:r>
          </w:p>
        </w:tc>
      </w:tr>
    </w:tbl>
    <w:p>
      <w:pPr>
        <w:pStyle w:val="BodyText"/>
        <w:spacing w:before="7"/>
      </w:pPr>
    </w:p>
    <w:p>
      <w:pPr>
        <w:pStyle w:val="Heading7"/>
        <w:jc w:val="both"/>
        <w:rPr>
          <w:u w:val="none"/>
        </w:rPr>
      </w:pPr>
      <w:bookmarkStart w:name="VALIDITY PERIOD" w:id="4"/>
      <w:bookmarkEnd w:id="4"/>
      <w:r>
        <w:rPr>
          <w:b w:val="0"/>
          <w:u w:val="none"/>
        </w:rPr>
      </w:r>
      <w:r>
        <w:rPr>
          <w:u w:val="single"/>
        </w:rPr>
        <w:t>VALIDITY</w:t>
      </w:r>
      <w:r>
        <w:rPr>
          <w:spacing w:val="-10"/>
          <w:u w:val="single"/>
        </w:rPr>
        <w:t> </w:t>
      </w:r>
      <w:r>
        <w:rPr>
          <w:spacing w:val="-2"/>
          <w:u w:val="single"/>
        </w:rPr>
        <w:t>PERIOD</w:t>
      </w:r>
    </w:p>
    <w:p>
      <w:pPr>
        <w:pStyle w:val="BodyText"/>
        <w:spacing w:line="237" w:lineRule="auto" w:before="27"/>
        <w:ind w:left="395" w:right="671" w:hanging="10"/>
      </w:pPr>
      <w:r>
        <w:rPr/>
        <w:t>Offer shall be valid for at least 30 days from date of bid opening, unless otherwise stated. After this time, any</w:t>
      </w:r>
      <w:r>
        <w:rPr>
          <w:spacing w:val="-7"/>
        </w:rPr>
        <w:t> </w:t>
      </w:r>
      <w:r>
        <w:rPr/>
        <w:t>withdrawal</w:t>
      </w:r>
      <w:r>
        <w:rPr>
          <w:spacing w:val="-6"/>
        </w:rPr>
        <w:t> </w:t>
      </w:r>
      <w:r>
        <w:rPr/>
        <w:t>of</w:t>
      </w:r>
      <w:r>
        <w:rPr>
          <w:spacing w:val="-6"/>
        </w:rPr>
        <w:t> </w:t>
      </w:r>
      <w:r>
        <w:rPr/>
        <w:t>this offer</w:t>
      </w:r>
      <w:r>
        <w:rPr>
          <w:spacing w:val="-10"/>
        </w:rPr>
        <w:t> </w:t>
      </w:r>
      <w:r>
        <w:rPr/>
        <w:t>shall</w:t>
      </w:r>
      <w:r>
        <w:rPr>
          <w:spacing w:val="-7"/>
        </w:rPr>
        <w:t> </w:t>
      </w:r>
      <w:r>
        <w:rPr/>
        <w:t>be</w:t>
      </w:r>
      <w:r>
        <w:rPr>
          <w:spacing w:val="-10"/>
        </w:rPr>
        <w:t> </w:t>
      </w:r>
      <w:r>
        <w:rPr/>
        <w:t>made</w:t>
      </w:r>
      <w:r>
        <w:rPr>
          <w:spacing w:val="-5"/>
        </w:rPr>
        <w:t> </w:t>
      </w:r>
      <w:r>
        <w:rPr/>
        <w:t>in</w:t>
      </w:r>
      <w:r>
        <w:rPr>
          <w:spacing w:val="-5"/>
        </w:rPr>
        <w:t> </w:t>
      </w:r>
      <w:r>
        <w:rPr/>
        <w:t>writing,</w:t>
      </w:r>
      <w:r>
        <w:rPr>
          <w:spacing w:val="-3"/>
        </w:rPr>
        <w:t> </w:t>
      </w:r>
      <w:r>
        <w:rPr/>
        <w:t>effective</w:t>
      </w:r>
      <w:r>
        <w:rPr>
          <w:spacing w:val="-5"/>
        </w:rPr>
        <w:t> </w:t>
      </w:r>
      <w:r>
        <w:rPr/>
        <w:t>upon receipt</w:t>
      </w:r>
      <w:r>
        <w:rPr>
          <w:spacing w:val="-10"/>
        </w:rPr>
        <w:t> </w:t>
      </w:r>
      <w:r>
        <w:rPr/>
        <w:t>by</w:t>
      </w:r>
      <w:r>
        <w:rPr>
          <w:spacing w:val="-4"/>
        </w:rPr>
        <w:t> </w:t>
      </w:r>
      <w:r>
        <w:rPr/>
        <w:t>the</w:t>
      </w:r>
      <w:r>
        <w:rPr>
          <w:spacing w:val="-5"/>
        </w:rPr>
        <w:t> </w:t>
      </w:r>
      <w:r>
        <w:rPr/>
        <w:t>agency</w:t>
      </w:r>
      <w:r>
        <w:rPr>
          <w:spacing w:val="-7"/>
        </w:rPr>
        <w:t> </w:t>
      </w:r>
      <w:r>
        <w:rPr/>
        <w:t>issuing this RFP.</w:t>
      </w:r>
    </w:p>
    <w:p>
      <w:pPr>
        <w:spacing w:after="0" w:line="237" w:lineRule="auto"/>
        <w:sectPr>
          <w:pgSz w:w="12240" w:h="15840"/>
          <w:pgMar w:top="1260" w:bottom="280" w:left="680" w:right="480"/>
        </w:sectPr>
      </w:pPr>
    </w:p>
    <w:p>
      <w:pPr>
        <w:pStyle w:val="Heading7"/>
        <w:numPr>
          <w:ilvl w:val="0"/>
          <w:numId w:val="2"/>
        </w:numPr>
        <w:tabs>
          <w:tab w:pos="687" w:val="left" w:leader="none"/>
        </w:tabs>
        <w:spacing w:line="240" w:lineRule="auto" w:before="10" w:after="0"/>
        <w:ind w:left="687" w:right="0" w:hanging="340"/>
        <w:jc w:val="both"/>
        <w:rPr>
          <w:u w:val="none"/>
        </w:rPr>
      </w:pPr>
      <w:bookmarkStart w:name="1.0 PURPOSE AND BACKGROUND" w:id="5"/>
      <w:bookmarkEnd w:id="5"/>
      <w:r>
        <w:rPr>
          <w:b w:val="0"/>
          <w:u w:val="none"/>
        </w:rPr>
      </w:r>
      <w:r>
        <w:rPr>
          <w:u w:val="none"/>
        </w:rPr>
        <w:t>PURPOSE</w:t>
      </w:r>
      <w:r>
        <w:rPr>
          <w:spacing w:val="-10"/>
          <w:u w:val="none"/>
        </w:rPr>
        <w:t> </w:t>
      </w:r>
      <w:r>
        <w:rPr>
          <w:u w:val="none"/>
        </w:rPr>
        <w:t>AND</w:t>
      </w:r>
      <w:r>
        <w:rPr>
          <w:spacing w:val="-6"/>
          <w:u w:val="none"/>
        </w:rPr>
        <w:t> </w:t>
      </w:r>
      <w:r>
        <w:rPr>
          <w:spacing w:val="-2"/>
          <w:u w:val="none"/>
        </w:rPr>
        <w:t>BACKGROUND</w:t>
      </w:r>
    </w:p>
    <w:p>
      <w:pPr>
        <w:pStyle w:val="BodyText"/>
        <w:spacing w:before="7"/>
        <w:rPr>
          <w:b/>
          <w:sz w:val="17"/>
        </w:rPr>
      </w:pPr>
      <w:r>
        <w:rPr/>
        <mc:AlternateContent>
          <mc:Choice Requires="wps">
            <w:drawing>
              <wp:anchor distT="0" distB="0" distL="0" distR="0" allowOverlap="1" layoutInCell="1" locked="0" behindDoc="1" simplePos="0" relativeHeight="487588864">
                <wp:simplePos x="0" y="0"/>
                <wp:positionH relativeFrom="page">
                  <wp:posOffset>666750</wp:posOffset>
                </wp:positionH>
                <wp:positionV relativeFrom="paragraph">
                  <wp:posOffset>165857</wp:posOffset>
                </wp:positionV>
                <wp:extent cx="6436995" cy="17780"/>
                <wp:effectExtent l="0" t="0" r="0" b="0"/>
                <wp:wrapTopAndBottom/>
                <wp:docPr id="5" name="Graphic 5"/>
                <wp:cNvGraphicFramePr>
                  <a:graphicFrameLocks/>
                </wp:cNvGraphicFramePr>
                <a:graphic>
                  <a:graphicData uri="http://schemas.microsoft.com/office/word/2010/wordprocessingShape">
                    <wps:wsp>
                      <wps:cNvPr id="5" name="Graphic 5"/>
                      <wps:cNvSpPr/>
                      <wps:spPr>
                        <a:xfrm>
                          <a:off x="0" y="0"/>
                          <a:ext cx="6436995" cy="17780"/>
                        </a:xfrm>
                        <a:custGeom>
                          <a:avLst/>
                          <a:gdLst/>
                          <a:ahLst/>
                          <a:cxnLst/>
                          <a:rect l="l" t="t" r="r" b="b"/>
                          <a:pathLst>
                            <a:path w="6436995" h="17780">
                              <a:moveTo>
                                <a:pt x="6436995" y="0"/>
                              </a:moveTo>
                              <a:lnTo>
                                <a:pt x="0" y="0"/>
                              </a:lnTo>
                              <a:lnTo>
                                <a:pt x="0" y="17779"/>
                              </a:lnTo>
                              <a:lnTo>
                                <a:pt x="6436995" y="17779"/>
                              </a:lnTo>
                              <a:lnTo>
                                <a:pt x="643699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2.5pt;margin-top:13.059668pt;width:506.85pt;height:1.4pt;mso-position-horizontal-relative:page;mso-position-vertical-relative:paragraph;z-index:-15727616;mso-wrap-distance-left:0;mso-wrap-distance-right:0" id="docshape1" filled="true" fillcolor="#000000" stroked="false">
                <v:fill type="solid"/>
                <w10:wrap type="topAndBottom"/>
              </v:rect>
            </w:pict>
          </mc:Fallback>
        </mc:AlternateContent>
      </w:r>
    </w:p>
    <w:p>
      <w:pPr>
        <w:pStyle w:val="BodyText"/>
        <w:spacing w:before="77"/>
        <w:ind w:left="362" w:hanging="1"/>
      </w:pPr>
      <w:r>
        <w:rPr/>
        <w:t>The</w:t>
      </w:r>
      <w:r>
        <w:rPr>
          <w:spacing w:val="19"/>
        </w:rPr>
        <w:t> </w:t>
      </w:r>
      <w:r>
        <w:rPr/>
        <w:t>intent of</w:t>
      </w:r>
      <w:r>
        <w:rPr>
          <w:spacing w:val="18"/>
        </w:rPr>
        <w:t> </w:t>
      </w:r>
      <w:r>
        <w:rPr/>
        <w:t>this</w:t>
      </w:r>
      <w:r>
        <w:rPr>
          <w:spacing w:val="17"/>
        </w:rPr>
        <w:t> </w:t>
      </w:r>
      <w:r>
        <w:rPr/>
        <w:t>solicitation</w:t>
      </w:r>
      <w:r>
        <w:rPr>
          <w:spacing w:val="20"/>
        </w:rPr>
        <w:t> </w:t>
      </w:r>
      <w:r>
        <w:rPr/>
        <w:t>is</w:t>
      </w:r>
      <w:r>
        <w:rPr>
          <w:spacing w:val="21"/>
        </w:rPr>
        <w:t> </w:t>
      </w:r>
      <w:r>
        <w:rPr/>
        <w:t>for </w:t>
      </w:r>
      <w:r>
        <w:rPr>
          <w:rFonts w:ascii="Calibri"/>
        </w:rPr>
        <w:t>Union</w:t>
      </w:r>
      <w:r>
        <w:rPr>
          <w:rFonts w:ascii="Calibri"/>
          <w:spacing w:val="36"/>
        </w:rPr>
        <w:t> </w:t>
      </w:r>
      <w:r>
        <w:rPr/>
        <w:t>County</w:t>
      </w:r>
      <w:r>
        <w:rPr>
          <w:spacing w:val="16"/>
        </w:rPr>
        <w:t> </w:t>
      </w:r>
      <w:r>
        <w:rPr>
          <w:rFonts w:ascii="Calibri"/>
        </w:rPr>
        <w:t>Public</w:t>
      </w:r>
      <w:r>
        <w:rPr>
          <w:rFonts w:ascii="Calibri"/>
          <w:spacing w:val="35"/>
        </w:rPr>
        <w:t> </w:t>
      </w:r>
      <w:r>
        <w:rPr/>
        <w:t>Schools</w:t>
      </w:r>
      <w:r>
        <w:rPr>
          <w:spacing w:val="26"/>
        </w:rPr>
        <w:t> </w:t>
      </w:r>
      <w:r>
        <w:rPr/>
        <w:t>to award</w:t>
      </w:r>
      <w:r>
        <w:rPr>
          <w:spacing w:val="19"/>
        </w:rPr>
        <w:t> </w:t>
      </w:r>
      <w:r>
        <w:rPr/>
        <w:t>a</w:t>
      </w:r>
      <w:r>
        <w:rPr>
          <w:spacing w:val="19"/>
        </w:rPr>
        <w:t> </w:t>
      </w:r>
      <w:r>
        <w:rPr/>
        <w:t>contract</w:t>
      </w:r>
      <w:r>
        <w:rPr>
          <w:spacing w:val="19"/>
        </w:rPr>
        <w:t> </w:t>
      </w:r>
      <w:r>
        <w:rPr/>
        <w:t>for the Union County </w:t>
      </w:r>
      <w:r>
        <w:rPr>
          <w:spacing w:val="-2"/>
        </w:rPr>
        <w:t>Public</w:t>
      </w:r>
      <w:r>
        <w:rPr>
          <w:spacing w:val="-6"/>
        </w:rPr>
        <w:t> </w:t>
      </w:r>
      <w:r>
        <w:rPr>
          <w:spacing w:val="-2"/>
        </w:rPr>
        <w:t>School</w:t>
      </w:r>
      <w:r>
        <w:rPr>
          <w:spacing w:val="-6"/>
        </w:rPr>
        <w:t> </w:t>
      </w:r>
      <w:r>
        <w:rPr>
          <w:spacing w:val="-2"/>
        </w:rPr>
        <w:t>Facilities Roof</w:t>
      </w:r>
      <w:r>
        <w:rPr>
          <w:spacing w:val="-12"/>
        </w:rPr>
        <w:t> </w:t>
      </w:r>
      <w:r>
        <w:rPr>
          <w:spacing w:val="-2"/>
        </w:rPr>
        <w:t>Replacement.</w:t>
      </w:r>
    </w:p>
    <w:p>
      <w:pPr>
        <w:pStyle w:val="BodyText"/>
      </w:pPr>
    </w:p>
    <w:p>
      <w:pPr>
        <w:pStyle w:val="BodyText"/>
        <w:spacing w:before="27"/>
      </w:pPr>
    </w:p>
    <w:p>
      <w:pPr>
        <w:pStyle w:val="BodyText"/>
        <w:spacing w:line="244" w:lineRule="auto"/>
        <w:ind w:left="362" w:right="489"/>
        <w:jc w:val="both"/>
        <w:rPr>
          <w:rFonts w:ascii="Calibri"/>
        </w:rPr>
      </w:pPr>
      <w:r>
        <w:rPr/>
        <w:t>Work shall consist of furnishing all labor, taxes, materials, equipment, services, permits, incidental and implied for </w:t>
      </w:r>
      <w:r>
        <w:rPr>
          <w:rFonts w:ascii="Calibri"/>
        </w:rPr>
        <w:t>Union County Public School Facilities Roof Replacement.</w:t>
      </w:r>
    </w:p>
    <w:p>
      <w:pPr>
        <w:pStyle w:val="BodyText"/>
        <w:spacing w:before="14"/>
        <w:rPr>
          <w:rFonts w:ascii="Calibri"/>
        </w:rPr>
      </w:pPr>
    </w:p>
    <w:p>
      <w:pPr>
        <w:pStyle w:val="BodyText"/>
        <w:spacing w:line="247" w:lineRule="auto"/>
        <w:ind w:left="362" w:right="496" w:hanging="1"/>
        <w:jc w:val="both"/>
      </w:pPr>
      <w:r>
        <w:rPr/>
        <w:t>Bid</w:t>
      </w:r>
      <w:r>
        <w:rPr>
          <w:spacing w:val="-1"/>
        </w:rPr>
        <w:t> </w:t>
      </w:r>
      <w:r>
        <w:rPr/>
        <w:t>shall</w:t>
      </w:r>
      <w:r>
        <w:rPr>
          <w:spacing w:val="-2"/>
        </w:rPr>
        <w:t> </w:t>
      </w:r>
      <w:r>
        <w:rPr/>
        <w:t>be</w:t>
      </w:r>
      <w:r>
        <w:rPr>
          <w:spacing w:val="-5"/>
        </w:rPr>
        <w:t> </w:t>
      </w:r>
      <w:r>
        <w:rPr/>
        <w:t>submitted</w:t>
      </w:r>
      <w:r>
        <w:rPr>
          <w:spacing w:val="-5"/>
        </w:rPr>
        <w:t> </w:t>
      </w:r>
      <w:r>
        <w:rPr/>
        <w:t>in accordance</w:t>
      </w:r>
      <w:r>
        <w:rPr>
          <w:spacing w:val="-5"/>
        </w:rPr>
        <w:t> </w:t>
      </w:r>
      <w:r>
        <w:rPr/>
        <w:t>with the</w:t>
      </w:r>
      <w:r>
        <w:rPr>
          <w:spacing w:val="-5"/>
        </w:rPr>
        <w:t> </w:t>
      </w:r>
      <w:r>
        <w:rPr/>
        <w:t>terms</w:t>
      </w:r>
      <w:r>
        <w:rPr>
          <w:spacing w:val="-2"/>
        </w:rPr>
        <w:t> </w:t>
      </w:r>
      <w:r>
        <w:rPr/>
        <w:t>and</w:t>
      </w:r>
      <w:r>
        <w:rPr>
          <w:spacing w:val="-5"/>
        </w:rPr>
        <w:t> </w:t>
      </w:r>
      <w:r>
        <w:rPr/>
        <w:t>conditions</w:t>
      </w:r>
      <w:r>
        <w:rPr>
          <w:spacing w:val="-2"/>
        </w:rPr>
        <w:t> </w:t>
      </w:r>
      <w:r>
        <w:rPr/>
        <w:t>of</w:t>
      </w:r>
      <w:r>
        <w:rPr>
          <w:spacing w:val="-6"/>
        </w:rPr>
        <w:t> </w:t>
      </w:r>
      <w:r>
        <w:rPr/>
        <w:t>the</w:t>
      </w:r>
      <w:r>
        <w:rPr>
          <w:spacing w:val="-10"/>
        </w:rPr>
        <w:t> </w:t>
      </w:r>
      <w:r>
        <w:rPr/>
        <w:t>RFP</w:t>
      </w:r>
      <w:r>
        <w:rPr>
          <w:spacing w:val="-4"/>
        </w:rPr>
        <w:t> </w:t>
      </w:r>
      <w:r>
        <w:rPr/>
        <w:t>and</w:t>
      </w:r>
      <w:r>
        <w:rPr>
          <w:spacing w:val="-5"/>
        </w:rPr>
        <w:t> </w:t>
      </w:r>
      <w:r>
        <w:rPr/>
        <w:t>any</w:t>
      </w:r>
      <w:r>
        <w:rPr>
          <w:spacing w:val="-3"/>
        </w:rPr>
        <w:t> </w:t>
      </w:r>
      <w:r>
        <w:rPr/>
        <w:t>addendum</w:t>
      </w:r>
      <w:r>
        <w:rPr>
          <w:spacing w:val="-13"/>
        </w:rPr>
        <w:t> </w:t>
      </w:r>
      <w:r>
        <w:rPr/>
        <w:t>issued </w:t>
      </w:r>
      <w:r>
        <w:rPr>
          <w:spacing w:val="-2"/>
        </w:rPr>
        <w:t>hereto.</w:t>
      </w:r>
    </w:p>
    <w:p>
      <w:pPr>
        <w:pStyle w:val="Heading7"/>
        <w:numPr>
          <w:ilvl w:val="0"/>
          <w:numId w:val="2"/>
        </w:numPr>
        <w:tabs>
          <w:tab w:pos="682" w:val="left" w:leader="none"/>
        </w:tabs>
        <w:spacing w:line="240" w:lineRule="auto" w:before="291" w:after="0"/>
        <w:ind w:left="682" w:right="0" w:hanging="335"/>
        <w:jc w:val="both"/>
        <w:rPr>
          <w:u w:val="none"/>
        </w:rPr>
      </w:pPr>
      <w:r>
        <w:rPr/>
        <mc:AlternateContent>
          <mc:Choice Requires="wps">
            <w:drawing>
              <wp:anchor distT="0" distB="0" distL="0" distR="0" allowOverlap="1" layoutInCell="1" locked="0" behindDoc="1" simplePos="0" relativeHeight="487589376">
                <wp:simplePos x="0" y="0"/>
                <wp:positionH relativeFrom="page">
                  <wp:posOffset>666750</wp:posOffset>
                </wp:positionH>
                <wp:positionV relativeFrom="paragraph">
                  <wp:posOffset>388182</wp:posOffset>
                </wp:positionV>
                <wp:extent cx="6436995" cy="18415"/>
                <wp:effectExtent l="0" t="0" r="0" b="0"/>
                <wp:wrapTopAndBottom/>
                <wp:docPr id="6" name="Graphic 6"/>
                <wp:cNvGraphicFramePr>
                  <a:graphicFrameLocks/>
                </wp:cNvGraphicFramePr>
                <a:graphic>
                  <a:graphicData uri="http://schemas.microsoft.com/office/word/2010/wordprocessingShape">
                    <wps:wsp>
                      <wps:cNvPr id="6" name="Graphic 6"/>
                      <wps:cNvSpPr/>
                      <wps:spPr>
                        <a:xfrm>
                          <a:off x="0" y="0"/>
                          <a:ext cx="6436995" cy="18415"/>
                        </a:xfrm>
                        <a:custGeom>
                          <a:avLst/>
                          <a:gdLst/>
                          <a:ahLst/>
                          <a:cxnLst/>
                          <a:rect l="l" t="t" r="r" b="b"/>
                          <a:pathLst>
                            <a:path w="6436995" h="18415">
                              <a:moveTo>
                                <a:pt x="6436995" y="0"/>
                              </a:moveTo>
                              <a:lnTo>
                                <a:pt x="0" y="0"/>
                              </a:lnTo>
                              <a:lnTo>
                                <a:pt x="0" y="18262"/>
                              </a:lnTo>
                              <a:lnTo>
                                <a:pt x="6436995" y="18262"/>
                              </a:lnTo>
                              <a:lnTo>
                                <a:pt x="643699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2.5pt;margin-top:30.565577pt;width:506.85pt;height:1.438pt;mso-position-horizontal-relative:page;mso-position-vertical-relative:paragraph;z-index:-15727104;mso-wrap-distance-left:0;mso-wrap-distance-right:0" id="docshape2" filled="true" fillcolor="#000000" stroked="false">
                <v:fill type="solid"/>
                <w10:wrap type="topAndBottom"/>
              </v:rect>
            </w:pict>
          </mc:Fallback>
        </mc:AlternateContent>
      </w:r>
      <w:r>
        <w:rPr/>
        <mc:AlternateContent>
          <mc:Choice Requires="wps">
            <w:drawing>
              <wp:anchor distT="0" distB="0" distL="0" distR="0" allowOverlap="1" layoutInCell="1" locked="0" behindDoc="1" simplePos="0" relativeHeight="487589888">
                <wp:simplePos x="0" y="0"/>
                <wp:positionH relativeFrom="page">
                  <wp:posOffset>3885563</wp:posOffset>
                </wp:positionH>
                <wp:positionV relativeFrom="paragraph">
                  <wp:posOffset>501851</wp:posOffset>
                </wp:positionV>
                <wp:extent cx="1270" cy="203200"/>
                <wp:effectExtent l="0" t="0" r="0" b="0"/>
                <wp:wrapTopAndBottom/>
                <wp:docPr id="7" name="Graphic 7"/>
                <wp:cNvGraphicFramePr>
                  <a:graphicFrameLocks/>
                </wp:cNvGraphicFramePr>
                <a:graphic>
                  <a:graphicData uri="http://schemas.microsoft.com/office/word/2010/wordprocessingShape">
                    <wps:wsp>
                      <wps:cNvPr id="7" name="Graphic 7"/>
                      <wps:cNvSpPr/>
                      <wps:spPr>
                        <a:xfrm>
                          <a:off x="0" y="0"/>
                          <a:ext cx="1270" cy="203200"/>
                        </a:xfrm>
                        <a:custGeom>
                          <a:avLst/>
                          <a:gdLst/>
                          <a:ahLst/>
                          <a:cxnLst/>
                          <a:rect l="l" t="t" r="r" b="b"/>
                          <a:pathLst>
                            <a:path w="0" h="203200">
                              <a:moveTo>
                                <a:pt x="0" y="202869"/>
                              </a:moveTo>
                              <a:lnTo>
                                <a:pt x="0" y="0"/>
                              </a:lnTo>
                            </a:path>
                          </a:pathLst>
                        </a:custGeom>
                        <a:ln w="8458">
                          <a:solidFill>
                            <a:srgbClr val="FDFDFD"/>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26592;mso-wrap-distance-left:0;mso-wrap-distance-right:0" from="305.94989pt,55.489877pt" to="305.94989pt,39.515877pt" stroked="true" strokeweight=".666pt" strokecolor="#fdfdfd">
                <v:stroke dashstyle="solid"/>
                <w10:wrap type="topAndBottom"/>
              </v:line>
            </w:pict>
          </mc:Fallback>
        </mc:AlternateContent>
      </w:r>
      <w:bookmarkStart w:name="2.0 GENERAL INFORMATION" w:id="6"/>
      <w:bookmarkEnd w:id="6"/>
      <w:r>
        <w:rPr>
          <w:b w:val="0"/>
          <w:u w:val="none"/>
        </w:rPr>
      </w:r>
      <w:r>
        <w:rPr>
          <w:spacing w:val="-2"/>
          <w:u w:val="none"/>
        </w:rPr>
        <w:t>GENERAL</w:t>
      </w:r>
      <w:r>
        <w:rPr>
          <w:spacing w:val="-1"/>
          <w:u w:val="none"/>
        </w:rPr>
        <w:t> </w:t>
      </w:r>
      <w:r>
        <w:rPr>
          <w:spacing w:val="-2"/>
          <w:u w:val="none"/>
        </w:rPr>
        <w:t>INFORMATION</w:t>
      </w:r>
    </w:p>
    <w:p>
      <w:pPr>
        <w:pStyle w:val="BodyText"/>
        <w:spacing w:before="4"/>
        <w:rPr>
          <w:b/>
          <w:sz w:val="9"/>
        </w:rPr>
      </w:pPr>
    </w:p>
    <w:p>
      <w:pPr>
        <w:pStyle w:val="Heading8"/>
        <w:numPr>
          <w:ilvl w:val="1"/>
          <w:numId w:val="2"/>
        </w:numPr>
        <w:tabs>
          <w:tab w:pos="616" w:val="left" w:leader="none"/>
        </w:tabs>
        <w:spacing w:line="240" w:lineRule="auto" w:before="16" w:after="0"/>
        <w:ind w:left="616" w:right="0" w:hanging="255"/>
        <w:jc w:val="both"/>
        <w:rPr>
          <w:u w:val="none"/>
        </w:rPr>
      </w:pPr>
      <w:bookmarkStart w:name="2.1  Request for Proposal Document" w:id="7"/>
      <w:bookmarkEnd w:id="7"/>
      <w:r>
        <w:rPr>
          <w:b w:val="0"/>
          <w:u w:val="none"/>
        </w:rPr>
      </w:r>
      <w:r>
        <w:rPr>
          <w:spacing w:val="14"/>
          <w:u w:val="single"/>
        </w:rPr>
        <w:t> </w:t>
      </w:r>
      <w:r>
        <w:rPr>
          <w:u w:val="single"/>
        </w:rPr>
        <w:t>Request</w:t>
      </w:r>
      <w:r>
        <w:rPr>
          <w:spacing w:val="-6"/>
          <w:u w:val="single"/>
        </w:rPr>
        <w:t> </w:t>
      </w:r>
      <w:r>
        <w:rPr>
          <w:u w:val="single"/>
        </w:rPr>
        <w:t>for</w:t>
      </w:r>
      <w:r>
        <w:rPr>
          <w:spacing w:val="-1"/>
          <w:u w:val="single"/>
        </w:rPr>
        <w:t> </w:t>
      </w:r>
      <w:r>
        <w:rPr>
          <w:u w:val="single"/>
        </w:rPr>
        <w:t>Proposal</w:t>
      </w:r>
      <w:r>
        <w:rPr>
          <w:spacing w:val="-6"/>
          <w:u w:val="single"/>
        </w:rPr>
        <w:t> </w:t>
      </w:r>
      <w:r>
        <w:rPr>
          <w:spacing w:val="-2"/>
          <w:u w:val="single"/>
        </w:rPr>
        <w:t>Document</w:t>
      </w:r>
    </w:p>
    <w:p>
      <w:pPr>
        <w:pStyle w:val="BodyText"/>
        <w:spacing w:line="247" w:lineRule="auto" w:before="25"/>
        <w:ind w:left="361" w:right="507"/>
        <w:jc w:val="both"/>
      </w:pPr>
      <w:r>
        <w:rPr/>
        <w:t>This RFP is comprised of the base RFP document, any attachments, and any addenda released before Contract award, which are incorporated herein by reference.</w:t>
      </w:r>
    </w:p>
    <w:p>
      <w:pPr>
        <w:pStyle w:val="Heading8"/>
        <w:numPr>
          <w:ilvl w:val="1"/>
          <w:numId w:val="2"/>
        </w:numPr>
        <w:tabs>
          <w:tab w:pos="616" w:val="left" w:leader="none"/>
        </w:tabs>
        <w:spacing w:line="240" w:lineRule="auto" w:before="291" w:after="0"/>
        <w:ind w:left="616" w:right="0" w:hanging="255"/>
        <w:jc w:val="both"/>
        <w:rPr>
          <w:u w:val="none"/>
        </w:rPr>
      </w:pPr>
      <w:bookmarkStart w:name="2.2  Taxes" w:id="8"/>
      <w:bookmarkEnd w:id="8"/>
      <w:r>
        <w:rPr>
          <w:b w:val="0"/>
          <w:u w:val="none"/>
        </w:rPr>
      </w:r>
      <w:r>
        <w:rPr>
          <w:spacing w:val="19"/>
          <w:u w:val="single"/>
        </w:rPr>
        <w:t> </w:t>
      </w:r>
      <w:r>
        <w:rPr>
          <w:spacing w:val="-4"/>
          <w:u w:val="single"/>
        </w:rPr>
        <w:t>Taxes</w:t>
      </w:r>
    </w:p>
    <w:p>
      <w:pPr>
        <w:pStyle w:val="BodyText"/>
        <w:spacing w:line="247" w:lineRule="auto" w:before="25"/>
        <w:ind w:left="362" w:right="599" w:hanging="1"/>
        <w:jc w:val="both"/>
      </w:pPr>
      <w:r>
        <w:rPr>
          <w:rFonts w:ascii="Calibri"/>
        </w:rPr>
        <w:t>UCPS</w:t>
      </w:r>
      <w:r>
        <w:rPr>
          <w:rFonts w:ascii="Calibri"/>
          <w:spacing w:val="-2"/>
        </w:rPr>
        <w:t> </w:t>
      </w:r>
      <w:r>
        <w:rPr/>
        <w:t>is</w:t>
      </w:r>
      <w:r>
        <w:rPr>
          <w:spacing w:val="-12"/>
        </w:rPr>
        <w:t> </w:t>
      </w:r>
      <w:r>
        <w:rPr>
          <w:b/>
          <w:color w:val="FF0000"/>
        </w:rPr>
        <w:t>NOT</w:t>
      </w:r>
      <w:r>
        <w:rPr>
          <w:b/>
          <w:color w:val="FF0000"/>
          <w:spacing w:val="-8"/>
        </w:rPr>
        <w:t> </w:t>
      </w:r>
      <w:r>
        <w:rPr/>
        <w:t>tax-exempt.</w:t>
      </w:r>
      <w:r>
        <w:rPr>
          <w:spacing w:val="-12"/>
        </w:rPr>
        <w:t> </w:t>
      </w:r>
      <w:r>
        <w:rPr/>
        <w:t>Unless</w:t>
      </w:r>
      <w:r>
        <w:rPr>
          <w:spacing w:val="-12"/>
        </w:rPr>
        <w:t> </w:t>
      </w:r>
      <w:r>
        <w:rPr/>
        <w:t>otherwise</w:t>
      </w:r>
      <w:r>
        <w:rPr>
          <w:spacing w:val="-14"/>
        </w:rPr>
        <w:t> </w:t>
      </w:r>
      <w:r>
        <w:rPr/>
        <w:t>indicated,</w:t>
      </w:r>
      <w:r>
        <w:rPr>
          <w:spacing w:val="-7"/>
        </w:rPr>
        <w:t> </w:t>
      </w:r>
      <w:r>
        <w:rPr/>
        <w:t>tax</w:t>
      </w:r>
      <w:r>
        <w:rPr>
          <w:spacing w:val="-14"/>
        </w:rPr>
        <w:t> </w:t>
      </w:r>
      <w:r>
        <w:rPr/>
        <w:t>must</w:t>
      </w:r>
      <w:r>
        <w:rPr>
          <w:spacing w:val="-10"/>
        </w:rPr>
        <w:t> </w:t>
      </w:r>
      <w:r>
        <w:rPr/>
        <w:t>be</w:t>
      </w:r>
      <w:r>
        <w:rPr>
          <w:spacing w:val="-14"/>
        </w:rPr>
        <w:t> </w:t>
      </w:r>
      <w:r>
        <w:rPr/>
        <w:t>computed</w:t>
      </w:r>
      <w:r>
        <w:rPr>
          <w:spacing w:val="-14"/>
        </w:rPr>
        <w:t> </w:t>
      </w:r>
      <w:r>
        <w:rPr/>
        <w:t>and</w:t>
      </w:r>
      <w:r>
        <w:rPr>
          <w:spacing w:val="-14"/>
        </w:rPr>
        <w:t> </w:t>
      </w:r>
      <w:r>
        <w:rPr/>
        <w:t>added</w:t>
      </w:r>
      <w:r>
        <w:rPr>
          <w:spacing w:val="-13"/>
        </w:rPr>
        <w:t> </w:t>
      </w:r>
      <w:r>
        <w:rPr/>
        <w:t>to</w:t>
      </w:r>
      <w:r>
        <w:rPr>
          <w:spacing w:val="-14"/>
        </w:rPr>
        <w:t> </w:t>
      </w:r>
      <w:r>
        <w:rPr/>
        <w:t>your</w:t>
      </w:r>
      <w:r>
        <w:rPr>
          <w:spacing w:val="-14"/>
        </w:rPr>
        <w:t> </w:t>
      </w:r>
      <w:r>
        <w:rPr/>
        <w:t>proposal. Any itemized shipping charges are also subject to tax. When invoiced, tax should be invoiced as a separate line item.</w:t>
      </w:r>
    </w:p>
    <w:p>
      <w:pPr>
        <w:pStyle w:val="Heading8"/>
        <w:numPr>
          <w:ilvl w:val="1"/>
          <w:numId w:val="2"/>
        </w:numPr>
        <w:tabs>
          <w:tab w:pos="616" w:val="left" w:leader="none"/>
        </w:tabs>
        <w:spacing w:line="240" w:lineRule="auto" w:before="287" w:after="0"/>
        <w:ind w:left="616" w:right="0" w:hanging="255"/>
        <w:jc w:val="both"/>
        <w:rPr>
          <w:u w:val="none"/>
        </w:rPr>
      </w:pPr>
      <w:bookmarkStart w:name="2.3  Notice to Vendors Regarding RFP Ter" w:id="9"/>
      <w:bookmarkEnd w:id="9"/>
      <w:r>
        <w:rPr>
          <w:b w:val="0"/>
          <w:u w:val="none"/>
        </w:rPr>
      </w:r>
      <w:r>
        <w:rPr>
          <w:spacing w:val="16"/>
          <w:u w:val="single"/>
        </w:rPr>
        <w:t> </w:t>
      </w:r>
      <w:r>
        <w:rPr>
          <w:u w:val="single"/>
        </w:rPr>
        <w:t>Notice</w:t>
      </w:r>
      <w:r>
        <w:rPr>
          <w:spacing w:val="-1"/>
          <w:u w:val="single"/>
        </w:rPr>
        <w:t> </w:t>
      </w:r>
      <w:r>
        <w:rPr>
          <w:u w:val="single"/>
        </w:rPr>
        <w:t>to</w:t>
      </w:r>
      <w:r>
        <w:rPr>
          <w:spacing w:val="-4"/>
          <w:u w:val="single"/>
        </w:rPr>
        <w:t> </w:t>
      </w:r>
      <w:r>
        <w:rPr>
          <w:u w:val="single"/>
        </w:rPr>
        <w:t>Vendors</w:t>
      </w:r>
      <w:r>
        <w:rPr>
          <w:spacing w:val="-12"/>
          <w:u w:val="single"/>
        </w:rPr>
        <w:t> </w:t>
      </w:r>
      <w:r>
        <w:rPr>
          <w:u w:val="single"/>
        </w:rPr>
        <w:t>Regarding</w:t>
      </w:r>
      <w:r>
        <w:rPr>
          <w:spacing w:val="-8"/>
          <w:u w:val="single"/>
        </w:rPr>
        <w:t> </w:t>
      </w:r>
      <w:r>
        <w:rPr>
          <w:u w:val="single"/>
        </w:rPr>
        <w:t>RFP</w:t>
      </w:r>
      <w:r>
        <w:rPr>
          <w:spacing w:val="-14"/>
          <w:u w:val="single"/>
        </w:rPr>
        <w:t> </w:t>
      </w:r>
      <w:r>
        <w:rPr>
          <w:u w:val="single"/>
        </w:rPr>
        <w:t>Terms</w:t>
      </w:r>
      <w:r>
        <w:rPr>
          <w:spacing w:val="-8"/>
          <w:u w:val="single"/>
        </w:rPr>
        <w:t> </w:t>
      </w:r>
      <w:r>
        <w:rPr>
          <w:u w:val="single"/>
        </w:rPr>
        <w:t>and</w:t>
      </w:r>
      <w:r>
        <w:rPr>
          <w:spacing w:val="-13"/>
          <w:u w:val="single"/>
        </w:rPr>
        <w:t> </w:t>
      </w:r>
      <w:r>
        <w:rPr>
          <w:spacing w:val="-2"/>
          <w:u w:val="single"/>
        </w:rPr>
        <w:t>Conditions</w:t>
      </w:r>
    </w:p>
    <w:p>
      <w:pPr>
        <w:pStyle w:val="BodyText"/>
        <w:spacing w:line="247" w:lineRule="auto" w:before="25"/>
        <w:ind w:left="360" w:right="601" w:firstLine="1"/>
        <w:jc w:val="both"/>
      </w:pPr>
      <w:r>
        <w:rPr/>
        <mc:AlternateContent>
          <mc:Choice Requires="wps">
            <w:drawing>
              <wp:anchor distT="0" distB="0" distL="0" distR="0" allowOverlap="1" layoutInCell="1" locked="0" behindDoc="1" simplePos="0" relativeHeight="484294144">
                <wp:simplePos x="0" y="0"/>
                <wp:positionH relativeFrom="page">
                  <wp:posOffset>3885563</wp:posOffset>
                </wp:positionH>
                <wp:positionV relativeFrom="paragraph">
                  <wp:posOffset>545015</wp:posOffset>
                </wp:positionV>
                <wp:extent cx="1270" cy="198120"/>
                <wp:effectExtent l="0" t="0" r="0" b="0"/>
                <wp:wrapNone/>
                <wp:docPr id="8" name="Graphic 8"/>
                <wp:cNvGraphicFramePr>
                  <a:graphicFrameLocks/>
                </wp:cNvGraphicFramePr>
                <a:graphic>
                  <a:graphicData uri="http://schemas.microsoft.com/office/word/2010/wordprocessingShape">
                    <wps:wsp>
                      <wps:cNvPr id="8" name="Graphic 8"/>
                      <wps:cNvSpPr/>
                      <wps:spPr>
                        <a:xfrm>
                          <a:off x="0" y="0"/>
                          <a:ext cx="1270" cy="198120"/>
                        </a:xfrm>
                        <a:custGeom>
                          <a:avLst/>
                          <a:gdLst/>
                          <a:ahLst/>
                          <a:cxnLst/>
                          <a:rect l="l" t="t" r="r" b="b"/>
                          <a:pathLst>
                            <a:path w="0" h="198120">
                              <a:moveTo>
                                <a:pt x="0" y="198107"/>
                              </a:moveTo>
                              <a:lnTo>
                                <a:pt x="0" y="0"/>
                              </a:lnTo>
                            </a:path>
                          </a:pathLst>
                        </a:custGeom>
                        <a:ln w="8255">
                          <a:solidFill>
                            <a:srgbClr val="FDFDFD"/>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9022336" from="305.94989pt,58.513593pt" to="305.94989pt,42.914593pt" stroked="true" strokeweight=".65pt" strokecolor="#fdfdfd">
                <v:stroke dashstyle="solid"/>
                <w10:wrap type="none"/>
              </v:line>
            </w:pict>
          </mc:Fallback>
        </mc:AlternateContent>
      </w:r>
      <w:r>
        <w:rPr/>
        <w:t>It</w:t>
      </w:r>
      <w:r>
        <w:rPr>
          <w:spacing w:val="-14"/>
        </w:rPr>
        <w:t> </w:t>
      </w:r>
      <w:r>
        <w:rPr/>
        <w:t>shall</w:t>
      </w:r>
      <w:r>
        <w:rPr>
          <w:spacing w:val="-14"/>
        </w:rPr>
        <w:t> </w:t>
      </w:r>
      <w:r>
        <w:rPr/>
        <w:t>be</w:t>
      </w:r>
      <w:r>
        <w:rPr>
          <w:spacing w:val="-14"/>
        </w:rPr>
        <w:t> </w:t>
      </w:r>
      <w:r>
        <w:rPr/>
        <w:t>the</w:t>
      </w:r>
      <w:r>
        <w:rPr>
          <w:spacing w:val="-13"/>
        </w:rPr>
        <w:t> </w:t>
      </w:r>
      <w:r>
        <w:rPr/>
        <w:t>Vendor’s</w:t>
      </w:r>
      <w:r>
        <w:rPr>
          <w:spacing w:val="-14"/>
        </w:rPr>
        <w:t> </w:t>
      </w:r>
      <w:r>
        <w:rPr/>
        <w:t>responsibility</w:t>
      </w:r>
      <w:r>
        <w:rPr>
          <w:spacing w:val="-10"/>
        </w:rPr>
        <w:t> </w:t>
      </w:r>
      <w:r>
        <w:rPr/>
        <w:t>to</w:t>
      </w:r>
      <w:r>
        <w:rPr>
          <w:spacing w:val="-10"/>
        </w:rPr>
        <w:t> </w:t>
      </w:r>
      <w:r>
        <w:rPr/>
        <w:t>read</w:t>
      </w:r>
      <w:r>
        <w:rPr>
          <w:spacing w:val="-11"/>
        </w:rPr>
        <w:t> </w:t>
      </w:r>
      <w:r>
        <w:rPr/>
        <w:t>the</w:t>
      </w:r>
      <w:r>
        <w:rPr>
          <w:spacing w:val="-14"/>
        </w:rPr>
        <w:t> </w:t>
      </w:r>
      <w:r>
        <w:rPr/>
        <w:t>Instructions</w:t>
      </w:r>
      <w:r>
        <w:rPr>
          <w:spacing w:val="-12"/>
        </w:rPr>
        <w:t> </w:t>
      </w:r>
      <w:r>
        <w:rPr/>
        <w:t>to</w:t>
      </w:r>
      <w:r>
        <w:rPr>
          <w:spacing w:val="-14"/>
        </w:rPr>
        <w:t> </w:t>
      </w:r>
      <w:r>
        <w:rPr/>
        <w:t>Vendors,</w:t>
      </w:r>
      <w:r>
        <w:rPr>
          <w:spacing w:val="-12"/>
        </w:rPr>
        <w:t> </w:t>
      </w:r>
      <w:r>
        <w:rPr/>
        <w:t>and</w:t>
      </w:r>
      <w:r>
        <w:rPr>
          <w:spacing w:val="-14"/>
        </w:rPr>
        <w:t> </w:t>
      </w:r>
      <w:r>
        <w:rPr/>
        <w:t>the</w:t>
      </w:r>
      <w:r>
        <w:rPr>
          <w:spacing w:val="-14"/>
        </w:rPr>
        <w:t> </w:t>
      </w:r>
      <w:r>
        <w:rPr/>
        <w:t>North</w:t>
      </w:r>
      <w:r>
        <w:rPr>
          <w:spacing w:val="-13"/>
        </w:rPr>
        <w:t> </w:t>
      </w:r>
      <w:r>
        <w:rPr/>
        <w:t>Carolina</w:t>
      </w:r>
      <w:r>
        <w:rPr>
          <w:spacing w:val="-11"/>
        </w:rPr>
        <w:t> </w:t>
      </w:r>
      <w:r>
        <w:rPr/>
        <w:t>General Terms and</w:t>
      </w:r>
      <w:r>
        <w:rPr>
          <w:spacing w:val="-1"/>
        </w:rPr>
        <w:t> </w:t>
      </w:r>
      <w:r>
        <w:rPr/>
        <w:t>Conditions, all relevant</w:t>
      </w:r>
      <w:r>
        <w:rPr>
          <w:spacing w:val="-1"/>
        </w:rPr>
        <w:t> </w:t>
      </w:r>
      <w:r>
        <w:rPr/>
        <w:t>exhibits and</w:t>
      </w:r>
      <w:r>
        <w:rPr>
          <w:spacing w:val="-1"/>
        </w:rPr>
        <w:t> </w:t>
      </w:r>
      <w:r>
        <w:rPr/>
        <w:t>attachments, and</w:t>
      </w:r>
      <w:r>
        <w:rPr>
          <w:spacing w:val="-1"/>
        </w:rPr>
        <w:t> </w:t>
      </w:r>
      <w:r>
        <w:rPr/>
        <w:t>any other</w:t>
      </w:r>
      <w:r>
        <w:rPr>
          <w:spacing w:val="-1"/>
        </w:rPr>
        <w:t> </w:t>
      </w:r>
      <w:r>
        <w:rPr/>
        <w:t>components made a</w:t>
      </w:r>
      <w:r>
        <w:rPr>
          <w:spacing w:val="-1"/>
        </w:rPr>
        <w:t> </w:t>
      </w:r>
      <w:r>
        <w:rPr/>
        <w:t>part of this RFP and comply with all requirements and specification herein. Vendors are also responsible for obtaining</w:t>
      </w:r>
      <w:r>
        <w:rPr>
          <w:spacing w:val="-4"/>
        </w:rPr>
        <w:t> </w:t>
      </w:r>
      <w:r>
        <w:rPr/>
        <w:t>and</w:t>
      </w:r>
      <w:r>
        <w:rPr>
          <w:spacing w:val="-11"/>
        </w:rPr>
        <w:t> </w:t>
      </w:r>
      <w:r>
        <w:rPr/>
        <w:t>complying</w:t>
      </w:r>
      <w:r>
        <w:rPr>
          <w:spacing w:val="-9"/>
        </w:rPr>
        <w:t> </w:t>
      </w:r>
      <w:r>
        <w:rPr/>
        <w:t>with</w:t>
      </w:r>
      <w:r>
        <w:rPr>
          <w:spacing w:val="-9"/>
        </w:rPr>
        <w:t> </w:t>
      </w:r>
      <w:r>
        <w:rPr/>
        <w:t>all</w:t>
      </w:r>
      <w:r>
        <w:rPr>
          <w:spacing w:val="-8"/>
        </w:rPr>
        <w:t> </w:t>
      </w:r>
      <w:r>
        <w:rPr/>
        <w:t>Addenda</w:t>
      </w:r>
      <w:r>
        <w:rPr>
          <w:spacing w:val="-11"/>
        </w:rPr>
        <w:t> </w:t>
      </w:r>
      <w:r>
        <w:rPr/>
        <w:t>and</w:t>
      </w:r>
      <w:r>
        <w:rPr>
          <w:spacing w:val="-11"/>
        </w:rPr>
        <w:t> </w:t>
      </w:r>
      <w:r>
        <w:rPr/>
        <w:t>other</w:t>
      </w:r>
      <w:r>
        <w:rPr>
          <w:spacing w:val="-7"/>
        </w:rPr>
        <w:t> </w:t>
      </w:r>
      <w:r>
        <w:rPr/>
        <w:t>changes</w:t>
      </w:r>
      <w:r>
        <w:rPr>
          <w:spacing w:val="-8"/>
        </w:rPr>
        <w:t> </w:t>
      </w:r>
      <w:r>
        <w:rPr/>
        <w:t>that</w:t>
      </w:r>
      <w:r>
        <w:rPr>
          <w:spacing w:val="-10"/>
        </w:rPr>
        <w:t> </w:t>
      </w:r>
      <w:r>
        <w:rPr/>
        <w:t>may</w:t>
      </w:r>
      <w:r>
        <w:rPr>
          <w:spacing w:val="-9"/>
        </w:rPr>
        <w:t> </w:t>
      </w:r>
      <w:r>
        <w:rPr/>
        <w:t>be</w:t>
      </w:r>
      <w:r>
        <w:rPr>
          <w:spacing w:val="-6"/>
        </w:rPr>
        <w:t> </w:t>
      </w:r>
      <w:r>
        <w:rPr/>
        <w:t>issued</w:t>
      </w:r>
      <w:r>
        <w:rPr>
          <w:spacing w:val="-11"/>
        </w:rPr>
        <w:t> </w:t>
      </w:r>
      <w:r>
        <w:rPr/>
        <w:t>in</w:t>
      </w:r>
      <w:r>
        <w:rPr>
          <w:spacing w:val="-9"/>
        </w:rPr>
        <w:t> </w:t>
      </w:r>
      <w:r>
        <w:rPr/>
        <w:t>connection</w:t>
      </w:r>
      <w:r>
        <w:rPr>
          <w:spacing w:val="-5"/>
        </w:rPr>
        <w:t> </w:t>
      </w:r>
      <w:r>
        <w:rPr/>
        <w:t>with</w:t>
      </w:r>
      <w:r>
        <w:rPr>
          <w:spacing w:val="-14"/>
        </w:rPr>
        <w:t> </w:t>
      </w:r>
      <w:r>
        <w:rPr/>
        <w:t>this </w:t>
      </w:r>
      <w:r>
        <w:rPr>
          <w:spacing w:val="-4"/>
        </w:rPr>
        <w:t>RFP.</w:t>
      </w:r>
    </w:p>
    <w:p>
      <w:pPr>
        <w:pStyle w:val="BodyText"/>
        <w:spacing w:line="247" w:lineRule="auto" w:before="291"/>
        <w:ind w:left="360" w:right="495"/>
        <w:jc w:val="both"/>
      </w:pPr>
      <w:r>
        <w:rPr/>
        <w:t>If Vendors have questions or issues regarding any component of this RFP, those must be submitted as questions in accordance with the instructions in the Bid Questions Section. If </w:t>
      </w:r>
      <w:r>
        <w:rPr>
          <w:rFonts w:ascii="Calibri"/>
        </w:rPr>
        <w:t>UCPS </w:t>
      </w:r>
      <w:r>
        <w:rPr/>
        <w:t>determines that any changes will be</w:t>
      </w:r>
      <w:r>
        <w:rPr>
          <w:spacing w:val="-6"/>
        </w:rPr>
        <w:t> </w:t>
      </w:r>
      <w:r>
        <w:rPr/>
        <w:t>made</w:t>
      </w:r>
      <w:r>
        <w:rPr>
          <w:spacing w:val="-2"/>
        </w:rPr>
        <w:t> </w:t>
      </w:r>
      <w:r>
        <w:rPr/>
        <w:t>as a</w:t>
      </w:r>
      <w:r>
        <w:rPr>
          <w:spacing w:val="-2"/>
        </w:rPr>
        <w:t> </w:t>
      </w:r>
      <w:r>
        <w:rPr/>
        <w:t>result of</w:t>
      </w:r>
      <w:r>
        <w:rPr>
          <w:spacing w:val="-3"/>
        </w:rPr>
        <w:t> </w:t>
      </w:r>
      <w:r>
        <w:rPr/>
        <w:t>the</w:t>
      </w:r>
      <w:r>
        <w:rPr>
          <w:spacing w:val="-2"/>
        </w:rPr>
        <w:t> </w:t>
      </w:r>
      <w:r>
        <w:rPr/>
        <w:t>questions asked, then</w:t>
      </w:r>
      <w:r>
        <w:rPr>
          <w:spacing w:val="-5"/>
        </w:rPr>
        <w:t> </w:t>
      </w:r>
      <w:r>
        <w:rPr/>
        <w:t>such</w:t>
      </w:r>
      <w:r>
        <w:rPr>
          <w:spacing w:val="-1"/>
        </w:rPr>
        <w:t> </w:t>
      </w:r>
      <w:r>
        <w:rPr/>
        <w:t>decisions will be communicated in the form</w:t>
      </w:r>
      <w:r>
        <w:rPr>
          <w:spacing w:val="-14"/>
        </w:rPr>
        <w:t> </w:t>
      </w:r>
      <w:r>
        <w:rPr/>
        <w:t>of</w:t>
      </w:r>
      <w:r>
        <w:rPr>
          <w:spacing w:val="-14"/>
        </w:rPr>
        <w:t> </w:t>
      </w:r>
      <w:r>
        <w:rPr/>
        <w:t>an</w:t>
      </w:r>
      <w:r>
        <w:rPr>
          <w:spacing w:val="-14"/>
        </w:rPr>
        <w:t> </w:t>
      </w:r>
      <w:r>
        <w:rPr/>
        <w:t>RFP</w:t>
      </w:r>
      <w:r>
        <w:rPr>
          <w:spacing w:val="-13"/>
        </w:rPr>
        <w:t> </w:t>
      </w:r>
      <w:r>
        <w:rPr/>
        <w:t>addendum.</w:t>
      </w:r>
      <w:r>
        <w:rPr>
          <w:spacing w:val="-14"/>
        </w:rPr>
        <w:t> </w:t>
      </w:r>
      <w:r>
        <w:rPr>
          <w:rFonts w:ascii="Calibri"/>
        </w:rPr>
        <w:t>UCPS</w:t>
      </w:r>
      <w:r>
        <w:rPr>
          <w:rFonts w:ascii="Calibri"/>
          <w:spacing w:val="-2"/>
        </w:rPr>
        <w:t> </w:t>
      </w:r>
      <w:r>
        <w:rPr/>
        <w:t>may</w:t>
      </w:r>
      <w:r>
        <w:rPr>
          <w:spacing w:val="-14"/>
        </w:rPr>
        <w:t> </w:t>
      </w:r>
      <w:r>
        <w:rPr/>
        <w:t>also</w:t>
      </w:r>
      <w:r>
        <w:rPr>
          <w:spacing w:val="-13"/>
        </w:rPr>
        <w:t> </w:t>
      </w:r>
      <w:r>
        <w:rPr/>
        <w:t>elect</w:t>
      </w:r>
      <w:r>
        <w:rPr>
          <w:spacing w:val="-10"/>
        </w:rPr>
        <w:t> </w:t>
      </w:r>
      <w:r>
        <w:rPr/>
        <w:t>to</w:t>
      </w:r>
      <w:r>
        <w:rPr>
          <w:spacing w:val="-14"/>
        </w:rPr>
        <w:t> </w:t>
      </w:r>
      <w:r>
        <w:rPr/>
        <w:t>leave</w:t>
      </w:r>
      <w:r>
        <w:rPr>
          <w:spacing w:val="-10"/>
        </w:rPr>
        <w:t> </w:t>
      </w:r>
      <w:r>
        <w:rPr/>
        <w:t>open</w:t>
      </w:r>
      <w:r>
        <w:rPr>
          <w:spacing w:val="-13"/>
        </w:rPr>
        <w:t> </w:t>
      </w:r>
      <w:r>
        <w:rPr/>
        <w:t>the</w:t>
      </w:r>
      <w:r>
        <w:rPr>
          <w:spacing w:val="-14"/>
        </w:rPr>
        <w:t> </w:t>
      </w:r>
      <w:r>
        <w:rPr/>
        <w:t>possibility</w:t>
      </w:r>
      <w:r>
        <w:rPr>
          <w:spacing w:val="-8"/>
        </w:rPr>
        <w:t> </w:t>
      </w:r>
      <w:r>
        <w:rPr/>
        <w:t>for</w:t>
      </w:r>
      <w:r>
        <w:rPr>
          <w:spacing w:val="-10"/>
        </w:rPr>
        <w:t> </w:t>
      </w:r>
      <w:r>
        <w:rPr/>
        <w:t>later</w:t>
      </w:r>
      <w:r>
        <w:rPr>
          <w:spacing w:val="-14"/>
        </w:rPr>
        <w:t> </w:t>
      </w:r>
      <w:r>
        <w:rPr/>
        <w:t>negotiation</w:t>
      </w:r>
      <w:r>
        <w:rPr>
          <w:spacing w:val="-13"/>
        </w:rPr>
        <w:t> </w:t>
      </w:r>
      <w:r>
        <w:rPr/>
        <w:t>of</w:t>
      </w:r>
      <w:r>
        <w:rPr>
          <w:spacing w:val="-14"/>
        </w:rPr>
        <w:t> </w:t>
      </w:r>
      <w:r>
        <w:rPr/>
        <w:t>specific provisions of the Contract that have been addressed during the question-and-answer period, prior to contract award.</w:t>
      </w:r>
    </w:p>
    <w:p>
      <w:pPr>
        <w:pStyle w:val="BodyText"/>
        <w:spacing w:before="5"/>
        <w:rPr>
          <w:sz w:val="14"/>
        </w:rPr>
      </w:pPr>
      <w:r>
        <w:rPr/>
        <w:drawing>
          <wp:anchor distT="0" distB="0" distL="0" distR="0" allowOverlap="1" layoutInCell="1" locked="0" behindDoc="1" simplePos="0" relativeHeight="487590400">
            <wp:simplePos x="0" y="0"/>
            <wp:positionH relativeFrom="page">
              <wp:posOffset>3881132</wp:posOffset>
            </wp:positionH>
            <wp:positionV relativeFrom="paragraph">
              <wp:posOffset>138351</wp:posOffset>
            </wp:positionV>
            <wp:extent cx="7606" cy="91439"/>
            <wp:effectExtent l="0" t="0" r="0" b="0"/>
            <wp:wrapTopAndBottom/>
            <wp:docPr id="9" name="Image 9"/>
            <wp:cNvGraphicFramePr>
              <a:graphicFrameLocks/>
            </wp:cNvGraphicFramePr>
            <a:graphic>
              <a:graphicData uri="http://schemas.openxmlformats.org/drawingml/2006/picture">
                <pic:pic>
                  <pic:nvPicPr>
                    <pic:cNvPr id="9" name="Image 9"/>
                    <pic:cNvPicPr/>
                  </pic:nvPicPr>
                  <pic:blipFill>
                    <a:blip r:embed="rId10" cstate="print"/>
                    <a:stretch>
                      <a:fillRect/>
                    </a:stretch>
                  </pic:blipFill>
                  <pic:spPr>
                    <a:xfrm>
                      <a:off x="0" y="0"/>
                      <a:ext cx="7606" cy="91439"/>
                    </a:xfrm>
                    <a:prstGeom prst="rect">
                      <a:avLst/>
                    </a:prstGeom>
                  </pic:spPr>
                </pic:pic>
              </a:graphicData>
            </a:graphic>
          </wp:anchor>
        </w:drawing>
      </w:r>
    </w:p>
    <w:p>
      <w:pPr>
        <w:pStyle w:val="BodyText"/>
        <w:spacing w:line="247" w:lineRule="auto"/>
        <w:ind w:left="361" w:right="651"/>
        <w:jc w:val="both"/>
      </w:pPr>
      <w:r>
        <w:rPr/>
        <w:t>Other than through the process of negotiation under 01 NCAC 05B.0503, UCPS rejects and will not b</w:t>
      </w:r>
      <w:r>
        <w:rPr>
          <w:rFonts w:ascii="Calibri" w:hAnsi="Calibri"/>
        </w:rPr>
        <w:t>e </w:t>
      </w:r>
      <w:r>
        <w:rPr/>
        <w:t>required to evaluate or consider any additional or modified terms and conditions submitted with Vendor’s bid or otherwise. This applies to any language appearing in or attached to the document as part</w:t>
      </w:r>
      <w:r>
        <w:rPr>
          <w:spacing w:val="-1"/>
        </w:rPr>
        <w:t> </w:t>
      </w:r>
      <w:r>
        <w:rPr/>
        <w:t>of</w:t>
      </w:r>
      <w:r>
        <w:rPr>
          <w:spacing w:val="-2"/>
        </w:rPr>
        <w:t> </w:t>
      </w:r>
      <w:r>
        <w:rPr/>
        <w:t>the</w:t>
      </w:r>
      <w:r>
        <w:rPr>
          <w:spacing w:val="-1"/>
        </w:rPr>
        <w:t> </w:t>
      </w:r>
      <w:r>
        <w:rPr/>
        <w:t>Vendor’s bid that</w:t>
      </w:r>
      <w:r>
        <w:rPr>
          <w:spacing w:val="-6"/>
        </w:rPr>
        <w:t> </w:t>
      </w:r>
      <w:r>
        <w:rPr/>
        <w:t>purports to</w:t>
      </w:r>
      <w:r>
        <w:rPr>
          <w:spacing w:val="-6"/>
        </w:rPr>
        <w:t> </w:t>
      </w:r>
      <w:r>
        <w:rPr/>
        <w:t>vary any</w:t>
      </w:r>
      <w:r>
        <w:rPr>
          <w:spacing w:val="-9"/>
        </w:rPr>
        <w:t> </w:t>
      </w:r>
      <w:r>
        <w:rPr/>
        <w:t>terms and</w:t>
      </w:r>
      <w:r>
        <w:rPr>
          <w:spacing w:val="-1"/>
        </w:rPr>
        <w:t> </w:t>
      </w:r>
      <w:r>
        <w:rPr/>
        <w:t>conditions or</w:t>
      </w:r>
      <w:r>
        <w:rPr>
          <w:spacing w:val="-2"/>
        </w:rPr>
        <w:t> </w:t>
      </w:r>
      <w:r>
        <w:rPr/>
        <w:t>Vendor’s instructions herein or to render the bid non-binding or subject to further negotiation. Vendor’s bid shall constitute a firm offer</w:t>
      </w:r>
      <w:r>
        <w:rPr>
          <w:spacing w:val="-4"/>
        </w:rPr>
        <w:t> </w:t>
      </w:r>
      <w:r>
        <w:rPr/>
        <w:t>that</w:t>
      </w:r>
      <w:r>
        <w:rPr>
          <w:spacing w:val="-7"/>
        </w:rPr>
        <w:t> </w:t>
      </w:r>
      <w:r>
        <w:rPr/>
        <w:t>shall</w:t>
      </w:r>
      <w:r>
        <w:rPr>
          <w:spacing w:val="-10"/>
        </w:rPr>
        <w:t> </w:t>
      </w:r>
      <w:r>
        <w:rPr/>
        <w:t>be</w:t>
      </w:r>
      <w:r>
        <w:rPr>
          <w:spacing w:val="-3"/>
        </w:rPr>
        <w:t> </w:t>
      </w:r>
      <w:r>
        <w:rPr/>
        <w:t>held</w:t>
      </w:r>
      <w:r>
        <w:rPr>
          <w:spacing w:val="-8"/>
        </w:rPr>
        <w:t> </w:t>
      </w:r>
      <w:r>
        <w:rPr/>
        <w:t>open</w:t>
      </w:r>
      <w:r>
        <w:rPr>
          <w:spacing w:val="-11"/>
        </w:rPr>
        <w:t> </w:t>
      </w:r>
      <w:r>
        <w:rPr/>
        <w:t>for</w:t>
      </w:r>
      <w:r>
        <w:rPr>
          <w:spacing w:val="-4"/>
        </w:rPr>
        <w:t> </w:t>
      </w:r>
      <w:r>
        <w:rPr/>
        <w:t>the</w:t>
      </w:r>
      <w:r>
        <w:rPr>
          <w:spacing w:val="-12"/>
        </w:rPr>
        <w:t> </w:t>
      </w:r>
      <w:r>
        <w:rPr/>
        <w:t>period</w:t>
      </w:r>
      <w:r>
        <w:rPr>
          <w:spacing w:val="-3"/>
        </w:rPr>
        <w:t> </w:t>
      </w:r>
      <w:r>
        <w:rPr/>
        <w:t>required</w:t>
      </w:r>
      <w:r>
        <w:rPr>
          <w:spacing w:val="-3"/>
        </w:rPr>
        <w:t> </w:t>
      </w:r>
      <w:r>
        <w:rPr/>
        <w:t>herein</w:t>
      </w:r>
      <w:r>
        <w:rPr>
          <w:spacing w:val="-2"/>
        </w:rPr>
        <w:t> </w:t>
      </w:r>
      <w:r>
        <w:rPr/>
        <w:t>(“Validity</w:t>
      </w:r>
      <w:r>
        <w:rPr>
          <w:spacing w:val="-1"/>
        </w:rPr>
        <w:t> </w:t>
      </w:r>
      <w:r>
        <w:rPr/>
        <w:t>Period”</w:t>
      </w:r>
      <w:r>
        <w:rPr>
          <w:spacing w:val="-8"/>
        </w:rPr>
        <w:t> </w:t>
      </w:r>
      <w:r>
        <w:rPr/>
        <w:t>above).</w:t>
      </w:r>
      <w:r>
        <w:rPr>
          <w:spacing w:val="-5"/>
        </w:rPr>
        <w:t> </w:t>
      </w:r>
      <w:r>
        <w:rPr>
          <w:rFonts w:ascii="Calibri" w:hAnsi="Calibri"/>
        </w:rPr>
        <w:t>UCPS</w:t>
      </w:r>
      <w:r>
        <w:rPr>
          <w:rFonts w:ascii="Calibri" w:hAnsi="Calibri"/>
          <w:spacing w:val="-8"/>
        </w:rPr>
        <w:t> </w:t>
      </w:r>
      <w:r>
        <w:rPr/>
        <w:t>may</w:t>
      </w:r>
      <w:r>
        <w:rPr>
          <w:spacing w:val="-5"/>
        </w:rPr>
        <w:t> </w:t>
      </w:r>
      <w:r>
        <w:rPr/>
        <w:t>exercise</w:t>
      </w:r>
    </w:p>
    <w:p>
      <w:pPr>
        <w:spacing w:after="0" w:line="247" w:lineRule="auto"/>
        <w:jc w:val="both"/>
        <w:sectPr>
          <w:pgSz w:w="12240" w:h="15840"/>
          <w:pgMar w:top="1160" w:bottom="280" w:left="680" w:right="480"/>
        </w:sectPr>
      </w:pPr>
    </w:p>
    <w:p>
      <w:pPr>
        <w:pStyle w:val="BodyText"/>
        <w:spacing w:line="247" w:lineRule="auto" w:before="10"/>
        <w:ind w:left="361" w:right="641"/>
        <w:jc w:val="both"/>
      </w:pPr>
      <w:r>
        <w:rPr/>
        <w:t>its discretion to consider Vendor proposed modifications. By execution and delivery of this RFP Response, the Vendor</w:t>
      </w:r>
      <w:r>
        <w:rPr>
          <w:spacing w:val="-2"/>
        </w:rPr>
        <w:t> </w:t>
      </w:r>
      <w:r>
        <w:rPr/>
        <w:t>agrees that</w:t>
      </w:r>
      <w:r>
        <w:rPr>
          <w:spacing w:val="-1"/>
        </w:rPr>
        <w:t> </w:t>
      </w:r>
      <w:r>
        <w:rPr/>
        <w:t>any additional</w:t>
      </w:r>
      <w:r>
        <w:rPr>
          <w:spacing w:val="-3"/>
        </w:rPr>
        <w:t> </w:t>
      </w:r>
      <w:r>
        <w:rPr/>
        <w:t>or modified terms and conditions, whether</w:t>
      </w:r>
      <w:r>
        <w:rPr>
          <w:spacing w:val="-2"/>
        </w:rPr>
        <w:t> </w:t>
      </w:r>
      <w:r>
        <w:rPr/>
        <w:t>submitted purposely</w:t>
      </w:r>
      <w:r>
        <w:rPr>
          <w:spacing w:val="-11"/>
        </w:rPr>
        <w:t> </w:t>
      </w:r>
      <w:r>
        <w:rPr/>
        <w:t>or</w:t>
      </w:r>
      <w:r>
        <w:rPr>
          <w:spacing w:val="-14"/>
        </w:rPr>
        <w:t> </w:t>
      </w:r>
      <w:r>
        <w:rPr/>
        <w:t>inadvertently,</w:t>
      </w:r>
      <w:r>
        <w:rPr>
          <w:spacing w:val="-12"/>
        </w:rPr>
        <w:t> </w:t>
      </w:r>
      <w:r>
        <w:rPr/>
        <w:t>shall</w:t>
      </w:r>
      <w:r>
        <w:rPr>
          <w:spacing w:val="-13"/>
        </w:rPr>
        <w:t> </w:t>
      </w:r>
      <w:r>
        <w:rPr/>
        <w:t>have</w:t>
      </w:r>
      <w:r>
        <w:rPr>
          <w:spacing w:val="-14"/>
        </w:rPr>
        <w:t> </w:t>
      </w:r>
      <w:r>
        <w:rPr/>
        <w:t>no</w:t>
      </w:r>
      <w:r>
        <w:rPr>
          <w:spacing w:val="-10"/>
        </w:rPr>
        <w:t> </w:t>
      </w:r>
      <w:r>
        <w:rPr/>
        <w:t>force</w:t>
      </w:r>
      <w:r>
        <w:rPr>
          <w:spacing w:val="-11"/>
        </w:rPr>
        <w:t> </w:t>
      </w:r>
      <w:r>
        <w:rPr/>
        <w:t>or</w:t>
      </w:r>
      <w:r>
        <w:rPr>
          <w:spacing w:val="-11"/>
        </w:rPr>
        <w:t> </w:t>
      </w:r>
      <w:r>
        <w:rPr/>
        <w:t>effect,</w:t>
      </w:r>
      <w:r>
        <w:rPr>
          <w:spacing w:val="-3"/>
        </w:rPr>
        <w:t> </w:t>
      </w:r>
      <w:r>
        <w:rPr/>
        <w:t>and</w:t>
      </w:r>
      <w:r>
        <w:rPr>
          <w:spacing w:val="-11"/>
        </w:rPr>
        <w:t> </w:t>
      </w:r>
      <w:r>
        <w:rPr/>
        <w:t>will</w:t>
      </w:r>
      <w:r>
        <w:rPr>
          <w:spacing w:val="-8"/>
        </w:rPr>
        <w:t> </w:t>
      </w:r>
      <w:r>
        <w:rPr/>
        <w:t>be</w:t>
      </w:r>
      <w:r>
        <w:rPr>
          <w:spacing w:val="-11"/>
        </w:rPr>
        <w:t> </w:t>
      </w:r>
      <w:r>
        <w:rPr/>
        <w:t>disregarded</w:t>
      </w:r>
      <w:r>
        <w:rPr>
          <w:spacing w:val="-14"/>
        </w:rPr>
        <w:t> </w:t>
      </w:r>
      <w:r>
        <w:rPr/>
        <w:t>unless</w:t>
      </w:r>
      <w:r>
        <w:rPr>
          <w:spacing w:val="-7"/>
        </w:rPr>
        <w:t> </w:t>
      </w:r>
      <w:r>
        <w:rPr/>
        <w:t>expressly</w:t>
      </w:r>
      <w:r>
        <w:rPr>
          <w:spacing w:val="-9"/>
        </w:rPr>
        <w:t> </w:t>
      </w:r>
      <w:r>
        <w:rPr/>
        <w:t>agreed upon during negotiations and incorporated by way of a Best and Final Offer (BAFO). Noncompliance with, or any attempt to alter or delete, this paragraph shall constitute sufficient grounds to reject Vendor’s bid as nonresponsive.</w:t>
      </w:r>
    </w:p>
    <w:p>
      <w:pPr>
        <w:pStyle w:val="Heading8"/>
        <w:numPr>
          <w:ilvl w:val="1"/>
          <w:numId w:val="2"/>
        </w:numPr>
        <w:tabs>
          <w:tab w:pos="616" w:val="left" w:leader="none"/>
        </w:tabs>
        <w:spacing w:line="240" w:lineRule="auto" w:before="268" w:after="0"/>
        <w:ind w:left="616" w:right="0" w:hanging="255"/>
        <w:jc w:val="both"/>
        <w:rPr>
          <w:u w:val="none"/>
        </w:rPr>
      </w:pPr>
      <w:bookmarkStart w:name="2.4  RFP Schedule" w:id="10"/>
      <w:bookmarkEnd w:id="10"/>
      <w:r>
        <w:rPr>
          <w:b w:val="0"/>
          <w:u w:val="none"/>
        </w:rPr>
      </w:r>
      <w:r>
        <w:rPr>
          <w:spacing w:val="19"/>
          <w:u w:val="single"/>
        </w:rPr>
        <w:t> </w:t>
      </w:r>
      <w:r>
        <w:rPr>
          <w:u w:val="single"/>
        </w:rPr>
        <w:t>RFP</w:t>
      </w:r>
      <w:r>
        <w:rPr>
          <w:spacing w:val="-2"/>
          <w:u w:val="single"/>
        </w:rPr>
        <w:t> Schedule</w:t>
      </w:r>
    </w:p>
    <w:p>
      <w:pPr>
        <w:pStyle w:val="BodyText"/>
        <w:spacing w:line="247" w:lineRule="auto" w:before="20"/>
        <w:ind w:left="362" w:right="493" w:hanging="1"/>
        <w:jc w:val="both"/>
      </w:pPr>
      <w:r>
        <w:rPr/>
        <w:t>The table below</w:t>
      </w:r>
      <w:r>
        <w:rPr>
          <w:spacing w:val="-2"/>
        </w:rPr>
        <w:t> </w:t>
      </w:r>
      <w:r>
        <w:rPr/>
        <w:t>shows the intended</w:t>
      </w:r>
      <w:r>
        <w:rPr>
          <w:spacing w:val="-1"/>
        </w:rPr>
        <w:t> </w:t>
      </w:r>
      <w:r>
        <w:rPr/>
        <w:t>schedule</w:t>
      </w:r>
      <w:r>
        <w:rPr>
          <w:spacing w:val="-1"/>
        </w:rPr>
        <w:t> </w:t>
      </w:r>
      <w:r>
        <w:rPr/>
        <w:t>for</w:t>
      </w:r>
      <w:r>
        <w:rPr>
          <w:spacing w:val="-2"/>
        </w:rPr>
        <w:t> </w:t>
      </w:r>
      <w:r>
        <w:rPr/>
        <w:t>this RFP. UCPS</w:t>
      </w:r>
      <w:r>
        <w:rPr>
          <w:spacing w:val="-2"/>
        </w:rPr>
        <w:t> </w:t>
      </w:r>
      <w:r>
        <w:rPr/>
        <w:t>will make</w:t>
      </w:r>
      <w:r>
        <w:rPr>
          <w:spacing w:val="-1"/>
        </w:rPr>
        <w:t> </w:t>
      </w:r>
      <w:r>
        <w:rPr/>
        <w:t>every effort to</w:t>
      </w:r>
      <w:r>
        <w:rPr>
          <w:spacing w:val="-2"/>
        </w:rPr>
        <w:t> </w:t>
      </w:r>
      <w:r>
        <w:rPr/>
        <w:t>adhere to this </w:t>
      </w:r>
      <w:r>
        <w:rPr>
          <w:spacing w:val="-2"/>
        </w:rPr>
        <w:t>schedule.</w:t>
      </w:r>
    </w:p>
    <w:p>
      <w:pPr>
        <w:pStyle w:val="BodyText"/>
        <w:spacing w:before="36" w:after="1"/>
        <w:rPr>
          <w:sz w:val="20"/>
        </w:rPr>
      </w:pPr>
    </w:p>
    <w:tbl>
      <w:tblPr>
        <w:tblW w:w="0" w:type="auto"/>
        <w:jc w:val="left"/>
        <w:tblInd w:w="4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55"/>
        <w:gridCol w:w="1689"/>
        <w:gridCol w:w="3695"/>
        <w:gridCol w:w="1329"/>
      </w:tblGrid>
      <w:tr>
        <w:trPr>
          <w:trHeight w:val="474" w:hRule="atLeast"/>
        </w:trPr>
        <w:tc>
          <w:tcPr>
            <w:tcW w:w="3355" w:type="dxa"/>
          </w:tcPr>
          <w:p>
            <w:pPr>
              <w:pStyle w:val="TableParagraph"/>
              <w:spacing w:before="28"/>
              <w:ind w:left="25"/>
              <w:jc w:val="center"/>
              <w:rPr>
                <w:b/>
                <w:sz w:val="22"/>
              </w:rPr>
            </w:pPr>
            <w:r>
              <w:rPr>
                <w:b/>
                <w:spacing w:val="-2"/>
                <w:sz w:val="22"/>
              </w:rPr>
              <w:t>Event</w:t>
            </w:r>
          </w:p>
        </w:tc>
        <w:tc>
          <w:tcPr>
            <w:tcW w:w="1689" w:type="dxa"/>
          </w:tcPr>
          <w:p>
            <w:pPr>
              <w:pStyle w:val="TableParagraph"/>
              <w:spacing w:before="28"/>
              <w:ind w:left="115"/>
              <w:rPr>
                <w:b/>
                <w:sz w:val="22"/>
              </w:rPr>
            </w:pPr>
            <w:r>
              <w:rPr>
                <w:b/>
                <w:spacing w:val="-2"/>
                <w:sz w:val="22"/>
              </w:rPr>
              <w:t>Responsibility</w:t>
            </w:r>
          </w:p>
        </w:tc>
        <w:tc>
          <w:tcPr>
            <w:tcW w:w="5024" w:type="dxa"/>
            <w:gridSpan w:val="2"/>
          </w:tcPr>
          <w:p>
            <w:pPr>
              <w:pStyle w:val="TableParagraph"/>
              <w:spacing w:before="28"/>
              <w:ind w:left="26"/>
              <w:jc w:val="center"/>
              <w:rPr>
                <w:b/>
                <w:sz w:val="22"/>
              </w:rPr>
            </w:pPr>
            <w:r>
              <w:rPr>
                <w:b/>
                <w:sz w:val="22"/>
              </w:rPr>
              <w:t>Date</w:t>
            </w:r>
            <w:r>
              <w:rPr>
                <w:b/>
                <w:spacing w:val="-8"/>
                <w:sz w:val="22"/>
              </w:rPr>
              <w:t> </w:t>
            </w:r>
            <w:r>
              <w:rPr>
                <w:b/>
                <w:sz w:val="22"/>
              </w:rPr>
              <w:t>and </w:t>
            </w:r>
            <w:r>
              <w:rPr>
                <w:b/>
                <w:spacing w:val="-4"/>
                <w:sz w:val="22"/>
              </w:rPr>
              <w:t>Time</w:t>
            </w:r>
          </w:p>
        </w:tc>
      </w:tr>
      <w:tr>
        <w:trPr>
          <w:trHeight w:val="474" w:hRule="atLeast"/>
        </w:trPr>
        <w:tc>
          <w:tcPr>
            <w:tcW w:w="3355" w:type="dxa"/>
          </w:tcPr>
          <w:p>
            <w:pPr>
              <w:pStyle w:val="TableParagraph"/>
              <w:spacing w:before="33"/>
              <w:ind w:left="115"/>
              <w:rPr>
                <w:sz w:val="22"/>
              </w:rPr>
            </w:pPr>
            <w:r>
              <w:rPr>
                <w:sz w:val="22"/>
              </w:rPr>
              <w:t>Issue</w:t>
            </w:r>
            <w:r>
              <w:rPr>
                <w:spacing w:val="-1"/>
                <w:sz w:val="22"/>
              </w:rPr>
              <w:t> </w:t>
            </w:r>
            <w:r>
              <w:rPr>
                <w:spacing w:val="-5"/>
                <w:sz w:val="22"/>
              </w:rPr>
              <w:t>RFP</w:t>
            </w:r>
          </w:p>
        </w:tc>
        <w:tc>
          <w:tcPr>
            <w:tcW w:w="1689" w:type="dxa"/>
          </w:tcPr>
          <w:p>
            <w:pPr>
              <w:pStyle w:val="TableParagraph"/>
              <w:spacing w:before="40"/>
              <w:ind w:left="115"/>
              <w:rPr>
                <w:rFonts w:ascii="Calibri"/>
                <w:sz w:val="22"/>
              </w:rPr>
            </w:pPr>
            <w:r>
              <w:rPr>
                <w:rFonts w:ascii="Calibri"/>
                <w:spacing w:val="-4"/>
                <w:sz w:val="22"/>
              </w:rPr>
              <w:t>UCPS</w:t>
            </w:r>
          </w:p>
        </w:tc>
        <w:tc>
          <w:tcPr>
            <w:tcW w:w="5024" w:type="dxa"/>
            <w:gridSpan w:val="2"/>
          </w:tcPr>
          <w:p>
            <w:pPr>
              <w:pStyle w:val="TableParagraph"/>
              <w:spacing w:before="20"/>
              <w:ind w:left="1157"/>
              <w:rPr>
                <w:rFonts w:ascii="Calibri"/>
                <w:sz w:val="22"/>
              </w:rPr>
            </w:pPr>
            <w:r>
              <w:rPr/>
              <mc:AlternateContent>
                <mc:Choice Requires="wps">
                  <w:drawing>
                    <wp:anchor distT="0" distB="0" distL="0" distR="0" allowOverlap="1" layoutInCell="1" locked="0" behindDoc="1" simplePos="0" relativeHeight="484294656">
                      <wp:simplePos x="0" y="0"/>
                      <wp:positionH relativeFrom="column">
                        <wp:posOffset>67049</wp:posOffset>
                      </wp:positionH>
                      <wp:positionV relativeFrom="paragraph">
                        <wp:posOffset>2459</wp:posOffset>
                      </wp:positionV>
                      <wp:extent cx="2280285" cy="186055"/>
                      <wp:effectExtent l="0" t="0" r="0" b="0"/>
                      <wp:wrapNone/>
                      <wp:docPr id="10" name="Group 10"/>
                      <wp:cNvGraphicFramePr>
                        <a:graphicFrameLocks/>
                      </wp:cNvGraphicFramePr>
                      <a:graphic>
                        <a:graphicData uri="http://schemas.microsoft.com/office/word/2010/wordprocessingGroup">
                          <wpg:wgp>
                            <wpg:cNvPr id="10" name="Group 10"/>
                            <wpg:cNvGrpSpPr/>
                            <wpg:grpSpPr>
                              <a:xfrm>
                                <a:off x="0" y="0"/>
                                <a:ext cx="2280285" cy="186055"/>
                                <a:chExt cx="2280285" cy="186055"/>
                              </a:xfrm>
                            </wpg:grpSpPr>
                            <wps:wsp>
                              <wps:cNvPr id="11" name="Graphic 11"/>
                              <wps:cNvSpPr/>
                              <wps:spPr>
                                <a:xfrm>
                                  <a:off x="0" y="0"/>
                                  <a:ext cx="2280285" cy="186055"/>
                                </a:xfrm>
                                <a:custGeom>
                                  <a:avLst/>
                                  <a:gdLst/>
                                  <a:ahLst/>
                                  <a:cxnLst/>
                                  <a:rect l="l" t="t" r="r" b="b"/>
                                  <a:pathLst>
                                    <a:path w="2280285" h="186055">
                                      <a:moveTo>
                                        <a:pt x="2279904" y="0"/>
                                      </a:moveTo>
                                      <a:lnTo>
                                        <a:pt x="0" y="0"/>
                                      </a:lnTo>
                                      <a:lnTo>
                                        <a:pt x="0" y="185927"/>
                                      </a:lnTo>
                                      <a:lnTo>
                                        <a:pt x="2279904" y="185927"/>
                                      </a:lnTo>
                                      <a:lnTo>
                                        <a:pt x="2279904" y="0"/>
                                      </a:lnTo>
                                      <a:close/>
                                    </a:path>
                                  </a:pathLst>
                                </a:custGeom>
                                <a:solidFill>
                                  <a:srgbClr val="FFFF00"/>
                                </a:solidFill>
                              </wps:spPr>
                              <wps:bodyPr wrap="square" lIns="0" tIns="0" rIns="0" bIns="0" rtlCol="0">
                                <a:prstTxWarp prst="textNoShape">
                                  <a:avLst/>
                                </a:prstTxWarp>
                                <a:noAutofit/>
                              </wps:bodyPr>
                            </wps:wsp>
                          </wpg:wgp>
                        </a:graphicData>
                      </a:graphic>
                    </wp:anchor>
                  </w:drawing>
                </mc:Choice>
                <mc:Fallback>
                  <w:pict>
                    <v:group style="position:absolute;margin-left:5.2795pt;margin-top:.193657pt;width:179.55pt;height:14.65pt;mso-position-horizontal-relative:column;mso-position-vertical-relative:paragraph;z-index:-19021824" id="docshapegroup3" coordorigin="106,4" coordsize="3591,293">
                      <v:rect style="position:absolute;left:105;top:3;width:3591;height:293" id="docshape4" filled="true" fillcolor="#ffff00" stroked="false">
                        <v:fill type="solid"/>
                      </v:rect>
                      <w10:wrap type="none"/>
                    </v:group>
                  </w:pict>
                </mc:Fallback>
              </mc:AlternateContent>
            </w:r>
            <w:r>
              <w:rPr>
                <w:rFonts w:ascii="Calibri"/>
                <w:sz w:val="22"/>
              </w:rPr>
              <w:t>January</w:t>
            </w:r>
            <w:r>
              <w:rPr>
                <w:rFonts w:ascii="Calibri"/>
                <w:spacing w:val="-5"/>
                <w:sz w:val="22"/>
              </w:rPr>
              <w:t> </w:t>
            </w:r>
            <w:r>
              <w:rPr>
                <w:rFonts w:ascii="Calibri"/>
                <w:sz w:val="22"/>
              </w:rPr>
              <w:t>31,</w:t>
            </w:r>
            <w:r>
              <w:rPr>
                <w:rFonts w:ascii="Calibri"/>
                <w:spacing w:val="-4"/>
                <w:sz w:val="22"/>
              </w:rPr>
              <w:t> 2025</w:t>
            </w:r>
          </w:p>
        </w:tc>
      </w:tr>
      <w:tr>
        <w:trPr>
          <w:trHeight w:val="945" w:hRule="atLeast"/>
        </w:trPr>
        <w:tc>
          <w:tcPr>
            <w:tcW w:w="3355" w:type="dxa"/>
          </w:tcPr>
          <w:p>
            <w:pPr>
              <w:pStyle w:val="TableParagraph"/>
              <w:spacing w:before="33"/>
              <w:ind w:left="115"/>
              <w:rPr>
                <w:sz w:val="22"/>
              </w:rPr>
            </w:pPr>
            <w:r>
              <w:rPr>
                <w:sz w:val="22"/>
              </w:rPr>
              <w:t>Hold</w:t>
            </w:r>
            <w:r>
              <w:rPr>
                <w:spacing w:val="-10"/>
                <w:sz w:val="22"/>
              </w:rPr>
              <w:t> </w:t>
            </w:r>
            <w:r>
              <w:rPr>
                <w:sz w:val="22"/>
              </w:rPr>
              <w:t>Pre-Bid</w:t>
            </w:r>
            <w:r>
              <w:rPr>
                <w:spacing w:val="-9"/>
                <w:sz w:val="22"/>
              </w:rPr>
              <w:t> </w:t>
            </w:r>
            <w:r>
              <w:rPr>
                <w:sz w:val="22"/>
              </w:rPr>
              <w:t>Meeting/Site</w:t>
            </w:r>
            <w:r>
              <w:rPr>
                <w:spacing w:val="-9"/>
                <w:sz w:val="22"/>
              </w:rPr>
              <w:t> </w:t>
            </w:r>
            <w:r>
              <w:rPr>
                <w:spacing w:val="-4"/>
                <w:sz w:val="22"/>
              </w:rPr>
              <w:t>Visit</w:t>
            </w:r>
          </w:p>
        </w:tc>
        <w:tc>
          <w:tcPr>
            <w:tcW w:w="1689" w:type="dxa"/>
          </w:tcPr>
          <w:p>
            <w:pPr>
              <w:pStyle w:val="TableParagraph"/>
              <w:spacing w:before="35"/>
              <w:ind w:left="115"/>
              <w:rPr>
                <w:rFonts w:ascii="Calibri"/>
                <w:sz w:val="22"/>
              </w:rPr>
            </w:pPr>
            <w:r>
              <w:rPr>
                <w:rFonts w:ascii="Calibri"/>
                <w:spacing w:val="-4"/>
                <w:sz w:val="22"/>
              </w:rPr>
              <w:t>UCPS</w:t>
            </w:r>
          </w:p>
        </w:tc>
        <w:tc>
          <w:tcPr>
            <w:tcW w:w="5024" w:type="dxa"/>
            <w:gridSpan w:val="2"/>
          </w:tcPr>
          <w:p>
            <w:pPr>
              <w:pStyle w:val="TableParagraph"/>
              <w:spacing w:line="216" w:lineRule="auto" w:before="41"/>
              <w:ind w:left="495" w:right="1683" w:hanging="4"/>
              <w:jc w:val="center"/>
              <w:rPr>
                <w:rFonts w:ascii="Calibri"/>
                <w:sz w:val="22"/>
              </w:rPr>
            </w:pPr>
            <w:r>
              <w:rPr/>
              <mc:AlternateContent>
                <mc:Choice Requires="wps">
                  <w:drawing>
                    <wp:anchor distT="0" distB="0" distL="0" distR="0" allowOverlap="1" layoutInCell="1" locked="0" behindDoc="1" simplePos="0" relativeHeight="484295168">
                      <wp:simplePos x="0" y="0"/>
                      <wp:positionH relativeFrom="column">
                        <wp:posOffset>67049</wp:posOffset>
                      </wp:positionH>
                      <wp:positionV relativeFrom="paragraph">
                        <wp:posOffset>-555</wp:posOffset>
                      </wp:positionV>
                      <wp:extent cx="2280285" cy="485140"/>
                      <wp:effectExtent l="0" t="0" r="0" b="0"/>
                      <wp:wrapNone/>
                      <wp:docPr id="12" name="Group 12"/>
                      <wp:cNvGraphicFramePr>
                        <a:graphicFrameLocks/>
                      </wp:cNvGraphicFramePr>
                      <a:graphic>
                        <a:graphicData uri="http://schemas.microsoft.com/office/word/2010/wordprocessingGroup">
                          <wpg:wgp>
                            <wpg:cNvPr id="12" name="Group 12"/>
                            <wpg:cNvGrpSpPr/>
                            <wpg:grpSpPr>
                              <a:xfrm>
                                <a:off x="0" y="0"/>
                                <a:ext cx="2280285" cy="485140"/>
                                <a:chExt cx="2280285" cy="485140"/>
                              </a:xfrm>
                            </wpg:grpSpPr>
                            <wps:wsp>
                              <wps:cNvPr id="13" name="Graphic 13"/>
                              <wps:cNvSpPr/>
                              <wps:spPr>
                                <a:xfrm>
                                  <a:off x="0" y="0"/>
                                  <a:ext cx="2280285" cy="485140"/>
                                </a:xfrm>
                                <a:custGeom>
                                  <a:avLst/>
                                  <a:gdLst/>
                                  <a:ahLst/>
                                  <a:cxnLst/>
                                  <a:rect l="l" t="t" r="r" b="b"/>
                                  <a:pathLst>
                                    <a:path w="2280285" h="485140">
                                      <a:moveTo>
                                        <a:pt x="2279904" y="0"/>
                                      </a:moveTo>
                                      <a:lnTo>
                                        <a:pt x="0" y="0"/>
                                      </a:lnTo>
                                      <a:lnTo>
                                        <a:pt x="0" y="484631"/>
                                      </a:lnTo>
                                      <a:lnTo>
                                        <a:pt x="2279904" y="484631"/>
                                      </a:lnTo>
                                      <a:lnTo>
                                        <a:pt x="2279904" y="0"/>
                                      </a:lnTo>
                                      <a:close/>
                                    </a:path>
                                  </a:pathLst>
                                </a:custGeom>
                                <a:solidFill>
                                  <a:srgbClr val="FFFF00"/>
                                </a:solidFill>
                              </wps:spPr>
                              <wps:bodyPr wrap="square" lIns="0" tIns="0" rIns="0" bIns="0" rtlCol="0">
                                <a:prstTxWarp prst="textNoShape">
                                  <a:avLst/>
                                </a:prstTxWarp>
                                <a:noAutofit/>
                              </wps:bodyPr>
                            </wps:wsp>
                          </wpg:wgp>
                        </a:graphicData>
                      </a:graphic>
                    </wp:anchor>
                  </w:drawing>
                </mc:Choice>
                <mc:Fallback>
                  <w:pict>
                    <v:group style="position:absolute;margin-left:5.2795pt;margin-top:-.043727pt;width:179.55pt;height:38.2pt;mso-position-horizontal-relative:column;mso-position-vertical-relative:paragraph;z-index:-19021312" id="docshapegroup5" coordorigin="106,-1" coordsize="3591,764">
                      <v:rect style="position:absolute;left:105;top:-1;width:3591;height:764" id="docshape6" filled="true" fillcolor="#ffff00" stroked="false">
                        <v:fill type="solid"/>
                      </v:rect>
                      <w10:wrap type="none"/>
                    </v:group>
                  </w:pict>
                </mc:Fallback>
              </mc:AlternateContent>
            </w:r>
            <w:r>
              <w:rPr>
                <w:rFonts w:ascii="Calibri"/>
                <w:sz w:val="22"/>
              </w:rPr>
              <w:t>February 11, 2025 at 12:30</w:t>
            </w:r>
            <w:r>
              <w:rPr>
                <w:rFonts w:ascii="Calibri"/>
                <w:spacing w:val="-1"/>
                <w:sz w:val="22"/>
              </w:rPr>
              <w:t> </w:t>
            </w:r>
            <w:r>
              <w:rPr>
                <w:rFonts w:ascii="Calibri"/>
                <w:sz w:val="22"/>
              </w:rPr>
              <w:t>PM </w:t>
            </w:r>
            <w:r>
              <w:rPr>
                <w:rFonts w:ascii="Calibri"/>
                <w:spacing w:val="-4"/>
                <w:sz w:val="22"/>
              </w:rPr>
              <w:t>(directly</w:t>
            </w:r>
            <w:r>
              <w:rPr>
                <w:rFonts w:ascii="Calibri"/>
                <w:spacing w:val="-11"/>
                <w:sz w:val="22"/>
              </w:rPr>
              <w:t> </w:t>
            </w:r>
            <w:r>
              <w:rPr>
                <w:rFonts w:ascii="Calibri"/>
                <w:spacing w:val="-4"/>
                <w:sz w:val="22"/>
              </w:rPr>
              <w:t>following</w:t>
            </w:r>
            <w:r>
              <w:rPr>
                <w:rFonts w:ascii="Calibri"/>
                <w:spacing w:val="-10"/>
                <w:sz w:val="22"/>
              </w:rPr>
              <w:t> </w:t>
            </w:r>
            <w:r>
              <w:rPr>
                <w:rFonts w:ascii="Calibri"/>
                <w:spacing w:val="-4"/>
                <w:sz w:val="22"/>
              </w:rPr>
              <w:t>the</w:t>
            </w:r>
            <w:r>
              <w:rPr>
                <w:rFonts w:ascii="Calibri"/>
                <w:spacing w:val="-9"/>
                <w:sz w:val="22"/>
              </w:rPr>
              <w:t> </w:t>
            </w:r>
            <w:r>
              <w:rPr>
                <w:rFonts w:ascii="Calibri"/>
                <w:spacing w:val="-4"/>
                <w:sz w:val="22"/>
              </w:rPr>
              <w:t>New</w:t>
            </w:r>
            <w:r>
              <w:rPr>
                <w:rFonts w:ascii="Calibri"/>
                <w:spacing w:val="-8"/>
                <w:sz w:val="22"/>
              </w:rPr>
              <w:t> </w:t>
            </w:r>
            <w:r>
              <w:rPr>
                <w:rFonts w:ascii="Calibri"/>
                <w:spacing w:val="-4"/>
                <w:sz w:val="22"/>
              </w:rPr>
              <w:t>Town </w:t>
            </w:r>
            <w:r>
              <w:rPr>
                <w:rFonts w:ascii="Calibri"/>
                <w:sz w:val="22"/>
              </w:rPr>
              <w:t>Elementary School Pre-BID)</w:t>
            </w:r>
          </w:p>
        </w:tc>
      </w:tr>
      <w:tr>
        <w:trPr>
          <w:trHeight w:val="474" w:hRule="atLeast"/>
        </w:trPr>
        <w:tc>
          <w:tcPr>
            <w:tcW w:w="3355" w:type="dxa"/>
          </w:tcPr>
          <w:p>
            <w:pPr>
              <w:pStyle w:val="TableParagraph"/>
              <w:spacing w:before="33"/>
              <w:ind w:left="115"/>
              <w:rPr>
                <w:sz w:val="22"/>
              </w:rPr>
            </w:pPr>
            <w:r>
              <w:rPr>
                <w:sz w:val="22"/>
              </w:rPr>
              <w:t>Submit</w:t>
            </w:r>
            <w:r>
              <w:rPr>
                <w:spacing w:val="-8"/>
                <w:sz w:val="22"/>
              </w:rPr>
              <w:t> </w:t>
            </w:r>
            <w:r>
              <w:rPr>
                <w:sz w:val="22"/>
              </w:rPr>
              <w:t>Written</w:t>
            </w:r>
            <w:r>
              <w:rPr>
                <w:spacing w:val="-10"/>
                <w:sz w:val="22"/>
              </w:rPr>
              <w:t> </w:t>
            </w:r>
            <w:r>
              <w:rPr>
                <w:spacing w:val="-2"/>
                <w:sz w:val="22"/>
              </w:rPr>
              <w:t>Questions</w:t>
            </w:r>
          </w:p>
        </w:tc>
        <w:tc>
          <w:tcPr>
            <w:tcW w:w="1689" w:type="dxa"/>
          </w:tcPr>
          <w:p>
            <w:pPr>
              <w:pStyle w:val="TableParagraph"/>
              <w:spacing w:before="33"/>
              <w:ind w:left="115"/>
              <w:rPr>
                <w:sz w:val="22"/>
              </w:rPr>
            </w:pPr>
            <w:r>
              <w:rPr>
                <w:spacing w:val="-2"/>
                <w:sz w:val="22"/>
              </w:rPr>
              <w:t>Vendor</w:t>
            </w:r>
          </w:p>
        </w:tc>
        <w:tc>
          <w:tcPr>
            <w:tcW w:w="5024" w:type="dxa"/>
            <w:gridSpan w:val="2"/>
          </w:tcPr>
          <w:p>
            <w:pPr>
              <w:pStyle w:val="TableParagraph"/>
              <w:spacing w:before="20"/>
              <w:ind w:left="624"/>
              <w:rPr>
                <w:rFonts w:ascii="Calibri"/>
                <w:sz w:val="22"/>
              </w:rPr>
            </w:pPr>
            <w:r>
              <w:rPr/>
              <mc:AlternateContent>
                <mc:Choice Requires="wps">
                  <w:drawing>
                    <wp:anchor distT="0" distB="0" distL="0" distR="0" allowOverlap="1" layoutInCell="1" locked="0" behindDoc="1" simplePos="0" relativeHeight="484295680">
                      <wp:simplePos x="0" y="0"/>
                      <wp:positionH relativeFrom="column">
                        <wp:posOffset>67049</wp:posOffset>
                      </wp:positionH>
                      <wp:positionV relativeFrom="paragraph">
                        <wp:posOffset>-588</wp:posOffset>
                      </wp:positionV>
                      <wp:extent cx="2280285" cy="189230"/>
                      <wp:effectExtent l="0" t="0" r="0" b="0"/>
                      <wp:wrapNone/>
                      <wp:docPr id="14" name="Group 14"/>
                      <wp:cNvGraphicFramePr>
                        <a:graphicFrameLocks/>
                      </wp:cNvGraphicFramePr>
                      <a:graphic>
                        <a:graphicData uri="http://schemas.microsoft.com/office/word/2010/wordprocessingGroup">
                          <wpg:wgp>
                            <wpg:cNvPr id="14" name="Group 14"/>
                            <wpg:cNvGrpSpPr/>
                            <wpg:grpSpPr>
                              <a:xfrm>
                                <a:off x="0" y="0"/>
                                <a:ext cx="2280285" cy="189230"/>
                                <a:chExt cx="2280285" cy="189230"/>
                              </a:xfrm>
                            </wpg:grpSpPr>
                            <wps:wsp>
                              <wps:cNvPr id="15" name="Graphic 15"/>
                              <wps:cNvSpPr/>
                              <wps:spPr>
                                <a:xfrm>
                                  <a:off x="0" y="0"/>
                                  <a:ext cx="2280285" cy="189230"/>
                                </a:xfrm>
                                <a:custGeom>
                                  <a:avLst/>
                                  <a:gdLst/>
                                  <a:ahLst/>
                                  <a:cxnLst/>
                                  <a:rect l="l" t="t" r="r" b="b"/>
                                  <a:pathLst>
                                    <a:path w="2280285" h="189230">
                                      <a:moveTo>
                                        <a:pt x="2279904" y="0"/>
                                      </a:moveTo>
                                      <a:lnTo>
                                        <a:pt x="0" y="0"/>
                                      </a:lnTo>
                                      <a:lnTo>
                                        <a:pt x="0" y="188975"/>
                                      </a:lnTo>
                                      <a:lnTo>
                                        <a:pt x="2279904" y="188975"/>
                                      </a:lnTo>
                                      <a:lnTo>
                                        <a:pt x="2279904" y="0"/>
                                      </a:lnTo>
                                      <a:close/>
                                    </a:path>
                                  </a:pathLst>
                                </a:custGeom>
                                <a:solidFill>
                                  <a:srgbClr val="FFFF00"/>
                                </a:solidFill>
                              </wps:spPr>
                              <wps:bodyPr wrap="square" lIns="0" tIns="0" rIns="0" bIns="0" rtlCol="0">
                                <a:prstTxWarp prst="textNoShape">
                                  <a:avLst/>
                                </a:prstTxWarp>
                                <a:noAutofit/>
                              </wps:bodyPr>
                            </wps:wsp>
                          </wpg:wgp>
                        </a:graphicData>
                      </a:graphic>
                    </wp:anchor>
                  </w:drawing>
                </mc:Choice>
                <mc:Fallback>
                  <w:pict>
                    <v:group style="position:absolute;margin-left:5.2795pt;margin-top:-.046373pt;width:179.55pt;height:14.9pt;mso-position-horizontal-relative:column;mso-position-vertical-relative:paragraph;z-index:-19020800" id="docshapegroup7" coordorigin="106,-1" coordsize="3591,298">
                      <v:rect style="position:absolute;left:105;top:-1;width:3591;height:298" id="docshape8" filled="true" fillcolor="#ffff00" stroked="false">
                        <v:fill type="solid"/>
                      </v:rect>
                      <w10:wrap type="none"/>
                    </v:group>
                  </w:pict>
                </mc:Fallback>
              </mc:AlternateContent>
            </w:r>
            <w:r>
              <w:rPr>
                <w:rFonts w:ascii="Calibri"/>
                <w:spacing w:val="-4"/>
                <w:sz w:val="22"/>
              </w:rPr>
              <w:t>February</w:t>
            </w:r>
            <w:r>
              <w:rPr>
                <w:rFonts w:ascii="Calibri"/>
                <w:spacing w:val="-9"/>
                <w:sz w:val="22"/>
              </w:rPr>
              <w:t> </w:t>
            </w:r>
            <w:r>
              <w:rPr>
                <w:rFonts w:ascii="Calibri"/>
                <w:spacing w:val="-4"/>
                <w:sz w:val="22"/>
              </w:rPr>
              <w:t>18,</w:t>
            </w:r>
            <w:r>
              <w:rPr>
                <w:rFonts w:ascii="Calibri"/>
                <w:spacing w:val="-7"/>
                <w:sz w:val="22"/>
              </w:rPr>
              <w:t> </w:t>
            </w:r>
            <w:r>
              <w:rPr>
                <w:rFonts w:ascii="Calibri"/>
                <w:spacing w:val="-4"/>
                <w:sz w:val="22"/>
              </w:rPr>
              <w:t>2025</w:t>
            </w:r>
            <w:r>
              <w:rPr>
                <w:rFonts w:ascii="Calibri"/>
                <w:spacing w:val="-8"/>
                <w:sz w:val="22"/>
              </w:rPr>
              <w:t> </w:t>
            </w:r>
            <w:r>
              <w:rPr>
                <w:rFonts w:ascii="Calibri"/>
                <w:spacing w:val="-4"/>
                <w:sz w:val="22"/>
              </w:rPr>
              <w:t>by</w:t>
            </w:r>
            <w:r>
              <w:rPr>
                <w:rFonts w:ascii="Calibri"/>
                <w:spacing w:val="-7"/>
                <w:sz w:val="22"/>
              </w:rPr>
              <w:t> </w:t>
            </w:r>
            <w:r>
              <w:rPr>
                <w:rFonts w:ascii="Calibri"/>
                <w:spacing w:val="-4"/>
                <w:sz w:val="22"/>
              </w:rPr>
              <w:t>2:00</w:t>
            </w:r>
            <w:r>
              <w:rPr>
                <w:rFonts w:ascii="Calibri"/>
                <w:spacing w:val="-13"/>
                <w:sz w:val="22"/>
              </w:rPr>
              <w:t> </w:t>
            </w:r>
            <w:r>
              <w:rPr>
                <w:rFonts w:ascii="Calibri"/>
                <w:spacing w:val="-5"/>
                <w:sz w:val="22"/>
              </w:rPr>
              <w:t>PM</w:t>
            </w:r>
          </w:p>
        </w:tc>
      </w:tr>
      <w:tr>
        <w:trPr>
          <w:trHeight w:val="474" w:hRule="atLeast"/>
        </w:trPr>
        <w:tc>
          <w:tcPr>
            <w:tcW w:w="3355" w:type="dxa"/>
          </w:tcPr>
          <w:p>
            <w:pPr>
              <w:pStyle w:val="TableParagraph"/>
              <w:spacing w:before="28"/>
              <w:ind w:left="115"/>
              <w:rPr>
                <w:sz w:val="22"/>
              </w:rPr>
            </w:pPr>
            <w:r>
              <w:rPr>
                <w:sz w:val="22"/>
              </w:rPr>
              <w:t>Provide</w:t>
            </w:r>
            <w:r>
              <w:rPr>
                <w:spacing w:val="-1"/>
                <w:sz w:val="22"/>
              </w:rPr>
              <w:t> </w:t>
            </w:r>
            <w:r>
              <w:rPr>
                <w:sz w:val="22"/>
              </w:rPr>
              <w:t>Response</w:t>
            </w:r>
            <w:r>
              <w:rPr>
                <w:spacing w:val="-11"/>
                <w:sz w:val="22"/>
              </w:rPr>
              <w:t> </w:t>
            </w:r>
            <w:r>
              <w:rPr>
                <w:sz w:val="22"/>
              </w:rPr>
              <w:t>to</w:t>
            </w:r>
            <w:r>
              <w:rPr>
                <w:spacing w:val="-5"/>
                <w:sz w:val="22"/>
              </w:rPr>
              <w:t> </w:t>
            </w:r>
            <w:r>
              <w:rPr>
                <w:spacing w:val="-2"/>
                <w:sz w:val="22"/>
              </w:rPr>
              <w:t>Questions</w:t>
            </w:r>
          </w:p>
        </w:tc>
        <w:tc>
          <w:tcPr>
            <w:tcW w:w="1689" w:type="dxa"/>
          </w:tcPr>
          <w:p>
            <w:pPr>
              <w:pStyle w:val="TableParagraph"/>
              <w:spacing w:before="35"/>
              <w:ind w:left="115"/>
              <w:rPr>
                <w:rFonts w:ascii="Calibri"/>
                <w:sz w:val="22"/>
              </w:rPr>
            </w:pPr>
            <w:r>
              <w:rPr>
                <w:rFonts w:ascii="Calibri"/>
                <w:spacing w:val="-4"/>
                <w:sz w:val="22"/>
              </w:rPr>
              <w:t>UCPS</w:t>
            </w:r>
          </w:p>
        </w:tc>
        <w:tc>
          <w:tcPr>
            <w:tcW w:w="5024" w:type="dxa"/>
            <w:gridSpan w:val="2"/>
          </w:tcPr>
          <w:p>
            <w:pPr>
              <w:pStyle w:val="TableParagraph"/>
              <w:spacing w:before="17"/>
              <w:ind w:left="576"/>
              <w:rPr>
                <w:rFonts w:ascii="Calibri"/>
                <w:sz w:val="22"/>
              </w:rPr>
            </w:pPr>
            <w:r>
              <w:rPr/>
              <mc:AlternateContent>
                <mc:Choice Requires="wps">
                  <w:drawing>
                    <wp:anchor distT="0" distB="0" distL="0" distR="0" allowOverlap="1" layoutInCell="1" locked="0" behindDoc="1" simplePos="0" relativeHeight="484296192">
                      <wp:simplePos x="0" y="0"/>
                      <wp:positionH relativeFrom="column">
                        <wp:posOffset>67049</wp:posOffset>
                      </wp:positionH>
                      <wp:positionV relativeFrom="paragraph">
                        <wp:posOffset>-410</wp:posOffset>
                      </wp:positionV>
                      <wp:extent cx="2280285" cy="189230"/>
                      <wp:effectExtent l="0" t="0" r="0" b="0"/>
                      <wp:wrapNone/>
                      <wp:docPr id="16" name="Group 16"/>
                      <wp:cNvGraphicFramePr>
                        <a:graphicFrameLocks/>
                      </wp:cNvGraphicFramePr>
                      <a:graphic>
                        <a:graphicData uri="http://schemas.microsoft.com/office/word/2010/wordprocessingGroup">
                          <wpg:wgp>
                            <wpg:cNvPr id="16" name="Group 16"/>
                            <wpg:cNvGrpSpPr/>
                            <wpg:grpSpPr>
                              <a:xfrm>
                                <a:off x="0" y="0"/>
                                <a:ext cx="2280285" cy="189230"/>
                                <a:chExt cx="2280285" cy="189230"/>
                              </a:xfrm>
                            </wpg:grpSpPr>
                            <wps:wsp>
                              <wps:cNvPr id="17" name="Graphic 17"/>
                              <wps:cNvSpPr/>
                              <wps:spPr>
                                <a:xfrm>
                                  <a:off x="0" y="0"/>
                                  <a:ext cx="2280285" cy="189230"/>
                                </a:xfrm>
                                <a:custGeom>
                                  <a:avLst/>
                                  <a:gdLst/>
                                  <a:ahLst/>
                                  <a:cxnLst/>
                                  <a:rect l="l" t="t" r="r" b="b"/>
                                  <a:pathLst>
                                    <a:path w="2280285" h="189230">
                                      <a:moveTo>
                                        <a:pt x="2279904" y="0"/>
                                      </a:moveTo>
                                      <a:lnTo>
                                        <a:pt x="0" y="0"/>
                                      </a:lnTo>
                                      <a:lnTo>
                                        <a:pt x="0" y="188975"/>
                                      </a:lnTo>
                                      <a:lnTo>
                                        <a:pt x="2279904" y="188975"/>
                                      </a:lnTo>
                                      <a:lnTo>
                                        <a:pt x="2279904" y="0"/>
                                      </a:lnTo>
                                      <a:close/>
                                    </a:path>
                                  </a:pathLst>
                                </a:custGeom>
                                <a:solidFill>
                                  <a:srgbClr val="FFFF00"/>
                                </a:solidFill>
                              </wps:spPr>
                              <wps:bodyPr wrap="square" lIns="0" tIns="0" rIns="0" bIns="0" rtlCol="0">
                                <a:prstTxWarp prst="textNoShape">
                                  <a:avLst/>
                                </a:prstTxWarp>
                                <a:noAutofit/>
                              </wps:bodyPr>
                            </wps:wsp>
                          </wpg:wgp>
                        </a:graphicData>
                      </a:graphic>
                    </wp:anchor>
                  </w:drawing>
                </mc:Choice>
                <mc:Fallback>
                  <w:pict>
                    <v:group style="position:absolute;margin-left:5.2795pt;margin-top:-.032362pt;width:179.55pt;height:14.9pt;mso-position-horizontal-relative:column;mso-position-vertical-relative:paragraph;z-index:-19020288" id="docshapegroup9" coordorigin="106,-1" coordsize="3591,298">
                      <v:rect style="position:absolute;left:105;top:-1;width:3591;height:298" id="docshape10" filled="true" fillcolor="#ffff00" stroked="false">
                        <v:fill type="solid"/>
                      </v:rect>
                      <w10:wrap type="none"/>
                    </v:group>
                  </w:pict>
                </mc:Fallback>
              </mc:AlternateContent>
            </w:r>
            <w:r>
              <w:rPr>
                <w:rFonts w:ascii="Calibri"/>
                <w:spacing w:val="-4"/>
                <w:sz w:val="22"/>
              </w:rPr>
              <w:t>February</w:t>
            </w:r>
            <w:r>
              <w:rPr>
                <w:rFonts w:ascii="Calibri"/>
                <w:spacing w:val="-8"/>
                <w:sz w:val="22"/>
              </w:rPr>
              <w:t> </w:t>
            </w:r>
            <w:r>
              <w:rPr>
                <w:rFonts w:ascii="Calibri"/>
                <w:spacing w:val="-4"/>
                <w:sz w:val="22"/>
              </w:rPr>
              <w:t>19, 2025</w:t>
            </w:r>
            <w:r>
              <w:rPr>
                <w:rFonts w:ascii="Calibri"/>
                <w:spacing w:val="-13"/>
                <w:sz w:val="22"/>
              </w:rPr>
              <w:t> </w:t>
            </w:r>
            <w:r>
              <w:rPr>
                <w:rFonts w:ascii="Calibri"/>
                <w:spacing w:val="-4"/>
                <w:sz w:val="22"/>
              </w:rPr>
              <w:t>by</w:t>
            </w:r>
            <w:r>
              <w:rPr>
                <w:rFonts w:ascii="Calibri"/>
                <w:spacing w:val="-13"/>
                <w:sz w:val="22"/>
              </w:rPr>
              <w:t> </w:t>
            </w:r>
            <w:r>
              <w:rPr>
                <w:rFonts w:ascii="Calibri"/>
                <w:spacing w:val="-4"/>
                <w:sz w:val="22"/>
              </w:rPr>
              <w:t>2:00</w:t>
            </w:r>
            <w:r>
              <w:rPr>
                <w:rFonts w:ascii="Calibri"/>
                <w:spacing w:val="-13"/>
                <w:sz w:val="22"/>
              </w:rPr>
              <w:t> </w:t>
            </w:r>
            <w:r>
              <w:rPr>
                <w:rFonts w:ascii="Calibri"/>
                <w:spacing w:val="-5"/>
                <w:sz w:val="22"/>
              </w:rPr>
              <w:t>PM</w:t>
            </w:r>
          </w:p>
        </w:tc>
      </w:tr>
      <w:tr>
        <w:trPr>
          <w:trHeight w:val="470" w:hRule="atLeast"/>
        </w:trPr>
        <w:tc>
          <w:tcPr>
            <w:tcW w:w="3355" w:type="dxa"/>
          </w:tcPr>
          <w:p>
            <w:pPr>
              <w:pStyle w:val="TableParagraph"/>
              <w:spacing w:before="28"/>
              <w:ind w:left="115"/>
              <w:rPr>
                <w:sz w:val="22"/>
              </w:rPr>
            </w:pPr>
            <w:r>
              <w:rPr>
                <w:sz w:val="22"/>
              </w:rPr>
              <w:t>Bid</w:t>
            </w:r>
            <w:r>
              <w:rPr>
                <w:spacing w:val="-5"/>
                <w:sz w:val="22"/>
              </w:rPr>
              <w:t> </w:t>
            </w:r>
            <w:r>
              <w:rPr>
                <w:sz w:val="22"/>
              </w:rPr>
              <w:t>Proposal</w:t>
            </w:r>
            <w:r>
              <w:rPr>
                <w:spacing w:val="-9"/>
                <w:sz w:val="22"/>
              </w:rPr>
              <w:t> </w:t>
            </w:r>
            <w:r>
              <w:rPr>
                <w:sz w:val="22"/>
              </w:rPr>
              <w:t>Due</w:t>
            </w:r>
            <w:r>
              <w:rPr>
                <w:spacing w:val="-8"/>
                <w:sz w:val="22"/>
              </w:rPr>
              <w:t> </w:t>
            </w:r>
            <w:r>
              <w:rPr>
                <w:spacing w:val="-4"/>
                <w:sz w:val="22"/>
              </w:rPr>
              <w:t>Date</w:t>
            </w:r>
          </w:p>
        </w:tc>
        <w:tc>
          <w:tcPr>
            <w:tcW w:w="1689" w:type="dxa"/>
          </w:tcPr>
          <w:p>
            <w:pPr>
              <w:pStyle w:val="TableParagraph"/>
              <w:spacing w:before="28"/>
              <w:ind w:left="115"/>
              <w:rPr>
                <w:sz w:val="22"/>
              </w:rPr>
            </w:pPr>
            <w:r>
              <w:rPr>
                <w:spacing w:val="-2"/>
                <w:sz w:val="22"/>
              </w:rPr>
              <w:t>Vendor</w:t>
            </w:r>
          </w:p>
        </w:tc>
        <w:tc>
          <w:tcPr>
            <w:tcW w:w="5024" w:type="dxa"/>
            <w:gridSpan w:val="2"/>
          </w:tcPr>
          <w:p>
            <w:pPr>
              <w:pStyle w:val="TableParagraph"/>
              <w:spacing w:before="16"/>
              <w:ind w:left="567"/>
              <w:rPr>
                <w:rFonts w:ascii="Calibri"/>
                <w:sz w:val="22"/>
              </w:rPr>
            </w:pPr>
            <w:r>
              <w:rPr/>
              <mc:AlternateContent>
                <mc:Choice Requires="wps">
                  <w:drawing>
                    <wp:anchor distT="0" distB="0" distL="0" distR="0" allowOverlap="1" layoutInCell="1" locked="0" behindDoc="1" simplePos="0" relativeHeight="484296704">
                      <wp:simplePos x="0" y="0"/>
                      <wp:positionH relativeFrom="column">
                        <wp:posOffset>67049</wp:posOffset>
                      </wp:positionH>
                      <wp:positionV relativeFrom="paragraph">
                        <wp:posOffset>-80</wp:posOffset>
                      </wp:positionV>
                      <wp:extent cx="2280285" cy="186055"/>
                      <wp:effectExtent l="0" t="0" r="0" b="0"/>
                      <wp:wrapNone/>
                      <wp:docPr id="18" name="Group 18"/>
                      <wp:cNvGraphicFramePr>
                        <a:graphicFrameLocks/>
                      </wp:cNvGraphicFramePr>
                      <a:graphic>
                        <a:graphicData uri="http://schemas.microsoft.com/office/word/2010/wordprocessingGroup">
                          <wpg:wgp>
                            <wpg:cNvPr id="18" name="Group 18"/>
                            <wpg:cNvGrpSpPr/>
                            <wpg:grpSpPr>
                              <a:xfrm>
                                <a:off x="0" y="0"/>
                                <a:ext cx="2280285" cy="186055"/>
                                <a:chExt cx="2280285" cy="186055"/>
                              </a:xfrm>
                            </wpg:grpSpPr>
                            <wps:wsp>
                              <wps:cNvPr id="19" name="Graphic 19"/>
                              <wps:cNvSpPr/>
                              <wps:spPr>
                                <a:xfrm>
                                  <a:off x="0" y="0"/>
                                  <a:ext cx="2280285" cy="186055"/>
                                </a:xfrm>
                                <a:custGeom>
                                  <a:avLst/>
                                  <a:gdLst/>
                                  <a:ahLst/>
                                  <a:cxnLst/>
                                  <a:rect l="l" t="t" r="r" b="b"/>
                                  <a:pathLst>
                                    <a:path w="2280285" h="186055">
                                      <a:moveTo>
                                        <a:pt x="2279904" y="0"/>
                                      </a:moveTo>
                                      <a:lnTo>
                                        <a:pt x="0" y="0"/>
                                      </a:lnTo>
                                      <a:lnTo>
                                        <a:pt x="0" y="185927"/>
                                      </a:lnTo>
                                      <a:lnTo>
                                        <a:pt x="2279904" y="185927"/>
                                      </a:lnTo>
                                      <a:lnTo>
                                        <a:pt x="2279904" y="0"/>
                                      </a:lnTo>
                                      <a:close/>
                                    </a:path>
                                  </a:pathLst>
                                </a:custGeom>
                                <a:solidFill>
                                  <a:srgbClr val="FFFF00"/>
                                </a:solidFill>
                              </wps:spPr>
                              <wps:bodyPr wrap="square" lIns="0" tIns="0" rIns="0" bIns="0" rtlCol="0">
                                <a:prstTxWarp prst="textNoShape">
                                  <a:avLst/>
                                </a:prstTxWarp>
                                <a:noAutofit/>
                              </wps:bodyPr>
                            </wps:wsp>
                          </wpg:wgp>
                        </a:graphicData>
                      </a:graphic>
                    </wp:anchor>
                  </w:drawing>
                </mc:Choice>
                <mc:Fallback>
                  <w:pict>
                    <v:group style="position:absolute;margin-left:5.2795pt;margin-top:-.006364pt;width:179.55pt;height:14.65pt;mso-position-horizontal-relative:column;mso-position-vertical-relative:paragraph;z-index:-19019776" id="docshapegroup11" coordorigin="106,0" coordsize="3591,293">
                      <v:rect style="position:absolute;left:105;top:-1;width:3591;height:293" id="docshape12" filled="true" fillcolor="#ffff00" stroked="false">
                        <v:fill type="solid"/>
                      </v:rect>
                      <w10:wrap type="none"/>
                    </v:group>
                  </w:pict>
                </mc:Fallback>
              </mc:AlternateContent>
            </w:r>
            <w:r>
              <w:rPr>
                <w:rFonts w:ascii="Calibri"/>
                <w:spacing w:val="-4"/>
                <w:sz w:val="22"/>
              </w:rPr>
              <w:t>February</w:t>
            </w:r>
            <w:r>
              <w:rPr>
                <w:rFonts w:ascii="Calibri"/>
                <w:spacing w:val="-9"/>
                <w:sz w:val="22"/>
              </w:rPr>
              <w:t> </w:t>
            </w:r>
            <w:r>
              <w:rPr>
                <w:rFonts w:ascii="Calibri"/>
                <w:spacing w:val="-4"/>
                <w:sz w:val="22"/>
              </w:rPr>
              <w:t>25,</w:t>
            </w:r>
            <w:r>
              <w:rPr>
                <w:rFonts w:ascii="Calibri"/>
                <w:spacing w:val="-8"/>
                <w:sz w:val="22"/>
              </w:rPr>
              <w:t> </w:t>
            </w:r>
            <w:r>
              <w:rPr>
                <w:rFonts w:ascii="Calibri"/>
                <w:spacing w:val="-4"/>
                <w:sz w:val="22"/>
              </w:rPr>
              <w:t>2025</w:t>
            </w:r>
            <w:r>
              <w:rPr>
                <w:rFonts w:ascii="Calibri"/>
                <w:spacing w:val="-9"/>
                <w:sz w:val="22"/>
              </w:rPr>
              <w:t> </w:t>
            </w:r>
            <w:r>
              <w:rPr>
                <w:rFonts w:ascii="Calibri"/>
                <w:spacing w:val="-4"/>
                <w:sz w:val="22"/>
              </w:rPr>
              <w:t>by</w:t>
            </w:r>
            <w:r>
              <w:rPr>
                <w:rFonts w:ascii="Calibri"/>
                <w:spacing w:val="-8"/>
                <w:sz w:val="22"/>
              </w:rPr>
              <w:t> </w:t>
            </w:r>
            <w:r>
              <w:rPr>
                <w:rFonts w:ascii="Calibri"/>
                <w:spacing w:val="-4"/>
                <w:sz w:val="22"/>
              </w:rPr>
              <w:t>10:00</w:t>
            </w:r>
            <w:r>
              <w:rPr>
                <w:rFonts w:ascii="Calibri"/>
                <w:spacing w:val="-8"/>
                <w:sz w:val="22"/>
              </w:rPr>
              <w:t> </w:t>
            </w:r>
            <w:r>
              <w:rPr>
                <w:rFonts w:ascii="Calibri"/>
                <w:spacing w:val="-5"/>
                <w:sz w:val="22"/>
              </w:rPr>
              <w:t>AM</w:t>
            </w:r>
          </w:p>
        </w:tc>
      </w:tr>
      <w:tr>
        <w:trPr>
          <w:trHeight w:val="292" w:hRule="atLeast"/>
        </w:trPr>
        <w:tc>
          <w:tcPr>
            <w:tcW w:w="3355" w:type="dxa"/>
            <w:vMerge w:val="restart"/>
          </w:tcPr>
          <w:p>
            <w:pPr>
              <w:pStyle w:val="TableParagraph"/>
              <w:spacing w:before="33"/>
              <w:ind w:left="115"/>
              <w:rPr>
                <w:sz w:val="22"/>
              </w:rPr>
            </w:pPr>
            <w:r>
              <w:rPr>
                <w:sz w:val="22"/>
              </w:rPr>
              <w:t>Contract</w:t>
            </w:r>
            <w:r>
              <w:rPr>
                <w:spacing w:val="-7"/>
                <w:sz w:val="22"/>
              </w:rPr>
              <w:t> </w:t>
            </w:r>
            <w:r>
              <w:rPr>
                <w:spacing w:val="-4"/>
                <w:sz w:val="22"/>
              </w:rPr>
              <w:t>Award</w:t>
            </w:r>
          </w:p>
        </w:tc>
        <w:tc>
          <w:tcPr>
            <w:tcW w:w="1689" w:type="dxa"/>
            <w:vMerge w:val="restart"/>
          </w:tcPr>
          <w:p>
            <w:pPr>
              <w:pStyle w:val="TableParagraph"/>
              <w:spacing w:before="35"/>
              <w:ind w:left="115"/>
              <w:rPr>
                <w:rFonts w:ascii="Calibri"/>
                <w:sz w:val="22"/>
              </w:rPr>
            </w:pPr>
            <w:r>
              <w:rPr>
                <w:rFonts w:ascii="Calibri"/>
                <w:spacing w:val="-4"/>
                <w:sz w:val="22"/>
              </w:rPr>
              <w:t>UCPS</w:t>
            </w:r>
          </w:p>
        </w:tc>
        <w:tc>
          <w:tcPr>
            <w:tcW w:w="3695" w:type="dxa"/>
            <w:tcBorders>
              <w:bottom w:val="nil"/>
              <w:right w:val="nil"/>
            </w:tcBorders>
            <w:shd w:val="clear" w:color="auto" w:fill="FFFF00"/>
          </w:tcPr>
          <w:p>
            <w:pPr>
              <w:pStyle w:val="TableParagraph"/>
              <w:spacing w:line="252" w:lineRule="exact" w:before="20"/>
              <w:ind w:left="610"/>
              <w:rPr>
                <w:rFonts w:ascii="Calibri"/>
                <w:sz w:val="22"/>
              </w:rPr>
            </w:pPr>
            <w:r>
              <w:rPr>
                <w:rFonts w:ascii="Calibri"/>
                <w:spacing w:val="-4"/>
                <w:sz w:val="22"/>
              </w:rPr>
              <w:t>Pending</w:t>
            </w:r>
            <w:r>
              <w:rPr>
                <w:rFonts w:ascii="Calibri"/>
                <w:spacing w:val="-12"/>
                <w:sz w:val="22"/>
              </w:rPr>
              <w:t> </w:t>
            </w:r>
            <w:r>
              <w:rPr>
                <w:rFonts w:ascii="Calibri"/>
                <w:spacing w:val="-4"/>
                <w:sz w:val="22"/>
              </w:rPr>
              <w:t>UCPS</w:t>
            </w:r>
            <w:r>
              <w:rPr>
                <w:rFonts w:ascii="Calibri"/>
                <w:spacing w:val="-11"/>
                <w:sz w:val="22"/>
              </w:rPr>
              <w:t> </w:t>
            </w:r>
            <w:r>
              <w:rPr>
                <w:rFonts w:ascii="Calibri"/>
                <w:spacing w:val="-4"/>
                <w:sz w:val="22"/>
              </w:rPr>
              <w:t>Board</w:t>
            </w:r>
            <w:r>
              <w:rPr>
                <w:rFonts w:ascii="Calibri"/>
                <w:spacing w:val="-7"/>
                <w:sz w:val="22"/>
              </w:rPr>
              <w:t> </w:t>
            </w:r>
            <w:r>
              <w:rPr>
                <w:rFonts w:ascii="Calibri"/>
                <w:spacing w:val="-4"/>
                <w:sz w:val="22"/>
              </w:rPr>
              <w:t>Approval</w:t>
            </w:r>
          </w:p>
        </w:tc>
        <w:tc>
          <w:tcPr>
            <w:tcW w:w="1329" w:type="dxa"/>
            <w:tcBorders>
              <w:left w:val="nil"/>
              <w:bottom w:val="nil"/>
            </w:tcBorders>
          </w:tcPr>
          <w:p>
            <w:pPr>
              <w:pStyle w:val="TableParagraph"/>
              <w:rPr>
                <w:rFonts w:ascii="Times New Roman"/>
                <w:sz w:val="20"/>
              </w:rPr>
            </w:pPr>
          </w:p>
        </w:tc>
      </w:tr>
      <w:tr>
        <w:trPr>
          <w:trHeight w:val="177" w:hRule="atLeast"/>
        </w:trPr>
        <w:tc>
          <w:tcPr>
            <w:tcW w:w="3355" w:type="dxa"/>
            <w:vMerge/>
            <w:tcBorders>
              <w:top w:val="nil"/>
            </w:tcBorders>
          </w:tcPr>
          <w:p>
            <w:pPr>
              <w:rPr>
                <w:sz w:val="2"/>
                <w:szCs w:val="2"/>
              </w:rPr>
            </w:pPr>
          </w:p>
        </w:tc>
        <w:tc>
          <w:tcPr>
            <w:tcW w:w="1689" w:type="dxa"/>
            <w:vMerge/>
            <w:tcBorders>
              <w:top w:val="nil"/>
            </w:tcBorders>
          </w:tcPr>
          <w:p>
            <w:pPr>
              <w:rPr>
                <w:sz w:val="2"/>
                <w:szCs w:val="2"/>
              </w:rPr>
            </w:pPr>
          </w:p>
        </w:tc>
        <w:tc>
          <w:tcPr>
            <w:tcW w:w="5024" w:type="dxa"/>
            <w:gridSpan w:val="2"/>
            <w:tcBorders>
              <w:top w:val="nil"/>
            </w:tcBorders>
          </w:tcPr>
          <w:p>
            <w:pPr>
              <w:pStyle w:val="TableParagraph"/>
              <w:rPr>
                <w:rFonts w:ascii="Times New Roman"/>
                <w:sz w:val="10"/>
              </w:rPr>
            </w:pPr>
          </w:p>
        </w:tc>
      </w:tr>
    </w:tbl>
    <w:p>
      <w:pPr>
        <w:pStyle w:val="Heading8"/>
        <w:numPr>
          <w:ilvl w:val="1"/>
          <w:numId w:val="3"/>
        </w:numPr>
        <w:tabs>
          <w:tab w:pos="616" w:val="left" w:leader="none"/>
        </w:tabs>
        <w:spacing w:line="240" w:lineRule="auto" w:before="8" w:after="0"/>
        <w:ind w:left="616" w:right="0" w:hanging="255"/>
        <w:jc w:val="both"/>
        <w:rPr>
          <w:u w:val="none"/>
        </w:rPr>
      </w:pPr>
      <w:bookmarkStart w:name="2.4  Site Visit or Pre-Bid Conference" w:id="11"/>
      <w:bookmarkEnd w:id="11"/>
      <w:r>
        <w:rPr>
          <w:b w:val="0"/>
          <w:u w:val="none"/>
        </w:rPr>
      </w:r>
      <w:r>
        <w:rPr>
          <w:spacing w:val="14"/>
          <w:u w:val="single"/>
        </w:rPr>
        <w:t> </w:t>
      </w:r>
      <w:r>
        <w:rPr>
          <w:u w:val="single"/>
        </w:rPr>
        <w:t>Site</w:t>
      </w:r>
      <w:r>
        <w:rPr>
          <w:spacing w:val="-6"/>
          <w:u w:val="single"/>
        </w:rPr>
        <w:t> </w:t>
      </w:r>
      <w:r>
        <w:rPr>
          <w:u w:val="single"/>
        </w:rPr>
        <w:t>Visit</w:t>
      </w:r>
      <w:r>
        <w:rPr>
          <w:spacing w:val="-6"/>
          <w:u w:val="single"/>
        </w:rPr>
        <w:t> </w:t>
      </w:r>
      <w:r>
        <w:rPr>
          <w:u w:val="single"/>
        </w:rPr>
        <w:t>or</w:t>
      </w:r>
      <w:r>
        <w:rPr>
          <w:spacing w:val="-5"/>
          <w:u w:val="single"/>
        </w:rPr>
        <w:t> </w:t>
      </w:r>
      <w:r>
        <w:rPr>
          <w:u w:val="single"/>
        </w:rPr>
        <w:t>Pre-Bid</w:t>
      </w:r>
      <w:r>
        <w:rPr>
          <w:spacing w:val="-1"/>
          <w:u w:val="single"/>
        </w:rPr>
        <w:t> </w:t>
      </w:r>
      <w:r>
        <w:rPr>
          <w:spacing w:val="-2"/>
          <w:u w:val="single"/>
        </w:rPr>
        <w:t>Conference</w:t>
      </w:r>
    </w:p>
    <w:p>
      <w:pPr>
        <w:pStyle w:val="BodyText"/>
        <w:spacing w:before="24"/>
        <w:ind w:left="361"/>
        <w:jc w:val="both"/>
      </w:pPr>
      <w:r>
        <w:rPr/>
        <w:t>A</w:t>
      </w:r>
      <w:r>
        <w:rPr>
          <w:spacing w:val="-12"/>
        </w:rPr>
        <w:t> </w:t>
      </w:r>
      <w:r>
        <w:rPr/>
        <w:t>site</w:t>
      </w:r>
      <w:r>
        <w:rPr>
          <w:spacing w:val="-12"/>
        </w:rPr>
        <w:t> </w:t>
      </w:r>
      <w:r>
        <w:rPr/>
        <w:t>visit</w:t>
      </w:r>
      <w:r>
        <w:rPr>
          <w:spacing w:val="-7"/>
        </w:rPr>
        <w:t> </w:t>
      </w:r>
      <w:r>
        <w:rPr/>
        <w:t>or</w:t>
      </w:r>
      <w:r>
        <w:rPr>
          <w:spacing w:val="-14"/>
        </w:rPr>
        <w:t> </w:t>
      </w:r>
      <w:r>
        <w:rPr/>
        <w:t>pre-bid</w:t>
      </w:r>
      <w:r>
        <w:rPr>
          <w:spacing w:val="-7"/>
        </w:rPr>
        <w:t> </w:t>
      </w:r>
      <w:r>
        <w:rPr/>
        <w:t>conference</w:t>
      </w:r>
      <w:r>
        <w:rPr>
          <w:spacing w:val="-2"/>
        </w:rPr>
        <w:t> </w:t>
      </w:r>
      <w:r>
        <w:rPr/>
        <w:t>has</w:t>
      </w:r>
      <w:r>
        <w:rPr>
          <w:spacing w:val="-5"/>
        </w:rPr>
        <w:t> </w:t>
      </w:r>
      <w:r>
        <w:rPr/>
        <w:t>been</w:t>
      </w:r>
      <w:r>
        <w:rPr>
          <w:spacing w:val="-14"/>
        </w:rPr>
        <w:t> </w:t>
      </w:r>
      <w:r>
        <w:rPr/>
        <w:t>scheduled</w:t>
      </w:r>
      <w:r>
        <w:rPr>
          <w:spacing w:val="-7"/>
        </w:rPr>
        <w:t> </w:t>
      </w:r>
      <w:r>
        <w:rPr/>
        <w:t>as</w:t>
      </w:r>
      <w:r>
        <w:rPr>
          <w:spacing w:val="-4"/>
        </w:rPr>
        <w:t> </w:t>
      </w:r>
      <w:r>
        <w:rPr/>
        <w:t>follows and</w:t>
      </w:r>
      <w:r>
        <w:rPr>
          <w:spacing w:val="-12"/>
        </w:rPr>
        <w:t> </w:t>
      </w:r>
      <w:r>
        <w:rPr/>
        <w:t>it</w:t>
      </w:r>
      <w:r>
        <w:rPr>
          <w:spacing w:val="-11"/>
        </w:rPr>
        <w:t> </w:t>
      </w:r>
      <w:r>
        <w:rPr>
          <w:b/>
          <w:color w:val="000000"/>
          <w:spacing w:val="-2"/>
          <w:highlight w:val="yellow"/>
        </w:rPr>
        <w:t>MANDATORY</w:t>
      </w:r>
      <w:r>
        <w:rPr>
          <w:color w:val="000000"/>
          <w:spacing w:val="-2"/>
        </w:rPr>
        <w:t>:</w:t>
      </w:r>
    </w:p>
    <w:p>
      <w:pPr>
        <w:pStyle w:val="BodyText"/>
        <w:spacing w:before="39"/>
        <w:rPr>
          <w:sz w:val="20"/>
        </w:rPr>
      </w:pPr>
    </w:p>
    <w:tbl>
      <w:tblPr>
        <w:tblW w:w="0" w:type="auto"/>
        <w:jc w:val="left"/>
        <w:tblInd w:w="4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58"/>
        <w:gridCol w:w="1258"/>
        <w:gridCol w:w="2794"/>
        <w:gridCol w:w="2967"/>
      </w:tblGrid>
      <w:tr>
        <w:trPr>
          <w:trHeight w:val="340" w:hRule="atLeast"/>
        </w:trPr>
        <w:tc>
          <w:tcPr>
            <w:tcW w:w="3058" w:type="dxa"/>
          </w:tcPr>
          <w:p>
            <w:pPr>
              <w:pStyle w:val="TableParagraph"/>
              <w:spacing w:line="288" w:lineRule="exact" w:before="33"/>
              <w:ind w:left="17"/>
              <w:jc w:val="center"/>
              <w:rPr>
                <w:b/>
                <w:sz w:val="22"/>
              </w:rPr>
            </w:pPr>
            <w:r>
              <w:rPr>
                <w:b/>
                <w:spacing w:val="-4"/>
                <w:sz w:val="22"/>
              </w:rPr>
              <w:t>Date</w:t>
            </w:r>
          </w:p>
        </w:tc>
        <w:tc>
          <w:tcPr>
            <w:tcW w:w="1258" w:type="dxa"/>
          </w:tcPr>
          <w:p>
            <w:pPr>
              <w:pStyle w:val="TableParagraph"/>
              <w:spacing w:line="288" w:lineRule="exact" w:before="33"/>
              <w:ind w:left="378"/>
              <w:rPr>
                <w:b/>
                <w:sz w:val="22"/>
              </w:rPr>
            </w:pPr>
            <w:r>
              <w:rPr>
                <w:b/>
                <w:spacing w:val="-4"/>
                <w:sz w:val="22"/>
              </w:rPr>
              <w:t>Time</w:t>
            </w:r>
          </w:p>
        </w:tc>
        <w:tc>
          <w:tcPr>
            <w:tcW w:w="2794" w:type="dxa"/>
          </w:tcPr>
          <w:p>
            <w:pPr>
              <w:pStyle w:val="TableParagraph"/>
              <w:spacing w:line="288" w:lineRule="exact" w:before="33"/>
              <w:ind w:left="17"/>
              <w:jc w:val="center"/>
              <w:rPr>
                <w:b/>
                <w:sz w:val="22"/>
              </w:rPr>
            </w:pPr>
            <w:r>
              <w:rPr>
                <w:b/>
                <w:spacing w:val="-2"/>
                <w:sz w:val="22"/>
              </w:rPr>
              <w:t>Location</w:t>
            </w:r>
          </w:p>
        </w:tc>
        <w:tc>
          <w:tcPr>
            <w:tcW w:w="2967" w:type="dxa"/>
          </w:tcPr>
          <w:p>
            <w:pPr>
              <w:pStyle w:val="TableParagraph"/>
              <w:spacing w:line="288" w:lineRule="exact" w:before="33"/>
              <w:ind w:left="747"/>
              <w:rPr>
                <w:b/>
                <w:sz w:val="22"/>
              </w:rPr>
            </w:pPr>
            <w:r>
              <w:rPr>
                <w:b/>
                <w:sz w:val="22"/>
              </w:rPr>
              <w:t>Where</w:t>
            </w:r>
            <w:r>
              <w:rPr>
                <w:b/>
                <w:spacing w:val="-3"/>
                <w:sz w:val="22"/>
              </w:rPr>
              <w:t> </w:t>
            </w:r>
            <w:r>
              <w:rPr>
                <w:b/>
                <w:sz w:val="22"/>
              </w:rPr>
              <w:t>to </w:t>
            </w:r>
            <w:r>
              <w:rPr>
                <w:b/>
                <w:spacing w:val="-4"/>
                <w:sz w:val="22"/>
              </w:rPr>
              <w:t>Meet</w:t>
            </w:r>
          </w:p>
        </w:tc>
      </w:tr>
      <w:tr>
        <w:trPr>
          <w:trHeight w:val="930" w:hRule="atLeast"/>
        </w:trPr>
        <w:tc>
          <w:tcPr>
            <w:tcW w:w="3058" w:type="dxa"/>
          </w:tcPr>
          <w:p>
            <w:pPr>
              <w:pStyle w:val="TableParagraph"/>
              <w:spacing w:before="30"/>
              <w:ind w:left="28"/>
              <w:rPr>
                <w:rFonts w:ascii="Calibri"/>
                <w:b/>
                <w:sz w:val="22"/>
              </w:rPr>
            </w:pPr>
            <w:r>
              <w:rPr>
                <w:rFonts w:ascii="Calibri"/>
                <w:b/>
                <w:spacing w:val="-6"/>
                <w:sz w:val="22"/>
              </w:rPr>
              <w:t>February</w:t>
            </w:r>
            <w:r>
              <w:rPr>
                <w:rFonts w:ascii="Calibri"/>
                <w:b/>
                <w:spacing w:val="-3"/>
                <w:sz w:val="22"/>
              </w:rPr>
              <w:t> </w:t>
            </w:r>
            <w:r>
              <w:rPr>
                <w:rFonts w:ascii="Calibri"/>
                <w:b/>
                <w:spacing w:val="-6"/>
                <w:sz w:val="22"/>
              </w:rPr>
              <w:t>11,</w:t>
            </w:r>
            <w:r>
              <w:rPr>
                <w:rFonts w:ascii="Calibri"/>
                <w:b/>
                <w:spacing w:val="5"/>
                <w:sz w:val="22"/>
              </w:rPr>
              <w:t> </w:t>
            </w:r>
            <w:r>
              <w:rPr>
                <w:rFonts w:ascii="Calibri"/>
                <w:b/>
                <w:spacing w:val="-6"/>
                <w:sz w:val="22"/>
              </w:rPr>
              <w:t>2025</w:t>
            </w:r>
          </w:p>
        </w:tc>
        <w:tc>
          <w:tcPr>
            <w:tcW w:w="1258" w:type="dxa"/>
          </w:tcPr>
          <w:p>
            <w:pPr>
              <w:pStyle w:val="TableParagraph"/>
              <w:spacing w:before="30"/>
              <w:ind w:left="114"/>
              <w:rPr>
                <w:rFonts w:ascii="Calibri"/>
                <w:b/>
                <w:sz w:val="22"/>
              </w:rPr>
            </w:pPr>
            <w:r>
              <w:rPr>
                <w:rFonts w:ascii="Calibri"/>
                <w:b/>
                <w:spacing w:val="-6"/>
                <w:sz w:val="22"/>
              </w:rPr>
              <w:t>12:30</w:t>
            </w:r>
            <w:r>
              <w:rPr>
                <w:rFonts w:ascii="Calibri"/>
                <w:b/>
                <w:spacing w:val="-3"/>
                <w:sz w:val="22"/>
              </w:rPr>
              <w:t> </w:t>
            </w:r>
            <w:r>
              <w:rPr>
                <w:rFonts w:ascii="Calibri"/>
                <w:b/>
                <w:spacing w:val="-5"/>
                <w:sz w:val="22"/>
              </w:rPr>
              <w:t>PM</w:t>
            </w:r>
          </w:p>
        </w:tc>
        <w:tc>
          <w:tcPr>
            <w:tcW w:w="2794" w:type="dxa"/>
          </w:tcPr>
          <w:p>
            <w:pPr>
              <w:pStyle w:val="TableParagraph"/>
              <w:spacing w:before="30"/>
              <w:ind w:left="114"/>
              <w:rPr>
                <w:rFonts w:ascii="Calibri"/>
                <w:b/>
                <w:sz w:val="22"/>
              </w:rPr>
            </w:pPr>
            <w:r>
              <w:rPr>
                <w:rFonts w:ascii="Calibri"/>
                <w:b/>
                <w:spacing w:val="-6"/>
                <w:sz w:val="22"/>
              </w:rPr>
              <w:t>201</w:t>
            </w:r>
            <w:r>
              <w:rPr>
                <w:rFonts w:ascii="Calibri"/>
                <w:b/>
                <w:spacing w:val="-1"/>
                <w:sz w:val="22"/>
              </w:rPr>
              <w:t> </w:t>
            </w:r>
            <w:r>
              <w:rPr>
                <w:rFonts w:ascii="Calibri"/>
                <w:b/>
                <w:spacing w:val="-6"/>
                <w:sz w:val="22"/>
              </w:rPr>
              <w:t>Venus</w:t>
            </w:r>
            <w:r>
              <w:rPr>
                <w:rFonts w:ascii="Calibri"/>
                <w:b/>
                <w:spacing w:val="-2"/>
                <w:sz w:val="22"/>
              </w:rPr>
              <w:t> </w:t>
            </w:r>
            <w:r>
              <w:rPr>
                <w:rFonts w:ascii="Calibri"/>
                <w:b/>
                <w:spacing w:val="-6"/>
                <w:sz w:val="22"/>
              </w:rPr>
              <w:t>Street</w:t>
            </w:r>
          </w:p>
          <w:p>
            <w:pPr>
              <w:pStyle w:val="TableParagraph"/>
              <w:spacing w:before="29"/>
              <w:ind w:left="114"/>
              <w:rPr>
                <w:rFonts w:ascii="Calibri"/>
                <w:b/>
                <w:sz w:val="22"/>
              </w:rPr>
            </w:pPr>
            <w:r>
              <w:rPr>
                <w:rFonts w:ascii="Calibri"/>
                <w:b/>
                <w:spacing w:val="-4"/>
                <w:sz w:val="22"/>
              </w:rPr>
              <w:t>Monroe,</w:t>
            </w:r>
            <w:r>
              <w:rPr>
                <w:rFonts w:ascii="Calibri"/>
                <w:b/>
                <w:spacing w:val="-12"/>
                <w:sz w:val="22"/>
              </w:rPr>
              <w:t> </w:t>
            </w:r>
            <w:r>
              <w:rPr>
                <w:rFonts w:ascii="Calibri"/>
                <w:b/>
                <w:spacing w:val="-4"/>
                <w:sz w:val="22"/>
              </w:rPr>
              <w:t>NC</w:t>
            </w:r>
            <w:r>
              <w:rPr>
                <w:rFonts w:ascii="Calibri"/>
                <w:b/>
                <w:spacing w:val="-11"/>
                <w:sz w:val="22"/>
              </w:rPr>
              <w:t> </w:t>
            </w:r>
            <w:r>
              <w:rPr>
                <w:rFonts w:ascii="Calibri"/>
                <w:b/>
                <w:spacing w:val="-4"/>
                <w:sz w:val="22"/>
              </w:rPr>
              <w:t>28112</w:t>
            </w:r>
          </w:p>
        </w:tc>
        <w:tc>
          <w:tcPr>
            <w:tcW w:w="2967" w:type="dxa"/>
          </w:tcPr>
          <w:p>
            <w:pPr>
              <w:pStyle w:val="TableParagraph"/>
              <w:spacing w:before="30"/>
              <w:ind w:left="114"/>
              <w:rPr>
                <w:rFonts w:ascii="Calibri"/>
                <w:b/>
                <w:sz w:val="22"/>
              </w:rPr>
            </w:pPr>
            <w:r>
              <w:rPr>
                <w:rFonts w:ascii="Calibri"/>
                <w:b/>
                <w:spacing w:val="-5"/>
                <w:sz w:val="22"/>
              </w:rPr>
              <w:t>Front</w:t>
            </w:r>
            <w:r>
              <w:rPr>
                <w:rFonts w:ascii="Calibri"/>
                <w:b/>
                <w:spacing w:val="-7"/>
                <w:sz w:val="22"/>
              </w:rPr>
              <w:t> </w:t>
            </w:r>
            <w:r>
              <w:rPr>
                <w:rFonts w:ascii="Calibri"/>
                <w:b/>
                <w:spacing w:val="-4"/>
                <w:sz w:val="22"/>
              </w:rPr>
              <w:t>Lobby</w:t>
            </w:r>
          </w:p>
        </w:tc>
      </w:tr>
    </w:tbl>
    <w:p>
      <w:pPr>
        <w:pStyle w:val="Heading8"/>
        <w:numPr>
          <w:ilvl w:val="1"/>
          <w:numId w:val="3"/>
        </w:numPr>
        <w:tabs>
          <w:tab w:pos="616" w:val="left" w:leader="none"/>
        </w:tabs>
        <w:spacing w:line="240" w:lineRule="auto" w:before="0" w:after="0"/>
        <w:ind w:left="616" w:right="0" w:hanging="255"/>
        <w:jc w:val="both"/>
        <w:rPr>
          <w:u w:val="none"/>
        </w:rPr>
      </w:pPr>
      <w:bookmarkStart w:name="2.5  Bid Questions" w:id="12"/>
      <w:bookmarkEnd w:id="12"/>
      <w:r>
        <w:rPr>
          <w:b w:val="0"/>
          <w:u w:val="none"/>
        </w:rPr>
      </w:r>
      <w:r>
        <w:rPr>
          <w:spacing w:val="21"/>
          <w:u w:val="single"/>
        </w:rPr>
        <w:t> </w:t>
      </w:r>
      <w:r>
        <w:rPr>
          <w:u w:val="single"/>
        </w:rPr>
        <w:t>Bid</w:t>
      </w:r>
      <w:r>
        <w:rPr>
          <w:spacing w:val="1"/>
          <w:u w:val="single"/>
        </w:rPr>
        <w:t> </w:t>
      </w:r>
      <w:r>
        <w:rPr>
          <w:spacing w:val="-2"/>
          <w:u w:val="single"/>
        </w:rPr>
        <w:t>Questions</w:t>
      </w:r>
    </w:p>
    <w:p>
      <w:pPr>
        <w:pStyle w:val="BodyText"/>
        <w:spacing w:line="247" w:lineRule="auto" w:before="25"/>
        <w:ind w:left="362" w:right="584" w:hanging="1"/>
        <w:jc w:val="both"/>
      </w:pPr>
      <w:r>
        <w:rPr/>
        <w:t>Upon</w:t>
      </w:r>
      <w:r>
        <w:rPr>
          <w:spacing w:val="-4"/>
        </w:rPr>
        <w:t> </w:t>
      </w:r>
      <w:r>
        <w:rPr/>
        <w:t>review</w:t>
      </w:r>
      <w:r>
        <w:rPr>
          <w:spacing w:val="-1"/>
        </w:rPr>
        <w:t> </w:t>
      </w:r>
      <w:r>
        <w:rPr/>
        <w:t>of</w:t>
      </w:r>
      <w:r>
        <w:rPr>
          <w:spacing w:val="-6"/>
        </w:rPr>
        <w:t> </w:t>
      </w:r>
      <w:r>
        <w:rPr/>
        <w:t>the</w:t>
      </w:r>
      <w:r>
        <w:rPr>
          <w:spacing w:val="-5"/>
        </w:rPr>
        <w:t> </w:t>
      </w:r>
      <w:r>
        <w:rPr/>
        <w:t>RFP</w:t>
      </w:r>
      <w:r>
        <w:rPr>
          <w:spacing w:val="-4"/>
        </w:rPr>
        <w:t> </w:t>
      </w:r>
      <w:r>
        <w:rPr/>
        <w:t>documents,</w:t>
      </w:r>
      <w:r>
        <w:rPr>
          <w:spacing w:val="-2"/>
        </w:rPr>
        <w:t> </w:t>
      </w:r>
      <w:r>
        <w:rPr/>
        <w:t>Vendors</w:t>
      </w:r>
      <w:r>
        <w:rPr>
          <w:spacing w:val="-2"/>
        </w:rPr>
        <w:t> </w:t>
      </w:r>
      <w:r>
        <w:rPr/>
        <w:t>may</w:t>
      </w:r>
      <w:r>
        <w:rPr>
          <w:spacing w:val="-3"/>
        </w:rPr>
        <w:t> </w:t>
      </w:r>
      <w:r>
        <w:rPr/>
        <w:t>have</w:t>
      </w:r>
      <w:r>
        <w:rPr>
          <w:spacing w:val="-10"/>
        </w:rPr>
        <w:t> </w:t>
      </w:r>
      <w:r>
        <w:rPr/>
        <w:t>questions to</w:t>
      </w:r>
      <w:r>
        <w:rPr>
          <w:spacing w:val="-5"/>
        </w:rPr>
        <w:t> </w:t>
      </w:r>
      <w:r>
        <w:rPr/>
        <w:t>clarify or</w:t>
      </w:r>
      <w:r>
        <w:rPr>
          <w:spacing w:val="-1"/>
        </w:rPr>
        <w:t> </w:t>
      </w:r>
      <w:r>
        <w:rPr/>
        <w:t>interpret</w:t>
      </w:r>
      <w:r>
        <w:rPr>
          <w:spacing w:val="-5"/>
        </w:rPr>
        <w:t> </w:t>
      </w:r>
      <w:r>
        <w:rPr/>
        <w:t>the</w:t>
      </w:r>
      <w:r>
        <w:rPr>
          <w:spacing w:val="-5"/>
        </w:rPr>
        <w:t> </w:t>
      </w:r>
      <w:r>
        <w:rPr/>
        <w:t>RFP in</w:t>
      </w:r>
      <w:r>
        <w:rPr>
          <w:spacing w:val="-4"/>
        </w:rPr>
        <w:t> </w:t>
      </w:r>
      <w:r>
        <w:rPr/>
        <w:t>order to submit the best bid possible. To accommodate the Bid Questions process, Vendors shall submit any such questions by the “Submit Written Questions” date and time provided in the above RFP Schedule Section above, unless modified by an Addendum.</w:t>
      </w:r>
    </w:p>
    <w:p>
      <w:pPr>
        <w:pStyle w:val="BodyText"/>
        <w:spacing w:line="247" w:lineRule="auto" w:before="289"/>
        <w:ind w:left="361" w:right="587"/>
        <w:jc w:val="both"/>
      </w:pPr>
      <w:r>
        <w:rPr/>
        <w:t>Written questions must be emailed to the contact listed below by the date and time specified above in Section 2.3 RFP Schedule. Vendors should format the subject of the email as follows: </w:t>
      </w:r>
      <w:r>
        <w:rPr>
          <w:color w:val="000000"/>
          <w:highlight w:val="yellow"/>
        </w:rPr>
        <w:t>“RFP #5</w:t>
      </w:r>
      <w:r>
        <w:rPr>
          <w:rFonts w:ascii="Calibri" w:hAnsi="Calibri"/>
          <w:color w:val="000000"/>
          <w:highlight w:val="yellow"/>
        </w:rPr>
        <w:t>-97648023</w:t>
      </w:r>
      <w:r>
        <w:rPr>
          <w:rFonts w:ascii="Calibri" w:hAnsi="Calibri"/>
          <w:color w:val="000000"/>
        </w:rPr>
        <w:t> </w:t>
      </w:r>
      <w:r>
        <w:rPr>
          <w:color w:val="000000"/>
          <w:highlight w:val="yellow"/>
        </w:rPr>
        <w:t>Replacement Questions”</w:t>
      </w:r>
      <w:r>
        <w:rPr>
          <w:color w:val="000000"/>
        </w:rPr>
        <w:t>. Question submittals should include a reference to the applicable RFP section and be submitted in the following format: </w:t>
      </w:r>
      <w:r>
        <w:rPr>
          <w:color w:val="000000"/>
          <w:highlight w:val="yellow"/>
        </w:rPr>
        <w:t>RFP Section, Page Number – Vendor Question.</w:t>
      </w:r>
    </w:p>
    <w:p>
      <w:pPr>
        <w:pStyle w:val="BodyText"/>
        <w:spacing w:before="20"/>
        <w:rPr>
          <w:sz w:val="20"/>
        </w:rPr>
      </w:pPr>
    </w:p>
    <w:tbl>
      <w:tblPr>
        <w:tblW w:w="0" w:type="auto"/>
        <w:jc w:val="left"/>
        <w:tblInd w:w="4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55"/>
        <w:gridCol w:w="3360"/>
        <w:gridCol w:w="3355"/>
      </w:tblGrid>
      <w:tr>
        <w:trPr>
          <w:trHeight w:val="469" w:hRule="atLeast"/>
        </w:trPr>
        <w:tc>
          <w:tcPr>
            <w:tcW w:w="3355" w:type="dxa"/>
          </w:tcPr>
          <w:p>
            <w:pPr>
              <w:pStyle w:val="TableParagraph"/>
              <w:spacing w:before="28"/>
              <w:ind w:left="115"/>
              <w:rPr>
                <w:b/>
                <w:sz w:val="22"/>
              </w:rPr>
            </w:pPr>
            <w:r>
              <w:rPr>
                <w:b/>
                <w:sz w:val="22"/>
              </w:rPr>
              <w:t>Contact</w:t>
            </w:r>
            <w:r>
              <w:rPr>
                <w:b/>
                <w:spacing w:val="-9"/>
                <w:sz w:val="22"/>
              </w:rPr>
              <w:t> </w:t>
            </w:r>
            <w:r>
              <w:rPr>
                <w:b/>
                <w:spacing w:val="-4"/>
                <w:sz w:val="22"/>
              </w:rPr>
              <w:t>Name</w:t>
            </w:r>
          </w:p>
        </w:tc>
        <w:tc>
          <w:tcPr>
            <w:tcW w:w="3360" w:type="dxa"/>
          </w:tcPr>
          <w:p>
            <w:pPr>
              <w:pStyle w:val="TableParagraph"/>
              <w:spacing w:before="28"/>
              <w:ind w:left="110"/>
              <w:rPr>
                <w:b/>
                <w:sz w:val="22"/>
              </w:rPr>
            </w:pPr>
            <w:r>
              <w:rPr>
                <w:b/>
                <w:sz w:val="22"/>
              </w:rPr>
              <w:t>Contact</w:t>
            </w:r>
            <w:r>
              <w:rPr>
                <w:b/>
                <w:spacing w:val="-9"/>
                <w:sz w:val="22"/>
              </w:rPr>
              <w:t> </w:t>
            </w:r>
            <w:r>
              <w:rPr>
                <w:b/>
                <w:spacing w:val="-4"/>
                <w:sz w:val="22"/>
              </w:rPr>
              <w:t>Title</w:t>
            </w:r>
          </w:p>
        </w:tc>
        <w:tc>
          <w:tcPr>
            <w:tcW w:w="3355" w:type="dxa"/>
          </w:tcPr>
          <w:p>
            <w:pPr>
              <w:pStyle w:val="TableParagraph"/>
              <w:spacing w:before="28"/>
              <w:ind w:left="110"/>
              <w:rPr>
                <w:b/>
                <w:sz w:val="22"/>
              </w:rPr>
            </w:pPr>
            <w:r>
              <w:rPr>
                <w:b/>
                <w:sz w:val="22"/>
              </w:rPr>
              <w:t>Contact</w:t>
            </w:r>
            <w:r>
              <w:rPr>
                <w:b/>
                <w:spacing w:val="-8"/>
                <w:sz w:val="22"/>
              </w:rPr>
              <w:t> </w:t>
            </w:r>
            <w:r>
              <w:rPr>
                <w:b/>
                <w:sz w:val="22"/>
              </w:rPr>
              <w:t>Email</w:t>
            </w:r>
            <w:r>
              <w:rPr>
                <w:b/>
                <w:spacing w:val="-7"/>
                <w:sz w:val="22"/>
              </w:rPr>
              <w:t> </w:t>
            </w:r>
            <w:r>
              <w:rPr>
                <w:b/>
                <w:spacing w:val="-2"/>
                <w:sz w:val="22"/>
              </w:rPr>
              <w:t>Address</w:t>
            </w:r>
          </w:p>
        </w:tc>
      </w:tr>
      <w:tr>
        <w:trPr>
          <w:trHeight w:val="474" w:hRule="atLeast"/>
        </w:trPr>
        <w:tc>
          <w:tcPr>
            <w:tcW w:w="3355" w:type="dxa"/>
          </w:tcPr>
          <w:p>
            <w:pPr>
              <w:pStyle w:val="TableParagraph"/>
              <w:spacing w:before="35"/>
              <w:ind w:left="115"/>
              <w:rPr>
                <w:rFonts w:ascii="Calibri"/>
                <w:sz w:val="22"/>
              </w:rPr>
            </w:pPr>
            <w:r>
              <w:rPr>
                <w:rFonts w:ascii="Calibri"/>
                <w:sz w:val="22"/>
              </w:rPr>
              <w:t>Jennifer</w:t>
            </w:r>
            <w:r>
              <w:rPr>
                <w:rFonts w:ascii="Calibri"/>
                <w:spacing w:val="-2"/>
                <w:sz w:val="22"/>
              </w:rPr>
              <w:t> </w:t>
            </w:r>
            <w:r>
              <w:rPr>
                <w:rFonts w:ascii="Calibri"/>
                <w:spacing w:val="-4"/>
                <w:sz w:val="22"/>
              </w:rPr>
              <w:t>West</w:t>
            </w:r>
          </w:p>
        </w:tc>
        <w:tc>
          <w:tcPr>
            <w:tcW w:w="3360" w:type="dxa"/>
          </w:tcPr>
          <w:p>
            <w:pPr>
              <w:pStyle w:val="TableParagraph"/>
              <w:spacing w:before="35"/>
              <w:ind w:left="110"/>
              <w:rPr>
                <w:rFonts w:ascii="Calibri"/>
                <w:sz w:val="22"/>
              </w:rPr>
            </w:pPr>
            <w:r>
              <w:rPr>
                <w:rFonts w:ascii="Calibri"/>
                <w:spacing w:val="-2"/>
                <w:sz w:val="22"/>
              </w:rPr>
              <w:t>Construction</w:t>
            </w:r>
            <w:r>
              <w:rPr>
                <w:rFonts w:ascii="Calibri"/>
                <w:spacing w:val="-3"/>
                <w:sz w:val="22"/>
              </w:rPr>
              <w:t> </w:t>
            </w:r>
            <w:r>
              <w:rPr>
                <w:rFonts w:ascii="Calibri"/>
                <w:spacing w:val="-2"/>
                <w:sz w:val="22"/>
              </w:rPr>
              <w:t>Contracts</w:t>
            </w:r>
            <w:r>
              <w:rPr>
                <w:rFonts w:ascii="Calibri"/>
                <w:spacing w:val="4"/>
                <w:sz w:val="22"/>
              </w:rPr>
              <w:t> </w:t>
            </w:r>
            <w:r>
              <w:rPr>
                <w:rFonts w:ascii="Calibri"/>
                <w:spacing w:val="-2"/>
                <w:sz w:val="22"/>
              </w:rPr>
              <w:t>Specialist</w:t>
            </w:r>
          </w:p>
        </w:tc>
        <w:tc>
          <w:tcPr>
            <w:tcW w:w="3355" w:type="dxa"/>
          </w:tcPr>
          <w:p>
            <w:pPr>
              <w:pStyle w:val="TableParagraph"/>
              <w:spacing w:before="35"/>
              <w:ind w:left="110"/>
              <w:rPr>
                <w:rFonts w:ascii="Calibri"/>
                <w:sz w:val="22"/>
              </w:rPr>
            </w:pPr>
            <w:hyperlink r:id="rId8">
              <w:r>
                <w:rPr>
                  <w:rFonts w:ascii="Calibri"/>
                  <w:color w:val="0080FF"/>
                  <w:spacing w:val="-3"/>
                  <w:sz w:val="22"/>
                  <w:u w:val="single" w:color="0080FF"/>
                </w:rPr>
                <w:t> </w:t>
              </w:r>
              <w:r>
                <w:rPr>
                  <w:rFonts w:ascii="Calibri"/>
                  <w:color w:val="0080FF"/>
                  <w:spacing w:val="-2"/>
                  <w:sz w:val="22"/>
                  <w:u w:val="single" w:color="0080FF"/>
                </w:rPr>
                <w:t>facilitiesbids@ucps.k12.nc.us</w:t>
              </w:r>
            </w:hyperlink>
          </w:p>
        </w:tc>
      </w:tr>
    </w:tbl>
    <w:p>
      <w:pPr>
        <w:spacing w:after="0"/>
        <w:rPr>
          <w:rFonts w:ascii="Calibri"/>
          <w:sz w:val="22"/>
        </w:rPr>
        <w:sectPr>
          <w:pgSz w:w="12240" w:h="15840"/>
          <w:pgMar w:top="1160" w:bottom="280" w:left="680" w:right="480"/>
        </w:sectPr>
      </w:pPr>
    </w:p>
    <w:p>
      <w:pPr>
        <w:pStyle w:val="BodyText"/>
        <w:spacing w:line="247" w:lineRule="auto" w:before="10"/>
        <w:ind w:left="361" w:right="497"/>
        <w:jc w:val="both"/>
      </w:pPr>
      <w:r>
        <w:rPr/>
        <w:t>No</w:t>
      </w:r>
      <w:r>
        <w:rPr>
          <w:spacing w:val="-14"/>
        </w:rPr>
        <w:t> </w:t>
      </w:r>
      <w:r>
        <w:rPr/>
        <w:t>information,</w:t>
      </w:r>
      <w:r>
        <w:rPr>
          <w:spacing w:val="-13"/>
        </w:rPr>
        <w:t> </w:t>
      </w:r>
      <w:r>
        <w:rPr/>
        <w:t>instruction</w:t>
      </w:r>
      <w:r>
        <w:rPr>
          <w:spacing w:val="-14"/>
        </w:rPr>
        <w:t> </w:t>
      </w:r>
      <w:r>
        <w:rPr/>
        <w:t>or</w:t>
      </w:r>
      <w:r>
        <w:rPr>
          <w:spacing w:val="-11"/>
        </w:rPr>
        <w:t> </w:t>
      </w:r>
      <w:r>
        <w:rPr/>
        <w:t>advice</w:t>
      </w:r>
      <w:r>
        <w:rPr>
          <w:spacing w:val="-14"/>
        </w:rPr>
        <w:t> </w:t>
      </w:r>
      <w:r>
        <w:rPr/>
        <w:t>provided</w:t>
      </w:r>
      <w:r>
        <w:rPr>
          <w:spacing w:val="-11"/>
        </w:rPr>
        <w:t> </w:t>
      </w:r>
      <w:r>
        <w:rPr/>
        <w:t>orally</w:t>
      </w:r>
      <w:r>
        <w:rPr>
          <w:spacing w:val="-10"/>
        </w:rPr>
        <w:t> </w:t>
      </w:r>
      <w:r>
        <w:rPr/>
        <w:t>or</w:t>
      </w:r>
      <w:r>
        <w:rPr>
          <w:spacing w:val="-11"/>
        </w:rPr>
        <w:t> </w:t>
      </w:r>
      <w:r>
        <w:rPr/>
        <w:t>informally</w:t>
      </w:r>
      <w:r>
        <w:rPr>
          <w:spacing w:val="-10"/>
        </w:rPr>
        <w:t> </w:t>
      </w:r>
      <w:r>
        <w:rPr/>
        <w:t>by</w:t>
      </w:r>
      <w:r>
        <w:rPr>
          <w:spacing w:val="-13"/>
        </w:rPr>
        <w:t> </w:t>
      </w:r>
      <w:r>
        <w:rPr/>
        <w:t>any</w:t>
      </w:r>
      <w:r>
        <w:rPr>
          <w:spacing w:val="-13"/>
        </w:rPr>
        <w:t> </w:t>
      </w:r>
      <w:r>
        <w:rPr>
          <w:rFonts w:ascii="Calibri"/>
        </w:rPr>
        <w:t>UCPS</w:t>
      </w:r>
      <w:r>
        <w:rPr>
          <w:rFonts w:ascii="Calibri"/>
          <w:spacing w:val="3"/>
        </w:rPr>
        <w:t> </w:t>
      </w:r>
      <w:r>
        <w:rPr/>
        <w:t>personnel,</w:t>
      </w:r>
      <w:r>
        <w:rPr>
          <w:spacing w:val="-13"/>
        </w:rPr>
        <w:t> </w:t>
      </w:r>
      <w:r>
        <w:rPr/>
        <w:t>whether</w:t>
      </w:r>
      <w:r>
        <w:rPr>
          <w:spacing w:val="-14"/>
        </w:rPr>
        <w:t> </w:t>
      </w:r>
      <w:r>
        <w:rPr/>
        <w:t>made in response to a question or otherwise in connection with this RFP, shall be considered authoritative or binding. Vendors shall rely on written material contained in the RFP and an addendum to this RFP.</w:t>
      </w:r>
    </w:p>
    <w:p>
      <w:pPr>
        <w:pStyle w:val="Heading8"/>
        <w:numPr>
          <w:ilvl w:val="1"/>
          <w:numId w:val="3"/>
        </w:numPr>
        <w:tabs>
          <w:tab w:pos="616" w:val="left" w:leader="none"/>
        </w:tabs>
        <w:spacing w:line="240" w:lineRule="auto" w:before="283" w:after="0"/>
        <w:ind w:left="616" w:right="0" w:hanging="255"/>
        <w:jc w:val="both"/>
        <w:rPr>
          <w:u w:val="none"/>
        </w:rPr>
      </w:pPr>
      <w:bookmarkStart w:name="2.6  Bid Submittal" w:id="13"/>
      <w:bookmarkEnd w:id="13"/>
      <w:r>
        <w:rPr>
          <w:b w:val="0"/>
          <w:u w:val="none"/>
        </w:rPr>
      </w:r>
      <w:r>
        <w:rPr>
          <w:spacing w:val="21"/>
          <w:u w:val="single"/>
        </w:rPr>
        <w:t> </w:t>
      </w:r>
      <w:r>
        <w:rPr>
          <w:u w:val="single"/>
        </w:rPr>
        <w:t>Bid</w:t>
      </w:r>
      <w:r>
        <w:rPr>
          <w:spacing w:val="1"/>
          <w:u w:val="single"/>
        </w:rPr>
        <w:t> </w:t>
      </w:r>
      <w:r>
        <w:rPr>
          <w:spacing w:val="-2"/>
          <w:u w:val="single"/>
        </w:rPr>
        <w:t>Submittal</w:t>
      </w:r>
    </w:p>
    <w:p>
      <w:pPr>
        <w:pStyle w:val="BodyText"/>
        <w:spacing w:line="247" w:lineRule="auto" w:before="25"/>
        <w:ind w:left="360" w:right="491"/>
        <w:jc w:val="both"/>
      </w:pPr>
      <w:r>
        <w:rPr>
          <w:b/>
          <w:color w:val="FF0000"/>
        </w:rPr>
        <w:t>IMPORTANT</w:t>
      </w:r>
      <w:r>
        <w:rPr>
          <w:b/>
          <w:color w:val="FF0000"/>
          <w:spacing w:val="-4"/>
        </w:rPr>
        <w:t> </w:t>
      </w:r>
      <w:r>
        <w:rPr>
          <w:b/>
          <w:color w:val="FF0000"/>
        </w:rPr>
        <w:t>NOTE:</w:t>
      </w:r>
      <w:r>
        <w:rPr>
          <w:b/>
          <w:color w:val="FF0000"/>
          <w:spacing w:val="-13"/>
        </w:rPr>
        <w:t> </w:t>
      </w:r>
      <w:r>
        <w:rPr>
          <w:b/>
          <w:color w:val="FF0000"/>
        </w:rPr>
        <w:t>This</w:t>
      </w:r>
      <w:r>
        <w:rPr>
          <w:b/>
          <w:color w:val="FF0000"/>
          <w:spacing w:val="-8"/>
        </w:rPr>
        <w:t> </w:t>
      </w:r>
      <w:r>
        <w:rPr>
          <w:b/>
          <w:color w:val="FF0000"/>
        </w:rPr>
        <w:t>is</w:t>
      </w:r>
      <w:r>
        <w:rPr>
          <w:b/>
          <w:color w:val="FF0000"/>
          <w:spacing w:val="-8"/>
        </w:rPr>
        <w:t> </w:t>
      </w:r>
      <w:r>
        <w:rPr>
          <w:b/>
          <w:color w:val="FF0000"/>
        </w:rPr>
        <w:t>an</w:t>
      </w:r>
      <w:r>
        <w:rPr>
          <w:b/>
          <w:color w:val="FF0000"/>
          <w:spacing w:val="-6"/>
        </w:rPr>
        <w:t> </w:t>
      </w:r>
      <w:r>
        <w:rPr>
          <w:b/>
          <w:color w:val="FF0000"/>
        </w:rPr>
        <w:t>absolute</w:t>
      </w:r>
      <w:r>
        <w:rPr>
          <w:b/>
          <w:color w:val="FF0000"/>
          <w:spacing w:val="-6"/>
        </w:rPr>
        <w:t> </w:t>
      </w:r>
      <w:r>
        <w:rPr>
          <w:b/>
          <w:color w:val="FF0000"/>
        </w:rPr>
        <w:t>requirement.</w:t>
      </w:r>
      <w:r>
        <w:rPr>
          <w:b/>
          <w:color w:val="FF0000"/>
          <w:spacing w:val="-3"/>
        </w:rPr>
        <w:t> </w:t>
      </w:r>
      <w:r>
        <w:rPr/>
        <w:t>Late</w:t>
      </w:r>
      <w:r>
        <w:rPr>
          <w:spacing w:val="-11"/>
        </w:rPr>
        <w:t> </w:t>
      </w:r>
      <w:r>
        <w:rPr/>
        <w:t>bids,</w:t>
      </w:r>
      <w:r>
        <w:rPr>
          <w:spacing w:val="-8"/>
        </w:rPr>
        <w:t> </w:t>
      </w:r>
      <w:r>
        <w:rPr/>
        <w:t>regardless</w:t>
      </w:r>
      <w:r>
        <w:rPr>
          <w:spacing w:val="-8"/>
        </w:rPr>
        <w:t> </w:t>
      </w:r>
      <w:r>
        <w:rPr/>
        <w:t>of</w:t>
      </w:r>
      <w:r>
        <w:rPr>
          <w:spacing w:val="-12"/>
        </w:rPr>
        <w:t> </w:t>
      </w:r>
      <w:r>
        <w:rPr/>
        <w:t>cause,</w:t>
      </w:r>
      <w:r>
        <w:rPr>
          <w:spacing w:val="-8"/>
        </w:rPr>
        <w:t> </w:t>
      </w:r>
      <w:r>
        <w:rPr/>
        <w:t>will</w:t>
      </w:r>
      <w:r>
        <w:rPr>
          <w:spacing w:val="-8"/>
        </w:rPr>
        <w:t> </w:t>
      </w:r>
      <w:r>
        <w:rPr/>
        <w:t>not</w:t>
      </w:r>
      <w:r>
        <w:rPr>
          <w:spacing w:val="-10"/>
        </w:rPr>
        <w:t> </w:t>
      </w:r>
      <w:r>
        <w:rPr/>
        <w:t>be</w:t>
      </w:r>
      <w:r>
        <w:rPr>
          <w:spacing w:val="-11"/>
        </w:rPr>
        <w:t> </w:t>
      </w:r>
      <w:r>
        <w:rPr/>
        <w:t>opened or considered, and will be automatically disqualified from further consideration. Vendor shall bear the sole</w:t>
      </w:r>
      <w:r>
        <w:rPr>
          <w:spacing w:val="-6"/>
        </w:rPr>
        <w:t> </w:t>
      </w:r>
      <w:r>
        <w:rPr/>
        <w:t>risk</w:t>
      </w:r>
      <w:r>
        <w:rPr>
          <w:spacing w:val="-8"/>
        </w:rPr>
        <w:t> </w:t>
      </w:r>
      <w:r>
        <w:rPr/>
        <w:t>of</w:t>
      </w:r>
      <w:r>
        <w:rPr>
          <w:spacing w:val="-11"/>
        </w:rPr>
        <w:t> </w:t>
      </w:r>
      <w:r>
        <w:rPr/>
        <w:t>late</w:t>
      </w:r>
      <w:r>
        <w:rPr>
          <w:spacing w:val="-10"/>
        </w:rPr>
        <w:t> </w:t>
      </w:r>
      <w:r>
        <w:rPr/>
        <w:t>submission</w:t>
      </w:r>
      <w:r>
        <w:rPr>
          <w:spacing w:val="-8"/>
        </w:rPr>
        <w:t> </w:t>
      </w:r>
      <w:r>
        <w:rPr/>
        <w:t>due</w:t>
      </w:r>
      <w:r>
        <w:rPr>
          <w:spacing w:val="-10"/>
        </w:rPr>
        <w:t> </w:t>
      </w:r>
      <w:r>
        <w:rPr/>
        <w:t>to</w:t>
      </w:r>
      <w:r>
        <w:rPr>
          <w:spacing w:val="-10"/>
        </w:rPr>
        <w:t> </w:t>
      </w:r>
      <w:r>
        <w:rPr/>
        <w:t>unintended</w:t>
      </w:r>
      <w:r>
        <w:rPr>
          <w:spacing w:val="-10"/>
        </w:rPr>
        <w:t> </w:t>
      </w:r>
      <w:r>
        <w:rPr/>
        <w:t>or</w:t>
      </w:r>
      <w:r>
        <w:rPr>
          <w:spacing w:val="-14"/>
        </w:rPr>
        <w:t> </w:t>
      </w:r>
      <w:r>
        <w:rPr/>
        <w:t>unanticipated</w:t>
      </w:r>
      <w:r>
        <w:rPr>
          <w:spacing w:val="-5"/>
        </w:rPr>
        <w:t> </w:t>
      </w:r>
      <w:r>
        <w:rPr/>
        <w:t>delay.</w:t>
      </w:r>
      <w:r>
        <w:rPr>
          <w:spacing w:val="-12"/>
        </w:rPr>
        <w:t> </w:t>
      </w:r>
      <w:r>
        <w:rPr/>
        <w:t>It</w:t>
      </w:r>
      <w:r>
        <w:rPr>
          <w:spacing w:val="-10"/>
        </w:rPr>
        <w:t> </w:t>
      </w:r>
      <w:r>
        <w:rPr/>
        <w:t>is</w:t>
      </w:r>
      <w:r>
        <w:rPr>
          <w:spacing w:val="-7"/>
        </w:rPr>
        <w:t> </w:t>
      </w:r>
      <w:r>
        <w:rPr/>
        <w:t>the</w:t>
      </w:r>
      <w:r>
        <w:rPr>
          <w:spacing w:val="-10"/>
        </w:rPr>
        <w:t> </w:t>
      </w:r>
      <w:r>
        <w:rPr/>
        <w:t>Vendor’s</w:t>
      </w:r>
      <w:r>
        <w:rPr>
          <w:spacing w:val="-12"/>
        </w:rPr>
        <w:t> </w:t>
      </w:r>
      <w:r>
        <w:rPr/>
        <w:t>sole</w:t>
      </w:r>
      <w:r>
        <w:rPr>
          <w:spacing w:val="-10"/>
        </w:rPr>
        <w:t> </w:t>
      </w:r>
      <w:r>
        <w:rPr/>
        <w:t>responsibility to</w:t>
      </w:r>
      <w:r>
        <w:rPr>
          <w:spacing w:val="-1"/>
        </w:rPr>
        <w:t> </w:t>
      </w:r>
      <w:r>
        <w:rPr/>
        <w:t>ensure</w:t>
      </w:r>
      <w:r>
        <w:rPr>
          <w:spacing w:val="-6"/>
        </w:rPr>
        <w:t> </w:t>
      </w:r>
      <w:r>
        <w:rPr/>
        <w:t>its</w:t>
      </w:r>
      <w:r>
        <w:rPr>
          <w:spacing w:val="-3"/>
        </w:rPr>
        <w:t> </w:t>
      </w:r>
      <w:r>
        <w:rPr/>
        <w:t>bid</w:t>
      </w:r>
      <w:r>
        <w:rPr>
          <w:spacing w:val="-1"/>
        </w:rPr>
        <w:t> </w:t>
      </w:r>
      <w:r>
        <w:rPr/>
        <w:t>has</w:t>
      </w:r>
      <w:r>
        <w:rPr>
          <w:spacing w:val="-3"/>
        </w:rPr>
        <w:t> </w:t>
      </w:r>
      <w:r>
        <w:rPr/>
        <w:t>been</w:t>
      </w:r>
      <w:r>
        <w:rPr>
          <w:spacing w:val="-4"/>
        </w:rPr>
        <w:t> </w:t>
      </w:r>
      <w:r>
        <w:rPr/>
        <w:t>received</w:t>
      </w:r>
      <w:r>
        <w:rPr>
          <w:spacing w:val="-1"/>
        </w:rPr>
        <w:t> </w:t>
      </w:r>
      <w:r>
        <w:rPr/>
        <w:t>as</w:t>
      </w:r>
      <w:r>
        <w:rPr>
          <w:spacing w:val="-3"/>
        </w:rPr>
        <w:t> </w:t>
      </w:r>
      <w:r>
        <w:rPr/>
        <w:t>described</w:t>
      </w:r>
      <w:r>
        <w:rPr>
          <w:spacing w:val="-1"/>
        </w:rPr>
        <w:t> </w:t>
      </w:r>
      <w:r>
        <w:rPr/>
        <w:t>in</w:t>
      </w:r>
      <w:r>
        <w:rPr>
          <w:spacing w:val="-9"/>
        </w:rPr>
        <w:t> </w:t>
      </w:r>
      <w:r>
        <w:rPr/>
        <w:t>this</w:t>
      </w:r>
      <w:r>
        <w:rPr>
          <w:spacing w:val="-4"/>
        </w:rPr>
        <w:t> </w:t>
      </w:r>
      <w:r>
        <w:rPr/>
        <w:t>RFP</w:t>
      </w:r>
      <w:r>
        <w:rPr>
          <w:spacing w:val="-5"/>
        </w:rPr>
        <w:t> </w:t>
      </w:r>
      <w:r>
        <w:rPr/>
        <w:t>by</w:t>
      </w:r>
      <w:r>
        <w:rPr>
          <w:spacing w:val="-4"/>
        </w:rPr>
        <w:t> </w:t>
      </w:r>
      <w:r>
        <w:rPr/>
        <w:t>the</w:t>
      </w:r>
      <w:r>
        <w:rPr>
          <w:spacing w:val="-11"/>
        </w:rPr>
        <w:t> </w:t>
      </w:r>
      <w:r>
        <w:rPr/>
        <w:t>specified</w:t>
      </w:r>
      <w:r>
        <w:rPr>
          <w:spacing w:val="-1"/>
        </w:rPr>
        <w:t> </w:t>
      </w:r>
      <w:r>
        <w:rPr/>
        <w:t>time</w:t>
      </w:r>
      <w:r>
        <w:rPr>
          <w:spacing w:val="-11"/>
        </w:rPr>
        <w:t> </w:t>
      </w:r>
      <w:r>
        <w:rPr/>
        <w:t>and</w:t>
      </w:r>
      <w:r>
        <w:rPr>
          <w:spacing w:val="-6"/>
        </w:rPr>
        <w:t> </w:t>
      </w:r>
      <w:r>
        <w:rPr/>
        <w:t>date</w:t>
      </w:r>
      <w:r>
        <w:rPr>
          <w:spacing w:val="-11"/>
        </w:rPr>
        <w:t> </w:t>
      </w:r>
      <w:r>
        <w:rPr/>
        <w:t>of</w:t>
      </w:r>
      <w:r>
        <w:rPr>
          <w:spacing w:val="-7"/>
        </w:rPr>
        <w:t> </w:t>
      </w:r>
      <w:r>
        <w:rPr/>
        <w:t>opening. The time and date of receipt will be marked on each bid when received. Any bid or portion thereof received after the bid deadline will be rejected.</w:t>
      </w:r>
    </w:p>
    <w:p>
      <w:pPr>
        <w:pStyle w:val="BodyText"/>
      </w:pPr>
    </w:p>
    <w:p>
      <w:pPr>
        <w:pStyle w:val="BodyText"/>
        <w:spacing w:line="244" w:lineRule="auto"/>
        <w:ind w:left="361" w:right="500"/>
        <w:jc w:val="both"/>
      </w:pPr>
      <w:r>
        <w:rPr/>
        <w:t>CAUTION: Vendors are cautioned that bids sent by U.S. Mail, including Express Mail, may not be delivered to the </w:t>
      </w:r>
      <w:r>
        <w:rPr>
          <w:rFonts w:ascii="Calibri"/>
        </w:rPr>
        <w:t>UCPS</w:t>
      </w:r>
      <w:r>
        <w:rPr>
          <w:rFonts w:ascii="Calibri"/>
          <w:spacing w:val="27"/>
        </w:rPr>
        <w:t> </w:t>
      </w:r>
      <w:r>
        <w:rPr>
          <w:rFonts w:ascii="Calibri"/>
        </w:rPr>
        <w:t>Facilities/</w:t>
      </w:r>
      <w:r>
        <w:rPr/>
        <w:t>Purchasing Office in time to meet the required bid closing date and time. All</w:t>
      </w:r>
      <w:r>
        <w:rPr>
          <w:spacing w:val="-3"/>
        </w:rPr>
        <w:t> </w:t>
      </w:r>
      <w:r>
        <w:rPr/>
        <w:t>Vendors</w:t>
      </w:r>
      <w:r>
        <w:rPr>
          <w:spacing w:val="-3"/>
        </w:rPr>
        <w:t> </w:t>
      </w:r>
      <w:r>
        <w:rPr/>
        <w:t>are</w:t>
      </w:r>
      <w:r>
        <w:rPr>
          <w:spacing w:val="-11"/>
        </w:rPr>
        <w:t> </w:t>
      </w:r>
      <w:r>
        <w:rPr/>
        <w:t>urged</w:t>
      </w:r>
      <w:r>
        <w:rPr>
          <w:spacing w:val="-6"/>
        </w:rPr>
        <w:t> </w:t>
      </w:r>
      <w:r>
        <w:rPr/>
        <w:t>to</w:t>
      </w:r>
      <w:r>
        <w:rPr>
          <w:spacing w:val="-11"/>
        </w:rPr>
        <w:t> </w:t>
      </w:r>
      <w:r>
        <w:rPr/>
        <w:t>take</w:t>
      </w:r>
      <w:r>
        <w:rPr>
          <w:spacing w:val="-6"/>
        </w:rPr>
        <w:t> </w:t>
      </w:r>
      <w:r>
        <w:rPr/>
        <w:t>the</w:t>
      </w:r>
      <w:r>
        <w:rPr>
          <w:spacing w:val="-11"/>
        </w:rPr>
        <w:t> </w:t>
      </w:r>
      <w:r>
        <w:rPr/>
        <w:t>possibility</w:t>
      </w:r>
      <w:r>
        <w:rPr>
          <w:spacing w:val="-4"/>
        </w:rPr>
        <w:t> </w:t>
      </w:r>
      <w:r>
        <w:rPr/>
        <w:t>of</w:t>
      </w:r>
      <w:r>
        <w:rPr>
          <w:spacing w:val="-2"/>
        </w:rPr>
        <w:t> </w:t>
      </w:r>
      <w:r>
        <w:rPr/>
        <w:t>delay</w:t>
      </w:r>
      <w:r>
        <w:rPr>
          <w:spacing w:val="-4"/>
        </w:rPr>
        <w:t> </w:t>
      </w:r>
      <w:r>
        <w:rPr/>
        <w:t>into</w:t>
      </w:r>
      <w:r>
        <w:rPr>
          <w:spacing w:val="-6"/>
        </w:rPr>
        <w:t> </w:t>
      </w:r>
      <w:r>
        <w:rPr/>
        <w:t>account</w:t>
      </w:r>
      <w:r>
        <w:rPr>
          <w:spacing w:val="-6"/>
        </w:rPr>
        <w:t> </w:t>
      </w:r>
      <w:r>
        <w:rPr/>
        <w:t>when</w:t>
      </w:r>
      <w:r>
        <w:rPr>
          <w:spacing w:val="-9"/>
        </w:rPr>
        <w:t> </w:t>
      </w:r>
      <w:r>
        <w:rPr/>
        <w:t>submitted</w:t>
      </w:r>
      <w:r>
        <w:rPr>
          <w:spacing w:val="-6"/>
        </w:rPr>
        <w:t> </w:t>
      </w:r>
      <w:r>
        <w:rPr/>
        <w:t>bids</w:t>
      </w:r>
      <w:r>
        <w:rPr>
          <w:spacing w:val="-3"/>
        </w:rPr>
        <w:t> </w:t>
      </w:r>
      <w:r>
        <w:rPr/>
        <w:t>by</w:t>
      </w:r>
      <w:r>
        <w:rPr>
          <w:spacing w:val="-4"/>
        </w:rPr>
        <w:t> </w:t>
      </w:r>
      <w:r>
        <w:rPr/>
        <w:t>the</w:t>
      </w:r>
      <w:r>
        <w:rPr>
          <w:spacing w:val="-6"/>
        </w:rPr>
        <w:t> </w:t>
      </w:r>
      <w:r>
        <w:rPr/>
        <w:t>U.S.</w:t>
      </w:r>
      <w:r>
        <w:rPr>
          <w:spacing w:val="-8"/>
        </w:rPr>
        <w:t> </w:t>
      </w:r>
      <w:r>
        <w:rPr/>
        <w:t>Postal Service, courier, or other delivery service.</w:t>
      </w:r>
    </w:p>
    <w:p>
      <w:pPr>
        <w:pStyle w:val="BodyText"/>
        <w:spacing w:line="247" w:lineRule="auto" w:before="296"/>
        <w:ind w:left="360" w:right="494"/>
        <w:jc w:val="both"/>
      </w:pPr>
      <w:r>
        <w:rPr/>
        <w:t>If confidential and proprietary information is included in the proposal, also submit one (1) signed, REDACTED copy of the proposal. Such information may include trade secrets defined by N.C. General Statutes 66-152 and other information exempted from the Public Records Act pursuant to N.C. General Statues 132-1.2 Vendor may designate information, Products, Services, or appropriate portions of its response</w:t>
      </w:r>
      <w:r>
        <w:rPr>
          <w:spacing w:val="-4"/>
        </w:rPr>
        <w:t> </w:t>
      </w:r>
      <w:r>
        <w:rPr/>
        <w:t>as confidential,</w:t>
      </w:r>
      <w:r>
        <w:rPr>
          <w:spacing w:val="-2"/>
        </w:rPr>
        <w:t> </w:t>
      </w:r>
      <w:r>
        <w:rPr/>
        <w:t>consistent</w:t>
      </w:r>
      <w:r>
        <w:rPr>
          <w:spacing w:val="-4"/>
        </w:rPr>
        <w:t> </w:t>
      </w:r>
      <w:r>
        <w:rPr/>
        <w:t>with</w:t>
      </w:r>
      <w:r>
        <w:rPr>
          <w:spacing w:val="-3"/>
        </w:rPr>
        <w:t> </w:t>
      </w:r>
      <w:r>
        <w:rPr/>
        <w:t>and</w:t>
      </w:r>
      <w:r>
        <w:rPr>
          <w:spacing w:val="-4"/>
        </w:rPr>
        <w:t> </w:t>
      </w:r>
      <w:r>
        <w:rPr/>
        <w:t>to</w:t>
      </w:r>
      <w:r>
        <w:rPr>
          <w:spacing w:val="-9"/>
        </w:rPr>
        <w:t> </w:t>
      </w:r>
      <w:r>
        <w:rPr/>
        <w:t>the</w:t>
      </w:r>
      <w:r>
        <w:rPr>
          <w:spacing w:val="-4"/>
        </w:rPr>
        <w:t> </w:t>
      </w:r>
      <w:r>
        <w:rPr/>
        <w:t>extent</w:t>
      </w:r>
      <w:r>
        <w:rPr>
          <w:spacing w:val="-9"/>
        </w:rPr>
        <w:t> </w:t>
      </w:r>
      <w:r>
        <w:rPr/>
        <w:t>permitted</w:t>
      </w:r>
      <w:r>
        <w:rPr>
          <w:spacing w:val="-9"/>
        </w:rPr>
        <w:t> </w:t>
      </w:r>
      <w:r>
        <w:rPr/>
        <w:t>under</w:t>
      </w:r>
      <w:r>
        <w:rPr>
          <w:spacing w:val="-5"/>
        </w:rPr>
        <w:t> </w:t>
      </w:r>
      <w:r>
        <w:rPr/>
        <w:t>the</w:t>
      </w:r>
      <w:r>
        <w:rPr>
          <w:spacing w:val="-9"/>
        </w:rPr>
        <w:t> </w:t>
      </w:r>
      <w:r>
        <w:rPr/>
        <w:t>statutes</w:t>
      </w:r>
      <w:r>
        <w:rPr>
          <w:spacing w:val="-1"/>
        </w:rPr>
        <w:t> </w:t>
      </w:r>
      <w:r>
        <w:rPr/>
        <w:t>and</w:t>
      </w:r>
      <w:r>
        <w:rPr>
          <w:spacing w:val="-9"/>
        </w:rPr>
        <w:t> </w:t>
      </w:r>
      <w:r>
        <w:rPr/>
        <w:t>rules</w:t>
      </w:r>
      <w:r>
        <w:rPr>
          <w:spacing w:val="-6"/>
        </w:rPr>
        <w:t> </w:t>
      </w:r>
      <w:r>
        <w:rPr/>
        <w:t>set</w:t>
      </w:r>
      <w:r>
        <w:rPr>
          <w:spacing w:val="-9"/>
        </w:rPr>
        <w:t> </w:t>
      </w:r>
      <w:r>
        <w:rPr/>
        <w:t>forth above. By</w:t>
      </w:r>
      <w:r>
        <w:rPr>
          <w:spacing w:val="-8"/>
        </w:rPr>
        <w:t> </w:t>
      </w:r>
      <w:r>
        <w:rPr/>
        <w:t>so</w:t>
      </w:r>
      <w:r>
        <w:rPr>
          <w:spacing w:val="-10"/>
        </w:rPr>
        <w:t> </w:t>
      </w:r>
      <w:r>
        <w:rPr/>
        <w:t>redacting</w:t>
      </w:r>
      <w:r>
        <w:rPr>
          <w:spacing w:val="-3"/>
        </w:rPr>
        <w:t> </w:t>
      </w:r>
      <w:r>
        <w:rPr/>
        <w:t>any</w:t>
      </w:r>
      <w:r>
        <w:rPr>
          <w:spacing w:val="-7"/>
        </w:rPr>
        <w:t> </w:t>
      </w:r>
      <w:r>
        <w:rPr/>
        <w:t>page,</w:t>
      </w:r>
      <w:r>
        <w:rPr>
          <w:spacing w:val="-2"/>
        </w:rPr>
        <w:t> </w:t>
      </w:r>
      <w:r>
        <w:rPr/>
        <w:t>or</w:t>
      </w:r>
      <w:r>
        <w:rPr>
          <w:spacing w:val="-10"/>
        </w:rPr>
        <w:t> </w:t>
      </w:r>
      <w:r>
        <w:rPr/>
        <w:t>portion</w:t>
      </w:r>
      <w:r>
        <w:rPr>
          <w:spacing w:val="-4"/>
        </w:rPr>
        <w:t> </w:t>
      </w:r>
      <w:r>
        <w:rPr/>
        <w:t>of</w:t>
      </w:r>
      <w:r>
        <w:rPr>
          <w:spacing w:val="-6"/>
        </w:rPr>
        <w:t> </w:t>
      </w:r>
      <w:r>
        <w:rPr/>
        <w:t>a</w:t>
      </w:r>
      <w:r>
        <w:rPr>
          <w:spacing w:val="-10"/>
        </w:rPr>
        <w:t> </w:t>
      </w:r>
      <w:r>
        <w:rPr/>
        <w:t>page,</w:t>
      </w:r>
      <w:r>
        <w:rPr>
          <w:spacing w:val="-7"/>
        </w:rPr>
        <w:t> </w:t>
      </w:r>
      <w:r>
        <w:rPr/>
        <w:t>the</w:t>
      </w:r>
      <w:r>
        <w:rPr>
          <w:spacing w:val="-5"/>
        </w:rPr>
        <w:t> </w:t>
      </w:r>
      <w:r>
        <w:rPr/>
        <w:t>Vendor</w:t>
      </w:r>
      <w:r>
        <w:rPr>
          <w:spacing w:val="-10"/>
        </w:rPr>
        <w:t> </w:t>
      </w:r>
      <w:r>
        <w:rPr/>
        <w:t>warrants</w:t>
      </w:r>
      <w:r>
        <w:rPr>
          <w:spacing w:val="-2"/>
        </w:rPr>
        <w:t> </w:t>
      </w:r>
      <w:r>
        <w:rPr/>
        <w:t>that</w:t>
      </w:r>
      <w:r>
        <w:rPr>
          <w:spacing w:val="-5"/>
        </w:rPr>
        <w:t> </w:t>
      </w:r>
      <w:r>
        <w:rPr/>
        <w:t>it</w:t>
      </w:r>
      <w:r>
        <w:rPr>
          <w:spacing w:val="-10"/>
        </w:rPr>
        <w:t> </w:t>
      </w:r>
      <w:r>
        <w:rPr/>
        <w:t>has</w:t>
      </w:r>
      <w:r>
        <w:rPr>
          <w:spacing w:val="-2"/>
        </w:rPr>
        <w:t> </w:t>
      </w:r>
      <w:r>
        <w:rPr/>
        <w:t>formed</w:t>
      </w:r>
      <w:r>
        <w:rPr>
          <w:spacing w:val="-10"/>
        </w:rPr>
        <w:t> </w:t>
      </w:r>
      <w:r>
        <w:rPr/>
        <w:t>a</w:t>
      </w:r>
      <w:r>
        <w:rPr>
          <w:spacing w:val="-10"/>
        </w:rPr>
        <w:t> </w:t>
      </w:r>
      <w:r>
        <w:rPr/>
        <w:t>good</w:t>
      </w:r>
      <w:r>
        <w:rPr>
          <w:spacing w:val="-10"/>
        </w:rPr>
        <w:t> </w:t>
      </w:r>
      <w:r>
        <w:rPr/>
        <w:t>faith opinion, having received</w:t>
      </w:r>
      <w:r>
        <w:rPr>
          <w:spacing w:val="-1"/>
        </w:rPr>
        <w:t> </w:t>
      </w:r>
      <w:r>
        <w:rPr/>
        <w:t>such</w:t>
      </w:r>
      <w:r>
        <w:rPr>
          <w:spacing w:val="-5"/>
        </w:rPr>
        <w:t> </w:t>
      </w:r>
      <w:r>
        <w:rPr/>
        <w:t>necessary or</w:t>
      </w:r>
      <w:r>
        <w:rPr>
          <w:spacing w:val="-7"/>
        </w:rPr>
        <w:t> </w:t>
      </w:r>
      <w:r>
        <w:rPr/>
        <w:t>proper</w:t>
      </w:r>
      <w:r>
        <w:rPr>
          <w:spacing w:val="-2"/>
        </w:rPr>
        <w:t> </w:t>
      </w:r>
      <w:r>
        <w:rPr/>
        <w:t>review by counsel</w:t>
      </w:r>
      <w:r>
        <w:rPr>
          <w:spacing w:val="-3"/>
        </w:rPr>
        <w:t> </w:t>
      </w:r>
      <w:r>
        <w:rPr/>
        <w:t>and</w:t>
      </w:r>
      <w:r>
        <w:rPr>
          <w:spacing w:val="-6"/>
        </w:rPr>
        <w:t> </w:t>
      </w:r>
      <w:r>
        <w:rPr/>
        <w:t>other</w:t>
      </w:r>
      <w:r>
        <w:rPr>
          <w:spacing w:val="-7"/>
        </w:rPr>
        <w:t> </w:t>
      </w:r>
      <w:r>
        <w:rPr/>
        <w:t>knowledgeable advisors, that the portions determined to be confidential and proprietary and redacted as such, meet the requirements of the Rules and Statues set forth above. However, under no circumstances shall price information be designated as confidential.</w:t>
      </w:r>
    </w:p>
    <w:p>
      <w:pPr>
        <w:pStyle w:val="BodyText"/>
        <w:spacing w:before="1"/>
      </w:pPr>
    </w:p>
    <w:p>
      <w:pPr>
        <w:pStyle w:val="BodyText"/>
        <w:spacing w:line="244" w:lineRule="auto"/>
        <w:ind w:left="361" w:right="501"/>
        <w:jc w:val="both"/>
      </w:pPr>
      <w:r>
        <w:rPr/>
        <w:t>If the vendor does not provide a redacted version of the proposal with its proposal submission, the Department may release an unredacted version if a record request is received.</w:t>
      </w:r>
    </w:p>
    <w:p>
      <w:pPr>
        <w:pStyle w:val="BodyText"/>
        <w:spacing w:before="34"/>
      </w:pPr>
    </w:p>
    <w:p>
      <w:pPr>
        <w:pStyle w:val="BodyText"/>
        <w:spacing w:line="302" w:lineRule="auto"/>
        <w:ind w:left="361" w:right="487" w:hanging="1"/>
        <w:jc w:val="both"/>
      </w:pPr>
      <w:r>
        <w:rPr/>
        <w:drawing>
          <wp:anchor distT="0" distB="0" distL="0" distR="0" allowOverlap="1" layoutInCell="1" locked="0" behindDoc="0" simplePos="0" relativeHeight="15734784">
            <wp:simplePos x="0" y="0"/>
            <wp:positionH relativeFrom="page">
              <wp:posOffset>7061200</wp:posOffset>
            </wp:positionH>
            <wp:positionV relativeFrom="paragraph">
              <wp:posOffset>192297</wp:posOffset>
            </wp:positionV>
            <wp:extent cx="7607" cy="61048"/>
            <wp:effectExtent l="0" t="0" r="0" b="0"/>
            <wp:wrapNone/>
            <wp:docPr id="20" name="Image 20"/>
            <wp:cNvGraphicFramePr>
              <a:graphicFrameLocks/>
            </wp:cNvGraphicFramePr>
            <a:graphic>
              <a:graphicData uri="http://schemas.openxmlformats.org/drawingml/2006/picture">
                <pic:pic>
                  <pic:nvPicPr>
                    <pic:cNvPr id="20" name="Image 20"/>
                    <pic:cNvPicPr/>
                  </pic:nvPicPr>
                  <pic:blipFill>
                    <a:blip r:embed="rId11" cstate="print"/>
                    <a:stretch>
                      <a:fillRect/>
                    </a:stretch>
                  </pic:blipFill>
                  <pic:spPr>
                    <a:xfrm>
                      <a:off x="0" y="0"/>
                      <a:ext cx="7607" cy="61048"/>
                    </a:xfrm>
                    <a:prstGeom prst="rect">
                      <a:avLst/>
                    </a:prstGeom>
                  </pic:spPr>
                </pic:pic>
              </a:graphicData>
            </a:graphic>
          </wp:anchor>
        </w:drawing>
      </w:r>
      <w:r>
        <w:rPr/>
        <mc:AlternateContent>
          <mc:Choice Requires="wps">
            <w:drawing>
              <wp:anchor distT="0" distB="0" distL="0" distR="0" allowOverlap="1" layoutInCell="1" locked="0" behindDoc="0" simplePos="0" relativeHeight="15735296">
                <wp:simplePos x="0" y="0"/>
                <wp:positionH relativeFrom="page">
                  <wp:posOffset>653795</wp:posOffset>
                </wp:positionH>
                <wp:positionV relativeFrom="paragraph">
                  <wp:posOffset>439668</wp:posOffset>
                </wp:positionV>
                <wp:extent cx="6474460" cy="618490"/>
                <wp:effectExtent l="0" t="0" r="0" b="0"/>
                <wp:wrapNone/>
                <wp:docPr id="21" name="Textbox 21"/>
                <wp:cNvGraphicFramePr>
                  <a:graphicFrameLocks/>
                </wp:cNvGraphicFramePr>
                <a:graphic>
                  <a:graphicData uri="http://schemas.microsoft.com/office/word/2010/wordprocessingShape">
                    <wps:wsp>
                      <wps:cNvPr id="21" name="Textbox 21"/>
                      <wps:cNvSpPr txBox="1"/>
                      <wps:spPr>
                        <a:xfrm>
                          <a:off x="0" y="0"/>
                          <a:ext cx="6474460" cy="618490"/>
                        </a:xfrm>
                        <a:prstGeom prst="rect">
                          <a:avLst/>
                        </a:prstGeom>
                      </wps:spPr>
                      <wps:txbx>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30"/>
                              <w:gridCol w:w="5035"/>
                            </w:tblGrid>
                            <w:tr>
                              <w:trPr>
                                <w:trHeight w:val="479" w:hRule="atLeast"/>
                              </w:trPr>
                              <w:tc>
                                <w:tcPr>
                                  <w:tcW w:w="5030" w:type="dxa"/>
                                </w:tcPr>
                                <w:p>
                                  <w:pPr>
                                    <w:pStyle w:val="TableParagraph"/>
                                    <w:spacing w:before="33"/>
                                    <w:ind w:left="110"/>
                                    <w:rPr>
                                      <w:b/>
                                      <w:sz w:val="22"/>
                                    </w:rPr>
                                  </w:pPr>
                                  <w:r>
                                    <w:rPr>
                                      <w:b/>
                                      <w:sz w:val="22"/>
                                    </w:rPr>
                                    <w:t>Bid</w:t>
                                  </w:r>
                                  <w:r>
                                    <w:rPr>
                                      <w:b/>
                                      <w:spacing w:val="-9"/>
                                      <w:sz w:val="22"/>
                                    </w:rPr>
                                    <w:t> </w:t>
                                  </w:r>
                                  <w:r>
                                    <w:rPr>
                                      <w:b/>
                                      <w:sz w:val="22"/>
                                    </w:rPr>
                                    <w:t>Closing</w:t>
                                  </w:r>
                                  <w:r>
                                    <w:rPr>
                                      <w:b/>
                                      <w:spacing w:val="-1"/>
                                      <w:sz w:val="22"/>
                                    </w:rPr>
                                    <w:t> </w:t>
                                  </w:r>
                                  <w:r>
                                    <w:rPr>
                                      <w:b/>
                                      <w:spacing w:val="-4"/>
                                      <w:sz w:val="22"/>
                                    </w:rPr>
                                    <w:t>Date</w:t>
                                  </w:r>
                                </w:p>
                              </w:tc>
                              <w:tc>
                                <w:tcPr>
                                  <w:tcW w:w="5035" w:type="dxa"/>
                                </w:tcPr>
                                <w:p>
                                  <w:pPr>
                                    <w:pStyle w:val="TableParagraph"/>
                                    <w:spacing w:before="33"/>
                                    <w:ind w:left="115"/>
                                    <w:rPr>
                                      <w:b/>
                                      <w:sz w:val="22"/>
                                    </w:rPr>
                                  </w:pPr>
                                  <w:r>
                                    <w:rPr>
                                      <w:b/>
                                      <w:sz w:val="22"/>
                                    </w:rPr>
                                    <w:t>Bid</w:t>
                                  </w:r>
                                  <w:r>
                                    <w:rPr>
                                      <w:b/>
                                      <w:spacing w:val="-11"/>
                                      <w:sz w:val="22"/>
                                    </w:rPr>
                                    <w:t> </w:t>
                                  </w:r>
                                  <w:r>
                                    <w:rPr>
                                      <w:b/>
                                      <w:sz w:val="22"/>
                                    </w:rPr>
                                    <w:t>Closing</w:t>
                                  </w:r>
                                  <w:r>
                                    <w:rPr>
                                      <w:b/>
                                      <w:spacing w:val="-2"/>
                                      <w:sz w:val="22"/>
                                    </w:rPr>
                                    <w:t> </w:t>
                                  </w:r>
                                  <w:r>
                                    <w:rPr>
                                      <w:b/>
                                      <w:sz w:val="22"/>
                                    </w:rPr>
                                    <w:t>Time</w:t>
                                  </w:r>
                                  <w:r>
                                    <w:rPr>
                                      <w:b/>
                                      <w:spacing w:val="-11"/>
                                      <w:sz w:val="22"/>
                                    </w:rPr>
                                    <w:t> </w:t>
                                  </w:r>
                                  <w:r>
                                    <w:rPr>
                                      <w:b/>
                                      <w:sz w:val="22"/>
                                    </w:rPr>
                                    <w:t>(Eastern</w:t>
                                  </w:r>
                                  <w:r>
                                    <w:rPr>
                                      <w:b/>
                                      <w:spacing w:val="-8"/>
                                      <w:sz w:val="22"/>
                                    </w:rPr>
                                    <w:t> </w:t>
                                  </w:r>
                                  <w:r>
                                    <w:rPr>
                                      <w:b/>
                                      <w:sz w:val="22"/>
                                    </w:rPr>
                                    <w:t>Standard</w:t>
                                  </w:r>
                                  <w:r>
                                    <w:rPr>
                                      <w:b/>
                                      <w:spacing w:val="-13"/>
                                      <w:sz w:val="22"/>
                                    </w:rPr>
                                    <w:t> </w:t>
                                  </w:r>
                                  <w:r>
                                    <w:rPr>
                                      <w:b/>
                                      <w:spacing w:val="-4"/>
                                      <w:sz w:val="22"/>
                                    </w:rPr>
                                    <w:t>Time)</w:t>
                                  </w:r>
                                </w:p>
                              </w:tc>
                            </w:tr>
                            <w:tr>
                              <w:trPr>
                                <w:trHeight w:val="475" w:hRule="atLeast"/>
                              </w:trPr>
                              <w:tc>
                                <w:tcPr>
                                  <w:tcW w:w="5030" w:type="dxa"/>
                                  <w:tcBorders>
                                    <w:bottom w:val="nil"/>
                                  </w:tcBorders>
                                </w:tcPr>
                                <w:p>
                                  <w:pPr>
                                    <w:pStyle w:val="TableParagraph"/>
                                    <w:spacing w:before="35"/>
                                    <w:ind w:left="110"/>
                                    <w:rPr>
                                      <w:rFonts w:ascii="Calibri"/>
                                      <w:b/>
                                      <w:sz w:val="22"/>
                                    </w:rPr>
                                  </w:pPr>
                                  <w:r>
                                    <w:rPr>
                                      <w:rFonts w:ascii="Calibri"/>
                                      <w:b/>
                                      <w:spacing w:val="-6"/>
                                      <w:sz w:val="22"/>
                                    </w:rPr>
                                    <w:t>February</w:t>
                                  </w:r>
                                  <w:r>
                                    <w:rPr>
                                      <w:rFonts w:ascii="Calibri"/>
                                      <w:b/>
                                      <w:spacing w:val="-3"/>
                                      <w:sz w:val="22"/>
                                    </w:rPr>
                                    <w:t> </w:t>
                                  </w:r>
                                  <w:r>
                                    <w:rPr>
                                      <w:rFonts w:ascii="Calibri"/>
                                      <w:b/>
                                      <w:spacing w:val="-6"/>
                                      <w:sz w:val="22"/>
                                    </w:rPr>
                                    <w:t>25,</w:t>
                                  </w:r>
                                  <w:r>
                                    <w:rPr>
                                      <w:rFonts w:ascii="Calibri"/>
                                      <w:b/>
                                      <w:spacing w:val="5"/>
                                      <w:sz w:val="22"/>
                                    </w:rPr>
                                    <w:t> </w:t>
                                  </w:r>
                                  <w:r>
                                    <w:rPr>
                                      <w:rFonts w:ascii="Calibri"/>
                                      <w:b/>
                                      <w:spacing w:val="-6"/>
                                      <w:sz w:val="22"/>
                                    </w:rPr>
                                    <w:t>2025</w:t>
                                  </w:r>
                                </w:p>
                              </w:tc>
                              <w:tc>
                                <w:tcPr>
                                  <w:tcW w:w="5035" w:type="dxa"/>
                                  <w:tcBorders>
                                    <w:bottom w:val="nil"/>
                                  </w:tcBorders>
                                </w:tcPr>
                                <w:p>
                                  <w:pPr>
                                    <w:pStyle w:val="TableParagraph"/>
                                    <w:spacing w:before="35"/>
                                    <w:ind w:left="115"/>
                                    <w:rPr>
                                      <w:rFonts w:ascii="Calibri"/>
                                      <w:b/>
                                      <w:sz w:val="22"/>
                                    </w:rPr>
                                  </w:pPr>
                                  <w:r>
                                    <w:rPr>
                                      <w:rFonts w:ascii="Calibri"/>
                                      <w:b/>
                                      <w:spacing w:val="-5"/>
                                      <w:sz w:val="22"/>
                                    </w:rPr>
                                    <w:t>2:00</w:t>
                                  </w:r>
                                  <w:r>
                                    <w:rPr>
                                      <w:rFonts w:ascii="Calibri"/>
                                      <w:b/>
                                      <w:spacing w:val="-6"/>
                                      <w:sz w:val="22"/>
                                    </w:rPr>
                                    <w:t> </w:t>
                                  </w:r>
                                  <w:r>
                                    <w:rPr>
                                      <w:rFonts w:ascii="Calibri"/>
                                      <w:b/>
                                      <w:spacing w:val="-5"/>
                                      <w:sz w:val="22"/>
                                    </w:rPr>
                                    <w:t>PM</w:t>
                                  </w:r>
                                </w:p>
                              </w:tc>
                            </w:tr>
                          </w:tbl>
                          <w:p>
                            <w:pPr>
                              <w:pStyle w:val="BodyText"/>
                            </w:pP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1.48pt;margin-top:34.619541pt;width:509.8pt;height:48.7pt;mso-position-horizontal-relative:page;mso-position-vertical-relative:paragraph;z-index:15735296" type="#_x0000_t202" id="docshape13" filled="false" stroked="false">
                <v:textbox inset="0,0,0,0">
                  <w:txbxContent>
                    <w:tbl>
                      <w:tblPr>
                        <w:tblW w:w="0" w:type="auto"/>
                        <w:jc w:val="left"/>
                        <w:tblInd w:w="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30"/>
                        <w:gridCol w:w="5035"/>
                      </w:tblGrid>
                      <w:tr>
                        <w:trPr>
                          <w:trHeight w:val="479" w:hRule="atLeast"/>
                        </w:trPr>
                        <w:tc>
                          <w:tcPr>
                            <w:tcW w:w="5030" w:type="dxa"/>
                          </w:tcPr>
                          <w:p>
                            <w:pPr>
                              <w:pStyle w:val="TableParagraph"/>
                              <w:spacing w:before="33"/>
                              <w:ind w:left="110"/>
                              <w:rPr>
                                <w:b/>
                                <w:sz w:val="22"/>
                              </w:rPr>
                            </w:pPr>
                            <w:r>
                              <w:rPr>
                                <w:b/>
                                <w:sz w:val="22"/>
                              </w:rPr>
                              <w:t>Bid</w:t>
                            </w:r>
                            <w:r>
                              <w:rPr>
                                <w:b/>
                                <w:spacing w:val="-9"/>
                                <w:sz w:val="22"/>
                              </w:rPr>
                              <w:t> </w:t>
                            </w:r>
                            <w:r>
                              <w:rPr>
                                <w:b/>
                                <w:sz w:val="22"/>
                              </w:rPr>
                              <w:t>Closing</w:t>
                            </w:r>
                            <w:r>
                              <w:rPr>
                                <w:b/>
                                <w:spacing w:val="-1"/>
                                <w:sz w:val="22"/>
                              </w:rPr>
                              <w:t> </w:t>
                            </w:r>
                            <w:r>
                              <w:rPr>
                                <w:b/>
                                <w:spacing w:val="-4"/>
                                <w:sz w:val="22"/>
                              </w:rPr>
                              <w:t>Date</w:t>
                            </w:r>
                          </w:p>
                        </w:tc>
                        <w:tc>
                          <w:tcPr>
                            <w:tcW w:w="5035" w:type="dxa"/>
                          </w:tcPr>
                          <w:p>
                            <w:pPr>
                              <w:pStyle w:val="TableParagraph"/>
                              <w:spacing w:before="33"/>
                              <w:ind w:left="115"/>
                              <w:rPr>
                                <w:b/>
                                <w:sz w:val="22"/>
                              </w:rPr>
                            </w:pPr>
                            <w:r>
                              <w:rPr>
                                <w:b/>
                                <w:sz w:val="22"/>
                              </w:rPr>
                              <w:t>Bid</w:t>
                            </w:r>
                            <w:r>
                              <w:rPr>
                                <w:b/>
                                <w:spacing w:val="-11"/>
                                <w:sz w:val="22"/>
                              </w:rPr>
                              <w:t> </w:t>
                            </w:r>
                            <w:r>
                              <w:rPr>
                                <w:b/>
                                <w:sz w:val="22"/>
                              </w:rPr>
                              <w:t>Closing</w:t>
                            </w:r>
                            <w:r>
                              <w:rPr>
                                <w:b/>
                                <w:spacing w:val="-2"/>
                                <w:sz w:val="22"/>
                              </w:rPr>
                              <w:t> </w:t>
                            </w:r>
                            <w:r>
                              <w:rPr>
                                <w:b/>
                                <w:sz w:val="22"/>
                              </w:rPr>
                              <w:t>Time</w:t>
                            </w:r>
                            <w:r>
                              <w:rPr>
                                <w:b/>
                                <w:spacing w:val="-11"/>
                                <w:sz w:val="22"/>
                              </w:rPr>
                              <w:t> </w:t>
                            </w:r>
                            <w:r>
                              <w:rPr>
                                <w:b/>
                                <w:sz w:val="22"/>
                              </w:rPr>
                              <w:t>(Eastern</w:t>
                            </w:r>
                            <w:r>
                              <w:rPr>
                                <w:b/>
                                <w:spacing w:val="-8"/>
                                <w:sz w:val="22"/>
                              </w:rPr>
                              <w:t> </w:t>
                            </w:r>
                            <w:r>
                              <w:rPr>
                                <w:b/>
                                <w:sz w:val="22"/>
                              </w:rPr>
                              <w:t>Standard</w:t>
                            </w:r>
                            <w:r>
                              <w:rPr>
                                <w:b/>
                                <w:spacing w:val="-13"/>
                                <w:sz w:val="22"/>
                              </w:rPr>
                              <w:t> </w:t>
                            </w:r>
                            <w:r>
                              <w:rPr>
                                <w:b/>
                                <w:spacing w:val="-4"/>
                                <w:sz w:val="22"/>
                              </w:rPr>
                              <w:t>Time)</w:t>
                            </w:r>
                          </w:p>
                        </w:tc>
                      </w:tr>
                      <w:tr>
                        <w:trPr>
                          <w:trHeight w:val="475" w:hRule="atLeast"/>
                        </w:trPr>
                        <w:tc>
                          <w:tcPr>
                            <w:tcW w:w="5030" w:type="dxa"/>
                            <w:tcBorders>
                              <w:bottom w:val="nil"/>
                            </w:tcBorders>
                          </w:tcPr>
                          <w:p>
                            <w:pPr>
                              <w:pStyle w:val="TableParagraph"/>
                              <w:spacing w:before="35"/>
                              <w:ind w:left="110"/>
                              <w:rPr>
                                <w:rFonts w:ascii="Calibri"/>
                                <w:b/>
                                <w:sz w:val="22"/>
                              </w:rPr>
                            </w:pPr>
                            <w:r>
                              <w:rPr>
                                <w:rFonts w:ascii="Calibri"/>
                                <w:b/>
                                <w:spacing w:val="-6"/>
                                <w:sz w:val="22"/>
                              </w:rPr>
                              <w:t>February</w:t>
                            </w:r>
                            <w:r>
                              <w:rPr>
                                <w:rFonts w:ascii="Calibri"/>
                                <w:b/>
                                <w:spacing w:val="-3"/>
                                <w:sz w:val="22"/>
                              </w:rPr>
                              <w:t> </w:t>
                            </w:r>
                            <w:r>
                              <w:rPr>
                                <w:rFonts w:ascii="Calibri"/>
                                <w:b/>
                                <w:spacing w:val="-6"/>
                                <w:sz w:val="22"/>
                              </w:rPr>
                              <w:t>25,</w:t>
                            </w:r>
                            <w:r>
                              <w:rPr>
                                <w:rFonts w:ascii="Calibri"/>
                                <w:b/>
                                <w:spacing w:val="5"/>
                                <w:sz w:val="22"/>
                              </w:rPr>
                              <w:t> </w:t>
                            </w:r>
                            <w:r>
                              <w:rPr>
                                <w:rFonts w:ascii="Calibri"/>
                                <w:b/>
                                <w:spacing w:val="-6"/>
                                <w:sz w:val="22"/>
                              </w:rPr>
                              <w:t>2025</w:t>
                            </w:r>
                          </w:p>
                        </w:tc>
                        <w:tc>
                          <w:tcPr>
                            <w:tcW w:w="5035" w:type="dxa"/>
                            <w:tcBorders>
                              <w:bottom w:val="nil"/>
                            </w:tcBorders>
                          </w:tcPr>
                          <w:p>
                            <w:pPr>
                              <w:pStyle w:val="TableParagraph"/>
                              <w:spacing w:before="35"/>
                              <w:ind w:left="115"/>
                              <w:rPr>
                                <w:rFonts w:ascii="Calibri"/>
                                <w:b/>
                                <w:sz w:val="22"/>
                              </w:rPr>
                            </w:pPr>
                            <w:r>
                              <w:rPr>
                                <w:rFonts w:ascii="Calibri"/>
                                <w:b/>
                                <w:spacing w:val="-5"/>
                                <w:sz w:val="22"/>
                              </w:rPr>
                              <w:t>2:00</w:t>
                            </w:r>
                            <w:r>
                              <w:rPr>
                                <w:rFonts w:ascii="Calibri"/>
                                <w:b/>
                                <w:spacing w:val="-6"/>
                                <w:sz w:val="22"/>
                              </w:rPr>
                              <w:t> </w:t>
                            </w:r>
                            <w:r>
                              <w:rPr>
                                <w:rFonts w:ascii="Calibri"/>
                                <w:b/>
                                <w:spacing w:val="-5"/>
                                <w:sz w:val="22"/>
                              </w:rPr>
                              <w:t>PM</w:t>
                            </w:r>
                          </w:p>
                        </w:tc>
                      </w:tr>
                    </w:tbl>
                    <w:p>
                      <w:pPr>
                        <w:pStyle w:val="BodyText"/>
                      </w:pPr>
                    </w:p>
                  </w:txbxContent>
                </v:textbox>
                <w10:wrap type="none"/>
              </v:shape>
            </w:pict>
          </mc:Fallback>
        </mc:AlternateContent>
      </w:r>
      <w:r>
        <w:rPr/>
        <w:t>Bids for this project</w:t>
      </w:r>
      <w:r>
        <w:rPr>
          <w:spacing w:val="-1"/>
        </w:rPr>
        <w:t> </w:t>
      </w:r>
      <w:r>
        <w:rPr/>
        <w:t>will</w:t>
      </w:r>
      <w:r>
        <w:rPr>
          <w:spacing w:val="-3"/>
        </w:rPr>
        <w:t> </w:t>
      </w:r>
      <w:r>
        <w:rPr/>
        <w:t>be received</w:t>
      </w:r>
      <w:r>
        <w:rPr>
          <w:spacing w:val="-1"/>
        </w:rPr>
        <w:t> </w:t>
      </w:r>
      <w:r>
        <w:rPr/>
        <w:t>by the</w:t>
      </w:r>
      <w:r>
        <w:rPr>
          <w:spacing w:val="-6"/>
        </w:rPr>
        <w:t> </w:t>
      </w:r>
      <w:r>
        <w:rPr>
          <w:rFonts w:ascii="Calibri"/>
        </w:rPr>
        <w:t>UCPS Facilities/</w:t>
      </w:r>
      <w:r>
        <w:rPr/>
        <w:t>Purchasing Department</w:t>
      </w:r>
      <w:r>
        <w:rPr>
          <w:spacing w:val="-1"/>
        </w:rPr>
        <w:t> </w:t>
      </w:r>
      <w:r>
        <w:rPr/>
        <w:t>until the</w:t>
      </w:r>
      <w:r>
        <w:rPr>
          <w:spacing w:val="-1"/>
        </w:rPr>
        <w:t> </w:t>
      </w:r>
      <w:r>
        <w:rPr/>
        <w:t>date</w:t>
      </w:r>
      <w:r>
        <w:rPr>
          <w:spacing w:val="-6"/>
        </w:rPr>
        <w:t> </w:t>
      </w:r>
      <w:r>
        <w:rPr/>
        <w:t>and</w:t>
      </w:r>
      <w:r>
        <w:rPr>
          <w:spacing w:val="-1"/>
        </w:rPr>
        <w:t> </w:t>
      </w:r>
      <w:r>
        <w:rPr/>
        <w:t>time listed below. At that time, the bids will be opened</w:t>
      </w:r>
      <w:r>
        <w:rPr>
          <w:spacing w:val="-4"/>
        </w:rPr>
        <w:t> </w:t>
      </w:r>
      <w:r>
        <w:rPr/>
        <w:t>and evaluated. A bid tab will also be prepared.</w:t>
      </w:r>
    </w:p>
    <w:p>
      <w:pPr>
        <w:pStyle w:val="BodyText"/>
      </w:pPr>
    </w:p>
    <w:p>
      <w:pPr>
        <w:pStyle w:val="BodyText"/>
      </w:pPr>
    </w:p>
    <w:p>
      <w:pPr>
        <w:pStyle w:val="BodyText"/>
        <w:spacing w:before="32"/>
      </w:pPr>
    </w:p>
    <w:p>
      <w:pPr>
        <w:pStyle w:val="BodyText"/>
        <w:tabs>
          <w:tab w:pos="3241" w:val="left" w:leader="none"/>
        </w:tabs>
        <w:spacing w:line="256" w:lineRule="auto"/>
        <w:ind w:left="356" w:right="7836" w:hanging="10"/>
        <w:rPr>
          <w:rFonts w:ascii="Calibri"/>
        </w:rPr>
      </w:pPr>
      <w:r>
        <w:rPr>
          <w:u w:val="single"/>
        </w:rPr>
        <w:t>Mailed bids must be sent to</w:t>
        <w:tab/>
      </w:r>
      <w:r>
        <w:rPr>
          <w:u w:val="none"/>
        </w:rPr>
        <w:t> </w:t>
      </w:r>
      <w:r>
        <w:rPr>
          <w:rFonts w:ascii="Calibri"/>
          <w:u w:val="none"/>
        </w:rPr>
        <w:t>Union County Public Schools </w:t>
      </w:r>
      <w:r>
        <w:rPr>
          <w:u w:val="none"/>
        </w:rPr>
        <w:t>Attn: </w:t>
      </w:r>
      <w:r>
        <w:rPr>
          <w:rFonts w:ascii="Calibri"/>
          <w:u w:val="none"/>
        </w:rPr>
        <w:t>Facilities</w:t>
      </w:r>
      <w:r>
        <w:rPr>
          <w:u w:val="none"/>
        </w:rPr>
        <w:t>/Jennifer West </w:t>
      </w:r>
      <w:r>
        <w:rPr>
          <w:rFonts w:ascii="Calibri"/>
          <w:u w:val="none"/>
        </w:rPr>
        <w:t>201 Venus Street</w:t>
      </w:r>
    </w:p>
    <w:p>
      <w:pPr>
        <w:pStyle w:val="BodyText"/>
        <w:spacing w:before="2"/>
        <w:ind w:left="347"/>
        <w:rPr>
          <w:rFonts w:ascii="Calibri"/>
        </w:rPr>
      </w:pPr>
      <w:r>
        <w:rPr>
          <w:rFonts w:ascii="Calibri"/>
        </w:rPr>
        <w:t>Monroe</w:t>
      </w:r>
      <w:r>
        <w:rPr>
          <w:rFonts w:ascii="Calibri"/>
          <w:spacing w:val="-9"/>
        </w:rPr>
        <w:t> </w:t>
      </w:r>
      <w:r>
        <w:rPr>
          <w:rFonts w:ascii="Calibri"/>
        </w:rPr>
        <w:t>NC,</w:t>
      </w:r>
      <w:r>
        <w:rPr>
          <w:rFonts w:ascii="Calibri"/>
          <w:spacing w:val="-2"/>
        </w:rPr>
        <w:t> 28112</w:t>
      </w:r>
    </w:p>
    <w:p>
      <w:pPr>
        <w:spacing w:after="0"/>
        <w:rPr>
          <w:rFonts w:ascii="Calibri"/>
        </w:rPr>
        <w:sectPr>
          <w:pgSz w:w="12240" w:h="15840"/>
          <w:pgMar w:top="1160" w:bottom="280" w:left="680" w:right="480"/>
        </w:sectPr>
      </w:pPr>
    </w:p>
    <w:p>
      <w:pPr>
        <w:pStyle w:val="BodyText"/>
        <w:spacing w:before="10"/>
        <w:ind w:left="400"/>
        <w:jc w:val="both"/>
        <w:rPr>
          <w:rFonts w:ascii="Calibri"/>
        </w:rPr>
      </w:pPr>
      <w:r>
        <w:rPr>
          <w:color w:val="000000"/>
          <w:highlight w:val="yellow"/>
        </w:rPr>
        <w:t>Please</w:t>
      </w:r>
      <w:r>
        <w:rPr>
          <w:color w:val="000000"/>
          <w:spacing w:val="-14"/>
          <w:highlight w:val="yellow"/>
        </w:rPr>
        <w:t> </w:t>
      </w:r>
      <w:r>
        <w:rPr>
          <w:color w:val="000000"/>
          <w:highlight w:val="yellow"/>
        </w:rPr>
        <w:t>note</w:t>
      </w:r>
      <w:r>
        <w:rPr>
          <w:color w:val="000000"/>
          <w:spacing w:val="-5"/>
          <w:highlight w:val="yellow"/>
        </w:rPr>
        <w:t> </w:t>
      </w:r>
      <w:r>
        <w:rPr>
          <w:color w:val="000000"/>
          <w:highlight w:val="yellow"/>
        </w:rPr>
        <w:t>on</w:t>
      </w:r>
      <w:r>
        <w:rPr>
          <w:color w:val="000000"/>
          <w:spacing w:val="-3"/>
          <w:highlight w:val="yellow"/>
        </w:rPr>
        <w:t> </w:t>
      </w:r>
      <w:r>
        <w:rPr>
          <w:color w:val="000000"/>
          <w:highlight w:val="yellow"/>
        </w:rPr>
        <w:t>the</w:t>
      </w:r>
      <w:r>
        <w:rPr>
          <w:color w:val="000000"/>
          <w:spacing w:val="-8"/>
          <w:highlight w:val="yellow"/>
        </w:rPr>
        <w:t> </w:t>
      </w:r>
      <w:r>
        <w:rPr>
          <w:color w:val="000000"/>
          <w:highlight w:val="yellow"/>
        </w:rPr>
        <w:t>envelope:</w:t>
      </w:r>
      <w:r>
        <w:rPr>
          <w:color w:val="000000"/>
          <w:spacing w:val="67"/>
          <w:w w:val="150"/>
          <w:highlight w:val="yellow"/>
        </w:rPr>
        <w:t>   </w:t>
      </w:r>
      <w:r>
        <w:rPr>
          <w:color w:val="000000"/>
          <w:highlight w:val="yellow"/>
        </w:rPr>
        <w:t>Bid:</w:t>
      </w:r>
      <w:r>
        <w:rPr>
          <w:color w:val="000000"/>
          <w:spacing w:val="4"/>
          <w:highlight w:val="yellow"/>
        </w:rPr>
        <w:t> </w:t>
      </w:r>
      <w:r>
        <w:rPr>
          <w:rFonts w:ascii="Calibri"/>
          <w:color w:val="000000"/>
          <w:highlight w:val="yellow"/>
        </w:rPr>
        <w:t>Facilities</w:t>
      </w:r>
      <w:r>
        <w:rPr>
          <w:rFonts w:ascii="Calibri"/>
          <w:color w:val="000000"/>
          <w:spacing w:val="-12"/>
          <w:highlight w:val="yellow"/>
        </w:rPr>
        <w:t> </w:t>
      </w:r>
      <w:r>
        <w:rPr>
          <w:rFonts w:ascii="Calibri"/>
          <w:color w:val="000000"/>
          <w:highlight w:val="yellow"/>
        </w:rPr>
        <w:t>Roof</w:t>
      </w:r>
      <w:r>
        <w:rPr>
          <w:rFonts w:ascii="Calibri"/>
          <w:color w:val="000000"/>
          <w:spacing w:val="-11"/>
          <w:highlight w:val="yellow"/>
        </w:rPr>
        <w:t> </w:t>
      </w:r>
      <w:r>
        <w:rPr>
          <w:rFonts w:ascii="Calibri"/>
          <w:color w:val="000000"/>
          <w:spacing w:val="-2"/>
          <w:highlight w:val="yellow"/>
        </w:rPr>
        <w:t>Replacement</w:t>
      </w:r>
    </w:p>
    <w:p>
      <w:pPr>
        <w:pStyle w:val="BodyText"/>
        <w:spacing w:before="20"/>
        <w:ind w:left="377"/>
        <w:jc w:val="center"/>
        <w:rPr>
          <w:rFonts w:ascii="Calibri"/>
        </w:rPr>
      </w:pPr>
      <w:r>
        <w:rPr>
          <w:color w:val="000000"/>
          <w:spacing w:val="-3"/>
          <w:highlight w:val="yellow"/>
        </w:rPr>
        <w:t> </w:t>
      </w:r>
      <w:r>
        <w:rPr>
          <w:color w:val="000000"/>
          <w:spacing w:val="-2"/>
          <w:highlight w:val="yellow"/>
        </w:rPr>
        <w:t>Bid</w:t>
      </w:r>
      <w:r>
        <w:rPr>
          <w:color w:val="000000"/>
          <w:spacing w:val="-6"/>
          <w:highlight w:val="yellow"/>
        </w:rPr>
        <w:t> </w:t>
      </w:r>
      <w:r>
        <w:rPr>
          <w:color w:val="000000"/>
          <w:spacing w:val="-2"/>
          <w:highlight w:val="yellow"/>
        </w:rPr>
        <w:t>Closing</w:t>
      </w:r>
      <w:r>
        <w:rPr>
          <w:color w:val="000000"/>
          <w:spacing w:val="-8"/>
          <w:highlight w:val="yellow"/>
        </w:rPr>
        <w:t> </w:t>
      </w:r>
      <w:r>
        <w:rPr>
          <w:color w:val="000000"/>
          <w:spacing w:val="-2"/>
          <w:highlight w:val="yellow"/>
        </w:rPr>
        <w:t>Date:</w:t>
      </w:r>
      <w:r>
        <w:rPr>
          <w:color w:val="000000"/>
          <w:spacing w:val="47"/>
          <w:highlight w:val="yellow"/>
        </w:rPr>
        <w:t> </w:t>
      </w:r>
      <w:r>
        <w:rPr>
          <w:rFonts w:ascii="Calibri"/>
          <w:color w:val="000000"/>
          <w:spacing w:val="-2"/>
          <w:highlight w:val="yellow"/>
        </w:rPr>
        <w:t>February</w:t>
      </w:r>
      <w:r>
        <w:rPr>
          <w:rFonts w:ascii="Calibri"/>
          <w:color w:val="000000"/>
          <w:spacing w:val="-11"/>
          <w:highlight w:val="yellow"/>
        </w:rPr>
        <w:t> </w:t>
      </w:r>
      <w:r>
        <w:rPr>
          <w:rFonts w:ascii="Calibri"/>
          <w:color w:val="000000"/>
          <w:spacing w:val="-2"/>
          <w:highlight w:val="yellow"/>
        </w:rPr>
        <w:t>25,</w:t>
      </w:r>
      <w:r>
        <w:rPr>
          <w:rFonts w:ascii="Calibri"/>
          <w:color w:val="000000"/>
          <w:spacing w:val="-11"/>
          <w:highlight w:val="yellow"/>
        </w:rPr>
        <w:t> </w:t>
      </w:r>
      <w:r>
        <w:rPr>
          <w:rFonts w:ascii="Calibri"/>
          <w:color w:val="000000"/>
          <w:spacing w:val="-2"/>
          <w:highlight w:val="yellow"/>
        </w:rPr>
        <w:t>2025</w:t>
      </w:r>
      <w:r>
        <w:rPr>
          <w:rFonts w:ascii="Calibri"/>
          <w:color w:val="000000"/>
          <w:spacing w:val="-10"/>
          <w:highlight w:val="yellow"/>
        </w:rPr>
        <w:t> </w:t>
      </w:r>
      <w:r>
        <w:rPr>
          <w:rFonts w:ascii="Calibri"/>
          <w:color w:val="000000"/>
          <w:spacing w:val="-2"/>
          <w:highlight w:val="yellow"/>
        </w:rPr>
        <w:t>2:00</w:t>
      </w:r>
      <w:r>
        <w:rPr>
          <w:rFonts w:ascii="Calibri"/>
          <w:color w:val="000000"/>
          <w:spacing w:val="-9"/>
          <w:highlight w:val="yellow"/>
        </w:rPr>
        <w:t> </w:t>
      </w:r>
      <w:r>
        <w:rPr>
          <w:rFonts w:ascii="Calibri"/>
          <w:color w:val="000000"/>
          <w:spacing w:val="-5"/>
          <w:highlight w:val="yellow"/>
        </w:rPr>
        <w:t>PM</w:t>
      </w:r>
    </w:p>
    <w:p>
      <w:pPr>
        <w:pStyle w:val="BodyText"/>
        <w:spacing w:before="25"/>
        <w:rPr>
          <w:rFonts w:ascii="Calibri"/>
        </w:rPr>
      </w:pPr>
    </w:p>
    <w:p>
      <w:pPr>
        <w:pStyle w:val="BodyText"/>
        <w:ind w:left="385"/>
        <w:jc w:val="both"/>
      </w:pPr>
      <w:r>
        <w:rPr>
          <w:u w:val="single"/>
        </w:rPr>
        <w:t>Delivered</w:t>
      </w:r>
      <w:r>
        <w:rPr>
          <w:spacing w:val="-11"/>
          <w:u w:val="single"/>
        </w:rPr>
        <w:t> </w:t>
      </w:r>
      <w:r>
        <w:rPr>
          <w:u w:val="single"/>
        </w:rPr>
        <w:t>bids</w:t>
      </w:r>
      <w:r>
        <w:rPr>
          <w:spacing w:val="-5"/>
          <w:u w:val="single"/>
        </w:rPr>
        <w:t> </w:t>
      </w:r>
      <w:r>
        <w:rPr>
          <w:u w:val="single"/>
        </w:rPr>
        <w:t>must</w:t>
      </w:r>
      <w:r>
        <w:rPr>
          <w:spacing w:val="-12"/>
          <w:u w:val="single"/>
        </w:rPr>
        <w:t> </w:t>
      </w:r>
      <w:r>
        <w:rPr>
          <w:u w:val="single"/>
        </w:rPr>
        <w:t>be</w:t>
      </w:r>
      <w:r>
        <w:rPr>
          <w:spacing w:val="-8"/>
          <w:u w:val="single"/>
        </w:rPr>
        <w:t> </w:t>
      </w:r>
      <w:r>
        <w:rPr>
          <w:u w:val="single"/>
        </w:rPr>
        <w:t>delivered</w:t>
      </w:r>
      <w:r>
        <w:rPr>
          <w:spacing w:val="-8"/>
          <w:u w:val="single"/>
        </w:rPr>
        <w:t> </w:t>
      </w:r>
      <w:r>
        <w:rPr>
          <w:spacing w:val="-5"/>
          <w:u w:val="single"/>
        </w:rPr>
        <w:t>to</w:t>
      </w:r>
      <w:r>
        <w:rPr>
          <w:spacing w:val="-5"/>
          <w:u w:val="none"/>
        </w:rPr>
        <w:t>:</w:t>
      </w:r>
    </w:p>
    <w:p>
      <w:pPr>
        <w:pStyle w:val="BodyText"/>
        <w:spacing w:line="259" w:lineRule="auto" w:before="20"/>
        <w:ind w:left="385" w:right="7826"/>
        <w:jc w:val="both"/>
      </w:pPr>
      <w:r>
        <w:rPr/>
        <w:t>Union</w:t>
      </w:r>
      <w:r>
        <w:rPr>
          <w:spacing w:val="-13"/>
        </w:rPr>
        <w:t> </w:t>
      </w:r>
      <w:r>
        <w:rPr/>
        <w:t>County</w:t>
      </w:r>
      <w:r>
        <w:rPr>
          <w:spacing w:val="-8"/>
        </w:rPr>
        <w:t> </w:t>
      </w:r>
      <w:r>
        <w:rPr/>
        <w:t>Public</w:t>
      </w:r>
      <w:r>
        <w:rPr>
          <w:spacing w:val="-11"/>
        </w:rPr>
        <w:t> </w:t>
      </w:r>
      <w:r>
        <w:rPr/>
        <w:t>Schools Attn: Facilities/Jennifer West 201 Venus Street</w:t>
      </w:r>
    </w:p>
    <w:p>
      <w:pPr>
        <w:pStyle w:val="BodyText"/>
        <w:spacing w:before="4"/>
        <w:ind w:left="385"/>
        <w:jc w:val="both"/>
      </w:pPr>
      <w:r>
        <w:rPr/>
        <w:t>Monroe</w:t>
      </w:r>
      <w:r>
        <w:rPr>
          <w:spacing w:val="-6"/>
        </w:rPr>
        <w:t> </w:t>
      </w:r>
      <w:r>
        <w:rPr/>
        <w:t>NC,</w:t>
      </w:r>
      <w:r>
        <w:rPr>
          <w:spacing w:val="-2"/>
        </w:rPr>
        <w:t> </w:t>
      </w:r>
      <w:r>
        <w:rPr>
          <w:spacing w:val="-4"/>
        </w:rPr>
        <w:t>28112</w:t>
      </w:r>
    </w:p>
    <w:p>
      <w:pPr>
        <w:pStyle w:val="BodyText"/>
        <w:spacing w:line="247" w:lineRule="auto" w:before="293"/>
        <w:ind w:left="399" w:right="477"/>
        <w:jc w:val="both"/>
      </w:pPr>
      <w:r>
        <w:rPr/>
        <w:t>Delivered bids will be accepted at the UCPS Facilities Department at Visitor Entrance only. Bids may be delivered Monday –</w:t>
      </w:r>
      <w:r>
        <w:rPr>
          <w:spacing w:val="-6"/>
        </w:rPr>
        <w:t> </w:t>
      </w:r>
      <w:r>
        <w:rPr/>
        <w:t>Friday from 7:30</w:t>
      </w:r>
      <w:r>
        <w:rPr>
          <w:spacing w:val="-1"/>
        </w:rPr>
        <w:t> </w:t>
      </w:r>
      <w:r>
        <w:rPr/>
        <w:t>a.m. through 4:00</w:t>
      </w:r>
      <w:r>
        <w:rPr>
          <w:spacing w:val="-1"/>
        </w:rPr>
        <w:t> </w:t>
      </w:r>
      <w:r>
        <w:rPr/>
        <w:t>p.m. Bid</w:t>
      </w:r>
      <w:r>
        <w:rPr>
          <w:spacing w:val="-1"/>
        </w:rPr>
        <w:t> </w:t>
      </w:r>
      <w:r>
        <w:rPr/>
        <w:t>proposals will not</w:t>
      </w:r>
      <w:r>
        <w:rPr>
          <w:spacing w:val="-1"/>
        </w:rPr>
        <w:t> </w:t>
      </w:r>
      <w:r>
        <w:rPr/>
        <w:t>be accepted</w:t>
      </w:r>
      <w:r>
        <w:rPr>
          <w:spacing w:val="-1"/>
        </w:rPr>
        <w:t> </w:t>
      </w:r>
      <w:r>
        <w:rPr/>
        <w:t>after the bid closing time on the bid closing date.</w:t>
      </w:r>
    </w:p>
    <w:p>
      <w:pPr>
        <w:pStyle w:val="Heading8"/>
        <w:numPr>
          <w:ilvl w:val="1"/>
          <w:numId w:val="3"/>
        </w:numPr>
        <w:tabs>
          <w:tab w:pos="655" w:val="left" w:leader="none"/>
        </w:tabs>
        <w:spacing w:line="240" w:lineRule="auto" w:before="283" w:after="0"/>
        <w:ind w:left="655" w:right="0" w:hanging="255"/>
        <w:jc w:val="both"/>
        <w:rPr>
          <w:u w:val="none"/>
        </w:rPr>
      </w:pPr>
      <w:bookmarkStart w:name="2.7  Bid Contents" w:id="14"/>
      <w:bookmarkEnd w:id="14"/>
      <w:r>
        <w:rPr>
          <w:b w:val="0"/>
          <w:u w:val="none"/>
        </w:rPr>
      </w:r>
      <w:r>
        <w:rPr>
          <w:spacing w:val="19"/>
          <w:u w:val="single"/>
        </w:rPr>
        <w:t> </w:t>
      </w:r>
      <w:hyperlink r:id="rId12">
        <w:r>
          <w:rPr>
            <w:u w:val="single"/>
          </w:rPr>
          <w:t>Bid</w:t>
        </w:r>
        <w:r>
          <w:rPr>
            <w:spacing w:val="1"/>
            <w:u w:val="single"/>
          </w:rPr>
          <w:t> </w:t>
        </w:r>
        <w:r>
          <w:rPr>
            <w:spacing w:val="-2"/>
            <w:u w:val="single"/>
          </w:rPr>
          <w:t>Contents</w:t>
        </w:r>
      </w:hyperlink>
    </w:p>
    <w:p>
      <w:pPr>
        <w:pStyle w:val="BodyText"/>
        <w:spacing w:line="247" w:lineRule="auto" w:before="25"/>
        <w:ind w:left="399" w:right="702"/>
        <w:jc w:val="both"/>
      </w:pPr>
      <w:r>
        <w:rPr/>
        <w:t>Vendors</w:t>
      </w:r>
      <w:r>
        <w:rPr>
          <w:spacing w:val="-8"/>
        </w:rPr>
        <w:t> </w:t>
      </w:r>
      <w:r>
        <w:rPr/>
        <w:t>shall</w:t>
      </w:r>
      <w:r>
        <w:rPr>
          <w:spacing w:val="-8"/>
        </w:rPr>
        <w:t> </w:t>
      </w:r>
      <w:r>
        <w:rPr/>
        <w:t>complete</w:t>
      </w:r>
      <w:r>
        <w:rPr>
          <w:spacing w:val="-11"/>
        </w:rPr>
        <w:t> </w:t>
      </w:r>
      <w:r>
        <w:rPr/>
        <w:t>the</w:t>
      </w:r>
      <w:r>
        <w:rPr>
          <w:spacing w:val="-11"/>
        </w:rPr>
        <w:t> </w:t>
      </w:r>
      <w:r>
        <w:rPr/>
        <w:t>bid</w:t>
      </w:r>
      <w:r>
        <w:rPr>
          <w:spacing w:val="-6"/>
        </w:rPr>
        <w:t> </w:t>
      </w:r>
      <w:r>
        <w:rPr/>
        <w:t>proposal</w:t>
      </w:r>
      <w:r>
        <w:rPr>
          <w:spacing w:val="-13"/>
        </w:rPr>
        <w:t> </w:t>
      </w:r>
      <w:r>
        <w:rPr/>
        <w:t>form,</w:t>
      </w:r>
      <w:r>
        <w:rPr>
          <w:spacing w:val="-8"/>
        </w:rPr>
        <w:t> </w:t>
      </w:r>
      <w:r>
        <w:rPr/>
        <w:t>and</w:t>
      </w:r>
      <w:r>
        <w:rPr>
          <w:spacing w:val="-11"/>
        </w:rPr>
        <w:t> </w:t>
      </w:r>
      <w:r>
        <w:rPr/>
        <w:t>all</w:t>
      </w:r>
      <w:r>
        <w:rPr>
          <w:spacing w:val="-8"/>
        </w:rPr>
        <w:t> </w:t>
      </w:r>
      <w:r>
        <w:rPr/>
        <w:t>indicated</w:t>
      </w:r>
      <w:r>
        <w:rPr>
          <w:spacing w:val="-11"/>
        </w:rPr>
        <w:t> </w:t>
      </w:r>
      <w:r>
        <w:rPr/>
        <w:t>attachments</w:t>
      </w:r>
      <w:r>
        <w:rPr>
          <w:spacing w:val="-4"/>
        </w:rPr>
        <w:t> </w:t>
      </w:r>
      <w:r>
        <w:rPr/>
        <w:t>and</w:t>
      </w:r>
      <w:r>
        <w:rPr>
          <w:spacing w:val="-11"/>
        </w:rPr>
        <w:t> </w:t>
      </w:r>
      <w:r>
        <w:rPr/>
        <w:t>include</w:t>
      </w:r>
      <w:r>
        <w:rPr>
          <w:spacing w:val="-11"/>
        </w:rPr>
        <w:t> </w:t>
      </w:r>
      <w:r>
        <w:rPr/>
        <w:t>all</w:t>
      </w:r>
      <w:r>
        <w:rPr>
          <w:spacing w:val="-8"/>
        </w:rPr>
        <w:t> </w:t>
      </w:r>
      <w:r>
        <w:rPr/>
        <w:t>authorized signatures</w:t>
      </w:r>
      <w:r>
        <w:rPr>
          <w:spacing w:val="-14"/>
        </w:rPr>
        <w:t> </w:t>
      </w:r>
      <w:r>
        <w:rPr/>
        <w:t>where</w:t>
      </w:r>
      <w:r>
        <w:rPr>
          <w:spacing w:val="-14"/>
        </w:rPr>
        <w:t> </w:t>
      </w:r>
      <w:r>
        <w:rPr/>
        <w:t>requested.</w:t>
      </w:r>
      <w:r>
        <w:rPr>
          <w:spacing w:val="-14"/>
        </w:rPr>
        <w:t> </w:t>
      </w:r>
      <w:r>
        <w:rPr/>
        <w:t>Failure</w:t>
      </w:r>
      <w:r>
        <w:rPr>
          <w:spacing w:val="-13"/>
        </w:rPr>
        <w:t> </w:t>
      </w:r>
      <w:r>
        <w:rPr/>
        <w:t>to</w:t>
      </w:r>
      <w:r>
        <w:rPr>
          <w:spacing w:val="-14"/>
        </w:rPr>
        <w:t> </w:t>
      </w:r>
      <w:r>
        <w:rPr/>
        <w:t>provide</w:t>
      </w:r>
      <w:r>
        <w:rPr>
          <w:spacing w:val="-14"/>
        </w:rPr>
        <w:t> </w:t>
      </w:r>
      <w:r>
        <w:rPr/>
        <w:t>all</w:t>
      </w:r>
      <w:r>
        <w:rPr>
          <w:spacing w:val="-14"/>
        </w:rPr>
        <w:t> </w:t>
      </w:r>
      <w:r>
        <w:rPr/>
        <w:t>required</w:t>
      </w:r>
      <w:r>
        <w:rPr>
          <w:spacing w:val="-13"/>
        </w:rPr>
        <w:t> </w:t>
      </w:r>
      <w:r>
        <w:rPr/>
        <w:t>items,</w:t>
      </w:r>
      <w:r>
        <w:rPr>
          <w:spacing w:val="-14"/>
        </w:rPr>
        <w:t> </w:t>
      </w:r>
      <w:r>
        <w:rPr/>
        <w:t>or</w:t>
      </w:r>
      <w:r>
        <w:rPr>
          <w:spacing w:val="-14"/>
        </w:rPr>
        <w:t> </w:t>
      </w:r>
      <w:r>
        <w:rPr/>
        <w:t>Vendor’s</w:t>
      </w:r>
      <w:r>
        <w:rPr>
          <w:spacing w:val="-14"/>
        </w:rPr>
        <w:t> </w:t>
      </w:r>
      <w:r>
        <w:rPr/>
        <w:t>submission</w:t>
      </w:r>
      <w:r>
        <w:rPr>
          <w:spacing w:val="-13"/>
        </w:rPr>
        <w:t> </w:t>
      </w:r>
      <w:r>
        <w:rPr/>
        <w:t>of</w:t>
      </w:r>
      <w:r>
        <w:rPr>
          <w:spacing w:val="-14"/>
        </w:rPr>
        <w:t> </w:t>
      </w:r>
      <w:r>
        <w:rPr/>
        <w:t>incomplete items, may result in UCPS rejecting the Vendor’s bid, in UCPS’ sole discretion.</w:t>
      </w:r>
    </w:p>
    <w:p>
      <w:pPr>
        <w:pStyle w:val="BodyText"/>
        <w:spacing w:before="292"/>
        <w:ind w:left="400"/>
        <w:jc w:val="both"/>
      </w:pPr>
      <w:r>
        <w:rPr/>
        <w:t>Mailed,</w:t>
      </w:r>
      <w:r>
        <w:rPr>
          <w:spacing w:val="-1"/>
        </w:rPr>
        <w:t> </w:t>
      </w:r>
      <w:r>
        <w:rPr/>
        <w:t>delivered,</w:t>
      </w:r>
      <w:r>
        <w:rPr>
          <w:spacing w:val="-9"/>
        </w:rPr>
        <w:t> </w:t>
      </w:r>
      <w:r>
        <w:rPr/>
        <w:t>and</w:t>
      </w:r>
      <w:r>
        <w:rPr>
          <w:spacing w:val="-11"/>
        </w:rPr>
        <w:t> </w:t>
      </w:r>
      <w:r>
        <w:rPr/>
        <w:t>bid</w:t>
      </w:r>
      <w:r>
        <w:rPr>
          <w:spacing w:val="-12"/>
        </w:rPr>
        <w:t> </w:t>
      </w:r>
      <w:r>
        <w:rPr/>
        <w:t>submission</w:t>
      </w:r>
      <w:r>
        <w:rPr>
          <w:spacing w:val="-11"/>
        </w:rPr>
        <w:t> </w:t>
      </w:r>
      <w:r>
        <w:rPr/>
        <w:t>must</w:t>
      </w:r>
      <w:r>
        <w:rPr>
          <w:spacing w:val="-6"/>
        </w:rPr>
        <w:t> </w:t>
      </w:r>
      <w:r>
        <w:rPr>
          <w:spacing w:val="-2"/>
        </w:rPr>
        <w:t>contain:</w:t>
      </w:r>
    </w:p>
    <w:p>
      <w:pPr>
        <w:pStyle w:val="BodyText"/>
        <w:spacing w:before="34"/>
        <w:rPr>
          <w:sz w:val="20"/>
        </w:rPr>
      </w:pPr>
    </w:p>
    <w:tbl>
      <w:tblPr>
        <w:tblW w:w="0" w:type="auto"/>
        <w:jc w:val="left"/>
        <w:tblInd w:w="4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75"/>
        <w:gridCol w:w="1800"/>
      </w:tblGrid>
      <w:tr>
        <w:trPr>
          <w:trHeight w:val="676" w:hRule="atLeast"/>
        </w:trPr>
        <w:tc>
          <w:tcPr>
            <w:tcW w:w="8275" w:type="dxa"/>
          </w:tcPr>
          <w:p>
            <w:pPr>
              <w:pStyle w:val="TableParagraph"/>
              <w:spacing w:before="71"/>
              <w:ind w:left="115"/>
              <w:rPr>
                <w:b/>
                <w:sz w:val="22"/>
              </w:rPr>
            </w:pPr>
            <w:r>
              <w:rPr>
                <w:b/>
                <w:sz w:val="22"/>
              </w:rPr>
              <w:t>Item</w:t>
            </w:r>
            <w:r>
              <w:rPr>
                <w:b/>
                <w:spacing w:val="1"/>
                <w:sz w:val="22"/>
              </w:rPr>
              <w:t> </w:t>
            </w:r>
            <w:r>
              <w:rPr>
                <w:b/>
                <w:spacing w:val="-2"/>
                <w:sz w:val="22"/>
              </w:rPr>
              <w:t>Description</w:t>
            </w:r>
          </w:p>
        </w:tc>
        <w:tc>
          <w:tcPr>
            <w:tcW w:w="1800" w:type="dxa"/>
          </w:tcPr>
          <w:p>
            <w:pPr>
              <w:pStyle w:val="TableParagraph"/>
              <w:spacing w:before="61"/>
              <w:ind w:left="115" w:right="102"/>
              <w:rPr>
                <w:b/>
                <w:sz w:val="22"/>
              </w:rPr>
            </w:pPr>
            <w:r>
              <w:rPr>
                <w:b/>
                <w:spacing w:val="-2"/>
                <w:sz w:val="22"/>
              </w:rPr>
              <w:t>Required</w:t>
            </w:r>
            <w:r>
              <w:rPr>
                <w:b/>
                <w:spacing w:val="-13"/>
                <w:sz w:val="22"/>
              </w:rPr>
              <w:t> </w:t>
            </w:r>
            <w:r>
              <w:rPr>
                <w:b/>
                <w:spacing w:val="-2"/>
                <w:sz w:val="22"/>
              </w:rPr>
              <w:t>(Yes </w:t>
            </w:r>
            <w:r>
              <w:rPr>
                <w:b/>
                <w:sz w:val="22"/>
              </w:rPr>
              <w:t>or No)</w:t>
            </w:r>
          </w:p>
        </w:tc>
      </w:tr>
      <w:tr>
        <w:trPr>
          <w:trHeight w:val="517" w:hRule="atLeast"/>
        </w:trPr>
        <w:tc>
          <w:tcPr>
            <w:tcW w:w="8275" w:type="dxa"/>
          </w:tcPr>
          <w:p>
            <w:pPr>
              <w:pStyle w:val="TableParagraph"/>
              <w:spacing w:before="71"/>
              <w:ind w:left="115"/>
              <w:rPr>
                <w:sz w:val="22"/>
              </w:rPr>
            </w:pPr>
            <w:r>
              <w:rPr>
                <w:sz w:val="22"/>
              </w:rPr>
              <w:t>RFP</w:t>
            </w:r>
            <w:r>
              <w:rPr>
                <w:spacing w:val="-7"/>
                <w:sz w:val="22"/>
              </w:rPr>
              <w:t> </w:t>
            </w:r>
            <w:r>
              <w:rPr>
                <w:sz w:val="22"/>
              </w:rPr>
              <w:t>Page</w:t>
            </w:r>
            <w:r>
              <w:rPr>
                <w:spacing w:val="-3"/>
                <w:sz w:val="22"/>
              </w:rPr>
              <w:t> </w:t>
            </w:r>
            <w:r>
              <w:rPr>
                <w:sz w:val="22"/>
              </w:rPr>
              <w:t>2</w:t>
            </w:r>
            <w:r>
              <w:rPr>
                <w:spacing w:val="-3"/>
                <w:sz w:val="22"/>
              </w:rPr>
              <w:t> </w:t>
            </w:r>
            <w:r>
              <w:rPr>
                <w:sz w:val="22"/>
              </w:rPr>
              <w:t>–</w:t>
            </w:r>
            <w:r>
              <w:rPr>
                <w:spacing w:val="-8"/>
                <w:sz w:val="22"/>
              </w:rPr>
              <w:t> </w:t>
            </w:r>
            <w:r>
              <w:rPr>
                <w:sz w:val="22"/>
              </w:rPr>
              <w:t>Acceptance</w:t>
            </w:r>
            <w:r>
              <w:rPr>
                <w:spacing w:val="2"/>
                <w:sz w:val="22"/>
              </w:rPr>
              <w:t> </w:t>
            </w:r>
            <w:r>
              <w:rPr>
                <w:sz w:val="22"/>
              </w:rPr>
              <w:t>of</w:t>
            </w:r>
            <w:r>
              <w:rPr>
                <w:spacing w:val="-4"/>
                <w:sz w:val="22"/>
              </w:rPr>
              <w:t> Bids</w:t>
            </w:r>
          </w:p>
        </w:tc>
        <w:tc>
          <w:tcPr>
            <w:tcW w:w="1800" w:type="dxa"/>
          </w:tcPr>
          <w:p>
            <w:pPr>
              <w:pStyle w:val="TableParagraph"/>
              <w:spacing w:before="71"/>
              <w:ind w:left="114"/>
              <w:rPr>
                <w:sz w:val="22"/>
              </w:rPr>
            </w:pPr>
            <w:r>
              <w:rPr>
                <w:spacing w:val="-5"/>
                <w:sz w:val="22"/>
              </w:rPr>
              <w:t>Yes</w:t>
            </w:r>
          </w:p>
        </w:tc>
      </w:tr>
      <w:tr>
        <w:trPr>
          <w:trHeight w:val="1862" w:hRule="atLeast"/>
        </w:trPr>
        <w:tc>
          <w:tcPr>
            <w:tcW w:w="8275" w:type="dxa"/>
          </w:tcPr>
          <w:p>
            <w:pPr>
              <w:pStyle w:val="TableParagraph"/>
              <w:spacing w:before="71"/>
              <w:ind w:left="114" w:right="102"/>
              <w:rPr>
                <w:sz w:val="22"/>
              </w:rPr>
            </w:pPr>
            <w:r>
              <w:rPr>
                <w:sz w:val="22"/>
              </w:rPr>
              <w:t>Cover</w:t>
            </w:r>
            <w:r>
              <w:rPr>
                <w:spacing w:val="-1"/>
                <w:sz w:val="22"/>
              </w:rPr>
              <w:t> </w:t>
            </w:r>
            <w:r>
              <w:rPr>
                <w:sz w:val="22"/>
              </w:rPr>
              <w:t>Letter</w:t>
            </w:r>
            <w:r>
              <w:rPr>
                <w:spacing w:val="-5"/>
                <w:sz w:val="22"/>
              </w:rPr>
              <w:t> </w:t>
            </w:r>
            <w:r>
              <w:rPr>
                <w:sz w:val="22"/>
              </w:rPr>
              <w:t>that</w:t>
            </w:r>
            <w:r>
              <w:rPr>
                <w:spacing w:val="-10"/>
                <w:sz w:val="22"/>
              </w:rPr>
              <w:t> </w:t>
            </w:r>
            <w:r>
              <w:rPr>
                <w:sz w:val="22"/>
              </w:rPr>
              <w:t>includes</w:t>
            </w:r>
            <w:r>
              <w:rPr>
                <w:spacing w:val="-2"/>
                <w:sz w:val="22"/>
              </w:rPr>
              <w:t> </w:t>
            </w:r>
            <w:r>
              <w:rPr>
                <w:sz w:val="22"/>
              </w:rPr>
              <w:t>(i)</w:t>
            </w:r>
            <w:r>
              <w:rPr>
                <w:spacing w:val="-1"/>
                <w:sz w:val="22"/>
              </w:rPr>
              <w:t> </w:t>
            </w:r>
            <w:r>
              <w:rPr>
                <w:sz w:val="22"/>
              </w:rPr>
              <w:t>statement</w:t>
            </w:r>
            <w:r>
              <w:rPr>
                <w:spacing w:val="-10"/>
                <w:sz w:val="22"/>
              </w:rPr>
              <w:t> </w:t>
            </w:r>
            <w:r>
              <w:rPr>
                <w:sz w:val="22"/>
              </w:rPr>
              <w:t>that</w:t>
            </w:r>
            <w:r>
              <w:rPr>
                <w:spacing w:val="-10"/>
                <w:sz w:val="22"/>
              </w:rPr>
              <w:t> </w:t>
            </w:r>
            <w:r>
              <w:rPr>
                <w:sz w:val="22"/>
              </w:rPr>
              <w:t>confirms</w:t>
            </w:r>
            <w:r>
              <w:rPr>
                <w:spacing w:val="-2"/>
                <w:sz w:val="22"/>
              </w:rPr>
              <w:t> </w:t>
            </w:r>
            <w:r>
              <w:rPr>
                <w:sz w:val="22"/>
              </w:rPr>
              <w:t>the</w:t>
            </w:r>
            <w:r>
              <w:rPr>
                <w:spacing w:val="-10"/>
                <w:sz w:val="22"/>
              </w:rPr>
              <w:t> </w:t>
            </w:r>
            <w:r>
              <w:rPr>
                <w:sz w:val="22"/>
              </w:rPr>
              <w:t>Vendor</w:t>
            </w:r>
            <w:r>
              <w:rPr>
                <w:spacing w:val="-10"/>
                <w:sz w:val="22"/>
              </w:rPr>
              <w:t> </w:t>
            </w:r>
            <w:r>
              <w:rPr>
                <w:sz w:val="22"/>
              </w:rPr>
              <w:t>has</w:t>
            </w:r>
            <w:r>
              <w:rPr>
                <w:spacing w:val="-2"/>
                <w:sz w:val="22"/>
              </w:rPr>
              <w:t> </w:t>
            </w:r>
            <w:r>
              <w:rPr>
                <w:sz w:val="22"/>
              </w:rPr>
              <w:t>read</w:t>
            </w:r>
            <w:r>
              <w:rPr>
                <w:spacing w:val="-10"/>
                <w:sz w:val="22"/>
              </w:rPr>
              <w:t> </w:t>
            </w:r>
            <w:r>
              <w:rPr>
                <w:sz w:val="22"/>
              </w:rPr>
              <w:t>the</w:t>
            </w:r>
            <w:r>
              <w:rPr>
                <w:spacing w:val="-10"/>
                <w:sz w:val="22"/>
              </w:rPr>
              <w:t> </w:t>
            </w:r>
            <w:r>
              <w:rPr>
                <w:sz w:val="22"/>
              </w:rPr>
              <w:t>RFP in</w:t>
            </w:r>
            <w:r>
              <w:rPr>
                <w:spacing w:val="-1"/>
                <w:sz w:val="22"/>
              </w:rPr>
              <w:t> </w:t>
            </w:r>
            <w:r>
              <w:rPr>
                <w:sz w:val="22"/>
              </w:rPr>
              <w:t>its entirety, including</w:t>
            </w:r>
            <w:r>
              <w:rPr>
                <w:spacing w:val="-4"/>
                <w:sz w:val="22"/>
              </w:rPr>
              <w:t> </w:t>
            </w:r>
            <w:r>
              <w:rPr>
                <w:sz w:val="22"/>
              </w:rPr>
              <w:t>all</w:t>
            </w:r>
            <w:r>
              <w:rPr>
                <w:spacing w:val="-3"/>
                <w:sz w:val="22"/>
              </w:rPr>
              <w:t> </w:t>
            </w:r>
            <w:r>
              <w:rPr>
                <w:sz w:val="22"/>
              </w:rPr>
              <w:t>links,</w:t>
            </w:r>
            <w:r>
              <w:rPr>
                <w:spacing w:val="-3"/>
                <w:sz w:val="22"/>
              </w:rPr>
              <w:t> </w:t>
            </w:r>
            <w:r>
              <w:rPr>
                <w:sz w:val="22"/>
              </w:rPr>
              <w:t>and</w:t>
            </w:r>
            <w:r>
              <w:rPr>
                <w:spacing w:val="-6"/>
                <w:sz w:val="22"/>
              </w:rPr>
              <w:t> </w:t>
            </w:r>
            <w:r>
              <w:rPr>
                <w:sz w:val="22"/>
              </w:rPr>
              <w:t>all</w:t>
            </w:r>
            <w:r>
              <w:rPr>
                <w:spacing w:val="-6"/>
                <w:sz w:val="22"/>
              </w:rPr>
              <w:t> </w:t>
            </w:r>
            <w:r>
              <w:rPr>
                <w:sz w:val="22"/>
              </w:rPr>
              <w:t>Addend</w:t>
            </w:r>
            <w:r>
              <w:rPr>
                <w:spacing w:val="-14"/>
                <w:sz w:val="22"/>
              </w:rPr>
              <w:t> </w:t>
            </w:r>
            <w:r>
              <w:rPr>
                <w:sz w:val="22"/>
              </w:rPr>
              <w:t>released in conjunction</w:t>
            </w:r>
            <w:r>
              <w:rPr>
                <w:spacing w:val="-5"/>
                <w:sz w:val="22"/>
              </w:rPr>
              <w:t> </w:t>
            </w:r>
            <w:r>
              <w:rPr>
                <w:sz w:val="22"/>
              </w:rPr>
              <w:t>with the RFP (ii) a statement that the Vendor agrees to perform in accordance with the scope of work, requirements, and specifications contained herein, and (iii) Vendor’s agreement to comply with all instructions, terms, and conditions, and</w:t>
            </w:r>
          </w:p>
          <w:p>
            <w:pPr>
              <w:pStyle w:val="TableParagraph"/>
              <w:spacing w:line="287" w:lineRule="exact"/>
              <w:ind w:left="114"/>
              <w:rPr>
                <w:sz w:val="22"/>
              </w:rPr>
            </w:pPr>
            <w:r>
              <w:rPr>
                <w:spacing w:val="-2"/>
                <w:sz w:val="22"/>
              </w:rPr>
              <w:t>attachments</w:t>
            </w:r>
          </w:p>
        </w:tc>
        <w:tc>
          <w:tcPr>
            <w:tcW w:w="1800" w:type="dxa"/>
          </w:tcPr>
          <w:p>
            <w:pPr>
              <w:pStyle w:val="TableParagraph"/>
              <w:spacing w:before="71"/>
              <w:ind w:left="115"/>
              <w:rPr>
                <w:sz w:val="22"/>
              </w:rPr>
            </w:pPr>
            <w:r>
              <w:rPr>
                <w:spacing w:val="-5"/>
                <w:sz w:val="22"/>
              </w:rPr>
              <w:t>Yes</w:t>
            </w:r>
          </w:p>
        </w:tc>
      </w:tr>
      <w:tr>
        <w:trPr>
          <w:trHeight w:val="724" w:hRule="atLeast"/>
        </w:trPr>
        <w:tc>
          <w:tcPr>
            <w:tcW w:w="8275" w:type="dxa"/>
          </w:tcPr>
          <w:p>
            <w:pPr>
              <w:pStyle w:val="TableParagraph"/>
              <w:spacing w:before="71"/>
              <w:ind w:left="114" w:right="102"/>
              <w:rPr>
                <w:sz w:val="22"/>
              </w:rPr>
            </w:pPr>
            <w:r>
              <w:rPr>
                <w:sz w:val="22"/>
              </w:rPr>
              <w:t>Title</w:t>
            </w:r>
            <w:r>
              <w:rPr>
                <w:spacing w:val="-10"/>
                <w:sz w:val="22"/>
              </w:rPr>
              <w:t> </w:t>
            </w:r>
            <w:r>
              <w:rPr>
                <w:sz w:val="22"/>
              </w:rPr>
              <w:t>Page</w:t>
            </w:r>
            <w:r>
              <w:rPr>
                <w:spacing w:val="-8"/>
                <w:sz w:val="22"/>
              </w:rPr>
              <w:t> </w:t>
            </w:r>
            <w:r>
              <w:rPr>
                <w:sz w:val="22"/>
              </w:rPr>
              <w:t>that</w:t>
            </w:r>
            <w:r>
              <w:rPr>
                <w:spacing w:val="-8"/>
                <w:sz w:val="22"/>
              </w:rPr>
              <w:t> </w:t>
            </w:r>
            <w:r>
              <w:rPr>
                <w:sz w:val="22"/>
              </w:rPr>
              <w:t>includes the</w:t>
            </w:r>
            <w:r>
              <w:rPr>
                <w:spacing w:val="-8"/>
                <w:sz w:val="22"/>
              </w:rPr>
              <w:t> </w:t>
            </w:r>
            <w:r>
              <w:rPr>
                <w:sz w:val="22"/>
              </w:rPr>
              <w:t>company</w:t>
            </w:r>
            <w:r>
              <w:rPr>
                <w:spacing w:val="-10"/>
                <w:sz w:val="22"/>
              </w:rPr>
              <w:t> </w:t>
            </w:r>
            <w:r>
              <w:rPr>
                <w:sz w:val="22"/>
              </w:rPr>
              <w:t>name,</w:t>
            </w:r>
            <w:r>
              <w:rPr>
                <w:spacing w:val="-5"/>
                <w:sz w:val="22"/>
              </w:rPr>
              <w:t> </w:t>
            </w:r>
            <w:r>
              <w:rPr>
                <w:sz w:val="22"/>
              </w:rPr>
              <w:t>address,</w:t>
            </w:r>
            <w:r>
              <w:rPr>
                <w:spacing w:val="-9"/>
                <w:sz w:val="22"/>
              </w:rPr>
              <w:t> </w:t>
            </w:r>
            <w:r>
              <w:rPr>
                <w:sz w:val="22"/>
              </w:rPr>
              <w:t>phone</w:t>
            </w:r>
            <w:r>
              <w:rPr>
                <w:spacing w:val="-14"/>
                <w:sz w:val="22"/>
              </w:rPr>
              <w:t> </w:t>
            </w:r>
            <w:r>
              <w:rPr>
                <w:sz w:val="22"/>
              </w:rPr>
              <w:t>number,</w:t>
            </w:r>
            <w:r>
              <w:rPr>
                <w:spacing w:val="-5"/>
                <w:sz w:val="22"/>
              </w:rPr>
              <w:t> </w:t>
            </w:r>
            <w:r>
              <w:rPr>
                <w:sz w:val="22"/>
              </w:rPr>
              <w:t>and authorized representative along with the Bid Number</w:t>
            </w:r>
          </w:p>
        </w:tc>
        <w:tc>
          <w:tcPr>
            <w:tcW w:w="1800" w:type="dxa"/>
          </w:tcPr>
          <w:p>
            <w:pPr>
              <w:pStyle w:val="TableParagraph"/>
              <w:spacing w:before="71"/>
              <w:ind w:left="114"/>
              <w:rPr>
                <w:sz w:val="22"/>
              </w:rPr>
            </w:pPr>
            <w:r>
              <w:rPr>
                <w:spacing w:val="-5"/>
                <w:sz w:val="22"/>
              </w:rPr>
              <w:t>Yes</w:t>
            </w:r>
          </w:p>
        </w:tc>
      </w:tr>
      <w:tr>
        <w:trPr>
          <w:trHeight w:val="637" w:hRule="atLeast"/>
        </w:trPr>
        <w:tc>
          <w:tcPr>
            <w:tcW w:w="8275" w:type="dxa"/>
          </w:tcPr>
          <w:p>
            <w:pPr>
              <w:pStyle w:val="TableParagraph"/>
              <w:spacing w:before="71"/>
              <w:ind w:left="115"/>
              <w:rPr>
                <w:sz w:val="22"/>
              </w:rPr>
            </w:pPr>
            <w:r>
              <w:rPr>
                <w:sz w:val="22"/>
              </w:rPr>
              <w:t>Completed</w:t>
            </w:r>
            <w:r>
              <w:rPr>
                <w:spacing w:val="-14"/>
                <w:sz w:val="22"/>
              </w:rPr>
              <w:t> </w:t>
            </w:r>
            <w:r>
              <w:rPr>
                <w:sz w:val="22"/>
              </w:rPr>
              <w:t>and</w:t>
            </w:r>
            <w:r>
              <w:rPr>
                <w:spacing w:val="-8"/>
                <w:sz w:val="22"/>
              </w:rPr>
              <w:t> </w:t>
            </w:r>
            <w:r>
              <w:rPr>
                <w:sz w:val="22"/>
              </w:rPr>
              <w:t>Signed</w:t>
            </w:r>
            <w:r>
              <w:rPr>
                <w:spacing w:val="-12"/>
                <w:sz w:val="22"/>
              </w:rPr>
              <w:t> </w:t>
            </w:r>
            <w:r>
              <w:rPr>
                <w:sz w:val="22"/>
              </w:rPr>
              <w:t>Attachment:</w:t>
            </w:r>
            <w:r>
              <w:rPr>
                <w:spacing w:val="-1"/>
                <w:sz w:val="22"/>
              </w:rPr>
              <w:t> </w:t>
            </w:r>
            <w:r>
              <w:rPr>
                <w:sz w:val="22"/>
              </w:rPr>
              <w:t>Bid</w:t>
            </w:r>
            <w:r>
              <w:rPr>
                <w:spacing w:val="-13"/>
                <w:sz w:val="22"/>
              </w:rPr>
              <w:t> </w:t>
            </w:r>
            <w:r>
              <w:rPr>
                <w:sz w:val="22"/>
              </w:rPr>
              <w:t>Proposal</w:t>
            </w:r>
            <w:r>
              <w:rPr>
                <w:spacing w:val="-13"/>
                <w:sz w:val="22"/>
              </w:rPr>
              <w:t> </w:t>
            </w:r>
            <w:r>
              <w:rPr>
                <w:spacing w:val="-4"/>
                <w:sz w:val="22"/>
              </w:rPr>
              <w:t>Form</w:t>
            </w:r>
          </w:p>
        </w:tc>
        <w:tc>
          <w:tcPr>
            <w:tcW w:w="1800" w:type="dxa"/>
          </w:tcPr>
          <w:p>
            <w:pPr>
              <w:pStyle w:val="TableParagraph"/>
              <w:spacing w:before="71"/>
              <w:ind w:left="114"/>
              <w:rPr>
                <w:sz w:val="22"/>
              </w:rPr>
            </w:pPr>
            <w:r>
              <w:rPr>
                <w:spacing w:val="-5"/>
                <w:sz w:val="22"/>
              </w:rPr>
              <w:t>Yes</w:t>
            </w:r>
          </w:p>
        </w:tc>
      </w:tr>
      <w:tr>
        <w:trPr>
          <w:trHeight w:val="517" w:hRule="atLeast"/>
        </w:trPr>
        <w:tc>
          <w:tcPr>
            <w:tcW w:w="8275" w:type="dxa"/>
          </w:tcPr>
          <w:p>
            <w:pPr>
              <w:pStyle w:val="TableParagraph"/>
              <w:spacing w:before="71"/>
              <w:ind w:left="115"/>
              <w:rPr>
                <w:sz w:val="22"/>
              </w:rPr>
            </w:pPr>
            <w:r>
              <w:rPr>
                <w:sz w:val="22"/>
              </w:rPr>
              <w:t>Completed</w:t>
            </w:r>
            <w:r>
              <w:rPr>
                <w:spacing w:val="-16"/>
                <w:sz w:val="22"/>
              </w:rPr>
              <w:t> </w:t>
            </w:r>
            <w:r>
              <w:rPr>
                <w:sz w:val="22"/>
              </w:rPr>
              <w:t>and</w:t>
            </w:r>
            <w:r>
              <w:rPr>
                <w:spacing w:val="-14"/>
                <w:sz w:val="22"/>
              </w:rPr>
              <w:t> </w:t>
            </w:r>
            <w:r>
              <w:rPr>
                <w:sz w:val="22"/>
              </w:rPr>
              <w:t>Signed</w:t>
            </w:r>
            <w:r>
              <w:rPr>
                <w:spacing w:val="-14"/>
                <w:sz w:val="22"/>
              </w:rPr>
              <w:t> </w:t>
            </w:r>
            <w:r>
              <w:rPr>
                <w:sz w:val="22"/>
              </w:rPr>
              <w:t>Attachment:</w:t>
            </w:r>
            <w:r>
              <w:rPr>
                <w:spacing w:val="-9"/>
                <w:sz w:val="22"/>
              </w:rPr>
              <w:t> </w:t>
            </w:r>
            <w:r>
              <w:rPr>
                <w:sz w:val="22"/>
              </w:rPr>
              <w:t>Certification</w:t>
            </w:r>
            <w:r>
              <w:rPr>
                <w:spacing w:val="-3"/>
                <w:sz w:val="22"/>
              </w:rPr>
              <w:t> </w:t>
            </w:r>
            <w:r>
              <w:rPr>
                <w:sz w:val="22"/>
              </w:rPr>
              <w:t>of</w:t>
            </w:r>
            <w:r>
              <w:rPr>
                <w:spacing w:val="-10"/>
                <w:sz w:val="22"/>
              </w:rPr>
              <w:t> </w:t>
            </w:r>
            <w:r>
              <w:rPr>
                <w:sz w:val="22"/>
              </w:rPr>
              <w:t>Financial</w:t>
            </w:r>
            <w:r>
              <w:rPr>
                <w:spacing w:val="-10"/>
                <w:sz w:val="22"/>
              </w:rPr>
              <w:t> </w:t>
            </w:r>
            <w:r>
              <w:rPr>
                <w:spacing w:val="-2"/>
                <w:sz w:val="22"/>
              </w:rPr>
              <w:t>Condition</w:t>
            </w:r>
          </w:p>
        </w:tc>
        <w:tc>
          <w:tcPr>
            <w:tcW w:w="1800" w:type="dxa"/>
          </w:tcPr>
          <w:p>
            <w:pPr>
              <w:pStyle w:val="TableParagraph"/>
              <w:spacing w:before="71"/>
              <w:ind w:left="115"/>
              <w:rPr>
                <w:sz w:val="22"/>
              </w:rPr>
            </w:pPr>
            <w:r>
              <w:rPr>
                <w:spacing w:val="-5"/>
                <w:sz w:val="22"/>
              </w:rPr>
              <w:t>Yes</w:t>
            </w:r>
          </w:p>
        </w:tc>
      </w:tr>
      <w:tr>
        <w:trPr>
          <w:trHeight w:val="513" w:hRule="atLeast"/>
        </w:trPr>
        <w:tc>
          <w:tcPr>
            <w:tcW w:w="8275" w:type="dxa"/>
          </w:tcPr>
          <w:p>
            <w:pPr>
              <w:pStyle w:val="TableParagraph"/>
              <w:spacing w:before="71"/>
              <w:ind w:left="115"/>
              <w:rPr>
                <w:sz w:val="22"/>
              </w:rPr>
            </w:pPr>
            <w:r>
              <w:rPr>
                <w:sz w:val="22"/>
              </w:rPr>
              <w:t>Completed</w:t>
            </w:r>
            <w:r>
              <w:rPr>
                <w:spacing w:val="-14"/>
                <w:sz w:val="22"/>
              </w:rPr>
              <w:t> </w:t>
            </w:r>
            <w:r>
              <w:rPr>
                <w:sz w:val="22"/>
              </w:rPr>
              <w:t>and</w:t>
            </w:r>
            <w:r>
              <w:rPr>
                <w:spacing w:val="-14"/>
                <w:sz w:val="22"/>
              </w:rPr>
              <w:t> </w:t>
            </w:r>
            <w:r>
              <w:rPr>
                <w:sz w:val="22"/>
              </w:rPr>
              <w:t>Signed</w:t>
            </w:r>
            <w:r>
              <w:rPr>
                <w:spacing w:val="-14"/>
                <w:sz w:val="22"/>
              </w:rPr>
              <w:t> </w:t>
            </w:r>
            <w:r>
              <w:rPr>
                <w:sz w:val="22"/>
              </w:rPr>
              <w:t>Attachment:</w:t>
            </w:r>
            <w:r>
              <w:rPr>
                <w:spacing w:val="-13"/>
                <w:sz w:val="22"/>
              </w:rPr>
              <w:t> </w:t>
            </w:r>
            <w:r>
              <w:rPr>
                <w:sz w:val="22"/>
              </w:rPr>
              <w:t>Customer</w:t>
            </w:r>
            <w:r>
              <w:rPr>
                <w:spacing w:val="-14"/>
                <w:sz w:val="22"/>
              </w:rPr>
              <w:t> </w:t>
            </w:r>
            <w:r>
              <w:rPr>
                <w:sz w:val="22"/>
              </w:rPr>
              <w:t>Reference</w:t>
            </w:r>
            <w:r>
              <w:rPr>
                <w:spacing w:val="-11"/>
                <w:sz w:val="22"/>
              </w:rPr>
              <w:t> </w:t>
            </w:r>
            <w:r>
              <w:rPr>
                <w:spacing w:val="-4"/>
                <w:sz w:val="22"/>
              </w:rPr>
              <w:t>Form</w:t>
            </w:r>
          </w:p>
        </w:tc>
        <w:tc>
          <w:tcPr>
            <w:tcW w:w="1800" w:type="dxa"/>
          </w:tcPr>
          <w:p>
            <w:pPr>
              <w:pStyle w:val="TableParagraph"/>
              <w:spacing w:before="71"/>
              <w:ind w:left="114"/>
              <w:rPr>
                <w:sz w:val="22"/>
              </w:rPr>
            </w:pPr>
            <w:r>
              <w:rPr>
                <w:spacing w:val="-5"/>
                <w:sz w:val="22"/>
              </w:rPr>
              <w:t>Yes</w:t>
            </w:r>
          </w:p>
        </w:tc>
      </w:tr>
    </w:tbl>
    <w:p>
      <w:pPr>
        <w:pStyle w:val="BodyText"/>
        <w:spacing w:before="26"/>
        <w:rPr>
          <w:sz w:val="20"/>
        </w:rPr>
      </w:pPr>
    </w:p>
    <w:tbl>
      <w:tblPr>
        <w:tblW w:w="0" w:type="auto"/>
        <w:jc w:val="left"/>
        <w:tblInd w:w="4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75"/>
        <w:gridCol w:w="1800"/>
      </w:tblGrid>
      <w:tr>
        <w:trPr>
          <w:trHeight w:val="676" w:hRule="atLeast"/>
        </w:trPr>
        <w:tc>
          <w:tcPr>
            <w:tcW w:w="8275" w:type="dxa"/>
          </w:tcPr>
          <w:p>
            <w:pPr>
              <w:pStyle w:val="TableParagraph"/>
              <w:spacing w:before="71"/>
              <w:ind w:left="115"/>
              <w:rPr>
                <w:b/>
                <w:sz w:val="22"/>
              </w:rPr>
            </w:pPr>
            <w:r>
              <w:rPr>
                <w:b/>
                <w:sz w:val="22"/>
              </w:rPr>
              <w:t>General</w:t>
            </w:r>
            <w:r>
              <w:rPr>
                <w:b/>
                <w:spacing w:val="-4"/>
                <w:sz w:val="22"/>
              </w:rPr>
              <w:t> </w:t>
            </w:r>
            <w:r>
              <w:rPr>
                <w:b/>
                <w:sz w:val="22"/>
              </w:rPr>
              <w:t>Contractor</w:t>
            </w:r>
            <w:r>
              <w:rPr>
                <w:b/>
                <w:spacing w:val="-6"/>
                <w:sz w:val="22"/>
              </w:rPr>
              <w:t> </w:t>
            </w:r>
            <w:r>
              <w:rPr>
                <w:b/>
                <w:spacing w:val="-2"/>
                <w:sz w:val="22"/>
              </w:rPr>
              <w:t>License</w:t>
            </w:r>
          </w:p>
        </w:tc>
        <w:tc>
          <w:tcPr>
            <w:tcW w:w="1800" w:type="dxa"/>
          </w:tcPr>
          <w:p>
            <w:pPr>
              <w:pStyle w:val="TableParagraph"/>
              <w:spacing w:before="71"/>
              <w:ind w:left="115"/>
              <w:rPr>
                <w:b/>
                <w:sz w:val="22"/>
              </w:rPr>
            </w:pPr>
            <w:r>
              <w:rPr>
                <w:b/>
                <w:spacing w:val="-5"/>
                <w:sz w:val="22"/>
              </w:rPr>
              <w:t>Yes</w:t>
            </w:r>
          </w:p>
        </w:tc>
      </w:tr>
      <w:tr>
        <w:trPr>
          <w:trHeight w:val="518" w:hRule="atLeast"/>
        </w:trPr>
        <w:tc>
          <w:tcPr>
            <w:tcW w:w="8275" w:type="dxa"/>
          </w:tcPr>
          <w:p>
            <w:pPr>
              <w:pStyle w:val="TableParagraph"/>
              <w:spacing w:before="76"/>
              <w:ind w:left="115"/>
              <w:rPr>
                <w:sz w:val="22"/>
              </w:rPr>
            </w:pPr>
            <w:r>
              <w:rPr>
                <w:sz w:val="22"/>
              </w:rPr>
              <w:t>Completed</w:t>
            </w:r>
            <w:r>
              <w:rPr>
                <w:spacing w:val="-16"/>
                <w:sz w:val="22"/>
              </w:rPr>
              <w:t> </w:t>
            </w:r>
            <w:r>
              <w:rPr>
                <w:sz w:val="22"/>
              </w:rPr>
              <w:t>and</w:t>
            </w:r>
            <w:r>
              <w:rPr>
                <w:spacing w:val="-14"/>
                <w:sz w:val="22"/>
              </w:rPr>
              <w:t> </w:t>
            </w:r>
            <w:r>
              <w:rPr>
                <w:sz w:val="22"/>
              </w:rPr>
              <w:t>Signed</w:t>
            </w:r>
            <w:r>
              <w:rPr>
                <w:spacing w:val="-14"/>
                <w:sz w:val="22"/>
              </w:rPr>
              <w:t> </w:t>
            </w:r>
            <w:r>
              <w:rPr>
                <w:sz w:val="22"/>
              </w:rPr>
              <w:t>Attachment:</w:t>
            </w:r>
            <w:r>
              <w:rPr>
                <w:spacing w:val="-13"/>
                <w:sz w:val="22"/>
              </w:rPr>
              <w:t> </w:t>
            </w:r>
            <w:r>
              <w:rPr>
                <w:sz w:val="22"/>
              </w:rPr>
              <w:t>HUB</w:t>
            </w:r>
            <w:r>
              <w:rPr>
                <w:spacing w:val="-8"/>
                <w:sz w:val="22"/>
              </w:rPr>
              <w:t> </w:t>
            </w:r>
            <w:r>
              <w:rPr>
                <w:sz w:val="22"/>
              </w:rPr>
              <w:t>Supplemental</w:t>
            </w:r>
            <w:r>
              <w:rPr>
                <w:spacing w:val="-10"/>
                <w:sz w:val="22"/>
              </w:rPr>
              <w:t> </w:t>
            </w:r>
            <w:r>
              <w:rPr>
                <w:sz w:val="22"/>
              </w:rPr>
              <w:t>Vendor</w:t>
            </w:r>
            <w:r>
              <w:rPr>
                <w:spacing w:val="-13"/>
                <w:sz w:val="22"/>
              </w:rPr>
              <w:t> </w:t>
            </w:r>
            <w:r>
              <w:rPr>
                <w:spacing w:val="-2"/>
                <w:sz w:val="22"/>
              </w:rPr>
              <w:t>Information</w:t>
            </w:r>
          </w:p>
        </w:tc>
        <w:tc>
          <w:tcPr>
            <w:tcW w:w="1800" w:type="dxa"/>
          </w:tcPr>
          <w:p>
            <w:pPr>
              <w:pStyle w:val="TableParagraph"/>
              <w:spacing w:before="76"/>
              <w:ind w:left="114"/>
              <w:rPr>
                <w:sz w:val="22"/>
              </w:rPr>
            </w:pPr>
            <w:r>
              <w:rPr>
                <w:spacing w:val="-5"/>
                <w:sz w:val="22"/>
              </w:rPr>
              <w:t>Yes</w:t>
            </w:r>
          </w:p>
        </w:tc>
      </w:tr>
    </w:tbl>
    <w:p>
      <w:pPr>
        <w:spacing w:after="0"/>
        <w:rPr>
          <w:sz w:val="22"/>
        </w:rPr>
        <w:sectPr>
          <w:pgSz w:w="12240" w:h="15840"/>
          <w:pgMar w:top="1160" w:bottom="1255" w:left="680" w:right="480"/>
        </w:sectPr>
      </w:pPr>
    </w:p>
    <w:tbl>
      <w:tblPr>
        <w:tblW w:w="0" w:type="auto"/>
        <w:jc w:val="left"/>
        <w:tblInd w:w="4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8275"/>
        <w:gridCol w:w="1800"/>
      </w:tblGrid>
      <w:tr>
        <w:trPr>
          <w:trHeight w:val="513" w:hRule="atLeast"/>
        </w:trPr>
        <w:tc>
          <w:tcPr>
            <w:tcW w:w="8275" w:type="dxa"/>
          </w:tcPr>
          <w:p>
            <w:pPr>
              <w:pStyle w:val="TableParagraph"/>
              <w:spacing w:before="66"/>
              <w:ind w:left="115"/>
              <w:rPr>
                <w:i/>
                <w:sz w:val="22"/>
              </w:rPr>
            </w:pPr>
            <w:r>
              <w:rPr>
                <w:sz w:val="22"/>
              </w:rPr>
              <w:t>5%</w:t>
            </w:r>
            <w:r>
              <w:rPr>
                <w:spacing w:val="1"/>
                <w:sz w:val="22"/>
              </w:rPr>
              <w:t> </w:t>
            </w:r>
            <w:r>
              <w:rPr>
                <w:sz w:val="22"/>
              </w:rPr>
              <w:t>Bid</w:t>
            </w:r>
            <w:r>
              <w:rPr>
                <w:spacing w:val="-4"/>
                <w:sz w:val="22"/>
              </w:rPr>
              <w:t> </w:t>
            </w:r>
            <w:r>
              <w:rPr>
                <w:sz w:val="22"/>
              </w:rPr>
              <w:t>Bond</w:t>
            </w:r>
            <w:r>
              <w:rPr>
                <w:spacing w:val="-10"/>
                <w:sz w:val="22"/>
              </w:rPr>
              <w:t> </w:t>
            </w:r>
            <w:r>
              <w:rPr>
                <w:sz w:val="22"/>
              </w:rPr>
              <w:t>Form</w:t>
            </w:r>
            <w:r>
              <w:rPr>
                <w:spacing w:val="-3"/>
                <w:sz w:val="22"/>
              </w:rPr>
              <w:t> </w:t>
            </w:r>
            <w:r>
              <w:rPr>
                <w:sz w:val="22"/>
              </w:rPr>
              <w:t>(</w:t>
            </w:r>
            <w:r>
              <w:rPr>
                <w:b/>
                <w:i/>
                <w:sz w:val="22"/>
              </w:rPr>
              <w:t>Required</w:t>
            </w:r>
            <w:r>
              <w:rPr>
                <w:b/>
                <w:i/>
                <w:spacing w:val="-3"/>
                <w:sz w:val="22"/>
              </w:rPr>
              <w:t> </w:t>
            </w:r>
            <w:r>
              <w:rPr>
                <w:b/>
                <w:i/>
                <w:sz w:val="22"/>
              </w:rPr>
              <w:t>for</w:t>
            </w:r>
            <w:r>
              <w:rPr>
                <w:b/>
                <w:i/>
                <w:spacing w:val="-9"/>
                <w:sz w:val="22"/>
              </w:rPr>
              <w:t> </w:t>
            </w:r>
            <w:r>
              <w:rPr>
                <w:b/>
                <w:i/>
                <w:sz w:val="22"/>
              </w:rPr>
              <w:t>all</w:t>
            </w:r>
            <w:r>
              <w:rPr>
                <w:b/>
                <w:i/>
                <w:spacing w:val="-6"/>
                <w:sz w:val="22"/>
              </w:rPr>
              <w:t> </w:t>
            </w:r>
            <w:r>
              <w:rPr>
                <w:b/>
                <w:i/>
                <w:sz w:val="22"/>
              </w:rPr>
              <w:t>bids</w:t>
            </w:r>
            <w:r>
              <w:rPr>
                <w:b/>
                <w:i/>
                <w:spacing w:val="-6"/>
                <w:sz w:val="22"/>
              </w:rPr>
              <w:t> </w:t>
            </w:r>
            <w:r>
              <w:rPr>
                <w:b/>
                <w:i/>
                <w:sz w:val="22"/>
              </w:rPr>
              <w:t>of</w:t>
            </w:r>
            <w:r>
              <w:rPr>
                <w:b/>
                <w:i/>
                <w:spacing w:val="-11"/>
                <w:sz w:val="22"/>
              </w:rPr>
              <w:t> </w:t>
            </w:r>
            <w:r>
              <w:rPr>
                <w:b/>
                <w:i/>
                <w:sz w:val="22"/>
              </w:rPr>
              <w:t>$300,000.00</w:t>
            </w:r>
            <w:r>
              <w:rPr>
                <w:b/>
                <w:i/>
                <w:spacing w:val="-5"/>
                <w:sz w:val="22"/>
              </w:rPr>
              <w:t> </w:t>
            </w:r>
            <w:r>
              <w:rPr>
                <w:b/>
                <w:i/>
                <w:sz w:val="22"/>
              </w:rPr>
              <w:t>or</w:t>
            </w:r>
            <w:r>
              <w:rPr>
                <w:b/>
                <w:i/>
                <w:spacing w:val="-8"/>
                <w:sz w:val="22"/>
              </w:rPr>
              <w:t> </w:t>
            </w:r>
            <w:r>
              <w:rPr>
                <w:b/>
                <w:i/>
                <w:spacing w:val="-2"/>
                <w:sz w:val="22"/>
              </w:rPr>
              <w:t>more</w:t>
            </w:r>
            <w:r>
              <w:rPr>
                <w:i/>
                <w:spacing w:val="-2"/>
                <w:sz w:val="22"/>
              </w:rPr>
              <w:t>)</w:t>
            </w:r>
          </w:p>
        </w:tc>
        <w:tc>
          <w:tcPr>
            <w:tcW w:w="1800" w:type="dxa"/>
          </w:tcPr>
          <w:p>
            <w:pPr>
              <w:pStyle w:val="TableParagraph"/>
              <w:spacing w:before="66"/>
              <w:ind w:left="115"/>
              <w:rPr>
                <w:sz w:val="22"/>
              </w:rPr>
            </w:pPr>
            <w:r>
              <w:rPr>
                <w:spacing w:val="-5"/>
                <w:sz w:val="22"/>
              </w:rPr>
              <w:t>Yes</w:t>
            </w:r>
          </w:p>
        </w:tc>
      </w:tr>
      <w:tr>
        <w:trPr>
          <w:trHeight w:val="517" w:hRule="atLeast"/>
        </w:trPr>
        <w:tc>
          <w:tcPr>
            <w:tcW w:w="8275" w:type="dxa"/>
          </w:tcPr>
          <w:p>
            <w:pPr>
              <w:pStyle w:val="TableParagraph"/>
              <w:spacing w:before="71"/>
              <w:ind w:left="115"/>
              <w:rPr>
                <w:sz w:val="22"/>
              </w:rPr>
            </w:pPr>
            <w:r>
              <w:rPr>
                <w:sz w:val="22"/>
              </w:rPr>
              <w:t>Most</w:t>
            </w:r>
            <w:r>
              <w:rPr>
                <w:spacing w:val="-14"/>
                <w:sz w:val="22"/>
              </w:rPr>
              <w:t> </w:t>
            </w:r>
            <w:r>
              <w:rPr>
                <w:sz w:val="22"/>
              </w:rPr>
              <w:t>Recent</w:t>
            </w:r>
            <w:r>
              <w:rPr>
                <w:spacing w:val="-10"/>
                <w:sz w:val="22"/>
              </w:rPr>
              <w:t> </w:t>
            </w:r>
            <w:r>
              <w:rPr>
                <w:sz w:val="22"/>
              </w:rPr>
              <w:t>Audited</w:t>
            </w:r>
            <w:r>
              <w:rPr>
                <w:spacing w:val="-6"/>
                <w:sz w:val="22"/>
              </w:rPr>
              <w:t> </w:t>
            </w:r>
            <w:r>
              <w:rPr>
                <w:sz w:val="22"/>
              </w:rPr>
              <w:t>Financial</w:t>
            </w:r>
            <w:r>
              <w:rPr>
                <w:spacing w:val="-7"/>
                <w:sz w:val="22"/>
              </w:rPr>
              <w:t> </w:t>
            </w:r>
            <w:r>
              <w:rPr>
                <w:spacing w:val="-2"/>
                <w:sz w:val="22"/>
              </w:rPr>
              <w:t>Statement</w:t>
            </w:r>
          </w:p>
        </w:tc>
        <w:tc>
          <w:tcPr>
            <w:tcW w:w="1800" w:type="dxa"/>
          </w:tcPr>
          <w:p>
            <w:pPr>
              <w:pStyle w:val="TableParagraph"/>
              <w:spacing w:before="71"/>
              <w:ind w:left="115"/>
              <w:rPr>
                <w:sz w:val="22"/>
              </w:rPr>
            </w:pPr>
            <w:r>
              <w:rPr>
                <w:spacing w:val="-5"/>
                <w:sz w:val="22"/>
              </w:rPr>
              <w:t>Yes</w:t>
            </w:r>
          </w:p>
        </w:tc>
      </w:tr>
    </w:tbl>
    <w:p>
      <w:pPr>
        <w:pStyle w:val="BodyText"/>
        <w:spacing w:before="31" w:after="21"/>
        <w:ind w:left="400"/>
      </w:pPr>
      <w:r>
        <w:rPr/>
        <w:t>Additional</w:t>
      </w:r>
      <w:r>
        <w:rPr>
          <w:spacing w:val="-9"/>
        </w:rPr>
        <w:t> </w:t>
      </w:r>
      <w:r>
        <w:rPr/>
        <w:t>items</w:t>
      </w:r>
      <w:r>
        <w:rPr>
          <w:spacing w:val="-4"/>
        </w:rPr>
        <w:t> </w:t>
      </w:r>
      <w:r>
        <w:rPr/>
        <w:t>attached</w:t>
      </w:r>
      <w:r>
        <w:rPr>
          <w:spacing w:val="-11"/>
        </w:rPr>
        <w:t> </w:t>
      </w:r>
      <w:r>
        <w:rPr/>
        <w:t>to</w:t>
      </w:r>
      <w:r>
        <w:rPr>
          <w:spacing w:val="-6"/>
        </w:rPr>
        <w:t> </w:t>
      </w:r>
      <w:r>
        <w:rPr/>
        <w:t>this</w:t>
      </w:r>
      <w:r>
        <w:rPr>
          <w:spacing w:val="1"/>
        </w:rPr>
        <w:t> </w:t>
      </w:r>
      <w:r>
        <w:rPr>
          <w:spacing w:val="-4"/>
        </w:rPr>
        <w:t>bid:</w:t>
      </w:r>
    </w:p>
    <w:tbl>
      <w:tblPr>
        <w:tblW w:w="0" w:type="auto"/>
        <w:jc w:val="left"/>
        <w:tblInd w:w="4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35"/>
        <w:gridCol w:w="5035"/>
      </w:tblGrid>
      <w:tr>
        <w:trPr>
          <w:trHeight w:val="513" w:hRule="atLeast"/>
        </w:trPr>
        <w:tc>
          <w:tcPr>
            <w:tcW w:w="5035" w:type="dxa"/>
          </w:tcPr>
          <w:p>
            <w:pPr>
              <w:pStyle w:val="TableParagraph"/>
              <w:spacing w:before="71"/>
              <w:ind w:left="114"/>
              <w:rPr>
                <w:b/>
                <w:sz w:val="22"/>
              </w:rPr>
            </w:pPr>
            <w:r>
              <w:rPr>
                <w:b/>
                <w:spacing w:val="-4"/>
                <w:sz w:val="22"/>
              </w:rPr>
              <w:t>Item</w:t>
            </w:r>
          </w:p>
        </w:tc>
        <w:tc>
          <w:tcPr>
            <w:tcW w:w="5035" w:type="dxa"/>
          </w:tcPr>
          <w:p>
            <w:pPr>
              <w:pStyle w:val="TableParagraph"/>
              <w:spacing w:before="71"/>
              <w:ind w:left="115"/>
              <w:rPr>
                <w:b/>
                <w:sz w:val="22"/>
              </w:rPr>
            </w:pPr>
            <w:r>
              <w:rPr>
                <w:b/>
                <w:spacing w:val="-2"/>
                <w:sz w:val="22"/>
              </w:rPr>
              <w:t>Required</w:t>
            </w:r>
          </w:p>
        </w:tc>
      </w:tr>
      <w:tr>
        <w:trPr>
          <w:trHeight w:val="513" w:hRule="atLeast"/>
        </w:trPr>
        <w:tc>
          <w:tcPr>
            <w:tcW w:w="5035" w:type="dxa"/>
          </w:tcPr>
          <w:p>
            <w:pPr>
              <w:pStyle w:val="TableParagraph"/>
              <w:spacing w:before="71"/>
              <w:ind w:left="115"/>
              <w:rPr>
                <w:sz w:val="22"/>
              </w:rPr>
            </w:pPr>
            <w:r>
              <w:rPr>
                <w:sz w:val="22"/>
              </w:rPr>
              <w:t>NC</w:t>
            </w:r>
            <w:r>
              <w:rPr>
                <w:spacing w:val="-1"/>
                <w:sz w:val="22"/>
              </w:rPr>
              <w:t> </w:t>
            </w:r>
            <w:r>
              <w:rPr>
                <w:sz w:val="22"/>
              </w:rPr>
              <w:t>General</w:t>
            </w:r>
            <w:r>
              <w:rPr>
                <w:spacing w:val="-12"/>
                <w:sz w:val="22"/>
              </w:rPr>
              <w:t> </w:t>
            </w:r>
            <w:r>
              <w:rPr>
                <w:sz w:val="22"/>
              </w:rPr>
              <w:t>Terms</w:t>
            </w:r>
            <w:r>
              <w:rPr>
                <w:spacing w:val="-3"/>
                <w:sz w:val="22"/>
              </w:rPr>
              <w:t> </w:t>
            </w:r>
            <w:r>
              <w:rPr>
                <w:sz w:val="22"/>
              </w:rPr>
              <w:t>and</w:t>
            </w:r>
            <w:r>
              <w:rPr>
                <w:spacing w:val="-13"/>
                <w:sz w:val="22"/>
              </w:rPr>
              <w:t> </w:t>
            </w:r>
            <w:r>
              <w:rPr>
                <w:spacing w:val="-2"/>
                <w:sz w:val="22"/>
              </w:rPr>
              <w:t>Conditions</w:t>
            </w:r>
          </w:p>
        </w:tc>
        <w:tc>
          <w:tcPr>
            <w:tcW w:w="5035" w:type="dxa"/>
          </w:tcPr>
          <w:p>
            <w:pPr>
              <w:pStyle w:val="TableParagraph"/>
              <w:spacing w:before="71"/>
              <w:ind w:left="115"/>
              <w:rPr>
                <w:sz w:val="22"/>
              </w:rPr>
            </w:pPr>
            <w:r>
              <w:rPr>
                <w:spacing w:val="-5"/>
                <w:sz w:val="22"/>
              </w:rPr>
              <w:t>Yes</w:t>
            </w:r>
          </w:p>
        </w:tc>
      </w:tr>
      <w:tr>
        <w:trPr>
          <w:trHeight w:val="518" w:hRule="atLeast"/>
        </w:trPr>
        <w:tc>
          <w:tcPr>
            <w:tcW w:w="5035" w:type="dxa"/>
          </w:tcPr>
          <w:p>
            <w:pPr>
              <w:pStyle w:val="TableParagraph"/>
              <w:spacing w:before="71"/>
              <w:ind w:left="115"/>
              <w:rPr>
                <w:sz w:val="22"/>
              </w:rPr>
            </w:pPr>
            <w:r>
              <w:rPr>
                <w:sz w:val="22"/>
              </w:rPr>
              <w:t>Vendor</w:t>
            </w:r>
            <w:r>
              <w:rPr>
                <w:spacing w:val="-8"/>
                <w:sz w:val="22"/>
              </w:rPr>
              <w:t> </w:t>
            </w:r>
            <w:r>
              <w:rPr>
                <w:spacing w:val="-2"/>
                <w:sz w:val="22"/>
              </w:rPr>
              <w:t>Instructions</w:t>
            </w:r>
          </w:p>
        </w:tc>
        <w:tc>
          <w:tcPr>
            <w:tcW w:w="5035" w:type="dxa"/>
          </w:tcPr>
          <w:p>
            <w:pPr>
              <w:pStyle w:val="TableParagraph"/>
              <w:spacing w:before="71"/>
              <w:ind w:left="115"/>
              <w:rPr>
                <w:sz w:val="22"/>
              </w:rPr>
            </w:pPr>
            <w:r>
              <w:rPr>
                <w:spacing w:val="-5"/>
                <w:sz w:val="22"/>
              </w:rPr>
              <w:t>Yes</w:t>
            </w:r>
          </w:p>
        </w:tc>
      </w:tr>
      <w:tr>
        <w:trPr>
          <w:trHeight w:val="513" w:hRule="atLeast"/>
        </w:trPr>
        <w:tc>
          <w:tcPr>
            <w:tcW w:w="5035" w:type="dxa"/>
          </w:tcPr>
          <w:p>
            <w:pPr>
              <w:pStyle w:val="TableParagraph"/>
              <w:spacing w:before="71"/>
              <w:ind w:left="115"/>
              <w:rPr>
                <w:sz w:val="22"/>
              </w:rPr>
            </w:pPr>
            <w:r>
              <w:rPr>
                <w:sz w:val="22"/>
              </w:rPr>
              <w:t>NC Sales</w:t>
            </w:r>
            <w:r>
              <w:rPr>
                <w:spacing w:val="-4"/>
                <w:sz w:val="22"/>
              </w:rPr>
              <w:t> </w:t>
            </w:r>
            <w:r>
              <w:rPr>
                <w:sz w:val="22"/>
              </w:rPr>
              <w:t>and</w:t>
            </w:r>
            <w:r>
              <w:rPr>
                <w:spacing w:val="-11"/>
                <w:sz w:val="22"/>
              </w:rPr>
              <w:t> </w:t>
            </w:r>
            <w:r>
              <w:rPr>
                <w:sz w:val="22"/>
              </w:rPr>
              <w:t>Use</w:t>
            </w:r>
            <w:r>
              <w:rPr>
                <w:spacing w:val="-1"/>
                <w:sz w:val="22"/>
              </w:rPr>
              <w:t> </w:t>
            </w:r>
            <w:r>
              <w:rPr>
                <w:sz w:val="22"/>
              </w:rPr>
              <w:t>Tax</w:t>
            </w:r>
            <w:r>
              <w:rPr>
                <w:spacing w:val="-4"/>
                <w:sz w:val="22"/>
              </w:rPr>
              <w:t> Form</w:t>
            </w:r>
          </w:p>
        </w:tc>
        <w:tc>
          <w:tcPr>
            <w:tcW w:w="5035" w:type="dxa"/>
          </w:tcPr>
          <w:p>
            <w:pPr>
              <w:pStyle w:val="TableParagraph"/>
              <w:spacing w:before="71"/>
              <w:ind w:left="115"/>
              <w:rPr>
                <w:sz w:val="22"/>
              </w:rPr>
            </w:pPr>
            <w:r>
              <w:rPr>
                <w:spacing w:val="-5"/>
                <w:sz w:val="22"/>
              </w:rPr>
              <w:t>Yes</w:t>
            </w:r>
          </w:p>
        </w:tc>
      </w:tr>
    </w:tbl>
    <w:p>
      <w:pPr>
        <w:pStyle w:val="BodyText"/>
        <w:spacing w:before="67"/>
      </w:pPr>
    </w:p>
    <w:p>
      <w:pPr>
        <w:pStyle w:val="BodyText"/>
        <w:spacing w:after="21"/>
        <w:ind w:left="399"/>
      </w:pPr>
      <w:r>
        <w:rPr/>
        <w:t>Mailed</w:t>
      </w:r>
      <w:r>
        <w:rPr>
          <w:spacing w:val="-11"/>
        </w:rPr>
        <w:t> </w:t>
      </w:r>
      <w:r>
        <w:rPr/>
        <w:t>or</w:t>
      </w:r>
      <w:r>
        <w:rPr>
          <w:spacing w:val="-8"/>
        </w:rPr>
        <w:t> </w:t>
      </w:r>
      <w:r>
        <w:rPr/>
        <w:t>delivered</w:t>
      </w:r>
      <w:r>
        <w:rPr>
          <w:spacing w:val="-7"/>
        </w:rPr>
        <w:t> </w:t>
      </w:r>
      <w:r>
        <w:rPr/>
        <w:t>bid</w:t>
      </w:r>
      <w:r>
        <w:rPr>
          <w:spacing w:val="-12"/>
        </w:rPr>
        <w:t> </w:t>
      </w:r>
      <w:r>
        <w:rPr/>
        <w:t>submissions</w:t>
      </w:r>
      <w:r>
        <w:rPr>
          <w:spacing w:val="-10"/>
        </w:rPr>
        <w:t> </w:t>
      </w:r>
      <w:r>
        <w:rPr/>
        <w:t>must</w:t>
      </w:r>
      <w:r>
        <w:rPr>
          <w:spacing w:val="-7"/>
        </w:rPr>
        <w:t> </w:t>
      </w:r>
      <w:r>
        <w:rPr/>
        <w:t>contain</w:t>
      </w:r>
      <w:r>
        <w:rPr>
          <w:spacing w:val="-14"/>
        </w:rPr>
        <w:t> </w:t>
      </w:r>
      <w:r>
        <w:rPr/>
        <w:t>the</w:t>
      </w:r>
      <w:r>
        <w:rPr>
          <w:spacing w:val="-12"/>
        </w:rPr>
        <w:t> </w:t>
      </w:r>
      <w:r>
        <w:rPr/>
        <w:t>following</w:t>
      </w:r>
      <w:r>
        <w:rPr>
          <w:spacing w:val="-1"/>
        </w:rPr>
        <w:t> </w:t>
      </w:r>
      <w:r>
        <w:rPr/>
        <w:t>copy</w:t>
      </w:r>
      <w:r>
        <w:rPr>
          <w:spacing w:val="-10"/>
        </w:rPr>
        <w:t> </w:t>
      </w:r>
      <w:r>
        <w:rPr>
          <w:spacing w:val="-2"/>
        </w:rPr>
        <w:t>requirements:</w:t>
      </w:r>
    </w:p>
    <w:tbl>
      <w:tblPr>
        <w:tblW w:w="0" w:type="auto"/>
        <w:jc w:val="left"/>
        <w:tblInd w:w="4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035"/>
        <w:gridCol w:w="5035"/>
      </w:tblGrid>
      <w:tr>
        <w:trPr>
          <w:trHeight w:val="518" w:hRule="atLeast"/>
        </w:trPr>
        <w:tc>
          <w:tcPr>
            <w:tcW w:w="5035" w:type="dxa"/>
          </w:tcPr>
          <w:p>
            <w:pPr>
              <w:pStyle w:val="TableParagraph"/>
              <w:spacing w:before="76"/>
              <w:ind w:left="114"/>
              <w:rPr>
                <w:b/>
                <w:sz w:val="22"/>
              </w:rPr>
            </w:pPr>
            <w:r>
              <w:rPr>
                <w:b/>
                <w:spacing w:val="-4"/>
                <w:sz w:val="22"/>
              </w:rPr>
              <w:t>Item</w:t>
            </w:r>
          </w:p>
        </w:tc>
        <w:tc>
          <w:tcPr>
            <w:tcW w:w="5035" w:type="dxa"/>
          </w:tcPr>
          <w:p>
            <w:pPr>
              <w:pStyle w:val="TableParagraph"/>
              <w:spacing w:before="76"/>
              <w:ind w:left="114"/>
              <w:rPr>
                <w:b/>
                <w:sz w:val="22"/>
              </w:rPr>
            </w:pPr>
            <w:r>
              <w:rPr>
                <w:b/>
                <w:sz w:val="22"/>
              </w:rPr>
              <w:t>Required (Yes</w:t>
            </w:r>
            <w:r>
              <w:rPr>
                <w:b/>
                <w:spacing w:val="-11"/>
                <w:sz w:val="22"/>
              </w:rPr>
              <w:t> </w:t>
            </w:r>
            <w:r>
              <w:rPr>
                <w:b/>
                <w:sz w:val="22"/>
              </w:rPr>
              <w:t>or</w:t>
            </w:r>
            <w:r>
              <w:rPr>
                <w:b/>
                <w:spacing w:val="-3"/>
                <w:sz w:val="22"/>
              </w:rPr>
              <w:t> </w:t>
            </w:r>
            <w:r>
              <w:rPr>
                <w:b/>
                <w:spacing w:val="-5"/>
                <w:sz w:val="22"/>
              </w:rPr>
              <w:t>No)</w:t>
            </w:r>
          </w:p>
        </w:tc>
      </w:tr>
      <w:tr>
        <w:trPr>
          <w:trHeight w:val="518" w:hRule="atLeast"/>
        </w:trPr>
        <w:tc>
          <w:tcPr>
            <w:tcW w:w="5035" w:type="dxa"/>
          </w:tcPr>
          <w:p>
            <w:pPr>
              <w:pStyle w:val="TableParagraph"/>
              <w:spacing w:before="76"/>
              <w:ind w:left="115"/>
              <w:rPr>
                <w:sz w:val="22"/>
              </w:rPr>
            </w:pPr>
            <w:r>
              <w:rPr>
                <w:sz w:val="22"/>
              </w:rPr>
              <w:t>Original</w:t>
            </w:r>
            <w:r>
              <w:rPr>
                <w:spacing w:val="-8"/>
                <w:sz w:val="22"/>
              </w:rPr>
              <w:t> </w:t>
            </w:r>
            <w:r>
              <w:rPr>
                <w:sz w:val="22"/>
              </w:rPr>
              <w:t>Signed</w:t>
            </w:r>
            <w:r>
              <w:rPr>
                <w:spacing w:val="-1"/>
                <w:sz w:val="22"/>
              </w:rPr>
              <w:t> </w:t>
            </w:r>
            <w:r>
              <w:rPr>
                <w:sz w:val="22"/>
              </w:rPr>
              <w:t>Hard</w:t>
            </w:r>
            <w:r>
              <w:rPr>
                <w:spacing w:val="-10"/>
                <w:sz w:val="22"/>
              </w:rPr>
              <w:t> </w:t>
            </w:r>
            <w:r>
              <w:rPr>
                <w:spacing w:val="-4"/>
                <w:sz w:val="22"/>
              </w:rPr>
              <w:t>Copy</w:t>
            </w:r>
          </w:p>
        </w:tc>
        <w:tc>
          <w:tcPr>
            <w:tcW w:w="5035" w:type="dxa"/>
          </w:tcPr>
          <w:p>
            <w:pPr>
              <w:pStyle w:val="TableParagraph"/>
              <w:spacing w:before="76"/>
              <w:ind w:left="114"/>
              <w:rPr>
                <w:sz w:val="22"/>
              </w:rPr>
            </w:pPr>
            <w:r>
              <w:rPr>
                <w:spacing w:val="-5"/>
                <w:sz w:val="22"/>
              </w:rPr>
              <w:t>Yes</w:t>
            </w:r>
          </w:p>
        </w:tc>
      </w:tr>
      <w:tr>
        <w:trPr>
          <w:trHeight w:val="517" w:hRule="atLeast"/>
        </w:trPr>
        <w:tc>
          <w:tcPr>
            <w:tcW w:w="5035" w:type="dxa"/>
          </w:tcPr>
          <w:p>
            <w:pPr>
              <w:pStyle w:val="TableParagraph"/>
              <w:spacing w:before="76"/>
              <w:ind w:left="115"/>
              <w:rPr>
                <w:sz w:val="22"/>
              </w:rPr>
            </w:pPr>
            <w:r>
              <w:rPr>
                <w:sz w:val="22"/>
              </w:rPr>
              <w:t>Flash</w:t>
            </w:r>
            <w:r>
              <w:rPr>
                <w:spacing w:val="-6"/>
                <w:sz w:val="22"/>
              </w:rPr>
              <w:t> </w:t>
            </w:r>
            <w:r>
              <w:rPr>
                <w:sz w:val="22"/>
              </w:rPr>
              <w:t>Drive</w:t>
            </w:r>
            <w:r>
              <w:rPr>
                <w:spacing w:val="-3"/>
                <w:sz w:val="22"/>
              </w:rPr>
              <w:t> </w:t>
            </w:r>
            <w:r>
              <w:rPr>
                <w:spacing w:val="-4"/>
                <w:sz w:val="22"/>
              </w:rPr>
              <w:t>Copy</w:t>
            </w:r>
          </w:p>
        </w:tc>
        <w:tc>
          <w:tcPr>
            <w:tcW w:w="5035" w:type="dxa"/>
          </w:tcPr>
          <w:p>
            <w:pPr>
              <w:pStyle w:val="TableParagraph"/>
              <w:spacing w:before="76"/>
              <w:ind w:left="115"/>
              <w:rPr>
                <w:sz w:val="22"/>
              </w:rPr>
            </w:pPr>
            <w:r>
              <w:rPr>
                <w:spacing w:val="-5"/>
                <w:sz w:val="22"/>
              </w:rPr>
              <w:t>No</w:t>
            </w:r>
          </w:p>
        </w:tc>
      </w:tr>
      <w:tr>
        <w:trPr>
          <w:trHeight w:val="518" w:hRule="atLeast"/>
        </w:trPr>
        <w:tc>
          <w:tcPr>
            <w:tcW w:w="5035" w:type="dxa"/>
          </w:tcPr>
          <w:p>
            <w:pPr>
              <w:pStyle w:val="TableParagraph"/>
              <w:rPr>
                <w:rFonts w:ascii="Times New Roman"/>
                <w:sz w:val="22"/>
              </w:rPr>
            </w:pPr>
          </w:p>
        </w:tc>
        <w:tc>
          <w:tcPr>
            <w:tcW w:w="5035" w:type="dxa"/>
          </w:tcPr>
          <w:p>
            <w:pPr>
              <w:pStyle w:val="TableParagraph"/>
              <w:rPr>
                <w:rFonts w:ascii="Times New Roman"/>
                <w:sz w:val="22"/>
              </w:rPr>
            </w:pPr>
          </w:p>
        </w:tc>
      </w:tr>
    </w:tbl>
    <w:p>
      <w:pPr>
        <w:pStyle w:val="ListParagraph"/>
        <w:numPr>
          <w:ilvl w:val="1"/>
          <w:numId w:val="4"/>
        </w:numPr>
        <w:tabs>
          <w:tab w:pos="730" w:val="left" w:leader="none"/>
        </w:tabs>
        <w:spacing w:line="240" w:lineRule="auto" w:before="0" w:after="0"/>
        <w:ind w:left="730" w:right="0" w:hanging="330"/>
        <w:jc w:val="both"/>
        <w:rPr>
          <w:rFonts w:ascii="Palatino Linotype"/>
          <w:sz w:val="22"/>
        </w:rPr>
      </w:pPr>
      <w:r>
        <w:rPr>
          <w:rFonts w:ascii="Palatino Linotype"/>
          <w:sz w:val="22"/>
        </w:rPr>
        <w:t>Method</w:t>
      </w:r>
      <w:r>
        <w:rPr>
          <w:rFonts w:ascii="Palatino Linotype"/>
          <w:spacing w:val="-10"/>
          <w:sz w:val="22"/>
        </w:rPr>
        <w:t> </w:t>
      </w:r>
      <w:r>
        <w:rPr>
          <w:rFonts w:ascii="Palatino Linotype"/>
          <w:sz w:val="22"/>
        </w:rPr>
        <w:t>of</w:t>
      </w:r>
      <w:r>
        <w:rPr>
          <w:rFonts w:ascii="Palatino Linotype"/>
          <w:spacing w:val="-6"/>
          <w:sz w:val="22"/>
        </w:rPr>
        <w:t> </w:t>
      </w:r>
      <w:r>
        <w:rPr>
          <w:rFonts w:ascii="Palatino Linotype"/>
          <w:sz w:val="22"/>
        </w:rPr>
        <w:t>Award</w:t>
      </w:r>
      <w:r>
        <w:rPr>
          <w:rFonts w:ascii="Palatino Linotype"/>
          <w:spacing w:val="-4"/>
          <w:sz w:val="22"/>
        </w:rPr>
        <w:t> </w:t>
      </w:r>
      <w:r>
        <w:rPr>
          <w:rFonts w:ascii="Palatino Linotype"/>
          <w:sz w:val="22"/>
        </w:rPr>
        <w:t>and</w:t>
      </w:r>
      <w:r>
        <w:rPr>
          <w:rFonts w:ascii="Palatino Linotype"/>
          <w:spacing w:val="-5"/>
          <w:sz w:val="22"/>
        </w:rPr>
        <w:t> </w:t>
      </w:r>
      <w:r>
        <w:rPr>
          <w:rFonts w:ascii="Palatino Linotype"/>
          <w:sz w:val="22"/>
        </w:rPr>
        <w:t>Bid</w:t>
      </w:r>
      <w:r>
        <w:rPr>
          <w:rFonts w:ascii="Palatino Linotype"/>
          <w:spacing w:val="-5"/>
          <w:sz w:val="22"/>
        </w:rPr>
        <w:t> </w:t>
      </w:r>
      <w:r>
        <w:rPr>
          <w:rFonts w:ascii="Palatino Linotype"/>
          <w:sz w:val="22"/>
        </w:rPr>
        <w:t>Evaluation</w:t>
      </w:r>
      <w:r>
        <w:rPr>
          <w:rFonts w:ascii="Palatino Linotype"/>
          <w:spacing w:val="-8"/>
          <w:sz w:val="22"/>
        </w:rPr>
        <w:t> </w:t>
      </w:r>
      <w:r>
        <w:rPr>
          <w:rFonts w:ascii="Palatino Linotype"/>
          <w:spacing w:val="-2"/>
          <w:sz w:val="22"/>
        </w:rPr>
        <w:t>Process</w:t>
      </w:r>
    </w:p>
    <w:p>
      <w:pPr>
        <w:pStyle w:val="BodyText"/>
        <w:spacing w:before="9"/>
        <w:rPr>
          <w:sz w:val="17"/>
        </w:rPr>
      </w:pPr>
      <w:r>
        <w:rPr/>
        <mc:AlternateContent>
          <mc:Choice Requires="wps">
            <w:drawing>
              <wp:anchor distT="0" distB="0" distL="0" distR="0" allowOverlap="1" layoutInCell="1" locked="0" behindDoc="1" simplePos="0" relativeHeight="487595008">
                <wp:simplePos x="0" y="0"/>
                <wp:positionH relativeFrom="page">
                  <wp:posOffset>666750</wp:posOffset>
                </wp:positionH>
                <wp:positionV relativeFrom="paragraph">
                  <wp:posOffset>166759</wp:posOffset>
                </wp:positionV>
                <wp:extent cx="6436995" cy="17780"/>
                <wp:effectExtent l="0" t="0" r="0" b="0"/>
                <wp:wrapTopAndBottom/>
                <wp:docPr id="22" name="Graphic 22"/>
                <wp:cNvGraphicFramePr>
                  <a:graphicFrameLocks/>
                </wp:cNvGraphicFramePr>
                <a:graphic>
                  <a:graphicData uri="http://schemas.microsoft.com/office/word/2010/wordprocessingShape">
                    <wps:wsp>
                      <wps:cNvPr id="22" name="Graphic 22"/>
                      <wps:cNvSpPr/>
                      <wps:spPr>
                        <a:xfrm>
                          <a:off x="0" y="0"/>
                          <a:ext cx="6436995" cy="17780"/>
                        </a:xfrm>
                        <a:custGeom>
                          <a:avLst/>
                          <a:gdLst/>
                          <a:ahLst/>
                          <a:cxnLst/>
                          <a:rect l="l" t="t" r="r" b="b"/>
                          <a:pathLst>
                            <a:path w="6436995" h="17780">
                              <a:moveTo>
                                <a:pt x="6436995" y="0"/>
                              </a:moveTo>
                              <a:lnTo>
                                <a:pt x="0" y="0"/>
                              </a:lnTo>
                              <a:lnTo>
                                <a:pt x="0" y="17779"/>
                              </a:lnTo>
                              <a:lnTo>
                                <a:pt x="6436995" y="17779"/>
                              </a:lnTo>
                              <a:lnTo>
                                <a:pt x="643699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2.5pt;margin-top:13.130668pt;width:506.85pt;height:1.4pt;mso-position-horizontal-relative:page;mso-position-vertical-relative:paragraph;z-index:-15721472;mso-wrap-distance-left:0;mso-wrap-distance-right:0" id="docshape14" filled="true" fillcolor="#000000" stroked="false">
                <v:fill type="solid"/>
                <w10:wrap type="topAndBottom"/>
              </v:rect>
            </w:pict>
          </mc:Fallback>
        </mc:AlternateContent>
      </w:r>
    </w:p>
    <w:p>
      <w:pPr>
        <w:pStyle w:val="BodyText"/>
        <w:spacing w:before="90"/>
      </w:pPr>
    </w:p>
    <w:p>
      <w:pPr>
        <w:pStyle w:val="Heading8"/>
        <w:numPr>
          <w:ilvl w:val="1"/>
          <w:numId w:val="4"/>
        </w:numPr>
        <w:tabs>
          <w:tab w:pos="677" w:val="left" w:leader="none"/>
        </w:tabs>
        <w:spacing w:line="240" w:lineRule="auto" w:before="0" w:after="0"/>
        <w:ind w:left="677" w:right="0" w:hanging="277"/>
        <w:jc w:val="both"/>
        <w:rPr>
          <w:u w:val="none"/>
        </w:rPr>
      </w:pPr>
      <w:bookmarkStart w:name="3.1  Method of Award" w:id="15"/>
      <w:bookmarkEnd w:id="15"/>
      <w:r>
        <w:rPr>
          <w:b w:val="0"/>
          <w:u w:val="none"/>
        </w:rPr>
      </w:r>
      <w:r>
        <w:rPr>
          <w:spacing w:val="-2"/>
          <w:u w:val="single"/>
        </w:rPr>
        <w:t> </w:t>
      </w:r>
      <w:r>
        <w:rPr>
          <w:u w:val="single"/>
        </w:rPr>
        <w:t>Method</w:t>
      </w:r>
      <w:r>
        <w:rPr>
          <w:spacing w:val="-9"/>
          <w:u w:val="single"/>
        </w:rPr>
        <w:t> </w:t>
      </w:r>
      <w:r>
        <w:rPr>
          <w:u w:val="single"/>
        </w:rPr>
        <w:t>of</w:t>
      </w:r>
      <w:r>
        <w:rPr>
          <w:spacing w:val="-3"/>
          <w:u w:val="single"/>
        </w:rPr>
        <w:t> </w:t>
      </w:r>
      <w:r>
        <w:rPr>
          <w:spacing w:val="-4"/>
          <w:u w:val="single"/>
        </w:rPr>
        <w:t>Award</w:t>
      </w:r>
    </w:p>
    <w:p>
      <w:pPr>
        <w:pStyle w:val="BodyText"/>
        <w:spacing w:line="247" w:lineRule="auto" w:before="25"/>
        <w:ind w:left="399" w:right="471"/>
        <w:jc w:val="both"/>
      </w:pPr>
      <w:r>
        <w:rPr/>
        <w:t>North Carolina G.S. 143-52 provides a general list of criteria Union County Public Schools shall use to award</w:t>
      </w:r>
      <w:r>
        <w:rPr>
          <w:spacing w:val="-14"/>
        </w:rPr>
        <w:t> </w:t>
      </w:r>
      <w:r>
        <w:rPr/>
        <w:t>contacts,</w:t>
      </w:r>
      <w:r>
        <w:rPr>
          <w:spacing w:val="-14"/>
        </w:rPr>
        <w:t> </w:t>
      </w:r>
      <w:r>
        <w:rPr/>
        <w:t>as</w:t>
      </w:r>
      <w:r>
        <w:rPr>
          <w:spacing w:val="-14"/>
        </w:rPr>
        <w:t> </w:t>
      </w:r>
      <w:r>
        <w:rPr/>
        <w:t>supplemented</w:t>
      </w:r>
      <w:r>
        <w:rPr>
          <w:spacing w:val="-13"/>
        </w:rPr>
        <w:t> </w:t>
      </w:r>
      <w:r>
        <w:rPr/>
        <w:t>by</w:t>
      </w:r>
      <w:r>
        <w:rPr>
          <w:spacing w:val="-14"/>
        </w:rPr>
        <w:t> </w:t>
      </w:r>
      <w:r>
        <w:rPr/>
        <w:t>the</w:t>
      </w:r>
      <w:r>
        <w:rPr>
          <w:spacing w:val="-14"/>
        </w:rPr>
        <w:t> </w:t>
      </w:r>
      <w:r>
        <w:rPr/>
        <w:t>additional</w:t>
      </w:r>
      <w:r>
        <w:rPr>
          <w:spacing w:val="-14"/>
        </w:rPr>
        <w:t> </w:t>
      </w:r>
      <w:r>
        <w:rPr/>
        <w:t>criteria</w:t>
      </w:r>
      <w:r>
        <w:rPr>
          <w:spacing w:val="-13"/>
        </w:rPr>
        <w:t> </w:t>
      </w:r>
      <w:r>
        <w:rPr/>
        <w:t>herein.</w:t>
      </w:r>
      <w:r>
        <w:rPr>
          <w:spacing w:val="-14"/>
        </w:rPr>
        <w:t> </w:t>
      </w:r>
      <w:r>
        <w:rPr/>
        <w:t>The</w:t>
      </w:r>
      <w:r>
        <w:rPr>
          <w:spacing w:val="-14"/>
        </w:rPr>
        <w:t> </w:t>
      </w:r>
      <w:r>
        <w:rPr/>
        <w:t>Goods</w:t>
      </w:r>
      <w:r>
        <w:rPr>
          <w:spacing w:val="-14"/>
        </w:rPr>
        <w:t> </w:t>
      </w:r>
      <w:r>
        <w:rPr/>
        <w:t>and</w:t>
      </w:r>
      <w:r>
        <w:rPr>
          <w:spacing w:val="-13"/>
        </w:rPr>
        <w:t> </w:t>
      </w:r>
      <w:r>
        <w:rPr/>
        <w:t>Services</w:t>
      </w:r>
      <w:r>
        <w:rPr>
          <w:spacing w:val="-10"/>
        </w:rPr>
        <w:t> </w:t>
      </w:r>
      <w:r>
        <w:rPr/>
        <w:t>being</w:t>
      </w:r>
      <w:r>
        <w:rPr>
          <w:spacing w:val="-14"/>
        </w:rPr>
        <w:t> </w:t>
      </w:r>
      <w:r>
        <w:rPr/>
        <w:t>procured shall dictate the application and order of</w:t>
      </w:r>
      <w:r>
        <w:rPr>
          <w:spacing w:val="-1"/>
        </w:rPr>
        <w:t> </w:t>
      </w:r>
      <w:r>
        <w:rPr/>
        <w:t>criteria; however, all award decisions shall be in Union County Public Schools’ best interest.</w:t>
      </w:r>
    </w:p>
    <w:p>
      <w:pPr>
        <w:pStyle w:val="BodyText"/>
        <w:spacing w:line="247" w:lineRule="auto" w:before="289"/>
        <w:ind w:left="400" w:right="479"/>
        <w:jc w:val="both"/>
      </w:pPr>
      <w:r>
        <w:rPr/>
        <w:t>All responsive bids will be reviewed, and an award or awards will be based on the responsive bid(s) offering the lowest price that meets the specifications provided herein, to include any required verifications set out here in such as but not limited to past performance, references, and financial </w:t>
      </w:r>
      <w:r>
        <w:rPr>
          <w:spacing w:val="-2"/>
        </w:rPr>
        <w:t>documents.</w:t>
      </w:r>
    </w:p>
    <w:p>
      <w:pPr>
        <w:pStyle w:val="BodyText"/>
        <w:spacing w:line="247" w:lineRule="auto" w:before="294"/>
        <w:ind w:left="400" w:right="470"/>
        <w:jc w:val="both"/>
      </w:pPr>
      <w:r>
        <w:rPr/>
        <w:t>While the intent of this RFP is to award a</w:t>
      </w:r>
      <w:r>
        <w:rPr>
          <w:spacing w:val="-4"/>
        </w:rPr>
        <w:t> </w:t>
      </w:r>
      <w:r>
        <w:rPr/>
        <w:t>Contract(s) to a</w:t>
      </w:r>
      <w:r>
        <w:rPr>
          <w:spacing w:val="-5"/>
        </w:rPr>
        <w:t> </w:t>
      </w:r>
      <w:r>
        <w:rPr/>
        <w:t>single vendor UCPS reserves the right to</w:t>
      </w:r>
      <w:r>
        <w:rPr>
          <w:spacing w:val="-5"/>
        </w:rPr>
        <w:t> </w:t>
      </w:r>
      <w:r>
        <w:rPr/>
        <w:t>make separate awards to different Vendors for one or</w:t>
      </w:r>
      <w:r>
        <w:rPr>
          <w:spacing w:val="-1"/>
        </w:rPr>
        <w:t> </w:t>
      </w:r>
      <w:r>
        <w:rPr/>
        <w:t>more-line items, to not award one or</w:t>
      </w:r>
      <w:r>
        <w:rPr>
          <w:spacing w:val="-1"/>
        </w:rPr>
        <w:t> </w:t>
      </w:r>
      <w:r>
        <w:rPr/>
        <w:t>more-line items, or to</w:t>
      </w:r>
      <w:r>
        <w:rPr>
          <w:spacing w:val="-1"/>
        </w:rPr>
        <w:t> </w:t>
      </w:r>
      <w:r>
        <w:rPr/>
        <w:t>cancel this</w:t>
      </w:r>
      <w:r>
        <w:rPr>
          <w:spacing w:val="-3"/>
        </w:rPr>
        <w:t> </w:t>
      </w:r>
      <w:r>
        <w:rPr/>
        <w:t>RFP</w:t>
      </w:r>
      <w:r>
        <w:rPr>
          <w:spacing w:val="-5"/>
        </w:rPr>
        <w:t> </w:t>
      </w:r>
      <w:r>
        <w:rPr/>
        <w:t>in</w:t>
      </w:r>
      <w:r>
        <w:rPr>
          <w:spacing w:val="-5"/>
        </w:rPr>
        <w:t> </w:t>
      </w:r>
      <w:r>
        <w:rPr/>
        <w:t>its entirety without</w:t>
      </w:r>
      <w:r>
        <w:rPr>
          <w:spacing w:val="-6"/>
        </w:rPr>
        <w:t> </w:t>
      </w:r>
      <w:r>
        <w:rPr/>
        <w:t>awarding</w:t>
      </w:r>
      <w:r>
        <w:rPr>
          <w:spacing w:val="-4"/>
        </w:rPr>
        <w:t> </w:t>
      </w:r>
      <w:r>
        <w:rPr/>
        <w:t>a</w:t>
      </w:r>
      <w:r>
        <w:rPr>
          <w:spacing w:val="-6"/>
        </w:rPr>
        <w:t> </w:t>
      </w:r>
      <w:r>
        <w:rPr/>
        <w:t>Contract, if</w:t>
      </w:r>
      <w:r>
        <w:rPr>
          <w:spacing w:val="-2"/>
        </w:rPr>
        <w:t> </w:t>
      </w:r>
      <w:r>
        <w:rPr/>
        <w:t>it</w:t>
      </w:r>
      <w:r>
        <w:rPr>
          <w:spacing w:val="-1"/>
        </w:rPr>
        <w:t> </w:t>
      </w:r>
      <w:r>
        <w:rPr/>
        <w:t>is</w:t>
      </w:r>
      <w:r>
        <w:rPr>
          <w:spacing w:val="-3"/>
        </w:rPr>
        <w:t> </w:t>
      </w:r>
      <w:r>
        <w:rPr/>
        <w:t>considered</w:t>
      </w:r>
      <w:r>
        <w:rPr>
          <w:spacing w:val="-1"/>
        </w:rPr>
        <w:t> </w:t>
      </w:r>
      <w:r>
        <w:rPr/>
        <w:t>to</w:t>
      </w:r>
      <w:r>
        <w:rPr>
          <w:spacing w:val="-6"/>
        </w:rPr>
        <w:t> </w:t>
      </w:r>
      <w:r>
        <w:rPr/>
        <w:t>be</w:t>
      </w:r>
      <w:r>
        <w:rPr>
          <w:spacing w:val="-6"/>
        </w:rPr>
        <w:t> </w:t>
      </w:r>
      <w:r>
        <w:rPr/>
        <w:t>most</w:t>
      </w:r>
      <w:r>
        <w:rPr>
          <w:spacing w:val="-1"/>
        </w:rPr>
        <w:t> </w:t>
      </w:r>
      <w:r>
        <w:rPr/>
        <w:t>advantageous to UCPS to do so.</w:t>
      </w:r>
    </w:p>
    <w:p>
      <w:pPr>
        <w:pStyle w:val="BodyText"/>
        <w:spacing w:line="477" w:lineRule="auto" w:before="294"/>
        <w:ind w:left="400" w:right="1776" w:hanging="1"/>
      </w:pPr>
      <w:r>
        <w:rPr/>
        <w:t>UCPS</w:t>
      </w:r>
      <w:r>
        <w:rPr>
          <w:spacing w:val="-11"/>
        </w:rPr>
        <w:t> </w:t>
      </w:r>
      <w:r>
        <w:rPr/>
        <w:t>reserves</w:t>
      </w:r>
      <w:r>
        <w:rPr>
          <w:spacing w:val="-4"/>
        </w:rPr>
        <w:t> </w:t>
      </w:r>
      <w:r>
        <w:rPr/>
        <w:t>the</w:t>
      </w:r>
      <w:r>
        <w:rPr>
          <w:spacing w:val="-7"/>
        </w:rPr>
        <w:t> </w:t>
      </w:r>
      <w:r>
        <w:rPr/>
        <w:t>right</w:t>
      </w:r>
      <w:r>
        <w:rPr>
          <w:spacing w:val="-7"/>
        </w:rPr>
        <w:t> </w:t>
      </w:r>
      <w:r>
        <w:rPr/>
        <w:t>to</w:t>
      </w:r>
      <w:r>
        <w:rPr>
          <w:spacing w:val="-11"/>
        </w:rPr>
        <w:t> </w:t>
      </w:r>
      <w:r>
        <w:rPr/>
        <w:t>waive</w:t>
      </w:r>
      <w:r>
        <w:rPr>
          <w:spacing w:val="-2"/>
        </w:rPr>
        <w:t> </w:t>
      </w:r>
      <w:r>
        <w:rPr/>
        <w:t>any</w:t>
      </w:r>
      <w:r>
        <w:rPr>
          <w:spacing w:val="-9"/>
        </w:rPr>
        <w:t> </w:t>
      </w:r>
      <w:r>
        <w:rPr/>
        <w:t>minor</w:t>
      </w:r>
      <w:r>
        <w:rPr>
          <w:spacing w:val="-11"/>
        </w:rPr>
        <w:t> </w:t>
      </w:r>
      <w:r>
        <w:rPr/>
        <w:t>informality or</w:t>
      </w:r>
      <w:r>
        <w:rPr>
          <w:spacing w:val="-12"/>
        </w:rPr>
        <w:t> </w:t>
      </w:r>
      <w:r>
        <w:rPr/>
        <w:t>technicality in</w:t>
      </w:r>
      <w:r>
        <w:rPr>
          <w:spacing w:val="-6"/>
        </w:rPr>
        <w:t> </w:t>
      </w:r>
      <w:r>
        <w:rPr/>
        <w:t>bids</w:t>
      </w:r>
      <w:r>
        <w:rPr>
          <w:spacing w:val="-4"/>
        </w:rPr>
        <w:t> </w:t>
      </w:r>
      <w:r>
        <w:rPr/>
        <w:t>received. UCPS reserves the right to reject any or all bids for any or no reasons.</w:t>
      </w:r>
    </w:p>
    <w:p>
      <w:pPr>
        <w:spacing w:after="0" w:line="477" w:lineRule="auto"/>
        <w:sectPr>
          <w:type w:val="continuous"/>
          <w:pgSz w:w="12240" w:h="15840"/>
          <w:pgMar w:top="1140" w:bottom="280" w:left="680" w:right="480"/>
        </w:sectPr>
      </w:pPr>
    </w:p>
    <w:p>
      <w:pPr>
        <w:pStyle w:val="Heading8"/>
        <w:numPr>
          <w:ilvl w:val="1"/>
          <w:numId w:val="4"/>
        </w:numPr>
        <w:tabs>
          <w:tab w:pos="677" w:val="left" w:leader="none"/>
        </w:tabs>
        <w:spacing w:line="240" w:lineRule="auto" w:before="10" w:after="0"/>
        <w:ind w:left="677" w:right="0" w:hanging="277"/>
        <w:jc w:val="both"/>
        <w:rPr>
          <w:u w:val="none"/>
        </w:rPr>
      </w:pPr>
      <w:bookmarkStart w:name="3.2  Confidentiality and Prohibited Comm" w:id="16"/>
      <w:bookmarkEnd w:id="16"/>
      <w:r>
        <w:rPr>
          <w:b w:val="0"/>
          <w:u w:val="none"/>
        </w:rPr>
      </w:r>
      <w:r>
        <w:rPr>
          <w:spacing w:val="-3"/>
          <w:u w:val="single"/>
        </w:rPr>
        <w:t> </w:t>
      </w:r>
      <w:r>
        <w:rPr>
          <w:spacing w:val="-2"/>
          <w:u w:val="single"/>
        </w:rPr>
        <w:t>Confidentiality</w:t>
      </w:r>
      <w:r>
        <w:rPr>
          <w:spacing w:val="9"/>
          <w:u w:val="single"/>
        </w:rPr>
        <w:t> </w:t>
      </w:r>
      <w:r>
        <w:rPr>
          <w:spacing w:val="-2"/>
          <w:u w:val="single"/>
        </w:rPr>
        <w:t>and</w:t>
      </w:r>
      <w:r>
        <w:rPr>
          <w:u w:val="single"/>
        </w:rPr>
        <w:t> </w:t>
      </w:r>
      <w:r>
        <w:rPr>
          <w:spacing w:val="-2"/>
          <w:u w:val="single"/>
        </w:rPr>
        <w:t>Prohibited</w:t>
      </w:r>
      <w:r>
        <w:rPr>
          <w:spacing w:val="6"/>
          <w:u w:val="single"/>
        </w:rPr>
        <w:t> </w:t>
      </w:r>
      <w:r>
        <w:rPr>
          <w:spacing w:val="-2"/>
          <w:u w:val="single"/>
        </w:rPr>
        <w:t>Communications During Evaluation</w:t>
      </w:r>
    </w:p>
    <w:p>
      <w:pPr>
        <w:pStyle w:val="BodyText"/>
        <w:spacing w:line="247" w:lineRule="auto" w:before="20"/>
        <w:ind w:left="400" w:right="1178"/>
        <w:jc w:val="both"/>
      </w:pPr>
      <w:r>
        <w:rPr/>
        <w:t>While this RFP is under evaluation, the responding Vendor, including any subcontractors and suppliers, is prohibited from engaging in conversations intended to influence the outcome of the </w:t>
      </w:r>
      <w:r>
        <w:rPr>
          <w:spacing w:val="-2"/>
        </w:rPr>
        <w:t>evaluation.</w:t>
      </w:r>
    </w:p>
    <w:p>
      <w:pPr>
        <w:pStyle w:val="BodyText"/>
        <w:spacing w:line="247" w:lineRule="auto" w:before="293"/>
        <w:ind w:left="400" w:right="471"/>
        <w:jc w:val="both"/>
      </w:pPr>
      <w:r>
        <w:rPr/>
        <w:t>Each Vendor submitting a bid to this RFP, including its employees, agents, subcontractors, suppliers, subsidiaries and affiliates, is prohibited from having any communications with any person inside or outside the using agency; issuing agency, other government agency office or body (including the purchaser</w:t>
      </w:r>
      <w:r>
        <w:rPr>
          <w:spacing w:val="-5"/>
        </w:rPr>
        <w:t> </w:t>
      </w:r>
      <w:r>
        <w:rPr/>
        <w:t>named above, any department</w:t>
      </w:r>
      <w:r>
        <w:rPr>
          <w:spacing w:val="-5"/>
        </w:rPr>
        <w:t> </w:t>
      </w:r>
      <w:r>
        <w:rPr/>
        <w:t>secretary, agency head,</w:t>
      </w:r>
      <w:r>
        <w:rPr>
          <w:spacing w:val="-2"/>
        </w:rPr>
        <w:t> </w:t>
      </w:r>
      <w:r>
        <w:rPr/>
        <w:t>members of</w:t>
      </w:r>
      <w:r>
        <w:rPr>
          <w:spacing w:val="-1"/>
        </w:rPr>
        <w:t> </w:t>
      </w:r>
      <w:r>
        <w:rPr/>
        <w:t>the Board of Education) or private entity, if the</w:t>
      </w:r>
      <w:r>
        <w:rPr>
          <w:spacing w:val="-2"/>
        </w:rPr>
        <w:t> </w:t>
      </w:r>
      <w:r>
        <w:rPr/>
        <w:t>communication refers</w:t>
      </w:r>
      <w:r>
        <w:rPr>
          <w:spacing w:val="-4"/>
        </w:rPr>
        <w:t> </w:t>
      </w:r>
      <w:r>
        <w:rPr/>
        <w:t>to</w:t>
      </w:r>
      <w:r>
        <w:rPr>
          <w:spacing w:val="-2"/>
        </w:rPr>
        <w:t> </w:t>
      </w:r>
      <w:r>
        <w:rPr/>
        <w:t>the</w:t>
      </w:r>
      <w:r>
        <w:rPr>
          <w:spacing w:val="-2"/>
        </w:rPr>
        <w:t> </w:t>
      </w:r>
      <w:r>
        <w:rPr/>
        <w:t>content</w:t>
      </w:r>
      <w:r>
        <w:rPr>
          <w:spacing w:val="-2"/>
        </w:rPr>
        <w:t> </w:t>
      </w:r>
      <w:r>
        <w:rPr/>
        <w:t>for</w:t>
      </w:r>
      <w:r>
        <w:rPr>
          <w:spacing w:val="-3"/>
        </w:rPr>
        <w:t> </w:t>
      </w:r>
      <w:r>
        <w:rPr/>
        <w:t>Vendor’s qualifications or</w:t>
      </w:r>
      <w:r>
        <w:rPr>
          <w:spacing w:val="-3"/>
        </w:rPr>
        <w:t> </w:t>
      </w:r>
      <w:r>
        <w:rPr/>
        <w:t>ability to</w:t>
      </w:r>
      <w:r>
        <w:rPr>
          <w:spacing w:val="-7"/>
        </w:rPr>
        <w:t> </w:t>
      </w:r>
      <w:r>
        <w:rPr/>
        <w:t>perform a resulting contract, and/or the transmittal of any other communication of information that could be reasonably considered to</w:t>
      </w:r>
      <w:r>
        <w:rPr>
          <w:spacing w:val="-2"/>
        </w:rPr>
        <w:t> </w:t>
      </w:r>
      <w:r>
        <w:rPr/>
        <w:t>have the effect of directly or indirectly influencing the evaluation of</w:t>
      </w:r>
      <w:r>
        <w:rPr>
          <w:spacing w:val="-3"/>
        </w:rPr>
        <w:t> </w:t>
      </w:r>
      <w:r>
        <w:rPr/>
        <w:t>proposals, the award of a contract, or both.</w:t>
      </w:r>
    </w:p>
    <w:p>
      <w:pPr>
        <w:pStyle w:val="BodyText"/>
        <w:spacing w:line="247" w:lineRule="auto" w:before="290"/>
        <w:ind w:left="401" w:right="471"/>
        <w:jc w:val="both"/>
      </w:pPr>
      <w:r>
        <w:rPr/>
        <w:t>Any Vendor not in compliance with the provision shall be disqualified from evaluation and award. A Vendor’s</w:t>
      </w:r>
      <w:r>
        <w:rPr>
          <w:spacing w:val="-8"/>
        </w:rPr>
        <w:t> </w:t>
      </w:r>
      <w:r>
        <w:rPr/>
        <w:t>proposal</w:t>
      </w:r>
      <w:r>
        <w:rPr>
          <w:spacing w:val="-13"/>
        </w:rPr>
        <w:t> </w:t>
      </w:r>
      <w:r>
        <w:rPr/>
        <w:t>may</w:t>
      </w:r>
      <w:r>
        <w:rPr>
          <w:spacing w:val="-4"/>
        </w:rPr>
        <w:t> </w:t>
      </w:r>
      <w:r>
        <w:rPr/>
        <w:t>by</w:t>
      </w:r>
      <w:r>
        <w:rPr>
          <w:spacing w:val="-4"/>
        </w:rPr>
        <w:t> </w:t>
      </w:r>
      <w:r>
        <w:rPr/>
        <w:t>disqualified</w:t>
      </w:r>
      <w:r>
        <w:rPr>
          <w:spacing w:val="-3"/>
        </w:rPr>
        <w:t> </w:t>
      </w:r>
      <w:r>
        <w:rPr/>
        <w:t>if</w:t>
      </w:r>
      <w:r>
        <w:rPr>
          <w:spacing w:val="-7"/>
        </w:rPr>
        <w:t> </w:t>
      </w:r>
      <w:r>
        <w:rPr/>
        <w:t>its</w:t>
      </w:r>
      <w:r>
        <w:rPr>
          <w:spacing w:val="-8"/>
        </w:rPr>
        <w:t> </w:t>
      </w:r>
      <w:r>
        <w:rPr/>
        <w:t>subcontractor</w:t>
      </w:r>
      <w:r>
        <w:rPr>
          <w:spacing w:val="-3"/>
        </w:rPr>
        <w:t> </w:t>
      </w:r>
      <w:r>
        <w:rPr/>
        <w:t>and/or</w:t>
      </w:r>
      <w:r>
        <w:rPr>
          <w:spacing w:val="-11"/>
        </w:rPr>
        <w:t> </w:t>
      </w:r>
      <w:r>
        <w:rPr/>
        <w:t>supplier</w:t>
      </w:r>
      <w:r>
        <w:rPr>
          <w:spacing w:val="-3"/>
        </w:rPr>
        <w:t> </w:t>
      </w:r>
      <w:r>
        <w:rPr/>
        <w:t>engage</w:t>
      </w:r>
      <w:r>
        <w:rPr>
          <w:spacing w:val="-6"/>
        </w:rPr>
        <w:t> </w:t>
      </w:r>
      <w:r>
        <w:rPr/>
        <w:t>in</w:t>
      </w:r>
      <w:r>
        <w:rPr>
          <w:spacing w:val="-9"/>
        </w:rPr>
        <w:t> </w:t>
      </w:r>
      <w:r>
        <w:rPr/>
        <w:t>any</w:t>
      </w:r>
      <w:r>
        <w:rPr>
          <w:spacing w:val="-4"/>
        </w:rPr>
        <w:t> </w:t>
      </w:r>
      <w:r>
        <w:rPr/>
        <w:t>of</w:t>
      </w:r>
      <w:r>
        <w:rPr>
          <w:spacing w:val="-7"/>
        </w:rPr>
        <w:t> </w:t>
      </w:r>
      <w:r>
        <w:rPr/>
        <w:t>the</w:t>
      </w:r>
      <w:r>
        <w:rPr>
          <w:spacing w:val="-6"/>
        </w:rPr>
        <w:t> </w:t>
      </w:r>
      <w:r>
        <w:rPr/>
        <w:t>foregoing communications</w:t>
      </w:r>
      <w:r>
        <w:rPr>
          <w:spacing w:val="-7"/>
        </w:rPr>
        <w:t> </w:t>
      </w:r>
      <w:r>
        <w:rPr/>
        <w:t>during</w:t>
      </w:r>
      <w:r>
        <w:rPr>
          <w:spacing w:val="-3"/>
        </w:rPr>
        <w:t> </w:t>
      </w:r>
      <w:r>
        <w:rPr/>
        <w:t>the</w:t>
      </w:r>
      <w:r>
        <w:rPr>
          <w:spacing w:val="-10"/>
        </w:rPr>
        <w:t> </w:t>
      </w:r>
      <w:r>
        <w:rPr/>
        <w:t>time</w:t>
      </w:r>
      <w:r>
        <w:rPr>
          <w:spacing w:val="-5"/>
        </w:rPr>
        <w:t> </w:t>
      </w:r>
      <w:r>
        <w:rPr/>
        <w:t>that</w:t>
      </w:r>
      <w:r>
        <w:rPr>
          <w:spacing w:val="-5"/>
        </w:rPr>
        <w:t> </w:t>
      </w:r>
      <w:r>
        <w:rPr/>
        <w:t>the</w:t>
      </w:r>
      <w:r>
        <w:rPr>
          <w:spacing w:val="-10"/>
        </w:rPr>
        <w:t> </w:t>
      </w:r>
      <w:r>
        <w:rPr/>
        <w:t>procurement</w:t>
      </w:r>
      <w:r>
        <w:rPr>
          <w:spacing w:val="-4"/>
        </w:rPr>
        <w:t> </w:t>
      </w:r>
      <w:r>
        <w:rPr/>
        <w:t>is</w:t>
      </w:r>
      <w:r>
        <w:rPr>
          <w:spacing w:val="-3"/>
        </w:rPr>
        <w:t> </w:t>
      </w:r>
      <w:r>
        <w:rPr/>
        <w:t>active</w:t>
      </w:r>
      <w:r>
        <w:rPr>
          <w:spacing w:val="-5"/>
        </w:rPr>
        <w:t> </w:t>
      </w:r>
      <w:r>
        <w:rPr/>
        <w:t>(i.e.,</w:t>
      </w:r>
      <w:r>
        <w:rPr>
          <w:spacing w:val="-2"/>
        </w:rPr>
        <w:t> </w:t>
      </w:r>
      <w:r>
        <w:rPr/>
        <w:t>the</w:t>
      </w:r>
      <w:r>
        <w:rPr>
          <w:spacing w:val="-5"/>
        </w:rPr>
        <w:t> </w:t>
      </w:r>
      <w:r>
        <w:rPr/>
        <w:t>issuance</w:t>
      </w:r>
      <w:r>
        <w:rPr>
          <w:spacing w:val="-5"/>
        </w:rPr>
        <w:t> </w:t>
      </w:r>
      <w:r>
        <w:rPr/>
        <w:t>date</w:t>
      </w:r>
      <w:r>
        <w:rPr>
          <w:spacing w:val="-5"/>
        </w:rPr>
        <w:t> </w:t>
      </w:r>
      <w:r>
        <w:rPr/>
        <w:t>of</w:t>
      </w:r>
      <w:r>
        <w:rPr>
          <w:spacing w:val="-11"/>
        </w:rPr>
        <w:t> </w:t>
      </w:r>
      <w:r>
        <w:rPr/>
        <w:t>the</w:t>
      </w:r>
      <w:r>
        <w:rPr>
          <w:spacing w:val="-10"/>
        </w:rPr>
        <w:t> </w:t>
      </w:r>
      <w:r>
        <w:rPr/>
        <w:t>procurement until the date of contract award or cancellation of the procurement). Only those discussions, communications</w:t>
      </w:r>
      <w:r>
        <w:rPr>
          <w:spacing w:val="-3"/>
        </w:rPr>
        <w:t> </w:t>
      </w:r>
      <w:r>
        <w:rPr/>
        <w:t>or transmittals of</w:t>
      </w:r>
      <w:r>
        <w:rPr>
          <w:spacing w:val="-2"/>
        </w:rPr>
        <w:t> </w:t>
      </w:r>
      <w:r>
        <w:rPr/>
        <w:t>information</w:t>
      </w:r>
      <w:r>
        <w:rPr>
          <w:spacing w:val="-1"/>
        </w:rPr>
        <w:t> </w:t>
      </w:r>
      <w:r>
        <w:rPr/>
        <w:t>authorized or</w:t>
      </w:r>
      <w:r>
        <w:rPr>
          <w:spacing w:val="-2"/>
        </w:rPr>
        <w:t> </w:t>
      </w:r>
      <w:r>
        <w:rPr/>
        <w:t>initiated by the</w:t>
      </w:r>
      <w:r>
        <w:rPr>
          <w:spacing w:val="-2"/>
        </w:rPr>
        <w:t> </w:t>
      </w:r>
      <w:r>
        <w:rPr/>
        <w:t>issuing</w:t>
      </w:r>
      <w:r>
        <w:rPr>
          <w:spacing w:val="-4"/>
        </w:rPr>
        <w:t> </w:t>
      </w:r>
      <w:r>
        <w:rPr/>
        <w:t>agency for this RFP or inquiries directed to the purchaser named in this RFP regarding requirements of the RFP (prior to proposal submission) or the status of the award (after submission) are exempt from this provision.</w:t>
      </w:r>
    </w:p>
    <w:p>
      <w:pPr>
        <w:pStyle w:val="Heading8"/>
        <w:numPr>
          <w:ilvl w:val="1"/>
          <w:numId w:val="4"/>
        </w:numPr>
        <w:tabs>
          <w:tab w:pos="677" w:val="left" w:leader="none"/>
        </w:tabs>
        <w:spacing w:line="240" w:lineRule="auto" w:before="275" w:after="0"/>
        <w:ind w:left="677" w:right="0" w:hanging="277"/>
        <w:jc w:val="both"/>
        <w:rPr>
          <w:u w:val="none"/>
        </w:rPr>
      </w:pPr>
      <w:r>
        <w:rPr/>
        <w:drawing>
          <wp:anchor distT="0" distB="0" distL="0" distR="0" allowOverlap="1" layoutInCell="1" locked="0" behindDoc="0" simplePos="0" relativeHeight="15736320">
            <wp:simplePos x="0" y="0"/>
            <wp:positionH relativeFrom="page">
              <wp:posOffset>3881754</wp:posOffset>
            </wp:positionH>
            <wp:positionV relativeFrom="paragraph">
              <wp:posOffset>117829</wp:posOffset>
            </wp:positionV>
            <wp:extent cx="7618" cy="210388"/>
            <wp:effectExtent l="0" t="0" r="0" b="0"/>
            <wp:wrapNone/>
            <wp:docPr id="23" name="Image 23"/>
            <wp:cNvGraphicFramePr>
              <a:graphicFrameLocks/>
            </wp:cNvGraphicFramePr>
            <a:graphic>
              <a:graphicData uri="http://schemas.openxmlformats.org/drawingml/2006/picture">
                <pic:pic>
                  <pic:nvPicPr>
                    <pic:cNvPr id="23" name="Image 23"/>
                    <pic:cNvPicPr/>
                  </pic:nvPicPr>
                  <pic:blipFill>
                    <a:blip r:embed="rId13" cstate="print"/>
                    <a:stretch>
                      <a:fillRect/>
                    </a:stretch>
                  </pic:blipFill>
                  <pic:spPr>
                    <a:xfrm>
                      <a:off x="0" y="0"/>
                      <a:ext cx="7618" cy="210388"/>
                    </a:xfrm>
                    <a:prstGeom prst="rect">
                      <a:avLst/>
                    </a:prstGeom>
                  </pic:spPr>
                </pic:pic>
              </a:graphicData>
            </a:graphic>
          </wp:anchor>
        </w:drawing>
      </w:r>
      <w:bookmarkStart w:name="3.3  Proposal Evaluation Process" w:id="17"/>
      <w:bookmarkEnd w:id="17"/>
      <w:r>
        <w:rPr>
          <w:b w:val="0"/>
          <w:u w:val="none"/>
        </w:rPr>
      </w:r>
      <w:r>
        <w:rPr>
          <w:spacing w:val="-2"/>
          <w:u w:val="single"/>
        </w:rPr>
        <w:t> </w:t>
      </w:r>
      <w:r>
        <w:rPr>
          <w:u w:val="single"/>
        </w:rPr>
        <w:t>Proposal</w:t>
      </w:r>
      <w:r>
        <w:rPr>
          <w:spacing w:val="-12"/>
          <w:u w:val="single"/>
        </w:rPr>
        <w:t> </w:t>
      </w:r>
      <w:r>
        <w:rPr>
          <w:u w:val="single"/>
        </w:rPr>
        <w:t>Evaluation</w:t>
      </w:r>
      <w:r>
        <w:rPr>
          <w:spacing w:val="-10"/>
          <w:u w:val="single"/>
        </w:rPr>
        <w:t> </w:t>
      </w:r>
      <w:r>
        <w:rPr>
          <w:spacing w:val="-2"/>
          <w:u w:val="single"/>
        </w:rPr>
        <w:t>Process</w:t>
      </w:r>
    </w:p>
    <w:p>
      <w:pPr>
        <w:pStyle w:val="BodyText"/>
        <w:spacing w:before="24"/>
        <w:ind w:left="400"/>
        <w:jc w:val="both"/>
      </w:pPr>
      <w:r>
        <w:rPr/>
        <w:t>UCPS</w:t>
      </w:r>
      <w:r>
        <w:rPr>
          <w:spacing w:val="-16"/>
        </w:rPr>
        <w:t> </w:t>
      </w:r>
      <w:r>
        <w:rPr/>
        <w:t>will</w:t>
      </w:r>
      <w:r>
        <w:rPr>
          <w:spacing w:val="-11"/>
        </w:rPr>
        <w:t> </w:t>
      </w:r>
      <w:r>
        <w:rPr/>
        <w:t>conduct</w:t>
      </w:r>
      <w:r>
        <w:rPr>
          <w:spacing w:val="-2"/>
        </w:rPr>
        <w:t> </w:t>
      </w:r>
      <w:r>
        <w:rPr/>
        <w:t>an</w:t>
      </w:r>
      <w:r>
        <w:rPr>
          <w:spacing w:val="-9"/>
        </w:rPr>
        <w:t> </w:t>
      </w:r>
      <w:r>
        <w:rPr/>
        <w:t>evaluation</w:t>
      </w:r>
      <w:r>
        <w:rPr>
          <w:spacing w:val="-6"/>
        </w:rPr>
        <w:t> </w:t>
      </w:r>
      <w:r>
        <w:rPr/>
        <w:t>of</w:t>
      </w:r>
      <w:r>
        <w:rPr>
          <w:spacing w:val="-12"/>
        </w:rPr>
        <w:t> </w:t>
      </w:r>
      <w:r>
        <w:rPr/>
        <w:t>responsive</w:t>
      </w:r>
      <w:r>
        <w:rPr>
          <w:spacing w:val="-7"/>
        </w:rPr>
        <w:t> </w:t>
      </w:r>
      <w:r>
        <w:rPr/>
        <w:t>Proposals,</w:t>
      </w:r>
      <w:r>
        <w:rPr>
          <w:spacing w:val="-4"/>
        </w:rPr>
        <w:t> </w:t>
      </w:r>
      <w:r>
        <w:rPr/>
        <w:t>as</w:t>
      </w:r>
      <w:r>
        <w:rPr>
          <w:spacing w:val="-3"/>
        </w:rPr>
        <w:t> </w:t>
      </w:r>
      <w:r>
        <w:rPr>
          <w:spacing w:val="-2"/>
        </w:rPr>
        <w:t>follows:</w:t>
      </w:r>
    </w:p>
    <w:p>
      <w:pPr>
        <w:pStyle w:val="ListParagraph"/>
        <w:numPr>
          <w:ilvl w:val="2"/>
          <w:numId w:val="4"/>
        </w:numPr>
        <w:tabs>
          <w:tab w:pos="1137" w:val="left" w:leader="none"/>
          <w:tab w:pos="1139" w:val="left" w:leader="none"/>
        </w:tabs>
        <w:spacing w:line="247" w:lineRule="auto" w:before="20" w:after="0"/>
        <w:ind w:left="1139" w:right="471" w:hanging="375"/>
        <w:jc w:val="both"/>
        <w:rPr>
          <w:rFonts w:ascii="Palatino Linotype"/>
          <w:sz w:val="22"/>
        </w:rPr>
      </w:pPr>
      <w:r>
        <w:rPr>
          <w:rFonts w:ascii="Palatino Linotype"/>
          <w:sz w:val="22"/>
        </w:rPr>
        <w:t>UCPS shall review the responses to this RFP to confirm that they meet the specifications and requirements. UCPS reserves the right to waive any minor informality or technicality.</w:t>
      </w:r>
    </w:p>
    <w:p>
      <w:pPr>
        <w:pStyle w:val="ListParagraph"/>
        <w:numPr>
          <w:ilvl w:val="2"/>
          <w:numId w:val="4"/>
        </w:numPr>
        <w:tabs>
          <w:tab w:pos="1135" w:val="left" w:leader="none"/>
          <w:tab w:pos="1138" w:val="left" w:leader="none"/>
        </w:tabs>
        <w:spacing w:line="244" w:lineRule="auto" w:before="13" w:after="0"/>
        <w:ind w:left="1138" w:right="471" w:hanging="375"/>
        <w:jc w:val="both"/>
        <w:rPr>
          <w:rFonts w:ascii="Palatino Linotype"/>
          <w:sz w:val="22"/>
        </w:rPr>
      </w:pPr>
      <w:r>
        <w:rPr/>
        <w:drawing>
          <wp:anchor distT="0" distB="0" distL="0" distR="0" allowOverlap="1" layoutInCell="1" locked="0" behindDoc="0" simplePos="0" relativeHeight="15736832">
            <wp:simplePos x="0" y="0"/>
            <wp:positionH relativeFrom="page">
              <wp:posOffset>3881132</wp:posOffset>
            </wp:positionH>
            <wp:positionV relativeFrom="paragraph">
              <wp:posOffset>128310</wp:posOffset>
            </wp:positionV>
            <wp:extent cx="7607" cy="175286"/>
            <wp:effectExtent l="0" t="0" r="0" b="0"/>
            <wp:wrapNone/>
            <wp:docPr id="24" name="Image 24"/>
            <wp:cNvGraphicFramePr>
              <a:graphicFrameLocks/>
            </wp:cNvGraphicFramePr>
            <a:graphic>
              <a:graphicData uri="http://schemas.openxmlformats.org/drawingml/2006/picture">
                <pic:pic>
                  <pic:nvPicPr>
                    <pic:cNvPr id="24" name="Image 24"/>
                    <pic:cNvPicPr/>
                  </pic:nvPicPr>
                  <pic:blipFill>
                    <a:blip r:embed="rId14" cstate="print"/>
                    <a:stretch>
                      <a:fillRect/>
                    </a:stretch>
                  </pic:blipFill>
                  <pic:spPr>
                    <a:xfrm>
                      <a:off x="0" y="0"/>
                      <a:ext cx="7607" cy="175286"/>
                    </a:xfrm>
                    <a:prstGeom prst="rect">
                      <a:avLst/>
                    </a:prstGeom>
                  </pic:spPr>
                </pic:pic>
              </a:graphicData>
            </a:graphic>
          </wp:anchor>
        </w:drawing>
      </w:r>
      <w:r>
        <w:rPr>
          <w:rFonts w:ascii="Palatino Linotype"/>
          <w:sz w:val="22"/>
        </w:rPr>
        <w:t>Proposals are requested for the items as specified. UCPS reserves the right to reject any proposal on the basis of fit, form and/or function, as well as cost.</w:t>
      </w:r>
    </w:p>
    <w:p>
      <w:pPr>
        <w:pStyle w:val="ListParagraph"/>
        <w:numPr>
          <w:ilvl w:val="2"/>
          <w:numId w:val="4"/>
        </w:numPr>
        <w:tabs>
          <w:tab w:pos="1136" w:val="left" w:leader="none"/>
          <w:tab w:pos="1138" w:val="left" w:leader="none"/>
        </w:tabs>
        <w:spacing w:line="247" w:lineRule="auto" w:before="19" w:after="0"/>
        <w:ind w:left="1138" w:right="478" w:hanging="375"/>
        <w:jc w:val="both"/>
        <w:rPr>
          <w:rFonts w:ascii="Palatino Linotype" w:hAnsi="Palatino Linotype"/>
          <w:sz w:val="22"/>
        </w:rPr>
      </w:pPr>
      <w:r>
        <w:rPr>
          <w:rFonts w:ascii="Palatino Linotype" w:hAnsi="Palatino Linotype"/>
          <w:sz w:val="22"/>
        </w:rPr>
        <w:t>For all responses that pass the initial review process, UCPS will review and assess the Vendors’ pricing. UCPS may request additional formal responses or submissions from any or all Vendors for the purpose of clarification or to amplify the materials presented in any part of the quote.</w:t>
      </w:r>
    </w:p>
    <w:p>
      <w:pPr>
        <w:pStyle w:val="BodyText"/>
        <w:spacing w:before="163"/>
      </w:pPr>
    </w:p>
    <w:p>
      <w:pPr>
        <w:pStyle w:val="BodyText"/>
        <w:spacing w:line="247" w:lineRule="auto"/>
        <w:ind w:left="1119" w:right="480"/>
        <w:jc w:val="both"/>
      </w:pPr>
      <w:r>
        <w:rPr/>
        <w:t>Vendors</w:t>
      </w:r>
      <w:r>
        <w:rPr>
          <w:spacing w:val="-4"/>
        </w:rPr>
        <w:t> </w:t>
      </w:r>
      <w:r>
        <w:rPr/>
        <w:t>are</w:t>
      </w:r>
      <w:r>
        <w:rPr>
          <w:spacing w:val="-11"/>
        </w:rPr>
        <w:t> </w:t>
      </w:r>
      <w:r>
        <w:rPr/>
        <w:t>cautioned,</w:t>
      </w:r>
      <w:r>
        <w:rPr>
          <w:spacing w:val="-9"/>
        </w:rPr>
        <w:t> </w:t>
      </w:r>
      <w:r>
        <w:rPr/>
        <w:t>however,</w:t>
      </w:r>
      <w:r>
        <w:rPr>
          <w:spacing w:val="-9"/>
        </w:rPr>
        <w:t> </w:t>
      </w:r>
      <w:r>
        <w:rPr/>
        <w:t>UCPS</w:t>
      </w:r>
      <w:r>
        <w:rPr>
          <w:spacing w:val="-11"/>
        </w:rPr>
        <w:t> </w:t>
      </w:r>
      <w:r>
        <w:rPr/>
        <w:t>is</w:t>
      </w:r>
      <w:r>
        <w:rPr>
          <w:spacing w:val="-9"/>
        </w:rPr>
        <w:t> </w:t>
      </w:r>
      <w:r>
        <w:rPr/>
        <w:t>not</w:t>
      </w:r>
      <w:r>
        <w:rPr>
          <w:spacing w:val="-7"/>
        </w:rPr>
        <w:t> </w:t>
      </w:r>
      <w:r>
        <w:rPr/>
        <w:t>required</w:t>
      </w:r>
      <w:r>
        <w:rPr>
          <w:spacing w:val="-2"/>
        </w:rPr>
        <w:t> </w:t>
      </w:r>
      <w:r>
        <w:rPr/>
        <w:t>to</w:t>
      </w:r>
      <w:r>
        <w:rPr>
          <w:spacing w:val="-7"/>
        </w:rPr>
        <w:t> </w:t>
      </w:r>
      <w:r>
        <w:rPr/>
        <w:t>request</w:t>
      </w:r>
      <w:r>
        <w:rPr>
          <w:spacing w:val="-7"/>
        </w:rPr>
        <w:t> </w:t>
      </w:r>
      <w:r>
        <w:rPr/>
        <w:t>clarification,</w:t>
      </w:r>
      <w:r>
        <w:rPr>
          <w:spacing w:val="-5"/>
        </w:rPr>
        <w:t> </w:t>
      </w:r>
      <w:r>
        <w:rPr/>
        <w:t>and</w:t>
      </w:r>
      <w:r>
        <w:rPr>
          <w:spacing w:val="-7"/>
        </w:rPr>
        <w:t> </w:t>
      </w:r>
      <w:r>
        <w:rPr/>
        <w:t>often</w:t>
      </w:r>
      <w:r>
        <w:rPr>
          <w:spacing w:val="-6"/>
        </w:rPr>
        <w:t> </w:t>
      </w:r>
      <w:r>
        <w:rPr/>
        <w:t>does</w:t>
      </w:r>
      <w:r>
        <w:rPr>
          <w:spacing w:val="-9"/>
        </w:rPr>
        <w:t> </w:t>
      </w:r>
      <w:r>
        <w:rPr/>
        <w:t>not. Therefore, all proposals should be complete and reflect the most favorable terms available from the Vendor. Prices quoted cannot be altered or modified as part of a clarification.</w:t>
      </w:r>
    </w:p>
    <w:p>
      <w:pPr>
        <w:pStyle w:val="BodyText"/>
        <w:spacing w:before="125"/>
      </w:pPr>
    </w:p>
    <w:p>
      <w:pPr>
        <w:pStyle w:val="ListParagraph"/>
        <w:numPr>
          <w:ilvl w:val="2"/>
          <w:numId w:val="4"/>
        </w:numPr>
        <w:tabs>
          <w:tab w:pos="1137" w:val="left" w:leader="none"/>
        </w:tabs>
        <w:spacing w:line="240" w:lineRule="auto" w:before="0" w:after="0"/>
        <w:ind w:left="1137" w:right="0" w:hanging="373"/>
        <w:jc w:val="left"/>
        <w:rPr>
          <w:rFonts w:ascii="Palatino Linotype"/>
          <w:sz w:val="22"/>
        </w:rPr>
      </w:pPr>
      <w:r>
        <w:rPr>
          <w:rFonts w:ascii="Palatino Linotype"/>
          <w:sz w:val="22"/>
        </w:rPr>
        <w:t>Proposals</w:t>
      </w:r>
      <w:r>
        <w:rPr>
          <w:rFonts w:ascii="Palatino Linotype"/>
          <w:spacing w:val="-11"/>
          <w:sz w:val="22"/>
        </w:rPr>
        <w:t> </w:t>
      </w:r>
      <w:r>
        <w:rPr>
          <w:rFonts w:ascii="Palatino Linotype"/>
          <w:sz w:val="22"/>
        </w:rPr>
        <w:t>will</w:t>
      </w:r>
      <w:r>
        <w:rPr>
          <w:rFonts w:ascii="Palatino Linotype"/>
          <w:spacing w:val="-10"/>
          <w:sz w:val="22"/>
        </w:rPr>
        <w:t> </w:t>
      </w:r>
      <w:r>
        <w:rPr>
          <w:rFonts w:ascii="Palatino Linotype"/>
          <w:sz w:val="22"/>
        </w:rPr>
        <w:t>be</w:t>
      </w:r>
      <w:r>
        <w:rPr>
          <w:rFonts w:ascii="Palatino Linotype"/>
          <w:spacing w:val="-9"/>
          <w:sz w:val="22"/>
        </w:rPr>
        <w:t> </w:t>
      </w:r>
      <w:r>
        <w:rPr>
          <w:rFonts w:ascii="Palatino Linotype"/>
          <w:sz w:val="22"/>
        </w:rPr>
        <w:t>evaluated,</w:t>
      </w:r>
      <w:r>
        <w:rPr>
          <w:rFonts w:ascii="Palatino Linotype"/>
          <w:spacing w:val="-1"/>
          <w:sz w:val="22"/>
        </w:rPr>
        <w:t> </w:t>
      </w:r>
      <w:r>
        <w:rPr>
          <w:rFonts w:ascii="Palatino Linotype"/>
          <w:sz w:val="22"/>
        </w:rPr>
        <w:t>based</w:t>
      </w:r>
      <w:r>
        <w:rPr>
          <w:rFonts w:ascii="Palatino Linotype"/>
          <w:spacing w:val="-9"/>
          <w:sz w:val="22"/>
        </w:rPr>
        <w:t> </w:t>
      </w:r>
      <w:r>
        <w:rPr>
          <w:rFonts w:ascii="Palatino Linotype"/>
          <w:sz w:val="22"/>
        </w:rPr>
        <w:t>on</w:t>
      </w:r>
      <w:r>
        <w:rPr>
          <w:rFonts w:ascii="Palatino Linotype"/>
          <w:spacing w:val="-14"/>
          <w:sz w:val="22"/>
        </w:rPr>
        <w:t> </w:t>
      </w:r>
      <w:r>
        <w:rPr>
          <w:rFonts w:ascii="Palatino Linotype"/>
          <w:sz w:val="22"/>
        </w:rPr>
        <w:t>the</w:t>
      </w:r>
      <w:r>
        <w:rPr>
          <w:rFonts w:ascii="Palatino Linotype"/>
          <w:spacing w:val="-13"/>
          <w:sz w:val="22"/>
        </w:rPr>
        <w:t> </w:t>
      </w:r>
      <w:r>
        <w:rPr>
          <w:rFonts w:ascii="Palatino Linotype"/>
          <w:sz w:val="22"/>
        </w:rPr>
        <w:t>award</w:t>
      </w:r>
      <w:r>
        <w:rPr>
          <w:rFonts w:ascii="Palatino Linotype"/>
          <w:spacing w:val="-9"/>
          <w:sz w:val="22"/>
        </w:rPr>
        <w:t> </w:t>
      </w:r>
      <w:r>
        <w:rPr>
          <w:rFonts w:ascii="Palatino Linotype"/>
          <w:sz w:val="22"/>
        </w:rPr>
        <w:t>criteria</w:t>
      </w:r>
      <w:r>
        <w:rPr>
          <w:rFonts w:ascii="Palatino Linotype"/>
          <w:spacing w:val="-8"/>
          <w:sz w:val="22"/>
        </w:rPr>
        <w:t> </w:t>
      </w:r>
      <w:r>
        <w:rPr>
          <w:rFonts w:ascii="Palatino Linotype"/>
          <w:sz w:val="22"/>
        </w:rPr>
        <w:t>identified</w:t>
      </w:r>
      <w:r>
        <w:rPr>
          <w:rFonts w:ascii="Palatino Linotype"/>
          <w:spacing w:val="-9"/>
          <w:sz w:val="22"/>
        </w:rPr>
        <w:t> </w:t>
      </w:r>
      <w:r>
        <w:rPr>
          <w:rFonts w:ascii="Palatino Linotype"/>
          <w:sz w:val="22"/>
        </w:rPr>
        <w:t>by</w:t>
      </w:r>
      <w:r>
        <w:rPr>
          <w:rFonts w:ascii="Palatino Linotype"/>
          <w:spacing w:val="-2"/>
          <w:sz w:val="22"/>
        </w:rPr>
        <w:t> UCPS.</w:t>
      </w:r>
    </w:p>
    <w:p>
      <w:pPr>
        <w:pStyle w:val="BodyText"/>
        <w:spacing w:line="247" w:lineRule="auto" w:before="284"/>
        <w:ind w:left="399" w:right="471"/>
        <w:jc w:val="both"/>
      </w:pPr>
      <w:r>
        <w:rPr/>
        <w:t>Award of a Contract to one Vendor does not mean that the other proposals lacked merit, but that, all factors considered, the</w:t>
      </w:r>
      <w:r>
        <w:rPr>
          <w:spacing w:val="-6"/>
        </w:rPr>
        <w:t> </w:t>
      </w:r>
      <w:r>
        <w:rPr/>
        <w:t>selected</w:t>
      </w:r>
      <w:r>
        <w:rPr>
          <w:spacing w:val="-6"/>
        </w:rPr>
        <w:t> </w:t>
      </w:r>
      <w:r>
        <w:rPr/>
        <w:t>proposal</w:t>
      </w:r>
      <w:r>
        <w:rPr>
          <w:spacing w:val="-3"/>
        </w:rPr>
        <w:t> </w:t>
      </w:r>
      <w:r>
        <w:rPr/>
        <w:t>was</w:t>
      </w:r>
      <w:r>
        <w:rPr>
          <w:spacing w:val="-3"/>
        </w:rPr>
        <w:t> </w:t>
      </w:r>
      <w:r>
        <w:rPr/>
        <w:t>deemed</w:t>
      </w:r>
      <w:r>
        <w:rPr>
          <w:spacing w:val="-6"/>
        </w:rPr>
        <w:t> </w:t>
      </w:r>
      <w:r>
        <w:rPr/>
        <w:t>most</w:t>
      </w:r>
      <w:r>
        <w:rPr>
          <w:spacing w:val="-1"/>
        </w:rPr>
        <w:t> </w:t>
      </w:r>
      <w:r>
        <w:rPr/>
        <w:t>advantageous and</w:t>
      </w:r>
      <w:r>
        <w:rPr>
          <w:spacing w:val="-6"/>
        </w:rPr>
        <w:t> </w:t>
      </w:r>
      <w:r>
        <w:rPr/>
        <w:t>represented</w:t>
      </w:r>
      <w:r>
        <w:rPr>
          <w:spacing w:val="-1"/>
        </w:rPr>
        <w:t> </w:t>
      </w:r>
      <w:r>
        <w:rPr/>
        <w:t>the</w:t>
      </w:r>
      <w:r>
        <w:rPr>
          <w:spacing w:val="-1"/>
        </w:rPr>
        <w:t> </w:t>
      </w:r>
      <w:r>
        <w:rPr/>
        <w:t>best</w:t>
      </w:r>
      <w:r>
        <w:rPr>
          <w:spacing w:val="-11"/>
        </w:rPr>
        <w:t> </w:t>
      </w:r>
      <w:r>
        <w:rPr/>
        <w:t>value to UCPS.</w:t>
      </w:r>
    </w:p>
    <w:p>
      <w:pPr>
        <w:spacing w:after="0" w:line="247" w:lineRule="auto"/>
        <w:jc w:val="both"/>
        <w:sectPr>
          <w:pgSz w:w="12240" w:h="15840"/>
          <w:pgMar w:top="1160" w:bottom="280" w:left="680" w:right="480"/>
        </w:sectPr>
      </w:pPr>
    </w:p>
    <w:p>
      <w:pPr>
        <w:pStyle w:val="BodyText"/>
        <w:spacing w:line="247" w:lineRule="auto" w:before="10"/>
        <w:ind w:left="400" w:right="471" w:hanging="1"/>
        <w:jc w:val="both"/>
      </w:pPr>
      <w:r>
        <w:rPr/>
        <w:t>Vendors are cautioned that this is a request for proposal, not a request or an offer to contract, and</w:t>
      </w:r>
      <w:r>
        <w:rPr>
          <w:spacing w:val="-5"/>
        </w:rPr>
        <w:t> </w:t>
      </w:r>
      <w:r>
        <w:rPr/>
        <w:t>UCPS reserves the unqualified right to reject any and all offers at any time if such rejection is deemed to be in the best interest of UCPS.</w:t>
      </w:r>
    </w:p>
    <w:p>
      <w:pPr>
        <w:pStyle w:val="Heading8"/>
        <w:numPr>
          <w:ilvl w:val="1"/>
          <w:numId w:val="4"/>
        </w:numPr>
        <w:tabs>
          <w:tab w:pos="677" w:val="left" w:leader="none"/>
        </w:tabs>
        <w:spacing w:line="240" w:lineRule="auto" w:before="283" w:after="0"/>
        <w:ind w:left="677" w:right="0" w:hanging="277"/>
        <w:jc w:val="left"/>
        <w:rPr>
          <w:u w:val="none"/>
        </w:rPr>
      </w:pPr>
      <w:bookmarkStart w:name="3.4  Interpretation of Terms and Phrases" w:id="18"/>
      <w:bookmarkEnd w:id="18"/>
      <w:r>
        <w:rPr>
          <w:b w:val="0"/>
          <w:u w:val="none"/>
        </w:rPr>
      </w:r>
      <w:r>
        <w:rPr>
          <w:spacing w:val="-1"/>
          <w:u w:val="single"/>
        </w:rPr>
        <w:t> </w:t>
      </w:r>
      <w:r>
        <w:rPr>
          <w:u w:val="single"/>
        </w:rPr>
        <w:t>Interpretation</w:t>
      </w:r>
      <w:r>
        <w:rPr>
          <w:spacing w:val="-10"/>
          <w:u w:val="single"/>
        </w:rPr>
        <w:t> </w:t>
      </w:r>
      <w:r>
        <w:rPr>
          <w:u w:val="single"/>
        </w:rPr>
        <w:t>of</w:t>
      </w:r>
      <w:r>
        <w:rPr>
          <w:spacing w:val="-10"/>
          <w:u w:val="single"/>
        </w:rPr>
        <w:t> </w:t>
      </w:r>
      <w:r>
        <w:rPr>
          <w:u w:val="single"/>
        </w:rPr>
        <w:t>Terms</w:t>
      </w:r>
      <w:r>
        <w:rPr>
          <w:spacing w:val="-11"/>
          <w:u w:val="single"/>
        </w:rPr>
        <w:t> </w:t>
      </w:r>
      <w:r>
        <w:rPr>
          <w:u w:val="single"/>
        </w:rPr>
        <w:t>and</w:t>
      </w:r>
      <w:r>
        <w:rPr>
          <w:spacing w:val="-5"/>
          <w:u w:val="single"/>
        </w:rPr>
        <w:t> </w:t>
      </w:r>
      <w:r>
        <w:rPr>
          <w:spacing w:val="-2"/>
          <w:u w:val="single"/>
        </w:rPr>
        <w:t>Phrases</w:t>
      </w:r>
    </w:p>
    <w:p>
      <w:pPr>
        <w:pStyle w:val="BodyText"/>
        <w:spacing w:line="247" w:lineRule="auto" w:before="25"/>
        <w:ind w:left="400" w:right="347" w:hanging="1"/>
      </w:pPr>
      <w:r>
        <w:rPr/>
        <w:drawing>
          <wp:anchor distT="0" distB="0" distL="0" distR="0" allowOverlap="1" layoutInCell="1" locked="0" behindDoc="1" simplePos="0" relativeHeight="487596544">
            <wp:simplePos x="0" y="0"/>
            <wp:positionH relativeFrom="page">
              <wp:posOffset>3881120</wp:posOffset>
            </wp:positionH>
            <wp:positionV relativeFrom="paragraph">
              <wp:posOffset>1778251</wp:posOffset>
            </wp:positionV>
            <wp:extent cx="8264" cy="59340"/>
            <wp:effectExtent l="0" t="0" r="0" b="0"/>
            <wp:wrapTopAndBottom/>
            <wp:docPr id="25" name="Image 25"/>
            <wp:cNvGraphicFramePr>
              <a:graphicFrameLocks/>
            </wp:cNvGraphicFramePr>
            <a:graphic>
              <a:graphicData uri="http://schemas.openxmlformats.org/drawingml/2006/picture">
                <pic:pic>
                  <pic:nvPicPr>
                    <pic:cNvPr id="25" name="Image 25"/>
                    <pic:cNvPicPr/>
                  </pic:nvPicPr>
                  <pic:blipFill>
                    <a:blip r:embed="rId15" cstate="print"/>
                    <a:stretch>
                      <a:fillRect/>
                    </a:stretch>
                  </pic:blipFill>
                  <pic:spPr>
                    <a:xfrm>
                      <a:off x="0" y="0"/>
                      <a:ext cx="8264" cy="59340"/>
                    </a:xfrm>
                    <a:prstGeom prst="rect">
                      <a:avLst/>
                    </a:prstGeom>
                  </pic:spPr>
                </pic:pic>
              </a:graphicData>
            </a:graphic>
          </wp:anchor>
        </w:drawing>
      </w:r>
      <w:r>
        <w:rPr/>
        <w:t>This RFP</w:t>
      </w:r>
      <w:r>
        <w:rPr>
          <w:spacing w:val="-4"/>
        </w:rPr>
        <w:t> </w:t>
      </w:r>
      <w:r>
        <w:rPr/>
        <w:t>serves two (2)</w:t>
      </w:r>
      <w:r>
        <w:rPr>
          <w:spacing w:val="-1"/>
        </w:rPr>
        <w:t> </w:t>
      </w:r>
      <w:r>
        <w:rPr/>
        <w:t>functions: (1)</w:t>
      </w:r>
      <w:r>
        <w:rPr>
          <w:spacing w:val="-1"/>
        </w:rPr>
        <w:t> </w:t>
      </w:r>
      <w:r>
        <w:rPr/>
        <w:t>to advise</w:t>
      </w:r>
      <w:r>
        <w:rPr>
          <w:spacing w:val="-5"/>
        </w:rPr>
        <w:t> </w:t>
      </w:r>
      <w:r>
        <w:rPr/>
        <w:t>pote</w:t>
      </w:r>
      <w:r>
        <w:rPr>
          <w:spacing w:val="-1"/>
          <w:position w:val="7"/>
        </w:rPr>
        <w:drawing>
          <wp:inline distT="0" distB="0" distL="0" distR="0">
            <wp:extent cx="7619" cy="54598"/>
            <wp:effectExtent l="0" t="0" r="0" b="0"/>
            <wp:docPr id="26" name="Image 26"/>
            <wp:cNvGraphicFramePr>
              <a:graphicFrameLocks/>
            </wp:cNvGraphicFramePr>
            <a:graphic>
              <a:graphicData uri="http://schemas.openxmlformats.org/drawingml/2006/picture">
                <pic:pic>
                  <pic:nvPicPr>
                    <pic:cNvPr id="26" name="Image 26"/>
                    <pic:cNvPicPr/>
                  </pic:nvPicPr>
                  <pic:blipFill>
                    <a:blip r:embed="rId16" cstate="print"/>
                    <a:stretch>
                      <a:fillRect/>
                    </a:stretch>
                  </pic:blipFill>
                  <pic:spPr>
                    <a:xfrm>
                      <a:off x="0" y="0"/>
                      <a:ext cx="7619" cy="54598"/>
                    </a:xfrm>
                    <a:prstGeom prst="rect">
                      <a:avLst/>
                    </a:prstGeom>
                  </pic:spPr>
                </pic:pic>
              </a:graphicData>
            </a:graphic>
          </wp:inline>
        </w:drawing>
      </w:r>
      <w:r>
        <w:rPr>
          <w:spacing w:val="-1"/>
          <w:position w:val="7"/>
        </w:rPr>
      </w:r>
      <w:r>
        <w:rPr/>
        <w:t>ntial</w:t>
      </w:r>
      <w:r>
        <w:rPr>
          <w:spacing w:val="-2"/>
        </w:rPr>
        <w:t> </w:t>
      </w:r>
      <w:r>
        <w:rPr/>
        <w:t>Vendors of</w:t>
      </w:r>
      <w:r>
        <w:rPr>
          <w:spacing w:val="-1"/>
        </w:rPr>
        <w:t> </w:t>
      </w:r>
      <w:r>
        <w:rPr/>
        <w:t>the</w:t>
      </w:r>
      <w:r>
        <w:rPr>
          <w:spacing w:val="-5"/>
        </w:rPr>
        <w:t> </w:t>
      </w:r>
      <w:r>
        <w:rPr/>
        <w:t>parameters of</w:t>
      </w:r>
      <w:r>
        <w:rPr>
          <w:spacing w:val="-1"/>
        </w:rPr>
        <w:t> </w:t>
      </w:r>
      <w:r>
        <w:rPr/>
        <w:t>the</w:t>
      </w:r>
      <w:r>
        <w:rPr>
          <w:spacing w:val="-5"/>
        </w:rPr>
        <w:t> </w:t>
      </w:r>
      <w:r>
        <w:rPr/>
        <w:t>solution being sought by UCPS; and (2) to provide (together with other</w:t>
      </w:r>
      <w:r>
        <w:rPr>
          <w:spacing w:val="-1"/>
        </w:rPr>
        <w:t> </w:t>
      </w:r>
      <w:r>
        <w:rPr/>
        <w:t>specified documents) the terms of the Contract resulting</w:t>
      </w:r>
      <w:r>
        <w:rPr>
          <w:spacing w:val="31"/>
        </w:rPr>
        <w:t> </w:t>
      </w:r>
      <w:r>
        <w:rPr/>
        <w:t>from</w:t>
      </w:r>
      <w:r>
        <w:rPr>
          <w:spacing w:val="31"/>
        </w:rPr>
        <w:t> </w:t>
      </w:r>
      <w:r>
        <w:rPr/>
        <w:t>this</w:t>
      </w:r>
      <w:r>
        <w:rPr>
          <w:spacing w:val="26"/>
        </w:rPr>
        <w:t> </w:t>
      </w:r>
      <w:r>
        <w:rPr/>
        <w:t>procurement.</w:t>
      </w:r>
      <w:r>
        <w:rPr>
          <w:spacing w:val="26"/>
        </w:rPr>
        <w:t> </w:t>
      </w:r>
      <w:r>
        <w:rPr/>
        <w:t>The</w:t>
      </w:r>
      <w:r>
        <w:rPr>
          <w:spacing w:val="24"/>
        </w:rPr>
        <w:t> </w:t>
      </w:r>
      <w:r>
        <w:rPr/>
        <w:t>use</w:t>
      </w:r>
      <w:r>
        <w:rPr>
          <w:spacing w:val="24"/>
        </w:rPr>
        <w:t> </w:t>
      </w:r>
      <w:r>
        <w:rPr/>
        <w:t>of</w:t>
      </w:r>
      <w:r>
        <w:rPr>
          <w:spacing w:val="27"/>
        </w:rPr>
        <w:t> </w:t>
      </w:r>
      <w:r>
        <w:rPr/>
        <w:t>phrases</w:t>
      </w:r>
      <w:r>
        <w:rPr>
          <w:spacing w:val="26"/>
        </w:rPr>
        <w:t> </w:t>
      </w:r>
      <w:r>
        <w:rPr/>
        <w:t>such</w:t>
      </w:r>
      <w:r>
        <w:rPr>
          <w:spacing w:val="25"/>
        </w:rPr>
        <w:t> </w:t>
      </w:r>
      <w:r>
        <w:rPr/>
        <w:t>as</w:t>
      </w:r>
      <w:r>
        <w:rPr>
          <w:spacing w:val="26"/>
        </w:rPr>
        <w:t> </w:t>
      </w:r>
      <w:r>
        <w:rPr/>
        <w:t>“shall”,</w:t>
      </w:r>
      <w:r>
        <w:rPr>
          <w:spacing w:val="31"/>
        </w:rPr>
        <w:t> </w:t>
      </w:r>
      <w:r>
        <w:rPr/>
        <w:t>“must”,</w:t>
      </w:r>
      <w:r>
        <w:rPr>
          <w:spacing w:val="27"/>
        </w:rPr>
        <w:t> </w:t>
      </w:r>
      <w:r>
        <w:rPr/>
        <w:t>and</w:t>
      </w:r>
      <w:r>
        <w:rPr>
          <w:spacing w:val="28"/>
        </w:rPr>
        <w:t> </w:t>
      </w:r>
      <w:r>
        <w:rPr/>
        <w:t>“requirements”</w:t>
      </w:r>
      <w:r>
        <w:rPr>
          <w:spacing w:val="29"/>
        </w:rPr>
        <w:t> </w:t>
      </w:r>
      <w:r>
        <w:rPr/>
        <w:t>are intended to create enforceable contract conditions. In determining whether bids should be evaluated or rejected,</w:t>
      </w:r>
      <w:r>
        <w:rPr>
          <w:spacing w:val="36"/>
        </w:rPr>
        <w:t> </w:t>
      </w:r>
      <w:r>
        <w:rPr/>
        <w:t>UCPS</w:t>
      </w:r>
      <w:r>
        <w:rPr>
          <w:spacing w:val="33"/>
        </w:rPr>
        <w:t> </w:t>
      </w:r>
      <w:r>
        <w:rPr/>
        <w:t>will</w:t>
      </w:r>
      <w:r>
        <w:rPr>
          <w:spacing w:val="37"/>
        </w:rPr>
        <w:t> </w:t>
      </w:r>
      <w:r>
        <w:rPr/>
        <w:t>take</w:t>
      </w:r>
      <w:r>
        <w:rPr>
          <w:spacing w:val="34"/>
        </w:rPr>
        <w:t> </w:t>
      </w:r>
      <w:r>
        <w:rPr/>
        <w:t>into</w:t>
      </w:r>
      <w:r>
        <w:rPr>
          <w:spacing w:val="33"/>
        </w:rPr>
        <w:t> </w:t>
      </w:r>
      <w:r>
        <w:rPr/>
        <w:t>consideration</w:t>
      </w:r>
      <w:r>
        <w:rPr>
          <w:spacing w:val="35"/>
        </w:rPr>
        <w:t> </w:t>
      </w:r>
      <w:r>
        <w:rPr/>
        <w:t>the</w:t>
      </w:r>
      <w:r>
        <w:rPr>
          <w:spacing w:val="29"/>
        </w:rPr>
        <w:t> </w:t>
      </w:r>
      <w:r>
        <w:rPr/>
        <w:t>degree</w:t>
      </w:r>
      <w:r>
        <w:rPr>
          <w:spacing w:val="38"/>
        </w:rPr>
        <w:t> </w:t>
      </w:r>
      <w:r>
        <w:rPr/>
        <w:t>to</w:t>
      </w:r>
      <w:r>
        <w:rPr>
          <w:spacing w:val="33"/>
        </w:rPr>
        <w:t> </w:t>
      </w:r>
      <w:r>
        <w:rPr/>
        <w:t>which</w:t>
      </w:r>
      <w:r>
        <w:rPr>
          <w:spacing w:val="40"/>
        </w:rPr>
        <w:t> </w:t>
      </w:r>
      <w:r>
        <w:rPr/>
        <w:t>Vendors</w:t>
      </w:r>
      <w:r>
        <w:rPr>
          <w:spacing w:val="36"/>
        </w:rPr>
        <w:t> </w:t>
      </w:r>
      <w:r>
        <w:rPr/>
        <w:t>have</w:t>
      </w:r>
      <w:r>
        <w:rPr>
          <w:spacing w:val="29"/>
        </w:rPr>
        <w:t> </w:t>
      </w:r>
      <w:r>
        <w:rPr/>
        <w:t>proposed</w:t>
      </w:r>
      <w:r>
        <w:rPr>
          <w:spacing w:val="38"/>
        </w:rPr>
        <w:t> </w:t>
      </w:r>
      <w:r>
        <w:rPr/>
        <w:t>or</w:t>
      </w:r>
      <w:r>
        <w:rPr>
          <w:spacing w:val="33"/>
        </w:rPr>
        <w:t> </w:t>
      </w:r>
      <w:r>
        <w:rPr/>
        <w:t>failed</w:t>
      </w:r>
      <w:r>
        <w:rPr>
          <w:spacing w:val="38"/>
        </w:rPr>
        <w:t> </w:t>
      </w:r>
      <w:r>
        <w:rPr/>
        <w:t>to propose</w:t>
      </w:r>
      <w:r>
        <w:rPr>
          <w:spacing w:val="-14"/>
        </w:rPr>
        <w:t> </w:t>
      </w:r>
      <w:r>
        <w:rPr/>
        <w:t>solutions</w:t>
      </w:r>
      <w:r>
        <w:rPr>
          <w:spacing w:val="-7"/>
        </w:rPr>
        <w:t> </w:t>
      </w:r>
      <w:r>
        <w:rPr/>
        <w:t>that</w:t>
      </w:r>
      <w:r>
        <w:rPr>
          <w:spacing w:val="-10"/>
        </w:rPr>
        <w:t> </w:t>
      </w:r>
      <w:r>
        <w:rPr/>
        <w:t>will</w:t>
      </w:r>
      <w:r>
        <w:rPr>
          <w:spacing w:val="-2"/>
        </w:rPr>
        <w:t> </w:t>
      </w:r>
      <w:r>
        <w:rPr/>
        <w:t>satisfy</w:t>
      </w:r>
      <w:r>
        <w:rPr>
          <w:spacing w:val="-8"/>
        </w:rPr>
        <w:t> </w:t>
      </w:r>
      <w:r>
        <w:rPr/>
        <w:t>UCPS</w:t>
      </w:r>
      <w:r>
        <w:rPr>
          <w:spacing w:val="-10"/>
        </w:rPr>
        <w:t> </w:t>
      </w:r>
      <w:r>
        <w:rPr/>
        <w:t>needs</w:t>
      </w:r>
      <w:r>
        <w:rPr>
          <w:spacing w:val="-7"/>
        </w:rPr>
        <w:t> </w:t>
      </w:r>
      <w:r>
        <w:rPr/>
        <w:t>as</w:t>
      </w:r>
      <w:r>
        <w:rPr>
          <w:spacing w:val="-12"/>
        </w:rPr>
        <w:t> </w:t>
      </w:r>
      <w:r>
        <w:rPr/>
        <w:t>described</w:t>
      </w:r>
      <w:r>
        <w:rPr>
          <w:spacing w:val="-5"/>
        </w:rPr>
        <w:t> </w:t>
      </w:r>
      <w:r>
        <w:rPr/>
        <w:t>in</w:t>
      </w:r>
      <w:r>
        <w:rPr>
          <w:spacing w:val="-4"/>
        </w:rPr>
        <w:t> </w:t>
      </w:r>
      <w:r>
        <w:rPr/>
        <w:t>the</w:t>
      </w:r>
      <w:r>
        <w:rPr>
          <w:spacing w:val="-5"/>
        </w:rPr>
        <w:t> </w:t>
      </w:r>
      <w:r>
        <w:rPr/>
        <w:t>RFP.</w:t>
      </w:r>
      <w:r>
        <w:rPr>
          <w:spacing w:val="-2"/>
        </w:rPr>
        <w:t> </w:t>
      </w:r>
      <w:r>
        <w:rPr/>
        <w:t>Except</w:t>
      </w:r>
      <w:r>
        <w:rPr>
          <w:spacing w:val="-5"/>
        </w:rPr>
        <w:t> </w:t>
      </w:r>
      <w:r>
        <w:rPr/>
        <w:t>as</w:t>
      </w:r>
      <w:r>
        <w:rPr>
          <w:spacing w:val="-7"/>
        </w:rPr>
        <w:t> </w:t>
      </w:r>
      <w:r>
        <w:rPr/>
        <w:t>specifically</w:t>
      </w:r>
      <w:r>
        <w:rPr>
          <w:spacing w:val="-3"/>
        </w:rPr>
        <w:t> </w:t>
      </w:r>
      <w:r>
        <w:rPr/>
        <w:t>stated</w:t>
      </w:r>
      <w:r>
        <w:rPr>
          <w:spacing w:val="-5"/>
        </w:rPr>
        <w:t> </w:t>
      </w:r>
      <w:r>
        <w:rPr/>
        <w:t>in</w:t>
      </w:r>
      <w:r>
        <w:rPr>
          <w:spacing w:val="-4"/>
        </w:rPr>
        <w:t> </w:t>
      </w:r>
      <w:r>
        <w:rPr/>
        <w:t>the RFP,</w:t>
      </w:r>
      <w:r>
        <w:rPr>
          <w:spacing w:val="-4"/>
        </w:rPr>
        <w:t> </w:t>
      </w:r>
      <w:r>
        <w:rPr/>
        <w:t>no</w:t>
      </w:r>
      <w:r>
        <w:rPr>
          <w:spacing w:val="-11"/>
        </w:rPr>
        <w:t> </w:t>
      </w:r>
      <w:r>
        <w:rPr/>
        <w:t>one</w:t>
      </w:r>
      <w:r>
        <w:rPr>
          <w:spacing w:val="-6"/>
        </w:rPr>
        <w:t> </w:t>
      </w:r>
      <w:r>
        <w:rPr/>
        <w:t>requirement</w:t>
      </w:r>
      <w:r>
        <w:rPr>
          <w:spacing w:val="-14"/>
        </w:rPr>
        <w:t> </w:t>
      </w:r>
      <w:r>
        <w:rPr/>
        <w:t>shall</w:t>
      </w:r>
      <w:r>
        <w:rPr>
          <w:spacing w:val="-8"/>
        </w:rPr>
        <w:t> </w:t>
      </w:r>
      <w:r>
        <w:rPr/>
        <w:t>automatically disqualify a</w:t>
      </w:r>
      <w:r>
        <w:rPr>
          <w:spacing w:val="-6"/>
        </w:rPr>
        <w:t> </w:t>
      </w:r>
      <w:r>
        <w:rPr/>
        <w:t>Vendor</w:t>
      </w:r>
      <w:r>
        <w:rPr>
          <w:spacing w:val="-7"/>
        </w:rPr>
        <w:t> </w:t>
      </w:r>
      <w:r>
        <w:rPr/>
        <w:t>from</w:t>
      </w:r>
      <w:r>
        <w:rPr>
          <w:spacing w:val="-5"/>
        </w:rPr>
        <w:t> </w:t>
      </w:r>
      <w:r>
        <w:rPr/>
        <w:t>consideration.</w:t>
      </w:r>
      <w:r>
        <w:rPr>
          <w:spacing w:val="-8"/>
        </w:rPr>
        <w:t> </w:t>
      </w:r>
      <w:r>
        <w:rPr/>
        <w:t>However,</w:t>
      </w:r>
      <w:r>
        <w:rPr>
          <w:spacing w:val="-4"/>
        </w:rPr>
        <w:t> </w:t>
      </w:r>
      <w:r>
        <w:rPr/>
        <w:t>failure</w:t>
      </w:r>
      <w:r>
        <w:rPr>
          <w:spacing w:val="-2"/>
        </w:rPr>
        <w:t> </w:t>
      </w:r>
      <w:r>
        <w:rPr/>
        <w:t>to comply</w:t>
      </w:r>
      <w:r>
        <w:rPr>
          <w:spacing w:val="26"/>
        </w:rPr>
        <w:t> </w:t>
      </w:r>
      <w:r>
        <w:rPr/>
        <w:t>with</w:t>
      </w:r>
      <w:r>
        <w:rPr>
          <w:spacing w:val="25"/>
        </w:rPr>
        <w:t> </w:t>
      </w:r>
      <w:r>
        <w:rPr/>
        <w:t>any</w:t>
      </w:r>
      <w:r>
        <w:rPr>
          <w:spacing w:val="21"/>
        </w:rPr>
        <w:t> </w:t>
      </w:r>
      <w:r>
        <w:rPr/>
        <w:t>single</w:t>
      </w:r>
      <w:r>
        <w:rPr>
          <w:spacing w:val="24"/>
        </w:rPr>
        <w:t> </w:t>
      </w:r>
      <w:r>
        <w:rPr/>
        <w:t>requirement</w:t>
      </w:r>
      <w:r>
        <w:rPr>
          <w:spacing w:val="19"/>
        </w:rPr>
        <w:t> </w:t>
      </w:r>
      <w:r>
        <w:rPr/>
        <w:t>may</w:t>
      </w:r>
      <w:r>
        <w:rPr>
          <w:spacing w:val="26"/>
        </w:rPr>
        <w:t> </w:t>
      </w:r>
      <w:r>
        <w:rPr/>
        <w:t>result</w:t>
      </w:r>
      <w:r>
        <w:rPr>
          <w:spacing w:val="19"/>
        </w:rPr>
        <w:t> </w:t>
      </w:r>
      <w:r>
        <w:rPr/>
        <w:t>in</w:t>
      </w:r>
      <w:r>
        <w:rPr>
          <w:spacing w:val="30"/>
        </w:rPr>
        <w:t> </w:t>
      </w:r>
      <w:r>
        <w:rPr/>
        <w:t>UCPS</w:t>
      </w:r>
      <w:r>
        <w:rPr>
          <w:spacing w:val="23"/>
        </w:rPr>
        <w:t> </w:t>
      </w:r>
      <w:r>
        <w:rPr/>
        <w:t>exercising</w:t>
      </w:r>
      <w:r>
        <w:rPr>
          <w:spacing w:val="26"/>
        </w:rPr>
        <w:t> </w:t>
      </w:r>
      <w:r>
        <w:rPr/>
        <w:t>its</w:t>
      </w:r>
      <w:r>
        <w:rPr>
          <w:spacing w:val="26"/>
        </w:rPr>
        <w:t> </w:t>
      </w:r>
      <w:r>
        <w:rPr/>
        <w:t>discretion</w:t>
      </w:r>
      <w:r>
        <w:rPr>
          <w:spacing w:val="25"/>
        </w:rPr>
        <w:t> </w:t>
      </w:r>
      <w:r>
        <w:rPr/>
        <w:t>to</w:t>
      </w:r>
      <w:r>
        <w:rPr>
          <w:spacing w:val="23"/>
        </w:rPr>
        <w:t> </w:t>
      </w:r>
      <w:r>
        <w:rPr/>
        <w:t>reject</w:t>
      </w:r>
      <w:r>
        <w:rPr>
          <w:spacing w:val="24"/>
        </w:rPr>
        <w:t> </w:t>
      </w:r>
      <w:r>
        <w:rPr/>
        <w:t>a</w:t>
      </w:r>
      <w:r>
        <w:rPr>
          <w:spacing w:val="29"/>
        </w:rPr>
        <w:t> </w:t>
      </w:r>
      <w:r>
        <w:rPr/>
        <w:t>bid</w:t>
      </w:r>
      <w:r>
        <w:rPr>
          <w:spacing w:val="24"/>
        </w:rPr>
        <w:t> </w:t>
      </w:r>
      <w:r>
        <w:rPr/>
        <w:t>in</w:t>
      </w:r>
      <w:r>
        <w:rPr>
          <w:spacing w:val="30"/>
        </w:rPr>
        <w:t> </w:t>
      </w:r>
      <w:r>
        <w:rPr/>
        <w:t>its </w:t>
      </w:r>
      <w:r>
        <w:rPr>
          <w:spacing w:val="-2"/>
        </w:rPr>
        <w:t>entirety.</w:t>
      </w:r>
    </w:p>
    <w:p>
      <w:pPr>
        <w:pStyle w:val="BodyText"/>
        <w:spacing w:before="7"/>
      </w:pPr>
    </w:p>
    <w:p>
      <w:pPr>
        <w:pStyle w:val="Heading8"/>
        <w:numPr>
          <w:ilvl w:val="1"/>
          <w:numId w:val="5"/>
        </w:numPr>
        <w:tabs>
          <w:tab w:pos="715" w:val="left" w:leader="none"/>
        </w:tabs>
        <w:spacing w:line="240" w:lineRule="auto" w:before="0" w:after="0"/>
        <w:ind w:left="715" w:right="0" w:hanging="330"/>
        <w:jc w:val="left"/>
        <w:rPr>
          <w:u w:val="none"/>
        </w:rPr>
      </w:pPr>
      <w:bookmarkStart w:name="4.0 Requirements" w:id="19"/>
      <w:bookmarkEnd w:id="19"/>
      <w:r>
        <w:rPr>
          <w:b w:val="0"/>
          <w:u w:val="none"/>
        </w:rPr>
      </w:r>
      <w:r>
        <w:rPr>
          <w:spacing w:val="-2"/>
          <w:u w:val="none"/>
        </w:rPr>
        <w:t>Requirements</w:t>
      </w:r>
    </w:p>
    <w:p>
      <w:pPr>
        <w:pStyle w:val="BodyText"/>
        <w:spacing w:before="6"/>
        <w:rPr>
          <w:b/>
          <w:sz w:val="17"/>
        </w:rPr>
      </w:pPr>
      <w:r>
        <w:rPr/>
        <mc:AlternateContent>
          <mc:Choice Requires="wps">
            <w:drawing>
              <wp:anchor distT="0" distB="0" distL="0" distR="0" allowOverlap="1" layoutInCell="1" locked="0" behindDoc="1" simplePos="0" relativeHeight="487597056">
                <wp:simplePos x="0" y="0"/>
                <wp:positionH relativeFrom="page">
                  <wp:posOffset>666750</wp:posOffset>
                </wp:positionH>
                <wp:positionV relativeFrom="paragraph">
                  <wp:posOffset>164846</wp:posOffset>
                </wp:positionV>
                <wp:extent cx="6436995" cy="17780"/>
                <wp:effectExtent l="0" t="0" r="0" b="0"/>
                <wp:wrapTopAndBottom/>
                <wp:docPr id="27" name="Graphic 27"/>
                <wp:cNvGraphicFramePr>
                  <a:graphicFrameLocks/>
                </wp:cNvGraphicFramePr>
                <a:graphic>
                  <a:graphicData uri="http://schemas.microsoft.com/office/word/2010/wordprocessingShape">
                    <wps:wsp>
                      <wps:cNvPr id="27" name="Graphic 27"/>
                      <wps:cNvSpPr/>
                      <wps:spPr>
                        <a:xfrm>
                          <a:off x="0" y="0"/>
                          <a:ext cx="6436995" cy="17780"/>
                        </a:xfrm>
                        <a:custGeom>
                          <a:avLst/>
                          <a:gdLst/>
                          <a:ahLst/>
                          <a:cxnLst/>
                          <a:rect l="l" t="t" r="r" b="b"/>
                          <a:pathLst>
                            <a:path w="6436995" h="17780">
                              <a:moveTo>
                                <a:pt x="6436995" y="0"/>
                              </a:moveTo>
                              <a:lnTo>
                                <a:pt x="0" y="0"/>
                              </a:lnTo>
                              <a:lnTo>
                                <a:pt x="0" y="17779"/>
                              </a:lnTo>
                              <a:lnTo>
                                <a:pt x="6436995" y="17779"/>
                              </a:lnTo>
                              <a:lnTo>
                                <a:pt x="643699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2.5pt;margin-top:12.980041pt;width:506.85pt;height:1.4pt;mso-position-horizontal-relative:page;mso-position-vertical-relative:paragraph;z-index:-15719424;mso-wrap-distance-left:0;mso-wrap-distance-right:0" id="docshape15" filled="true" fillcolor="#000000" stroked="false">
                <v:fill type="solid"/>
                <w10:wrap type="topAndBottom"/>
              </v:rect>
            </w:pict>
          </mc:Fallback>
        </mc:AlternateContent>
      </w:r>
    </w:p>
    <w:p>
      <w:pPr>
        <w:pStyle w:val="BodyText"/>
        <w:spacing w:line="247" w:lineRule="auto" w:before="88"/>
        <w:ind w:left="399" w:right="470"/>
        <w:jc w:val="both"/>
      </w:pPr>
      <w:r>
        <w:rPr/>
        <w:t>This Section lists the</w:t>
      </w:r>
      <w:r>
        <w:rPr>
          <w:spacing w:val="-2"/>
        </w:rPr>
        <w:t> </w:t>
      </w:r>
      <w:r>
        <w:rPr/>
        <w:t>requirements related</w:t>
      </w:r>
      <w:r>
        <w:rPr>
          <w:spacing w:val="-1"/>
        </w:rPr>
        <w:t> </w:t>
      </w:r>
      <w:r>
        <w:rPr/>
        <w:t>to</w:t>
      </w:r>
      <w:r>
        <w:rPr>
          <w:spacing w:val="-1"/>
        </w:rPr>
        <w:t> </w:t>
      </w:r>
      <w:r>
        <w:rPr/>
        <w:t>this</w:t>
      </w:r>
      <w:r>
        <w:rPr>
          <w:spacing w:val="-3"/>
        </w:rPr>
        <w:t> </w:t>
      </w:r>
      <w:r>
        <w:rPr/>
        <w:t>RFP. By</w:t>
      </w:r>
      <w:r>
        <w:rPr>
          <w:spacing w:val="-4"/>
        </w:rPr>
        <w:t> </w:t>
      </w:r>
      <w:r>
        <w:rPr/>
        <w:t>submitting a</w:t>
      </w:r>
      <w:r>
        <w:rPr>
          <w:spacing w:val="-1"/>
        </w:rPr>
        <w:t> </w:t>
      </w:r>
      <w:r>
        <w:rPr/>
        <w:t>bid, the</w:t>
      </w:r>
      <w:r>
        <w:rPr>
          <w:spacing w:val="-1"/>
        </w:rPr>
        <w:t> </w:t>
      </w:r>
      <w:r>
        <w:rPr/>
        <w:t>Vendor</w:t>
      </w:r>
      <w:r>
        <w:rPr>
          <w:spacing w:val="-2"/>
        </w:rPr>
        <w:t> </w:t>
      </w:r>
      <w:r>
        <w:rPr/>
        <w:t>agrees to</w:t>
      </w:r>
      <w:r>
        <w:rPr>
          <w:spacing w:val="-6"/>
        </w:rPr>
        <w:t> </w:t>
      </w:r>
      <w:r>
        <w:rPr/>
        <w:t>meet all stated requirements in this Section as well as any other specifications, requirements, and terms and conditions stated in this RFP. If a Vendor is unclear about a requirement or specification or believes a change</w:t>
      </w:r>
      <w:r>
        <w:rPr>
          <w:spacing w:val="-13"/>
        </w:rPr>
        <w:t> </w:t>
      </w:r>
      <w:r>
        <w:rPr/>
        <w:t>to</w:t>
      </w:r>
      <w:r>
        <w:rPr>
          <w:spacing w:val="-13"/>
        </w:rPr>
        <w:t> </w:t>
      </w:r>
      <w:r>
        <w:rPr/>
        <w:t>a</w:t>
      </w:r>
      <w:r>
        <w:rPr>
          <w:spacing w:val="-9"/>
        </w:rPr>
        <w:t> </w:t>
      </w:r>
      <w:r>
        <w:rPr/>
        <w:t>requirement</w:t>
      </w:r>
      <w:r>
        <w:rPr>
          <w:spacing w:val="-13"/>
        </w:rPr>
        <w:t> </w:t>
      </w:r>
      <w:r>
        <w:rPr/>
        <w:t>would</w:t>
      </w:r>
      <w:r>
        <w:rPr>
          <w:spacing w:val="-9"/>
        </w:rPr>
        <w:t> </w:t>
      </w:r>
      <w:r>
        <w:rPr/>
        <w:t>allow</w:t>
      </w:r>
      <w:r>
        <w:rPr>
          <w:spacing w:val="-11"/>
        </w:rPr>
        <w:t> </w:t>
      </w:r>
      <w:r>
        <w:rPr/>
        <w:t>for</w:t>
      </w:r>
      <w:r>
        <w:rPr>
          <w:spacing w:val="-9"/>
        </w:rPr>
        <w:t> </w:t>
      </w:r>
      <w:r>
        <w:rPr/>
        <w:t>UCPS</w:t>
      </w:r>
      <w:r>
        <w:rPr>
          <w:spacing w:val="-10"/>
        </w:rPr>
        <w:t> </w:t>
      </w:r>
      <w:r>
        <w:rPr/>
        <w:t>to</w:t>
      </w:r>
      <w:r>
        <w:rPr>
          <w:spacing w:val="-14"/>
        </w:rPr>
        <w:t> </w:t>
      </w:r>
      <w:r>
        <w:rPr/>
        <w:t>receive</w:t>
      </w:r>
      <w:r>
        <w:rPr>
          <w:spacing w:val="-8"/>
        </w:rPr>
        <w:t> </w:t>
      </w:r>
      <w:r>
        <w:rPr/>
        <w:t>a</w:t>
      </w:r>
      <w:r>
        <w:rPr>
          <w:spacing w:val="-9"/>
        </w:rPr>
        <w:t> </w:t>
      </w:r>
      <w:r>
        <w:rPr/>
        <w:t>better</w:t>
      </w:r>
      <w:r>
        <w:rPr>
          <w:spacing w:val="-9"/>
        </w:rPr>
        <w:t> </w:t>
      </w:r>
      <w:r>
        <w:rPr/>
        <w:t>bid,</w:t>
      </w:r>
      <w:r>
        <w:rPr>
          <w:spacing w:val="-1"/>
        </w:rPr>
        <w:t> </w:t>
      </w:r>
      <w:r>
        <w:rPr/>
        <w:t>the</w:t>
      </w:r>
      <w:r>
        <w:rPr>
          <w:spacing w:val="-9"/>
        </w:rPr>
        <w:t> </w:t>
      </w:r>
      <w:r>
        <w:rPr/>
        <w:t>Vendor</w:t>
      </w:r>
      <w:r>
        <w:rPr>
          <w:spacing w:val="-9"/>
        </w:rPr>
        <w:t> </w:t>
      </w:r>
      <w:r>
        <w:rPr/>
        <w:t>is</w:t>
      </w:r>
      <w:r>
        <w:rPr>
          <w:spacing w:val="-11"/>
        </w:rPr>
        <w:t> </w:t>
      </w:r>
      <w:r>
        <w:rPr/>
        <w:t>urged</w:t>
      </w:r>
      <w:r>
        <w:rPr>
          <w:spacing w:val="-14"/>
        </w:rPr>
        <w:t> </w:t>
      </w:r>
      <w:r>
        <w:rPr/>
        <w:t>to</w:t>
      </w:r>
      <w:r>
        <w:rPr>
          <w:spacing w:val="-13"/>
        </w:rPr>
        <w:t> </w:t>
      </w:r>
      <w:r>
        <w:rPr/>
        <w:t>submit</w:t>
      </w:r>
      <w:r>
        <w:rPr>
          <w:spacing w:val="-13"/>
        </w:rPr>
        <w:t> </w:t>
      </w:r>
      <w:r>
        <w:rPr/>
        <w:t>these items</w:t>
      </w:r>
      <w:r>
        <w:rPr>
          <w:spacing w:val="-2"/>
        </w:rPr>
        <w:t> </w:t>
      </w:r>
      <w:r>
        <w:rPr/>
        <w:t>in</w:t>
      </w:r>
      <w:r>
        <w:rPr>
          <w:spacing w:val="-4"/>
        </w:rPr>
        <w:t> </w:t>
      </w:r>
      <w:r>
        <w:rPr/>
        <w:t>the</w:t>
      </w:r>
      <w:r>
        <w:rPr>
          <w:spacing w:val="-5"/>
        </w:rPr>
        <w:t> </w:t>
      </w:r>
      <w:r>
        <w:rPr/>
        <w:t>form</w:t>
      </w:r>
      <w:r>
        <w:rPr>
          <w:spacing w:val="-3"/>
        </w:rPr>
        <w:t> </w:t>
      </w:r>
      <w:r>
        <w:rPr/>
        <w:t>of</w:t>
      </w:r>
      <w:r>
        <w:rPr>
          <w:spacing w:val="-6"/>
        </w:rPr>
        <w:t> </w:t>
      </w:r>
      <w:r>
        <w:rPr/>
        <w:t>a</w:t>
      </w:r>
      <w:r>
        <w:rPr>
          <w:spacing w:val="-10"/>
        </w:rPr>
        <w:t> </w:t>
      </w:r>
      <w:r>
        <w:rPr/>
        <w:t>question</w:t>
      </w:r>
      <w:r>
        <w:rPr>
          <w:spacing w:val="-4"/>
        </w:rPr>
        <w:t> </w:t>
      </w:r>
      <w:r>
        <w:rPr/>
        <w:t>during</w:t>
      </w:r>
      <w:r>
        <w:rPr>
          <w:spacing w:val="-3"/>
        </w:rPr>
        <w:t> </w:t>
      </w:r>
      <w:r>
        <w:rPr/>
        <w:t>the</w:t>
      </w:r>
      <w:r>
        <w:rPr>
          <w:spacing w:val="-10"/>
        </w:rPr>
        <w:t> </w:t>
      </w:r>
      <w:r>
        <w:rPr/>
        <w:t>question-and-answer</w:t>
      </w:r>
      <w:r>
        <w:rPr>
          <w:spacing w:val="-10"/>
        </w:rPr>
        <w:t> </w:t>
      </w:r>
      <w:r>
        <w:rPr/>
        <w:t>period</w:t>
      </w:r>
      <w:r>
        <w:rPr>
          <w:spacing w:val="-5"/>
        </w:rPr>
        <w:t> </w:t>
      </w:r>
      <w:r>
        <w:rPr/>
        <w:t>in</w:t>
      </w:r>
      <w:r>
        <w:rPr>
          <w:spacing w:val="-4"/>
        </w:rPr>
        <w:t> </w:t>
      </w:r>
      <w:r>
        <w:rPr/>
        <w:t>accordance with</w:t>
      </w:r>
      <w:r>
        <w:rPr>
          <w:spacing w:val="-4"/>
        </w:rPr>
        <w:t> </w:t>
      </w:r>
      <w:r>
        <w:rPr/>
        <w:t>Section</w:t>
      </w:r>
      <w:r>
        <w:rPr>
          <w:spacing w:val="-4"/>
        </w:rPr>
        <w:t> </w:t>
      </w:r>
      <w:r>
        <w:rPr/>
        <w:t>2.5 Bid </w:t>
      </w:r>
      <w:r>
        <w:rPr>
          <w:spacing w:val="-2"/>
        </w:rPr>
        <w:t>Questions.</w:t>
      </w:r>
    </w:p>
    <w:p>
      <w:pPr>
        <w:pStyle w:val="Heading8"/>
        <w:numPr>
          <w:ilvl w:val="1"/>
          <w:numId w:val="5"/>
        </w:numPr>
        <w:tabs>
          <w:tab w:pos="677" w:val="left" w:leader="none"/>
        </w:tabs>
        <w:spacing w:line="240" w:lineRule="auto" w:before="292" w:after="0"/>
        <w:ind w:left="677" w:right="0" w:hanging="277"/>
        <w:jc w:val="both"/>
        <w:rPr>
          <w:u w:val="none"/>
        </w:rPr>
      </w:pPr>
      <w:bookmarkStart w:name="4.1  Pricing" w:id="20"/>
      <w:bookmarkEnd w:id="20"/>
      <w:r>
        <w:rPr>
          <w:b w:val="0"/>
          <w:u w:val="none"/>
        </w:rPr>
      </w:r>
      <w:r>
        <w:rPr>
          <w:spacing w:val="2"/>
          <w:u w:val="single"/>
        </w:rPr>
        <w:t> </w:t>
      </w:r>
      <w:r>
        <w:rPr>
          <w:spacing w:val="-2"/>
          <w:u w:val="single"/>
        </w:rPr>
        <w:t>Pricing</w:t>
      </w:r>
    </w:p>
    <w:p>
      <w:pPr>
        <w:pStyle w:val="BodyText"/>
        <w:spacing w:line="247" w:lineRule="auto" w:before="20"/>
        <w:ind w:left="400" w:right="824"/>
        <w:jc w:val="both"/>
      </w:pPr>
      <w:r>
        <w:rPr/>
        <w:t>Bid price shall constitute the</w:t>
      </w:r>
      <w:r>
        <w:rPr>
          <w:spacing w:val="-1"/>
        </w:rPr>
        <w:t> </w:t>
      </w:r>
      <w:r>
        <w:rPr/>
        <w:t>total cost to UCPS for the complete performance in accordance with the requirements and</w:t>
      </w:r>
      <w:r>
        <w:rPr>
          <w:spacing w:val="-2"/>
        </w:rPr>
        <w:t> </w:t>
      </w:r>
      <w:r>
        <w:rPr/>
        <w:t>specifications herein, including</w:t>
      </w:r>
      <w:r>
        <w:rPr>
          <w:spacing w:val="-6"/>
        </w:rPr>
        <w:t> </w:t>
      </w:r>
      <w:r>
        <w:rPr/>
        <w:t>all applicable charges for handling, transportation, administrative and other similar fees. Complete Attachment: Proposal Bid Form and include in Vendor’s response.</w:t>
      </w:r>
    </w:p>
    <w:p>
      <w:pPr>
        <w:pStyle w:val="BodyText"/>
        <w:spacing w:before="88"/>
      </w:pPr>
    </w:p>
    <w:p>
      <w:pPr>
        <w:pStyle w:val="Heading8"/>
        <w:numPr>
          <w:ilvl w:val="1"/>
          <w:numId w:val="5"/>
        </w:numPr>
        <w:tabs>
          <w:tab w:pos="677" w:val="left" w:leader="none"/>
        </w:tabs>
        <w:spacing w:line="240" w:lineRule="auto" w:before="0" w:after="0"/>
        <w:ind w:left="677" w:right="0" w:hanging="277"/>
        <w:jc w:val="both"/>
        <w:rPr>
          <w:u w:val="none"/>
        </w:rPr>
      </w:pPr>
      <w:r>
        <w:rPr/>
        <w:drawing>
          <wp:anchor distT="0" distB="0" distL="0" distR="0" allowOverlap="1" layoutInCell="1" locked="0" behindDoc="0" simplePos="0" relativeHeight="15738368">
            <wp:simplePos x="0" y="0"/>
            <wp:positionH relativeFrom="page">
              <wp:posOffset>3881754</wp:posOffset>
            </wp:positionH>
            <wp:positionV relativeFrom="paragraph">
              <wp:posOffset>-44870</wp:posOffset>
            </wp:positionV>
            <wp:extent cx="7618" cy="201517"/>
            <wp:effectExtent l="0" t="0" r="0" b="0"/>
            <wp:wrapNone/>
            <wp:docPr id="28" name="Image 28"/>
            <wp:cNvGraphicFramePr>
              <a:graphicFrameLocks/>
            </wp:cNvGraphicFramePr>
            <a:graphic>
              <a:graphicData uri="http://schemas.openxmlformats.org/drawingml/2006/picture">
                <pic:pic>
                  <pic:nvPicPr>
                    <pic:cNvPr id="28" name="Image 28"/>
                    <pic:cNvPicPr/>
                  </pic:nvPicPr>
                  <pic:blipFill>
                    <a:blip r:embed="rId17" cstate="print"/>
                    <a:stretch>
                      <a:fillRect/>
                    </a:stretch>
                  </pic:blipFill>
                  <pic:spPr>
                    <a:xfrm>
                      <a:off x="0" y="0"/>
                      <a:ext cx="7618" cy="201517"/>
                    </a:xfrm>
                    <a:prstGeom prst="rect">
                      <a:avLst/>
                    </a:prstGeom>
                  </pic:spPr>
                </pic:pic>
              </a:graphicData>
            </a:graphic>
          </wp:anchor>
        </w:drawing>
      </w:r>
      <w:bookmarkStart w:name="4.2  Invoices" w:id="21"/>
      <w:bookmarkEnd w:id="21"/>
      <w:r>
        <w:rPr>
          <w:b w:val="0"/>
          <w:u w:val="none"/>
        </w:rPr>
      </w:r>
      <w:r>
        <w:rPr>
          <w:spacing w:val="2"/>
          <w:u w:val="single"/>
        </w:rPr>
        <w:t> </w:t>
      </w:r>
      <w:r>
        <w:rPr>
          <w:spacing w:val="-2"/>
          <w:u w:val="single"/>
        </w:rPr>
        <w:t>Invoices</w:t>
      </w:r>
    </w:p>
    <w:p>
      <w:pPr>
        <w:pStyle w:val="BodyText"/>
        <w:spacing w:line="247" w:lineRule="auto" w:before="25"/>
        <w:ind w:left="398" w:right="477" w:firstLine="1"/>
        <w:jc w:val="both"/>
      </w:pPr>
      <w:r>
        <w:rPr/>
        <w:t>Vendor shall invoice UCPS. The standard format for invoicing shall be Single Invoices meaning that the Vendor</w:t>
      </w:r>
      <w:r>
        <w:rPr>
          <w:spacing w:val="-13"/>
        </w:rPr>
        <w:t> </w:t>
      </w:r>
      <w:r>
        <w:rPr/>
        <w:t>shall</w:t>
      </w:r>
      <w:r>
        <w:rPr>
          <w:spacing w:val="-12"/>
        </w:rPr>
        <w:t> </w:t>
      </w:r>
      <w:r>
        <w:rPr/>
        <w:t>provide</w:t>
      </w:r>
      <w:r>
        <w:rPr>
          <w:spacing w:val="-14"/>
        </w:rPr>
        <w:t> </w:t>
      </w:r>
      <w:r>
        <w:rPr/>
        <w:t>Union</w:t>
      </w:r>
      <w:r>
        <w:rPr>
          <w:spacing w:val="-13"/>
        </w:rPr>
        <w:t> </w:t>
      </w:r>
      <w:r>
        <w:rPr/>
        <w:t>County</w:t>
      </w:r>
      <w:r>
        <w:rPr>
          <w:spacing w:val="-13"/>
        </w:rPr>
        <w:t> </w:t>
      </w:r>
      <w:r>
        <w:rPr/>
        <w:t>Public</w:t>
      </w:r>
      <w:r>
        <w:rPr>
          <w:spacing w:val="-13"/>
        </w:rPr>
        <w:t> </w:t>
      </w:r>
      <w:r>
        <w:rPr/>
        <w:t>Schools</w:t>
      </w:r>
      <w:r>
        <w:rPr>
          <w:spacing w:val="-8"/>
        </w:rPr>
        <w:t> </w:t>
      </w:r>
      <w:r>
        <w:rPr/>
        <w:t>with</w:t>
      </w:r>
      <w:r>
        <w:rPr>
          <w:spacing w:val="-9"/>
        </w:rPr>
        <w:t> </w:t>
      </w:r>
      <w:r>
        <w:rPr/>
        <w:t>an</w:t>
      </w:r>
      <w:r>
        <w:rPr>
          <w:spacing w:val="-14"/>
        </w:rPr>
        <w:t> </w:t>
      </w:r>
      <w:r>
        <w:rPr/>
        <w:t>invoice</w:t>
      </w:r>
      <w:r>
        <w:rPr>
          <w:spacing w:val="-11"/>
        </w:rPr>
        <w:t> </w:t>
      </w:r>
      <w:r>
        <w:rPr/>
        <w:t>for</w:t>
      </w:r>
      <w:r>
        <w:rPr>
          <w:spacing w:val="-11"/>
        </w:rPr>
        <w:t> </w:t>
      </w:r>
      <w:r>
        <w:rPr/>
        <w:t>each</w:t>
      </w:r>
      <w:r>
        <w:rPr>
          <w:spacing w:val="-10"/>
        </w:rPr>
        <w:t> </w:t>
      </w:r>
      <w:r>
        <w:rPr/>
        <w:t>order</w:t>
      </w:r>
      <w:r>
        <w:rPr>
          <w:spacing w:val="-11"/>
        </w:rPr>
        <w:t> </w:t>
      </w:r>
      <w:r>
        <w:rPr/>
        <w:t>or</w:t>
      </w:r>
      <w:r>
        <w:rPr>
          <w:spacing w:val="-14"/>
        </w:rPr>
        <w:t> </w:t>
      </w:r>
      <w:r>
        <w:rPr/>
        <w:t>service</w:t>
      </w:r>
      <w:r>
        <w:rPr>
          <w:spacing w:val="-11"/>
        </w:rPr>
        <w:t> </w:t>
      </w:r>
      <w:r>
        <w:rPr/>
        <w:t>date.</w:t>
      </w:r>
      <w:r>
        <w:rPr>
          <w:spacing w:val="-13"/>
        </w:rPr>
        <w:t> </w:t>
      </w:r>
      <w:r>
        <w:rPr/>
        <w:t>Invoices shall include detailed information to allow UCPS</w:t>
      </w:r>
      <w:r>
        <w:rPr>
          <w:spacing w:val="-2"/>
        </w:rPr>
        <w:t> </w:t>
      </w:r>
      <w:r>
        <w:rPr/>
        <w:t>to verify pricing at point of receipt matches the correct price from the original date of order. The following fields shall be included on all invoices, as relevant:</w:t>
      </w:r>
    </w:p>
    <w:p>
      <w:pPr>
        <w:pStyle w:val="BodyText"/>
        <w:spacing w:before="83"/>
      </w:pPr>
    </w:p>
    <w:p>
      <w:pPr>
        <w:spacing w:line="247" w:lineRule="auto" w:before="1"/>
        <w:ind w:left="400" w:right="347" w:hanging="1"/>
        <w:jc w:val="left"/>
        <w:rPr>
          <w:b/>
          <w:sz w:val="22"/>
        </w:rPr>
      </w:pPr>
      <w:bookmarkStart w:name="Vendor’s Billing Address, Customer Accou" w:id="22"/>
      <w:bookmarkEnd w:id="22"/>
      <w:r>
        <w:rPr/>
      </w:r>
      <w:r>
        <w:rPr>
          <w:b/>
          <w:color w:val="FF0000"/>
          <w:sz w:val="22"/>
        </w:rPr>
        <w:t>Vendor’s</w:t>
      </w:r>
      <w:r>
        <w:rPr>
          <w:b/>
          <w:color w:val="FF0000"/>
          <w:spacing w:val="-14"/>
          <w:sz w:val="22"/>
        </w:rPr>
        <w:t> </w:t>
      </w:r>
      <w:r>
        <w:rPr>
          <w:b/>
          <w:color w:val="FF0000"/>
          <w:sz w:val="22"/>
        </w:rPr>
        <w:t>Billing</w:t>
      </w:r>
      <w:r>
        <w:rPr>
          <w:b/>
          <w:color w:val="FF0000"/>
          <w:spacing w:val="-14"/>
          <w:sz w:val="22"/>
        </w:rPr>
        <w:t> </w:t>
      </w:r>
      <w:r>
        <w:rPr>
          <w:b/>
          <w:color w:val="FF0000"/>
          <w:sz w:val="22"/>
        </w:rPr>
        <w:t>Address,</w:t>
      </w:r>
      <w:r>
        <w:rPr>
          <w:b/>
          <w:color w:val="FF0000"/>
          <w:spacing w:val="-14"/>
          <w:sz w:val="22"/>
        </w:rPr>
        <w:t> </w:t>
      </w:r>
      <w:r>
        <w:rPr>
          <w:b/>
          <w:color w:val="FF0000"/>
          <w:sz w:val="22"/>
        </w:rPr>
        <w:t>Customer</w:t>
      </w:r>
      <w:r>
        <w:rPr>
          <w:b/>
          <w:color w:val="FF0000"/>
          <w:spacing w:val="-14"/>
          <w:sz w:val="22"/>
        </w:rPr>
        <w:t> </w:t>
      </w:r>
      <w:r>
        <w:rPr>
          <w:b/>
          <w:color w:val="FF0000"/>
          <w:sz w:val="22"/>
        </w:rPr>
        <w:t>Account</w:t>
      </w:r>
      <w:r>
        <w:rPr>
          <w:b/>
          <w:color w:val="FF0000"/>
          <w:spacing w:val="-14"/>
          <w:sz w:val="22"/>
        </w:rPr>
        <w:t> </w:t>
      </w:r>
      <w:r>
        <w:rPr>
          <w:b/>
          <w:color w:val="FF0000"/>
          <w:sz w:val="22"/>
        </w:rPr>
        <w:t>Number,</w:t>
      </w:r>
      <w:r>
        <w:rPr>
          <w:b/>
          <w:color w:val="FF0000"/>
          <w:spacing w:val="-13"/>
          <w:sz w:val="22"/>
        </w:rPr>
        <w:t> </w:t>
      </w:r>
      <w:r>
        <w:rPr>
          <w:b/>
          <w:color w:val="FF0000"/>
          <w:sz w:val="22"/>
        </w:rPr>
        <w:t>RFP</w:t>
      </w:r>
      <w:r>
        <w:rPr>
          <w:b/>
          <w:color w:val="FF0000"/>
          <w:spacing w:val="-14"/>
          <w:sz w:val="22"/>
        </w:rPr>
        <w:t> </w:t>
      </w:r>
      <w:r>
        <w:rPr>
          <w:b/>
          <w:color w:val="FF0000"/>
          <w:sz w:val="22"/>
        </w:rPr>
        <w:t>#,</w:t>
      </w:r>
      <w:r>
        <w:rPr>
          <w:b/>
          <w:color w:val="FF0000"/>
          <w:spacing w:val="-14"/>
          <w:sz w:val="22"/>
        </w:rPr>
        <w:t> </w:t>
      </w:r>
      <w:r>
        <w:rPr>
          <w:b/>
          <w:color w:val="FF0000"/>
          <w:sz w:val="22"/>
        </w:rPr>
        <w:t>Order</w:t>
      </w:r>
      <w:r>
        <w:rPr>
          <w:b/>
          <w:color w:val="FF0000"/>
          <w:spacing w:val="-14"/>
          <w:sz w:val="22"/>
        </w:rPr>
        <w:t> </w:t>
      </w:r>
      <w:r>
        <w:rPr>
          <w:b/>
          <w:color w:val="FF0000"/>
          <w:sz w:val="22"/>
        </w:rPr>
        <w:t>Date,</w:t>
      </w:r>
      <w:r>
        <w:rPr>
          <w:b/>
          <w:color w:val="FF0000"/>
          <w:spacing w:val="-13"/>
          <w:sz w:val="22"/>
        </w:rPr>
        <w:t> </w:t>
      </w:r>
      <w:r>
        <w:rPr>
          <w:b/>
          <w:color w:val="FF0000"/>
          <w:sz w:val="22"/>
        </w:rPr>
        <w:t>Buyer’s</w:t>
      </w:r>
      <w:r>
        <w:rPr>
          <w:b/>
          <w:color w:val="FF0000"/>
          <w:spacing w:val="-14"/>
          <w:sz w:val="22"/>
        </w:rPr>
        <w:t> </w:t>
      </w:r>
      <w:r>
        <w:rPr>
          <w:b/>
          <w:color w:val="FF0000"/>
          <w:sz w:val="22"/>
        </w:rPr>
        <w:t>Order</w:t>
      </w:r>
      <w:r>
        <w:rPr>
          <w:b/>
          <w:color w:val="FF0000"/>
          <w:spacing w:val="-14"/>
          <w:sz w:val="22"/>
        </w:rPr>
        <w:t> </w:t>
      </w:r>
      <w:r>
        <w:rPr>
          <w:b/>
          <w:color w:val="FF0000"/>
          <w:sz w:val="22"/>
        </w:rPr>
        <w:t>Number,</w:t>
      </w:r>
      <w:r>
        <w:rPr>
          <w:b/>
          <w:color w:val="FF0000"/>
          <w:spacing w:val="-15"/>
          <w:sz w:val="22"/>
        </w:rPr>
        <w:t> </w:t>
      </w:r>
      <w:r>
        <w:rPr>
          <w:b/>
          <w:color w:val="FF0000"/>
          <w:sz w:val="22"/>
        </w:rPr>
        <w:t>Item or Service Descriptions, Price, Quantity, and Unit of Measure.</w:t>
      </w:r>
    </w:p>
    <w:p>
      <w:pPr>
        <w:pStyle w:val="Heading8"/>
        <w:numPr>
          <w:ilvl w:val="1"/>
          <w:numId w:val="5"/>
        </w:numPr>
        <w:tabs>
          <w:tab w:pos="677" w:val="left" w:leader="none"/>
        </w:tabs>
        <w:spacing w:line="240" w:lineRule="auto" w:before="281" w:after="0"/>
        <w:ind w:left="677" w:right="0" w:hanging="277"/>
        <w:jc w:val="left"/>
        <w:rPr>
          <w:u w:val="none"/>
        </w:rPr>
      </w:pPr>
      <w:r>
        <w:rPr>
          <w:spacing w:val="-7"/>
          <w:u w:val="single"/>
        </w:rPr>
        <w:t> </w:t>
      </w:r>
      <w:r>
        <w:rPr>
          <w:u w:val="single"/>
        </w:rPr>
        <w:t>Financial</w:t>
      </w:r>
      <w:r>
        <w:rPr>
          <w:spacing w:val="-7"/>
          <w:u w:val="single"/>
        </w:rPr>
        <w:t> </w:t>
      </w:r>
      <w:r>
        <w:rPr>
          <w:spacing w:val="-2"/>
          <w:u w:val="single"/>
        </w:rPr>
        <w:t>Stability</w:t>
      </w:r>
    </w:p>
    <w:p>
      <w:pPr>
        <w:pStyle w:val="BodyText"/>
        <w:spacing w:line="247" w:lineRule="auto" w:before="30"/>
        <w:ind w:left="399" w:right="347"/>
      </w:pPr>
      <w:r>
        <w:rPr/>
        <w:t>As</w:t>
      </w:r>
      <w:r>
        <w:rPr>
          <w:spacing w:val="-7"/>
        </w:rPr>
        <w:t> </w:t>
      </w:r>
      <w:r>
        <w:rPr/>
        <w:t>a</w:t>
      </w:r>
      <w:r>
        <w:rPr>
          <w:spacing w:val="-5"/>
        </w:rPr>
        <w:t> </w:t>
      </w:r>
      <w:r>
        <w:rPr/>
        <w:t>condition</w:t>
      </w:r>
      <w:r>
        <w:rPr>
          <w:spacing w:val="-4"/>
        </w:rPr>
        <w:t> </w:t>
      </w:r>
      <w:r>
        <w:rPr/>
        <w:t>of</w:t>
      </w:r>
      <w:r>
        <w:rPr>
          <w:spacing w:val="-6"/>
        </w:rPr>
        <w:t> </w:t>
      </w:r>
      <w:r>
        <w:rPr/>
        <w:t>contract</w:t>
      </w:r>
      <w:r>
        <w:rPr>
          <w:spacing w:val="-9"/>
        </w:rPr>
        <w:t> </w:t>
      </w:r>
      <w:r>
        <w:rPr/>
        <w:t>award,</w:t>
      </w:r>
      <w:r>
        <w:rPr>
          <w:spacing w:val="-2"/>
        </w:rPr>
        <w:t> </w:t>
      </w:r>
      <w:r>
        <w:rPr/>
        <w:t>the</w:t>
      </w:r>
      <w:r>
        <w:rPr>
          <w:spacing w:val="-10"/>
        </w:rPr>
        <w:t> </w:t>
      </w:r>
      <w:r>
        <w:rPr/>
        <w:t>Vendor</w:t>
      </w:r>
      <w:r>
        <w:rPr>
          <w:spacing w:val="-10"/>
        </w:rPr>
        <w:t> </w:t>
      </w:r>
      <w:r>
        <w:rPr/>
        <w:t>must</w:t>
      </w:r>
      <w:r>
        <w:rPr>
          <w:spacing w:val="-10"/>
        </w:rPr>
        <w:t> </w:t>
      </w:r>
      <w:r>
        <w:rPr/>
        <w:t>certify</w:t>
      </w:r>
      <w:r>
        <w:rPr>
          <w:spacing w:val="-3"/>
        </w:rPr>
        <w:t> </w:t>
      </w:r>
      <w:r>
        <w:rPr/>
        <w:t>that</w:t>
      </w:r>
      <w:r>
        <w:rPr>
          <w:spacing w:val="-10"/>
        </w:rPr>
        <w:t> </w:t>
      </w:r>
      <w:r>
        <w:rPr/>
        <w:t>is</w:t>
      </w:r>
      <w:r>
        <w:rPr>
          <w:spacing w:val="-7"/>
        </w:rPr>
        <w:t> </w:t>
      </w:r>
      <w:r>
        <w:rPr/>
        <w:t>has</w:t>
      </w:r>
      <w:r>
        <w:rPr>
          <w:spacing w:val="-2"/>
        </w:rPr>
        <w:t> </w:t>
      </w:r>
      <w:r>
        <w:rPr/>
        <w:t>the</w:t>
      </w:r>
      <w:r>
        <w:rPr>
          <w:spacing w:val="-10"/>
        </w:rPr>
        <w:t> </w:t>
      </w:r>
      <w:r>
        <w:rPr/>
        <w:t>financial</w:t>
      </w:r>
      <w:r>
        <w:rPr>
          <w:spacing w:val="-7"/>
        </w:rPr>
        <w:t> </w:t>
      </w:r>
      <w:r>
        <w:rPr/>
        <w:t>capacity</w:t>
      </w:r>
      <w:r>
        <w:rPr>
          <w:spacing w:val="-3"/>
        </w:rPr>
        <w:t> </w:t>
      </w:r>
      <w:r>
        <w:rPr/>
        <w:t>to</w:t>
      </w:r>
      <w:r>
        <w:rPr>
          <w:spacing w:val="-10"/>
        </w:rPr>
        <w:t> </w:t>
      </w:r>
      <w:r>
        <w:rPr/>
        <w:t>perform</w:t>
      </w:r>
      <w:r>
        <w:rPr>
          <w:spacing w:val="-8"/>
        </w:rPr>
        <w:t> </w:t>
      </w:r>
      <w:r>
        <w:rPr/>
        <w:t>and to</w:t>
      </w:r>
      <w:r>
        <w:rPr>
          <w:spacing w:val="19"/>
        </w:rPr>
        <w:t> </w:t>
      </w:r>
      <w:r>
        <w:rPr/>
        <w:t>continue to perform its obligations under the Contract; that the Vendor has no constructive or actual</w:t>
      </w:r>
    </w:p>
    <w:p>
      <w:pPr>
        <w:spacing w:after="0" w:line="247" w:lineRule="auto"/>
        <w:sectPr>
          <w:pgSz w:w="12240" w:h="15840"/>
          <w:pgMar w:top="1160" w:bottom="280" w:left="680" w:right="480"/>
        </w:sectPr>
      </w:pPr>
    </w:p>
    <w:p>
      <w:pPr>
        <w:pStyle w:val="BodyText"/>
        <w:spacing w:line="247" w:lineRule="auto" w:before="10"/>
        <w:ind w:left="400" w:right="484" w:hanging="1"/>
        <w:jc w:val="both"/>
      </w:pPr>
      <w:r>
        <w:rPr/>
        <w:t>knowledge</w:t>
      </w:r>
      <w:r>
        <w:rPr>
          <w:spacing w:val="-1"/>
        </w:rPr>
        <w:t> </w:t>
      </w:r>
      <w:r>
        <w:rPr/>
        <w:t>of</w:t>
      </w:r>
      <w:r>
        <w:rPr>
          <w:spacing w:val="-7"/>
        </w:rPr>
        <w:t> </w:t>
      </w:r>
      <w:r>
        <w:rPr/>
        <w:t>an</w:t>
      </w:r>
      <w:r>
        <w:rPr>
          <w:spacing w:val="-5"/>
        </w:rPr>
        <w:t> </w:t>
      </w:r>
      <w:r>
        <w:rPr/>
        <w:t>actual</w:t>
      </w:r>
      <w:r>
        <w:rPr>
          <w:spacing w:val="-3"/>
        </w:rPr>
        <w:t> </w:t>
      </w:r>
      <w:r>
        <w:rPr/>
        <w:t>or</w:t>
      </w:r>
      <w:r>
        <w:rPr>
          <w:spacing w:val="-6"/>
        </w:rPr>
        <w:t> </w:t>
      </w:r>
      <w:r>
        <w:rPr/>
        <w:t>potential</w:t>
      </w:r>
      <w:r>
        <w:rPr>
          <w:spacing w:val="-3"/>
        </w:rPr>
        <w:t> </w:t>
      </w:r>
      <w:r>
        <w:rPr/>
        <w:t>legal</w:t>
      </w:r>
      <w:r>
        <w:rPr>
          <w:spacing w:val="-3"/>
        </w:rPr>
        <w:t> </w:t>
      </w:r>
      <w:r>
        <w:rPr/>
        <w:t>proceeding being brought</w:t>
      </w:r>
      <w:r>
        <w:rPr>
          <w:spacing w:val="-6"/>
        </w:rPr>
        <w:t> </w:t>
      </w:r>
      <w:r>
        <w:rPr/>
        <w:t>against</w:t>
      </w:r>
      <w:r>
        <w:rPr>
          <w:spacing w:val="-1"/>
        </w:rPr>
        <w:t> </w:t>
      </w:r>
      <w:r>
        <w:rPr/>
        <w:t>Vendor</w:t>
      </w:r>
      <w:r>
        <w:rPr>
          <w:spacing w:val="-2"/>
        </w:rPr>
        <w:t> </w:t>
      </w:r>
      <w:r>
        <w:rPr/>
        <w:t>that</w:t>
      </w:r>
      <w:r>
        <w:rPr>
          <w:spacing w:val="-1"/>
        </w:rPr>
        <w:t> </w:t>
      </w:r>
      <w:r>
        <w:rPr/>
        <w:t>could</w:t>
      </w:r>
      <w:r>
        <w:rPr>
          <w:spacing w:val="-6"/>
        </w:rPr>
        <w:t> </w:t>
      </w:r>
      <w:r>
        <w:rPr/>
        <w:t>materially adversely</w:t>
      </w:r>
      <w:r>
        <w:rPr>
          <w:spacing w:val="-13"/>
        </w:rPr>
        <w:t> </w:t>
      </w:r>
      <w:r>
        <w:rPr/>
        <w:t>affect</w:t>
      </w:r>
      <w:r>
        <w:rPr>
          <w:spacing w:val="-5"/>
        </w:rPr>
        <w:t> </w:t>
      </w:r>
      <w:r>
        <w:rPr/>
        <w:t>performance</w:t>
      </w:r>
      <w:r>
        <w:rPr>
          <w:spacing w:val="-10"/>
        </w:rPr>
        <w:t> </w:t>
      </w:r>
      <w:r>
        <w:rPr/>
        <w:t>of</w:t>
      </w:r>
      <w:r>
        <w:rPr>
          <w:spacing w:val="-6"/>
        </w:rPr>
        <w:t> </w:t>
      </w:r>
      <w:r>
        <w:rPr/>
        <w:t>this</w:t>
      </w:r>
      <w:r>
        <w:rPr>
          <w:spacing w:val="-12"/>
        </w:rPr>
        <w:t> </w:t>
      </w:r>
      <w:r>
        <w:rPr/>
        <w:t>Contract;</w:t>
      </w:r>
      <w:r>
        <w:rPr>
          <w:spacing w:val="-7"/>
        </w:rPr>
        <w:t> </w:t>
      </w:r>
      <w:r>
        <w:rPr/>
        <w:t>and</w:t>
      </w:r>
      <w:r>
        <w:rPr>
          <w:spacing w:val="-14"/>
        </w:rPr>
        <w:t> </w:t>
      </w:r>
      <w:r>
        <w:rPr/>
        <w:t>that</w:t>
      </w:r>
      <w:r>
        <w:rPr>
          <w:spacing w:val="-5"/>
        </w:rPr>
        <w:t> </w:t>
      </w:r>
      <w:r>
        <w:rPr/>
        <w:t>entering</w:t>
      </w:r>
      <w:r>
        <w:rPr>
          <w:spacing w:val="-7"/>
        </w:rPr>
        <w:t> </w:t>
      </w:r>
      <w:r>
        <w:rPr/>
        <w:t>into</w:t>
      </w:r>
      <w:r>
        <w:rPr>
          <w:spacing w:val="-14"/>
        </w:rPr>
        <w:t> </w:t>
      </w:r>
      <w:r>
        <w:rPr/>
        <w:t>this</w:t>
      </w:r>
      <w:r>
        <w:rPr>
          <w:spacing w:val="-12"/>
        </w:rPr>
        <w:t> </w:t>
      </w:r>
      <w:r>
        <w:rPr/>
        <w:t>Contract</w:t>
      </w:r>
      <w:r>
        <w:rPr>
          <w:spacing w:val="-10"/>
        </w:rPr>
        <w:t> </w:t>
      </w:r>
      <w:r>
        <w:rPr/>
        <w:t>is</w:t>
      </w:r>
      <w:r>
        <w:rPr>
          <w:spacing w:val="-7"/>
        </w:rPr>
        <w:t> </w:t>
      </w:r>
      <w:r>
        <w:rPr/>
        <w:t>not</w:t>
      </w:r>
      <w:r>
        <w:rPr>
          <w:spacing w:val="-14"/>
        </w:rPr>
        <w:t> </w:t>
      </w:r>
      <w:r>
        <w:rPr/>
        <w:t>prohibited</w:t>
      </w:r>
      <w:r>
        <w:rPr>
          <w:spacing w:val="-5"/>
        </w:rPr>
        <w:t> </w:t>
      </w:r>
      <w:r>
        <w:rPr/>
        <w:t>by</w:t>
      </w:r>
      <w:r>
        <w:rPr>
          <w:spacing w:val="-12"/>
        </w:rPr>
        <w:t> </w:t>
      </w:r>
      <w:r>
        <w:rPr/>
        <w:t>any contract, or order by any court of competent jurisdiction.</w:t>
      </w:r>
    </w:p>
    <w:p>
      <w:pPr>
        <w:pStyle w:val="BodyText"/>
        <w:spacing w:line="247" w:lineRule="auto" w:before="288"/>
        <w:ind w:left="400" w:right="477"/>
        <w:jc w:val="both"/>
      </w:pPr>
      <w:r>
        <w:rPr/>
        <w:t>Each Vendor shall certify it is financially stable by completing Attachment: Certification of Financial Condition. UCPS is requiring this certification to minimize potential issues from contracting with a Vendor</w:t>
      </w:r>
      <w:r>
        <w:rPr>
          <w:spacing w:val="-7"/>
        </w:rPr>
        <w:t> </w:t>
      </w:r>
      <w:r>
        <w:rPr/>
        <w:t>that</w:t>
      </w:r>
      <w:r>
        <w:rPr>
          <w:spacing w:val="-10"/>
        </w:rPr>
        <w:t> </w:t>
      </w:r>
      <w:r>
        <w:rPr/>
        <w:t>is</w:t>
      </w:r>
      <w:r>
        <w:rPr>
          <w:spacing w:val="-2"/>
        </w:rPr>
        <w:t> </w:t>
      </w:r>
      <w:r>
        <w:rPr/>
        <w:t>financially</w:t>
      </w:r>
      <w:r>
        <w:rPr>
          <w:spacing w:val="-3"/>
        </w:rPr>
        <w:t> </w:t>
      </w:r>
      <w:r>
        <w:rPr/>
        <w:t>unstable.</w:t>
      </w:r>
      <w:r>
        <w:rPr>
          <w:spacing w:val="-7"/>
        </w:rPr>
        <w:t> </w:t>
      </w:r>
      <w:r>
        <w:rPr/>
        <w:t>From</w:t>
      </w:r>
      <w:r>
        <w:rPr>
          <w:spacing w:val="-8"/>
        </w:rPr>
        <w:t> </w:t>
      </w:r>
      <w:r>
        <w:rPr/>
        <w:t>the</w:t>
      </w:r>
      <w:r>
        <w:rPr>
          <w:spacing w:val="-10"/>
        </w:rPr>
        <w:t> </w:t>
      </w:r>
      <w:r>
        <w:rPr/>
        <w:t>date</w:t>
      </w:r>
      <w:r>
        <w:rPr>
          <w:spacing w:val="-14"/>
        </w:rPr>
        <w:t> </w:t>
      </w:r>
      <w:r>
        <w:rPr/>
        <w:t>of</w:t>
      </w:r>
      <w:r>
        <w:rPr>
          <w:spacing w:val="-6"/>
        </w:rPr>
        <w:t> </w:t>
      </w:r>
      <w:r>
        <w:rPr/>
        <w:t>the</w:t>
      </w:r>
      <w:r>
        <w:rPr>
          <w:spacing w:val="-10"/>
        </w:rPr>
        <w:t> </w:t>
      </w:r>
      <w:r>
        <w:rPr/>
        <w:t>Certification</w:t>
      </w:r>
      <w:r>
        <w:rPr>
          <w:spacing w:val="-4"/>
        </w:rPr>
        <w:t> </w:t>
      </w:r>
      <w:r>
        <w:rPr/>
        <w:t>to</w:t>
      </w:r>
      <w:r>
        <w:rPr>
          <w:spacing w:val="-5"/>
        </w:rPr>
        <w:t> </w:t>
      </w:r>
      <w:r>
        <w:rPr/>
        <w:t>the</w:t>
      </w:r>
      <w:r>
        <w:rPr>
          <w:spacing w:val="-5"/>
        </w:rPr>
        <w:t> </w:t>
      </w:r>
      <w:r>
        <w:rPr/>
        <w:t>expiration</w:t>
      </w:r>
      <w:r>
        <w:rPr>
          <w:spacing w:val="-4"/>
        </w:rPr>
        <w:t> </w:t>
      </w:r>
      <w:r>
        <w:rPr/>
        <w:t>of</w:t>
      </w:r>
      <w:r>
        <w:rPr>
          <w:spacing w:val="-6"/>
        </w:rPr>
        <w:t> </w:t>
      </w:r>
      <w:r>
        <w:rPr/>
        <w:t>the</w:t>
      </w:r>
      <w:r>
        <w:rPr>
          <w:spacing w:val="-10"/>
        </w:rPr>
        <w:t> </w:t>
      </w:r>
      <w:r>
        <w:rPr/>
        <w:t>Contract,</w:t>
      </w:r>
      <w:r>
        <w:rPr>
          <w:spacing w:val="-2"/>
        </w:rPr>
        <w:t> </w:t>
      </w:r>
      <w:r>
        <w:rPr/>
        <w:t>the Vendor</w:t>
      </w:r>
      <w:r>
        <w:rPr>
          <w:spacing w:val="-3"/>
        </w:rPr>
        <w:t> </w:t>
      </w:r>
      <w:r>
        <w:rPr/>
        <w:t>shall</w:t>
      </w:r>
      <w:r>
        <w:rPr>
          <w:spacing w:val="-4"/>
        </w:rPr>
        <w:t> </w:t>
      </w:r>
      <w:r>
        <w:rPr/>
        <w:t>notify</w:t>
      </w:r>
      <w:r>
        <w:rPr>
          <w:spacing w:val="-5"/>
        </w:rPr>
        <w:t> </w:t>
      </w:r>
      <w:r>
        <w:rPr/>
        <w:t>UCPS</w:t>
      </w:r>
      <w:r>
        <w:rPr>
          <w:spacing w:val="-6"/>
        </w:rPr>
        <w:t> </w:t>
      </w:r>
      <w:r>
        <w:rPr/>
        <w:t>within</w:t>
      </w:r>
      <w:r>
        <w:rPr>
          <w:spacing w:val="-1"/>
        </w:rPr>
        <w:t> </w:t>
      </w:r>
      <w:r>
        <w:rPr/>
        <w:t>thirty (30)</w:t>
      </w:r>
      <w:r>
        <w:rPr>
          <w:spacing w:val="-3"/>
        </w:rPr>
        <w:t> </w:t>
      </w:r>
      <w:r>
        <w:rPr/>
        <w:t>days</w:t>
      </w:r>
      <w:r>
        <w:rPr>
          <w:spacing w:val="-8"/>
        </w:rPr>
        <w:t> </w:t>
      </w:r>
      <w:r>
        <w:rPr/>
        <w:t>of any</w:t>
      </w:r>
      <w:r>
        <w:rPr>
          <w:spacing w:val="-5"/>
        </w:rPr>
        <w:t> </w:t>
      </w:r>
      <w:r>
        <w:rPr/>
        <w:t>occurrence</w:t>
      </w:r>
      <w:r>
        <w:rPr>
          <w:spacing w:val="-2"/>
        </w:rPr>
        <w:t> </w:t>
      </w:r>
      <w:r>
        <w:rPr/>
        <w:t>or</w:t>
      </w:r>
      <w:r>
        <w:rPr>
          <w:spacing w:val="-3"/>
        </w:rPr>
        <w:t> </w:t>
      </w:r>
      <w:r>
        <w:rPr/>
        <w:t>condition</w:t>
      </w:r>
      <w:r>
        <w:rPr>
          <w:spacing w:val="-1"/>
        </w:rPr>
        <w:t> </w:t>
      </w:r>
      <w:r>
        <w:rPr/>
        <w:t>that</w:t>
      </w:r>
      <w:r>
        <w:rPr>
          <w:spacing w:val="-6"/>
        </w:rPr>
        <w:t> </w:t>
      </w:r>
      <w:r>
        <w:rPr/>
        <w:t>materially alters the truth</w:t>
      </w:r>
      <w:r>
        <w:rPr>
          <w:spacing w:val="-14"/>
        </w:rPr>
        <w:t> </w:t>
      </w:r>
      <w:r>
        <w:rPr/>
        <w:t>of</w:t>
      </w:r>
      <w:r>
        <w:rPr>
          <w:spacing w:val="-14"/>
        </w:rPr>
        <w:t> </w:t>
      </w:r>
      <w:r>
        <w:rPr/>
        <w:t>any</w:t>
      </w:r>
      <w:r>
        <w:rPr>
          <w:spacing w:val="-14"/>
        </w:rPr>
        <w:t> </w:t>
      </w:r>
      <w:r>
        <w:rPr/>
        <w:t>statement</w:t>
      </w:r>
      <w:r>
        <w:rPr>
          <w:spacing w:val="-13"/>
        </w:rPr>
        <w:t> </w:t>
      </w:r>
      <w:r>
        <w:rPr/>
        <w:t>made</w:t>
      </w:r>
      <w:r>
        <w:rPr>
          <w:spacing w:val="-14"/>
        </w:rPr>
        <w:t> </w:t>
      </w:r>
      <w:r>
        <w:rPr/>
        <w:t>in</w:t>
      </w:r>
      <w:r>
        <w:rPr>
          <w:spacing w:val="-14"/>
        </w:rPr>
        <w:t> </w:t>
      </w:r>
      <w:r>
        <w:rPr/>
        <w:t>this</w:t>
      </w:r>
      <w:r>
        <w:rPr>
          <w:spacing w:val="-14"/>
        </w:rPr>
        <w:t> </w:t>
      </w:r>
      <w:r>
        <w:rPr/>
        <w:t>Certification.</w:t>
      </w:r>
      <w:r>
        <w:rPr>
          <w:spacing w:val="-13"/>
        </w:rPr>
        <w:t> </w:t>
      </w:r>
      <w:r>
        <w:rPr/>
        <w:t>The</w:t>
      </w:r>
      <w:r>
        <w:rPr>
          <w:spacing w:val="-14"/>
        </w:rPr>
        <w:t> </w:t>
      </w:r>
      <w:r>
        <w:rPr/>
        <w:t>Contract</w:t>
      </w:r>
      <w:r>
        <w:rPr>
          <w:spacing w:val="-14"/>
        </w:rPr>
        <w:t> </w:t>
      </w:r>
      <w:r>
        <w:rPr/>
        <w:t>Manager</w:t>
      </w:r>
      <w:r>
        <w:rPr>
          <w:spacing w:val="-14"/>
        </w:rPr>
        <w:t> </w:t>
      </w:r>
      <w:r>
        <w:rPr/>
        <w:t>may</w:t>
      </w:r>
      <w:r>
        <w:rPr>
          <w:spacing w:val="-13"/>
        </w:rPr>
        <w:t> </w:t>
      </w:r>
      <w:r>
        <w:rPr/>
        <w:t>require</w:t>
      </w:r>
      <w:r>
        <w:rPr>
          <w:spacing w:val="-14"/>
        </w:rPr>
        <w:t> </w:t>
      </w:r>
      <w:r>
        <w:rPr/>
        <w:t>annual</w:t>
      </w:r>
      <w:r>
        <w:rPr>
          <w:spacing w:val="-14"/>
        </w:rPr>
        <w:t> </w:t>
      </w:r>
      <w:r>
        <w:rPr/>
        <w:t>recertification of the Vendor’s financial stability.</w:t>
      </w:r>
    </w:p>
    <w:p>
      <w:pPr>
        <w:pStyle w:val="BodyText"/>
        <w:spacing w:line="247" w:lineRule="auto" w:before="292"/>
        <w:ind w:left="401" w:right="480"/>
        <w:jc w:val="both"/>
      </w:pPr>
      <w:r>
        <w:rPr/>
        <w:t>In lieu of Attachment: Certification of Financial Condition, UCPS may require a bidder to submit their most recent financial statement (balance sheet and income statements).</w:t>
      </w:r>
    </w:p>
    <w:p>
      <w:pPr>
        <w:pStyle w:val="Heading8"/>
        <w:numPr>
          <w:ilvl w:val="1"/>
          <w:numId w:val="5"/>
        </w:numPr>
        <w:tabs>
          <w:tab w:pos="677" w:val="left" w:leader="none"/>
        </w:tabs>
        <w:spacing w:line="240" w:lineRule="auto" w:before="291" w:after="0"/>
        <w:ind w:left="677" w:right="0" w:hanging="277"/>
        <w:jc w:val="both"/>
        <w:rPr>
          <w:u w:val="none"/>
        </w:rPr>
      </w:pPr>
      <w:bookmarkStart w:name="4.4  HUB Participation" w:id="23"/>
      <w:bookmarkEnd w:id="23"/>
      <w:r>
        <w:rPr>
          <w:b w:val="0"/>
          <w:u w:val="none"/>
        </w:rPr>
      </w:r>
      <w:r>
        <w:rPr>
          <w:spacing w:val="1"/>
          <w:u w:val="single"/>
        </w:rPr>
        <w:t> </w:t>
      </w:r>
      <w:r>
        <w:rPr>
          <w:u w:val="single"/>
        </w:rPr>
        <w:t>HUB</w:t>
      </w:r>
      <w:r>
        <w:rPr>
          <w:spacing w:val="-5"/>
          <w:u w:val="single"/>
        </w:rPr>
        <w:t> </w:t>
      </w:r>
      <w:r>
        <w:rPr>
          <w:spacing w:val="-2"/>
          <w:u w:val="single"/>
        </w:rPr>
        <w:t>Participation</w:t>
      </w:r>
    </w:p>
    <w:p>
      <w:pPr>
        <w:pStyle w:val="BodyText"/>
        <w:spacing w:line="247" w:lineRule="auto" w:before="25"/>
        <w:ind w:left="399" w:right="625"/>
        <w:jc w:val="both"/>
      </w:pPr>
      <w:r>
        <w:rPr/>
        <w:t>Pursuant</w:t>
      </w:r>
      <w:r>
        <w:rPr>
          <w:spacing w:val="-1"/>
        </w:rPr>
        <w:t> </w:t>
      </w:r>
      <w:r>
        <w:rPr/>
        <w:t>to</w:t>
      </w:r>
      <w:r>
        <w:rPr>
          <w:spacing w:val="-1"/>
        </w:rPr>
        <w:t> </w:t>
      </w:r>
      <w:r>
        <w:rPr/>
        <w:t>North Carolina General Statue</w:t>
      </w:r>
      <w:r>
        <w:rPr>
          <w:spacing w:val="-1"/>
        </w:rPr>
        <w:t> </w:t>
      </w:r>
      <w:r>
        <w:rPr/>
        <w:t>G.S. 143-48, it</w:t>
      </w:r>
      <w:r>
        <w:rPr>
          <w:spacing w:val="-1"/>
        </w:rPr>
        <w:t> </w:t>
      </w:r>
      <w:r>
        <w:rPr/>
        <w:t>is</w:t>
      </w:r>
      <w:r>
        <w:rPr>
          <w:spacing w:val="-2"/>
        </w:rPr>
        <w:t> </w:t>
      </w:r>
      <w:r>
        <w:rPr/>
        <w:t>UCPS</w:t>
      </w:r>
      <w:r>
        <w:rPr>
          <w:spacing w:val="-5"/>
        </w:rPr>
        <w:t> </w:t>
      </w:r>
      <w:r>
        <w:rPr/>
        <w:t>policy to</w:t>
      </w:r>
      <w:r>
        <w:rPr>
          <w:spacing w:val="-1"/>
        </w:rPr>
        <w:t> </w:t>
      </w:r>
      <w:r>
        <w:rPr/>
        <w:t>encourage</w:t>
      </w:r>
      <w:r>
        <w:rPr>
          <w:spacing w:val="-1"/>
        </w:rPr>
        <w:t> </w:t>
      </w:r>
      <w:r>
        <w:rPr/>
        <w:t>and</w:t>
      </w:r>
      <w:r>
        <w:rPr>
          <w:spacing w:val="-5"/>
        </w:rPr>
        <w:t> </w:t>
      </w:r>
      <w:r>
        <w:rPr/>
        <w:t>promote</w:t>
      </w:r>
      <w:r>
        <w:rPr>
          <w:spacing w:val="-5"/>
        </w:rPr>
        <w:t> </w:t>
      </w:r>
      <w:r>
        <w:rPr/>
        <w:t>the use of small, minority, physically handicapped, and women contractors in purchasing Goods and Services. As such, this RFP will serve to identify those Vendors that are minority owned or have a strategic plan to support UCPS Historically Underutilized Business program by meeting or exceeding the goal of 10% utilization of diverse firms as 1</w:t>
      </w:r>
      <w:r>
        <w:rPr>
          <w:position w:val="5"/>
          <w:sz w:val="12"/>
        </w:rPr>
        <w:t>st </w:t>
      </w:r>
      <w:r>
        <w:rPr/>
        <w:t>or 2</w:t>
      </w:r>
      <w:r>
        <w:rPr>
          <w:position w:val="5"/>
          <w:sz w:val="12"/>
        </w:rPr>
        <w:t>nd </w:t>
      </w:r>
      <w:r>
        <w:rPr/>
        <w:t>tier subcontractors. Vendor shall complete Attachment: HUB Supplemental Vendor Information.</w:t>
      </w:r>
    </w:p>
    <w:p>
      <w:pPr>
        <w:pStyle w:val="Heading8"/>
        <w:numPr>
          <w:ilvl w:val="1"/>
          <w:numId w:val="5"/>
        </w:numPr>
        <w:tabs>
          <w:tab w:pos="677" w:val="left" w:leader="none"/>
        </w:tabs>
        <w:spacing w:line="240" w:lineRule="auto" w:before="292" w:after="0"/>
        <w:ind w:left="677" w:right="0" w:hanging="277"/>
        <w:jc w:val="both"/>
        <w:rPr>
          <w:u w:val="none"/>
        </w:rPr>
      </w:pPr>
      <w:bookmarkStart w:name="4.5  References" w:id="24"/>
      <w:bookmarkEnd w:id="24"/>
      <w:r>
        <w:rPr>
          <w:b w:val="0"/>
          <w:u w:val="none"/>
        </w:rPr>
      </w:r>
      <w:r>
        <w:rPr>
          <w:spacing w:val="-3"/>
          <w:u w:val="single"/>
        </w:rPr>
        <w:t> </w:t>
      </w:r>
      <w:r>
        <w:rPr>
          <w:spacing w:val="-2"/>
          <w:u w:val="single"/>
        </w:rPr>
        <w:t>References</w:t>
      </w:r>
    </w:p>
    <w:p>
      <w:pPr>
        <w:pStyle w:val="BodyText"/>
        <w:spacing w:line="247" w:lineRule="auto" w:before="25"/>
        <w:ind w:left="399" w:right="800"/>
        <w:jc w:val="both"/>
      </w:pPr>
      <w:r>
        <w:rPr/>
        <w:t>Vendor shall provide at least three (3) references, using Attachment: Customer Reference Form, for which it has</w:t>
      </w:r>
      <w:r>
        <w:rPr>
          <w:spacing w:val="-2"/>
        </w:rPr>
        <w:t> </w:t>
      </w:r>
      <w:r>
        <w:rPr/>
        <w:t>provided Services of</w:t>
      </w:r>
      <w:r>
        <w:rPr>
          <w:spacing w:val="-2"/>
        </w:rPr>
        <w:t> </w:t>
      </w:r>
      <w:r>
        <w:rPr/>
        <w:t>similar</w:t>
      </w:r>
      <w:r>
        <w:rPr>
          <w:spacing w:val="-6"/>
        </w:rPr>
        <w:t> </w:t>
      </w:r>
      <w:r>
        <w:rPr/>
        <w:t>size and</w:t>
      </w:r>
      <w:r>
        <w:rPr>
          <w:spacing w:val="-5"/>
        </w:rPr>
        <w:t> </w:t>
      </w:r>
      <w:r>
        <w:rPr/>
        <w:t>scope to those</w:t>
      </w:r>
      <w:r>
        <w:rPr>
          <w:spacing w:val="-5"/>
        </w:rPr>
        <w:t> </w:t>
      </w:r>
      <w:r>
        <w:rPr/>
        <w:t>proposed herein.</w:t>
      </w:r>
      <w:r>
        <w:rPr>
          <w:spacing w:val="-2"/>
        </w:rPr>
        <w:t> </w:t>
      </w:r>
      <w:r>
        <w:rPr/>
        <w:t>UCPS</w:t>
      </w:r>
      <w:r>
        <w:rPr>
          <w:spacing w:val="-6"/>
        </w:rPr>
        <w:t> </w:t>
      </w:r>
      <w:r>
        <w:rPr/>
        <w:t>shall contact these users to determine whether the Services provided are substantially similar in scope to those proposed herein and whether Vendor’s performance has been satisfactory. The information obtain shall be considered in the evaluation of the Bid.</w:t>
      </w:r>
    </w:p>
    <w:p>
      <w:pPr>
        <w:pStyle w:val="Heading8"/>
        <w:numPr>
          <w:ilvl w:val="1"/>
          <w:numId w:val="5"/>
        </w:numPr>
        <w:tabs>
          <w:tab w:pos="677" w:val="left" w:leader="none"/>
        </w:tabs>
        <w:spacing w:line="240" w:lineRule="auto" w:before="290" w:after="0"/>
        <w:ind w:left="677" w:right="0" w:hanging="277"/>
        <w:jc w:val="both"/>
        <w:rPr>
          <w:u w:val="none"/>
        </w:rPr>
      </w:pPr>
      <w:bookmarkStart w:name="4.6  Background Checks" w:id="25"/>
      <w:bookmarkEnd w:id="25"/>
      <w:r>
        <w:rPr>
          <w:b w:val="0"/>
          <w:u w:val="none"/>
        </w:rPr>
      </w:r>
      <w:r>
        <w:rPr>
          <w:spacing w:val="-5"/>
          <w:u w:val="single"/>
        </w:rPr>
        <w:t> </w:t>
      </w:r>
      <w:r>
        <w:rPr>
          <w:u w:val="single"/>
        </w:rPr>
        <w:t>Background</w:t>
      </w:r>
      <w:r>
        <w:rPr>
          <w:spacing w:val="-9"/>
          <w:u w:val="single"/>
        </w:rPr>
        <w:t> </w:t>
      </w:r>
      <w:r>
        <w:rPr>
          <w:spacing w:val="-2"/>
          <w:u w:val="single"/>
        </w:rPr>
        <w:t>Checks</w:t>
      </w:r>
    </w:p>
    <w:p>
      <w:pPr>
        <w:pStyle w:val="BodyText"/>
        <w:spacing w:line="247" w:lineRule="auto" w:before="20"/>
        <w:ind w:left="400" w:right="471"/>
        <w:jc w:val="both"/>
      </w:pPr>
      <w:r>
        <w:rPr/>
        <w:t>Vendor and its personnel are required to provide or undergo background checks at Vendor’s expense prior to beginning work with UCPS. As part of Vendor background, the following details must be provided to UCPS.</w:t>
      </w:r>
    </w:p>
    <w:p>
      <w:pPr>
        <w:pStyle w:val="ListParagraph"/>
        <w:numPr>
          <w:ilvl w:val="0"/>
          <w:numId w:val="6"/>
        </w:numPr>
        <w:tabs>
          <w:tab w:pos="1117" w:val="left" w:leader="none"/>
          <w:tab w:pos="1119" w:val="left" w:leader="none"/>
        </w:tabs>
        <w:spacing w:line="244" w:lineRule="auto" w:before="19" w:after="0"/>
        <w:ind w:left="1119" w:right="479" w:hanging="360"/>
        <w:jc w:val="both"/>
        <w:rPr>
          <w:rFonts w:ascii="Palatino Linotype"/>
          <w:sz w:val="22"/>
        </w:rPr>
      </w:pPr>
      <w:r>
        <w:rPr>
          <w:rFonts w:ascii="Palatino Linotype"/>
          <w:sz w:val="22"/>
        </w:rPr>
        <w:t>Any criminal felony conviction, or conviction of any crime involving moral turpitude, including but</w:t>
      </w:r>
      <w:r>
        <w:rPr>
          <w:rFonts w:ascii="Palatino Linotype"/>
          <w:spacing w:val="-7"/>
          <w:sz w:val="22"/>
        </w:rPr>
        <w:t> </w:t>
      </w:r>
      <w:r>
        <w:rPr>
          <w:rFonts w:ascii="Palatino Linotype"/>
          <w:sz w:val="22"/>
        </w:rPr>
        <w:t>not</w:t>
      </w:r>
      <w:r>
        <w:rPr>
          <w:rFonts w:ascii="Palatino Linotype"/>
          <w:spacing w:val="-10"/>
          <w:sz w:val="22"/>
        </w:rPr>
        <w:t> </w:t>
      </w:r>
      <w:r>
        <w:rPr>
          <w:rFonts w:ascii="Palatino Linotype"/>
          <w:sz w:val="22"/>
        </w:rPr>
        <w:t>limited</w:t>
      </w:r>
      <w:r>
        <w:rPr>
          <w:rFonts w:ascii="Palatino Linotype"/>
          <w:spacing w:val="-11"/>
          <w:sz w:val="22"/>
        </w:rPr>
        <w:t> </w:t>
      </w:r>
      <w:r>
        <w:rPr>
          <w:rFonts w:ascii="Palatino Linotype"/>
          <w:sz w:val="22"/>
        </w:rPr>
        <w:t>to</w:t>
      </w:r>
      <w:r>
        <w:rPr>
          <w:rFonts w:ascii="Palatino Linotype"/>
          <w:spacing w:val="-7"/>
          <w:sz w:val="22"/>
        </w:rPr>
        <w:t> </w:t>
      </w:r>
      <w:r>
        <w:rPr>
          <w:rFonts w:ascii="Palatino Linotype"/>
          <w:sz w:val="22"/>
        </w:rPr>
        <w:t>fraud,</w:t>
      </w:r>
      <w:r>
        <w:rPr>
          <w:rFonts w:ascii="Palatino Linotype"/>
          <w:spacing w:val="-9"/>
          <w:sz w:val="22"/>
        </w:rPr>
        <w:t> </w:t>
      </w:r>
      <w:r>
        <w:rPr>
          <w:rFonts w:ascii="Palatino Linotype"/>
          <w:sz w:val="22"/>
        </w:rPr>
        <w:t>misappropriation</w:t>
      </w:r>
      <w:r>
        <w:rPr>
          <w:rFonts w:ascii="Palatino Linotype"/>
          <w:spacing w:val="-6"/>
          <w:sz w:val="22"/>
        </w:rPr>
        <w:t> </w:t>
      </w:r>
      <w:r>
        <w:rPr>
          <w:rFonts w:ascii="Palatino Linotype"/>
          <w:sz w:val="22"/>
        </w:rPr>
        <w:t>or</w:t>
      </w:r>
      <w:r>
        <w:rPr>
          <w:rFonts w:ascii="Palatino Linotype"/>
          <w:spacing w:val="-11"/>
          <w:sz w:val="22"/>
        </w:rPr>
        <w:t> </w:t>
      </w:r>
      <w:r>
        <w:rPr>
          <w:rFonts w:ascii="Palatino Linotype"/>
          <w:sz w:val="22"/>
        </w:rPr>
        <w:t>deception,</w:t>
      </w:r>
      <w:r>
        <w:rPr>
          <w:rFonts w:ascii="Palatino Linotype"/>
          <w:spacing w:val="-9"/>
          <w:sz w:val="22"/>
        </w:rPr>
        <w:t> </w:t>
      </w:r>
      <w:r>
        <w:rPr>
          <w:rFonts w:ascii="Palatino Linotype"/>
          <w:sz w:val="22"/>
        </w:rPr>
        <w:t>By</w:t>
      </w:r>
      <w:r>
        <w:rPr>
          <w:rFonts w:ascii="Palatino Linotype"/>
          <w:spacing w:val="-10"/>
          <w:sz w:val="22"/>
        </w:rPr>
        <w:t> </w:t>
      </w:r>
      <w:r>
        <w:rPr>
          <w:rFonts w:ascii="Palatino Linotype"/>
          <w:sz w:val="22"/>
        </w:rPr>
        <w:t>Vendor,</w:t>
      </w:r>
      <w:r>
        <w:rPr>
          <w:rFonts w:ascii="Palatino Linotype"/>
          <w:spacing w:val="-9"/>
          <w:sz w:val="22"/>
        </w:rPr>
        <w:t> </w:t>
      </w:r>
      <w:r>
        <w:rPr>
          <w:rFonts w:ascii="Palatino Linotype"/>
          <w:sz w:val="22"/>
        </w:rPr>
        <w:t>its</w:t>
      </w:r>
      <w:r>
        <w:rPr>
          <w:rFonts w:ascii="Palatino Linotype"/>
          <w:spacing w:val="-9"/>
          <w:sz w:val="22"/>
        </w:rPr>
        <w:t> </w:t>
      </w:r>
      <w:r>
        <w:rPr>
          <w:rFonts w:ascii="Palatino Linotype"/>
          <w:sz w:val="22"/>
        </w:rPr>
        <w:t>officers</w:t>
      </w:r>
      <w:r>
        <w:rPr>
          <w:rFonts w:ascii="Palatino Linotype"/>
          <w:spacing w:val="-4"/>
          <w:sz w:val="22"/>
        </w:rPr>
        <w:t> </w:t>
      </w:r>
      <w:r>
        <w:rPr>
          <w:rFonts w:ascii="Palatino Linotype"/>
          <w:sz w:val="22"/>
        </w:rPr>
        <w:t>or</w:t>
      </w:r>
      <w:r>
        <w:rPr>
          <w:rFonts w:ascii="Palatino Linotype"/>
          <w:spacing w:val="-7"/>
          <w:sz w:val="22"/>
        </w:rPr>
        <w:t> </w:t>
      </w:r>
      <w:r>
        <w:rPr>
          <w:rFonts w:ascii="Palatino Linotype"/>
          <w:sz w:val="22"/>
        </w:rPr>
        <w:t>directors,</w:t>
      </w:r>
      <w:r>
        <w:rPr>
          <w:rFonts w:ascii="Palatino Linotype"/>
          <w:spacing w:val="-9"/>
          <w:sz w:val="22"/>
        </w:rPr>
        <w:t> </w:t>
      </w:r>
      <w:r>
        <w:rPr>
          <w:rFonts w:ascii="Palatino Linotype"/>
          <w:sz w:val="22"/>
        </w:rPr>
        <w:t>or</w:t>
      </w:r>
      <w:r>
        <w:rPr>
          <w:rFonts w:ascii="Palatino Linotype"/>
          <w:spacing w:val="-11"/>
          <w:sz w:val="22"/>
        </w:rPr>
        <w:t> </w:t>
      </w:r>
      <w:r>
        <w:rPr>
          <w:rFonts w:ascii="Palatino Linotype"/>
          <w:sz w:val="22"/>
        </w:rPr>
        <w:t>any of its employees or other personnel to provide Services on this project, of which Vendor has knowledge, or provide a statement that Vendor is aware of none.</w:t>
      </w:r>
    </w:p>
    <w:p>
      <w:pPr>
        <w:pStyle w:val="ListParagraph"/>
        <w:numPr>
          <w:ilvl w:val="0"/>
          <w:numId w:val="6"/>
        </w:numPr>
        <w:tabs>
          <w:tab w:pos="1116" w:val="left" w:leader="none"/>
          <w:tab w:pos="1118" w:val="left" w:leader="none"/>
        </w:tabs>
        <w:spacing w:line="247" w:lineRule="auto" w:before="13" w:after="0"/>
        <w:ind w:left="1118" w:right="477" w:hanging="360"/>
        <w:jc w:val="both"/>
        <w:rPr>
          <w:rFonts w:ascii="Palatino Linotype"/>
          <w:sz w:val="22"/>
        </w:rPr>
      </w:pPr>
      <w:r>
        <w:rPr>
          <w:rFonts w:ascii="Palatino Linotype"/>
          <w:sz w:val="22"/>
        </w:rPr>
        <w:t>Any criminal investigation for any offense involving moral turpitude, including, but not limited to fraud, misappropriation, falsification or deception pending against Vendor of which it has knowledge, or provide a statement Vendor is aware of none;</w:t>
      </w:r>
    </w:p>
    <w:p>
      <w:pPr>
        <w:pStyle w:val="ListParagraph"/>
        <w:numPr>
          <w:ilvl w:val="0"/>
          <w:numId w:val="6"/>
        </w:numPr>
        <w:tabs>
          <w:tab w:pos="1118" w:val="left" w:leader="none"/>
        </w:tabs>
        <w:spacing w:line="247" w:lineRule="auto" w:before="14" w:after="0"/>
        <w:ind w:left="1118" w:right="481" w:hanging="360"/>
        <w:jc w:val="both"/>
        <w:rPr>
          <w:rFonts w:ascii="Palatino Linotype" w:hAnsi="Palatino Linotype"/>
          <w:sz w:val="22"/>
        </w:rPr>
      </w:pPr>
      <w:r>
        <w:rPr>
          <w:rFonts w:ascii="Palatino Linotype" w:hAnsi="Palatino Linotype"/>
          <w:sz w:val="22"/>
        </w:rPr>
        <w:t>Any regulatory sanctions levied against Vendor</w:t>
      </w:r>
      <w:r>
        <w:rPr>
          <w:rFonts w:ascii="Palatino Linotype" w:hAnsi="Palatino Linotype"/>
          <w:spacing w:val="-2"/>
          <w:sz w:val="22"/>
        </w:rPr>
        <w:t> </w:t>
      </w:r>
      <w:r>
        <w:rPr>
          <w:rFonts w:ascii="Palatino Linotype" w:hAnsi="Palatino Linotype"/>
          <w:sz w:val="22"/>
        </w:rPr>
        <w:t>or any of</w:t>
      </w:r>
      <w:r>
        <w:rPr>
          <w:rFonts w:ascii="Palatino Linotype" w:hAnsi="Palatino Linotype"/>
          <w:spacing w:val="-2"/>
          <w:sz w:val="22"/>
        </w:rPr>
        <w:t> </w:t>
      </w:r>
      <w:r>
        <w:rPr>
          <w:rFonts w:ascii="Palatino Linotype" w:hAnsi="Palatino Linotype"/>
          <w:sz w:val="22"/>
        </w:rPr>
        <w:t>its officers, directors or</w:t>
      </w:r>
      <w:r>
        <w:rPr>
          <w:rFonts w:ascii="Palatino Linotype" w:hAnsi="Palatino Linotype"/>
          <w:spacing w:val="-2"/>
          <w:sz w:val="22"/>
        </w:rPr>
        <w:t> </w:t>
      </w:r>
      <w:r>
        <w:rPr>
          <w:rFonts w:ascii="Palatino Linotype" w:hAnsi="Palatino Linotype"/>
          <w:sz w:val="22"/>
        </w:rPr>
        <w:t>its professional employees</w:t>
      </w:r>
      <w:r>
        <w:rPr>
          <w:rFonts w:ascii="Palatino Linotype" w:hAnsi="Palatino Linotype"/>
          <w:spacing w:val="-3"/>
          <w:sz w:val="22"/>
        </w:rPr>
        <w:t> </w:t>
      </w:r>
      <w:r>
        <w:rPr>
          <w:rFonts w:ascii="Palatino Linotype" w:hAnsi="Palatino Linotype"/>
          <w:sz w:val="22"/>
        </w:rPr>
        <w:t>expected</w:t>
      </w:r>
      <w:r>
        <w:rPr>
          <w:rFonts w:ascii="Palatino Linotype" w:hAnsi="Palatino Linotype"/>
          <w:spacing w:val="-1"/>
          <w:sz w:val="22"/>
        </w:rPr>
        <w:t> </w:t>
      </w:r>
      <w:r>
        <w:rPr>
          <w:rFonts w:ascii="Palatino Linotype" w:hAnsi="Palatino Linotype"/>
          <w:sz w:val="22"/>
        </w:rPr>
        <w:t>to</w:t>
      </w:r>
      <w:r>
        <w:rPr>
          <w:rFonts w:ascii="Palatino Linotype" w:hAnsi="Palatino Linotype"/>
          <w:spacing w:val="-10"/>
          <w:sz w:val="22"/>
        </w:rPr>
        <w:t> </w:t>
      </w:r>
      <w:r>
        <w:rPr>
          <w:rFonts w:ascii="Palatino Linotype" w:hAnsi="Palatino Linotype"/>
          <w:sz w:val="22"/>
        </w:rPr>
        <w:t>provide</w:t>
      </w:r>
      <w:r>
        <w:rPr>
          <w:rFonts w:ascii="Palatino Linotype" w:hAnsi="Palatino Linotype"/>
          <w:spacing w:val="-1"/>
          <w:sz w:val="22"/>
        </w:rPr>
        <w:t> </w:t>
      </w:r>
      <w:r>
        <w:rPr>
          <w:rFonts w:ascii="Palatino Linotype" w:hAnsi="Palatino Linotype"/>
          <w:sz w:val="22"/>
        </w:rPr>
        <w:t>Services</w:t>
      </w:r>
      <w:r>
        <w:rPr>
          <w:rFonts w:ascii="Palatino Linotype" w:hAnsi="Palatino Linotype"/>
          <w:spacing w:val="-3"/>
          <w:sz w:val="22"/>
        </w:rPr>
        <w:t> </w:t>
      </w:r>
      <w:r>
        <w:rPr>
          <w:rFonts w:ascii="Palatino Linotype" w:hAnsi="Palatino Linotype"/>
          <w:sz w:val="22"/>
        </w:rPr>
        <w:t>on</w:t>
      </w:r>
      <w:r>
        <w:rPr>
          <w:rFonts w:ascii="Palatino Linotype" w:hAnsi="Palatino Linotype"/>
          <w:spacing w:val="-4"/>
          <w:sz w:val="22"/>
        </w:rPr>
        <w:t> </w:t>
      </w:r>
      <w:r>
        <w:rPr>
          <w:rFonts w:ascii="Palatino Linotype" w:hAnsi="Palatino Linotype"/>
          <w:sz w:val="22"/>
        </w:rPr>
        <w:t>this</w:t>
      </w:r>
      <w:r>
        <w:rPr>
          <w:rFonts w:ascii="Palatino Linotype" w:hAnsi="Palatino Linotype"/>
          <w:spacing w:val="-3"/>
          <w:sz w:val="22"/>
        </w:rPr>
        <w:t> </w:t>
      </w:r>
      <w:r>
        <w:rPr>
          <w:rFonts w:ascii="Palatino Linotype" w:hAnsi="Palatino Linotype"/>
          <w:sz w:val="22"/>
        </w:rPr>
        <w:t>project</w:t>
      </w:r>
      <w:r>
        <w:rPr>
          <w:rFonts w:ascii="Palatino Linotype" w:hAnsi="Palatino Linotype"/>
          <w:spacing w:val="-1"/>
          <w:sz w:val="22"/>
        </w:rPr>
        <w:t> </w:t>
      </w:r>
      <w:r>
        <w:rPr>
          <w:rFonts w:ascii="Palatino Linotype" w:hAnsi="Palatino Linotype"/>
          <w:sz w:val="22"/>
        </w:rPr>
        <w:t>by</w:t>
      </w:r>
      <w:r>
        <w:rPr>
          <w:rFonts w:ascii="Palatino Linotype" w:hAnsi="Palatino Linotype"/>
          <w:spacing w:val="-4"/>
          <w:sz w:val="22"/>
        </w:rPr>
        <w:t> </w:t>
      </w:r>
      <w:r>
        <w:rPr>
          <w:rFonts w:ascii="Palatino Linotype" w:hAnsi="Palatino Linotype"/>
          <w:sz w:val="22"/>
        </w:rPr>
        <w:t>any</w:t>
      </w:r>
      <w:r>
        <w:rPr>
          <w:rFonts w:ascii="Palatino Linotype" w:hAnsi="Palatino Linotype"/>
          <w:spacing w:val="-8"/>
          <w:sz w:val="22"/>
        </w:rPr>
        <w:t> </w:t>
      </w:r>
      <w:r>
        <w:rPr>
          <w:rFonts w:ascii="Palatino Linotype" w:hAnsi="Palatino Linotype"/>
          <w:sz w:val="22"/>
        </w:rPr>
        <w:t>state</w:t>
      </w:r>
      <w:r>
        <w:rPr>
          <w:rFonts w:ascii="Palatino Linotype" w:hAnsi="Palatino Linotype"/>
          <w:spacing w:val="-5"/>
          <w:sz w:val="22"/>
        </w:rPr>
        <w:t> </w:t>
      </w:r>
      <w:r>
        <w:rPr>
          <w:rFonts w:ascii="Palatino Linotype" w:hAnsi="Palatino Linotype"/>
          <w:sz w:val="22"/>
        </w:rPr>
        <w:t>or</w:t>
      </w:r>
      <w:r>
        <w:rPr>
          <w:rFonts w:ascii="Palatino Linotype" w:hAnsi="Palatino Linotype"/>
          <w:spacing w:val="-5"/>
          <w:sz w:val="22"/>
        </w:rPr>
        <w:t> </w:t>
      </w:r>
      <w:r>
        <w:rPr>
          <w:rFonts w:ascii="Palatino Linotype" w:hAnsi="Palatino Linotype"/>
          <w:sz w:val="22"/>
        </w:rPr>
        <w:t>federal</w:t>
      </w:r>
      <w:r>
        <w:rPr>
          <w:rFonts w:ascii="Palatino Linotype" w:hAnsi="Palatino Linotype"/>
          <w:spacing w:val="-7"/>
          <w:sz w:val="22"/>
        </w:rPr>
        <w:t> </w:t>
      </w:r>
      <w:r>
        <w:rPr>
          <w:rFonts w:ascii="Palatino Linotype" w:hAnsi="Palatino Linotype"/>
          <w:sz w:val="22"/>
        </w:rPr>
        <w:t>regulatory</w:t>
      </w:r>
      <w:r>
        <w:rPr>
          <w:rFonts w:ascii="Palatino Linotype" w:hAnsi="Palatino Linotype"/>
          <w:spacing w:val="-4"/>
          <w:sz w:val="22"/>
        </w:rPr>
        <w:t> </w:t>
      </w:r>
      <w:r>
        <w:rPr>
          <w:rFonts w:ascii="Palatino Linotype" w:hAnsi="Palatino Linotype"/>
          <w:sz w:val="22"/>
        </w:rPr>
        <w:t>agencies within</w:t>
      </w:r>
      <w:r>
        <w:rPr>
          <w:rFonts w:ascii="Palatino Linotype" w:hAnsi="Palatino Linotype"/>
          <w:spacing w:val="-1"/>
          <w:sz w:val="22"/>
        </w:rPr>
        <w:t> </w:t>
      </w:r>
      <w:r>
        <w:rPr>
          <w:rFonts w:ascii="Palatino Linotype" w:hAnsi="Palatino Linotype"/>
          <w:sz w:val="22"/>
        </w:rPr>
        <w:t>the</w:t>
      </w:r>
      <w:r>
        <w:rPr>
          <w:rFonts w:ascii="Palatino Linotype" w:hAnsi="Palatino Linotype"/>
          <w:spacing w:val="-17"/>
          <w:sz w:val="22"/>
        </w:rPr>
        <w:t> </w:t>
      </w:r>
      <w:r>
        <w:rPr>
          <w:rFonts w:ascii="Palatino Linotype" w:hAnsi="Palatino Linotype"/>
          <w:sz w:val="22"/>
        </w:rPr>
        <w:t>past</w:t>
      </w:r>
      <w:r>
        <w:rPr>
          <w:rFonts w:ascii="Palatino Linotype" w:hAnsi="Palatino Linotype"/>
          <w:spacing w:val="-11"/>
          <w:sz w:val="22"/>
        </w:rPr>
        <w:t> </w:t>
      </w:r>
      <w:r>
        <w:rPr>
          <w:rFonts w:ascii="Palatino Linotype" w:hAnsi="Palatino Linotype"/>
          <w:sz w:val="22"/>
        </w:rPr>
        <w:t>three</w:t>
      </w:r>
      <w:r>
        <w:rPr>
          <w:rFonts w:ascii="Palatino Linotype" w:hAnsi="Palatino Linotype"/>
          <w:spacing w:val="-12"/>
          <w:sz w:val="22"/>
        </w:rPr>
        <w:t> </w:t>
      </w:r>
      <w:r>
        <w:rPr>
          <w:rFonts w:ascii="Palatino Linotype" w:hAnsi="Palatino Linotype"/>
          <w:sz w:val="22"/>
        </w:rPr>
        <w:t>years</w:t>
      </w:r>
      <w:r>
        <w:rPr>
          <w:rFonts w:ascii="Palatino Linotype" w:hAnsi="Palatino Linotype"/>
          <w:spacing w:val="-4"/>
          <w:sz w:val="22"/>
        </w:rPr>
        <w:t> </w:t>
      </w:r>
      <w:r>
        <w:rPr>
          <w:rFonts w:ascii="Palatino Linotype" w:hAnsi="Palatino Linotype"/>
          <w:sz w:val="22"/>
        </w:rPr>
        <w:t>or</w:t>
      </w:r>
      <w:r>
        <w:rPr>
          <w:rFonts w:ascii="Palatino Linotype" w:hAnsi="Palatino Linotype"/>
          <w:spacing w:val="-12"/>
          <w:sz w:val="22"/>
        </w:rPr>
        <w:t> </w:t>
      </w:r>
      <w:r>
        <w:rPr>
          <w:rFonts w:ascii="Palatino Linotype" w:hAnsi="Palatino Linotype"/>
          <w:sz w:val="22"/>
        </w:rPr>
        <w:t>a</w:t>
      </w:r>
      <w:r>
        <w:rPr>
          <w:rFonts w:ascii="Palatino Linotype" w:hAnsi="Palatino Linotype"/>
          <w:spacing w:val="-11"/>
          <w:sz w:val="22"/>
        </w:rPr>
        <w:t> </w:t>
      </w:r>
      <w:r>
        <w:rPr>
          <w:rFonts w:ascii="Palatino Linotype" w:hAnsi="Palatino Linotype"/>
          <w:sz w:val="22"/>
        </w:rPr>
        <w:t>statement</w:t>
      </w:r>
      <w:r>
        <w:rPr>
          <w:rFonts w:ascii="Palatino Linotype" w:hAnsi="Palatino Linotype"/>
          <w:spacing w:val="-11"/>
          <w:sz w:val="22"/>
        </w:rPr>
        <w:t> </w:t>
      </w:r>
      <w:r>
        <w:rPr>
          <w:rFonts w:ascii="Palatino Linotype" w:hAnsi="Palatino Linotype"/>
          <w:sz w:val="22"/>
        </w:rPr>
        <w:t>that</w:t>
      </w:r>
      <w:r>
        <w:rPr>
          <w:rFonts w:ascii="Palatino Linotype" w:hAnsi="Palatino Linotype"/>
          <w:spacing w:val="-12"/>
          <w:sz w:val="22"/>
        </w:rPr>
        <w:t> </w:t>
      </w:r>
      <w:r>
        <w:rPr>
          <w:rFonts w:ascii="Palatino Linotype" w:hAnsi="Palatino Linotype"/>
          <w:sz w:val="22"/>
        </w:rPr>
        <w:t>there</w:t>
      </w:r>
      <w:r>
        <w:rPr>
          <w:rFonts w:ascii="Palatino Linotype" w:hAnsi="Palatino Linotype"/>
          <w:spacing w:val="-2"/>
          <w:sz w:val="22"/>
        </w:rPr>
        <w:t> </w:t>
      </w:r>
      <w:r>
        <w:rPr>
          <w:rFonts w:ascii="Palatino Linotype" w:hAnsi="Palatino Linotype"/>
          <w:sz w:val="22"/>
        </w:rPr>
        <w:t>are</w:t>
      </w:r>
      <w:r>
        <w:rPr>
          <w:rFonts w:ascii="Palatino Linotype" w:hAnsi="Palatino Linotype"/>
          <w:spacing w:val="-11"/>
          <w:sz w:val="22"/>
        </w:rPr>
        <w:t> </w:t>
      </w:r>
      <w:r>
        <w:rPr>
          <w:rFonts w:ascii="Palatino Linotype" w:hAnsi="Palatino Linotype"/>
          <w:sz w:val="22"/>
        </w:rPr>
        <w:t>none.</w:t>
      </w:r>
      <w:r>
        <w:rPr>
          <w:rFonts w:ascii="Palatino Linotype" w:hAnsi="Palatino Linotype"/>
          <w:spacing w:val="-9"/>
          <w:sz w:val="22"/>
        </w:rPr>
        <w:t> </w:t>
      </w:r>
      <w:r>
        <w:rPr>
          <w:rFonts w:ascii="Palatino Linotype" w:hAnsi="Palatino Linotype"/>
          <w:sz w:val="22"/>
        </w:rPr>
        <w:t>As</w:t>
      </w:r>
      <w:r>
        <w:rPr>
          <w:rFonts w:ascii="Palatino Linotype" w:hAnsi="Palatino Linotype"/>
          <w:spacing w:val="-9"/>
          <w:sz w:val="22"/>
        </w:rPr>
        <w:t> </w:t>
      </w:r>
      <w:r>
        <w:rPr>
          <w:rFonts w:ascii="Palatino Linotype" w:hAnsi="Palatino Linotype"/>
          <w:sz w:val="22"/>
        </w:rPr>
        <w:t>used</w:t>
      </w:r>
      <w:r>
        <w:rPr>
          <w:rFonts w:ascii="Palatino Linotype" w:hAnsi="Palatino Linotype"/>
          <w:spacing w:val="-7"/>
          <w:sz w:val="22"/>
        </w:rPr>
        <w:t> </w:t>
      </w:r>
      <w:r>
        <w:rPr>
          <w:rFonts w:ascii="Palatino Linotype" w:hAnsi="Palatino Linotype"/>
          <w:sz w:val="22"/>
        </w:rPr>
        <w:t>herein,</w:t>
      </w:r>
      <w:r>
        <w:rPr>
          <w:rFonts w:ascii="Palatino Linotype" w:hAnsi="Palatino Linotype"/>
          <w:spacing w:val="-4"/>
          <w:sz w:val="22"/>
        </w:rPr>
        <w:t> </w:t>
      </w:r>
      <w:r>
        <w:rPr>
          <w:rFonts w:ascii="Palatino Linotype" w:hAnsi="Palatino Linotype"/>
          <w:sz w:val="22"/>
        </w:rPr>
        <w:t>the</w:t>
      </w:r>
      <w:r>
        <w:rPr>
          <w:rFonts w:ascii="Palatino Linotype" w:hAnsi="Palatino Linotype"/>
          <w:spacing w:val="-11"/>
          <w:sz w:val="22"/>
        </w:rPr>
        <w:t> </w:t>
      </w:r>
      <w:r>
        <w:rPr>
          <w:rFonts w:ascii="Palatino Linotype" w:hAnsi="Palatino Linotype"/>
          <w:sz w:val="22"/>
        </w:rPr>
        <w:t>term</w:t>
      </w:r>
      <w:r>
        <w:rPr>
          <w:rFonts w:ascii="Palatino Linotype" w:hAnsi="Palatino Linotype"/>
          <w:spacing w:val="-5"/>
          <w:sz w:val="22"/>
        </w:rPr>
        <w:t> </w:t>
      </w:r>
      <w:r>
        <w:rPr>
          <w:rFonts w:ascii="Palatino Linotype" w:hAnsi="Palatino Linotype"/>
          <w:sz w:val="22"/>
        </w:rPr>
        <w:t>“regulatory</w:t>
      </w:r>
    </w:p>
    <w:p>
      <w:pPr>
        <w:spacing w:after="0" w:line="247" w:lineRule="auto"/>
        <w:jc w:val="both"/>
        <w:rPr>
          <w:rFonts w:ascii="Palatino Linotype" w:hAnsi="Palatino Linotype"/>
          <w:sz w:val="22"/>
        </w:rPr>
        <w:sectPr>
          <w:pgSz w:w="12240" w:h="15840"/>
          <w:pgMar w:top="1160" w:bottom="280" w:left="680" w:right="480"/>
        </w:sectPr>
      </w:pPr>
    </w:p>
    <w:p>
      <w:pPr>
        <w:pStyle w:val="BodyText"/>
        <w:spacing w:line="244" w:lineRule="auto" w:before="10"/>
        <w:ind w:left="1120" w:right="483" w:hanging="1"/>
        <w:jc w:val="both"/>
      </w:pPr>
      <w:r>
        <w:rPr/>
        <w:t>sanctions”</w:t>
      </w:r>
      <w:r>
        <w:rPr>
          <w:spacing w:val="-6"/>
        </w:rPr>
        <w:t> </w:t>
      </w:r>
      <w:r>
        <w:rPr/>
        <w:t>includes the</w:t>
      </w:r>
      <w:r>
        <w:rPr>
          <w:spacing w:val="-2"/>
        </w:rPr>
        <w:t> </w:t>
      </w:r>
      <w:r>
        <w:rPr/>
        <w:t>revocation or</w:t>
      </w:r>
      <w:r>
        <w:rPr>
          <w:spacing w:val="-11"/>
        </w:rPr>
        <w:t> </w:t>
      </w:r>
      <w:r>
        <w:rPr/>
        <w:t>suspension</w:t>
      </w:r>
      <w:r>
        <w:rPr>
          <w:spacing w:val="-6"/>
        </w:rPr>
        <w:t> </w:t>
      </w:r>
      <w:r>
        <w:rPr/>
        <w:t>of any license</w:t>
      </w:r>
      <w:r>
        <w:rPr>
          <w:spacing w:val="-2"/>
        </w:rPr>
        <w:t> </w:t>
      </w:r>
      <w:r>
        <w:rPr/>
        <w:t>or</w:t>
      </w:r>
      <w:r>
        <w:rPr>
          <w:spacing w:val="-3"/>
        </w:rPr>
        <w:t> </w:t>
      </w:r>
      <w:r>
        <w:rPr/>
        <w:t>certification, the</w:t>
      </w:r>
      <w:r>
        <w:rPr>
          <w:spacing w:val="-2"/>
        </w:rPr>
        <w:t> </w:t>
      </w:r>
      <w:r>
        <w:rPr/>
        <w:t>levying of</w:t>
      </w:r>
      <w:r>
        <w:rPr>
          <w:spacing w:val="-4"/>
        </w:rPr>
        <w:t> </w:t>
      </w:r>
      <w:r>
        <w:rPr/>
        <w:t>any monetary penalties or fines, and the issuance of any written warnings;</w:t>
      </w:r>
    </w:p>
    <w:p>
      <w:pPr>
        <w:pStyle w:val="ListParagraph"/>
        <w:numPr>
          <w:ilvl w:val="0"/>
          <w:numId w:val="6"/>
        </w:numPr>
        <w:tabs>
          <w:tab w:pos="1119" w:val="left" w:leader="none"/>
          <w:tab w:pos="1121" w:val="left" w:leader="none"/>
        </w:tabs>
        <w:spacing w:line="247" w:lineRule="auto" w:before="19" w:after="0"/>
        <w:ind w:left="1121" w:right="479" w:hanging="361"/>
        <w:jc w:val="both"/>
        <w:rPr>
          <w:rFonts w:ascii="Palatino Linotype"/>
          <w:sz w:val="22"/>
        </w:rPr>
      </w:pPr>
      <w:r>
        <w:rPr>
          <w:rFonts w:ascii="Palatino Linotype"/>
          <w:sz w:val="22"/>
        </w:rPr>
        <w:t>Any regulatory investigations pending against Vendor or any of its officers, directors or its professional employees expected to provide Services on this project by any state or federal regulatory agencies of which Vendor has knowledge or a statement that there are none.</w:t>
      </w:r>
    </w:p>
    <w:p>
      <w:pPr>
        <w:pStyle w:val="ListParagraph"/>
        <w:numPr>
          <w:ilvl w:val="0"/>
          <w:numId w:val="6"/>
        </w:numPr>
        <w:tabs>
          <w:tab w:pos="1118" w:val="left" w:leader="none"/>
        </w:tabs>
        <w:spacing w:line="240" w:lineRule="auto" w:before="9" w:after="0"/>
        <w:ind w:left="1118" w:right="0" w:hanging="358"/>
        <w:jc w:val="both"/>
        <w:rPr>
          <w:rFonts w:ascii="Palatino Linotype"/>
          <w:sz w:val="22"/>
        </w:rPr>
      </w:pPr>
      <w:r>
        <w:rPr>
          <w:rFonts w:ascii="Palatino Linotype"/>
          <w:spacing w:val="-2"/>
          <w:sz w:val="22"/>
        </w:rPr>
        <w:t>Any</w:t>
      </w:r>
      <w:r>
        <w:rPr>
          <w:rFonts w:ascii="Palatino Linotype"/>
          <w:spacing w:val="-12"/>
          <w:sz w:val="22"/>
        </w:rPr>
        <w:t> </w:t>
      </w:r>
      <w:r>
        <w:rPr>
          <w:rFonts w:ascii="Palatino Linotype"/>
          <w:spacing w:val="-2"/>
          <w:sz w:val="22"/>
        </w:rPr>
        <w:t>civil</w:t>
      </w:r>
      <w:r>
        <w:rPr>
          <w:rFonts w:ascii="Palatino Linotype"/>
          <w:spacing w:val="-12"/>
          <w:sz w:val="22"/>
        </w:rPr>
        <w:t> </w:t>
      </w:r>
      <w:r>
        <w:rPr>
          <w:rFonts w:ascii="Palatino Linotype"/>
          <w:spacing w:val="-2"/>
          <w:sz w:val="22"/>
        </w:rPr>
        <w:t>litigation,</w:t>
      </w:r>
      <w:r>
        <w:rPr>
          <w:rFonts w:ascii="Palatino Linotype"/>
          <w:spacing w:val="-10"/>
          <w:sz w:val="22"/>
        </w:rPr>
        <w:t> </w:t>
      </w:r>
      <w:r>
        <w:rPr>
          <w:rFonts w:ascii="Palatino Linotype"/>
          <w:spacing w:val="-2"/>
          <w:sz w:val="22"/>
        </w:rPr>
        <w:t>arbitration,</w:t>
      </w:r>
      <w:r>
        <w:rPr>
          <w:rFonts w:ascii="Palatino Linotype"/>
          <w:spacing w:val="-9"/>
          <w:sz w:val="22"/>
        </w:rPr>
        <w:t> </w:t>
      </w:r>
      <w:r>
        <w:rPr>
          <w:rFonts w:ascii="Palatino Linotype"/>
          <w:spacing w:val="-2"/>
          <w:sz w:val="22"/>
        </w:rPr>
        <w:t>proceeding,</w:t>
      </w:r>
      <w:r>
        <w:rPr>
          <w:rFonts w:ascii="Palatino Linotype"/>
          <w:spacing w:val="-5"/>
          <w:sz w:val="22"/>
        </w:rPr>
        <w:t> </w:t>
      </w:r>
      <w:r>
        <w:rPr>
          <w:rFonts w:ascii="Palatino Linotype"/>
          <w:spacing w:val="-2"/>
          <w:sz w:val="22"/>
        </w:rPr>
        <w:t>or</w:t>
      </w:r>
      <w:r>
        <w:rPr>
          <w:rFonts w:ascii="Palatino Linotype"/>
          <w:spacing w:val="-12"/>
          <w:sz w:val="22"/>
        </w:rPr>
        <w:t> </w:t>
      </w:r>
      <w:r>
        <w:rPr>
          <w:rFonts w:ascii="Palatino Linotype"/>
          <w:spacing w:val="-2"/>
          <w:sz w:val="22"/>
        </w:rPr>
        <w:t>judgments</w:t>
      </w:r>
      <w:r>
        <w:rPr>
          <w:rFonts w:ascii="Palatino Linotype"/>
          <w:spacing w:val="-4"/>
          <w:sz w:val="22"/>
        </w:rPr>
        <w:t> </w:t>
      </w:r>
      <w:r>
        <w:rPr>
          <w:rFonts w:ascii="Palatino Linotype"/>
          <w:spacing w:val="-2"/>
          <w:sz w:val="22"/>
        </w:rPr>
        <w:t>pending</w:t>
      </w:r>
      <w:r>
        <w:rPr>
          <w:rFonts w:ascii="Palatino Linotype"/>
          <w:spacing w:val="-10"/>
          <w:sz w:val="22"/>
        </w:rPr>
        <w:t> </w:t>
      </w:r>
      <w:r>
        <w:rPr>
          <w:rFonts w:ascii="Palatino Linotype"/>
          <w:spacing w:val="-2"/>
          <w:sz w:val="22"/>
        </w:rPr>
        <w:t>against</w:t>
      </w:r>
      <w:r>
        <w:rPr>
          <w:rFonts w:ascii="Palatino Linotype"/>
          <w:spacing w:val="-11"/>
          <w:sz w:val="22"/>
        </w:rPr>
        <w:t> </w:t>
      </w:r>
      <w:r>
        <w:rPr>
          <w:rFonts w:ascii="Palatino Linotype"/>
          <w:spacing w:val="-2"/>
          <w:sz w:val="22"/>
        </w:rPr>
        <w:t>Vendor</w:t>
      </w:r>
      <w:r>
        <w:rPr>
          <w:rFonts w:ascii="Palatino Linotype"/>
          <w:spacing w:val="-12"/>
          <w:sz w:val="22"/>
        </w:rPr>
        <w:t> </w:t>
      </w:r>
      <w:r>
        <w:rPr>
          <w:rFonts w:ascii="Palatino Linotype"/>
          <w:spacing w:val="-2"/>
          <w:sz w:val="22"/>
        </w:rPr>
        <w:t>during</w:t>
      </w:r>
      <w:r>
        <w:rPr>
          <w:rFonts w:ascii="Palatino Linotype"/>
          <w:spacing w:val="-5"/>
          <w:sz w:val="22"/>
        </w:rPr>
        <w:t> </w:t>
      </w:r>
      <w:r>
        <w:rPr>
          <w:rFonts w:ascii="Palatino Linotype"/>
          <w:spacing w:val="-2"/>
          <w:sz w:val="22"/>
        </w:rPr>
        <w:t>the</w:t>
      </w:r>
      <w:r>
        <w:rPr>
          <w:rFonts w:ascii="Palatino Linotype"/>
          <w:spacing w:val="-12"/>
          <w:sz w:val="22"/>
        </w:rPr>
        <w:t> </w:t>
      </w:r>
      <w:r>
        <w:rPr>
          <w:rFonts w:ascii="Palatino Linotype"/>
          <w:spacing w:val="-2"/>
          <w:sz w:val="22"/>
        </w:rPr>
        <w:t>three</w:t>
      </w:r>
    </w:p>
    <w:p>
      <w:pPr>
        <w:pStyle w:val="BodyText"/>
        <w:spacing w:before="11"/>
        <w:ind w:left="1120"/>
        <w:jc w:val="both"/>
      </w:pPr>
      <w:r>
        <w:rPr/>
        <w:t>(3)</w:t>
      </w:r>
      <w:r>
        <w:rPr>
          <w:spacing w:val="-11"/>
        </w:rPr>
        <w:t> </w:t>
      </w:r>
      <w:r>
        <w:rPr/>
        <w:t>years</w:t>
      </w:r>
      <w:r>
        <w:rPr>
          <w:spacing w:val="-4"/>
        </w:rPr>
        <w:t> </w:t>
      </w:r>
      <w:r>
        <w:rPr/>
        <w:t>preceding</w:t>
      </w:r>
      <w:r>
        <w:rPr>
          <w:spacing w:val="-10"/>
        </w:rPr>
        <w:t> </w:t>
      </w:r>
      <w:r>
        <w:rPr/>
        <w:t>submission</w:t>
      </w:r>
      <w:r>
        <w:rPr>
          <w:spacing w:val="-1"/>
        </w:rPr>
        <w:t> </w:t>
      </w:r>
      <w:r>
        <w:rPr/>
        <w:t>of</w:t>
      </w:r>
      <w:r>
        <w:rPr>
          <w:spacing w:val="-8"/>
        </w:rPr>
        <w:t> </w:t>
      </w:r>
      <w:r>
        <w:rPr/>
        <w:t>its</w:t>
      </w:r>
      <w:r>
        <w:rPr>
          <w:spacing w:val="-4"/>
        </w:rPr>
        <w:t> </w:t>
      </w:r>
      <w:r>
        <w:rPr/>
        <w:t>bid</w:t>
      </w:r>
      <w:r>
        <w:rPr>
          <w:spacing w:val="-2"/>
        </w:rPr>
        <w:t> </w:t>
      </w:r>
      <w:r>
        <w:rPr/>
        <w:t>herein</w:t>
      </w:r>
      <w:r>
        <w:rPr>
          <w:spacing w:val="-2"/>
        </w:rPr>
        <w:t> </w:t>
      </w:r>
      <w:r>
        <w:rPr/>
        <w:t>or</w:t>
      </w:r>
      <w:r>
        <w:rPr>
          <w:spacing w:val="-13"/>
        </w:rPr>
        <w:t> </w:t>
      </w:r>
      <w:r>
        <w:rPr/>
        <w:t>a</w:t>
      </w:r>
      <w:r>
        <w:rPr>
          <w:spacing w:val="-7"/>
        </w:rPr>
        <w:t> </w:t>
      </w:r>
      <w:r>
        <w:rPr/>
        <w:t>statement</w:t>
      </w:r>
      <w:r>
        <w:rPr>
          <w:spacing w:val="-12"/>
        </w:rPr>
        <w:t> </w:t>
      </w:r>
      <w:r>
        <w:rPr/>
        <w:t>that</w:t>
      </w:r>
      <w:r>
        <w:rPr>
          <w:spacing w:val="-7"/>
        </w:rPr>
        <w:t> </w:t>
      </w:r>
      <w:r>
        <w:rPr/>
        <w:t>there</w:t>
      </w:r>
      <w:r>
        <w:rPr>
          <w:spacing w:val="-7"/>
        </w:rPr>
        <w:t> </w:t>
      </w:r>
      <w:r>
        <w:rPr/>
        <w:t>are</w:t>
      </w:r>
      <w:r>
        <w:rPr>
          <w:spacing w:val="-6"/>
        </w:rPr>
        <w:t> </w:t>
      </w:r>
      <w:r>
        <w:rPr>
          <w:spacing w:val="-2"/>
        </w:rPr>
        <w:t>none.</w:t>
      </w:r>
    </w:p>
    <w:p>
      <w:pPr>
        <w:pStyle w:val="BodyText"/>
        <w:spacing w:line="247" w:lineRule="auto" w:before="293"/>
        <w:ind w:left="401" w:right="478" w:hanging="1"/>
        <w:jc w:val="both"/>
      </w:pPr>
      <w:r>
        <w:rPr/>
        <w:t>Vendor’s</w:t>
      </w:r>
      <w:r>
        <w:rPr>
          <w:spacing w:val="-4"/>
        </w:rPr>
        <w:t> </w:t>
      </w:r>
      <w:r>
        <w:rPr/>
        <w:t>response</w:t>
      </w:r>
      <w:r>
        <w:rPr>
          <w:spacing w:val="-6"/>
        </w:rPr>
        <w:t> </w:t>
      </w:r>
      <w:r>
        <w:rPr/>
        <w:t>to</w:t>
      </w:r>
      <w:r>
        <w:rPr>
          <w:spacing w:val="-6"/>
        </w:rPr>
        <w:t> </w:t>
      </w:r>
      <w:r>
        <w:rPr/>
        <w:t>these</w:t>
      </w:r>
      <w:r>
        <w:rPr>
          <w:spacing w:val="-6"/>
        </w:rPr>
        <w:t> </w:t>
      </w:r>
      <w:r>
        <w:rPr/>
        <w:t>requests</w:t>
      </w:r>
      <w:r>
        <w:rPr>
          <w:spacing w:val="-4"/>
        </w:rPr>
        <w:t> </w:t>
      </w:r>
      <w:r>
        <w:rPr/>
        <w:t>shall</w:t>
      </w:r>
      <w:r>
        <w:rPr>
          <w:spacing w:val="-4"/>
        </w:rPr>
        <w:t> </w:t>
      </w:r>
      <w:r>
        <w:rPr/>
        <w:t>be</w:t>
      </w:r>
      <w:r>
        <w:rPr>
          <w:spacing w:val="-2"/>
        </w:rPr>
        <w:t> </w:t>
      </w:r>
      <w:r>
        <w:rPr/>
        <w:t>considered a</w:t>
      </w:r>
      <w:r>
        <w:rPr>
          <w:spacing w:val="-2"/>
        </w:rPr>
        <w:t> </w:t>
      </w:r>
      <w:r>
        <w:rPr/>
        <w:t>continuing representation, the</w:t>
      </w:r>
      <w:r>
        <w:rPr>
          <w:spacing w:val="-2"/>
        </w:rPr>
        <w:t> </w:t>
      </w:r>
      <w:r>
        <w:rPr/>
        <w:t>Vendor’s</w:t>
      </w:r>
      <w:r>
        <w:rPr>
          <w:spacing w:val="-4"/>
        </w:rPr>
        <w:t> </w:t>
      </w:r>
      <w:r>
        <w:rPr/>
        <w:t>failure to</w:t>
      </w:r>
      <w:r>
        <w:rPr>
          <w:spacing w:val="-2"/>
        </w:rPr>
        <w:t> </w:t>
      </w:r>
      <w:r>
        <w:rPr/>
        <w:t>notify the</w:t>
      </w:r>
      <w:r>
        <w:rPr>
          <w:spacing w:val="-2"/>
        </w:rPr>
        <w:t> </w:t>
      </w:r>
      <w:r>
        <w:rPr/>
        <w:t>State</w:t>
      </w:r>
      <w:r>
        <w:rPr>
          <w:spacing w:val="-2"/>
        </w:rPr>
        <w:t> </w:t>
      </w:r>
      <w:r>
        <w:rPr/>
        <w:t>within</w:t>
      </w:r>
      <w:r>
        <w:rPr>
          <w:spacing w:val="-5"/>
        </w:rPr>
        <w:t> </w:t>
      </w:r>
      <w:r>
        <w:rPr/>
        <w:t>thirty</w:t>
      </w:r>
      <w:r>
        <w:rPr>
          <w:spacing w:val="-4"/>
        </w:rPr>
        <w:t> </w:t>
      </w:r>
      <w:r>
        <w:rPr/>
        <w:t>(30)</w:t>
      </w:r>
      <w:r>
        <w:rPr>
          <w:spacing w:val="-2"/>
        </w:rPr>
        <w:t> </w:t>
      </w:r>
      <w:r>
        <w:rPr/>
        <w:t>days of</w:t>
      </w:r>
      <w:r>
        <w:rPr>
          <w:spacing w:val="-7"/>
        </w:rPr>
        <w:t> </w:t>
      </w:r>
      <w:r>
        <w:rPr/>
        <w:t>any</w:t>
      </w:r>
      <w:r>
        <w:rPr>
          <w:spacing w:val="-4"/>
        </w:rPr>
        <w:t> </w:t>
      </w:r>
      <w:r>
        <w:rPr/>
        <w:t>criminal</w:t>
      </w:r>
      <w:r>
        <w:rPr>
          <w:spacing w:val="-3"/>
        </w:rPr>
        <w:t> </w:t>
      </w:r>
      <w:r>
        <w:rPr/>
        <w:t>litigation, investigation</w:t>
      </w:r>
      <w:r>
        <w:rPr>
          <w:spacing w:val="-1"/>
        </w:rPr>
        <w:t> </w:t>
      </w:r>
      <w:r>
        <w:rPr/>
        <w:t>or</w:t>
      </w:r>
      <w:r>
        <w:rPr>
          <w:spacing w:val="-11"/>
        </w:rPr>
        <w:t> </w:t>
      </w:r>
      <w:r>
        <w:rPr/>
        <w:t>proceeding involving Vendor or</w:t>
      </w:r>
      <w:r>
        <w:rPr>
          <w:spacing w:val="-2"/>
        </w:rPr>
        <w:t> </w:t>
      </w:r>
      <w:r>
        <w:rPr/>
        <w:t>its then</w:t>
      </w:r>
      <w:r>
        <w:rPr>
          <w:spacing w:val="-4"/>
        </w:rPr>
        <w:t> </w:t>
      </w:r>
      <w:r>
        <w:rPr/>
        <w:t>current</w:t>
      </w:r>
      <w:r>
        <w:rPr>
          <w:spacing w:val="-5"/>
        </w:rPr>
        <w:t> </w:t>
      </w:r>
      <w:r>
        <w:rPr/>
        <w:t>officers, directors or</w:t>
      </w:r>
      <w:r>
        <w:rPr>
          <w:spacing w:val="-2"/>
        </w:rPr>
        <w:t> </w:t>
      </w:r>
      <w:r>
        <w:rPr/>
        <w:t>persons</w:t>
      </w:r>
      <w:r>
        <w:rPr>
          <w:spacing w:val="-3"/>
        </w:rPr>
        <w:t> </w:t>
      </w:r>
      <w:r>
        <w:rPr/>
        <w:t>providing</w:t>
      </w:r>
      <w:r>
        <w:rPr>
          <w:spacing w:val="-4"/>
        </w:rPr>
        <w:t> </w:t>
      </w:r>
      <w:r>
        <w:rPr/>
        <w:t>Services</w:t>
      </w:r>
      <w:r>
        <w:rPr>
          <w:spacing w:val="-3"/>
        </w:rPr>
        <w:t> </w:t>
      </w:r>
      <w:r>
        <w:rPr/>
        <w:t>under</w:t>
      </w:r>
      <w:r>
        <w:rPr>
          <w:spacing w:val="-7"/>
        </w:rPr>
        <w:t> </w:t>
      </w:r>
      <w:r>
        <w:rPr/>
        <w:t>this</w:t>
      </w:r>
      <w:r>
        <w:rPr>
          <w:spacing w:val="-3"/>
        </w:rPr>
        <w:t> </w:t>
      </w:r>
      <w:r>
        <w:rPr/>
        <w:t>Contract</w:t>
      </w:r>
      <w:r>
        <w:rPr>
          <w:spacing w:val="-6"/>
        </w:rPr>
        <w:t> </w:t>
      </w:r>
      <w:r>
        <w:rPr/>
        <w:t>during its term</w:t>
      </w:r>
      <w:r>
        <w:rPr>
          <w:spacing w:val="-8"/>
        </w:rPr>
        <w:t> </w:t>
      </w:r>
      <w:r>
        <w:rPr/>
        <w:t>shall</w:t>
      </w:r>
      <w:r>
        <w:rPr>
          <w:spacing w:val="-7"/>
        </w:rPr>
        <w:t> </w:t>
      </w:r>
      <w:r>
        <w:rPr/>
        <w:t>constitute</w:t>
      </w:r>
      <w:r>
        <w:rPr>
          <w:spacing w:val="-10"/>
        </w:rPr>
        <w:t> </w:t>
      </w:r>
      <w:r>
        <w:rPr/>
        <w:t>a</w:t>
      </w:r>
      <w:r>
        <w:rPr>
          <w:spacing w:val="-14"/>
        </w:rPr>
        <w:t> </w:t>
      </w:r>
      <w:r>
        <w:rPr/>
        <w:t>material</w:t>
      </w:r>
      <w:r>
        <w:rPr>
          <w:spacing w:val="-12"/>
        </w:rPr>
        <w:t> </w:t>
      </w:r>
      <w:r>
        <w:rPr/>
        <w:t>breach</w:t>
      </w:r>
      <w:r>
        <w:rPr>
          <w:spacing w:val="-8"/>
        </w:rPr>
        <w:t> </w:t>
      </w:r>
      <w:r>
        <w:rPr/>
        <w:t>of</w:t>
      </w:r>
      <w:r>
        <w:rPr>
          <w:spacing w:val="-11"/>
        </w:rPr>
        <w:t> </w:t>
      </w:r>
      <w:r>
        <w:rPr/>
        <w:t>contract.</w:t>
      </w:r>
      <w:r>
        <w:rPr>
          <w:spacing w:val="-12"/>
        </w:rPr>
        <w:t> </w:t>
      </w:r>
      <w:r>
        <w:rPr/>
        <w:t>The</w:t>
      </w:r>
      <w:r>
        <w:rPr>
          <w:spacing w:val="-10"/>
        </w:rPr>
        <w:t> </w:t>
      </w:r>
      <w:r>
        <w:rPr/>
        <w:t>provisions</w:t>
      </w:r>
      <w:r>
        <w:rPr>
          <w:spacing w:val="-7"/>
        </w:rPr>
        <w:t> </w:t>
      </w:r>
      <w:r>
        <w:rPr/>
        <w:t>of</w:t>
      </w:r>
      <w:r>
        <w:rPr>
          <w:spacing w:val="-11"/>
        </w:rPr>
        <w:t> </w:t>
      </w:r>
      <w:r>
        <w:rPr/>
        <w:t>this</w:t>
      </w:r>
      <w:r>
        <w:rPr>
          <w:spacing w:val="-12"/>
        </w:rPr>
        <w:t> </w:t>
      </w:r>
      <w:r>
        <w:rPr/>
        <w:t>paragraph</w:t>
      </w:r>
      <w:r>
        <w:rPr>
          <w:spacing w:val="-13"/>
        </w:rPr>
        <w:t> </w:t>
      </w:r>
      <w:r>
        <w:rPr/>
        <w:t>shall</w:t>
      </w:r>
      <w:r>
        <w:rPr>
          <w:spacing w:val="-12"/>
        </w:rPr>
        <w:t> </w:t>
      </w:r>
      <w:r>
        <w:rPr/>
        <w:t>also</w:t>
      </w:r>
      <w:r>
        <w:rPr>
          <w:spacing w:val="-14"/>
        </w:rPr>
        <w:t> </w:t>
      </w:r>
      <w:r>
        <w:rPr/>
        <w:t>apply</w:t>
      </w:r>
      <w:r>
        <w:rPr>
          <w:spacing w:val="-8"/>
        </w:rPr>
        <w:t> </w:t>
      </w:r>
      <w:r>
        <w:rPr/>
        <w:t>to</w:t>
      </w:r>
      <w:r>
        <w:rPr>
          <w:spacing w:val="-10"/>
        </w:rPr>
        <w:t> </w:t>
      </w:r>
      <w:r>
        <w:rPr/>
        <w:t>any subcontractor utilized by Vendor to perform Services under this Contract.</w:t>
      </w:r>
    </w:p>
    <w:p>
      <w:pPr>
        <w:pStyle w:val="Heading8"/>
        <w:numPr>
          <w:ilvl w:val="2"/>
          <w:numId w:val="5"/>
        </w:numPr>
        <w:tabs>
          <w:tab w:pos="821" w:val="left" w:leader="none"/>
        </w:tabs>
        <w:spacing w:line="240" w:lineRule="auto" w:before="291" w:after="0"/>
        <w:ind w:left="821" w:right="0" w:hanging="421"/>
        <w:jc w:val="both"/>
        <w:rPr>
          <w:u w:val="none"/>
        </w:rPr>
      </w:pPr>
      <w:bookmarkStart w:name="4.6.1  Background Checks General Informa" w:id="26"/>
      <w:bookmarkEnd w:id="26"/>
      <w:r>
        <w:rPr>
          <w:b w:val="0"/>
          <w:u w:val="none"/>
        </w:rPr>
      </w:r>
      <w:r>
        <w:rPr>
          <w:spacing w:val="9"/>
          <w:u w:val="single"/>
        </w:rPr>
        <w:t> </w:t>
      </w:r>
      <w:r>
        <w:rPr>
          <w:u w:val="single"/>
        </w:rPr>
        <w:t>Background</w:t>
      </w:r>
      <w:r>
        <w:rPr>
          <w:spacing w:val="-6"/>
          <w:u w:val="single"/>
        </w:rPr>
        <w:t> </w:t>
      </w:r>
      <w:r>
        <w:rPr>
          <w:u w:val="single"/>
        </w:rPr>
        <w:t>Checks</w:t>
      </w:r>
      <w:r>
        <w:rPr>
          <w:spacing w:val="-8"/>
          <w:u w:val="single"/>
        </w:rPr>
        <w:t> </w:t>
      </w:r>
      <w:r>
        <w:rPr>
          <w:u w:val="single"/>
        </w:rPr>
        <w:t>General</w:t>
      </w:r>
      <w:r>
        <w:rPr>
          <w:spacing w:val="-11"/>
          <w:u w:val="single"/>
        </w:rPr>
        <w:t> </w:t>
      </w:r>
      <w:r>
        <w:rPr>
          <w:spacing w:val="-2"/>
          <w:u w:val="single"/>
        </w:rPr>
        <w:t>Information</w:t>
      </w:r>
    </w:p>
    <w:p>
      <w:pPr>
        <w:pStyle w:val="BodyText"/>
        <w:spacing w:line="247" w:lineRule="auto" w:before="25"/>
        <w:ind w:left="400" w:right="554"/>
        <w:jc w:val="both"/>
      </w:pPr>
      <w:r>
        <w:rPr/>
        <w:t>It is the policy of UCPS to provide a safe environment for UCPS employees and students. Due to the Contract requirements, UCPS requires criminal background checks of awarded Vendors, including but not limited to: owners, employees, agents, representatives, subcontractors, and all personnel of their respective companies. All costs and expenses associated with criminal background checks are the responsibility of the Vendor.</w:t>
      </w:r>
    </w:p>
    <w:p>
      <w:pPr>
        <w:pStyle w:val="BodyText"/>
        <w:spacing w:before="295"/>
        <w:ind w:left="400"/>
        <w:jc w:val="both"/>
      </w:pPr>
      <w:r>
        <w:rPr/>
        <w:t>The</w:t>
      </w:r>
      <w:r>
        <w:rPr>
          <w:spacing w:val="-9"/>
        </w:rPr>
        <w:t> </w:t>
      </w:r>
      <w:r>
        <w:rPr/>
        <w:t>following</w:t>
      </w:r>
      <w:r>
        <w:rPr>
          <w:spacing w:val="-2"/>
        </w:rPr>
        <w:t> </w:t>
      </w:r>
      <w:r>
        <w:rPr/>
        <w:t>requirements</w:t>
      </w:r>
      <w:r>
        <w:rPr>
          <w:spacing w:val="-11"/>
        </w:rPr>
        <w:t> </w:t>
      </w:r>
      <w:r>
        <w:rPr/>
        <w:t>must</w:t>
      </w:r>
      <w:r>
        <w:rPr>
          <w:spacing w:val="-8"/>
        </w:rPr>
        <w:t> </w:t>
      </w:r>
      <w:r>
        <w:rPr/>
        <w:t>be</w:t>
      </w:r>
      <w:r>
        <w:rPr>
          <w:spacing w:val="-13"/>
        </w:rPr>
        <w:t> </w:t>
      </w:r>
      <w:r>
        <w:rPr>
          <w:spacing w:val="-4"/>
        </w:rPr>
        <w:t>met:</w:t>
      </w:r>
    </w:p>
    <w:p>
      <w:pPr>
        <w:pStyle w:val="ListParagraph"/>
        <w:numPr>
          <w:ilvl w:val="3"/>
          <w:numId w:val="5"/>
        </w:numPr>
        <w:tabs>
          <w:tab w:pos="1117" w:val="left" w:leader="none"/>
          <w:tab w:pos="1119" w:val="left" w:leader="none"/>
        </w:tabs>
        <w:spacing w:line="247" w:lineRule="auto" w:before="20" w:after="0"/>
        <w:ind w:left="1119" w:right="473" w:hanging="360"/>
        <w:jc w:val="both"/>
        <w:rPr>
          <w:rFonts w:ascii="Palatino Linotype"/>
          <w:sz w:val="22"/>
        </w:rPr>
      </w:pPr>
      <w:r>
        <w:rPr>
          <w:rFonts w:ascii="Palatino Linotype"/>
          <w:sz w:val="22"/>
        </w:rPr>
        <w:t>Criminal background checks shall be current and completed within ninety (90) days of the Contract effective date.</w:t>
      </w:r>
    </w:p>
    <w:p>
      <w:pPr>
        <w:pStyle w:val="ListParagraph"/>
        <w:numPr>
          <w:ilvl w:val="3"/>
          <w:numId w:val="5"/>
        </w:numPr>
        <w:tabs>
          <w:tab w:pos="1117" w:val="left" w:leader="none"/>
          <w:tab w:pos="1119" w:val="left" w:leader="none"/>
        </w:tabs>
        <w:spacing w:line="247" w:lineRule="auto" w:before="12" w:after="0"/>
        <w:ind w:left="1119" w:right="473" w:hanging="360"/>
        <w:jc w:val="both"/>
        <w:rPr>
          <w:rFonts w:ascii="Palatino Linotype"/>
          <w:sz w:val="22"/>
        </w:rPr>
      </w:pPr>
      <w:r>
        <w:rPr>
          <w:rFonts w:ascii="Palatino Linotype"/>
          <w:sz w:val="22"/>
        </w:rPr>
        <w:t>The criminal background check shall include a social security verification/check, felonies, misdemeanors,</w:t>
      </w:r>
      <w:r>
        <w:rPr>
          <w:rFonts w:ascii="Palatino Linotype"/>
          <w:spacing w:val="-7"/>
          <w:sz w:val="22"/>
        </w:rPr>
        <w:t> </w:t>
      </w:r>
      <w:r>
        <w:rPr>
          <w:rFonts w:ascii="Palatino Linotype"/>
          <w:sz w:val="22"/>
        </w:rPr>
        <w:t>and</w:t>
      </w:r>
      <w:r>
        <w:rPr>
          <w:rFonts w:ascii="Palatino Linotype"/>
          <w:spacing w:val="-10"/>
          <w:sz w:val="22"/>
        </w:rPr>
        <w:t> </w:t>
      </w:r>
      <w:r>
        <w:rPr>
          <w:rFonts w:ascii="Palatino Linotype"/>
          <w:sz w:val="22"/>
        </w:rPr>
        <w:t>traffic</w:t>
      </w:r>
      <w:r>
        <w:rPr>
          <w:rFonts w:ascii="Palatino Linotype"/>
          <w:spacing w:val="-7"/>
          <w:sz w:val="22"/>
        </w:rPr>
        <w:t> </w:t>
      </w:r>
      <w:r>
        <w:rPr>
          <w:rFonts w:ascii="Palatino Linotype"/>
          <w:sz w:val="22"/>
        </w:rPr>
        <w:t>records</w:t>
      </w:r>
      <w:r>
        <w:rPr>
          <w:rFonts w:ascii="Palatino Linotype"/>
          <w:spacing w:val="-2"/>
          <w:sz w:val="22"/>
        </w:rPr>
        <w:t> </w:t>
      </w:r>
      <w:r>
        <w:rPr>
          <w:rFonts w:ascii="Palatino Linotype"/>
          <w:sz w:val="22"/>
        </w:rPr>
        <w:t>covering</w:t>
      </w:r>
      <w:r>
        <w:rPr>
          <w:rFonts w:ascii="Palatino Linotype"/>
          <w:spacing w:val="-8"/>
          <w:sz w:val="22"/>
        </w:rPr>
        <w:t> </w:t>
      </w:r>
      <w:r>
        <w:rPr>
          <w:rFonts w:ascii="Palatino Linotype"/>
          <w:sz w:val="22"/>
        </w:rPr>
        <w:t>a</w:t>
      </w:r>
      <w:r>
        <w:rPr>
          <w:rFonts w:ascii="Palatino Linotype"/>
          <w:spacing w:val="-14"/>
          <w:sz w:val="22"/>
        </w:rPr>
        <w:t> </w:t>
      </w:r>
      <w:r>
        <w:rPr>
          <w:rFonts w:ascii="Palatino Linotype"/>
          <w:sz w:val="22"/>
        </w:rPr>
        <w:t>minimum</w:t>
      </w:r>
      <w:r>
        <w:rPr>
          <w:rFonts w:ascii="Palatino Linotype"/>
          <w:spacing w:val="-8"/>
          <w:sz w:val="22"/>
        </w:rPr>
        <w:t> </w:t>
      </w:r>
      <w:r>
        <w:rPr>
          <w:rFonts w:ascii="Palatino Linotype"/>
          <w:sz w:val="22"/>
        </w:rPr>
        <w:t>of</w:t>
      </w:r>
      <w:r>
        <w:rPr>
          <w:rFonts w:ascii="Palatino Linotype"/>
          <w:spacing w:val="-11"/>
          <w:sz w:val="22"/>
        </w:rPr>
        <w:t> </w:t>
      </w:r>
      <w:r>
        <w:rPr>
          <w:rFonts w:ascii="Palatino Linotype"/>
          <w:sz w:val="22"/>
        </w:rPr>
        <w:t>the</w:t>
      </w:r>
      <w:r>
        <w:rPr>
          <w:rFonts w:ascii="Palatino Linotype"/>
          <w:spacing w:val="-10"/>
          <w:sz w:val="22"/>
        </w:rPr>
        <w:t> </w:t>
      </w:r>
      <w:r>
        <w:rPr>
          <w:rFonts w:ascii="Palatino Linotype"/>
          <w:sz w:val="22"/>
        </w:rPr>
        <w:t>last</w:t>
      </w:r>
      <w:r>
        <w:rPr>
          <w:rFonts w:ascii="Palatino Linotype"/>
          <w:spacing w:val="-10"/>
          <w:sz w:val="22"/>
        </w:rPr>
        <w:t> </w:t>
      </w:r>
      <w:r>
        <w:rPr>
          <w:rFonts w:ascii="Palatino Linotype"/>
          <w:sz w:val="22"/>
        </w:rPr>
        <w:t>seven</w:t>
      </w:r>
      <w:r>
        <w:rPr>
          <w:rFonts w:ascii="Palatino Linotype"/>
          <w:spacing w:val="-4"/>
          <w:sz w:val="22"/>
        </w:rPr>
        <w:t> </w:t>
      </w:r>
      <w:r>
        <w:rPr>
          <w:rFonts w:ascii="Palatino Linotype"/>
          <w:sz w:val="22"/>
        </w:rPr>
        <w:t>(7)</w:t>
      </w:r>
      <w:r>
        <w:rPr>
          <w:rFonts w:ascii="Palatino Linotype"/>
          <w:spacing w:val="-11"/>
          <w:sz w:val="22"/>
        </w:rPr>
        <w:t> </w:t>
      </w:r>
      <w:r>
        <w:rPr>
          <w:rFonts w:ascii="Palatino Linotype"/>
          <w:sz w:val="22"/>
        </w:rPr>
        <w:t>years</w:t>
      </w:r>
      <w:r>
        <w:rPr>
          <w:rFonts w:ascii="Palatino Linotype"/>
          <w:spacing w:val="-2"/>
          <w:sz w:val="22"/>
        </w:rPr>
        <w:t> </w:t>
      </w:r>
      <w:r>
        <w:rPr>
          <w:rFonts w:ascii="Palatino Linotype"/>
          <w:sz w:val="22"/>
        </w:rPr>
        <w:t>for</w:t>
      </w:r>
      <w:r>
        <w:rPr>
          <w:rFonts w:ascii="Palatino Linotype"/>
          <w:spacing w:val="-10"/>
          <w:sz w:val="22"/>
        </w:rPr>
        <w:t> </w:t>
      </w:r>
      <w:r>
        <w:rPr>
          <w:rFonts w:ascii="Palatino Linotype"/>
          <w:sz w:val="22"/>
        </w:rPr>
        <w:t>all</w:t>
      </w:r>
      <w:r>
        <w:rPr>
          <w:rFonts w:ascii="Palatino Linotype"/>
          <w:spacing w:val="-11"/>
          <w:sz w:val="22"/>
        </w:rPr>
        <w:t> </w:t>
      </w:r>
      <w:r>
        <w:rPr>
          <w:rFonts w:ascii="Palatino Linotype"/>
          <w:sz w:val="22"/>
        </w:rPr>
        <w:t>states</w:t>
      </w:r>
      <w:r>
        <w:rPr>
          <w:rFonts w:ascii="Palatino Linotype"/>
          <w:spacing w:val="-7"/>
          <w:sz w:val="22"/>
        </w:rPr>
        <w:t> </w:t>
      </w:r>
      <w:r>
        <w:rPr>
          <w:rFonts w:ascii="Palatino Linotype"/>
          <w:sz w:val="22"/>
        </w:rPr>
        <w:t>and countries where the individual has resided.</w:t>
      </w:r>
      <w:r>
        <w:rPr>
          <w:rFonts w:ascii="Palatino Linotype"/>
          <w:spacing w:val="-13"/>
          <w:sz w:val="22"/>
        </w:rPr>
        <w:t> </w:t>
      </w:r>
      <w:r>
        <w:rPr>
          <w:rFonts w:ascii="Palatino Linotype"/>
          <w:spacing w:val="-18"/>
          <w:position w:val="-14"/>
          <w:sz w:val="22"/>
        </w:rPr>
        <w:drawing>
          <wp:inline distT="0" distB="0" distL="0" distR="0">
            <wp:extent cx="7607" cy="182905"/>
            <wp:effectExtent l="0" t="0" r="0" b="0"/>
            <wp:docPr id="29" name="Image 29"/>
            <wp:cNvGraphicFramePr>
              <a:graphicFrameLocks/>
            </wp:cNvGraphicFramePr>
            <a:graphic>
              <a:graphicData uri="http://schemas.openxmlformats.org/drawingml/2006/picture">
                <pic:pic>
                  <pic:nvPicPr>
                    <pic:cNvPr id="29" name="Image 29"/>
                    <pic:cNvPicPr/>
                  </pic:nvPicPr>
                  <pic:blipFill>
                    <a:blip r:embed="rId18" cstate="print"/>
                    <a:stretch>
                      <a:fillRect/>
                    </a:stretch>
                  </pic:blipFill>
                  <pic:spPr>
                    <a:xfrm>
                      <a:off x="0" y="0"/>
                      <a:ext cx="7607" cy="182905"/>
                    </a:xfrm>
                    <a:prstGeom prst="rect">
                      <a:avLst/>
                    </a:prstGeom>
                  </pic:spPr>
                </pic:pic>
              </a:graphicData>
            </a:graphic>
          </wp:inline>
        </w:drawing>
      </w:r>
      <w:r>
        <w:rPr>
          <w:rFonts w:ascii="Palatino Linotype"/>
          <w:spacing w:val="-18"/>
          <w:position w:val="-14"/>
          <w:sz w:val="22"/>
        </w:rPr>
      </w:r>
      <w:r>
        <w:rPr>
          <w:rFonts w:ascii="Palatino Linotype"/>
          <w:sz w:val="22"/>
        </w:rPr>
        <w:t>The criminal background check information shall be</w:t>
      </w:r>
    </w:p>
    <w:p>
      <w:pPr>
        <w:pStyle w:val="BodyText"/>
        <w:spacing w:line="222" w:lineRule="exact"/>
        <w:ind w:left="1119"/>
        <w:jc w:val="both"/>
      </w:pPr>
      <w:r>
        <w:rPr/>
        <w:t>first</w:t>
      </w:r>
      <w:r>
        <w:rPr>
          <w:spacing w:val="7"/>
        </w:rPr>
        <w:t> </w:t>
      </w:r>
      <w:r>
        <w:rPr/>
        <w:t>thoroughly reviewed</w:t>
      </w:r>
      <w:r>
        <w:rPr>
          <w:spacing w:val="6"/>
        </w:rPr>
        <w:t> </w:t>
      </w:r>
      <w:r>
        <w:rPr/>
        <w:t>by</w:t>
      </w:r>
      <w:r>
        <w:rPr>
          <w:spacing w:val="5"/>
        </w:rPr>
        <w:t> </w:t>
      </w:r>
      <w:r>
        <w:rPr/>
        <w:t>the</w:t>
      </w:r>
      <w:r>
        <w:rPr>
          <w:spacing w:val="3"/>
        </w:rPr>
        <w:t> </w:t>
      </w:r>
      <w:r>
        <w:rPr/>
        <w:t>Vendor</w:t>
      </w:r>
      <w:r>
        <w:rPr>
          <w:spacing w:val="1"/>
        </w:rPr>
        <w:t> </w:t>
      </w:r>
      <w:r>
        <w:rPr/>
        <w:t>and</w:t>
      </w:r>
      <w:r>
        <w:rPr>
          <w:spacing w:val="2"/>
        </w:rPr>
        <w:t> </w:t>
      </w:r>
      <w:r>
        <w:rPr/>
        <w:t>then</w:t>
      </w:r>
      <w:r>
        <w:rPr>
          <w:spacing w:val="4"/>
        </w:rPr>
        <w:t> </w:t>
      </w:r>
      <w:r>
        <w:rPr/>
        <w:t>sent</w:t>
      </w:r>
      <w:r>
        <w:rPr>
          <w:spacing w:val="3"/>
        </w:rPr>
        <w:t> </w:t>
      </w:r>
      <w:r>
        <w:rPr/>
        <w:t>to</w:t>
      </w:r>
      <w:r>
        <w:rPr>
          <w:spacing w:val="-2"/>
        </w:rPr>
        <w:t> </w:t>
      </w:r>
      <w:r>
        <w:rPr/>
        <w:t>the</w:t>
      </w:r>
      <w:r>
        <w:rPr>
          <w:spacing w:val="-2"/>
        </w:rPr>
        <w:t> </w:t>
      </w:r>
      <w:r>
        <w:rPr/>
        <w:t>Contract</w:t>
      </w:r>
      <w:r>
        <w:rPr>
          <w:spacing w:val="3"/>
        </w:rPr>
        <w:t> </w:t>
      </w:r>
      <w:r>
        <w:rPr/>
        <w:t>Administrator</w:t>
      </w:r>
      <w:r>
        <w:rPr>
          <w:spacing w:val="-3"/>
        </w:rPr>
        <w:t> </w:t>
      </w:r>
      <w:r>
        <w:rPr/>
        <w:t>for</w:t>
      </w:r>
      <w:r>
        <w:rPr>
          <w:spacing w:val="2"/>
        </w:rPr>
        <w:t> </w:t>
      </w:r>
      <w:r>
        <w:rPr>
          <w:spacing w:val="-2"/>
        </w:rPr>
        <w:t>review</w:t>
      </w:r>
    </w:p>
    <w:p>
      <w:pPr>
        <w:pStyle w:val="BodyText"/>
        <w:spacing w:line="247" w:lineRule="auto"/>
        <w:ind w:left="1120" w:right="476"/>
        <w:jc w:val="both"/>
      </w:pPr>
      <w:r>
        <w:rPr/>
        <w:t>and approval. Out of state searches shall be required for persons living in the state of North Carolina for fewer than seven (7) years. Fingerprint background checks may be required in some instances depending on the facility requirements.</w:t>
      </w:r>
    </w:p>
    <w:p>
      <w:pPr>
        <w:pStyle w:val="ListParagraph"/>
        <w:numPr>
          <w:ilvl w:val="3"/>
          <w:numId w:val="5"/>
        </w:numPr>
        <w:tabs>
          <w:tab w:pos="1118" w:val="left" w:leader="none"/>
          <w:tab w:pos="1120" w:val="left" w:leader="none"/>
        </w:tabs>
        <w:spacing w:line="247" w:lineRule="auto" w:before="3" w:after="0"/>
        <w:ind w:left="1120" w:right="472" w:hanging="361"/>
        <w:jc w:val="both"/>
        <w:rPr>
          <w:rFonts w:ascii="Palatino Linotype"/>
          <w:sz w:val="22"/>
        </w:rPr>
      </w:pPr>
      <w:r>
        <w:rPr>
          <w:rFonts w:ascii="Palatino Linotype"/>
          <w:sz w:val="22"/>
        </w:rPr>
        <w:t>A criminal</w:t>
      </w:r>
      <w:r>
        <w:rPr>
          <w:rFonts w:ascii="Palatino Linotype"/>
          <w:spacing w:val="-3"/>
          <w:sz w:val="22"/>
        </w:rPr>
        <w:t> </w:t>
      </w:r>
      <w:r>
        <w:rPr>
          <w:rFonts w:ascii="Palatino Linotype"/>
          <w:sz w:val="22"/>
        </w:rPr>
        <w:t>background</w:t>
      </w:r>
      <w:r>
        <w:rPr>
          <w:rFonts w:ascii="Palatino Linotype"/>
          <w:spacing w:val="-1"/>
          <w:sz w:val="22"/>
        </w:rPr>
        <w:t> </w:t>
      </w:r>
      <w:r>
        <w:rPr>
          <w:rFonts w:ascii="Palatino Linotype"/>
          <w:sz w:val="22"/>
        </w:rPr>
        <w:t>check on</w:t>
      </w:r>
      <w:r>
        <w:rPr>
          <w:rFonts w:ascii="Palatino Linotype"/>
          <w:spacing w:val="-5"/>
          <w:sz w:val="22"/>
        </w:rPr>
        <w:t> </w:t>
      </w:r>
      <w:r>
        <w:rPr>
          <w:rFonts w:ascii="Palatino Linotype"/>
          <w:sz w:val="22"/>
        </w:rPr>
        <w:t>the</w:t>
      </w:r>
      <w:r>
        <w:rPr>
          <w:rFonts w:ascii="Palatino Linotype"/>
          <w:spacing w:val="-6"/>
          <w:sz w:val="22"/>
        </w:rPr>
        <w:t> </w:t>
      </w:r>
      <w:r>
        <w:rPr>
          <w:rFonts w:ascii="Palatino Linotype"/>
          <w:sz w:val="22"/>
        </w:rPr>
        <w:t>awarded</w:t>
      </w:r>
      <w:r>
        <w:rPr>
          <w:rFonts w:ascii="Palatino Linotype"/>
          <w:spacing w:val="-1"/>
          <w:sz w:val="22"/>
        </w:rPr>
        <w:t> </w:t>
      </w:r>
      <w:r>
        <w:rPr>
          <w:rFonts w:ascii="Palatino Linotype"/>
          <w:sz w:val="22"/>
        </w:rPr>
        <w:t>Vendor and</w:t>
      </w:r>
      <w:r>
        <w:rPr>
          <w:rFonts w:ascii="Palatino Linotype"/>
          <w:spacing w:val="-1"/>
          <w:sz w:val="22"/>
        </w:rPr>
        <w:t> </w:t>
      </w:r>
      <w:r>
        <w:rPr>
          <w:rFonts w:ascii="Palatino Linotype"/>
          <w:sz w:val="22"/>
        </w:rPr>
        <w:t>its employees</w:t>
      </w:r>
      <w:r>
        <w:rPr>
          <w:rFonts w:ascii="Palatino Linotype"/>
          <w:spacing w:val="-3"/>
          <w:sz w:val="22"/>
        </w:rPr>
        <w:t> </w:t>
      </w:r>
      <w:r>
        <w:rPr>
          <w:rFonts w:ascii="Palatino Linotype"/>
          <w:sz w:val="22"/>
        </w:rPr>
        <w:t>shall</w:t>
      </w:r>
      <w:r>
        <w:rPr>
          <w:rFonts w:ascii="Palatino Linotype"/>
          <w:spacing w:val="-3"/>
          <w:sz w:val="22"/>
        </w:rPr>
        <w:t> </w:t>
      </w:r>
      <w:r>
        <w:rPr>
          <w:rFonts w:ascii="Palatino Linotype"/>
          <w:sz w:val="22"/>
        </w:rPr>
        <w:t>be</w:t>
      </w:r>
      <w:r>
        <w:rPr>
          <w:rFonts w:ascii="Palatino Linotype"/>
          <w:spacing w:val="-6"/>
          <w:sz w:val="22"/>
        </w:rPr>
        <w:t> </w:t>
      </w:r>
      <w:r>
        <w:rPr>
          <w:rFonts w:ascii="Palatino Linotype"/>
          <w:sz w:val="22"/>
        </w:rPr>
        <w:t>provided</w:t>
      </w:r>
      <w:r>
        <w:rPr>
          <w:rFonts w:ascii="Palatino Linotype"/>
          <w:spacing w:val="-1"/>
          <w:sz w:val="22"/>
        </w:rPr>
        <w:t> </w:t>
      </w:r>
      <w:r>
        <w:rPr>
          <w:rFonts w:ascii="Palatino Linotype"/>
          <w:sz w:val="22"/>
        </w:rPr>
        <w:t>by the Vendor</w:t>
      </w:r>
      <w:r>
        <w:rPr>
          <w:rFonts w:ascii="Palatino Linotype"/>
          <w:spacing w:val="-6"/>
          <w:sz w:val="22"/>
        </w:rPr>
        <w:t> </w:t>
      </w:r>
      <w:r>
        <w:rPr>
          <w:rFonts w:ascii="Palatino Linotype"/>
          <w:sz w:val="22"/>
        </w:rPr>
        <w:t>prior</w:t>
      </w:r>
      <w:r>
        <w:rPr>
          <w:rFonts w:ascii="Palatino Linotype"/>
          <w:spacing w:val="-6"/>
          <w:sz w:val="22"/>
        </w:rPr>
        <w:t> </w:t>
      </w:r>
      <w:r>
        <w:rPr>
          <w:rFonts w:ascii="Palatino Linotype"/>
          <w:sz w:val="22"/>
        </w:rPr>
        <w:t>to</w:t>
      </w:r>
      <w:r>
        <w:rPr>
          <w:rFonts w:ascii="Palatino Linotype"/>
          <w:spacing w:val="-10"/>
          <w:sz w:val="22"/>
        </w:rPr>
        <w:t> </w:t>
      </w:r>
      <w:r>
        <w:rPr>
          <w:rFonts w:ascii="Palatino Linotype"/>
          <w:sz w:val="22"/>
        </w:rPr>
        <w:t>the</w:t>
      </w:r>
      <w:r>
        <w:rPr>
          <w:rFonts w:ascii="Palatino Linotype"/>
          <w:spacing w:val="-10"/>
          <w:sz w:val="22"/>
        </w:rPr>
        <w:t> </w:t>
      </w:r>
      <w:r>
        <w:rPr>
          <w:rFonts w:ascii="Palatino Linotype"/>
          <w:sz w:val="22"/>
        </w:rPr>
        <w:t>Contract</w:t>
      </w:r>
      <w:r>
        <w:rPr>
          <w:rFonts w:ascii="Palatino Linotype"/>
          <w:spacing w:val="-5"/>
          <w:sz w:val="22"/>
        </w:rPr>
        <w:t> </w:t>
      </w:r>
      <w:r>
        <w:rPr>
          <w:rFonts w:ascii="Palatino Linotype"/>
          <w:sz w:val="22"/>
        </w:rPr>
        <w:t>effective</w:t>
      </w:r>
      <w:r>
        <w:rPr>
          <w:rFonts w:ascii="Palatino Linotype"/>
          <w:spacing w:val="-6"/>
          <w:sz w:val="22"/>
        </w:rPr>
        <w:t> </w:t>
      </w:r>
      <w:r>
        <w:rPr>
          <w:rFonts w:ascii="Palatino Linotype"/>
          <w:sz w:val="22"/>
        </w:rPr>
        <w:t>date.</w:t>
      </w:r>
      <w:r>
        <w:rPr>
          <w:rFonts w:ascii="Palatino Linotype"/>
          <w:spacing w:val="-7"/>
          <w:sz w:val="22"/>
        </w:rPr>
        <w:t> </w:t>
      </w:r>
      <w:r>
        <w:rPr>
          <w:rFonts w:ascii="Palatino Linotype"/>
          <w:sz w:val="22"/>
        </w:rPr>
        <w:t>Copies</w:t>
      </w:r>
      <w:r>
        <w:rPr>
          <w:rFonts w:ascii="Palatino Linotype"/>
          <w:spacing w:val="-7"/>
          <w:sz w:val="22"/>
        </w:rPr>
        <w:t> </w:t>
      </w:r>
      <w:r>
        <w:rPr>
          <w:rFonts w:ascii="Palatino Linotype"/>
          <w:sz w:val="22"/>
        </w:rPr>
        <w:t>of</w:t>
      </w:r>
      <w:r>
        <w:rPr>
          <w:rFonts w:ascii="Palatino Linotype"/>
          <w:spacing w:val="-6"/>
          <w:sz w:val="22"/>
        </w:rPr>
        <w:t> </w:t>
      </w:r>
      <w:r>
        <w:rPr>
          <w:rFonts w:ascii="Palatino Linotype"/>
          <w:sz w:val="22"/>
        </w:rPr>
        <w:t>the</w:t>
      </w:r>
      <w:r>
        <w:rPr>
          <w:rFonts w:ascii="Palatino Linotype"/>
          <w:spacing w:val="-10"/>
          <w:sz w:val="22"/>
        </w:rPr>
        <w:t> </w:t>
      </w:r>
      <w:r>
        <w:rPr>
          <w:rFonts w:ascii="Palatino Linotype"/>
          <w:sz w:val="22"/>
        </w:rPr>
        <w:t>original</w:t>
      </w:r>
      <w:r>
        <w:rPr>
          <w:rFonts w:ascii="Palatino Linotype"/>
          <w:spacing w:val="-7"/>
          <w:sz w:val="22"/>
        </w:rPr>
        <w:t> </w:t>
      </w:r>
      <w:r>
        <w:rPr>
          <w:rFonts w:ascii="Palatino Linotype"/>
          <w:sz w:val="22"/>
        </w:rPr>
        <w:t>criminal</w:t>
      </w:r>
      <w:r>
        <w:rPr>
          <w:rFonts w:ascii="Palatino Linotype"/>
          <w:spacing w:val="-7"/>
          <w:sz w:val="22"/>
        </w:rPr>
        <w:t> </w:t>
      </w:r>
      <w:r>
        <w:rPr>
          <w:rFonts w:ascii="Palatino Linotype"/>
          <w:sz w:val="22"/>
        </w:rPr>
        <w:t>background</w:t>
      </w:r>
      <w:r>
        <w:rPr>
          <w:rFonts w:ascii="Palatino Linotype"/>
          <w:spacing w:val="-10"/>
          <w:sz w:val="22"/>
        </w:rPr>
        <w:t> </w:t>
      </w:r>
      <w:r>
        <w:rPr>
          <w:rFonts w:ascii="Palatino Linotype"/>
          <w:sz w:val="22"/>
        </w:rPr>
        <w:t>check</w:t>
      </w:r>
      <w:r>
        <w:rPr>
          <w:rFonts w:ascii="Palatino Linotype"/>
          <w:spacing w:val="-12"/>
          <w:sz w:val="22"/>
        </w:rPr>
        <w:t> </w:t>
      </w:r>
      <w:r>
        <w:rPr>
          <w:rFonts w:ascii="Palatino Linotype"/>
          <w:sz w:val="22"/>
        </w:rPr>
        <w:t>shall be sent to the Contract Administrator for evaluation.</w:t>
      </w:r>
    </w:p>
    <w:p>
      <w:pPr>
        <w:pStyle w:val="ListParagraph"/>
        <w:numPr>
          <w:ilvl w:val="3"/>
          <w:numId w:val="5"/>
        </w:numPr>
        <w:tabs>
          <w:tab w:pos="1120" w:val="left" w:leader="none"/>
        </w:tabs>
        <w:spacing w:line="247" w:lineRule="auto" w:before="14" w:after="0"/>
        <w:ind w:left="1120" w:right="472" w:hanging="360"/>
        <w:jc w:val="both"/>
        <w:rPr>
          <w:rFonts w:ascii="Palatino Linotype"/>
          <w:sz w:val="22"/>
        </w:rPr>
      </w:pPr>
      <w:r>
        <w:rPr>
          <w:rFonts w:ascii="Palatino Linotype"/>
          <w:sz w:val="22"/>
        </w:rPr>
        <w:t>When</w:t>
      </w:r>
      <w:r>
        <w:rPr>
          <w:rFonts w:ascii="Palatino Linotype"/>
          <w:spacing w:val="-5"/>
          <w:sz w:val="22"/>
        </w:rPr>
        <w:t> </w:t>
      </w:r>
      <w:r>
        <w:rPr>
          <w:rFonts w:ascii="Palatino Linotype"/>
          <w:sz w:val="22"/>
        </w:rPr>
        <w:t>a</w:t>
      </w:r>
      <w:r>
        <w:rPr>
          <w:rFonts w:ascii="Palatino Linotype"/>
          <w:spacing w:val="-11"/>
          <w:sz w:val="22"/>
        </w:rPr>
        <w:t> </w:t>
      </w:r>
      <w:r>
        <w:rPr>
          <w:rFonts w:ascii="Palatino Linotype"/>
          <w:sz w:val="22"/>
        </w:rPr>
        <w:t>new</w:t>
      </w:r>
      <w:r>
        <w:rPr>
          <w:rFonts w:ascii="Palatino Linotype"/>
          <w:spacing w:val="-12"/>
          <w:sz w:val="22"/>
        </w:rPr>
        <w:t> </w:t>
      </w:r>
      <w:r>
        <w:rPr>
          <w:rFonts w:ascii="Palatino Linotype"/>
          <w:sz w:val="22"/>
        </w:rPr>
        <w:t>employee</w:t>
      </w:r>
      <w:r>
        <w:rPr>
          <w:rFonts w:ascii="Palatino Linotype"/>
          <w:spacing w:val="-6"/>
          <w:sz w:val="22"/>
        </w:rPr>
        <w:t> </w:t>
      </w:r>
      <w:r>
        <w:rPr>
          <w:rFonts w:ascii="Palatino Linotype"/>
          <w:sz w:val="22"/>
        </w:rPr>
        <w:t>or</w:t>
      </w:r>
      <w:r>
        <w:rPr>
          <w:rFonts w:ascii="Palatino Linotype"/>
          <w:spacing w:val="-11"/>
          <w:sz w:val="22"/>
        </w:rPr>
        <w:t> </w:t>
      </w:r>
      <w:r>
        <w:rPr>
          <w:rFonts w:ascii="Palatino Linotype"/>
          <w:sz w:val="22"/>
        </w:rPr>
        <w:t>individual</w:t>
      </w:r>
      <w:r>
        <w:rPr>
          <w:rFonts w:ascii="Palatino Linotype"/>
          <w:spacing w:val="-8"/>
          <w:sz w:val="22"/>
        </w:rPr>
        <w:t> </w:t>
      </w:r>
      <w:r>
        <w:rPr>
          <w:rFonts w:ascii="Palatino Linotype"/>
          <w:sz w:val="22"/>
        </w:rPr>
        <w:t>is</w:t>
      </w:r>
      <w:r>
        <w:rPr>
          <w:rFonts w:ascii="Palatino Linotype"/>
          <w:spacing w:val="-4"/>
          <w:sz w:val="22"/>
        </w:rPr>
        <w:t> </w:t>
      </w:r>
      <w:r>
        <w:rPr>
          <w:rFonts w:ascii="Palatino Linotype"/>
          <w:sz w:val="22"/>
        </w:rPr>
        <w:t>identified</w:t>
      </w:r>
      <w:r>
        <w:rPr>
          <w:rFonts w:ascii="Palatino Linotype"/>
          <w:spacing w:val="-2"/>
          <w:sz w:val="22"/>
        </w:rPr>
        <w:t> </w:t>
      </w:r>
      <w:r>
        <w:rPr>
          <w:rFonts w:ascii="Palatino Linotype"/>
          <w:sz w:val="22"/>
        </w:rPr>
        <w:t>to</w:t>
      </w:r>
      <w:r>
        <w:rPr>
          <w:rFonts w:ascii="Palatino Linotype"/>
          <w:spacing w:val="-6"/>
          <w:sz w:val="22"/>
        </w:rPr>
        <w:t> </w:t>
      </w:r>
      <w:r>
        <w:rPr>
          <w:rFonts w:ascii="Palatino Linotype"/>
          <w:sz w:val="22"/>
        </w:rPr>
        <w:t>perform</w:t>
      </w:r>
      <w:r>
        <w:rPr>
          <w:rFonts w:ascii="Palatino Linotype"/>
          <w:spacing w:val="-4"/>
          <w:sz w:val="22"/>
        </w:rPr>
        <w:t> </w:t>
      </w:r>
      <w:r>
        <w:rPr>
          <w:rFonts w:ascii="Palatino Linotype"/>
          <w:sz w:val="22"/>
        </w:rPr>
        <w:t>Services</w:t>
      </w:r>
      <w:r>
        <w:rPr>
          <w:rFonts w:ascii="Palatino Linotype"/>
          <w:spacing w:val="-3"/>
          <w:sz w:val="22"/>
        </w:rPr>
        <w:t> </w:t>
      </w:r>
      <w:r>
        <w:rPr>
          <w:rFonts w:ascii="Palatino Linotype"/>
          <w:sz w:val="22"/>
        </w:rPr>
        <w:t>on</w:t>
      </w:r>
      <w:r>
        <w:rPr>
          <w:rFonts w:ascii="Palatino Linotype"/>
          <w:spacing w:val="-9"/>
          <w:sz w:val="22"/>
        </w:rPr>
        <w:t> </w:t>
      </w:r>
      <w:r>
        <w:rPr>
          <w:rFonts w:ascii="Palatino Linotype"/>
          <w:sz w:val="22"/>
        </w:rPr>
        <w:t>this</w:t>
      </w:r>
      <w:r>
        <w:rPr>
          <w:rFonts w:ascii="Palatino Linotype"/>
          <w:spacing w:val="-3"/>
          <w:sz w:val="22"/>
        </w:rPr>
        <w:t> </w:t>
      </w:r>
      <w:r>
        <w:rPr>
          <w:rFonts w:ascii="Palatino Linotype"/>
          <w:sz w:val="22"/>
        </w:rPr>
        <w:t>Contract,</w:t>
      </w:r>
      <w:r>
        <w:rPr>
          <w:rFonts w:ascii="Palatino Linotype"/>
          <w:spacing w:val="-3"/>
          <w:sz w:val="22"/>
        </w:rPr>
        <w:t> </w:t>
      </w:r>
      <w:r>
        <w:rPr>
          <w:rFonts w:ascii="Palatino Linotype"/>
          <w:sz w:val="22"/>
        </w:rPr>
        <w:t>the</w:t>
      </w:r>
      <w:r>
        <w:rPr>
          <w:rFonts w:ascii="Palatino Linotype"/>
          <w:spacing w:val="-6"/>
          <w:sz w:val="22"/>
        </w:rPr>
        <w:t> </w:t>
      </w:r>
      <w:r>
        <w:rPr>
          <w:rFonts w:ascii="Palatino Linotype"/>
          <w:sz w:val="22"/>
        </w:rPr>
        <w:t>Vendor shall provide the Contract Administrator with a criminal background check shall not be allowed to work in the relevant building until proper documentation is submitted and approved.</w:t>
      </w:r>
    </w:p>
    <w:p>
      <w:pPr>
        <w:pStyle w:val="ListParagraph"/>
        <w:numPr>
          <w:ilvl w:val="3"/>
          <w:numId w:val="5"/>
        </w:numPr>
        <w:tabs>
          <w:tab w:pos="1118" w:val="left" w:leader="none"/>
          <w:tab w:pos="1120" w:val="left" w:leader="none"/>
        </w:tabs>
        <w:spacing w:line="247" w:lineRule="auto" w:before="14" w:after="0"/>
        <w:ind w:left="1120" w:right="472" w:hanging="360"/>
        <w:jc w:val="both"/>
        <w:rPr>
          <w:rFonts w:ascii="Palatino Linotype" w:hAnsi="Palatino Linotype"/>
          <w:sz w:val="22"/>
        </w:rPr>
      </w:pPr>
      <w:r>
        <w:rPr>
          <w:rFonts w:ascii="Palatino Linotype" w:hAnsi="Palatino Linotype"/>
          <w:sz w:val="22"/>
        </w:rPr>
        <w:t>UCPS may require the Vendor to exclude the Vendor’s employees, agents, representatives, or subcontractors</w:t>
      </w:r>
      <w:r>
        <w:rPr>
          <w:rFonts w:ascii="Palatino Linotype" w:hAnsi="Palatino Linotype"/>
          <w:spacing w:val="-14"/>
          <w:sz w:val="22"/>
        </w:rPr>
        <w:t> </w:t>
      </w:r>
      <w:r>
        <w:rPr>
          <w:rFonts w:ascii="Palatino Linotype" w:hAnsi="Palatino Linotype"/>
          <w:sz w:val="22"/>
        </w:rPr>
        <w:t>based</w:t>
      </w:r>
      <w:r>
        <w:rPr>
          <w:rFonts w:ascii="Palatino Linotype" w:hAnsi="Palatino Linotype"/>
          <w:spacing w:val="-14"/>
          <w:sz w:val="22"/>
        </w:rPr>
        <w:t> </w:t>
      </w:r>
      <w:r>
        <w:rPr>
          <w:rFonts w:ascii="Palatino Linotype" w:hAnsi="Palatino Linotype"/>
          <w:sz w:val="22"/>
        </w:rPr>
        <w:t>on</w:t>
      </w:r>
      <w:r>
        <w:rPr>
          <w:rFonts w:ascii="Palatino Linotype" w:hAnsi="Palatino Linotype"/>
          <w:spacing w:val="-14"/>
          <w:sz w:val="22"/>
        </w:rPr>
        <w:t> </w:t>
      </w:r>
      <w:r>
        <w:rPr>
          <w:rFonts w:ascii="Palatino Linotype" w:hAnsi="Palatino Linotype"/>
          <w:sz w:val="22"/>
        </w:rPr>
        <w:t>the</w:t>
      </w:r>
      <w:r>
        <w:rPr>
          <w:rFonts w:ascii="Palatino Linotype" w:hAnsi="Palatino Linotype"/>
          <w:spacing w:val="-13"/>
          <w:sz w:val="22"/>
        </w:rPr>
        <w:t> </w:t>
      </w:r>
      <w:r>
        <w:rPr>
          <w:rFonts w:ascii="Palatino Linotype" w:hAnsi="Palatino Linotype"/>
          <w:sz w:val="22"/>
        </w:rPr>
        <w:t>background</w:t>
      </w:r>
      <w:r>
        <w:rPr>
          <w:rFonts w:ascii="Palatino Linotype" w:hAnsi="Palatino Linotype"/>
          <w:spacing w:val="-14"/>
          <w:sz w:val="22"/>
        </w:rPr>
        <w:t> </w:t>
      </w:r>
      <w:r>
        <w:rPr>
          <w:rFonts w:ascii="Palatino Linotype" w:hAnsi="Palatino Linotype"/>
          <w:sz w:val="22"/>
        </w:rPr>
        <w:t>check</w:t>
      </w:r>
      <w:r>
        <w:rPr>
          <w:rFonts w:ascii="Palatino Linotype" w:hAnsi="Palatino Linotype"/>
          <w:spacing w:val="-14"/>
          <w:sz w:val="22"/>
        </w:rPr>
        <w:t> </w:t>
      </w:r>
      <w:r>
        <w:rPr>
          <w:rFonts w:ascii="Palatino Linotype" w:hAnsi="Palatino Linotype"/>
          <w:sz w:val="22"/>
        </w:rPr>
        <w:t>results.</w:t>
      </w:r>
      <w:r>
        <w:rPr>
          <w:rFonts w:ascii="Palatino Linotype" w:hAnsi="Palatino Linotype"/>
          <w:spacing w:val="-14"/>
          <w:sz w:val="22"/>
        </w:rPr>
        <w:t> </w:t>
      </w:r>
      <w:r>
        <w:rPr>
          <w:rFonts w:ascii="Palatino Linotype" w:hAnsi="Palatino Linotype"/>
          <w:sz w:val="22"/>
        </w:rPr>
        <w:t>Discovery</w:t>
      </w:r>
      <w:r>
        <w:rPr>
          <w:rFonts w:ascii="Palatino Linotype" w:hAnsi="Palatino Linotype"/>
          <w:spacing w:val="-13"/>
          <w:sz w:val="22"/>
        </w:rPr>
        <w:t> </w:t>
      </w:r>
      <w:r>
        <w:rPr>
          <w:rFonts w:ascii="Palatino Linotype" w:hAnsi="Palatino Linotype"/>
          <w:sz w:val="22"/>
        </w:rPr>
        <w:t>that</w:t>
      </w:r>
      <w:r>
        <w:rPr>
          <w:rFonts w:ascii="Palatino Linotype" w:hAnsi="Palatino Linotype"/>
          <w:spacing w:val="-14"/>
          <w:sz w:val="22"/>
        </w:rPr>
        <w:t> </w:t>
      </w:r>
      <w:r>
        <w:rPr>
          <w:rFonts w:ascii="Palatino Linotype" w:hAnsi="Palatino Linotype"/>
          <w:sz w:val="22"/>
        </w:rPr>
        <w:t>one</w:t>
      </w:r>
      <w:r>
        <w:rPr>
          <w:rFonts w:ascii="Palatino Linotype" w:hAnsi="Palatino Linotype"/>
          <w:spacing w:val="-14"/>
          <w:sz w:val="22"/>
        </w:rPr>
        <w:t> </w:t>
      </w:r>
      <w:r>
        <w:rPr>
          <w:rFonts w:ascii="Palatino Linotype" w:hAnsi="Palatino Linotype"/>
          <w:sz w:val="22"/>
        </w:rPr>
        <w:t>or</w:t>
      </w:r>
      <w:r>
        <w:rPr>
          <w:rFonts w:ascii="Palatino Linotype" w:hAnsi="Palatino Linotype"/>
          <w:spacing w:val="-14"/>
          <w:sz w:val="22"/>
        </w:rPr>
        <w:t> </w:t>
      </w:r>
      <w:r>
        <w:rPr>
          <w:rFonts w:ascii="Palatino Linotype" w:hAnsi="Palatino Linotype"/>
          <w:sz w:val="22"/>
        </w:rPr>
        <w:t>more</w:t>
      </w:r>
      <w:r>
        <w:rPr>
          <w:rFonts w:ascii="Palatino Linotype" w:hAnsi="Palatino Linotype"/>
          <w:spacing w:val="-13"/>
          <w:sz w:val="22"/>
        </w:rPr>
        <w:t> </w:t>
      </w:r>
      <w:r>
        <w:rPr>
          <w:rFonts w:ascii="Palatino Linotype" w:hAnsi="Palatino Linotype"/>
          <w:sz w:val="22"/>
        </w:rPr>
        <w:t>employees</w:t>
      </w:r>
      <w:r>
        <w:rPr>
          <w:rFonts w:ascii="Palatino Linotype" w:hAnsi="Palatino Linotype"/>
          <w:spacing w:val="-14"/>
          <w:sz w:val="22"/>
        </w:rPr>
        <w:t> </w:t>
      </w:r>
      <w:r>
        <w:rPr>
          <w:rFonts w:ascii="Palatino Linotype" w:hAnsi="Palatino Linotype"/>
          <w:sz w:val="22"/>
        </w:rPr>
        <w:t>have convictions does not disqualify the Vendor from award.</w:t>
      </w:r>
    </w:p>
    <w:p>
      <w:pPr>
        <w:pStyle w:val="ListParagraph"/>
        <w:numPr>
          <w:ilvl w:val="3"/>
          <w:numId w:val="5"/>
        </w:numPr>
        <w:tabs>
          <w:tab w:pos="1118" w:val="left" w:leader="none"/>
          <w:tab w:pos="1120" w:val="left" w:leader="none"/>
        </w:tabs>
        <w:spacing w:line="247" w:lineRule="auto" w:before="14" w:after="0"/>
        <w:ind w:left="1120" w:right="485" w:hanging="361"/>
        <w:jc w:val="both"/>
        <w:rPr>
          <w:rFonts w:ascii="Palatino Linotype" w:hAnsi="Palatino Linotype"/>
          <w:sz w:val="22"/>
        </w:rPr>
      </w:pPr>
      <w:r>
        <w:rPr>
          <w:rFonts w:ascii="Palatino Linotype" w:hAnsi="Palatino Linotype"/>
          <w:sz w:val="22"/>
        </w:rPr>
        <w:t>Additionally, UCPS may use The North Carolina Department of Public Safety Offender Public Information or similar Services to conduct additional background checks on the Vendor’s proposed employees.</w:t>
      </w:r>
    </w:p>
    <w:p>
      <w:pPr>
        <w:spacing w:after="0" w:line="247" w:lineRule="auto"/>
        <w:jc w:val="both"/>
        <w:rPr>
          <w:rFonts w:ascii="Palatino Linotype" w:hAnsi="Palatino Linotype"/>
          <w:sz w:val="22"/>
        </w:rPr>
        <w:sectPr>
          <w:pgSz w:w="12240" w:h="15840"/>
          <w:pgMar w:top="1160" w:bottom="280" w:left="680" w:right="480"/>
        </w:sectPr>
      </w:pPr>
    </w:p>
    <w:p>
      <w:pPr>
        <w:pStyle w:val="Heading8"/>
        <w:numPr>
          <w:ilvl w:val="2"/>
          <w:numId w:val="5"/>
        </w:numPr>
        <w:tabs>
          <w:tab w:pos="821" w:val="left" w:leader="none"/>
        </w:tabs>
        <w:spacing w:line="240" w:lineRule="auto" w:before="10" w:after="0"/>
        <w:ind w:left="821" w:right="0" w:hanging="421"/>
        <w:jc w:val="both"/>
        <w:rPr>
          <w:u w:val="none"/>
        </w:rPr>
      </w:pPr>
      <w:bookmarkStart w:name="4.6.2  Background Check Limitations" w:id="27"/>
      <w:bookmarkEnd w:id="27"/>
      <w:r>
        <w:rPr>
          <w:b w:val="0"/>
          <w:u w:val="none"/>
        </w:rPr>
      </w:r>
      <w:r>
        <w:rPr>
          <w:spacing w:val="10"/>
          <w:u w:val="single"/>
        </w:rPr>
        <w:t> </w:t>
      </w:r>
      <w:r>
        <w:rPr>
          <w:u w:val="single"/>
        </w:rPr>
        <w:t>Background</w:t>
      </w:r>
      <w:r>
        <w:rPr>
          <w:spacing w:val="-5"/>
          <w:u w:val="single"/>
        </w:rPr>
        <w:t> </w:t>
      </w:r>
      <w:r>
        <w:rPr>
          <w:u w:val="single"/>
        </w:rPr>
        <w:t>Check</w:t>
      </w:r>
      <w:r>
        <w:rPr>
          <w:spacing w:val="-10"/>
          <w:u w:val="single"/>
        </w:rPr>
        <w:t> </w:t>
      </w:r>
      <w:r>
        <w:rPr>
          <w:spacing w:val="-2"/>
          <w:u w:val="single"/>
        </w:rPr>
        <w:t>Limitations</w:t>
      </w:r>
    </w:p>
    <w:p>
      <w:pPr>
        <w:pStyle w:val="BodyText"/>
        <w:spacing w:before="20"/>
        <w:ind w:left="400"/>
        <w:jc w:val="both"/>
      </w:pPr>
      <w:r>
        <w:rPr/>
        <w:t>Any</w:t>
      </w:r>
      <w:r>
        <w:rPr>
          <w:spacing w:val="-12"/>
        </w:rPr>
        <w:t> </w:t>
      </w:r>
      <w:r>
        <w:rPr/>
        <w:t>individual</w:t>
      </w:r>
      <w:r>
        <w:rPr>
          <w:spacing w:val="-14"/>
        </w:rPr>
        <w:t> </w:t>
      </w:r>
      <w:r>
        <w:rPr/>
        <w:t>representing</w:t>
      </w:r>
      <w:r>
        <w:rPr>
          <w:spacing w:val="-6"/>
        </w:rPr>
        <w:t> </w:t>
      </w:r>
      <w:r>
        <w:rPr/>
        <w:t>the</w:t>
      </w:r>
      <w:r>
        <w:rPr>
          <w:spacing w:val="-9"/>
        </w:rPr>
        <w:t> </w:t>
      </w:r>
      <w:r>
        <w:rPr/>
        <w:t>Vendor,</w:t>
      </w:r>
      <w:r>
        <w:rPr>
          <w:spacing w:val="-1"/>
        </w:rPr>
        <w:t> </w:t>
      </w:r>
      <w:r>
        <w:rPr>
          <w:spacing w:val="-4"/>
        </w:rPr>
        <w:t>who:</w:t>
      </w:r>
    </w:p>
    <w:p>
      <w:pPr>
        <w:pStyle w:val="ListParagraph"/>
        <w:numPr>
          <w:ilvl w:val="3"/>
          <w:numId w:val="5"/>
        </w:numPr>
        <w:tabs>
          <w:tab w:pos="1118" w:val="left" w:leader="none"/>
          <w:tab w:pos="1120" w:val="left" w:leader="none"/>
        </w:tabs>
        <w:spacing w:line="247" w:lineRule="auto" w:before="25" w:after="0"/>
        <w:ind w:left="1120" w:right="559" w:hanging="360"/>
        <w:jc w:val="both"/>
        <w:rPr>
          <w:rFonts w:ascii="Palatino Linotype"/>
          <w:sz w:val="22"/>
        </w:rPr>
      </w:pPr>
      <w:r>
        <w:rPr>
          <w:rFonts w:ascii="Palatino Linotype"/>
          <w:sz w:val="22"/>
        </w:rPr>
        <w:t>In his/her lifetime, has been adjudicated as a habitual felon as defined by GS 14-7.1 or a violent habitual felon as defined by GS 14-7.7, shall not be allowed to work in buildings occupied by UCPS employees or students.</w:t>
      </w:r>
    </w:p>
    <w:p>
      <w:pPr>
        <w:pStyle w:val="ListParagraph"/>
        <w:numPr>
          <w:ilvl w:val="3"/>
          <w:numId w:val="5"/>
        </w:numPr>
        <w:tabs>
          <w:tab w:pos="1117" w:val="left" w:leader="none"/>
          <w:tab w:pos="1120" w:val="left" w:leader="none"/>
        </w:tabs>
        <w:spacing w:line="247" w:lineRule="auto" w:before="14" w:after="0"/>
        <w:ind w:left="1120" w:right="556" w:hanging="361"/>
        <w:jc w:val="both"/>
        <w:rPr>
          <w:rFonts w:ascii="Palatino Linotype"/>
          <w:sz w:val="22"/>
        </w:rPr>
      </w:pPr>
      <w:r>
        <w:rPr>
          <w:rFonts w:ascii="Palatino Linotype"/>
          <w:sz w:val="22"/>
        </w:rPr>
        <w:t>During</w:t>
      </w:r>
      <w:r>
        <w:rPr>
          <w:rFonts w:ascii="Palatino Linotype"/>
          <w:spacing w:val="-3"/>
          <w:sz w:val="22"/>
        </w:rPr>
        <w:t> </w:t>
      </w:r>
      <w:r>
        <w:rPr>
          <w:rFonts w:ascii="Palatino Linotype"/>
          <w:sz w:val="22"/>
        </w:rPr>
        <w:t>the</w:t>
      </w:r>
      <w:r>
        <w:rPr>
          <w:rFonts w:ascii="Palatino Linotype"/>
          <w:spacing w:val="-5"/>
          <w:sz w:val="22"/>
        </w:rPr>
        <w:t> </w:t>
      </w:r>
      <w:r>
        <w:rPr>
          <w:rFonts w:ascii="Palatino Linotype"/>
          <w:sz w:val="22"/>
        </w:rPr>
        <w:t>last</w:t>
      </w:r>
      <w:r>
        <w:rPr>
          <w:rFonts w:ascii="Palatino Linotype"/>
          <w:spacing w:val="-5"/>
          <w:sz w:val="22"/>
        </w:rPr>
        <w:t> </w:t>
      </w:r>
      <w:r>
        <w:rPr>
          <w:rFonts w:ascii="Palatino Linotype"/>
          <w:sz w:val="22"/>
        </w:rPr>
        <w:t>seven (7)</w:t>
      </w:r>
      <w:r>
        <w:rPr>
          <w:rFonts w:ascii="Palatino Linotype"/>
          <w:spacing w:val="-1"/>
          <w:sz w:val="22"/>
        </w:rPr>
        <w:t> </w:t>
      </w:r>
      <w:r>
        <w:rPr>
          <w:rFonts w:ascii="Palatino Linotype"/>
          <w:sz w:val="22"/>
        </w:rPr>
        <w:t>years has been convicted</w:t>
      </w:r>
      <w:r>
        <w:rPr>
          <w:rFonts w:ascii="Palatino Linotype"/>
          <w:spacing w:val="-5"/>
          <w:sz w:val="22"/>
        </w:rPr>
        <w:t> </w:t>
      </w:r>
      <w:r>
        <w:rPr>
          <w:rFonts w:ascii="Palatino Linotype"/>
          <w:sz w:val="22"/>
        </w:rPr>
        <w:t>of any criminal</w:t>
      </w:r>
      <w:r>
        <w:rPr>
          <w:rFonts w:ascii="Palatino Linotype"/>
          <w:spacing w:val="-2"/>
          <w:sz w:val="22"/>
        </w:rPr>
        <w:t> </w:t>
      </w:r>
      <w:r>
        <w:rPr>
          <w:rFonts w:ascii="Palatino Linotype"/>
          <w:sz w:val="22"/>
        </w:rPr>
        <w:t>felony or</w:t>
      </w:r>
      <w:r>
        <w:rPr>
          <w:rFonts w:ascii="Palatino Linotype"/>
          <w:spacing w:val="-5"/>
          <w:sz w:val="22"/>
        </w:rPr>
        <w:t> </w:t>
      </w:r>
      <w:r>
        <w:rPr>
          <w:rFonts w:ascii="Palatino Linotype"/>
          <w:sz w:val="22"/>
        </w:rPr>
        <w:t>misdemeanor</w:t>
      </w:r>
      <w:r>
        <w:rPr>
          <w:rFonts w:ascii="Palatino Linotype"/>
          <w:spacing w:val="-6"/>
          <w:sz w:val="22"/>
        </w:rPr>
        <w:t> </w:t>
      </w:r>
      <w:r>
        <w:rPr>
          <w:rFonts w:ascii="Palatino Linotype"/>
          <w:sz w:val="22"/>
        </w:rPr>
        <w:t>sexual offense or a crime of violence shall not be allowed to work in buildings occupied by UCPS employees or students.</w:t>
      </w:r>
    </w:p>
    <w:p>
      <w:pPr>
        <w:pStyle w:val="ListParagraph"/>
        <w:numPr>
          <w:ilvl w:val="3"/>
          <w:numId w:val="5"/>
        </w:numPr>
        <w:tabs>
          <w:tab w:pos="1118" w:val="left" w:leader="none"/>
          <w:tab w:pos="1120" w:val="left" w:leader="none"/>
        </w:tabs>
        <w:spacing w:line="244" w:lineRule="auto" w:before="15" w:after="0"/>
        <w:ind w:left="1120" w:right="574" w:hanging="361"/>
        <w:jc w:val="both"/>
        <w:rPr>
          <w:rFonts w:ascii="Palatino Linotype"/>
          <w:sz w:val="22"/>
        </w:rPr>
      </w:pPr>
      <w:r>
        <w:rPr>
          <w:rFonts w:ascii="Palatino Linotype"/>
          <w:sz w:val="22"/>
        </w:rPr>
        <w:t>At any time has an outstanding warrant or a criminal charge for a crime described in (b) above shall not be allowed to work on UCPS property.</w:t>
      </w:r>
    </w:p>
    <w:p>
      <w:pPr>
        <w:pStyle w:val="ListParagraph"/>
        <w:numPr>
          <w:ilvl w:val="3"/>
          <w:numId w:val="5"/>
        </w:numPr>
        <w:tabs>
          <w:tab w:pos="1118" w:val="left" w:leader="none"/>
          <w:tab w:pos="1120" w:val="left" w:leader="none"/>
        </w:tabs>
        <w:spacing w:line="247" w:lineRule="auto" w:before="13" w:after="0"/>
        <w:ind w:left="1120" w:right="558" w:hanging="361"/>
        <w:jc w:val="both"/>
        <w:rPr>
          <w:rFonts w:ascii="Palatino Linotype"/>
          <w:sz w:val="22"/>
        </w:rPr>
      </w:pPr>
      <w:r>
        <w:rPr>
          <w:rFonts w:ascii="Palatino Linotype"/>
          <w:sz w:val="22"/>
        </w:rPr>
        <w:t>The Vendor must ensure that all employees have a responsibility to self-report to the Vendor within twenty-four (24) hours any arrest for any disqualifying offense. The Vendor must notify the</w:t>
      </w:r>
      <w:r>
        <w:rPr>
          <w:rFonts w:ascii="Palatino Linotype"/>
          <w:spacing w:val="-7"/>
          <w:sz w:val="22"/>
        </w:rPr>
        <w:t> </w:t>
      </w:r>
      <w:r>
        <w:rPr>
          <w:rFonts w:ascii="Palatino Linotype"/>
          <w:sz w:val="22"/>
        </w:rPr>
        <w:t>Contract</w:t>
      </w:r>
      <w:r>
        <w:rPr>
          <w:rFonts w:ascii="Palatino Linotype"/>
          <w:spacing w:val="-7"/>
          <w:sz w:val="22"/>
        </w:rPr>
        <w:t> </w:t>
      </w:r>
      <w:r>
        <w:rPr>
          <w:rFonts w:ascii="Palatino Linotype"/>
          <w:sz w:val="22"/>
        </w:rPr>
        <w:t>Administrator</w:t>
      </w:r>
      <w:r>
        <w:rPr>
          <w:rFonts w:ascii="Palatino Linotype"/>
          <w:spacing w:val="-8"/>
          <w:sz w:val="22"/>
        </w:rPr>
        <w:t> </w:t>
      </w:r>
      <w:r>
        <w:rPr>
          <w:rFonts w:ascii="Palatino Linotype"/>
          <w:sz w:val="22"/>
        </w:rPr>
        <w:t>within</w:t>
      </w:r>
      <w:r>
        <w:rPr>
          <w:rFonts w:ascii="Palatino Linotype"/>
          <w:spacing w:val="-6"/>
          <w:sz w:val="22"/>
        </w:rPr>
        <w:t> </w:t>
      </w:r>
      <w:r>
        <w:rPr>
          <w:rFonts w:ascii="Palatino Linotype"/>
          <w:sz w:val="22"/>
        </w:rPr>
        <w:t>twenty-four</w:t>
      </w:r>
      <w:r>
        <w:rPr>
          <w:rFonts w:ascii="Palatino Linotype"/>
          <w:spacing w:val="-3"/>
          <w:sz w:val="22"/>
        </w:rPr>
        <w:t> </w:t>
      </w:r>
      <w:r>
        <w:rPr>
          <w:rFonts w:ascii="Palatino Linotype"/>
          <w:sz w:val="22"/>
        </w:rPr>
        <w:t>(24)</w:t>
      </w:r>
      <w:r>
        <w:rPr>
          <w:rFonts w:ascii="Palatino Linotype"/>
          <w:spacing w:val="-3"/>
          <w:sz w:val="22"/>
        </w:rPr>
        <w:t> </w:t>
      </w:r>
      <w:r>
        <w:rPr>
          <w:rFonts w:ascii="Palatino Linotype"/>
          <w:sz w:val="22"/>
        </w:rPr>
        <w:t>hours</w:t>
      </w:r>
      <w:r>
        <w:rPr>
          <w:rFonts w:ascii="Palatino Linotype"/>
          <w:spacing w:val="-4"/>
          <w:sz w:val="22"/>
        </w:rPr>
        <w:t> </w:t>
      </w:r>
      <w:r>
        <w:rPr>
          <w:rFonts w:ascii="Palatino Linotype"/>
          <w:sz w:val="22"/>
        </w:rPr>
        <w:t>all</w:t>
      </w:r>
      <w:r>
        <w:rPr>
          <w:rFonts w:ascii="Palatino Linotype"/>
          <w:spacing w:val="-4"/>
          <w:sz w:val="22"/>
        </w:rPr>
        <w:t> </w:t>
      </w:r>
      <w:r>
        <w:rPr>
          <w:rFonts w:ascii="Palatino Linotype"/>
          <w:sz w:val="22"/>
        </w:rPr>
        <w:t>the</w:t>
      </w:r>
      <w:r>
        <w:rPr>
          <w:rFonts w:ascii="Palatino Linotype"/>
          <w:spacing w:val="-2"/>
          <w:sz w:val="22"/>
        </w:rPr>
        <w:t> </w:t>
      </w:r>
      <w:r>
        <w:rPr>
          <w:rFonts w:ascii="Palatino Linotype"/>
          <w:sz w:val="22"/>
        </w:rPr>
        <w:t>details concerning</w:t>
      </w:r>
      <w:r>
        <w:rPr>
          <w:rFonts w:ascii="Palatino Linotype"/>
          <w:spacing w:val="-5"/>
          <w:sz w:val="22"/>
        </w:rPr>
        <w:t> </w:t>
      </w:r>
      <w:r>
        <w:rPr>
          <w:rFonts w:ascii="Palatino Linotype"/>
          <w:sz w:val="22"/>
        </w:rPr>
        <w:t>any</w:t>
      </w:r>
      <w:r>
        <w:rPr>
          <w:rFonts w:ascii="Palatino Linotype"/>
          <w:spacing w:val="-5"/>
          <w:sz w:val="22"/>
        </w:rPr>
        <w:t> </w:t>
      </w:r>
      <w:r>
        <w:rPr>
          <w:rFonts w:ascii="Palatino Linotype"/>
          <w:sz w:val="22"/>
        </w:rPr>
        <w:t>reported </w:t>
      </w:r>
      <w:r>
        <w:rPr>
          <w:rFonts w:ascii="Palatino Linotype"/>
          <w:spacing w:val="-2"/>
          <w:sz w:val="22"/>
        </w:rPr>
        <w:t>arrest.</w:t>
      </w:r>
    </w:p>
    <w:p>
      <w:pPr>
        <w:pStyle w:val="ListParagraph"/>
        <w:numPr>
          <w:ilvl w:val="3"/>
          <w:numId w:val="5"/>
        </w:numPr>
        <w:tabs>
          <w:tab w:pos="1118" w:val="left" w:leader="none"/>
          <w:tab w:pos="1121" w:val="left" w:leader="none"/>
        </w:tabs>
        <w:spacing w:line="244" w:lineRule="auto" w:before="16" w:after="0"/>
        <w:ind w:left="1121" w:right="565" w:hanging="361"/>
        <w:jc w:val="both"/>
        <w:rPr>
          <w:rFonts w:ascii="Palatino Linotype"/>
          <w:sz w:val="22"/>
        </w:rPr>
      </w:pPr>
      <w:r>
        <w:rPr>
          <w:rFonts w:ascii="Palatino Linotype"/>
          <w:sz w:val="22"/>
        </w:rPr>
        <w:t>Upon</w:t>
      </w:r>
      <w:r>
        <w:rPr>
          <w:rFonts w:ascii="Palatino Linotype"/>
          <w:spacing w:val="-1"/>
          <w:sz w:val="22"/>
        </w:rPr>
        <w:t> </w:t>
      </w:r>
      <w:r>
        <w:rPr>
          <w:rFonts w:ascii="Palatino Linotype"/>
          <w:sz w:val="22"/>
        </w:rPr>
        <w:t>the request of the Contract Administrator, the Vendor will re-screen any of</w:t>
      </w:r>
      <w:r>
        <w:rPr>
          <w:rFonts w:ascii="Palatino Linotype"/>
          <w:spacing w:val="-3"/>
          <w:sz w:val="22"/>
        </w:rPr>
        <w:t> </w:t>
      </w:r>
      <w:r>
        <w:rPr>
          <w:rFonts w:ascii="Palatino Linotype"/>
          <w:sz w:val="22"/>
        </w:rPr>
        <w:t>its employees, agents, representatives, and subcontractors during the term of the Contract.</w:t>
      </w:r>
    </w:p>
    <w:p>
      <w:pPr>
        <w:pStyle w:val="ListParagraph"/>
        <w:numPr>
          <w:ilvl w:val="3"/>
          <w:numId w:val="5"/>
        </w:numPr>
        <w:tabs>
          <w:tab w:pos="1119" w:val="left" w:leader="none"/>
          <w:tab w:pos="1121" w:val="left" w:leader="none"/>
        </w:tabs>
        <w:spacing w:line="247" w:lineRule="auto" w:before="19" w:after="0"/>
        <w:ind w:left="1121" w:right="559" w:hanging="361"/>
        <w:jc w:val="both"/>
        <w:rPr>
          <w:rFonts w:ascii="Palatino Linotype" w:hAnsi="Palatino Linotype"/>
          <w:sz w:val="22"/>
        </w:rPr>
      </w:pPr>
      <w:r>
        <w:rPr>
          <w:rFonts w:ascii="Palatino Linotype" w:hAnsi="Palatino Linotype"/>
          <w:sz w:val="22"/>
        </w:rPr>
        <w:t>Vendor’s responses to these background check requests shall be considered a continuing representation,</w:t>
      </w:r>
      <w:r>
        <w:rPr>
          <w:rFonts w:ascii="Palatino Linotype" w:hAnsi="Palatino Linotype"/>
          <w:spacing w:val="-14"/>
          <w:sz w:val="22"/>
        </w:rPr>
        <w:t> </w:t>
      </w:r>
      <w:r>
        <w:rPr>
          <w:rFonts w:ascii="Palatino Linotype" w:hAnsi="Palatino Linotype"/>
          <w:sz w:val="22"/>
        </w:rPr>
        <w:t>and</w:t>
      </w:r>
      <w:r>
        <w:rPr>
          <w:rFonts w:ascii="Palatino Linotype" w:hAnsi="Palatino Linotype"/>
          <w:spacing w:val="-14"/>
          <w:sz w:val="22"/>
        </w:rPr>
        <w:t> </w:t>
      </w:r>
      <w:r>
        <w:rPr>
          <w:rFonts w:ascii="Palatino Linotype" w:hAnsi="Palatino Linotype"/>
          <w:sz w:val="22"/>
        </w:rPr>
        <w:t>Vendor’s</w:t>
      </w:r>
      <w:r>
        <w:rPr>
          <w:rFonts w:ascii="Palatino Linotype" w:hAnsi="Palatino Linotype"/>
          <w:spacing w:val="-14"/>
          <w:sz w:val="22"/>
        </w:rPr>
        <w:t> </w:t>
      </w:r>
      <w:r>
        <w:rPr>
          <w:rFonts w:ascii="Palatino Linotype" w:hAnsi="Palatino Linotype"/>
          <w:sz w:val="22"/>
        </w:rPr>
        <w:t>failure</w:t>
      </w:r>
      <w:r>
        <w:rPr>
          <w:rFonts w:ascii="Palatino Linotype" w:hAnsi="Palatino Linotype"/>
          <w:spacing w:val="-13"/>
          <w:sz w:val="22"/>
        </w:rPr>
        <w:t> </w:t>
      </w:r>
      <w:r>
        <w:rPr>
          <w:rFonts w:ascii="Palatino Linotype" w:hAnsi="Palatino Linotype"/>
          <w:sz w:val="22"/>
        </w:rPr>
        <w:t>to</w:t>
      </w:r>
      <w:r>
        <w:rPr>
          <w:rFonts w:ascii="Palatino Linotype" w:hAnsi="Palatino Linotype"/>
          <w:spacing w:val="-14"/>
          <w:sz w:val="22"/>
        </w:rPr>
        <w:t> </w:t>
      </w:r>
      <w:r>
        <w:rPr>
          <w:rFonts w:ascii="Palatino Linotype" w:hAnsi="Palatino Linotype"/>
          <w:sz w:val="22"/>
        </w:rPr>
        <w:t>notify</w:t>
      </w:r>
      <w:r>
        <w:rPr>
          <w:rFonts w:ascii="Palatino Linotype" w:hAnsi="Palatino Linotype"/>
          <w:spacing w:val="-14"/>
          <w:sz w:val="22"/>
        </w:rPr>
        <w:t> </w:t>
      </w:r>
      <w:r>
        <w:rPr>
          <w:rFonts w:ascii="Palatino Linotype" w:hAnsi="Palatino Linotype"/>
          <w:sz w:val="22"/>
        </w:rPr>
        <w:t>UCPS</w:t>
      </w:r>
      <w:r>
        <w:rPr>
          <w:rFonts w:ascii="Palatino Linotype" w:hAnsi="Palatino Linotype"/>
          <w:spacing w:val="-14"/>
          <w:sz w:val="22"/>
        </w:rPr>
        <w:t> </w:t>
      </w:r>
      <w:r>
        <w:rPr>
          <w:rFonts w:ascii="Palatino Linotype" w:hAnsi="Palatino Linotype"/>
          <w:sz w:val="22"/>
        </w:rPr>
        <w:t>within</w:t>
      </w:r>
      <w:r>
        <w:rPr>
          <w:rFonts w:ascii="Palatino Linotype" w:hAnsi="Palatino Linotype"/>
          <w:spacing w:val="-13"/>
          <w:sz w:val="22"/>
        </w:rPr>
        <w:t> </w:t>
      </w:r>
      <w:r>
        <w:rPr>
          <w:rFonts w:ascii="Palatino Linotype" w:hAnsi="Palatino Linotype"/>
          <w:sz w:val="22"/>
        </w:rPr>
        <w:t>thirty</w:t>
      </w:r>
      <w:r>
        <w:rPr>
          <w:rFonts w:ascii="Palatino Linotype" w:hAnsi="Palatino Linotype"/>
          <w:spacing w:val="-14"/>
          <w:sz w:val="22"/>
        </w:rPr>
        <w:t> </w:t>
      </w:r>
      <w:r>
        <w:rPr>
          <w:rFonts w:ascii="Palatino Linotype" w:hAnsi="Palatino Linotype"/>
          <w:sz w:val="22"/>
        </w:rPr>
        <w:t>(30)</w:t>
      </w:r>
      <w:r>
        <w:rPr>
          <w:rFonts w:ascii="Palatino Linotype" w:hAnsi="Palatino Linotype"/>
          <w:spacing w:val="-14"/>
          <w:sz w:val="22"/>
        </w:rPr>
        <w:t> </w:t>
      </w:r>
      <w:r>
        <w:rPr>
          <w:rFonts w:ascii="Palatino Linotype" w:hAnsi="Palatino Linotype"/>
          <w:sz w:val="22"/>
        </w:rPr>
        <w:t>days</w:t>
      </w:r>
      <w:r>
        <w:rPr>
          <w:rFonts w:ascii="Palatino Linotype" w:hAnsi="Palatino Linotype"/>
          <w:spacing w:val="-14"/>
          <w:sz w:val="22"/>
        </w:rPr>
        <w:t> </w:t>
      </w:r>
      <w:r>
        <w:rPr>
          <w:rFonts w:ascii="Palatino Linotype" w:hAnsi="Palatino Linotype"/>
          <w:sz w:val="22"/>
        </w:rPr>
        <w:t>of</w:t>
      </w:r>
      <w:r>
        <w:rPr>
          <w:rFonts w:ascii="Palatino Linotype" w:hAnsi="Palatino Linotype"/>
          <w:spacing w:val="-13"/>
          <w:sz w:val="22"/>
        </w:rPr>
        <w:t> </w:t>
      </w:r>
      <w:r>
        <w:rPr>
          <w:rFonts w:ascii="Palatino Linotype" w:hAnsi="Palatino Linotype"/>
          <w:sz w:val="22"/>
        </w:rPr>
        <w:t>any</w:t>
      </w:r>
      <w:r>
        <w:rPr>
          <w:rFonts w:ascii="Palatino Linotype" w:hAnsi="Palatino Linotype"/>
          <w:spacing w:val="-14"/>
          <w:sz w:val="22"/>
        </w:rPr>
        <w:t> </w:t>
      </w:r>
      <w:r>
        <w:rPr>
          <w:rFonts w:ascii="Palatino Linotype" w:hAnsi="Palatino Linotype"/>
          <w:sz w:val="22"/>
        </w:rPr>
        <w:t>criminal</w:t>
      </w:r>
      <w:r>
        <w:rPr>
          <w:rFonts w:ascii="Palatino Linotype" w:hAnsi="Palatino Linotype"/>
          <w:spacing w:val="-14"/>
          <w:sz w:val="22"/>
        </w:rPr>
        <w:t> </w:t>
      </w:r>
      <w:r>
        <w:rPr>
          <w:rFonts w:ascii="Palatino Linotype" w:hAnsi="Palatino Linotype"/>
          <w:sz w:val="22"/>
        </w:rPr>
        <w:t>charge, investigation, or proceeding involving Vendor or its then-current officers, directors or persons providing Services under this Contract during its term shall constitute a material breach of contract. The provisions of this paragraph shall also apply to any subcontractor utilized by Vendor to perform Services under this Contract.</w:t>
      </w:r>
    </w:p>
    <w:p>
      <w:pPr>
        <w:pStyle w:val="ListParagraph"/>
        <w:numPr>
          <w:ilvl w:val="3"/>
          <w:numId w:val="5"/>
        </w:numPr>
        <w:tabs>
          <w:tab w:pos="1119" w:val="left" w:leader="none"/>
          <w:tab w:pos="1122" w:val="left" w:leader="none"/>
        </w:tabs>
        <w:spacing w:line="247" w:lineRule="auto" w:before="14" w:after="0"/>
        <w:ind w:left="1122" w:right="556" w:hanging="361"/>
        <w:jc w:val="both"/>
        <w:rPr>
          <w:rFonts w:ascii="Palatino Linotype" w:hAnsi="Palatino Linotype"/>
          <w:sz w:val="22"/>
        </w:rPr>
      </w:pPr>
      <w:r>
        <w:rPr>
          <w:rFonts w:ascii="Palatino Linotype" w:hAnsi="Palatino Linotype"/>
          <w:sz w:val="22"/>
        </w:rPr>
        <w:t>If</w:t>
      </w:r>
      <w:r>
        <w:rPr>
          <w:rFonts w:ascii="Palatino Linotype" w:hAnsi="Palatino Linotype"/>
          <w:spacing w:val="-7"/>
          <w:sz w:val="22"/>
        </w:rPr>
        <w:t> </w:t>
      </w:r>
      <w:r>
        <w:rPr>
          <w:rFonts w:ascii="Palatino Linotype" w:hAnsi="Palatino Linotype"/>
          <w:sz w:val="22"/>
        </w:rPr>
        <w:t>there</w:t>
      </w:r>
      <w:r>
        <w:rPr>
          <w:rFonts w:ascii="Palatino Linotype" w:hAnsi="Palatino Linotype"/>
          <w:spacing w:val="-11"/>
          <w:sz w:val="22"/>
        </w:rPr>
        <w:t> </w:t>
      </w:r>
      <w:r>
        <w:rPr>
          <w:rFonts w:ascii="Palatino Linotype" w:hAnsi="Palatino Linotype"/>
          <w:sz w:val="22"/>
        </w:rPr>
        <w:t>are</w:t>
      </w:r>
      <w:r>
        <w:rPr>
          <w:rFonts w:ascii="Palatino Linotype" w:hAnsi="Palatino Linotype"/>
          <w:spacing w:val="-6"/>
          <w:sz w:val="22"/>
        </w:rPr>
        <w:t> </w:t>
      </w:r>
      <w:r>
        <w:rPr>
          <w:rFonts w:ascii="Palatino Linotype" w:hAnsi="Palatino Linotype"/>
          <w:sz w:val="22"/>
        </w:rPr>
        <w:t>problems</w:t>
      </w:r>
      <w:r>
        <w:rPr>
          <w:rFonts w:ascii="Palatino Linotype" w:hAnsi="Palatino Linotype"/>
          <w:spacing w:val="-3"/>
          <w:sz w:val="22"/>
        </w:rPr>
        <w:t> </w:t>
      </w:r>
      <w:r>
        <w:rPr>
          <w:rFonts w:ascii="Palatino Linotype" w:hAnsi="Palatino Linotype"/>
          <w:sz w:val="22"/>
        </w:rPr>
        <w:t>or</w:t>
      </w:r>
      <w:r>
        <w:rPr>
          <w:rFonts w:ascii="Palatino Linotype" w:hAnsi="Palatino Linotype"/>
          <w:spacing w:val="-6"/>
          <w:sz w:val="22"/>
        </w:rPr>
        <w:t> </w:t>
      </w:r>
      <w:r>
        <w:rPr>
          <w:rFonts w:ascii="Palatino Linotype" w:hAnsi="Palatino Linotype"/>
          <w:sz w:val="22"/>
        </w:rPr>
        <w:t>delays</w:t>
      </w:r>
      <w:r>
        <w:rPr>
          <w:rFonts w:ascii="Palatino Linotype" w:hAnsi="Palatino Linotype"/>
          <w:spacing w:val="-3"/>
          <w:sz w:val="22"/>
        </w:rPr>
        <w:t> </w:t>
      </w:r>
      <w:r>
        <w:rPr>
          <w:rFonts w:ascii="Palatino Linotype" w:hAnsi="Palatino Linotype"/>
          <w:sz w:val="22"/>
        </w:rPr>
        <w:t>with</w:t>
      </w:r>
      <w:r>
        <w:rPr>
          <w:rFonts w:ascii="Palatino Linotype" w:hAnsi="Palatino Linotype"/>
          <w:spacing w:val="-5"/>
          <w:sz w:val="22"/>
        </w:rPr>
        <w:t> </w:t>
      </w:r>
      <w:r>
        <w:rPr>
          <w:rFonts w:ascii="Palatino Linotype" w:hAnsi="Palatino Linotype"/>
          <w:sz w:val="22"/>
        </w:rPr>
        <w:t>performance</w:t>
      </w:r>
      <w:r>
        <w:rPr>
          <w:rFonts w:ascii="Palatino Linotype" w:hAnsi="Palatino Linotype"/>
          <w:spacing w:val="-6"/>
          <w:sz w:val="22"/>
        </w:rPr>
        <w:t> </w:t>
      </w:r>
      <w:r>
        <w:rPr>
          <w:rFonts w:ascii="Palatino Linotype" w:hAnsi="Palatino Linotype"/>
          <w:sz w:val="22"/>
        </w:rPr>
        <w:t>associated</w:t>
      </w:r>
      <w:r>
        <w:rPr>
          <w:rFonts w:ascii="Palatino Linotype" w:hAnsi="Palatino Linotype"/>
          <w:spacing w:val="-6"/>
          <w:sz w:val="22"/>
        </w:rPr>
        <w:t> </w:t>
      </w:r>
      <w:r>
        <w:rPr>
          <w:rFonts w:ascii="Palatino Linotype" w:hAnsi="Palatino Linotype"/>
          <w:sz w:val="22"/>
        </w:rPr>
        <w:t>with</w:t>
      </w:r>
      <w:r>
        <w:rPr>
          <w:rFonts w:ascii="Palatino Linotype" w:hAnsi="Palatino Linotype"/>
          <w:spacing w:val="-5"/>
          <w:sz w:val="22"/>
        </w:rPr>
        <w:t> </w:t>
      </w:r>
      <w:r>
        <w:rPr>
          <w:rFonts w:ascii="Palatino Linotype" w:hAnsi="Palatino Linotype"/>
          <w:sz w:val="22"/>
        </w:rPr>
        <w:t>the</w:t>
      </w:r>
      <w:r>
        <w:rPr>
          <w:rFonts w:ascii="Palatino Linotype" w:hAnsi="Palatino Linotype"/>
          <w:spacing w:val="-6"/>
          <w:sz w:val="22"/>
        </w:rPr>
        <w:t> </w:t>
      </w:r>
      <w:r>
        <w:rPr>
          <w:rFonts w:ascii="Palatino Linotype" w:hAnsi="Palatino Linotype"/>
          <w:sz w:val="22"/>
        </w:rPr>
        <w:t>completion</w:t>
      </w:r>
      <w:r>
        <w:rPr>
          <w:rFonts w:ascii="Palatino Linotype" w:hAnsi="Palatino Linotype"/>
          <w:spacing w:val="-5"/>
          <w:sz w:val="22"/>
        </w:rPr>
        <w:t> </w:t>
      </w:r>
      <w:r>
        <w:rPr>
          <w:rFonts w:ascii="Palatino Linotype" w:hAnsi="Palatino Linotype"/>
          <w:sz w:val="22"/>
        </w:rPr>
        <w:t>and</w:t>
      </w:r>
      <w:r>
        <w:rPr>
          <w:rFonts w:ascii="Palatino Linotype" w:hAnsi="Palatino Linotype"/>
          <w:spacing w:val="-11"/>
          <w:sz w:val="22"/>
        </w:rPr>
        <w:t> </w:t>
      </w:r>
      <w:r>
        <w:rPr>
          <w:rFonts w:ascii="Palatino Linotype" w:hAnsi="Palatino Linotype"/>
          <w:sz w:val="22"/>
        </w:rPr>
        <w:t>compliance with this background check requirements, any Vendor’s performance bond could be used to complete these Services.</w:t>
      </w:r>
    </w:p>
    <w:p>
      <w:pPr>
        <w:pStyle w:val="Heading8"/>
        <w:numPr>
          <w:ilvl w:val="2"/>
          <w:numId w:val="5"/>
        </w:numPr>
        <w:tabs>
          <w:tab w:pos="821" w:val="left" w:leader="none"/>
        </w:tabs>
        <w:spacing w:line="240" w:lineRule="auto" w:before="286" w:after="0"/>
        <w:ind w:left="821" w:right="0" w:hanging="421"/>
        <w:jc w:val="both"/>
        <w:rPr>
          <w:u w:val="none"/>
        </w:rPr>
      </w:pPr>
      <w:bookmarkStart w:name="4.6.3  Background Document Requirements" w:id="28"/>
      <w:bookmarkEnd w:id="28"/>
      <w:r>
        <w:rPr>
          <w:b w:val="0"/>
          <w:u w:val="none"/>
        </w:rPr>
      </w:r>
      <w:r>
        <w:rPr>
          <w:spacing w:val="9"/>
          <w:u w:val="single"/>
        </w:rPr>
        <w:t> </w:t>
      </w:r>
      <w:r>
        <w:rPr>
          <w:u w:val="single"/>
        </w:rPr>
        <w:t>Background</w:t>
      </w:r>
      <w:r>
        <w:rPr>
          <w:spacing w:val="-7"/>
          <w:u w:val="single"/>
        </w:rPr>
        <w:t> </w:t>
      </w:r>
      <w:r>
        <w:rPr>
          <w:u w:val="single"/>
        </w:rPr>
        <w:t>Document</w:t>
      </w:r>
      <w:r>
        <w:rPr>
          <w:spacing w:val="-12"/>
          <w:u w:val="single"/>
        </w:rPr>
        <w:t> </w:t>
      </w:r>
      <w:r>
        <w:rPr>
          <w:spacing w:val="-2"/>
          <w:u w:val="single"/>
        </w:rPr>
        <w:t>Requirements</w:t>
      </w:r>
    </w:p>
    <w:p>
      <w:pPr>
        <w:pStyle w:val="BodyText"/>
        <w:spacing w:line="247" w:lineRule="auto" w:before="25"/>
        <w:ind w:left="400" w:right="484"/>
        <w:jc w:val="both"/>
      </w:pPr>
      <w:r>
        <w:rPr/>
        <w:drawing>
          <wp:anchor distT="0" distB="0" distL="0" distR="0" allowOverlap="1" layoutInCell="1" locked="0" behindDoc="0" simplePos="0" relativeHeight="15738880">
            <wp:simplePos x="0" y="0"/>
            <wp:positionH relativeFrom="page">
              <wp:posOffset>3881132</wp:posOffset>
            </wp:positionH>
            <wp:positionV relativeFrom="paragraph">
              <wp:posOffset>371057</wp:posOffset>
            </wp:positionV>
            <wp:extent cx="7607" cy="53339"/>
            <wp:effectExtent l="0" t="0" r="0" b="0"/>
            <wp:wrapNone/>
            <wp:docPr id="30" name="Image 30"/>
            <wp:cNvGraphicFramePr>
              <a:graphicFrameLocks/>
            </wp:cNvGraphicFramePr>
            <a:graphic>
              <a:graphicData uri="http://schemas.openxmlformats.org/drawingml/2006/picture">
                <pic:pic>
                  <pic:nvPicPr>
                    <pic:cNvPr id="30" name="Image 30"/>
                    <pic:cNvPicPr/>
                  </pic:nvPicPr>
                  <pic:blipFill>
                    <a:blip r:embed="rId19" cstate="print"/>
                    <a:stretch>
                      <a:fillRect/>
                    </a:stretch>
                  </pic:blipFill>
                  <pic:spPr>
                    <a:xfrm>
                      <a:off x="0" y="0"/>
                      <a:ext cx="7607" cy="53339"/>
                    </a:xfrm>
                    <a:prstGeom prst="rect">
                      <a:avLst/>
                    </a:prstGeom>
                  </pic:spPr>
                </pic:pic>
              </a:graphicData>
            </a:graphic>
          </wp:anchor>
        </w:drawing>
      </w:r>
      <w:r>
        <w:rPr/>
        <w:t>Required documentation to be submitted prior to date Contract is effective and for performing any Services on UCPS property shall include:</w:t>
      </w:r>
    </w:p>
    <w:p>
      <w:pPr>
        <w:pStyle w:val="ListParagraph"/>
        <w:numPr>
          <w:ilvl w:val="3"/>
          <w:numId w:val="5"/>
        </w:numPr>
        <w:tabs>
          <w:tab w:pos="1117" w:val="left" w:leader="none"/>
          <w:tab w:pos="1119" w:val="left" w:leader="none"/>
        </w:tabs>
        <w:spacing w:line="247" w:lineRule="auto" w:before="13" w:after="0"/>
        <w:ind w:left="1119" w:right="526" w:hanging="360"/>
        <w:jc w:val="both"/>
        <w:rPr>
          <w:rFonts w:ascii="Palatino Linotype"/>
          <w:sz w:val="22"/>
        </w:rPr>
      </w:pPr>
      <w:r>
        <w:rPr>
          <w:rFonts w:ascii="Palatino Linotype"/>
          <w:sz w:val="22"/>
        </w:rPr>
        <w:t>A cover letter by the Vendor on company letterhead with a list of the full names matching a required</w:t>
      </w:r>
      <w:r>
        <w:rPr>
          <w:rFonts w:ascii="Palatino Linotype"/>
          <w:spacing w:val="-5"/>
          <w:sz w:val="22"/>
        </w:rPr>
        <w:t> </w:t>
      </w:r>
      <w:r>
        <w:rPr>
          <w:rFonts w:ascii="Palatino Linotype"/>
          <w:sz w:val="22"/>
        </w:rPr>
        <w:t>government</w:t>
      </w:r>
      <w:r>
        <w:rPr>
          <w:rFonts w:ascii="Palatino Linotype"/>
          <w:spacing w:val="-4"/>
          <w:sz w:val="22"/>
        </w:rPr>
        <w:t> </w:t>
      </w:r>
      <w:r>
        <w:rPr>
          <w:rFonts w:ascii="Palatino Linotype"/>
          <w:sz w:val="22"/>
        </w:rPr>
        <w:t>issued</w:t>
      </w:r>
      <w:r>
        <w:rPr>
          <w:rFonts w:ascii="Palatino Linotype"/>
          <w:spacing w:val="-10"/>
          <w:sz w:val="22"/>
        </w:rPr>
        <w:t> </w:t>
      </w:r>
      <w:r>
        <w:rPr>
          <w:rFonts w:ascii="Palatino Linotype"/>
          <w:sz w:val="22"/>
        </w:rPr>
        <w:t>photo</w:t>
      </w:r>
      <w:r>
        <w:rPr>
          <w:rFonts w:ascii="Palatino Linotype"/>
          <w:spacing w:val="-10"/>
          <w:sz w:val="22"/>
        </w:rPr>
        <w:t> </w:t>
      </w:r>
      <w:r>
        <w:rPr>
          <w:rFonts w:ascii="Palatino Linotype"/>
          <w:sz w:val="22"/>
        </w:rPr>
        <w:t>ID,</w:t>
      </w:r>
      <w:r>
        <w:rPr>
          <w:rFonts w:ascii="Palatino Linotype"/>
          <w:spacing w:val="-2"/>
          <w:sz w:val="22"/>
        </w:rPr>
        <w:t> </w:t>
      </w:r>
      <w:r>
        <w:rPr>
          <w:rFonts w:ascii="Palatino Linotype"/>
          <w:sz w:val="22"/>
        </w:rPr>
        <w:t>addresses,</w:t>
      </w:r>
      <w:r>
        <w:rPr>
          <w:rFonts w:ascii="Palatino Linotype"/>
          <w:spacing w:val="-7"/>
          <w:sz w:val="22"/>
        </w:rPr>
        <w:t> </w:t>
      </w:r>
      <w:r>
        <w:rPr>
          <w:rFonts w:ascii="Palatino Linotype"/>
          <w:sz w:val="22"/>
        </w:rPr>
        <w:t>and birth dates</w:t>
      </w:r>
      <w:r>
        <w:rPr>
          <w:rFonts w:ascii="Palatino Linotype"/>
          <w:spacing w:val="-2"/>
          <w:sz w:val="22"/>
        </w:rPr>
        <w:t> </w:t>
      </w:r>
      <w:r>
        <w:rPr>
          <w:rFonts w:ascii="Palatino Linotype"/>
          <w:sz w:val="22"/>
        </w:rPr>
        <w:t>of</w:t>
      </w:r>
      <w:r>
        <w:rPr>
          <w:rFonts w:ascii="Palatino Linotype"/>
          <w:spacing w:val="-1"/>
          <w:sz w:val="22"/>
        </w:rPr>
        <w:t> </w:t>
      </w:r>
      <w:r>
        <w:rPr>
          <w:rFonts w:ascii="Palatino Linotype"/>
          <w:sz w:val="22"/>
        </w:rPr>
        <w:t>each</w:t>
      </w:r>
      <w:r>
        <w:rPr>
          <w:rFonts w:ascii="Palatino Linotype"/>
          <w:spacing w:val="-9"/>
          <w:sz w:val="22"/>
        </w:rPr>
        <w:t> </w:t>
      </w:r>
      <w:r>
        <w:rPr>
          <w:rFonts w:ascii="Palatino Linotype"/>
          <w:sz w:val="22"/>
        </w:rPr>
        <w:t>person</w:t>
      </w:r>
      <w:r>
        <w:rPr>
          <w:rFonts w:ascii="Palatino Linotype"/>
          <w:spacing w:val="-4"/>
          <w:sz w:val="22"/>
        </w:rPr>
        <w:t> </w:t>
      </w:r>
      <w:r>
        <w:rPr>
          <w:rFonts w:ascii="Palatino Linotype"/>
          <w:sz w:val="22"/>
        </w:rPr>
        <w:t>representing the contracting company.</w:t>
      </w:r>
    </w:p>
    <w:p>
      <w:pPr>
        <w:pStyle w:val="ListParagraph"/>
        <w:numPr>
          <w:ilvl w:val="3"/>
          <w:numId w:val="5"/>
        </w:numPr>
        <w:tabs>
          <w:tab w:pos="1117" w:val="left" w:leader="none"/>
          <w:tab w:pos="1119" w:val="left" w:leader="none"/>
        </w:tabs>
        <w:spacing w:line="244" w:lineRule="auto" w:before="14" w:after="0"/>
        <w:ind w:left="1119" w:right="526" w:hanging="360"/>
        <w:jc w:val="both"/>
        <w:rPr>
          <w:rFonts w:ascii="Palatino Linotype"/>
          <w:sz w:val="22"/>
        </w:rPr>
      </w:pPr>
      <w:r>
        <w:rPr>
          <w:rFonts w:ascii="Palatino Linotype"/>
          <w:sz w:val="22"/>
        </w:rPr>
        <w:t>Vendor</w:t>
      </w:r>
      <w:r>
        <w:rPr>
          <w:rFonts w:ascii="Palatino Linotype"/>
          <w:spacing w:val="-10"/>
          <w:sz w:val="22"/>
        </w:rPr>
        <w:t> </w:t>
      </w:r>
      <w:r>
        <w:rPr>
          <w:rFonts w:ascii="Palatino Linotype"/>
          <w:sz w:val="22"/>
        </w:rPr>
        <w:t>shall</w:t>
      </w:r>
      <w:r>
        <w:rPr>
          <w:rFonts w:ascii="Palatino Linotype"/>
          <w:spacing w:val="-7"/>
          <w:sz w:val="22"/>
        </w:rPr>
        <w:t> </w:t>
      </w:r>
      <w:r>
        <w:rPr>
          <w:rFonts w:ascii="Palatino Linotype"/>
          <w:sz w:val="22"/>
        </w:rPr>
        <w:t>also</w:t>
      </w:r>
      <w:r>
        <w:rPr>
          <w:rFonts w:ascii="Palatino Linotype"/>
          <w:spacing w:val="-10"/>
          <w:sz w:val="22"/>
        </w:rPr>
        <w:t> </w:t>
      </w:r>
      <w:r>
        <w:rPr>
          <w:rFonts w:ascii="Palatino Linotype"/>
          <w:sz w:val="22"/>
        </w:rPr>
        <w:t>provide</w:t>
      </w:r>
      <w:r>
        <w:rPr>
          <w:rFonts w:ascii="Palatino Linotype"/>
          <w:spacing w:val="-10"/>
          <w:sz w:val="22"/>
        </w:rPr>
        <w:t> </w:t>
      </w:r>
      <w:r>
        <w:rPr>
          <w:rFonts w:ascii="Palatino Linotype"/>
          <w:sz w:val="22"/>
        </w:rPr>
        <w:t>a</w:t>
      </w:r>
      <w:r>
        <w:rPr>
          <w:rFonts w:ascii="Palatino Linotype"/>
          <w:spacing w:val="-10"/>
          <w:sz w:val="22"/>
        </w:rPr>
        <w:t> </w:t>
      </w:r>
      <w:r>
        <w:rPr>
          <w:rFonts w:ascii="Palatino Linotype"/>
          <w:sz w:val="22"/>
        </w:rPr>
        <w:t>photocopy</w:t>
      </w:r>
      <w:r>
        <w:rPr>
          <w:rFonts w:ascii="Palatino Linotype"/>
          <w:spacing w:val="-8"/>
          <w:sz w:val="22"/>
        </w:rPr>
        <w:t> </w:t>
      </w:r>
      <w:r>
        <w:rPr>
          <w:rFonts w:ascii="Palatino Linotype"/>
          <w:sz w:val="22"/>
        </w:rPr>
        <w:t>of</w:t>
      </w:r>
      <w:r>
        <w:rPr>
          <w:rFonts w:ascii="Palatino Linotype"/>
          <w:spacing w:val="-11"/>
          <w:sz w:val="22"/>
        </w:rPr>
        <w:t> </w:t>
      </w:r>
      <w:r>
        <w:rPr>
          <w:rFonts w:ascii="Palatino Linotype"/>
          <w:sz w:val="22"/>
        </w:rPr>
        <w:t>the</w:t>
      </w:r>
      <w:r>
        <w:rPr>
          <w:rFonts w:ascii="Palatino Linotype"/>
          <w:spacing w:val="-10"/>
          <w:sz w:val="22"/>
        </w:rPr>
        <w:t> </w:t>
      </w:r>
      <w:r>
        <w:rPr>
          <w:rFonts w:ascii="Palatino Linotype"/>
          <w:sz w:val="22"/>
        </w:rPr>
        <w:t>required</w:t>
      </w:r>
      <w:r>
        <w:rPr>
          <w:rFonts w:ascii="Palatino Linotype"/>
          <w:spacing w:val="-5"/>
          <w:sz w:val="22"/>
        </w:rPr>
        <w:t> </w:t>
      </w:r>
      <w:r>
        <w:rPr>
          <w:rFonts w:ascii="Palatino Linotype"/>
          <w:sz w:val="22"/>
        </w:rPr>
        <w:t>State</w:t>
      </w:r>
      <w:r>
        <w:rPr>
          <w:rFonts w:ascii="Palatino Linotype"/>
          <w:spacing w:val="-10"/>
          <w:sz w:val="22"/>
        </w:rPr>
        <w:t> </w:t>
      </w:r>
      <w:r>
        <w:rPr>
          <w:rFonts w:ascii="Palatino Linotype"/>
          <w:sz w:val="22"/>
        </w:rPr>
        <w:t>or</w:t>
      </w:r>
      <w:r>
        <w:rPr>
          <w:rFonts w:ascii="Palatino Linotype"/>
          <w:spacing w:val="-10"/>
          <w:sz w:val="22"/>
        </w:rPr>
        <w:t> </w:t>
      </w:r>
      <w:r>
        <w:rPr>
          <w:rFonts w:ascii="Palatino Linotype"/>
          <w:sz w:val="22"/>
        </w:rPr>
        <w:t>Federal</w:t>
      </w:r>
      <w:r>
        <w:rPr>
          <w:rFonts w:ascii="Palatino Linotype"/>
          <w:spacing w:val="-11"/>
          <w:sz w:val="22"/>
        </w:rPr>
        <w:t> </w:t>
      </w:r>
      <w:r>
        <w:rPr>
          <w:rFonts w:ascii="Palatino Linotype"/>
          <w:sz w:val="22"/>
        </w:rPr>
        <w:t>government</w:t>
      </w:r>
      <w:r>
        <w:rPr>
          <w:rFonts w:ascii="Palatino Linotype"/>
          <w:spacing w:val="-10"/>
          <w:sz w:val="22"/>
        </w:rPr>
        <w:t> </w:t>
      </w:r>
      <w:r>
        <w:rPr>
          <w:rFonts w:ascii="Palatino Linotype"/>
          <w:sz w:val="22"/>
        </w:rPr>
        <w:t>issued</w:t>
      </w:r>
      <w:r>
        <w:rPr>
          <w:rFonts w:ascii="Palatino Linotype"/>
          <w:spacing w:val="-10"/>
          <w:sz w:val="22"/>
        </w:rPr>
        <w:t> </w:t>
      </w:r>
      <w:r>
        <w:rPr>
          <w:rFonts w:ascii="Palatino Linotype"/>
          <w:sz w:val="22"/>
        </w:rPr>
        <w:t>picture ID or Driver License.</w:t>
      </w:r>
    </w:p>
    <w:p>
      <w:pPr>
        <w:pStyle w:val="ListParagraph"/>
        <w:numPr>
          <w:ilvl w:val="3"/>
          <w:numId w:val="5"/>
        </w:numPr>
        <w:tabs>
          <w:tab w:pos="1118" w:val="left" w:leader="none"/>
        </w:tabs>
        <w:spacing w:line="247" w:lineRule="auto" w:before="19" w:after="0"/>
        <w:ind w:left="1118" w:right="603" w:hanging="360"/>
        <w:jc w:val="left"/>
        <w:rPr>
          <w:rFonts w:ascii="Palatino Linotype"/>
          <w:sz w:val="22"/>
        </w:rPr>
      </w:pPr>
      <w:r>
        <w:rPr>
          <w:rFonts w:ascii="Palatino Linotype"/>
          <w:sz w:val="22"/>
        </w:rPr>
        <w:t>A</w:t>
      </w:r>
      <w:r>
        <w:rPr>
          <w:rFonts w:ascii="Palatino Linotype"/>
          <w:spacing w:val="-1"/>
          <w:sz w:val="22"/>
        </w:rPr>
        <w:t> </w:t>
      </w:r>
      <w:r>
        <w:rPr>
          <w:rFonts w:ascii="Palatino Linotype"/>
          <w:sz w:val="22"/>
        </w:rPr>
        <w:t>letter</w:t>
      </w:r>
      <w:r>
        <w:rPr>
          <w:rFonts w:ascii="Palatino Linotype"/>
          <w:spacing w:val="-12"/>
          <w:sz w:val="22"/>
        </w:rPr>
        <w:t> </w:t>
      </w:r>
      <w:r>
        <w:rPr>
          <w:rFonts w:ascii="Palatino Linotype"/>
          <w:sz w:val="22"/>
        </w:rPr>
        <w:t>on</w:t>
      </w:r>
      <w:r>
        <w:rPr>
          <w:rFonts w:ascii="Palatino Linotype"/>
          <w:spacing w:val="-6"/>
          <w:sz w:val="22"/>
        </w:rPr>
        <w:t> </w:t>
      </w:r>
      <w:r>
        <w:rPr>
          <w:rFonts w:ascii="Palatino Linotype"/>
          <w:sz w:val="22"/>
        </w:rPr>
        <w:t>company</w:t>
      </w:r>
      <w:r>
        <w:rPr>
          <w:rFonts w:ascii="Palatino Linotype"/>
          <w:spacing w:val="-5"/>
          <w:sz w:val="22"/>
        </w:rPr>
        <w:t> </w:t>
      </w:r>
      <w:r>
        <w:rPr>
          <w:rFonts w:ascii="Palatino Linotype"/>
          <w:sz w:val="22"/>
        </w:rPr>
        <w:t>letterhead</w:t>
      </w:r>
      <w:r>
        <w:rPr>
          <w:rFonts w:ascii="Palatino Linotype"/>
          <w:spacing w:val="-12"/>
          <w:sz w:val="22"/>
        </w:rPr>
        <w:t> </w:t>
      </w:r>
      <w:r>
        <w:rPr>
          <w:rFonts w:ascii="Palatino Linotype"/>
          <w:sz w:val="22"/>
        </w:rPr>
        <w:t>is</w:t>
      </w:r>
      <w:r>
        <w:rPr>
          <w:rFonts w:ascii="Palatino Linotype"/>
          <w:spacing w:val="-9"/>
          <w:sz w:val="22"/>
        </w:rPr>
        <w:t> </w:t>
      </w:r>
      <w:r>
        <w:rPr>
          <w:rFonts w:ascii="Palatino Linotype"/>
          <w:sz w:val="22"/>
        </w:rPr>
        <w:t>not</w:t>
      </w:r>
      <w:r>
        <w:rPr>
          <w:rFonts w:ascii="Palatino Linotype"/>
          <w:spacing w:val="-6"/>
          <w:sz w:val="22"/>
        </w:rPr>
        <w:t> </w:t>
      </w:r>
      <w:r>
        <w:rPr>
          <w:rFonts w:ascii="Palatino Linotype"/>
          <w:sz w:val="22"/>
        </w:rPr>
        <w:t>acceptable</w:t>
      </w:r>
      <w:r>
        <w:rPr>
          <w:rFonts w:ascii="Palatino Linotype"/>
          <w:spacing w:val="-16"/>
          <w:sz w:val="22"/>
        </w:rPr>
        <w:t> </w:t>
      </w:r>
      <w:r>
        <w:rPr>
          <w:rFonts w:ascii="Palatino Linotype"/>
          <w:sz w:val="22"/>
        </w:rPr>
        <w:t>proof</w:t>
      </w:r>
      <w:r>
        <w:rPr>
          <w:rFonts w:ascii="Palatino Linotype"/>
          <w:spacing w:val="-3"/>
          <w:sz w:val="22"/>
        </w:rPr>
        <w:t> </w:t>
      </w:r>
      <w:r>
        <w:rPr>
          <w:rFonts w:ascii="Palatino Linotype"/>
          <w:sz w:val="22"/>
        </w:rPr>
        <w:t>in</w:t>
      </w:r>
      <w:r>
        <w:rPr>
          <w:rFonts w:ascii="Palatino Linotype"/>
          <w:spacing w:val="-5"/>
          <w:sz w:val="22"/>
        </w:rPr>
        <w:t> </w:t>
      </w:r>
      <w:r>
        <w:rPr>
          <w:rFonts w:ascii="Palatino Linotype"/>
          <w:sz w:val="22"/>
        </w:rPr>
        <w:t>itself</w:t>
      </w:r>
      <w:r>
        <w:rPr>
          <w:rFonts w:ascii="Palatino Linotype"/>
          <w:spacing w:val="-13"/>
          <w:sz w:val="22"/>
        </w:rPr>
        <w:t> </w:t>
      </w:r>
      <w:r>
        <w:rPr>
          <w:rFonts w:ascii="Palatino Linotype"/>
          <w:sz w:val="22"/>
        </w:rPr>
        <w:t>but</w:t>
      </w:r>
      <w:r>
        <w:rPr>
          <w:rFonts w:ascii="Palatino Linotype"/>
          <w:spacing w:val="-7"/>
          <w:sz w:val="22"/>
        </w:rPr>
        <w:t> </w:t>
      </w:r>
      <w:r>
        <w:rPr>
          <w:rFonts w:ascii="Palatino Linotype"/>
          <w:sz w:val="22"/>
        </w:rPr>
        <w:t>can</w:t>
      </w:r>
      <w:r>
        <w:rPr>
          <w:rFonts w:ascii="Palatino Linotype"/>
          <w:spacing w:val="-10"/>
          <w:sz w:val="22"/>
        </w:rPr>
        <w:t> </w:t>
      </w:r>
      <w:r>
        <w:rPr>
          <w:rFonts w:ascii="Palatino Linotype"/>
          <w:sz w:val="22"/>
        </w:rPr>
        <w:t>be</w:t>
      </w:r>
      <w:r>
        <w:rPr>
          <w:rFonts w:ascii="Palatino Linotype"/>
          <w:spacing w:val="-7"/>
          <w:sz w:val="22"/>
        </w:rPr>
        <w:t> </w:t>
      </w:r>
      <w:r>
        <w:rPr>
          <w:rFonts w:ascii="Palatino Linotype"/>
          <w:sz w:val="22"/>
        </w:rPr>
        <w:t>used</w:t>
      </w:r>
      <w:r>
        <w:rPr>
          <w:rFonts w:ascii="Palatino Linotype"/>
          <w:spacing w:val="-7"/>
          <w:sz w:val="22"/>
        </w:rPr>
        <w:t> </w:t>
      </w:r>
      <w:r>
        <w:rPr>
          <w:rFonts w:ascii="Palatino Linotype"/>
          <w:sz w:val="22"/>
        </w:rPr>
        <w:t>to</w:t>
      </w:r>
      <w:r>
        <w:rPr>
          <w:rFonts w:ascii="Palatino Linotype"/>
          <w:spacing w:val="-12"/>
          <w:sz w:val="22"/>
        </w:rPr>
        <w:t> </w:t>
      </w:r>
      <w:r>
        <w:rPr>
          <w:rFonts w:ascii="Palatino Linotype"/>
          <w:sz w:val="22"/>
        </w:rPr>
        <w:t>further</w:t>
      </w:r>
      <w:r>
        <w:rPr>
          <w:rFonts w:ascii="Palatino Linotype"/>
          <w:spacing w:val="-2"/>
          <w:sz w:val="22"/>
        </w:rPr>
        <w:t> </w:t>
      </w:r>
      <w:r>
        <w:rPr>
          <w:rFonts w:ascii="Palatino Linotype"/>
          <w:sz w:val="22"/>
        </w:rPr>
        <w:t>clarify information on</w:t>
      </w:r>
      <w:r>
        <w:rPr>
          <w:rFonts w:ascii="Palatino Linotype"/>
          <w:spacing w:val="-5"/>
          <w:sz w:val="22"/>
        </w:rPr>
        <w:t> </w:t>
      </w:r>
      <w:r>
        <w:rPr>
          <w:rFonts w:ascii="Palatino Linotype"/>
          <w:sz w:val="22"/>
        </w:rPr>
        <w:t>the</w:t>
      </w:r>
      <w:r>
        <w:rPr>
          <w:rFonts w:ascii="Palatino Linotype"/>
          <w:spacing w:val="-6"/>
          <w:sz w:val="22"/>
        </w:rPr>
        <w:t> </w:t>
      </w:r>
      <w:r>
        <w:rPr>
          <w:rFonts w:ascii="Palatino Linotype"/>
          <w:sz w:val="22"/>
        </w:rPr>
        <w:t>criminal</w:t>
      </w:r>
      <w:r>
        <w:rPr>
          <w:rFonts w:ascii="Palatino Linotype"/>
          <w:spacing w:val="-3"/>
          <w:sz w:val="22"/>
        </w:rPr>
        <w:t> </w:t>
      </w:r>
      <w:r>
        <w:rPr>
          <w:rFonts w:ascii="Palatino Linotype"/>
          <w:sz w:val="22"/>
        </w:rPr>
        <w:t>background</w:t>
      </w:r>
      <w:r>
        <w:rPr>
          <w:rFonts w:ascii="Palatino Linotype"/>
          <w:spacing w:val="-1"/>
          <w:sz w:val="22"/>
        </w:rPr>
        <w:t> </w:t>
      </w:r>
      <w:r>
        <w:rPr>
          <w:rFonts w:ascii="Palatino Linotype"/>
          <w:sz w:val="22"/>
        </w:rPr>
        <w:t>check</w:t>
      </w:r>
      <w:r>
        <w:rPr>
          <w:rFonts w:ascii="Palatino Linotype"/>
          <w:spacing w:val="-7"/>
          <w:sz w:val="22"/>
        </w:rPr>
        <w:t> </w:t>
      </w:r>
      <w:r>
        <w:rPr>
          <w:rFonts w:ascii="Palatino Linotype"/>
          <w:sz w:val="22"/>
        </w:rPr>
        <w:t>submitted. All</w:t>
      </w:r>
      <w:r>
        <w:rPr>
          <w:rFonts w:ascii="Palatino Linotype"/>
          <w:spacing w:val="-3"/>
          <w:sz w:val="22"/>
        </w:rPr>
        <w:t> </w:t>
      </w:r>
      <w:r>
        <w:rPr>
          <w:rFonts w:ascii="Palatino Linotype"/>
          <w:sz w:val="22"/>
        </w:rPr>
        <w:t>documentation</w:t>
      </w:r>
      <w:r>
        <w:rPr>
          <w:rFonts w:ascii="Palatino Linotype"/>
          <w:spacing w:val="-9"/>
          <w:sz w:val="22"/>
        </w:rPr>
        <w:t> </w:t>
      </w:r>
      <w:r>
        <w:rPr>
          <w:rFonts w:ascii="Palatino Linotype"/>
          <w:sz w:val="22"/>
        </w:rPr>
        <w:t>shall</w:t>
      </w:r>
      <w:r>
        <w:rPr>
          <w:rFonts w:ascii="Palatino Linotype"/>
          <w:spacing w:val="-3"/>
          <w:sz w:val="22"/>
        </w:rPr>
        <w:t> </w:t>
      </w:r>
      <w:r>
        <w:rPr>
          <w:rFonts w:ascii="Palatino Linotype"/>
          <w:sz w:val="22"/>
        </w:rPr>
        <w:t>be</w:t>
      </w:r>
      <w:r>
        <w:rPr>
          <w:rFonts w:ascii="Palatino Linotype"/>
          <w:spacing w:val="-6"/>
          <w:sz w:val="22"/>
        </w:rPr>
        <w:t> </w:t>
      </w:r>
      <w:r>
        <w:rPr>
          <w:rFonts w:ascii="Palatino Linotype"/>
          <w:sz w:val="22"/>
        </w:rPr>
        <w:t>submitted at the same time. Submit documents which are clear and legible.</w:t>
      </w:r>
    </w:p>
    <w:p>
      <w:pPr>
        <w:pStyle w:val="ListParagraph"/>
        <w:numPr>
          <w:ilvl w:val="3"/>
          <w:numId w:val="5"/>
        </w:numPr>
        <w:tabs>
          <w:tab w:pos="1117" w:val="left" w:leader="none"/>
        </w:tabs>
        <w:spacing w:line="240" w:lineRule="auto" w:before="9" w:after="0"/>
        <w:ind w:left="1117" w:right="0" w:hanging="359"/>
        <w:jc w:val="left"/>
        <w:rPr>
          <w:rFonts w:ascii="Palatino Linotype"/>
          <w:sz w:val="22"/>
        </w:rPr>
      </w:pPr>
      <w:r>
        <w:rPr>
          <w:rFonts w:ascii="Palatino Linotype"/>
          <w:sz w:val="22"/>
        </w:rPr>
        <w:t>Background</w:t>
      </w:r>
      <w:r>
        <w:rPr>
          <w:rFonts w:ascii="Palatino Linotype"/>
          <w:spacing w:val="-14"/>
          <w:sz w:val="22"/>
        </w:rPr>
        <w:t> </w:t>
      </w:r>
      <w:r>
        <w:rPr>
          <w:rFonts w:ascii="Palatino Linotype"/>
          <w:sz w:val="22"/>
        </w:rPr>
        <w:t>checks</w:t>
      </w:r>
      <w:r>
        <w:rPr>
          <w:rFonts w:ascii="Palatino Linotype"/>
          <w:spacing w:val="-8"/>
          <w:sz w:val="22"/>
        </w:rPr>
        <w:t> </w:t>
      </w:r>
      <w:r>
        <w:rPr>
          <w:rFonts w:ascii="Palatino Linotype"/>
          <w:sz w:val="22"/>
        </w:rPr>
        <w:t>consisting</w:t>
      </w:r>
      <w:r>
        <w:rPr>
          <w:rFonts w:ascii="Palatino Linotype"/>
          <w:spacing w:val="-6"/>
          <w:sz w:val="22"/>
        </w:rPr>
        <w:t> </w:t>
      </w:r>
      <w:r>
        <w:rPr>
          <w:rFonts w:ascii="Palatino Linotype"/>
          <w:spacing w:val="-5"/>
          <w:sz w:val="22"/>
        </w:rPr>
        <w:t>of:</w:t>
      </w:r>
    </w:p>
    <w:p>
      <w:pPr>
        <w:pStyle w:val="ListParagraph"/>
        <w:numPr>
          <w:ilvl w:val="4"/>
          <w:numId w:val="5"/>
        </w:numPr>
        <w:tabs>
          <w:tab w:pos="1475" w:val="left" w:leader="none"/>
          <w:tab w:pos="1479" w:val="left" w:leader="none"/>
        </w:tabs>
        <w:spacing w:line="247" w:lineRule="auto" w:before="20" w:after="0"/>
        <w:ind w:left="1479" w:right="742" w:hanging="362"/>
        <w:jc w:val="left"/>
        <w:rPr>
          <w:rFonts w:ascii="Palatino Linotype"/>
          <w:sz w:val="22"/>
        </w:rPr>
      </w:pPr>
      <w:r>
        <w:rPr>
          <w:rFonts w:ascii="Palatino Linotype"/>
          <w:sz w:val="22"/>
        </w:rPr>
        <w:t>Original</w:t>
      </w:r>
      <w:r>
        <w:rPr>
          <w:rFonts w:ascii="Palatino Linotype"/>
          <w:spacing w:val="78"/>
          <w:sz w:val="22"/>
        </w:rPr>
        <w:t> </w:t>
      </w:r>
      <w:r>
        <w:rPr>
          <w:rFonts w:ascii="Palatino Linotype"/>
          <w:sz w:val="22"/>
        </w:rPr>
        <w:t>unaltered</w:t>
      </w:r>
      <w:r>
        <w:rPr>
          <w:rFonts w:ascii="Palatino Linotype"/>
          <w:spacing w:val="74"/>
          <w:sz w:val="22"/>
        </w:rPr>
        <w:t> </w:t>
      </w:r>
      <w:r>
        <w:rPr>
          <w:rFonts w:ascii="Palatino Linotype"/>
          <w:sz w:val="22"/>
        </w:rPr>
        <w:t>criminal</w:t>
      </w:r>
      <w:r>
        <w:rPr>
          <w:rFonts w:ascii="Palatino Linotype"/>
          <w:spacing w:val="78"/>
          <w:sz w:val="22"/>
        </w:rPr>
        <w:t> </w:t>
      </w:r>
      <w:r>
        <w:rPr>
          <w:rFonts w:ascii="Palatino Linotype"/>
          <w:sz w:val="22"/>
        </w:rPr>
        <w:t>background</w:t>
      </w:r>
      <w:r>
        <w:rPr>
          <w:rFonts w:ascii="Palatino Linotype"/>
          <w:spacing w:val="80"/>
          <w:sz w:val="22"/>
        </w:rPr>
        <w:t> </w:t>
      </w:r>
      <w:r>
        <w:rPr>
          <w:rFonts w:ascii="Palatino Linotype"/>
          <w:sz w:val="22"/>
        </w:rPr>
        <w:t>check</w:t>
      </w:r>
      <w:r>
        <w:rPr>
          <w:rFonts w:ascii="Palatino Linotype"/>
          <w:spacing w:val="80"/>
          <w:sz w:val="22"/>
        </w:rPr>
        <w:t> </w:t>
      </w:r>
      <w:r>
        <w:rPr>
          <w:rFonts w:ascii="Palatino Linotype"/>
          <w:sz w:val="22"/>
        </w:rPr>
        <w:t>from</w:t>
      </w:r>
      <w:r>
        <w:rPr>
          <w:rFonts w:ascii="Palatino Linotype"/>
          <w:spacing w:val="77"/>
          <w:sz w:val="22"/>
        </w:rPr>
        <w:t> </w:t>
      </w:r>
      <w:r>
        <w:rPr>
          <w:rFonts w:ascii="Palatino Linotype"/>
          <w:sz w:val="22"/>
        </w:rPr>
        <w:t>the</w:t>
      </w:r>
      <w:r>
        <w:rPr>
          <w:rFonts w:ascii="Palatino Linotype"/>
          <w:spacing w:val="75"/>
          <w:sz w:val="22"/>
        </w:rPr>
        <w:t> </w:t>
      </w:r>
      <w:r>
        <w:rPr>
          <w:rFonts w:ascii="Palatino Linotype"/>
          <w:sz w:val="22"/>
        </w:rPr>
        <w:t>organization</w:t>
      </w:r>
      <w:r>
        <w:rPr>
          <w:rFonts w:ascii="Palatino Linotype"/>
          <w:spacing w:val="71"/>
          <w:sz w:val="22"/>
        </w:rPr>
        <w:t> </w:t>
      </w:r>
      <w:r>
        <w:rPr>
          <w:rFonts w:ascii="Palatino Linotype"/>
          <w:sz w:val="22"/>
        </w:rPr>
        <w:t>providing</w:t>
      </w:r>
      <w:r>
        <w:rPr>
          <w:rFonts w:ascii="Palatino Linotype"/>
          <w:spacing w:val="77"/>
          <w:sz w:val="22"/>
        </w:rPr>
        <w:t> </w:t>
      </w:r>
      <w:r>
        <w:rPr>
          <w:rFonts w:ascii="Palatino Linotype"/>
          <w:sz w:val="22"/>
        </w:rPr>
        <w:t>the background check.</w:t>
      </w:r>
    </w:p>
    <w:p>
      <w:pPr>
        <w:pStyle w:val="ListParagraph"/>
        <w:numPr>
          <w:ilvl w:val="4"/>
          <w:numId w:val="5"/>
        </w:numPr>
        <w:tabs>
          <w:tab w:pos="1476" w:val="left" w:leader="none"/>
          <w:tab w:pos="1479" w:val="left" w:leader="none"/>
        </w:tabs>
        <w:spacing w:line="244" w:lineRule="auto" w:before="17" w:after="0"/>
        <w:ind w:left="1479" w:right="528" w:hanging="361"/>
        <w:jc w:val="left"/>
        <w:rPr>
          <w:rFonts w:ascii="Palatino Linotype" w:hAnsi="Palatino Linotype"/>
          <w:sz w:val="22"/>
        </w:rPr>
      </w:pPr>
      <w:r>
        <w:rPr>
          <w:rFonts w:ascii="Palatino Linotype" w:hAnsi="Palatino Linotype"/>
          <w:sz w:val="22"/>
        </w:rPr>
        <w:t>The</w:t>
      </w:r>
      <w:r>
        <w:rPr>
          <w:rFonts w:ascii="Palatino Linotype" w:hAnsi="Palatino Linotype"/>
          <w:spacing w:val="37"/>
          <w:sz w:val="22"/>
        </w:rPr>
        <w:t> </w:t>
      </w:r>
      <w:r>
        <w:rPr>
          <w:rFonts w:ascii="Palatino Linotype" w:hAnsi="Palatino Linotype"/>
          <w:sz w:val="22"/>
        </w:rPr>
        <w:t>background</w:t>
      </w:r>
      <w:r>
        <w:rPr>
          <w:rFonts w:ascii="Palatino Linotype" w:hAnsi="Palatino Linotype"/>
          <w:spacing w:val="32"/>
          <w:sz w:val="22"/>
        </w:rPr>
        <w:t> </w:t>
      </w:r>
      <w:r>
        <w:rPr>
          <w:rFonts w:ascii="Palatino Linotype" w:hAnsi="Palatino Linotype"/>
          <w:sz w:val="22"/>
        </w:rPr>
        <w:t>check</w:t>
      </w:r>
      <w:r>
        <w:rPr>
          <w:rFonts w:ascii="Palatino Linotype" w:hAnsi="Palatino Linotype"/>
          <w:spacing w:val="35"/>
          <w:sz w:val="22"/>
        </w:rPr>
        <w:t> </w:t>
      </w:r>
      <w:r>
        <w:rPr>
          <w:rFonts w:ascii="Palatino Linotype" w:hAnsi="Palatino Linotype"/>
          <w:sz w:val="22"/>
        </w:rPr>
        <w:t>provider’s</w:t>
      </w:r>
      <w:r>
        <w:rPr>
          <w:rFonts w:ascii="Palatino Linotype" w:hAnsi="Palatino Linotype"/>
          <w:spacing w:val="35"/>
          <w:sz w:val="22"/>
        </w:rPr>
        <w:t> </w:t>
      </w:r>
      <w:r>
        <w:rPr>
          <w:rFonts w:ascii="Palatino Linotype" w:hAnsi="Palatino Linotype"/>
          <w:sz w:val="22"/>
        </w:rPr>
        <w:t>company</w:t>
      </w:r>
      <w:r>
        <w:rPr>
          <w:rFonts w:ascii="Palatino Linotype" w:hAnsi="Palatino Linotype"/>
          <w:spacing w:val="35"/>
          <w:sz w:val="22"/>
        </w:rPr>
        <w:t> </w:t>
      </w:r>
      <w:r>
        <w:rPr>
          <w:rFonts w:ascii="Palatino Linotype" w:hAnsi="Palatino Linotype"/>
          <w:sz w:val="22"/>
        </w:rPr>
        <w:t>name,</w:t>
      </w:r>
      <w:r>
        <w:rPr>
          <w:rFonts w:ascii="Palatino Linotype" w:hAnsi="Palatino Linotype"/>
          <w:spacing w:val="39"/>
          <w:sz w:val="22"/>
        </w:rPr>
        <w:t> </w:t>
      </w:r>
      <w:r>
        <w:rPr>
          <w:rFonts w:ascii="Palatino Linotype" w:hAnsi="Palatino Linotype"/>
          <w:sz w:val="22"/>
        </w:rPr>
        <w:t>company</w:t>
      </w:r>
      <w:r>
        <w:rPr>
          <w:rFonts w:ascii="Palatino Linotype" w:hAnsi="Palatino Linotype"/>
          <w:spacing w:val="30"/>
          <w:sz w:val="22"/>
        </w:rPr>
        <w:t> </w:t>
      </w:r>
      <w:r>
        <w:rPr>
          <w:rFonts w:ascii="Palatino Linotype" w:hAnsi="Palatino Linotype"/>
          <w:sz w:val="22"/>
        </w:rPr>
        <w:t>mailing</w:t>
      </w:r>
      <w:r>
        <w:rPr>
          <w:rFonts w:ascii="Palatino Linotype" w:hAnsi="Palatino Linotype"/>
          <w:spacing w:val="39"/>
          <w:sz w:val="22"/>
        </w:rPr>
        <w:t> </w:t>
      </w:r>
      <w:r>
        <w:rPr>
          <w:rFonts w:ascii="Palatino Linotype" w:hAnsi="Palatino Linotype"/>
          <w:sz w:val="22"/>
        </w:rPr>
        <w:t>address,</w:t>
      </w:r>
      <w:r>
        <w:rPr>
          <w:rFonts w:ascii="Palatino Linotype" w:hAnsi="Palatino Linotype"/>
          <w:spacing w:val="35"/>
          <w:sz w:val="22"/>
        </w:rPr>
        <w:t> </w:t>
      </w:r>
      <w:r>
        <w:rPr>
          <w:rFonts w:ascii="Palatino Linotype" w:hAnsi="Palatino Linotype"/>
          <w:sz w:val="22"/>
        </w:rPr>
        <w:t>and</w:t>
      </w:r>
      <w:r>
        <w:rPr>
          <w:rFonts w:ascii="Palatino Linotype" w:hAnsi="Palatino Linotype"/>
          <w:spacing w:val="32"/>
          <w:sz w:val="22"/>
        </w:rPr>
        <w:t> </w:t>
      </w:r>
      <w:r>
        <w:rPr>
          <w:rFonts w:ascii="Palatino Linotype" w:hAnsi="Palatino Linotype"/>
          <w:sz w:val="22"/>
        </w:rPr>
        <w:t>contact phone numbers.</w:t>
      </w:r>
    </w:p>
    <w:p>
      <w:pPr>
        <w:spacing w:after="0" w:line="244" w:lineRule="auto"/>
        <w:jc w:val="left"/>
        <w:rPr>
          <w:rFonts w:ascii="Palatino Linotype" w:hAnsi="Palatino Linotype"/>
          <w:sz w:val="22"/>
        </w:rPr>
        <w:sectPr>
          <w:pgSz w:w="12240" w:h="15840"/>
          <w:pgMar w:top="1160" w:bottom="280" w:left="680" w:right="480"/>
        </w:sectPr>
      </w:pPr>
    </w:p>
    <w:p>
      <w:pPr>
        <w:pStyle w:val="ListParagraph"/>
        <w:numPr>
          <w:ilvl w:val="4"/>
          <w:numId w:val="5"/>
        </w:numPr>
        <w:tabs>
          <w:tab w:pos="1478" w:val="left" w:leader="none"/>
        </w:tabs>
        <w:spacing w:line="240" w:lineRule="auto" w:before="10" w:after="0"/>
        <w:ind w:left="1478" w:right="0" w:hanging="358"/>
        <w:jc w:val="left"/>
        <w:rPr>
          <w:rFonts w:ascii="Palatino Linotype"/>
          <w:sz w:val="22"/>
        </w:rPr>
      </w:pPr>
      <w:r>
        <w:rPr>
          <w:rFonts w:ascii="Palatino Linotype"/>
          <w:sz w:val="22"/>
        </w:rPr>
        <w:t>The</w:t>
      </w:r>
      <w:r>
        <w:rPr>
          <w:rFonts w:ascii="Palatino Linotype"/>
          <w:spacing w:val="-8"/>
          <w:sz w:val="22"/>
        </w:rPr>
        <w:t> </w:t>
      </w:r>
      <w:r>
        <w:rPr>
          <w:rFonts w:ascii="Palatino Linotype"/>
          <w:sz w:val="22"/>
        </w:rPr>
        <w:t>full</w:t>
      </w:r>
      <w:r>
        <w:rPr>
          <w:rFonts w:ascii="Palatino Linotype"/>
          <w:spacing w:val="-8"/>
          <w:sz w:val="22"/>
        </w:rPr>
        <w:t> </w:t>
      </w:r>
      <w:r>
        <w:rPr>
          <w:rFonts w:ascii="Palatino Linotype"/>
          <w:sz w:val="22"/>
        </w:rPr>
        <w:t>name</w:t>
      </w:r>
      <w:r>
        <w:rPr>
          <w:rFonts w:ascii="Palatino Linotype"/>
          <w:spacing w:val="-6"/>
          <w:sz w:val="22"/>
        </w:rPr>
        <w:t> </w:t>
      </w:r>
      <w:r>
        <w:rPr>
          <w:rFonts w:ascii="Palatino Linotype"/>
          <w:sz w:val="22"/>
        </w:rPr>
        <w:t>of</w:t>
      </w:r>
      <w:r>
        <w:rPr>
          <w:rFonts w:ascii="Palatino Linotype"/>
          <w:spacing w:val="-12"/>
          <w:sz w:val="22"/>
        </w:rPr>
        <w:t> </w:t>
      </w:r>
      <w:r>
        <w:rPr>
          <w:rFonts w:ascii="Palatino Linotype"/>
          <w:sz w:val="22"/>
        </w:rPr>
        <w:t>the</w:t>
      </w:r>
      <w:r>
        <w:rPr>
          <w:rFonts w:ascii="Palatino Linotype"/>
          <w:spacing w:val="-11"/>
          <w:sz w:val="22"/>
        </w:rPr>
        <w:t> </w:t>
      </w:r>
      <w:r>
        <w:rPr>
          <w:rFonts w:ascii="Palatino Linotype"/>
          <w:sz w:val="22"/>
        </w:rPr>
        <w:t>individual,</w:t>
      </w:r>
      <w:r>
        <w:rPr>
          <w:rFonts w:ascii="Palatino Linotype"/>
          <w:spacing w:val="1"/>
          <w:sz w:val="22"/>
        </w:rPr>
        <w:t> </w:t>
      </w:r>
      <w:r>
        <w:rPr>
          <w:rFonts w:ascii="Palatino Linotype"/>
          <w:sz w:val="22"/>
        </w:rPr>
        <w:t>which</w:t>
      </w:r>
      <w:r>
        <w:rPr>
          <w:rFonts w:ascii="Palatino Linotype"/>
          <w:spacing w:val="-10"/>
          <w:sz w:val="22"/>
        </w:rPr>
        <w:t> </w:t>
      </w:r>
      <w:r>
        <w:rPr>
          <w:rFonts w:ascii="Palatino Linotype"/>
          <w:sz w:val="22"/>
        </w:rPr>
        <w:t>matches</w:t>
      </w:r>
      <w:r>
        <w:rPr>
          <w:rFonts w:ascii="Palatino Linotype"/>
          <w:spacing w:val="1"/>
          <w:sz w:val="22"/>
        </w:rPr>
        <w:t> </w:t>
      </w:r>
      <w:r>
        <w:rPr>
          <w:rFonts w:ascii="Palatino Linotype"/>
          <w:sz w:val="22"/>
        </w:rPr>
        <w:t>the</w:t>
      </w:r>
      <w:r>
        <w:rPr>
          <w:rFonts w:ascii="Palatino Linotype"/>
          <w:spacing w:val="-6"/>
          <w:sz w:val="22"/>
        </w:rPr>
        <w:t> </w:t>
      </w:r>
      <w:r>
        <w:rPr>
          <w:rFonts w:ascii="Palatino Linotype"/>
          <w:sz w:val="22"/>
        </w:rPr>
        <w:t>government</w:t>
      </w:r>
      <w:r>
        <w:rPr>
          <w:rFonts w:ascii="Palatino Linotype"/>
          <w:spacing w:val="-10"/>
          <w:sz w:val="22"/>
        </w:rPr>
        <w:t> </w:t>
      </w:r>
      <w:r>
        <w:rPr>
          <w:rFonts w:ascii="Palatino Linotype"/>
          <w:sz w:val="22"/>
        </w:rPr>
        <w:t>issued</w:t>
      </w:r>
      <w:r>
        <w:rPr>
          <w:rFonts w:ascii="Palatino Linotype"/>
          <w:spacing w:val="-14"/>
          <w:sz w:val="22"/>
        </w:rPr>
        <w:t> </w:t>
      </w:r>
      <w:r>
        <w:rPr>
          <w:rFonts w:ascii="Palatino Linotype"/>
          <w:sz w:val="22"/>
        </w:rPr>
        <w:t>photo</w:t>
      </w:r>
      <w:r>
        <w:rPr>
          <w:rFonts w:ascii="Palatino Linotype"/>
          <w:spacing w:val="-10"/>
          <w:sz w:val="22"/>
        </w:rPr>
        <w:t> </w:t>
      </w:r>
      <w:r>
        <w:rPr>
          <w:rFonts w:ascii="Palatino Linotype"/>
          <w:spacing w:val="-5"/>
          <w:sz w:val="22"/>
        </w:rPr>
        <w:t>ID.</w:t>
      </w:r>
    </w:p>
    <w:p>
      <w:pPr>
        <w:pStyle w:val="ListParagraph"/>
        <w:numPr>
          <w:ilvl w:val="4"/>
          <w:numId w:val="5"/>
        </w:numPr>
        <w:tabs>
          <w:tab w:pos="1477" w:val="left" w:leader="none"/>
        </w:tabs>
        <w:spacing w:line="240" w:lineRule="auto" w:before="20" w:after="0"/>
        <w:ind w:left="1477" w:right="0" w:hanging="358"/>
        <w:jc w:val="left"/>
        <w:rPr>
          <w:rFonts w:ascii="Palatino Linotype"/>
          <w:sz w:val="22"/>
        </w:rPr>
      </w:pPr>
      <w:r>
        <w:rPr>
          <w:rFonts w:ascii="Palatino Linotype"/>
          <w:sz w:val="22"/>
        </w:rPr>
        <w:t>The</w:t>
      </w:r>
      <w:r>
        <w:rPr>
          <w:rFonts w:ascii="Palatino Linotype"/>
          <w:spacing w:val="-3"/>
          <w:sz w:val="22"/>
        </w:rPr>
        <w:t> </w:t>
      </w:r>
      <w:r>
        <w:rPr>
          <w:rFonts w:ascii="Palatino Linotype"/>
          <w:sz w:val="22"/>
        </w:rPr>
        <w:t>current</w:t>
      </w:r>
      <w:r>
        <w:rPr>
          <w:rFonts w:ascii="Palatino Linotype"/>
          <w:spacing w:val="-11"/>
          <w:sz w:val="22"/>
        </w:rPr>
        <w:t> </w:t>
      </w:r>
      <w:r>
        <w:rPr>
          <w:rFonts w:ascii="Palatino Linotype"/>
          <w:sz w:val="22"/>
        </w:rPr>
        <w:t>address of</w:t>
      </w:r>
      <w:r>
        <w:rPr>
          <w:rFonts w:ascii="Palatino Linotype"/>
          <w:spacing w:val="-13"/>
          <w:sz w:val="22"/>
        </w:rPr>
        <w:t> </w:t>
      </w:r>
      <w:r>
        <w:rPr>
          <w:rFonts w:ascii="Palatino Linotype"/>
          <w:sz w:val="22"/>
        </w:rPr>
        <w:t>individual</w:t>
      </w:r>
      <w:r>
        <w:rPr>
          <w:rFonts w:ascii="Palatino Linotype"/>
          <w:spacing w:val="-10"/>
          <w:sz w:val="22"/>
        </w:rPr>
        <w:t> </w:t>
      </w:r>
      <w:r>
        <w:rPr>
          <w:rFonts w:ascii="Palatino Linotype"/>
          <w:sz w:val="22"/>
        </w:rPr>
        <w:t>being </w:t>
      </w:r>
      <w:r>
        <w:rPr>
          <w:rFonts w:ascii="Palatino Linotype"/>
          <w:spacing w:val="-2"/>
          <w:sz w:val="22"/>
        </w:rPr>
        <w:t>checked.</w:t>
      </w:r>
    </w:p>
    <w:p>
      <w:pPr>
        <w:pStyle w:val="ListParagraph"/>
        <w:numPr>
          <w:ilvl w:val="4"/>
          <w:numId w:val="5"/>
        </w:numPr>
        <w:tabs>
          <w:tab w:pos="1478" w:val="left" w:leader="none"/>
        </w:tabs>
        <w:spacing w:line="240" w:lineRule="auto" w:before="20" w:after="0"/>
        <w:ind w:left="1478" w:right="0" w:hanging="358"/>
        <w:jc w:val="left"/>
        <w:rPr>
          <w:rFonts w:ascii="Palatino Linotype"/>
          <w:sz w:val="22"/>
        </w:rPr>
      </w:pPr>
      <w:r>
        <w:rPr>
          <w:rFonts w:ascii="Palatino Linotype"/>
          <w:sz w:val="22"/>
        </w:rPr>
        <w:t>The</w:t>
      </w:r>
      <w:r>
        <w:rPr>
          <w:rFonts w:ascii="Palatino Linotype"/>
          <w:spacing w:val="-9"/>
          <w:sz w:val="22"/>
        </w:rPr>
        <w:t> </w:t>
      </w:r>
      <w:r>
        <w:rPr>
          <w:rFonts w:ascii="Palatino Linotype"/>
          <w:sz w:val="22"/>
        </w:rPr>
        <w:t>date</w:t>
      </w:r>
      <w:r>
        <w:rPr>
          <w:rFonts w:ascii="Palatino Linotype"/>
          <w:spacing w:val="-11"/>
          <w:sz w:val="22"/>
        </w:rPr>
        <w:t> </w:t>
      </w:r>
      <w:r>
        <w:rPr>
          <w:rFonts w:ascii="Palatino Linotype"/>
          <w:sz w:val="22"/>
        </w:rPr>
        <w:t>the</w:t>
      </w:r>
      <w:r>
        <w:rPr>
          <w:rFonts w:ascii="Palatino Linotype"/>
          <w:spacing w:val="-10"/>
          <w:sz w:val="22"/>
        </w:rPr>
        <w:t> </w:t>
      </w:r>
      <w:r>
        <w:rPr>
          <w:rFonts w:ascii="Palatino Linotype"/>
          <w:sz w:val="22"/>
        </w:rPr>
        <w:t>criminal</w:t>
      </w:r>
      <w:r>
        <w:rPr>
          <w:rFonts w:ascii="Palatino Linotype"/>
          <w:spacing w:val="-8"/>
          <w:sz w:val="22"/>
        </w:rPr>
        <w:t> </w:t>
      </w:r>
      <w:r>
        <w:rPr>
          <w:rFonts w:ascii="Palatino Linotype"/>
          <w:sz w:val="22"/>
        </w:rPr>
        <w:t>background</w:t>
      </w:r>
      <w:r>
        <w:rPr>
          <w:rFonts w:ascii="Palatino Linotype"/>
          <w:spacing w:val="-7"/>
          <w:sz w:val="22"/>
        </w:rPr>
        <w:t> </w:t>
      </w:r>
      <w:r>
        <w:rPr>
          <w:rFonts w:ascii="Palatino Linotype"/>
          <w:sz w:val="22"/>
        </w:rPr>
        <w:t>check</w:t>
      </w:r>
      <w:r>
        <w:rPr>
          <w:rFonts w:ascii="Palatino Linotype"/>
          <w:spacing w:val="-9"/>
          <w:sz w:val="22"/>
        </w:rPr>
        <w:t> </w:t>
      </w:r>
      <w:r>
        <w:rPr>
          <w:rFonts w:ascii="Palatino Linotype"/>
          <w:sz w:val="22"/>
        </w:rPr>
        <w:t>search</w:t>
      </w:r>
      <w:r>
        <w:rPr>
          <w:rFonts w:ascii="Palatino Linotype"/>
          <w:spacing w:val="-5"/>
          <w:sz w:val="22"/>
        </w:rPr>
        <w:t> </w:t>
      </w:r>
      <w:r>
        <w:rPr>
          <w:rFonts w:ascii="Palatino Linotype"/>
          <w:sz w:val="22"/>
        </w:rPr>
        <w:t>was</w:t>
      </w:r>
      <w:r>
        <w:rPr>
          <w:rFonts w:ascii="Palatino Linotype"/>
          <w:spacing w:val="2"/>
          <w:sz w:val="22"/>
        </w:rPr>
        <w:t> </w:t>
      </w:r>
      <w:r>
        <w:rPr>
          <w:rFonts w:ascii="Palatino Linotype"/>
          <w:spacing w:val="-2"/>
          <w:sz w:val="22"/>
        </w:rPr>
        <w:t>conducted.</w:t>
      </w:r>
    </w:p>
    <w:p>
      <w:pPr>
        <w:pStyle w:val="Heading8"/>
        <w:numPr>
          <w:ilvl w:val="1"/>
          <w:numId w:val="5"/>
        </w:numPr>
        <w:tabs>
          <w:tab w:pos="677" w:val="left" w:leader="none"/>
        </w:tabs>
        <w:spacing w:line="240" w:lineRule="auto" w:before="294" w:after="0"/>
        <w:ind w:left="677" w:right="0" w:hanging="277"/>
        <w:jc w:val="both"/>
        <w:rPr>
          <w:u w:val="none"/>
        </w:rPr>
      </w:pPr>
      <w:bookmarkStart w:name="4.7  Personnel" w:id="29"/>
      <w:bookmarkEnd w:id="29"/>
      <w:r>
        <w:rPr>
          <w:b w:val="0"/>
          <w:u w:val="none"/>
        </w:rPr>
      </w:r>
      <w:r>
        <w:rPr>
          <w:spacing w:val="2"/>
          <w:u w:val="single"/>
        </w:rPr>
        <w:t> </w:t>
      </w:r>
      <w:r>
        <w:rPr>
          <w:spacing w:val="-2"/>
          <w:u w:val="single"/>
        </w:rPr>
        <w:t>Personnel</w:t>
      </w:r>
    </w:p>
    <w:p>
      <w:pPr>
        <w:pStyle w:val="BodyText"/>
        <w:spacing w:line="247" w:lineRule="auto" w:before="20"/>
        <w:ind w:left="398" w:right="581" w:firstLine="1"/>
        <w:jc w:val="both"/>
      </w:pPr>
      <w:r>
        <w:rPr/>
        <w:t>Vendor warrants those qualified personnel shall provide Services under this Contract in a professional manner. “Professional</w:t>
      </w:r>
      <w:r>
        <w:rPr>
          <w:spacing w:val="-3"/>
        </w:rPr>
        <w:t> </w:t>
      </w:r>
      <w:r>
        <w:rPr/>
        <w:t>Manner” means that the personnel</w:t>
      </w:r>
      <w:r>
        <w:rPr>
          <w:spacing w:val="-3"/>
        </w:rPr>
        <w:t> </w:t>
      </w:r>
      <w:r>
        <w:rPr/>
        <w:t>performing the Services will possess the skill and competence</w:t>
      </w:r>
      <w:r>
        <w:rPr>
          <w:spacing w:val="-1"/>
        </w:rPr>
        <w:t> </w:t>
      </w:r>
      <w:r>
        <w:rPr/>
        <w:t>consistent</w:t>
      </w:r>
      <w:r>
        <w:rPr>
          <w:spacing w:val="-1"/>
        </w:rPr>
        <w:t> </w:t>
      </w:r>
      <w:r>
        <w:rPr/>
        <w:t>with the</w:t>
      </w:r>
      <w:r>
        <w:rPr>
          <w:spacing w:val="-6"/>
        </w:rPr>
        <w:t> </w:t>
      </w:r>
      <w:r>
        <w:rPr/>
        <w:t>prevailing business standards in the industry. Vendor</w:t>
      </w:r>
      <w:r>
        <w:rPr>
          <w:spacing w:val="-2"/>
        </w:rPr>
        <w:t> </w:t>
      </w:r>
      <w:r>
        <w:rPr/>
        <w:t>will</w:t>
      </w:r>
      <w:r>
        <w:rPr>
          <w:spacing w:val="-3"/>
        </w:rPr>
        <w:t> </w:t>
      </w:r>
      <w:r>
        <w:rPr/>
        <w:t>serve as the prime contractor under this Contract and shall be responsible for the performance and payment of all</w:t>
      </w:r>
      <w:r>
        <w:rPr>
          <w:spacing w:val="-14"/>
        </w:rPr>
        <w:t> </w:t>
      </w:r>
      <w:r>
        <w:rPr/>
        <w:t>subcontractor(s)</w:t>
      </w:r>
      <w:r>
        <w:rPr>
          <w:spacing w:val="-14"/>
        </w:rPr>
        <w:t> </w:t>
      </w:r>
      <w:r>
        <w:rPr/>
        <w:t>that</w:t>
      </w:r>
      <w:r>
        <w:rPr>
          <w:spacing w:val="-14"/>
        </w:rPr>
        <w:t> </w:t>
      </w:r>
      <w:r>
        <w:rPr/>
        <w:t>may</w:t>
      </w:r>
      <w:r>
        <w:rPr>
          <w:spacing w:val="-13"/>
        </w:rPr>
        <w:t> </w:t>
      </w:r>
      <w:r>
        <w:rPr/>
        <w:t>be</w:t>
      </w:r>
      <w:r>
        <w:rPr>
          <w:spacing w:val="-14"/>
        </w:rPr>
        <w:t> </w:t>
      </w:r>
      <w:r>
        <w:rPr/>
        <w:t>approved</w:t>
      </w:r>
      <w:r>
        <w:rPr>
          <w:spacing w:val="-14"/>
        </w:rPr>
        <w:t> </w:t>
      </w:r>
      <w:r>
        <w:rPr/>
        <w:t>by</w:t>
      </w:r>
      <w:r>
        <w:rPr>
          <w:spacing w:val="-12"/>
        </w:rPr>
        <w:t> </w:t>
      </w:r>
      <w:r>
        <w:rPr/>
        <w:t>UCPS.</w:t>
      </w:r>
      <w:r>
        <w:rPr>
          <w:spacing w:val="-9"/>
        </w:rPr>
        <w:t> </w:t>
      </w:r>
      <w:r>
        <w:rPr/>
        <w:t>Names</w:t>
      </w:r>
      <w:r>
        <w:rPr>
          <w:spacing w:val="-9"/>
        </w:rPr>
        <w:t> </w:t>
      </w:r>
      <w:r>
        <w:rPr/>
        <w:t>of</w:t>
      </w:r>
      <w:r>
        <w:rPr>
          <w:spacing w:val="-14"/>
        </w:rPr>
        <w:t> </w:t>
      </w:r>
      <w:r>
        <w:rPr/>
        <w:t>any</w:t>
      </w:r>
      <w:r>
        <w:rPr>
          <w:spacing w:val="-13"/>
        </w:rPr>
        <w:t> </w:t>
      </w:r>
      <w:r>
        <w:rPr/>
        <w:t>third-party</w:t>
      </w:r>
      <w:r>
        <w:rPr>
          <w:spacing w:val="-9"/>
        </w:rPr>
        <w:t> </w:t>
      </w:r>
      <w:r>
        <w:rPr/>
        <w:t>Vendors</w:t>
      </w:r>
      <w:r>
        <w:rPr>
          <w:spacing w:val="-9"/>
        </w:rPr>
        <w:t> </w:t>
      </w:r>
      <w:r>
        <w:rPr/>
        <w:t>or</w:t>
      </w:r>
      <w:r>
        <w:rPr>
          <w:spacing w:val="-14"/>
        </w:rPr>
        <w:t> </w:t>
      </w:r>
      <w:r>
        <w:rPr/>
        <w:t>subcontractors of Vendor</w:t>
      </w:r>
      <w:r>
        <w:rPr>
          <w:spacing w:val="-10"/>
        </w:rPr>
        <w:t> </w:t>
      </w:r>
      <w:r>
        <w:rPr/>
        <w:t>may</w:t>
      </w:r>
      <w:r>
        <w:rPr>
          <w:spacing w:val="-3"/>
        </w:rPr>
        <w:t> </w:t>
      </w:r>
      <w:r>
        <w:rPr/>
        <w:t>appear</w:t>
      </w:r>
      <w:r>
        <w:rPr>
          <w:spacing w:val="-6"/>
        </w:rPr>
        <w:t> </w:t>
      </w:r>
      <w:r>
        <w:rPr/>
        <w:t>for</w:t>
      </w:r>
      <w:r>
        <w:rPr>
          <w:spacing w:val="-1"/>
        </w:rPr>
        <w:t> </w:t>
      </w:r>
      <w:r>
        <w:rPr/>
        <w:t>purposes</w:t>
      </w:r>
      <w:r>
        <w:rPr>
          <w:spacing w:val="-2"/>
        </w:rPr>
        <w:t> </w:t>
      </w:r>
      <w:r>
        <w:rPr/>
        <w:t>of</w:t>
      </w:r>
      <w:r>
        <w:rPr>
          <w:spacing w:val="-1"/>
        </w:rPr>
        <w:t> </w:t>
      </w:r>
      <w:r>
        <w:rPr/>
        <w:t>convenience in</w:t>
      </w:r>
      <w:r>
        <w:rPr>
          <w:spacing w:val="-4"/>
        </w:rPr>
        <w:t> </w:t>
      </w:r>
      <w:r>
        <w:rPr/>
        <w:t>Contract documents;</w:t>
      </w:r>
      <w:r>
        <w:rPr>
          <w:spacing w:val="-2"/>
        </w:rPr>
        <w:t> </w:t>
      </w:r>
      <w:r>
        <w:rPr/>
        <w:t>and</w:t>
      </w:r>
      <w:r>
        <w:rPr>
          <w:spacing w:val="-5"/>
        </w:rPr>
        <w:t> </w:t>
      </w:r>
      <w:r>
        <w:rPr/>
        <w:t>shall</w:t>
      </w:r>
      <w:r>
        <w:rPr>
          <w:spacing w:val="-2"/>
        </w:rPr>
        <w:t> </w:t>
      </w:r>
      <w:r>
        <w:rPr/>
        <w:t>not</w:t>
      </w:r>
      <w:r>
        <w:rPr>
          <w:spacing w:val="-5"/>
        </w:rPr>
        <w:t> </w:t>
      </w:r>
      <w:r>
        <w:rPr/>
        <w:t>limit Vendor’s obligations</w:t>
      </w:r>
      <w:r>
        <w:rPr>
          <w:spacing w:val="-5"/>
        </w:rPr>
        <w:t> </w:t>
      </w:r>
      <w:r>
        <w:rPr/>
        <w:t>hereunder.</w:t>
      </w:r>
      <w:r>
        <w:rPr>
          <w:spacing w:val="-4"/>
        </w:rPr>
        <w:t> </w:t>
      </w:r>
      <w:r>
        <w:rPr/>
        <w:t>Vendor</w:t>
      </w:r>
      <w:r>
        <w:rPr>
          <w:spacing w:val="-12"/>
        </w:rPr>
        <w:t> </w:t>
      </w:r>
      <w:r>
        <w:rPr/>
        <w:t>will</w:t>
      </w:r>
      <w:r>
        <w:rPr>
          <w:spacing w:val="-9"/>
        </w:rPr>
        <w:t> </w:t>
      </w:r>
      <w:r>
        <w:rPr/>
        <w:t>retain</w:t>
      </w:r>
      <w:r>
        <w:rPr>
          <w:spacing w:val="-6"/>
        </w:rPr>
        <w:t> </w:t>
      </w:r>
      <w:r>
        <w:rPr/>
        <w:t>executive</w:t>
      </w:r>
      <w:r>
        <w:rPr>
          <w:spacing w:val="-3"/>
        </w:rPr>
        <w:t> </w:t>
      </w:r>
      <w:r>
        <w:rPr/>
        <w:t>representation</w:t>
      </w:r>
      <w:r>
        <w:rPr>
          <w:spacing w:val="-6"/>
        </w:rPr>
        <w:t> </w:t>
      </w:r>
      <w:r>
        <w:rPr/>
        <w:t>for</w:t>
      </w:r>
      <w:r>
        <w:rPr>
          <w:spacing w:val="-8"/>
        </w:rPr>
        <w:t> </w:t>
      </w:r>
      <w:r>
        <w:rPr/>
        <w:t>functional</w:t>
      </w:r>
      <w:r>
        <w:rPr>
          <w:spacing w:val="-13"/>
        </w:rPr>
        <w:t> </w:t>
      </w:r>
      <w:r>
        <w:rPr/>
        <w:t>and</w:t>
      </w:r>
      <w:r>
        <w:rPr>
          <w:spacing w:val="-12"/>
        </w:rPr>
        <w:t> </w:t>
      </w:r>
      <w:r>
        <w:rPr/>
        <w:t>technical</w:t>
      </w:r>
      <w:r>
        <w:rPr>
          <w:spacing w:val="-9"/>
        </w:rPr>
        <w:t> </w:t>
      </w:r>
      <w:r>
        <w:rPr/>
        <w:t>expertise as needed in order to incorporate any work by third party subcontractor(s). Should the Vendor’s bid result</w:t>
      </w:r>
      <w:r>
        <w:rPr>
          <w:spacing w:val="-14"/>
        </w:rPr>
        <w:t> </w:t>
      </w:r>
      <w:r>
        <w:rPr/>
        <w:t>in</w:t>
      </w:r>
      <w:r>
        <w:rPr>
          <w:spacing w:val="-14"/>
        </w:rPr>
        <w:t> </w:t>
      </w:r>
      <w:r>
        <w:rPr/>
        <w:t>an</w:t>
      </w:r>
      <w:r>
        <w:rPr>
          <w:spacing w:val="-13"/>
        </w:rPr>
        <w:t> </w:t>
      </w:r>
      <w:r>
        <w:rPr/>
        <w:t>award,</w:t>
      </w:r>
      <w:r>
        <w:rPr>
          <w:spacing w:val="-7"/>
        </w:rPr>
        <w:t> </w:t>
      </w:r>
      <w:r>
        <w:rPr/>
        <w:t>the</w:t>
      </w:r>
      <w:r>
        <w:rPr>
          <w:spacing w:val="-10"/>
        </w:rPr>
        <w:t> </w:t>
      </w:r>
      <w:r>
        <w:rPr/>
        <w:t>Vendor</w:t>
      </w:r>
      <w:r>
        <w:rPr>
          <w:spacing w:val="-14"/>
        </w:rPr>
        <w:t> </w:t>
      </w:r>
      <w:r>
        <w:rPr/>
        <w:t>shall</w:t>
      </w:r>
      <w:r>
        <w:rPr>
          <w:spacing w:val="-11"/>
        </w:rPr>
        <w:t> </w:t>
      </w:r>
      <w:r>
        <w:rPr/>
        <w:t>be</w:t>
      </w:r>
      <w:r>
        <w:rPr>
          <w:spacing w:val="-10"/>
        </w:rPr>
        <w:t> </w:t>
      </w:r>
      <w:r>
        <w:rPr/>
        <w:t>required</w:t>
      </w:r>
      <w:r>
        <w:rPr>
          <w:spacing w:val="-10"/>
        </w:rPr>
        <w:t> </w:t>
      </w:r>
      <w:r>
        <w:rPr/>
        <w:t>to</w:t>
      </w:r>
      <w:r>
        <w:rPr>
          <w:spacing w:val="-14"/>
        </w:rPr>
        <w:t> </w:t>
      </w:r>
      <w:r>
        <w:rPr/>
        <w:t>agree</w:t>
      </w:r>
      <w:r>
        <w:rPr>
          <w:spacing w:val="-10"/>
        </w:rPr>
        <w:t> </w:t>
      </w:r>
      <w:r>
        <w:rPr/>
        <w:t>that</w:t>
      </w:r>
      <w:r>
        <w:rPr>
          <w:spacing w:val="-14"/>
        </w:rPr>
        <w:t> </w:t>
      </w:r>
      <w:r>
        <w:rPr/>
        <w:t>it</w:t>
      </w:r>
      <w:r>
        <w:rPr>
          <w:spacing w:val="-10"/>
        </w:rPr>
        <w:t> </w:t>
      </w:r>
      <w:r>
        <w:rPr/>
        <w:t>will</w:t>
      </w:r>
      <w:r>
        <w:rPr>
          <w:spacing w:val="-12"/>
        </w:rPr>
        <w:t> </w:t>
      </w:r>
      <w:r>
        <w:rPr/>
        <w:t>not</w:t>
      </w:r>
      <w:r>
        <w:rPr>
          <w:spacing w:val="-14"/>
        </w:rPr>
        <w:t> </w:t>
      </w:r>
      <w:r>
        <w:rPr/>
        <w:t>substitute</w:t>
      </w:r>
      <w:r>
        <w:rPr>
          <w:spacing w:val="-14"/>
        </w:rPr>
        <w:t> </w:t>
      </w:r>
      <w:r>
        <w:rPr/>
        <w:t>key</w:t>
      </w:r>
      <w:r>
        <w:rPr>
          <w:spacing w:val="-12"/>
        </w:rPr>
        <w:t> </w:t>
      </w:r>
      <w:r>
        <w:rPr/>
        <w:t>personnel</w:t>
      </w:r>
      <w:r>
        <w:rPr>
          <w:spacing w:val="-14"/>
        </w:rPr>
        <w:t> </w:t>
      </w:r>
      <w:r>
        <w:rPr/>
        <w:t>assigned to the performance of the Contract without prior written approval by the Contract Lead. Vendor shall further</w:t>
      </w:r>
      <w:r>
        <w:rPr>
          <w:spacing w:val="-1"/>
        </w:rPr>
        <w:t> </w:t>
      </w:r>
      <w:r>
        <w:rPr/>
        <w:t>agree</w:t>
      </w:r>
      <w:r>
        <w:rPr>
          <w:spacing w:val="-5"/>
        </w:rPr>
        <w:t> </w:t>
      </w:r>
      <w:r>
        <w:rPr/>
        <w:t>that it will</w:t>
      </w:r>
      <w:r>
        <w:rPr>
          <w:spacing w:val="-2"/>
        </w:rPr>
        <w:t> </w:t>
      </w:r>
      <w:r>
        <w:rPr/>
        <w:t>notify the</w:t>
      </w:r>
      <w:r>
        <w:rPr>
          <w:spacing w:val="-5"/>
        </w:rPr>
        <w:t> </w:t>
      </w:r>
      <w:r>
        <w:rPr/>
        <w:t>Contract Lead</w:t>
      </w:r>
      <w:r>
        <w:rPr>
          <w:spacing w:val="-5"/>
        </w:rPr>
        <w:t> </w:t>
      </w:r>
      <w:r>
        <w:rPr/>
        <w:t>of</w:t>
      </w:r>
      <w:r>
        <w:rPr>
          <w:spacing w:val="-1"/>
        </w:rPr>
        <w:t> </w:t>
      </w:r>
      <w:r>
        <w:rPr/>
        <w:t>any desired</w:t>
      </w:r>
      <w:r>
        <w:rPr>
          <w:spacing w:val="-5"/>
        </w:rPr>
        <w:t> </w:t>
      </w:r>
      <w:r>
        <w:rPr/>
        <w:t>substitution, including the</w:t>
      </w:r>
      <w:r>
        <w:rPr>
          <w:spacing w:val="-5"/>
        </w:rPr>
        <w:t> </w:t>
      </w:r>
      <w:r>
        <w:rPr/>
        <w:t>name(s)</w:t>
      </w:r>
      <w:r>
        <w:rPr>
          <w:spacing w:val="-11"/>
        </w:rPr>
        <w:t> </w:t>
      </w:r>
      <w:r>
        <w:rPr/>
        <w:t>and references of Vendor’s recommended substitute personnel. UCPS will approve or disapprove the requested</w:t>
      </w:r>
      <w:r>
        <w:rPr>
          <w:spacing w:val="-14"/>
        </w:rPr>
        <w:t> </w:t>
      </w:r>
      <w:r>
        <w:rPr/>
        <w:t>substitution</w:t>
      </w:r>
      <w:r>
        <w:rPr>
          <w:spacing w:val="-9"/>
        </w:rPr>
        <w:t> </w:t>
      </w:r>
      <w:r>
        <w:rPr/>
        <w:t>in</w:t>
      </w:r>
      <w:r>
        <w:rPr>
          <w:spacing w:val="-8"/>
        </w:rPr>
        <w:t> </w:t>
      </w:r>
      <w:r>
        <w:rPr/>
        <w:t>a</w:t>
      </w:r>
      <w:r>
        <w:rPr>
          <w:spacing w:val="-10"/>
        </w:rPr>
        <w:t> </w:t>
      </w:r>
      <w:r>
        <w:rPr/>
        <w:t>timely</w:t>
      </w:r>
      <w:r>
        <w:rPr>
          <w:spacing w:val="-12"/>
        </w:rPr>
        <w:t> </w:t>
      </w:r>
      <w:r>
        <w:rPr/>
        <w:t>manner.</w:t>
      </w:r>
      <w:r>
        <w:rPr>
          <w:spacing w:val="-12"/>
        </w:rPr>
        <w:t> </w:t>
      </w:r>
      <w:r>
        <w:rPr/>
        <w:t>UCPS</w:t>
      </w:r>
      <w:r>
        <w:rPr>
          <w:spacing w:val="-18"/>
        </w:rPr>
        <w:t> </w:t>
      </w:r>
      <w:r>
        <w:rPr/>
        <w:t>may,</w:t>
      </w:r>
      <w:r>
        <w:rPr>
          <w:spacing w:val="-2"/>
        </w:rPr>
        <w:t> </w:t>
      </w:r>
      <w:r>
        <w:rPr/>
        <w:t>in</w:t>
      </w:r>
      <w:r>
        <w:rPr>
          <w:spacing w:val="-8"/>
        </w:rPr>
        <w:t> </w:t>
      </w:r>
      <w:r>
        <w:rPr/>
        <w:t>its</w:t>
      </w:r>
      <w:r>
        <w:rPr>
          <w:spacing w:val="-12"/>
        </w:rPr>
        <w:t> </w:t>
      </w:r>
      <w:r>
        <w:rPr/>
        <w:t>sole</w:t>
      </w:r>
      <w:r>
        <w:rPr>
          <w:spacing w:val="-10"/>
        </w:rPr>
        <w:t> </w:t>
      </w:r>
      <w:r>
        <w:rPr/>
        <w:t>discretion,</w:t>
      </w:r>
      <w:r>
        <w:rPr>
          <w:spacing w:val="-7"/>
        </w:rPr>
        <w:t> </w:t>
      </w:r>
      <w:r>
        <w:rPr/>
        <w:t>terminate</w:t>
      </w:r>
      <w:r>
        <w:rPr>
          <w:spacing w:val="-10"/>
        </w:rPr>
        <w:t> </w:t>
      </w:r>
      <w:r>
        <w:rPr/>
        <w:t>the</w:t>
      </w:r>
      <w:r>
        <w:rPr>
          <w:spacing w:val="-10"/>
        </w:rPr>
        <w:t> </w:t>
      </w:r>
      <w:r>
        <w:rPr/>
        <w:t>Services</w:t>
      </w:r>
      <w:r>
        <w:rPr>
          <w:spacing w:val="-7"/>
        </w:rPr>
        <w:t> </w:t>
      </w:r>
      <w:r>
        <w:rPr/>
        <w:t>of</w:t>
      </w:r>
      <w:r>
        <w:rPr>
          <w:spacing w:val="-6"/>
        </w:rPr>
        <w:t> </w:t>
      </w:r>
      <w:r>
        <w:rPr/>
        <w:t>any</w:t>
      </w:r>
    </w:p>
    <w:p>
      <w:pPr>
        <w:pStyle w:val="BodyText"/>
        <w:spacing w:line="177" w:lineRule="auto" w:before="55"/>
        <w:ind w:left="398" w:right="680"/>
        <w:jc w:val="both"/>
      </w:pPr>
      <w:r>
        <w:rPr/>
        <w:t>person</w:t>
      </w:r>
      <w:r>
        <w:rPr>
          <w:spacing w:val="-14"/>
        </w:rPr>
        <w:t> </w:t>
      </w:r>
      <w:r>
        <w:rPr/>
        <w:t>providing</w:t>
      </w:r>
      <w:r>
        <w:rPr>
          <w:spacing w:val="-14"/>
        </w:rPr>
        <w:t> </w:t>
      </w:r>
      <w:r>
        <w:rPr/>
        <w:t>Services</w:t>
      </w:r>
      <w:r>
        <w:rPr>
          <w:spacing w:val="-7"/>
        </w:rPr>
        <w:t> </w:t>
      </w:r>
      <w:r>
        <w:rPr/>
        <w:t>under</w:t>
      </w:r>
      <w:r>
        <w:rPr>
          <w:spacing w:val="-5"/>
        </w:rPr>
        <w:t> </w:t>
      </w:r>
      <w:r>
        <w:rPr/>
        <w:t>this</w:t>
      </w:r>
      <w:r>
        <w:rPr>
          <w:spacing w:val="-2"/>
        </w:rPr>
        <w:t> </w:t>
      </w:r>
      <w:r>
        <w:rPr/>
        <w:t>Contract.</w:t>
      </w:r>
      <w:r>
        <w:rPr>
          <w:spacing w:val="-2"/>
        </w:rPr>
        <w:t> </w:t>
      </w:r>
      <w:r>
        <w:rPr/>
        <w:t>U</w:t>
      </w:r>
      <w:r>
        <w:rPr>
          <w:spacing w:val="-14"/>
        </w:rPr>
        <w:t> </w:t>
      </w:r>
      <w:r>
        <w:rPr/>
        <w:t>p</w:t>
      </w:r>
      <w:r>
        <w:rPr>
          <w:spacing w:val="-14"/>
        </w:rPr>
        <w:t> </w:t>
      </w:r>
      <w:r>
        <w:rPr>
          <w:spacing w:val="14"/>
        </w:rPr>
        <w:t>on</w:t>
      </w:r>
      <w:r>
        <w:rPr>
          <w:spacing w:val="14"/>
        </w:rPr>
        <w:t> </w:t>
      </w:r>
      <w:r>
        <w:rPr/>
        <w:t>such termination,</w:t>
      </w:r>
      <w:r>
        <w:rPr>
          <w:spacing w:val="-2"/>
        </w:rPr>
        <w:t> </w:t>
      </w:r>
      <w:r>
        <w:rPr/>
        <w:t>UCPS</w:t>
      </w:r>
      <w:r>
        <w:rPr>
          <w:spacing w:val="-5"/>
        </w:rPr>
        <w:t> </w:t>
      </w:r>
      <w:r>
        <w:rPr/>
        <w:t>may</w:t>
      </w:r>
      <w:r>
        <w:rPr>
          <w:spacing w:val="-3"/>
        </w:rPr>
        <w:t> </w:t>
      </w:r>
      <w:r>
        <w:rPr/>
        <w:t>request</w:t>
      </w:r>
      <w:r>
        <w:rPr>
          <w:spacing w:val="-1"/>
        </w:rPr>
        <w:t> </w:t>
      </w:r>
      <w:r>
        <w:rPr/>
        <w:t>acceptable </w:t>
      </w:r>
      <w:bookmarkStart w:name="4.8  Vendor’s Responsibility" w:id="30"/>
      <w:bookmarkEnd w:id="30"/>
      <w:r>
        <w:rPr/>
        <w:t>s</w:t>
      </w:r>
      <w:r>
        <w:rPr/>
        <w:t>ubstitute</w:t>
      </w:r>
      <w:r>
        <w:rPr>
          <w:spacing w:val="-4"/>
        </w:rPr>
        <w:t> </w:t>
      </w:r>
      <w:r>
        <w:rPr/>
        <w:t>personnel or terminate the contract Services provided by such</w:t>
      </w:r>
      <w:r>
        <w:rPr>
          <w:spacing w:val="-1"/>
        </w:rPr>
        <w:t> </w:t>
      </w:r>
      <w:r>
        <w:rPr/>
        <w:t>personnel.</w:t>
      </w:r>
    </w:p>
    <w:p>
      <w:pPr>
        <w:pStyle w:val="Heading8"/>
        <w:numPr>
          <w:ilvl w:val="1"/>
          <w:numId w:val="5"/>
        </w:numPr>
        <w:tabs>
          <w:tab w:pos="677" w:val="left" w:leader="none"/>
        </w:tabs>
        <w:spacing w:line="240" w:lineRule="auto" w:before="283" w:after="0"/>
        <w:ind w:left="677" w:right="0" w:hanging="277"/>
        <w:jc w:val="left"/>
        <w:rPr>
          <w:u w:val="none"/>
        </w:rPr>
      </w:pPr>
      <w:r>
        <w:rPr>
          <w:spacing w:val="-5"/>
          <w:u w:val="single"/>
        </w:rPr>
        <w:t> </w:t>
      </w:r>
      <w:r>
        <w:rPr>
          <w:u w:val="single"/>
        </w:rPr>
        <w:t>Vendor’s</w:t>
      </w:r>
      <w:r>
        <w:rPr>
          <w:spacing w:val="-6"/>
          <w:u w:val="single"/>
        </w:rPr>
        <w:t> </w:t>
      </w:r>
      <w:r>
        <w:rPr>
          <w:spacing w:val="-2"/>
          <w:u w:val="single"/>
        </w:rPr>
        <w:t>Responsibility</w:t>
      </w:r>
    </w:p>
    <w:p>
      <w:pPr>
        <w:pStyle w:val="BodyText"/>
        <w:spacing w:line="244" w:lineRule="auto" w:before="25"/>
        <w:ind w:left="398" w:right="565" w:firstLine="1"/>
      </w:pPr>
      <w:r>
        <w:rPr/>
        <w:t>If</w:t>
      </w:r>
      <w:r>
        <w:rPr>
          <w:spacing w:val="-6"/>
        </w:rPr>
        <w:t> </w:t>
      </w:r>
      <w:r>
        <w:rPr/>
        <w:t>Vendor’s</w:t>
      </w:r>
      <w:r>
        <w:rPr>
          <w:spacing w:val="-3"/>
        </w:rPr>
        <w:t> </w:t>
      </w:r>
      <w:r>
        <w:rPr/>
        <w:t>bid</w:t>
      </w:r>
      <w:r>
        <w:rPr>
          <w:spacing w:val="-5"/>
        </w:rPr>
        <w:t> </w:t>
      </w:r>
      <w:r>
        <w:rPr/>
        <w:t>results</w:t>
      </w:r>
      <w:r>
        <w:rPr>
          <w:spacing w:val="-3"/>
        </w:rPr>
        <w:t> </w:t>
      </w:r>
      <w:r>
        <w:rPr/>
        <w:t>in</w:t>
      </w:r>
      <w:r>
        <w:rPr>
          <w:spacing w:val="-8"/>
        </w:rPr>
        <w:t> </w:t>
      </w:r>
      <w:r>
        <w:rPr/>
        <w:t>an</w:t>
      </w:r>
      <w:r>
        <w:rPr>
          <w:spacing w:val="-8"/>
        </w:rPr>
        <w:t> </w:t>
      </w:r>
      <w:r>
        <w:rPr/>
        <w:t>award,</w:t>
      </w:r>
      <w:r>
        <w:rPr>
          <w:spacing w:val="-7"/>
        </w:rPr>
        <w:t> </w:t>
      </w:r>
      <w:r>
        <w:rPr/>
        <w:t>Vendor</w:t>
      </w:r>
      <w:r>
        <w:rPr>
          <w:spacing w:val="-10"/>
        </w:rPr>
        <w:t> </w:t>
      </w:r>
      <w:r>
        <w:rPr/>
        <w:t>agrees</w:t>
      </w:r>
      <w:r>
        <w:rPr>
          <w:spacing w:val="-7"/>
        </w:rPr>
        <w:t> </w:t>
      </w:r>
      <w:r>
        <w:rPr/>
        <w:t>that</w:t>
      </w:r>
      <w:r>
        <w:rPr>
          <w:spacing w:val="-10"/>
        </w:rPr>
        <w:t> </w:t>
      </w:r>
      <w:r>
        <w:rPr/>
        <w:t>it</w:t>
      </w:r>
      <w:r>
        <w:rPr>
          <w:spacing w:val="-5"/>
        </w:rPr>
        <w:t> </w:t>
      </w:r>
      <w:r>
        <w:rPr/>
        <w:t>will</w:t>
      </w:r>
      <w:r>
        <w:rPr>
          <w:spacing w:val="-7"/>
        </w:rPr>
        <w:t> </w:t>
      </w:r>
      <w:r>
        <w:rPr/>
        <w:t>not</w:t>
      </w:r>
      <w:r>
        <w:rPr>
          <w:spacing w:val="-5"/>
        </w:rPr>
        <w:t> </w:t>
      </w:r>
      <w:r>
        <w:rPr/>
        <w:t>enter</w:t>
      </w:r>
      <w:r>
        <w:rPr>
          <w:spacing w:val="-5"/>
        </w:rPr>
        <w:t> </w:t>
      </w:r>
      <w:r>
        <w:rPr/>
        <w:t>any</w:t>
      </w:r>
      <w:r>
        <w:rPr>
          <w:spacing w:val="-8"/>
        </w:rPr>
        <w:t> </w:t>
      </w:r>
      <w:r>
        <w:rPr/>
        <w:t>agreement</w:t>
      </w:r>
      <w:r>
        <w:rPr>
          <w:spacing w:val="-9"/>
        </w:rPr>
        <w:t> </w:t>
      </w:r>
      <w:r>
        <w:rPr/>
        <w:t>with</w:t>
      </w:r>
      <w:r>
        <w:rPr>
          <w:spacing w:val="-5"/>
        </w:rPr>
        <w:t> </w:t>
      </w:r>
      <w:r>
        <w:rPr/>
        <w:t>a</w:t>
      </w:r>
      <w:r>
        <w:rPr>
          <w:spacing w:val="-10"/>
        </w:rPr>
        <w:t> </w:t>
      </w:r>
      <w:r>
        <w:rPr/>
        <w:t>third</w:t>
      </w:r>
      <w:r>
        <w:rPr>
          <w:spacing w:val="-5"/>
        </w:rPr>
        <w:t> </w:t>
      </w:r>
      <w:r>
        <w:rPr/>
        <w:t>party that</w:t>
      </w:r>
      <w:r>
        <w:rPr>
          <w:spacing w:val="29"/>
        </w:rPr>
        <w:t> </w:t>
      </w:r>
      <w:r>
        <w:rPr/>
        <w:t>may</w:t>
      </w:r>
      <w:r>
        <w:rPr>
          <w:spacing w:val="31"/>
        </w:rPr>
        <w:t> </w:t>
      </w:r>
      <w:r>
        <w:rPr/>
        <w:t>abridge</w:t>
      </w:r>
      <w:r>
        <w:rPr>
          <w:spacing w:val="29"/>
        </w:rPr>
        <w:t> </w:t>
      </w:r>
      <w:r>
        <w:rPr/>
        <w:t>any</w:t>
      </w:r>
      <w:r>
        <w:rPr>
          <w:spacing w:val="31"/>
        </w:rPr>
        <w:t> </w:t>
      </w:r>
      <w:r>
        <w:rPr/>
        <w:t>rights</w:t>
      </w:r>
      <w:r>
        <w:rPr>
          <w:spacing w:val="31"/>
        </w:rPr>
        <w:t> </w:t>
      </w:r>
      <w:r>
        <w:rPr/>
        <w:t>of</w:t>
      </w:r>
      <w:r>
        <w:rPr>
          <w:spacing w:val="27"/>
        </w:rPr>
        <w:t> </w:t>
      </w:r>
      <w:r>
        <w:rPr/>
        <w:t>UCPS</w:t>
      </w:r>
      <w:r>
        <w:rPr>
          <w:spacing w:val="28"/>
        </w:rPr>
        <w:t> </w:t>
      </w:r>
      <w:r>
        <w:rPr/>
        <w:t>under</w:t>
      </w:r>
      <w:r>
        <w:rPr>
          <w:spacing w:val="28"/>
        </w:rPr>
        <w:t> </w:t>
      </w:r>
      <w:r>
        <w:rPr/>
        <w:t>the</w:t>
      </w:r>
      <w:r>
        <w:rPr>
          <w:spacing w:val="24"/>
        </w:rPr>
        <w:t> </w:t>
      </w:r>
      <w:r>
        <w:rPr/>
        <w:t>Contract.</w:t>
      </w:r>
      <w:r>
        <w:rPr>
          <w:spacing w:val="27"/>
        </w:rPr>
        <w:t> </w:t>
      </w:r>
      <w:r>
        <w:rPr/>
        <w:t>If</w:t>
      </w:r>
      <w:r>
        <w:rPr>
          <w:spacing w:val="27"/>
        </w:rPr>
        <w:t> </w:t>
      </w:r>
      <w:r>
        <w:rPr/>
        <w:t>any</w:t>
      </w:r>
      <w:r>
        <w:rPr>
          <w:spacing w:val="31"/>
        </w:rPr>
        <w:t> </w:t>
      </w:r>
      <w:r>
        <w:rPr/>
        <w:t>Services,</w:t>
      </w:r>
      <w:r>
        <w:rPr>
          <w:spacing w:val="31"/>
        </w:rPr>
        <w:t> </w:t>
      </w:r>
      <w:r>
        <w:rPr/>
        <w:t>deliverables,</w:t>
      </w:r>
      <w:r>
        <w:rPr>
          <w:spacing w:val="31"/>
        </w:rPr>
        <w:t> </w:t>
      </w:r>
      <w:r>
        <w:rPr/>
        <w:t>functions,</w:t>
      </w:r>
      <w:r>
        <w:rPr>
          <w:spacing w:val="31"/>
        </w:rPr>
        <w:t> </w:t>
      </w:r>
      <w:r>
        <w:rPr/>
        <w:t>or responsibilities</w:t>
      </w:r>
      <w:r>
        <w:rPr>
          <w:spacing w:val="80"/>
        </w:rPr>
        <w:t> </w:t>
      </w:r>
      <w:r>
        <w:rPr/>
        <w:t>not</w:t>
      </w:r>
      <w:r>
        <w:rPr>
          <w:spacing w:val="80"/>
        </w:rPr>
        <w:t> </w:t>
      </w:r>
      <w:r>
        <w:rPr/>
        <w:t>specifically</w:t>
      </w:r>
      <w:r>
        <w:rPr>
          <w:spacing w:val="80"/>
        </w:rPr>
        <w:t> </w:t>
      </w:r>
      <w:r>
        <w:rPr/>
        <w:t>described</w:t>
      </w:r>
      <w:r>
        <w:rPr>
          <w:spacing w:val="80"/>
        </w:rPr>
        <w:t> </w:t>
      </w:r>
      <w:r>
        <w:rPr/>
        <w:t>in</w:t>
      </w:r>
      <w:r>
        <w:rPr>
          <w:spacing w:val="80"/>
        </w:rPr>
        <w:t> </w:t>
      </w:r>
      <w:r>
        <w:rPr/>
        <w:t>this</w:t>
      </w:r>
      <w:r>
        <w:rPr>
          <w:spacing w:val="80"/>
        </w:rPr>
        <w:t> </w:t>
      </w:r>
      <w:r>
        <w:rPr/>
        <w:t>solicitation</w:t>
      </w:r>
      <w:r>
        <w:rPr>
          <w:spacing w:val="80"/>
        </w:rPr>
        <w:t> </w:t>
      </w:r>
      <w:r>
        <w:rPr/>
        <w:t>are</w:t>
      </w:r>
      <w:r>
        <w:rPr>
          <w:spacing w:val="80"/>
        </w:rPr>
        <w:t> </w:t>
      </w:r>
      <w:r>
        <w:rPr/>
        <w:t>required</w:t>
      </w:r>
      <w:r>
        <w:rPr>
          <w:spacing w:val="80"/>
        </w:rPr>
        <w:t> </w:t>
      </w:r>
      <w:r>
        <w:rPr/>
        <w:t>for</w:t>
      </w:r>
      <w:r>
        <w:rPr>
          <w:spacing w:val="80"/>
        </w:rPr>
        <w:t> </w:t>
      </w:r>
      <w:r>
        <w:rPr/>
        <w:t>Vendor’s</w:t>
      </w:r>
      <w:r>
        <w:rPr>
          <w:spacing w:val="80"/>
        </w:rPr>
        <w:t> </w:t>
      </w:r>
      <w:r>
        <w:rPr/>
        <w:t>proper performance, provision and delivery of the Service and deliverables under a resulting Contract, or are an</w:t>
      </w:r>
      <w:r>
        <w:rPr>
          <w:spacing w:val="-11"/>
        </w:rPr>
        <w:t> </w:t>
      </w:r>
      <w:r>
        <w:rPr/>
        <w:t>inherent</w:t>
      </w:r>
      <w:r>
        <w:rPr>
          <w:spacing w:val="-14"/>
        </w:rPr>
        <w:t> </w:t>
      </w:r>
      <w:r>
        <w:rPr/>
        <w:t>part</w:t>
      </w:r>
      <w:r>
        <w:rPr>
          <w:spacing w:val="-10"/>
        </w:rPr>
        <w:t> </w:t>
      </w:r>
      <w:r>
        <w:rPr/>
        <w:t>of</w:t>
      </w:r>
      <w:r>
        <w:rPr>
          <w:spacing w:val="-11"/>
        </w:rPr>
        <w:t> </w:t>
      </w:r>
      <w:r>
        <w:rPr/>
        <w:t>or</w:t>
      </w:r>
      <w:r>
        <w:rPr>
          <w:spacing w:val="-14"/>
        </w:rPr>
        <w:t> </w:t>
      </w:r>
      <w:r>
        <w:rPr/>
        <w:t>necessary</w:t>
      </w:r>
      <w:r>
        <w:rPr>
          <w:spacing w:val="-12"/>
        </w:rPr>
        <w:t> </w:t>
      </w:r>
      <w:r>
        <w:rPr/>
        <w:t>sub-task</w:t>
      </w:r>
      <w:r>
        <w:rPr>
          <w:spacing w:val="-8"/>
        </w:rPr>
        <w:t> </w:t>
      </w:r>
      <w:r>
        <w:rPr/>
        <w:t>included</w:t>
      </w:r>
      <w:r>
        <w:rPr>
          <w:spacing w:val="-14"/>
        </w:rPr>
        <w:t> </w:t>
      </w:r>
      <w:r>
        <w:rPr/>
        <w:t>within</w:t>
      </w:r>
      <w:r>
        <w:rPr>
          <w:spacing w:val="-9"/>
        </w:rPr>
        <w:t> </w:t>
      </w:r>
      <w:r>
        <w:rPr/>
        <w:t>such</w:t>
      </w:r>
      <w:r>
        <w:rPr>
          <w:spacing w:val="-9"/>
        </w:rPr>
        <w:t> </w:t>
      </w:r>
      <w:r>
        <w:rPr/>
        <w:t>Service,</w:t>
      </w:r>
      <w:r>
        <w:rPr>
          <w:spacing w:val="-8"/>
        </w:rPr>
        <w:t> </w:t>
      </w:r>
      <w:r>
        <w:rPr/>
        <w:t>they</w:t>
      </w:r>
      <w:r>
        <w:rPr>
          <w:spacing w:val="-12"/>
        </w:rPr>
        <w:t> </w:t>
      </w:r>
      <w:r>
        <w:rPr/>
        <w:t>will</w:t>
      </w:r>
      <w:r>
        <w:rPr>
          <w:spacing w:val="-12"/>
        </w:rPr>
        <w:t> </w:t>
      </w:r>
      <w:r>
        <w:rPr/>
        <w:t>be</w:t>
      </w:r>
      <w:r>
        <w:rPr>
          <w:spacing w:val="-10"/>
        </w:rPr>
        <w:t> </w:t>
      </w:r>
      <w:r>
        <w:rPr/>
        <w:t>deemed</w:t>
      </w:r>
      <w:r>
        <w:rPr>
          <w:spacing w:val="-10"/>
        </w:rPr>
        <w:t> </w:t>
      </w:r>
      <w:r>
        <w:rPr/>
        <w:t>to</w:t>
      </w:r>
      <w:r>
        <w:rPr>
          <w:spacing w:val="-14"/>
        </w:rPr>
        <w:t> </w:t>
      </w:r>
      <w:r>
        <w:rPr/>
        <w:t>be</w:t>
      </w:r>
      <w:r>
        <w:rPr>
          <w:spacing w:val="-10"/>
        </w:rPr>
        <w:t> </w:t>
      </w:r>
      <w:r>
        <w:rPr/>
        <w:t>implied by</w:t>
      </w:r>
      <w:r>
        <w:rPr>
          <w:spacing w:val="40"/>
        </w:rPr>
        <w:t> </w:t>
      </w:r>
      <w:r>
        <w:rPr/>
        <w:t>and</w:t>
      </w:r>
      <w:r>
        <w:rPr>
          <w:spacing w:val="32"/>
        </w:rPr>
        <w:t> </w:t>
      </w:r>
      <w:r>
        <w:rPr/>
        <w:t>included</w:t>
      </w:r>
      <w:r>
        <w:rPr>
          <w:spacing w:val="32"/>
        </w:rPr>
        <w:t> </w:t>
      </w:r>
      <w:r>
        <w:rPr/>
        <w:t>within</w:t>
      </w:r>
      <w:r>
        <w:rPr>
          <w:spacing w:val="34"/>
        </w:rPr>
        <w:t> </w:t>
      </w:r>
      <w:r>
        <w:rPr/>
        <w:t>the</w:t>
      </w:r>
      <w:r>
        <w:rPr>
          <w:spacing w:val="28"/>
        </w:rPr>
        <w:t> </w:t>
      </w:r>
      <w:r>
        <w:rPr/>
        <w:t>scope</w:t>
      </w:r>
      <w:r>
        <w:rPr>
          <w:spacing w:val="33"/>
        </w:rPr>
        <w:t> </w:t>
      </w:r>
      <w:r>
        <w:rPr/>
        <w:t>of</w:t>
      </w:r>
      <w:r>
        <w:rPr>
          <w:spacing w:val="31"/>
        </w:rPr>
        <w:t> </w:t>
      </w:r>
      <w:r>
        <w:rPr/>
        <w:t>the</w:t>
      </w:r>
      <w:r>
        <w:rPr>
          <w:spacing w:val="28"/>
        </w:rPr>
        <w:t> </w:t>
      </w:r>
      <w:r>
        <w:rPr/>
        <w:t>Contract</w:t>
      </w:r>
      <w:r>
        <w:rPr>
          <w:spacing w:val="38"/>
        </w:rPr>
        <w:t> </w:t>
      </w:r>
      <w:r>
        <w:rPr/>
        <w:t>to</w:t>
      </w:r>
      <w:r>
        <w:rPr>
          <w:spacing w:val="37"/>
        </w:rPr>
        <w:t> </w:t>
      </w:r>
      <w:r>
        <w:rPr/>
        <w:t>the</w:t>
      </w:r>
      <w:r>
        <w:rPr>
          <w:spacing w:val="28"/>
        </w:rPr>
        <w:t> </w:t>
      </w:r>
      <w:r>
        <w:rPr/>
        <w:t>same</w:t>
      </w:r>
      <w:r>
        <w:rPr>
          <w:spacing w:val="33"/>
        </w:rPr>
        <w:t> </w:t>
      </w:r>
      <w:r>
        <w:rPr/>
        <w:t>extent</w:t>
      </w:r>
      <w:r>
        <w:rPr>
          <w:spacing w:val="28"/>
        </w:rPr>
        <w:t> </w:t>
      </w:r>
      <w:r>
        <w:rPr/>
        <w:t>and</w:t>
      </w:r>
      <w:r>
        <w:rPr>
          <w:spacing w:val="32"/>
        </w:rPr>
        <w:t> </w:t>
      </w:r>
      <w:r>
        <w:rPr/>
        <w:t>in</w:t>
      </w:r>
      <w:r>
        <w:rPr>
          <w:spacing w:val="34"/>
        </w:rPr>
        <w:t> </w:t>
      </w:r>
      <w:r>
        <w:rPr/>
        <w:t>the</w:t>
      </w:r>
      <w:r>
        <w:rPr>
          <w:spacing w:val="28"/>
        </w:rPr>
        <w:t> </w:t>
      </w:r>
      <w:r>
        <w:rPr/>
        <w:t>same</w:t>
      </w:r>
      <w:r>
        <w:rPr>
          <w:spacing w:val="28"/>
        </w:rPr>
        <w:t> </w:t>
      </w:r>
      <w:r>
        <w:rPr/>
        <w:t>manner</w:t>
      </w:r>
      <w:r>
        <w:rPr>
          <w:spacing w:val="32"/>
        </w:rPr>
        <w:t> </w:t>
      </w:r>
      <w:r>
        <w:rPr/>
        <w:t>as</w:t>
      </w:r>
      <w:r>
        <w:rPr>
          <w:spacing w:val="40"/>
        </w:rPr>
        <w:t> </w:t>
      </w:r>
      <w:r>
        <w:rPr/>
        <w:t>is specifically described in the Contract. Unless otherwise</w:t>
      </w:r>
      <w:r>
        <w:rPr>
          <w:spacing w:val="-1"/>
        </w:rPr>
        <w:t> </w:t>
      </w:r>
      <w:r>
        <w:rPr/>
        <w:t>expressly provided herein, Vendor will furnish all</w:t>
      </w:r>
      <w:r>
        <w:rPr>
          <w:spacing w:val="80"/>
          <w:w w:val="150"/>
        </w:rPr>
        <w:t> </w:t>
      </w:r>
      <w:r>
        <w:rPr/>
        <w:t>of</w:t>
      </w:r>
      <w:r>
        <w:rPr>
          <w:spacing w:val="80"/>
          <w:w w:val="150"/>
        </w:rPr>
        <w:t> </w:t>
      </w:r>
      <w:r>
        <w:rPr/>
        <w:t>its</w:t>
      </w:r>
      <w:r>
        <w:rPr>
          <w:spacing w:val="80"/>
          <w:w w:val="150"/>
        </w:rPr>
        <w:t> </w:t>
      </w:r>
      <w:r>
        <w:rPr/>
        <w:t>own</w:t>
      </w:r>
      <w:r>
        <w:rPr>
          <w:spacing w:val="80"/>
          <w:w w:val="150"/>
        </w:rPr>
        <w:t> </w:t>
      </w:r>
      <w:r>
        <w:rPr/>
        <w:t>necessary</w:t>
      </w:r>
      <w:r>
        <w:rPr>
          <w:spacing w:val="80"/>
          <w:w w:val="150"/>
        </w:rPr>
        <w:t> </w:t>
      </w:r>
      <w:r>
        <w:rPr/>
        <w:t>management,</w:t>
      </w:r>
      <w:r>
        <w:rPr>
          <w:spacing w:val="80"/>
          <w:w w:val="150"/>
        </w:rPr>
        <w:t> </w:t>
      </w:r>
      <w:r>
        <w:rPr/>
        <w:t>supervision,</w:t>
      </w:r>
      <w:r>
        <w:rPr>
          <w:spacing w:val="80"/>
          <w:w w:val="150"/>
        </w:rPr>
        <w:t> </w:t>
      </w:r>
      <w:r>
        <w:rPr/>
        <w:t>labor,</w:t>
      </w:r>
      <w:r>
        <w:rPr>
          <w:spacing w:val="80"/>
          <w:w w:val="150"/>
        </w:rPr>
        <w:t> </w:t>
      </w:r>
      <w:r>
        <w:rPr/>
        <w:t>facilities,</w:t>
      </w:r>
      <w:r>
        <w:rPr>
          <w:spacing w:val="80"/>
          <w:w w:val="150"/>
        </w:rPr>
        <w:t> </w:t>
      </w:r>
      <w:r>
        <w:rPr/>
        <w:t>furniture,</w:t>
      </w:r>
      <w:r>
        <w:rPr>
          <w:spacing w:val="80"/>
          <w:w w:val="150"/>
        </w:rPr>
        <w:t> </w:t>
      </w:r>
      <w:r>
        <w:rPr/>
        <w:t>computer</w:t>
      </w:r>
      <w:r>
        <w:rPr>
          <w:spacing w:val="80"/>
          <w:w w:val="150"/>
        </w:rPr>
        <w:t> </w:t>
      </w:r>
      <w:r>
        <w:rPr/>
        <w:t>and telecommunications equipment, software, supplies and materials necessary for the Vendor to provide and deliver the Service and/or other Deliverables.</w:t>
      </w:r>
    </w:p>
    <w:p>
      <w:pPr>
        <w:pStyle w:val="Heading8"/>
        <w:numPr>
          <w:ilvl w:val="1"/>
          <w:numId w:val="5"/>
        </w:numPr>
        <w:tabs>
          <w:tab w:pos="677" w:val="left" w:leader="none"/>
        </w:tabs>
        <w:spacing w:line="240" w:lineRule="auto" w:before="290" w:after="0"/>
        <w:ind w:left="677" w:right="0" w:hanging="277"/>
        <w:jc w:val="both"/>
        <w:rPr>
          <w:u w:val="none"/>
        </w:rPr>
      </w:pPr>
      <w:bookmarkStart w:name="4.9  Agency Insurance Requirements Modif" w:id="31"/>
      <w:bookmarkEnd w:id="31"/>
      <w:r>
        <w:rPr>
          <w:b w:val="0"/>
          <w:u w:val="none"/>
        </w:rPr>
      </w:r>
      <w:r>
        <w:rPr>
          <w:spacing w:val="-8"/>
          <w:u w:val="single"/>
        </w:rPr>
        <w:t> </w:t>
      </w:r>
      <w:r>
        <w:rPr>
          <w:u w:val="single"/>
        </w:rPr>
        <w:t>Agency</w:t>
      </w:r>
      <w:r>
        <w:rPr>
          <w:spacing w:val="-11"/>
          <w:u w:val="single"/>
        </w:rPr>
        <w:t> </w:t>
      </w:r>
      <w:r>
        <w:rPr>
          <w:u w:val="single"/>
        </w:rPr>
        <w:t>Insurance</w:t>
      </w:r>
      <w:r>
        <w:rPr>
          <w:spacing w:val="-13"/>
          <w:u w:val="single"/>
        </w:rPr>
        <w:t> </w:t>
      </w:r>
      <w:r>
        <w:rPr>
          <w:u w:val="single"/>
        </w:rPr>
        <w:t>Requirements</w:t>
      </w:r>
      <w:r>
        <w:rPr>
          <w:spacing w:val="-9"/>
          <w:u w:val="single"/>
        </w:rPr>
        <w:t> </w:t>
      </w:r>
      <w:r>
        <w:rPr>
          <w:spacing w:val="-2"/>
          <w:u w:val="single"/>
        </w:rPr>
        <w:t>Modification</w:t>
      </w:r>
    </w:p>
    <w:p>
      <w:pPr>
        <w:pStyle w:val="BodyText"/>
        <w:spacing w:line="247" w:lineRule="auto" w:before="24"/>
        <w:ind w:left="399" w:right="599"/>
        <w:jc w:val="both"/>
      </w:pPr>
      <w:r>
        <w:rPr/>
        <w:t>During the term of the contract, the contractor at its sole cost and expense shall provide commercial insurance</w:t>
      </w:r>
      <w:r>
        <w:rPr>
          <w:spacing w:val="-14"/>
        </w:rPr>
        <w:t> </w:t>
      </w:r>
      <w:r>
        <w:rPr/>
        <w:t>of</w:t>
      </w:r>
      <w:r>
        <w:rPr>
          <w:spacing w:val="-13"/>
        </w:rPr>
        <w:t> </w:t>
      </w:r>
      <w:r>
        <w:rPr/>
        <w:t>such</w:t>
      </w:r>
      <w:r>
        <w:rPr>
          <w:spacing w:val="-10"/>
        </w:rPr>
        <w:t> </w:t>
      </w:r>
      <w:r>
        <w:rPr/>
        <w:t>type</w:t>
      </w:r>
      <w:r>
        <w:rPr>
          <w:spacing w:val="-14"/>
        </w:rPr>
        <w:t> </w:t>
      </w:r>
      <w:r>
        <w:rPr/>
        <w:t>and</w:t>
      </w:r>
      <w:r>
        <w:rPr>
          <w:spacing w:val="-11"/>
        </w:rPr>
        <w:t> </w:t>
      </w:r>
      <w:r>
        <w:rPr/>
        <w:t>with</w:t>
      </w:r>
      <w:r>
        <w:rPr>
          <w:spacing w:val="-14"/>
        </w:rPr>
        <w:t> </w:t>
      </w:r>
      <w:r>
        <w:rPr/>
        <w:t>such</w:t>
      </w:r>
      <w:r>
        <w:rPr>
          <w:spacing w:val="-10"/>
        </w:rPr>
        <w:t> </w:t>
      </w:r>
      <w:r>
        <w:rPr/>
        <w:t>terms</w:t>
      </w:r>
      <w:r>
        <w:rPr>
          <w:spacing w:val="-8"/>
        </w:rPr>
        <w:t> </w:t>
      </w:r>
      <w:r>
        <w:rPr/>
        <w:t>and</w:t>
      </w:r>
      <w:r>
        <w:rPr>
          <w:spacing w:val="-11"/>
        </w:rPr>
        <w:t> </w:t>
      </w:r>
      <w:r>
        <w:rPr/>
        <w:t>limits</w:t>
      </w:r>
      <w:r>
        <w:rPr>
          <w:spacing w:val="-8"/>
        </w:rPr>
        <w:t> </w:t>
      </w:r>
      <w:r>
        <w:rPr/>
        <w:t>as</w:t>
      </w:r>
      <w:r>
        <w:rPr>
          <w:spacing w:val="-13"/>
        </w:rPr>
        <w:t> </w:t>
      </w:r>
      <w:r>
        <w:rPr/>
        <w:t>may</w:t>
      </w:r>
      <w:r>
        <w:rPr>
          <w:spacing w:val="-8"/>
        </w:rPr>
        <w:t> </w:t>
      </w:r>
      <w:r>
        <w:rPr/>
        <w:t>be</w:t>
      </w:r>
      <w:r>
        <w:rPr>
          <w:spacing w:val="-11"/>
        </w:rPr>
        <w:t> </w:t>
      </w:r>
      <w:r>
        <w:rPr/>
        <w:t>reasonably</w:t>
      </w:r>
      <w:r>
        <w:rPr>
          <w:spacing w:val="-9"/>
        </w:rPr>
        <w:t> </w:t>
      </w:r>
      <w:r>
        <w:rPr/>
        <w:t>associated</w:t>
      </w:r>
      <w:r>
        <w:rPr>
          <w:spacing w:val="-6"/>
        </w:rPr>
        <w:t> </w:t>
      </w:r>
      <w:r>
        <w:rPr/>
        <w:t>with</w:t>
      </w:r>
      <w:r>
        <w:rPr>
          <w:spacing w:val="-9"/>
        </w:rPr>
        <w:t> </w:t>
      </w:r>
      <w:r>
        <w:rPr/>
        <w:t>the</w:t>
      </w:r>
      <w:r>
        <w:rPr>
          <w:spacing w:val="-11"/>
        </w:rPr>
        <w:t> </w:t>
      </w:r>
      <w:r>
        <w:rPr/>
        <w:t>contract. As a minimum, the contractor shall provide and maintain the following coverage and limits:</w:t>
      </w:r>
    </w:p>
    <w:p>
      <w:pPr>
        <w:pStyle w:val="ListParagraph"/>
        <w:numPr>
          <w:ilvl w:val="0"/>
          <w:numId w:val="7"/>
        </w:numPr>
        <w:tabs>
          <w:tab w:pos="1116" w:val="left" w:leader="none"/>
          <w:tab w:pos="1119" w:val="left" w:leader="none"/>
        </w:tabs>
        <w:spacing w:line="247" w:lineRule="auto" w:before="14" w:after="0"/>
        <w:ind w:left="1119" w:right="475" w:hanging="361"/>
        <w:jc w:val="both"/>
        <w:rPr>
          <w:rFonts w:ascii="Palatino Linotype" w:hAnsi="Palatino Linotype"/>
          <w:sz w:val="22"/>
        </w:rPr>
      </w:pPr>
      <w:r>
        <w:rPr>
          <w:rFonts w:ascii="Palatino Linotype" w:hAnsi="Palatino Linotype"/>
          <w:sz w:val="22"/>
        </w:rPr>
        <w:t>Workers’</w:t>
      </w:r>
      <w:r>
        <w:rPr>
          <w:rFonts w:ascii="Palatino Linotype" w:hAnsi="Palatino Linotype"/>
          <w:spacing w:val="-13"/>
          <w:sz w:val="22"/>
        </w:rPr>
        <w:t> </w:t>
      </w:r>
      <w:r>
        <w:rPr>
          <w:rFonts w:ascii="Palatino Linotype" w:hAnsi="Palatino Linotype"/>
          <w:sz w:val="22"/>
        </w:rPr>
        <w:t>Compensation</w:t>
      </w:r>
      <w:r>
        <w:rPr>
          <w:rFonts w:ascii="Palatino Linotype" w:hAnsi="Palatino Linotype"/>
          <w:spacing w:val="-8"/>
          <w:sz w:val="22"/>
        </w:rPr>
        <w:t> </w:t>
      </w:r>
      <w:r>
        <w:rPr>
          <w:rFonts w:ascii="Palatino Linotype" w:hAnsi="Palatino Linotype"/>
          <w:sz w:val="22"/>
        </w:rPr>
        <w:t>shall</w:t>
      </w:r>
      <w:r>
        <w:rPr>
          <w:rFonts w:ascii="Palatino Linotype" w:hAnsi="Palatino Linotype"/>
          <w:spacing w:val="-8"/>
          <w:sz w:val="22"/>
        </w:rPr>
        <w:t> </w:t>
      </w:r>
      <w:r>
        <w:rPr>
          <w:rFonts w:ascii="Palatino Linotype" w:hAnsi="Palatino Linotype"/>
          <w:sz w:val="22"/>
        </w:rPr>
        <w:t>be</w:t>
      </w:r>
      <w:r>
        <w:rPr>
          <w:rFonts w:ascii="Palatino Linotype" w:hAnsi="Palatino Linotype"/>
          <w:spacing w:val="-6"/>
          <w:sz w:val="22"/>
        </w:rPr>
        <w:t> </w:t>
      </w:r>
      <w:r>
        <w:rPr>
          <w:rFonts w:ascii="Palatino Linotype" w:hAnsi="Palatino Linotype"/>
          <w:sz w:val="22"/>
        </w:rPr>
        <w:t>maintained</w:t>
      </w:r>
      <w:r>
        <w:rPr>
          <w:rFonts w:ascii="Palatino Linotype" w:hAnsi="Palatino Linotype"/>
          <w:spacing w:val="-6"/>
          <w:sz w:val="22"/>
        </w:rPr>
        <w:t> </w:t>
      </w:r>
      <w:r>
        <w:rPr>
          <w:rFonts w:ascii="Palatino Linotype" w:hAnsi="Palatino Linotype"/>
          <w:sz w:val="22"/>
        </w:rPr>
        <w:t>with</w:t>
      </w:r>
      <w:r>
        <w:rPr>
          <w:rFonts w:ascii="Palatino Linotype" w:hAnsi="Palatino Linotype"/>
          <w:spacing w:val="-13"/>
          <w:sz w:val="22"/>
        </w:rPr>
        <w:t> </w:t>
      </w:r>
      <w:r>
        <w:rPr>
          <w:rFonts w:ascii="Palatino Linotype" w:hAnsi="Palatino Linotype"/>
          <w:sz w:val="22"/>
        </w:rPr>
        <w:t>at</w:t>
      </w:r>
      <w:r>
        <w:rPr>
          <w:rFonts w:ascii="Palatino Linotype" w:hAnsi="Palatino Linotype"/>
          <w:spacing w:val="-6"/>
          <w:sz w:val="22"/>
        </w:rPr>
        <w:t> </w:t>
      </w:r>
      <w:r>
        <w:rPr>
          <w:rFonts w:ascii="Palatino Linotype" w:hAnsi="Palatino Linotype"/>
          <w:sz w:val="22"/>
        </w:rPr>
        <w:t>least</w:t>
      </w:r>
      <w:r>
        <w:rPr>
          <w:rFonts w:ascii="Palatino Linotype" w:hAnsi="Palatino Linotype"/>
          <w:spacing w:val="-10"/>
          <w:sz w:val="22"/>
        </w:rPr>
        <w:t> </w:t>
      </w:r>
      <w:r>
        <w:rPr>
          <w:rFonts w:ascii="Palatino Linotype" w:hAnsi="Palatino Linotype"/>
          <w:sz w:val="22"/>
        </w:rPr>
        <w:t>the</w:t>
      </w:r>
      <w:r>
        <w:rPr>
          <w:rFonts w:ascii="Palatino Linotype" w:hAnsi="Palatino Linotype"/>
          <w:spacing w:val="-10"/>
          <w:sz w:val="22"/>
        </w:rPr>
        <w:t> </w:t>
      </w:r>
      <w:r>
        <w:rPr>
          <w:rFonts w:ascii="Palatino Linotype" w:hAnsi="Palatino Linotype"/>
          <w:sz w:val="22"/>
        </w:rPr>
        <w:t>minimum</w:t>
      </w:r>
      <w:r>
        <w:rPr>
          <w:rFonts w:ascii="Palatino Linotype" w:hAnsi="Palatino Linotype"/>
          <w:spacing w:val="-12"/>
          <w:sz w:val="22"/>
        </w:rPr>
        <w:t> </w:t>
      </w:r>
      <w:r>
        <w:rPr>
          <w:rFonts w:ascii="Palatino Linotype" w:hAnsi="Palatino Linotype"/>
          <w:sz w:val="22"/>
        </w:rPr>
        <w:t>statutory</w:t>
      </w:r>
      <w:r>
        <w:rPr>
          <w:rFonts w:ascii="Palatino Linotype" w:hAnsi="Palatino Linotype"/>
          <w:spacing w:val="-8"/>
          <w:sz w:val="22"/>
        </w:rPr>
        <w:t> </w:t>
      </w:r>
      <w:r>
        <w:rPr>
          <w:rFonts w:ascii="Palatino Linotype" w:hAnsi="Palatino Linotype"/>
          <w:sz w:val="22"/>
        </w:rPr>
        <w:t>limits,</w:t>
      </w:r>
      <w:r>
        <w:rPr>
          <w:rFonts w:ascii="Palatino Linotype" w:hAnsi="Palatino Linotype"/>
          <w:spacing w:val="-4"/>
          <w:sz w:val="22"/>
        </w:rPr>
        <w:t> </w:t>
      </w:r>
      <w:r>
        <w:rPr>
          <w:rFonts w:ascii="Palatino Linotype" w:hAnsi="Palatino Linotype"/>
          <w:sz w:val="22"/>
        </w:rPr>
        <w:t>including Employer’s Liability with limits of at least $1,000,000.</w:t>
      </w:r>
    </w:p>
    <w:p>
      <w:pPr>
        <w:pStyle w:val="ListParagraph"/>
        <w:numPr>
          <w:ilvl w:val="0"/>
          <w:numId w:val="7"/>
        </w:numPr>
        <w:tabs>
          <w:tab w:pos="1116" w:val="left" w:leader="none"/>
          <w:tab w:pos="1118" w:val="left" w:leader="none"/>
        </w:tabs>
        <w:spacing w:line="247" w:lineRule="auto" w:before="13" w:after="0"/>
        <w:ind w:left="1118" w:right="479" w:hanging="360"/>
        <w:jc w:val="both"/>
        <w:rPr>
          <w:rFonts w:ascii="Palatino Linotype" w:hAnsi="Palatino Linotype"/>
          <w:sz w:val="22"/>
        </w:rPr>
      </w:pPr>
      <w:r>
        <w:rPr>
          <w:rFonts w:ascii="Palatino Linotype" w:hAnsi="Palatino Linotype"/>
          <w:sz w:val="22"/>
        </w:rPr>
        <w:t>Employer’s</w:t>
      </w:r>
      <w:r>
        <w:rPr>
          <w:rFonts w:ascii="Palatino Linotype" w:hAnsi="Palatino Linotype"/>
          <w:spacing w:val="-14"/>
          <w:sz w:val="22"/>
        </w:rPr>
        <w:t> </w:t>
      </w:r>
      <w:r>
        <w:rPr>
          <w:rFonts w:ascii="Palatino Linotype" w:hAnsi="Palatino Linotype"/>
          <w:sz w:val="22"/>
        </w:rPr>
        <w:t>Liability</w:t>
      </w:r>
      <w:r>
        <w:rPr>
          <w:rFonts w:ascii="Palatino Linotype" w:hAnsi="Palatino Linotype"/>
          <w:spacing w:val="-14"/>
          <w:sz w:val="22"/>
        </w:rPr>
        <w:t> </w:t>
      </w:r>
      <w:r>
        <w:rPr>
          <w:rFonts w:ascii="Palatino Linotype" w:hAnsi="Palatino Linotype"/>
          <w:sz w:val="22"/>
        </w:rPr>
        <w:t>shall</w:t>
      </w:r>
      <w:r>
        <w:rPr>
          <w:rFonts w:ascii="Palatino Linotype" w:hAnsi="Palatino Linotype"/>
          <w:spacing w:val="-13"/>
          <w:sz w:val="22"/>
        </w:rPr>
        <w:t> </w:t>
      </w:r>
      <w:r>
        <w:rPr>
          <w:rFonts w:ascii="Palatino Linotype" w:hAnsi="Palatino Linotype"/>
          <w:sz w:val="22"/>
        </w:rPr>
        <w:t>be</w:t>
      </w:r>
      <w:r>
        <w:rPr>
          <w:rFonts w:ascii="Palatino Linotype" w:hAnsi="Palatino Linotype"/>
          <w:spacing w:val="-14"/>
          <w:sz w:val="22"/>
        </w:rPr>
        <w:t> </w:t>
      </w:r>
      <w:r>
        <w:rPr>
          <w:rFonts w:ascii="Palatino Linotype" w:hAnsi="Palatino Linotype"/>
          <w:sz w:val="22"/>
        </w:rPr>
        <w:t>maintained</w:t>
      </w:r>
      <w:r>
        <w:rPr>
          <w:rFonts w:ascii="Palatino Linotype" w:hAnsi="Palatino Linotype"/>
          <w:spacing w:val="-14"/>
          <w:sz w:val="22"/>
        </w:rPr>
        <w:t> </w:t>
      </w:r>
      <w:r>
        <w:rPr>
          <w:rFonts w:ascii="Palatino Linotype" w:hAnsi="Palatino Linotype"/>
          <w:sz w:val="22"/>
        </w:rPr>
        <w:t>with</w:t>
      </w:r>
      <w:r>
        <w:rPr>
          <w:rFonts w:ascii="Palatino Linotype" w:hAnsi="Palatino Linotype"/>
          <w:spacing w:val="-9"/>
          <w:sz w:val="22"/>
        </w:rPr>
        <w:t> </w:t>
      </w:r>
      <w:r>
        <w:rPr>
          <w:rFonts w:ascii="Palatino Linotype" w:hAnsi="Palatino Linotype"/>
          <w:sz w:val="22"/>
        </w:rPr>
        <w:t>at</w:t>
      </w:r>
      <w:r>
        <w:rPr>
          <w:rFonts w:ascii="Palatino Linotype" w:hAnsi="Palatino Linotype"/>
          <w:spacing w:val="-14"/>
          <w:sz w:val="22"/>
        </w:rPr>
        <w:t> </w:t>
      </w:r>
      <w:r>
        <w:rPr>
          <w:rFonts w:ascii="Palatino Linotype" w:hAnsi="Palatino Linotype"/>
          <w:sz w:val="22"/>
        </w:rPr>
        <w:t>least</w:t>
      </w:r>
      <w:r>
        <w:rPr>
          <w:rFonts w:ascii="Palatino Linotype" w:hAnsi="Palatino Linotype"/>
          <w:spacing w:val="-11"/>
          <w:sz w:val="22"/>
        </w:rPr>
        <w:t> </w:t>
      </w:r>
      <w:r>
        <w:rPr>
          <w:rFonts w:ascii="Palatino Linotype" w:hAnsi="Palatino Linotype"/>
          <w:sz w:val="22"/>
        </w:rPr>
        <w:t>limits</w:t>
      </w:r>
      <w:r>
        <w:rPr>
          <w:rFonts w:ascii="Palatino Linotype" w:hAnsi="Palatino Linotype"/>
          <w:spacing w:val="-8"/>
          <w:sz w:val="22"/>
        </w:rPr>
        <w:t> </w:t>
      </w:r>
      <w:r>
        <w:rPr>
          <w:rFonts w:ascii="Palatino Linotype" w:hAnsi="Palatino Linotype"/>
          <w:sz w:val="22"/>
        </w:rPr>
        <w:t>of</w:t>
      </w:r>
      <w:r>
        <w:rPr>
          <w:rFonts w:ascii="Palatino Linotype" w:hAnsi="Palatino Linotype"/>
          <w:spacing w:val="-14"/>
          <w:sz w:val="22"/>
        </w:rPr>
        <w:t> </w:t>
      </w:r>
      <w:r>
        <w:rPr>
          <w:rFonts w:ascii="Palatino Linotype" w:hAnsi="Palatino Linotype"/>
          <w:sz w:val="22"/>
        </w:rPr>
        <w:t>$100,000,000</w:t>
      </w:r>
      <w:r>
        <w:rPr>
          <w:rFonts w:ascii="Palatino Linotype" w:hAnsi="Palatino Linotype"/>
          <w:spacing w:val="-10"/>
          <w:sz w:val="22"/>
        </w:rPr>
        <w:t> </w:t>
      </w:r>
      <w:r>
        <w:rPr>
          <w:rFonts w:ascii="Palatino Linotype" w:hAnsi="Palatino Linotype"/>
          <w:sz w:val="22"/>
        </w:rPr>
        <w:t>each</w:t>
      </w:r>
      <w:r>
        <w:rPr>
          <w:rFonts w:ascii="Palatino Linotype" w:hAnsi="Palatino Linotype"/>
          <w:spacing w:val="-10"/>
          <w:sz w:val="22"/>
        </w:rPr>
        <w:t> </w:t>
      </w:r>
      <w:r>
        <w:rPr>
          <w:rFonts w:ascii="Palatino Linotype" w:hAnsi="Palatino Linotype"/>
          <w:sz w:val="22"/>
        </w:rPr>
        <w:t>accident;</w:t>
      </w:r>
      <w:r>
        <w:rPr>
          <w:rFonts w:ascii="Palatino Linotype" w:hAnsi="Palatino Linotype"/>
          <w:spacing w:val="-13"/>
          <w:sz w:val="22"/>
        </w:rPr>
        <w:t> </w:t>
      </w:r>
      <w:r>
        <w:rPr>
          <w:rFonts w:ascii="Palatino Linotype" w:hAnsi="Palatino Linotype"/>
          <w:sz w:val="22"/>
        </w:rPr>
        <w:t>$100,000 disease, each employee; and $1,000,000 disease, policy limit.</w:t>
      </w:r>
    </w:p>
    <w:p>
      <w:pPr>
        <w:spacing w:after="0" w:line="247" w:lineRule="auto"/>
        <w:jc w:val="both"/>
        <w:rPr>
          <w:rFonts w:ascii="Palatino Linotype" w:hAnsi="Palatino Linotype"/>
          <w:sz w:val="22"/>
        </w:rPr>
        <w:sectPr>
          <w:pgSz w:w="12240" w:h="15840"/>
          <w:pgMar w:top="1160" w:bottom="280" w:left="680" w:right="480"/>
        </w:sectPr>
      </w:pPr>
    </w:p>
    <w:p>
      <w:pPr>
        <w:pStyle w:val="ListParagraph"/>
        <w:numPr>
          <w:ilvl w:val="0"/>
          <w:numId w:val="7"/>
        </w:numPr>
        <w:tabs>
          <w:tab w:pos="1117" w:val="left" w:leader="none"/>
          <w:tab w:pos="1119" w:val="left" w:leader="none"/>
        </w:tabs>
        <w:spacing w:line="247" w:lineRule="auto" w:before="10" w:after="0"/>
        <w:ind w:left="1119" w:right="475" w:hanging="360"/>
        <w:jc w:val="both"/>
        <w:rPr>
          <w:rFonts w:ascii="Palatino Linotype" w:hAnsi="Palatino Linotype"/>
          <w:sz w:val="22"/>
        </w:rPr>
      </w:pPr>
      <w:r>
        <w:rPr>
          <w:rFonts w:ascii="Palatino Linotype" w:hAnsi="Palatino Linotype"/>
          <w:sz w:val="22"/>
        </w:rPr>
        <w:t>Commercial</w:t>
      </w:r>
      <w:r>
        <w:rPr>
          <w:rFonts w:ascii="Palatino Linotype" w:hAnsi="Palatino Linotype"/>
          <w:spacing w:val="-14"/>
          <w:sz w:val="22"/>
        </w:rPr>
        <w:t> </w:t>
      </w:r>
      <w:r>
        <w:rPr>
          <w:rFonts w:ascii="Palatino Linotype" w:hAnsi="Palatino Linotype"/>
          <w:sz w:val="22"/>
        </w:rPr>
        <w:t>General</w:t>
      </w:r>
      <w:r>
        <w:rPr>
          <w:rFonts w:ascii="Palatino Linotype" w:hAnsi="Palatino Linotype"/>
          <w:spacing w:val="-12"/>
          <w:sz w:val="22"/>
        </w:rPr>
        <w:t> </w:t>
      </w:r>
      <w:r>
        <w:rPr>
          <w:rFonts w:ascii="Palatino Linotype" w:hAnsi="Palatino Linotype"/>
          <w:sz w:val="22"/>
        </w:rPr>
        <w:t>Liability</w:t>
      </w:r>
      <w:r>
        <w:rPr>
          <w:rFonts w:ascii="Palatino Linotype" w:hAnsi="Palatino Linotype"/>
          <w:spacing w:val="-4"/>
          <w:sz w:val="22"/>
        </w:rPr>
        <w:t> </w:t>
      </w:r>
      <w:r>
        <w:rPr>
          <w:rFonts w:ascii="Palatino Linotype" w:hAnsi="Palatino Linotype"/>
          <w:sz w:val="22"/>
        </w:rPr>
        <w:t>shall</w:t>
      </w:r>
      <w:r>
        <w:rPr>
          <w:rFonts w:ascii="Palatino Linotype" w:hAnsi="Palatino Linotype"/>
          <w:spacing w:val="-13"/>
          <w:sz w:val="22"/>
        </w:rPr>
        <w:t> </w:t>
      </w:r>
      <w:r>
        <w:rPr>
          <w:rFonts w:ascii="Palatino Linotype" w:hAnsi="Palatino Linotype"/>
          <w:sz w:val="22"/>
        </w:rPr>
        <w:t>be</w:t>
      </w:r>
      <w:r>
        <w:rPr>
          <w:rFonts w:ascii="Palatino Linotype" w:hAnsi="Palatino Linotype"/>
          <w:spacing w:val="-11"/>
          <w:sz w:val="22"/>
        </w:rPr>
        <w:t> </w:t>
      </w:r>
      <w:r>
        <w:rPr>
          <w:rFonts w:ascii="Palatino Linotype" w:hAnsi="Palatino Linotype"/>
          <w:sz w:val="22"/>
        </w:rPr>
        <w:t>maintained</w:t>
      </w:r>
      <w:r>
        <w:rPr>
          <w:rFonts w:ascii="Palatino Linotype" w:hAnsi="Palatino Linotype"/>
          <w:spacing w:val="-14"/>
          <w:sz w:val="22"/>
        </w:rPr>
        <w:t> </w:t>
      </w:r>
      <w:r>
        <w:rPr>
          <w:rFonts w:ascii="Palatino Linotype" w:hAnsi="Palatino Linotype"/>
          <w:sz w:val="22"/>
        </w:rPr>
        <w:t>with</w:t>
      </w:r>
      <w:r>
        <w:rPr>
          <w:rFonts w:ascii="Palatino Linotype" w:hAnsi="Palatino Linotype"/>
          <w:spacing w:val="-5"/>
          <w:sz w:val="22"/>
        </w:rPr>
        <w:t> </w:t>
      </w:r>
      <w:r>
        <w:rPr>
          <w:rFonts w:ascii="Palatino Linotype" w:hAnsi="Palatino Linotype"/>
          <w:sz w:val="22"/>
        </w:rPr>
        <w:t>at</w:t>
      </w:r>
      <w:r>
        <w:rPr>
          <w:rFonts w:ascii="Palatino Linotype" w:hAnsi="Palatino Linotype"/>
          <w:spacing w:val="-11"/>
          <w:sz w:val="22"/>
        </w:rPr>
        <w:t> </w:t>
      </w:r>
      <w:r>
        <w:rPr>
          <w:rFonts w:ascii="Palatino Linotype" w:hAnsi="Palatino Linotype"/>
          <w:sz w:val="22"/>
        </w:rPr>
        <w:t>least</w:t>
      </w:r>
      <w:r>
        <w:rPr>
          <w:rFonts w:ascii="Palatino Linotype" w:hAnsi="Palatino Linotype"/>
          <w:spacing w:val="-14"/>
          <w:sz w:val="22"/>
        </w:rPr>
        <w:t> </w:t>
      </w:r>
      <w:r>
        <w:rPr>
          <w:rFonts w:ascii="Palatino Linotype" w:hAnsi="Palatino Linotype"/>
          <w:sz w:val="22"/>
        </w:rPr>
        <w:t>the</w:t>
      </w:r>
      <w:r>
        <w:rPr>
          <w:rFonts w:ascii="Palatino Linotype" w:hAnsi="Palatino Linotype"/>
          <w:spacing w:val="-11"/>
          <w:sz w:val="22"/>
        </w:rPr>
        <w:t> </w:t>
      </w:r>
      <w:r>
        <w:rPr>
          <w:rFonts w:ascii="Palatino Linotype" w:hAnsi="Palatino Linotype"/>
          <w:sz w:val="22"/>
        </w:rPr>
        <w:t>following</w:t>
      </w:r>
      <w:r>
        <w:rPr>
          <w:rFonts w:ascii="Palatino Linotype" w:hAnsi="Palatino Linotype"/>
          <w:spacing w:val="-9"/>
          <w:sz w:val="22"/>
        </w:rPr>
        <w:t> </w:t>
      </w:r>
      <w:r>
        <w:rPr>
          <w:rFonts w:ascii="Palatino Linotype" w:hAnsi="Palatino Linotype"/>
          <w:sz w:val="22"/>
        </w:rPr>
        <w:t>minimum</w:t>
      </w:r>
      <w:r>
        <w:rPr>
          <w:rFonts w:ascii="Palatino Linotype" w:hAnsi="Palatino Linotype"/>
          <w:spacing w:val="-9"/>
          <w:sz w:val="22"/>
        </w:rPr>
        <w:t> </w:t>
      </w:r>
      <w:r>
        <w:rPr>
          <w:rFonts w:ascii="Palatino Linotype" w:hAnsi="Palatino Linotype"/>
          <w:sz w:val="22"/>
        </w:rPr>
        <w:t>limits</w:t>
      </w:r>
      <w:r>
        <w:rPr>
          <w:rFonts w:ascii="Palatino Linotype" w:hAnsi="Palatino Linotype"/>
          <w:spacing w:val="-8"/>
          <w:sz w:val="22"/>
        </w:rPr>
        <w:t> </w:t>
      </w:r>
      <w:r>
        <w:rPr>
          <w:rFonts w:ascii="Palatino Linotype" w:hAnsi="Palatino Linotype"/>
          <w:sz w:val="22"/>
        </w:rPr>
        <w:t>with the policy and the Certificate of Insurance indicating that the coverage is written on a “project” </w:t>
      </w:r>
      <w:r>
        <w:rPr>
          <w:rFonts w:ascii="Palatino Linotype" w:hAnsi="Palatino Linotype"/>
          <w:spacing w:val="-2"/>
          <w:sz w:val="22"/>
        </w:rPr>
        <w:t>basis:</w:t>
      </w:r>
    </w:p>
    <w:p>
      <w:pPr>
        <w:pStyle w:val="ListParagraph"/>
        <w:numPr>
          <w:ilvl w:val="1"/>
          <w:numId w:val="7"/>
        </w:numPr>
        <w:tabs>
          <w:tab w:pos="1487" w:val="left" w:leader="none"/>
          <w:tab w:pos="2838" w:val="left" w:leader="none"/>
        </w:tabs>
        <w:spacing w:line="290" w:lineRule="exact" w:before="34" w:after="0"/>
        <w:ind w:left="1487" w:right="0" w:hanging="358"/>
        <w:jc w:val="left"/>
        <w:rPr>
          <w:rFonts w:ascii="Palatino Linotype"/>
          <w:sz w:val="22"/>
        </w:rPr>
      </w:pPr>
      <w:r>
        <w:rPr>
          <w:rFonts w:ascii="Palatino Linotype"/>
          <w:spacing w:val="-2"/>
          <w:sz w:val="22"/>
        </w:rPr>
        <w:t>$1,000,000</w:t>
      </w:r>
      <w:r>
        <w:rPr>
          <w:rFonts w:ascii="Palatino Linotype"/>
          <w:sz w:val="22"/>
        </w:rPr>
        <w:tab/>
        <w:t>Bodily</w:t>
      </w:r>
      <w:r>
        <w:rPr>
          <w:rFonts w:ascii="Palatino Linotype"/>
          <w:spacing w:val="-2"/>
          <w:sz w:val="22"/>
        </w:rPr>
        <w:t> </w:t>
      </w:r>
      <w:r>
        <w:rPr>
          <w:rFonts w:ascii="Palatino Linotype"/>
          <w:sz w:val="22"/>
        </w:rPr>
        <w:t>Injury</w:t>
      </w:r>
      <w:r>
        <w:rPr>
          <w:rFonts w:ascii="Palatino Linotype"/>
          <w:spacing w:val="-10"/>
          <w:sz w:val="22"/>
        </w:rPr>
        <w:t> </w:t>
      </w:r>
      <w:r>
        <w:rPr>
          <w:rFonts w:ascii="Palatino Linotype"/>
          <w:sz w:val="22"/>
        </w:rPr>
        <w:t>and</w:t>
      </w:r>
      <w:r>
        <w:rPr>
          <w:rFonts w:ascii="Palatino Linotype"/>
          <w:spacing w:val="-11"/>
          <w:sz w:val="22"/>
        </w:rPr>
        <w:t> </w:t>
      </w:r>
      <w:r>
        <w:rPr>
          <w:rFonts w:ascii="Palatino Linotype"/>
          <w:sz w:val="22"/>
        </w:rPr>
        <w:t>Property</w:t>
      </w:r>
      <w:r>
        <w:rPr>
          <w:rFonts w:ascii="Palatino Linotype"/>
          <w:spacing w:val="-8"/>
          <w:sz w:val="22"/>
        </w:rPr>
        <w:t> </w:t>
      </w:r>
      <w:r>
        <w:rPr>
          <w:rFonts w:ascii="Palatino Linotype"/>
          <w:sz w:val="22"/>
        </w:rPr>
        <w:t>Damage</w:t>
      </w:r>
      <w:r>
        <w:rPr>
          <w:rFonts w:ascii="Palatino Linotype"/>
          <w:spacing w:val="-11"/>
          <w:sz w:val="22"/>
        </w:rPr>
        <w:t> </w:t>
      </w:r>
      <w:r>
        <w:rPr>
          <w:rFonts w:ascii="Palatino Linotype"/>
          <w:sz w:val="22"/>
        </w:rPr>
        <w:t>for</w:t>
      </w:r>
      <w:r>
        <w:rPr>
          <w:rFonts w:ascii="Palatino Linotype"/>
          <w:spacing w:val="-7"/>
          <w:sz w:val="22"/>
        </w:rPr>
        <w:t> </w:t>
      </w:r>
      <w:r>
        <w:rPr>
          <w:rFonts w:ascii="Palatino Linotype"/>
          <w:sz w:val="22"/>
        </w:rPr>
        <w:t>each</w:t>
      </w:r>
      <w:r>
        <w:rPr>
          <w:rFonts w:ascii="Palatino Linotype"/>
          <w:spacing w:val="-9"/>
          <w:sz w:val="22"/>
        </w:rPr>
        <w:t> </w:t>
      </w:r>
      <w:r>
        <w:rPr>
          <w:rFonts w:ascii="Palatino Linotype"/>
          <w:spacing w:val="-2"/>
          <w:sz w:val="22"/>
        </w:rPr>
        <w:t>occurrence</w:t>
      </w:r>
    </w:p>
    <w:p>
      <w:pPr>
        <w:pStyle w:val="ListParagraph"/>
        <w:numPr>
          <w:ilvl w:val="1"/>
          <w:numId w:val="7"/>
        </w:numPr>
        <w:tabs>
          <w:tab w:pos="1488" w:val="left" w:leader="none"/>
          <w:tab w:pos="2838" w:val="left" w:leader="none"/>
        </w:tabs>
        <w:spacing w:line="290" w:lineRule="exact" w:before="0" w:after="0"/>
        <w:ind w:left="1488" w:right="0" w:hanging="359"/>
        <w:jc w:val="left"/>
        <w:rPr>
          <w:rFonts w:ascii="Palatino Linotype"/>
          <w:sz w:val="22"/>
        </w:rPr>
      </w:pPr>
      <w:r>
        <w:rPr>
          <w:rFonts w:ascii="Palatino Linotype"/>
          <w:spacing w:val="-2"/>
          <w:sz w:val="22"/>
        </w:rPr>
        <w:t>$100,000</w:t>
      </w:r>
      <w:r>
        <w:rPr>
          <w:rFonts w:ascii="Palatino Linotype"/>
          <w:sz w:val="22"/>
        </w:rPr>
        <w:tab/>
        <w:t>Fire</w:t>
      </w:r>
      <w:r>
        <w:rPr>
          <w:rFonts w:ascii="Palatino Linotype"/>
          <w:spacing w:val="-4"/>
          <w:sz w:val="22"/>
        </w:rPr>
        <w:t> </w:t>
      </w:r>
      <w:r>
        <w:rPr>
          <w:rFonts w:ascii="Palatino Linotype"/>
          <w:spacing w:val="-2"/>
          <w:sz w:val="22"/>
        </w:rPr>
        <w:t>Damage</w:t>
      </w:r>
    </w:p>
    <w:p>
      <w:pPr>
        <w:pStyle w:val="ListParagraph"/>
        <w:numPr>
          <w:ilvl w:val="1"/>
          <w:numId w:val="7"/>
        </w:numPr>
        <w:tabs>
          <w:tab w:pos="1488" w:val="left" w:leader="none"/>
          <w:tab w:pos="2838" w:val="left" w:leader="none"/>
        </w:tabs>
        <w:spacing w:line="240" w:lineRule="auto" w:before="0" w:after="0"/>
        <w:ind w:left="1488" w:right="0" w:hanging="359"/>
        <w:jc w:val="left"/>
        <w:rPr>
          <w:rFonts w:ascii="Palatino Linotype"/>
          <w:sz w:val="22"/>
        </w:rPr>
      </w:pPr>
      <w:r>
        <w:rPr>
          <w:rFonts w:ascii="Palatino Linotype"/>
          <w:spacing w:val="-2"/>
          <w:sz w:val="22"/>
        </w:rPr>
        <w:t>$1,000,000</w:t>
      </w:r>
      <w:r>
        <w:rPr>
          <w:rFonts w:ascii="Palatino Linotype"/>
          <w:sz w:val="22"/>
        </w:rPr>
        <w:tab/>
        <w:t>Medical</w:t>
      </w:r>
      <w:r>
        <w:rPr>
          <w:rFonts w:ascii="Palatino Linotype"/>
          <w:spacing w:val="-8"/>
          <w:sz w:val="22"/>
        </w:rPr>
        <w:t> </w:t>
      </w:r>
      <w:r>
        <w:rPr>
          <w:rFonts w:ascii="Palatino Linotype"/>
          <w:sz w:val="22"/>
        </w:rPr>
        <w:t>Expenses</w:t>
      </w:r>
      <w:r>
        <w:rPr>
          <w:rFonts w:ascii="Palatino Linotype"/>
          <w:spacing w:val="-7"/>
          <w:sz w:val="22"/>
        </w:rPr>
        <w:t> </w:t>
      </w:r>
      <w:r>
        <w:rPr>
          <w:rFonts w:ascii="Palatino Linotype"/>
          <w:sz w:val="22"/>
        </w:rPr>
        <w:t>Any</w:t>
      </w:r>
      <w:r>
        <w:rPr>
          <w:rFonts w:ascii="Palatino Linotype"/>
          <w:spacing w:val="-4"/>
          <w:sz w:val="22"/>
        </w:rPr>
        <w:t> </w:t>
      </w:r>
      <w:r>
        <w:rPr>
          <w:rFonts w:ascii="Palatino Linotype"/>
          <w:sz w:val="22"/>
        </w:rPr>
        <w:t>One</w:t>
      </w:r>
      <w:r>
        <w:rPr>
          <w:rFonts w:ascii="Palatino Linotype"/>
          <w:spacing w:val="-10"/>
          <w:sz w:val="22"/>
        </w:rPr>
        <w:t> </w:t>
      </w:r>
      <w:r>
        <w:rPr>
          <w:rFonts w:ascii="Palatino Linotype"/>
          <w:spacing w:val="-2"/>
          <w:sz w:val="22"/>
        </w:rPr>
        <w:t>Person</w:t>
      </w:r>
    </w:p>
    <w:p>
      <w:pPr>
        <w:pStyle w:val="ListParagraph"/>
        <w:numPr>
          <w:ilvl w:val="1"/>
          <w:numId w:val="7"/>
        </w:numPr>
        <w:tabs>
          <w:tab w:pos="1488" w:val="left" w:leader="none"/>
          <w:tab w:pos="2838" w:val="left" w:leader="none"/>
        </w:tabs>
        <w:spacing w:line="240" w:lineRule="auto" w:before="1" w:after="0"/>
        <w:ind w:left="1488" w:right="0" w:hanging="354"/>
        <w:jc w:val="left"/>
        <w:rPr>
          <w:rFonts w:ascii="Palatino Linotype"/>
          <w:sz w:val="22"/>
        </w:rPr>
      </w:pPr>
      <w:r>
        <w:rPr>
          <w:rFonts w:ascii="Palatino Linotype"/>
          <w:spacing w:val="-2"/>
          <w:sz w:val="22"/>
        </w:rPr>
        <w:t>$1,000,000</w:t>
      </w:r>
      <w:r>
        <w:rPr>
          <w:rFonts w:ascii="Palatino Linotype"/>
          <w:sz w:val="22"/>
        </w:rPr>
        <w:tab/>
        <w:t>Personal</w:t>
      </w:r>
      <w:r>
        <w:rPr>
          <w:rFonts w:ascii="Palatino Linotype"/>
          <w:spacing w:val="-13"/>
          <w:sz w:val="22"/>
        </w:rPr>
        <w:t> </w:t>
      </w:r>
      <w:r>
        <w:rPr>
          <w:rFonts w:ascii="Palatino Linotype"/>
          <w:sz w:val="22"/>
        </w:rPr>
        <w:t>and</w:t>
      </w:r>
      <w:r>
        <w:rPr>
          <w:rFonts w:ascii="Palatino Linotype"/>
          <w:spacing w:val="-7"/>
          <w:sz w:val="22"/>
        </w:rPr>
        <w:t> </w:t>
      </w:r>
      <w:r>
        <w:rPr>
          <w:rFonts w:ascii="Palatino Linotype"/>
          <w:sz w:val="22"/>
        </w:rPr>
        <w:t>Advertising</w:t>
      </w:r>
      <w:r>
        <w:rPr>
          <w:rFonts w:ascii="Palatino Linotype"/>
          <w:spacing w:val="-10"/>
          <w:sz w:val="22"/>
        </w:rPr>
        <w:t> </w:t>
      </w:r>
      <w:r>
        <w:rPr>
          <w:rFonts w:ascii="Palatino Linotype"/>
          <w:spacing w:val="-2"/>
          <w:sz w:val="22"/>
        </w:rPr>
        <w:t>Injury</w:t>
      </w:r>
    </w:p>
    <w:p>
      <w:pPr>
        <w:pStyle w:val="ListParagraph"/>
        <w:numPr>
          <w:ilvl w:val="1"/>
          <w:numId w:val="7"/>
        </w:numPr>
        <w:tabs>
          <w:tab w:pos="1488" w:val="left" w:leader="none"/>
          <w:tab w:pos="2838" w:val="left" w:leader="none"/>
        </w:tabs>
        <w:spacing w:line="288" w:lineRule="exact" w:before="1" w:after="0"/>
        <w:ind w:left="1488" w:right="0" w:hanging="359"/>
        <w:jc w:val="left"/>
        <w:rPr>
          <w:rFonts w:ascii="Palatino Linotype"/>
          <w:sz w:val="22"/>
        </w:rPr>
      </w:pPr>
      <w:r>
        <w:rPr>
          <w:rFonts w:ascii="Palatino Linotype"/>
          <w:spacing w:val="-2"/>
          <w:sz w:val="22"/>
        </w:rPr>
        <w:t>$1,000,000</w:t>
      </w:r>
      <w:r>
        <w:rPr>
          <w:rFonts w:ascii="Palatino Linotype"/>
          <w:sz w:val="22"/>
        </w:rPr>
        <w:tab/>
      </w:r>
      <w:r>
        <w:rPr>
          <w:rFonts w:ascii="Palatino Linotype"/>
          <w:spacing w:val="-2"/>
          <w:sz w:val="22"/>
        </w:rPr>
        <w:t>Products/Completed</w:t>
      </w:r>
      <w:r>
        <w:rPr>
          <w:rFonts w:ascii="Palatino Linotype"/>
          <w:spacing w:val="6"/>
          <w:sz w:val="22"/>
        </w:rPr>
        <w:t> </w:t>
      </w:r>
      <w:r>
        <w:rPr>
          <w:rFonts w:ascii="Palatino Linotype"/>
          <w:spacing w:val="-2"/>
          <w:sz w:val="22"/>
        </w:rPr>
        <w:t>Operations</w:t>
      </w:r>
      <w:r>
        <w:rPr>
          <w:rFonts w:ascii="Palatino Linotype"/>
          <w:spacing w:val="7"/>
          <w:sz w:val="22"/>
        </w:rPr>
        <w:t> </w:t>
      </w:r>
      <w:r>
        <w:rPr>
          <w:rFonts w:ascii="Palatino Linotype"/>
          <w:spacing w:val="-2"/>
          <w:sz w:val="22"/>
        </w:rPr>
        <w:t>Aggregate</w:t>
      </w:r>
    </w:p>
    <w:p>
      <w:pPr>
        <w:pStyle w:val="ListParagraph"/>
        <w:numPr>
          <w:ilvl w:val="1"/>
          <w:numId w:val="7"/>
        </w:numPr>
        <w:tabs>
          <w:tab w:pos="1489" w:val="left" w:leader="none"/>
          <w:tab w:pos="2838" w:val="left" w:leader="none"/>
        </w:tabs>
        <w:spacing w:line="288" w:lineRule="exact" w:before="0" w:after="0"/>
        <w:ind w:left="1489" w:right="0" w:hanging="360"/>
        <w:jc w:val="left"/>
        <w:rPr>
          <w:rFonts w:ascii="Palatino Linotype"/>
          <w:sz w:val="22"/>
        </w:rPr>
      </w:pPr>
      <w:r>
        <w:rPr>
          <w:rFonts w:ascii="Palatino Linotype"/>
          <w:spacing w:val="-2"/>
          <w:sz w:val="22"/>
        </w:rPr>
        <w:t>$2,000,000</w:t>
      </w:r>
      <w:r>
        <w:rPr>
          <w:rFonts w:ascii="Palatino Linotype"/>
          <w:sz w:val="22"/>
        </w:rPr>
        <w:tab/>
        <w:t>General</w:t>
      </w:r>
      <w:r>
        <w:rPr>
          <w:rFonts w:ascii="Palatino Linotype"/>
          <w:spacing w:val="-7"/>
          <w:sz w:val="22"/>
        </w:rPr>
        <w:t> </w:t>
      </w:r>
      <w:r>
        <w:rPr>
          <w:rFonts w:ascii="Palatino Linotype"/>
          <w:spacing w:val="-2"/>
          <w:sz w:val="22"/>
        </w:rPr>
        <w:t>Aggregate</w:t>
      </w:r>
    </w:p>
    <w:p>
      <w:pPr>
        <w:pStyle w:val="BodyText"/>
        <w:spacing w:line="247" w:lineRule="auto" w:before="6"/>
        <w:ind w:left="760" w:right="586" w:hanging="1"/>
        <w:jc w:val="both"/>
      </w:pPr>
      <w:r>
        <w:rPr/>
        <w:t>List the</w:t>
      </w:r>
      <w:r>
        <w:rPr>
          <w:spacing w:val="-1"/>
        </w:rPr>
        <w:t> </w:t>
      </w:r>
      <w:r>
        <w:rPr/>
        <w:t>Owner</w:t>
      </w:r>
      <w:r>
        <w:rPr>
          <w:spacing w:val="-2"/>
        </w:rPr>
        <w:t> </w:t>
      </w:r>
      <w:r>
        <w:rPr/>
        <w:t>(including its officers, agents, and</w:t>
      </w:r>
      <w:r>
        <w:rPr>
          <w:spacing w:val="-10"/>
        </w:rPr>
        <w:t> </w:t>
      </w:r>
      <w:r>
        <w:rPr/>
        <w:t>employees)</w:t>
      </w:r>
      <w:r>
        <w:rPr>
          <w:spacing w:val="-2"/>
        </w:rPr>
        <w:t> </w:t>
      </w:r>
      <w:r>
        <w:rPr/>
        <w:t>as</w:t>
      </w:r>
      <w:r>
        <w:rPr>
          <w:spacing w:val="-3"/>
        </w:rPr>
        <w:t> </w:t>
      </w:r>
      <w:r>
        <w:rPr/>
        <w:t>an additional insured</w:t>
      </w:r>
      <w:r>
        <w:rPr>
          <w:spacing w:val="-1"/>
        </w:rPr>
        <w:t> </w:t>
      </w:r>
      <w:r>
        <w:rPr/>
        <w:t>on the</w:t>
      </w:r>
      <w:r>
        <w:rPr>
          <w:spacing w:val="-5"/>
        </w:rPr>
        <w:t> </w:t>
      </w:r>
      <w:r>
        <w:rPr/>
        <w:t>policy as evidenced by a policy endorsement. Coverage shall include, but not be limited to, the following supplementary coverages: Contractual Liability to cover liability assumed under this Agreement, Product and Completed Operations Liability Insurance, Broad Form Property Damage Liability Insurance, and Independent Contractors.</w:t>
      </w:r>
    </w:p>
    <w:p>
      <w:pPr>
        <w:pStyle w:val="BodyText"/>
        <w:spacing w:line="247" w:lineRule="auto" w:before="295"/>
        <w:ind w:left="759" w:right="583"/>
        <w:jc w:val="both"/>
      </w:pPr>
      <w:r>
        <w:rPr/>
        <w:t>Such policy shall include all of the coverages, which may be included in coverages A, B, and C contained in the Commercial General Liability Policy, without deletion. Such policy must be issued on an “occurrence” basis, as distinguished from a “claims made” basis.</w:t>
      </w:r>
    </w:p>
    <w:p>
      <w:pPr>
        <w:pStyle w:val="BodyText"/>
        <w:spacing w:before="288"/>
        <w:ind w:left="759"/>
        <w:jc w:val="both"/>
      </w:pPr>
      <w:r>
        <w:rPr/>
        <w:t>Completed</w:t>
      </w:r>
      <w:r>
        <w:rPr>
          <w:spacing w:val="-16"/>
        </w:rPr>
        <w:t> </w:t>
      </w:r>
      <w:r>
        <w:rPr/>
        <w:t>Operations</w:t>
      </w:r>
      <w:r>
        <w:rPr>
          <w:spacing w:val="-5"/>
        </w:rPr>
        <w:t> </w:t>
      </w:r>
      <w:r>
        <w:rPr/>
        <w:t>shall</w:t>
      </w:r>
      <w:r>
        <w:rPr>
          <w:spacing w:val="-8"/>
        </w:rPr>
        <w:t> </w:t>
      </w:r>
      <w:r>
        <w:rPr/>
        <w:t>extend</w:t>
      </w:r>
      <w:r>
        <w:rPr>
          <w:spacing w:val="-10"/>
        </w:rPr>
        <w:t> </w:t>
      </w:r>
      <w:r>
        <w:rPr/>
        <w:t>six</w:t>
      </w:r>
      <w:r>
        <w:rPr>
          <w:spacing w:val="-9"/>
        </w:rPr>
        <w:t> </w:t>
      </w:r>
      <w:r>
        <w:rPr/>
        <w:t>(6)</w:t>
      </w:r>
      <w:r>
        <w:rPr>
          <w:spacing w:val="-7"/>
        </w:rPr>
        <w:t> </w:t>
      </w:r>
      <w:r>
        <w:rPr/>
        <w:t>years</w:t>
      </w:r>
      <w:r>
        <w:rPr>
          <w:spacing w:val="-8"/>
        </w:rPr>
        <w:t> </w:t>
      </w:r>
      <w:r>
        <w:rPr/>
        <w:t>after</w:t>
      </w:r>
      <w:r>
        <w:rPr>
          <w:spacing w:val="-2"/>
        </w:rPr>
        <w:t> </w:t>
      </w:r>
      <w:r>
        <w:rPr/>
        <w:t>final</w:t>
      </w:r>
      <w:r>
        <w:rPr>
          <w:spacing w:val="-7"/>
        </w:rPr>
        <w:t> </w:t>
      </w:r>
      <w:r>
        <w:rPr>
          <w:spacing w:val="-2"/>
        </w:rPr>
        <w:t>payment.</w:t>
      </w:r>
    </w:p>
    <w:p>
      <w:pPr>
        <w:pStyle w:val="BodyText"/>
        <w:spacing w:line="247" w:lineRule="auto" w:before="293"/>
        <w:ind w:left="759" w:right="486"/>
        <w:jc w:val="both"/>
      </w:pPr>
      <w:r>
        <w:rPr/>
        <w:t>If Contractor has design responsibility, endorsement CG22 80 and DIC for contractors’ professional liability is required unless waived by the Owner.</w:t>
      </w:r>
    </w:p>
    <w:p>
      <w:pPr>
        <w:pStyle w:val="ListParagraph"/>
        <w:numPr>
          <w:ilvl w:val="0"/>
          <w:numId w:val="7"/>
        </w:numPr>
        <w:tabs>
          <w:tab w:pos="1117" w:val="left" w:leader="none"/>
          <w:tab w:pos="1120" w:val="left" w:leader="none"/>
        </w:tabs>
        <w:spacing w:line="244" w:lineRule="auto" w:before="18" w:after="0"/>
        <w:ind w:left="1120" w:right="583" w:hanging="361"/>
        <w:jc w:val="both"/>
        <w:rPr>
          <w:rFonts w:ascii="Palatino Linotype" w:hAnsi="Palatino Linotype"/>
          <w:sz w:val="22"/>
        </w:rPr>
      </w:pPr>
      <w:r>
        <w:rPr>
          <w:rFonts w:ascii="Palatino Linotype" w:hAnsi="Palatino Linotype"/>
          <w:sz w:val="22"/>
        </w:rPr>
        <w:t>Automobile</w:t>
      </w:r>
      <w:r>
        <w:rPr>
          <w:rFonts w:ascii="Palatino Linotype" w:hAnsi="Palatino Linotype"/>
          <w:spacing w:val="-1"/>
          <w:sz w:val="22"/>
        </w:rPr>
        <w:t> </w:t>
      </w:r>
      <w:r>
        <w:rPr>
          <w:rFonts w:ascii="Palatino Linotype" w:hAnsi="Palatino Linotype"/>
          <w:sz w:val="22"/>
        </w:rPr>
        <w:t>Liability – Including Hired-Auto</w:t>
      </w:r>
      <w:r>
        <w:rPr>
          <w:rFonts w:ascii="Palatino Linotype" w:hAnsi="Palatino Linotype"/>
          <w:spacing w:val="-6"/>
          <w:sz w:val="22"/>
        </w:rPr>
        <w:t> </w:t>
      </w:r>
      <w:r>
        <w:rPr>
          <w:rFonts w:ascii="Palatino Linotype" w:hAnsi="Palatino Linotype"/>
          <w:sz w:val="22"/>
        </w:rPr>
        <w:t>and</w:t>
      </w:r>
      <w:r>
        <w:rPr>
          <w:rFonts w:ascii="Palatino Linotype" w:hAnsi="Palatino Linotype"/>
          <w:spacing w:val="-10"/>
          <w:sz w:val="22"/>
        </w:rPr>
        <w:t> </w:t>
      </w:r>
      <w:r>
        <w:rPr>
          <w:rFonts w:ascii="Palatino Linotype" w:hAnsi="Palatino Linotype"/>
          <w:sz w:val="22"/>
        </w:rPr>
        <w:t>Non-Owned</w:t>
      </w:r>
      <w:r>
        <w:rPr>
          <w:rFonts w:ascii="Palatino Linotype" w:hAnsi="Palatino Linotype"/>
          <w:spacing w:val="-1"/>
          <w:sz w:val="22"/>
        </w:rPr>
        <w:t> </w:t>
      </w:r>
      <w:r>
        <w:rPr>
          <w:rFonts w:ascii="Palatino Linotype" w:hAnsi="Palatino Linotype"/>
          <w:sz w:val="22"/>
        </w:rPr>
        <w:t>Auto</w:t>
      </w:r>
      <w:r>
        <w:rPr>
          <w:rFonts w:ascii="Palatino Linotype" w:hAnsi="Palatino Linotype"/>
          <w:spacing w:val="-6"/>
          <w:sz w:val="22"/>
        </w:rPr>
        <w:t> </w:t>
      </w:r>
      <w:r>
        <w:rPr>
          <w:rFonts w:ascii="Palatino Linotype" w:hAnsi="Palatino Linotype"/>
          <w:sz w:val="22"/>
        </w:rPr>
        <w:t>shall</w:t>
      </w:r>
      <w:r>
        <w:rPr>
          <w:rFonts w:ascii="Palatino Linotype" w:hAnsi="Palatino Linotype"/>
          <w:spacing w:val="-3"/>
          <w:sz w:val="22"/>
        </w:rPr>
        <w:t> </w:t>
      </w:r>
      <w:r>
        <w:rPr>
          <w:rFonts w:ascii="Palatino Linotype" w:hAnsi="Palatino Linotype"/>
          <w:sz w:val="22"/>
        </w:rPr>
        <w:t>be</w:t>
      </w:r>
      <w:r>
        <w:rPr>
          <w:rFonts w:ascii="Palatino Linotype" w:hAnsi="Palatino Linotype"/>
          <w:spacing w:val="-1"/>
          <w:sz w:val="22"/>
        </w:rPr>
        <w:t> </w:t>
      </w:r>
      <w:r>
        <w:rPr>
          <w:rFonts w:ascii="Palatino Linotype" w:hAnsi="Palatino Linotype"/>
          <w:sz w:val="22"/>
        </w:rPr>
        <w:t>maintained</w:t>
      </w:r>
      <w:r>
        <w:rPr>
          <w:rFonts w:ascii="Palatino Linotype" w:hAnsi="Palatino Linotype"/>
          <w:spacing w:val="-1"/>
          <w:sz w:val="22"/>
        </w:rPr>
        <w:t> </w:t>
      </w:r>
      <w:r>
        <w:rPr>
          <w:rFonts w:ascii="Palatino Linotype" w:hAnsi="Palatino Linotype"/>
          <w:sz w:val="22"/>
        </w:rPr>
        <w:t>with</w:t>
      </w:r>
      <w:r>
        <w:rPr>
          <w:rFonts w:ascii="Palatino Linotype" w:hAnsi="Palatino Linotype"/>
          <w:spacing w:val="-5"/>
          <w:sz w:val="22"/>
        </w:rPr>
        <w:t> </w:t>
      </w:r>
      <w:r>
        <w:rPr>
          <w:rFonts w:ascii="Palatino Linotype" w:hAnsi="Palatino Linotype"/>
          <w:sz w:val="22"/>
        </w:rPr>
        <w:t>at least a Minimum Combined Single Limit of $1,000,000 per occurrence.</w:t>
      </w:r>
    </w:p>
    <w:p>
      <w:pPr>
        <w:pStyle w:val="ListParagraph"/>
        <w:numPr>
          <w:ilvl w:val="0"/>
          <w:numId w:val="7"/>
        </w:numPr>
        <w:tabs>
          <w:tab w:pos="1117" w:val="left" w:leader="none"/>
          <w:tab w:pos="1119" w:val="left" w:leader="none"/>
        </w:tabs>
        <w:spacing w:line="247" w:lineRule="auto" w:before="13" w:after="0"/>
        <w:ind w:left="1119" w:right="579" w:hanging="360"/>
        <w:jc w:val="both"/>
        <w:rPr>
          <w:rFonts w:ascii="Palatino Linotype" w:hAnsi="Palatino Linotype"/>
          <w:sz w:val="22"/>
        </w:rPr>
      </w:pPr>
      <w:r>
        <w:rPr>
          <w:rFonts w:ascii="Palatino Linotype" w:hAnsi="Palatino Linotype"/>
          <w:sz w:val="22"/>
        </w:rPr>
        <w:t>For Contractors with remediation or abatement responsibilities, Contractors shall carry Contractor’s Pollution Liability Coverage. Coverage must be sudden and non-sudden, and include: Bodily injury, sickness, disease, mental anguish, or shock sustained by any person, including death; Property damage, including physical injury to or destruction of tangible property</w:t>
      </w:r>
      <w:r>
        <w:rPr>
          <w:rFonts w:ascii="Palatino Linotype" w:hAnsi="Palatino Linotype"/>
          <w:spacing w:val="-14"/>
          <w:sz w:val="22"/>
        </w:rPr>
        <w:t> </w:t>
      </w:r>
      <w:r>
        <w:rPr>
          <w:rFonts w:ascii="Palatino Linotype" w:hAnsi="Palatino Linotype"/>
          <w:sz w:val="22"/>
        </w:rPr>
        <w:t>that</w:t>
      </w:r>
      <w:r>
        <w:rPr>
          <w:rFonts w:ascii="Palatino Linotype" w:hAnsi="Palatino Linotype"/>
          <w:spacing w:val="-14"/>
          <w:sz w:val="22"/>
        </w:rPr>
        <w:t> </w:t>
      </w:r>
      <w:r>
        <w:rPr>
          <w:rFonts w:ascii="Palatino Linotype" w:hAnsi="Palatino Linotype"/>
          <w:sz w:val="22"/>
        </w:rPr>
        <w:t>has</w:t>
      </w:r>
      <w:r>
        <w:rPr>
          <w:rFonts w:ascii="Palatino Linotype" w:hAnsi="Palatino Linotype"/>
          <w:spacing w:val="-12"/>
          <w:sz w:val="22"/>
        </w:rPr>
        <w:t> </w:t>
      </w:r>
      <w:r>
        <w:rPr>
          <w:rFonts w:ascii="Palatino Linotype" w:hAnsi="Palatino Linotype"/>
          <w:sz w:val="22"/>
        </w:rPr>
        <w:t>not</w:t>
      </w:r>
      <w:r>
        <w:rPr>
          <w:rFonts w:ascii="Palatino Linotype" w:hAnsi="Palatino Linotype"/>
          <w:spacing w:val="-10"/>
          <w:sz w:val="22"/>
        </w:rPr>
        <w:t> </w:t>
      </w:r>
      <w:r>
        <w:rPr>
          <w:rFonts w:ascii="Palatino Linotype" w:hAnsi="Palatino Linotype"/>
          <w:sz w:val="22"/>
        </w:rPr>
        <w:t>been</w:t>
      </w:r>
      <w:r>
        <w:rPr>
          <w:rFonts w:ascii="Palatino Linotype" w:hAnsi="Palatino Linotype"/>
          <w:spacing w:val="-14"/>
          <w:sz w:val="22"/>
        </w:rPr>
        <w:t> </w:t>
      </w:r>
      <w:r>
        <w:rPr>
          <w:rFonts w:ascii="Palatino Linotype" w:hAnsi="Palatino Linotype"/>
          <w:sz w:val="22"/>
        </w:rPr>
        <w:t>physically</w:t>
      </w:r>
      <w:r>
        <w:rPr>
          <w:rFonts w:ascii="Palatino Linotype" w:hAnsi="Palatino Linotype"/>
          <w:spacing w:val="-9"/>
          <w:sz w:val="22"/>
        </w:rPr>
        <w:t> </w:t>
      </w:r>
      <w:r>
        <w:rPr>
          <w:rFonts w:ascii="Palatino Linotype" w:hAnsi="Palatino Linotype"/>
          <w:sz w:val="22"/>
        </w:rPr>
        <w:t>injured</w:t>
      </w:r>
      <w:r>
        <w:rPr>
          <w:rFonts w:ascii="Palatino Linotype" w:hAnsi="Palatino Linotype"/>
          <w:spacing w:val="-11"/>
          <w:sz w:val="22"/>
        </w:rPr>
        <w:t> </w:t>
      </w:r>
      <w:r>
        <w:rPr>
          <w:rFonts w:ascii="Palatino Linotype" w:hAnsi="Palatino Linotype"/>
          <w:sz w:val="22"/>
        </w:rPr>
        <w:t>or</w:t>
      </w:r>
      <w:r>
        <w:rPr>
          <w:rFonts w:ascii="Palatino Linotype" w:hAnsi="Palatino Linotype"/>
          <w:spacing w:val="-11"/>
          <w:sz w:val="22"/>
        </w:rPr>
        <w:t> </w:t>
      </w:r>
      <w:r>
        <w:rPr>
          <w:rFonts w:ascii="Palatino Linotype" w:hAnsi="Palatino Linotype"/>
          <w:sz w:val="22"/>
        </w:rPr>
        <w:t>destroyed;</w:t>
      </w:r>
      <w:r>
        <w:rPr>
          <w:rFonts w:ascii="Palatino Linotype" w:hAnsi="Palatino Linotype"/>
          <w:spacing w:val="-8"/>
          <w:sz w:val="22"/>
        </w:rPr>
        <w:t> </w:t>
      </w:r>
      <w:r>
        <w:rPr>
          <w:rFonts w:ascii="Palatino Linotype" w:hAnsi="Palatino Linotype"/>
          <w:sz w:val="22"/>
        </w:rPr>
        <w:t>and</w:t>
      </w:r>
      <w:r>
        <w:rPr>
          <w:rFonts w:ascii="Palatino Linotype" w:hAnsi="Palatino Linotype"/>
          <w:spacing w:val="-14"/>
          <w:sz w:val="22"/>
        </w:rPr>
        <w:t> </w:t>
      </w:r>
      <w:r>
        <w:rPr>
          <w:rFonts w:ascii="Palatino Linotype" w:hAnsi="Palatino Linotype"/>
          <w:sz w:val="22"/>
        </w:rPr>
        <w:t>Defense,</w:t>
      </w:r>
      <w:r>
        <w:rPr>
          <w:rFonts w:ascii="Palatino Linotype" w:hAnsi="Palatino Linotype"/>
          <w:spacing w:val="-8"/>
          <w:sz w:val="22"/>
        </w:rPr>
        <w:t> </w:t>
      </w:r>
      <w:r>
        <w:rPr>
          <w:rFonts w:ascii="Palatino Linotype" w:hAnsi="Palatino Linotype"/>
          <w:sz w:val="22"/>
        </w:rPr>
        <w:t>including</w:t>
      </w:r>
      <w:r>
        <w:rPr>
          <w:rFonts w:ascii="Palatino Linotype" w:hAnsi="Palatino Linotype"/>
          <w:spacing w:val="-9"/>
          <w:sz w:val="22"/>
        </w:rPr>
        <w:t> </w:t>
      </w:r>
      <w:r>
        <w:rPr>
          <w:rFonts w:ascii="Palatino Linotype" w:hAnsi="Palatino Linotype"/>
          <w:sz w:val="22"/>
        </w:rPr>
        <w:t>costs,</w:t>
      </w:r>
      <w:r>
        <w:rPr>
          <w:rFonts w:ascii="Palatino Linotype" w:hAnsi="Palatino Linotype"/>
          <w:spacing w:val="-8"/>
          <w:sz w:val="22"/>
        </w:rPr>
        <w:t> </w:t>
      </w:r>
      <w:r>
        <w:rPr>
          <w:rFonts w:ascii="Palatino Linotype" w:hAnsi="Palatino Linotype"/>
          <w:sz w:val="22"/>
        </w:rPr>
        <w:t>charges, and expenses incurred in the investigation, adjustment, or defense of claims for such compensatory damages. List the Owner (including its officers, agents, and employees) as an additional insured on the policy as evidenced by a policy endorsement.</w:t>
      </w:r>
    </w:p>
    <w:p>
      <w:pPr>
        <w:pStyle w:val="BodyText"/>
        <w:spacing w:line="244" w:lineRule="auto" w:before="296"/>
        <w:ind w:left="1119" w:right="671"/>
      </w:pPr>
      <w:r>
        <w:rPr/>
        <w:drawing>
          <wp:anchor distT="0" distB="0" distL="0" distR="0" allowOverlap="1" layoutInCell="1" locked="0" behindDoc="1" simplePos="0" relativeHeight="487598592">
            <wp:simplePos x="0" y="0"/>
            <wp:positionH relativeFrom="page">
              <wp:posOffset>3881132</wp:posOffset>
            </wp:positionH>
            <wp:positionV relativeFrom="paragraph">
              <wp:posOffset>594965</wp:posOffset>
            </wp:positionV>
            <wp:extent cx="7560" cy="112871"/>
            <wp:effectExtent l="0" t="0" r="0" b="0"/>
            <wp:wrapTopAndBottom/>
            <wp:docPr id="31" name="Image 31"/>
            <wp:cNvGraphicFramePr>
              <a:graphicFrameLocks/>
            </wp:cNvGraphicFramePr>
            <a:graphic>
              <a:graphicData uri="http://schemas.openxmlformats.org/drawingml/2006/picture">
                <pic:pic>
                  <pic:nvPicPr>
                    <pic:cNvPr id="31" name="Image 31"/>
                    <pic:cNvPicPr/>
                  </pic:nvPicPr>
                  <pic:blipFill>
                    <a:blip r:embed="rId20" cstate="print"/>
                    <a:stretch>
                      <a:fillRect/>
                    </a:stretch>
                  </pic:blipFill>
                  <pic:spPr>
                    <a:xfrm>
                      <a:off x="0" y="0"/>
                      <a:ext cx="7560" cy="112871"/>
                    </a:xfrm>
                    <a:prstGeom prst="rect">
                      <a:avLst/>
                    </a:prstGeom>
                  </pic:spPr>
                </pic:pic>
              </a:graphicData>
            </a:graphic>
          </wp:anchor>
        </w:drawing>
      </w:r>
      <w:r>
        <w:rPr/>
        <w:t>The Owner</w:t>
      </w:r>
      <w:r>
        <w:rPr>
          <w:spacing w:val="-6"/>
        </w:rPr>
        <w:t> </w:t>
      </w:r>
      <w:r>
        <w:rPr/>
        <w:t>must be</w:t>
      </w:r>
      <w:r>
        <w:rPr>
          <w:spacing w:val="-5"/>
        </w:rPr>
        <w:t> </w:t>
      </w:r>
      <w:r>
        <w:rPr/>
        <w:t>named as</w:t>
      </w:r>
      <w:r>
        <w:rPr>
          <w:spacing w:val="-2"/>
        </w:rPr>
        <w:t> </w:t>
      </w:r>
      <w:r>
        <w:rPr/>
        <w:t>Additional</w:t>
      </w:r>
      <w:r>
        <w:rPr>
          <w:spacing w:val="-2"/>
        </w:rPr>
        <w:t> </w:t>
      </w:r>
      <w:r>
        <w:rPr/>
        <w:t>Insured,</w:t>
      </w:r>
      <w:r>
        <w:rPr>
          <w:spacing w:val="-2"/>
        </w:rPr>
        <w:t> </w:t>
      </w:r>
      <w:r>
        <w:rPr/>
        <w:t>and</w:t>
      </w:r>
      <w:r>
        <w:rPr>
          <w:spacing w:val="-5"/>
        </w:rPr>
        <w:t> </w:t>
      </w:r>
      <w:r>
        <w:rPr/>
        <w:t>Non-Owned</w:t>
      </w:r>
      <w:r>
        <w:rPr>
          <w:spacing w:val="-5"/>
        </w:rPr>
        <w:t> </w:t>
      </w:r>
      <w:r>
        <w:rPr/>
        <w:t>Disposal</w:t>
      </w:r>
      <w:r>
        <w:rPr>
          <w:spacing w:val="-2"/>
        </w:rPr>
        <w:t> </w:t>
      </w:r>
      <w:r>
        <w:rPr/>
        <w:t>Site</w:t>
      </w:r>
      <w:r>
        <w:rPr>
          <w:spacing w:val="-5"/>
        </w:rPr>
        <w:t> </w:t>
      </w:r>
      <w:r>
        <w:rPr/>
        <w:t>Endorsement must provide, scheduling the appropriate landfill.</w:t>
      </w:r>
    </w:p>
    <w:p>
      <w:pPr>
        <w:pStyle w:val="BodyText"/>
        <w:spacing w:before="131"/>
        <w:ind w:left="1119"/>
      </w:pPr>
      <w:r>
        <w:rPr/>
        <w:t>Minimum</w:t>
      </w:r>
      <w:r>
        <w:rPr>
          <w:spacing w:val="32"/>
        </w:rPr>
        <w:t> </w:t>
      </w:r>
      <w:r>
        <w:rPr/>
        <w:t>CPL</w:t>
      </w:r>
      <w:r>
        <w:rPr>
          <w:spacing w:val="31"/>
        </w:rPr>
        <w:t> </w:t>
      </w:r>
      <w:r>
        <w:rPr/>
        <w:t>limits</w:t>
      </w:r>
      <w:r>
        <w:rPr>
          <w:spacing w:val="40"/>
        </w:rPr>
        <w:t> </w:t>
      </w:r>
      <w:r>
        <w:rPr/>
        <w:t>of</w:t>
      </w:r>
      <w:r>
        <w:rPr>
          <w:spacing w:val="25"/>
        </w:rPr>
        <w:t> </w:t>
      </w:r>
      <w:r>
        <w:rPr/>
        <w:t>coverage</w:t>
      </w:r>
      <w:r>
        <w:rPr>
          <w:spacing w:val="28"/>
        </w:rPr>
        <w:t> </w:t>
      </w:r>
      <w:r>
        <w:rPr/>
        <w:t>shall</w:t>
      </w:r>
      <w:r>
        <w:rPr>
          <w:spacing w:val="36"/>
        </w:rPr>
        <w:t> </w:t>
      </w:r>
      <w:r>
        <w:rPr>
          <w:spacing w:val="-5"/>
        </w:rPr>
        <w:t>be:</w:t>
      </w:r>
    </w:p>
    <w:p>
      <w:pPr>
        <w:pStyle w:val="ListParagraph"/>
        <w:numPr>
          <w:ilvl w:val="1"/>
          <w:numId w:val="7"/>
        </w:numPr>
        <w:tabs>
          <w:tab w:pos="1358" w:val="left" w:leader="none"/>
        </w:tabs>
        <w:spacing w:line="240" w:lineRule="auto" w:before="11" w:after="0"/>
        <w:ind w:left="1358" w:right="0" w:hanging="239"/>
        <w:jc w:val="left"/>
        <w:rPr>
          <w:rFonts w:ascii="Palatino Linotype"/>
          <w:sz w:val="22"/>
        </w:rPr>
      </w:pPr>
      <w:r>
        <w:rPr>
          <w:rFonts w:ascii="Palatino Linotype"/>
          <w:sz w:val="22"/>
        </w:rPr>
        <w:t>$1,000,000</w:t>
      </w:r>
      <w:r>
        <w:rPr>
          <w:rFonts w:ascii="Palatino Linotype"/>
          <w:spacing w:val="-8"/>
          <w:sz w:val="22"/>
        </w:rPr>
        <w:t> </w:t>
      </w:r>
      <w:r>
        <w:rPr>
          <w:rFonts w:ascii="Palatino Linotype"/>
          <w:sz w:val="22"/>
        </w:rPr>
        <w:t>Per</w:t>
      </w:r>
      <w:r>
        <w:rPr>
          <w:rFonts w:ascii="Palatino Linotype"/>
          <w:spacing w:val="-6"/>
          <w:sz w:val="22"/>
        </w:rPr>
        <w:t> </w:t>
      </w:r>
      <w:r>
        <w:rPr>
          <w:rFonts w:ascii="Palatino Linotype"/>
          <w:spacing w:val="-4"/>
          <w:sz w:val="22"/>
        </w:rPr>
        <w:t>Loss</w:t>
      </w:r>
    </w:p>
    <w:p>
      <w:pPr>
        <w:pStyle w:val="ListParagraph"/>
        <w:numPr>
          <w:ilvl w:val="1"/>
          <w:numId w:val="7"/>
        </w:numPr>
        <w:tabs>
          <w:tab w:pos="1391" w:val="left" w:leader="none"/>
        </w:tabs>
        <w:spacing w:line="240" w:lineRule="auto" w:before="20" w:after="0"/>
        <w:ind w:left="1391" w:right="0" w:hanging="248"/>
        <w:jc w:val="left"/>
        <w:rPr>
          <w:rFonts w:ascii="Palatino Linotype"/>
          <w:sz w:val="22"/>
        </w:rPr>
      </w:pPr>
      <w:r>
        <w:rPr>
          <w:rFonts w:ascii="Palatino Linotype"/>
          <w:sz w:val="22"/>
        </w:rPr>
        <w:t>$2,000,000</w:t>
      </w:r>
      <w:r>
        <w:rPr>
          <w:rFonts w:ascii="Palatino Linotype"/>
          <w:spacing w:val="-4"/>
          <w:sz w:val="22"/>
        </w:rPr>
        <w:t> </w:t>
      </w:r>
      <w:r>
        <w:rPr>
          <w:rFonts w:ascii="Palatino Linotype"/>
          <w:sz w:val="22"/>
        </w:rPr>
        <w:t>All</w:t>
      </w:r>
      <w:r>
        <w:rPr>
          <w:rFonts w:ascii="Palatino Linotype"/>
          <w:spacing w:val="-1"/>
          <w:sz w:val="22"/>
        </w:rPr>
        <w:t> </w:t>
      </w:r>
      <w:r>
        <w:rPr>
          <w:rFonts w:ascii="Palatino Linotype"/>
          <w:spacing w:val="-2"/>
          <w:sz w:val="22"/>
        </w:rPr>
        <w:t>Losses</w:t>
      </w:r>
    </w:p>
    <w:p>
      <w:pPr>
        <w:pStyle w:val="BodyText"/>
        <w:spacing w:before="289"/>
        <w:ind w:left="1119"/>
      </w:pPr>
      <w:r>
        <w:rPr/>
        <w:t>Umbrella</w:t>
      </w:r>
      <w:r>
        <w:rPr>
          <w:spacing w:val="-11"/>
        </w:rPr>
        <w:t> </w:t>
      </w:r>
      <w:r>
        <w:rPr/>
        <w:t>Liability</w:t>
      </w:r>
      <w:r>
        <w:rPr>
          <w:spacing w:val="-8"/>
        </w:rPr>
        <w:t> </w:t>
      </w:r>
      <w:r>
        <w:rPr/>
        <w:t>shall</w:t>
      </w:r>
      <w:r>
        <w:rPr>
          <w:spacing w:val="-10"/>
        </w:rPr>
        <w:t> </w:t>
      </w:r>
      <w:r>
        <w:rPr/>
        <w:t>be</w:t>
      </w:r>
      <w:r>
        <w:rPr>
          <w:spacing w:val="-9"/>
        </w:rPr>
        <w:t> </w:t>
      </w:r>
      <w:r>
        <w:rPr/>
        <w:t>maintained</w:t>
      </w:r>
      <w:r>
        <w:rPr>
          <w:spacing w:val="-9"/>
        </w:rPr>
        <w:t> </w:t>
      </w:r>
      <w:r>
        <w:rPr/>
        <w:t>with</w:t>
      </w:r>
      <w:r>
        <w:rPr>
          <w:spacing w:val="-12"/>
        </w:rPr>
        <w:t> </w:t>
      </w:r>
      <w:r>
        <w:rPr/>
        <w:t>the</w:t>
      </w:r>
      <w:r>
        <w:rPr>
          <w:spacing w:val="-9"/>
        </w:rPr>
        <w:t> </w:t>
      </w:r>
      <w:r>
        <w:rPr/>
        <w:t>following</w:t>
      </w:r>
      <w:r>
        <w:rPr>
          <w:spacing w:val="-7"/>
        </w:rPr>
        <w:t> </w:t>
      </w:r>
      <w:r>
        <w:rPr/>
        <w:t>minimum</w:t>
      </w:r>
      <w:r>
        <w:rPr>
          <w:spacing w:val="-7"/>
        </w:rPr>
        <w:t> </w:t>
      </w:r>
      <w:r>
        <w:rPr>
          <w:spacing w:val="-2"/>
        </w:rPr>
        <w:t>limits:</w:t>
      </w:r>
    </w:p>
    <w:p>
      <w:pPr>
        <w:pStyle w:val="ListParagraph"/>
        <w:numPr>
          <w:ilvl w:val="0"/>
          <w:numId w:val="8"/>
        </w:numPr>
        <w:tabs>
          <w:tab w:pos="1401" w:val="left" w:leader="none"/>
        </w:tabs>
        <w:spacing w:line="240" w:lineRule="auto" w:before="288" w:after="0"/>
        <w:ind w:left="1401" w:right="0" w:hanging="229"/>
        <w:jc w:val="left"/>
        <w:rPr>
          <w:rFonts w:ascii="Palatino Linotype"/>
          <w:sz w:val="22"/>
        </w:rPr>
      </w:pPr>
      <w:r>
        <w:rPr>
          <w:rFonts w:ascii="Palatino Linotype"/>
          <w:sz w:val="22"/>
        </w:rPr>
        <w:t>$5,000,000</w:t>
      </w:r>
      <w:r>
        <w:rPr>
          <w:rFonts w:ascii="Palatino Linotype"/>
          <w:spacing w:val="-10"/>
          <w:sz w:val="22"/>
        </w:rPr>
        <w:t> </w:t>
      </w:r>
      <w:r>
        <w:rPr>
          <w:rFonts w:ascii="Palatino Linotype"/>
          <w:sz w:val="22"/>
        </w:rPr>
        <w:t>Per</w:t>
      </w:r>
      <w:r>
        <w:rPr>
          <w:rFonts w:ascii="Palatino Linotype"/>
          <w:spacing w:val="-2"/>
          <w:sz w:val="22"/>
        </w:rPr>
        <w:t> Occurrence</w:t>
      </w:r>
    </w:p>
    <w:p>
      <w:pPr>
        <w:pStyle w:val="ListParagraph"/>
        <w:numPr>
          <w:ilvl w:val="0"/>
          <w:numId w:val="8"/>
        </w:numPr>
        <w:tabs>
          <w:tab w:pos="1424" w:val="left" w:leader="none"/>
        </w:tabs>
        <w:spacing w:line="240" w:lineRule="auto" w:before="11" w:after="0"/>
        <w:ind w:left="1424" w:right="0" w:hanging="248"/>
        <w:jc w:val="left"/>
        <w:rPr>
          <w:rFonts w:ascii="Palatino Linotype"/>
          <w:sz w:val="22"/>
        </w:rPr>
      </w:pPr>
      <w:r>
        <w:rPr>
          <w:rFonts w:ascii="Palatino Linotype"/>
          <w:spacing w:val="-2"/>
          <w:sz w:val="22"/>
        </w:rPr>
        <w:t>$5,000,000</w:t>
      </w:r>
      <w:r>
        <w:rPr>
          <w:rFonts w:ascii="Palatino Linotype"/>
          <w:spacing w:val="-9"/>
          <w:sz w:val="22"/>
        </w:rPr>
        <w:t> </w:t>
      </w:r>
      <w:r>
        <w:rPr>
          <w:rFonts w:ascii="Palatino Linotype"/>
          <w:spacing w:val="-2"/>
          <w:sz w:val="22"/>
        </w:rPr>
        <w:t>Aggregate</w:t>
      </w:r>
    </w:p>
    <w:p>
      <w:pPr>
        <w:spacing w:after="0" w:line="240" w:lineRule="auto"/>
        <w:jc w:val="left"/>
        <w:rPr>
          <w:rFonts w:ascii="Palatino Linotype"/>
          <w:sz w:val="22"/>
        </w:rPr>
        <w:sectPr>
          <w:pgSz w:w="12240" w:h="15840"/>
          <w:pgMar w:top="1160" w:bottom="280" w:left="680" w:right="480"/>
        </w:sectPr>
      </w:pPr>
    </w:p>
    <w:p>
      <w:pPr>
        <w:pStyle w:val="ListParagraph"/>
        <w:numPr>
          <w:ilvl w:val="0"/>
          <w:numId w:val="7"/>
        </w:numPr>
        <w:tabs>
          <w:tab w:pos="1117" w:val="left" w:leader="none"/>
          <w:tab w:pos="1119" w:val="left" w:leader="none"/>
        </w:tabs>
        <w:spacing w:line="247" w:lineRule="auto" w:before="16" w:after="0"/>
        <w:ind w:left="1119" w:right="578" w:hanging="360"/>
        <w:jc w:val="both"/>
        <w:rPr>
          <w:rFonts w:ascii="Palatino Linotype" w:hAnsi="Palatino Linotype"/>
          <w:sz w:val="22"/>
        </w:rPr>
      </w:pPr>
      <w:r>
        <w:rPr>
          <w:rFonts w:ascii="Palatino Linotype" w:hAnsi="Palatino Linotype"/>
          <w:sz w:val="22"/>
        </w:rPr>
        <w:t>Builder’s Risk Insurance: If requested by the Owner, the Contractor shall be responsible for purchasing</w:t>
      </w:r>
      <w:r>
        <w:rPr>
          <w:rFonts w:ascii="Palatino Linotype" w:hAnsi="Palatino Linotype"/>
          <w:spacing w:val="-9"/>
          <w:sz w:val="22"/>
        </w:rPr>
        <w:t> </w:t>
      </w:r>
      <w:r>
        <w:rPr>
          <w:rFonts w:ascii="Palatino Linotype" w:hAnsi="Palatino Linotype"/>
          <w:sz w:val="22"/>
        </w:rPr>
        <w:t>and</w:t>
      </w:r>
      <w:r>
        <w:rPr>
          <w:rFonts w:ascii="Palatino Linotype" w:hAnsi="Palatino Linotype"/>
          <w:spacing w:val="-14"/>
          <w:sz w:val="22"/>
        </w:rPr>
        <w:t> </w:t>
      </w:r>
      <w:r>
        <w:rPr>
          <w:rFonts w:ascii="Palatino Linotype" w:hAnsi="Palatino Linotype"/>
          <w:sz w:val="22"/>
        </w:rPr>
        <w:t>maintaining</w:t>
      </w:r>
      <w:r>
        <w:rPr>
          <w:rFonts w:ascii="Palatino Linotype" w:hAnsi="Palatino Linotype"/>
          <w:spacing w:val="-8"/>
          <w:sz w:val="22"/>
        </w:rPr>
        <w:t> </w:t>
      </w:r>
      <w:r>
        <w:rPr>
          <w:rFonts w:ascii="Palatino Linotype" w:hAnsi="Palatino Linotype"/>
          <w:sz w:val="22"/>
        </w:rPr>
        <w:t>insurance</w:t>
      </w:r>
      <w:r>
        <w:rPr>
          <w:rFonts w:ascii="Palatino Linotype" w:hAnsi="Palatino Linotype"/>
          <w:spacing w:val="-10"/>
          <w:sz w:val="22"/>
        </w:rPr>
        <w:t> </w:t>
      </w:r>
      <w:r>
        <w:rPr>
          <w:rFonts w:ascii="Palatino Linotype" w:hAnsi="Palatino Linotype"/>
          <w:sz w:val="22"/>
        </w:rPr>
        <w:t>satisfactory</w:t>
      </w:r>
      <w:r>
        <w:rPr>
          <w:rFonts w:ascii="Palatino Linotype" w:hAnsi="Palatino Linotype"/>
          <w:spacing w:val="-12"/>
          <w:sz w:val="22"/>
        </w:rPr>
        <w:t> </w:t>
      </w:r>
      <w:r>
        <w:rPr>
          <w:rFonts w:ascii="Palatino Linotype" w:hAnsi="Palatino Linotype"/>
          <w:sz w:val="22"/>
        </w:rPr>
        <w:t>to</w:t>
      </w:r>
      <w:r>
        <w:rPr>
          <w:rFonts w:ascii="Palatino Linotype" w:hAnsi="Palatino Linotype"/>
          <w:spacing w:val="-5"/>
          <w:sz w:val="22"/>
        </w:rPr>
        <w:t> </w:t>
      </w:r>
      <w:r>
        <w:rPr>
          <w:rFonts w:ascii="Palatino Linotype" w:hAnsi="Palatino Linotype"/>
          <w:sz w:val="22"/>
        </w:rPr>
        <w:t>the</w:t>
      </w:r>
      <w:r>
        <w:rPr>
          <w:rFonts w:ascii="Palatino Linotype" w:hAnsi="Palatino Linotype"/>
          <w:spacing w:val="-10"/>
          <w:sz w:val="22"/>
        </w:rPr>
        <w:t> </w:t>
      </w:r>
      <w:r>
        <w:rPr>
          <w:rFonts w:ascii="Palatino Linotype" w:hAnsi="Palatino Linotype"/>
          <w:sz w:val="22"/>
        </w:rPr>
        <w:t>Owner</w:t>
      </w:r>
      <w:r>
        <w:rPr>
          <w:rFonts w:ascii="Palatino Linotype" w:hAnsi="Palatino Linotype"/>
          <w:spacing w:val="-10"/>
          <w:sz w:val="22"/>
        </w:rPr>
        <w:t> </w:t>
      </w:r>
      <w:r>
        <w:rPr>
          <w:rFonts w:ascii="Palatino Linotype" w:hAnsi="Palatino Linotype"/>
          <w:sz w:val="22"/>
        </w:rPr>
        <w:t>to</w:t>
      </w:r>
      <w:r>
        <w:rPr>
          <w:rFonts w:ascii="Palatino Linotype" w:hAnsi="Palatino Linotype"/>
          <w:spacing w:val="-14"/>
          <w:sz w:val="22"/>
        </w:rPr>
        <w:t> </w:t>
      </w:r>
      <w:r>
        <w:rPr>
          <w:rFonts w:ascii="Palatino Linotype" w:hAnsi="Palatino Linotype"/>
          <w:sz w:val="22"/>
        </w:rPr>
        <w:t>protect</w:t>
      </w:r>
      <w:r>
        <w:rPr>
          <w:rFonts w:ascii="Palatino Linotype" w:hAnsi="Palatino Linotype"/>
          <w:spacing w:val="-9"/>
          <w:sz w:val="22"/>
        </w:rPr>
        <w:t> </w:t>
      </w:r>
      <w:r>
        <w:rPr>
          <w:rFonts w:ascii="Palatino Linotype" w:hAnsi="Palatino Linotype"/>
          <w:sz w:val="22"/>
        </w:rPr>
        <w:t>the</w:t>
      </w:r>
      <w:r>
        <w:rPr>
          <w:rFonts w:ascii="Palatino Linotype" w:hAnsi="Palatino Linotype"/>
          <w:spacing w:val="-14"/>
          <w:sz w:val="22"/>
        </w:rPr>
        <w:t> </w:t>
      </w:r>
      <w:r>
        <w:rPr>
          <w:rFonts w:ascii="Palatino Linotype" w:hAnsi="Palatino Linotype"/>
          <w:sz w:val="22"/>
        </w:rPr>
        <w:t>Project</w:t>
      </w:r>
      <w:r>
        <w:rPr>
          <w:rFonts w:ascii="Palatino Linotype" w:hAnsi="Palatino Linotype"/>
          <w:spacing w:val="-10"/>
          <w:sz w:val="22"/>
        </w:rPr>
        <w:t> </w:t>
      </w:r>
      <w:r>
        <w:rPr>
          <w:rFonts w:ascii="Palatino Linotype" w:hAnsi="Palatino Linotype"/>
          <w:sz w:val="22"/>
        </w:rPr>
        <w:t>from</w:t>
      </w:r>
      <w:r>
        <w:rPr>
          <w:rFonts w:ascii="Palatino Linotype" w:hAnsi="Palatino Linotype"/>
          <w:spacing w:val="-8"/>
          <w:sz w:val="22"/>
        </w:rPr>
        <w:t> </w:t>
      </w:r>
      <w:r>
        <w:rPr>
          <w:rFonts w:ascii="Palatino Linotype" w:hAnsi="Palatino Linotype"/>
          <w:sz w:val="22"/>
        </w:rPr>
        <w:t>perils of physical loss. The Owner shall receiver copies of the builder’s risk insurance policies that satisfy this Article. The Contractor shall be responsible for any deductibles associated with this </w:t>
      </w:r>
      <w:r>
        <w:rPr>
          <w:rFonts w:ascii="Palatino Linotype" w:hAnsi="Palatino Linotype"/>
          <w:spacing w:val="-2"/>
          <w:sz w:val="22"/>
        </w:rPr>
        <w:t>coverage.</w:t>
      </w:r>
    </w:p>
    <w:p>
      <w:pPr>
        <w:pStyle w:val="BodyText"/>
        <w:spacing w:line="247" w:lineRule="auto" w:before="291"/>
        <w:ind w:left="1119" w:right="582"/>
        <w:jc w:val="both"/>
      </w:pPr>
      <w:r>
        <w:rPr/>
        <w:t>The builder’s risk insurance shall provide for the cost of replacement of the Work at the time of any loss. The insurance shall include as additional insureds the Owner, the Contractor, the Contractors and their subcontractors and shall insure against the loss from the perils of fire and all risk coverage for physical loss or damage due</w:t>
      </w:r>
      <w:r>
        <w:rPr>
          <w:spacing w:val="-1"/>
        </w:rPr>
        <w:t> </w:t>
      </w:r>
      <w:r>
        <w:rPr/>
        <w:t>theft, vandalism, collapse, malicious mischief, terrorism, transit, flood, mold, earthquake, testing, or damages resulting from defective design, negligent workmanship or defective material. The Contractor shall obtain approval from the Owner before increasing any coverage due to increases in construction costs. See the Supplementary General Conditions 9.3.2 regarding Contractor’s responsibilities for materials stored off-site.</w:t>
      </w:r>
    </w:p>
    <w:p>
      <w:pPr>
        <w:pStyle w:val="BodyText"/>
        <w:spacing w:line="247" w:lineRule="auto" w:before="296"/>
        <w:ind w:left="1118" w:right="583" w:firstLine="1"/>
        <w:jc w:val="both"/>
      </w:pPr>
      <w:r>
        <w:rPr/>
        <w:t>Providing</w:t>
      </w:r>
      <w:r>
        <w:rPr>
          <w:spacing w:val="-7"/>
        </w:rPr>
        <w:t> </w:t>
      </w:r>
      <w:r>
        <w:rPr/>
        <w:t>and</w:t>
      </w:r>
      <w:r>
        <w:rPr>
          <w:spacing w:val="-14"/>
        </w:rPr>
        <w:t> </w:t>
      </w:r>
      <w:r>
        <w:rPr/>
        <w:t>maintaining</w:t>
      </w:r>
      <w:r>
        <w:rPr>
          <w:spacing w:val="-14"/>
        </w:rPr>
        <w:t> </w:t>
      </w:r>
      <w:r>
        <w:rPr/>
        <w:t>adequate</w:t>
      </w:r>
      <w:r>
        <w:rPr>
          <w:spacing w:val="-11"/>
        </w:rPr>
        <w:t> </w:t>
      </w:r>
      <w:r>
        <w:rPr/>
        <w:t>insurance</w:t>
      </w:r>
      <w:r>
        <w:rPr>
          <w:spacing w:val="-7"/>
        </w:rPr>
        <w:t> </w:t>
      </w:r>
      <w:r>
        <w:rPr/>
        <w:t>coverage</w:t>
      </w:r>
      <w:r>
        <w:rPr>
          <w:spacing w:val="-11"/>
        </w:rPr>
        <w:t> </w:t>
      </w:r>
      <w:r>
        <w:rPr/>
        <w:t>is</w:t>
      </w:r>
      <w:r>
        <w:rPr>
          <w:spacing w:val="-9"/>
        </w:rPr>
        <w:t> </w:t>
      </w:r>
      <w:r>
        <w:rPr/>
        <w:t>a</w:t>
      </w:r>
      <w:r>
        <w:rPr>
          <w:spacing w:val="-11"/>
        </w:rPr>
        <w:t> </w:t>
      </w:r>
      <w:r>
        <w:rPr/>
        <w:t>material</w:t>
      </w:r>
      <w:r>
        <w:rPr>
          <w:spacing w:val="-9"/>
        </w:rPr>
        <w:t> </w:t>
      </w:r>
      <w:r>
        <w:rPr/>
        <w:t>obligation</w:t>
      </w:r>
      <w:r>
        <w:rPr>
          <w:spacing w:val="-6"/>
        </w:rPr>
        <w:t> </w:t>
      </w:r>
      <w:r>
        <w:rPr/>
        <w:t>of</w:t>
      </w:r>
      <w:r>
        <w:rPr>
          <w:spacing w:val="-12"/>
        </w:rPr>
        <w:t> </w:t>
      </w:r>
      <w:r>
        <w:rPr/>
        <w:t>the</w:t>
      </w:r>
      <w:r>
        <w:rPr>
          <w:spacing w:val="-11"/>
        </w:rPr>
        <w:t> </w:t>
      </w:r>
      <w:r>
        <w:rPr/>
        <w:t>contractor and is of</w:t>
      </w:r>
      <w:r>
        <w:rPr>
          <w:spacing w:val="-1"/>
        </w:rPr>
        <w:t> </w:t>
      </w:r>
      <w:r>
        <w:rPr/>
        <w:t>the essence of this contract. All</w:t>
      </w:r>
      <w:r>
        <w:rPr>
          <w:spacing w:val="-2"/>
        </w:rPr>
        <w:t> </w:t>
      </w:r>
      <w:r>
        <w:rPr/>
        <w:t>such insurance shall meet all laws of the State of</w:t>
      </w:r>
      <w:r>
        <w:rPr>
          <w:spacing w:val="-1"/>
        </w:rPr>
        <w:t> </w:t>
      </w:r>
      <w:r>
        <w:rPr/>
        <w:t>North Carolina. Such insurance coverage shall be obtained from companies that are authorized to provide such</w:t>
      </w:r>
      <w:r>
        <w:rPr>
          <w:spacing w:val="-4"/>
        </w:rPr>
        <w:t> </w:t>
      </w:r>
      <w:r>
        <w:rPr/>
        <w:t>coverage</w:t>
      </w:r>
      <w:r>
        <w:rPr>
          <w:spacing w:val="-5"/>
        </w:rPr>
        <w:t> </w:t>
      </w:r>
      <w:r>
        <w:rPr/>
        <w:t>and</w:t>
      </w:r>
      <w:r>
        <w:rPr>
          <w:spacing w:val="-5"/>
        </w:rPr>
        <w:t> </w:t>
      </w:r>
      <w:r>
        <w:rPr/>
        <w:t>that</w:t>
      </w:r>
      <w:r>
        <w:rPr>
          <w:spacing w:val="-5"/>
        </w:rPr>
        <w:t> </w:t>
      </w:r>
      <w:r>
        <w:rPr/>
        <w:t>are authorized by</w:t>
      </w:r>
      <w:r>
        <w:rPr>
          <w:spacing w:val="-8"/>
        </w:rPr>
        <w:t> </w:t>
      </w:r>
      <w:r>
        <w:rPr/>
        <w:t>the</w:t>
      </w:r>
      <w:r>
        <w:rPr>
          <w:spacing w:val="-5"/>
        </w:rPr>
        <w:t> </w:t>
      </w:r>
      <w:r>
        <w:rPr/>
        <w:t>Commissioner</w:t>
      </w:r>
      <w:r>
        <w:rPr>
          <w:spacing w:val="-1"/>
        </w:rPr>
        <w:t> </w:t>
      </w:r>
      <w:r>
        <w:rPr/>
        <w:t>of</w:t>
      </w:r>
      <w:r>
        <w:rPr>
          <w:spacing w:val="-6"/>
        </w:rPr>
        <w:t> </w:t>
      </w:r>
      <w:r>
        <w:rPr/>
        <w:t>Insurance to do</w:t>
      </w:r>
      <w:r>
        <w:rPr>
          <w:spacing w:val="-5"/>
        </w:rPr>
        <w:t> </w:t>
      </w:r>
      <w:r>
        <w:rPr/>
        <w:t>business in North Carolina. The contractor shall at all times comply with the terms of such insurance policies, and all requirements of the insurer under any such insurance policies, except as they may</w:t>
      </w:r>
      <w:r>
        <w:rPr>
          <w:spacing w:val="-8"/>
        </w:rPr>
        <w:t> </w:t>
      </w:r>
      <w:r>
        <w:rPr/>
        <w:t>conflict</w:t>
      </w:r>
      <w:r>
        <w:rPr>
          <w:spacing w:val="-6"/>
        </w:rPr>
        <w:t> </w:t>
      </w:r>
      <w:r>
        <w:rPr/>
        <w:t>with</w:t>
      </w:r>
      <w:r>
        <w:rPr>
          <w:spacing w:val="-5"/>
        </w:rPr>
        <w:t> </w:t>
      </w:r>
      <w:r>
        <w:rPr/>
        <w:t>existing</w:t>
      </w:r>
      <w:r>
        <w:rPr>
          <w:spacing w:val="-5"/>
        </w:rPr>
        <w:t> </w:t>
      </w:r>
      <w:r>
        <w:rPr/>
        <w:t>North</w:t>
      </w:r>
      <w:r>
        <w:rPr>
          <w:spacing w:val="-14"/>
        </w:rPr>
        <w:t> </w:t>
      </w:r>
      <w:r>
        <w:rPr/>
        <w:t>Carolina</w:t>
      </w:r>
      <w:r>
        <w:rPr>
          <w:spacing w:val="-11"/>
        </w:rPr>
        <w:t> </w:t>
      </w:r>
      <w:r>
        <w:rPr/>
        <w:t>laws</w:t>
      </w:r>
      <w:r>
        <w:rPr>
          <w:spacing w:val="-5"/>
        </w:rPr>
        <w:t> </w:t>
      </w:r>
      <w:r>
        <w:rPr/>
        <w:t>of</w:t>
      </w:r>
      <w:r>
        <w:rPr>
          <w:spacing w:val="-12"/>
        </w:rPr>
        <w:t> </w:t>
      </w:r>
      <w:r>
        <w:rPr/>
        <w:t>this</w:t>
      </w:r>
      <w:r>
        <w:rPr>
          <w:spacing w:val="-4"/>
        </w:rPr>
        <w:t> </w:t>
      </w:r>
      <w:r>
        <w:rPr/>
        <w:t>contract.</w:t>
      </w:r>
      <w:r>
        <w:rPr>
          <w:spacing w:val="-8"/>
        </w:rPr>
        <w:t> </w:t>
      </w:r>
      <w:r>
        <w:rPr/>
        <w:t>The</w:t>
      </w:r>
      <w:r>
        <w:rPr>
          <w:spacing w:val="-11"/>
        </w:rPr>
        <w:t> </w:t>
      </w:r>
      <w:r>
        <w:rPr/>
        <w:t>limits</w:t>
      </w:r>
      <w:r>
        <w:rPr>
          <w:spacing w:val="-5"/>
        </w:rPr>
        <w:t> </w:t>
      </w:r>
      <w:r>
        <w:rPr/>
        <w:t>of</w:t>
      </w:r>
      <w:r>
        <w:rPr>
          <w:spacing w:val="-12"/>
        </w:rPr>
        <w:t> </w:t>
      </w:r>
      <w:r>
        <w:rPr/>
        <w:t>coverage</w:t>
      </w:r>
      <w:r>
        <w:rPr>
          <w:spacing w:val="-11"/>
        </w:rPr>
        <w:t> </w:t>
      </w:r>
      <w:r>
        <w:rPr/>
        <w:t>under</w:t>
      </w:r>
      <w:r>
        <w:rPr>
          <w:spacing w:val="-11"/>
        </w:rPr>
        <w:t> </w:t>
      </w:r>
      <w:r>
        <w:rPr/>
        <w:t>each insurance</w:t>
      </w:r>
      <w:r>
        <w:rPr>
          <w:spacing w:val="-10"/>
        </w:rPr>
        <w:t> </w:t>
      </w:r>
      <w:r>
        <w:rPr/>
        <w:t>policy</w:t>
      </w:r>
      <w:r>
        <w:rPr>
          <w:spacing w:val="-8"/>
        </w:rPr>
        <w:t> </w:t>
      </w:r>
      <w:r>
        <w:rPr/>
        <w:t>maintained</w:t>
      </w:r>
      <w:r>
        <w:rPr>
          <w:spacing w:val="-10"/>
        </w:rPr>
        <w:t> </w:t>
      </w:r>
      <w:r>
        <w:rPr/>
        <w:t>by</w:t>
      </w:r>
      <w:r>
        <w:rPr>
          <w:spacing w:val="-7"/>
        </w:rPr>
        <w:t> </w:t>
      </w:r>
      <w:r>
        <w:rPr/>
        <w:t>the</w:t>
      </w:r>
      <w:r>
        <w:rPr>
          <w:spacing w:val="-10"/>
        </w:rPr>
        <w:t> </w:t>
      </w:r>
      <w:r>
        <w:rPr/>
        <w:t>contractor</w:t>
      </w:r>
      <w:r>
        <w:rPr>
          <w:spacing w:val="-11"/>
        </w:rPr>
        <w:t> </w:t>
      </w:r>
      <w:r>
        <w:rPr/>
        <w:t>shall</w:t>
      </w:r>
      <w:r>
        <w:rPr>
          <w:spacing w:val="-7"/>
        </w:rPr>
        <w:t> </w:t>
      </w:r>
      <w:r>
        <w:rPr/>
        <w:t>not</w:t>
      </w:r>
      <w:r>
        <w:rPr>
          <w:spacing w:val="-6"/>
        </w:rPr>
        <w:t> </w:t>
      </w:r>
      <w:r>
        <w:rPr/>
        <w:t>be</w:t>
      </w:r>
      <w:r>
        <w:rPr>
          <w:spacing w:val="-6"/>
        </w:rPr>
        <w:t> </w:t>
      </w:r>
      <w:r>
        <w:rPr/>
        <w:t>interpreted</w:t>
      </w:r>
      <w:r>
        <w:rPr>
          <w:spacing w:val="-10"/>
        </w:rPr>
        <w:t> </w:t>
      </w:r>
      <w:r>
        <w:rPr/>
        <w:t>as</w:t>
      </w:r>
      <w:r>
        <w:rPr>
          <w:spacing w:val="-3"/>
        </w:rPr>
        <w:t> </w:t>
      </w:r>
      <w:r>
        <w:rPr/>
        <w:t>limiting</w:t>
      </w:r>
      <w:r>
        <w:rPr>
          <w:spacing w:val="-8"/>
        </w:rPr>
        <w:t> </w:t>
      </w:r>
      <w:r>
        <w:rPr/>
        <w:t>the</w:t>
      </w:r>
      <w:r>
        <w:rPr>
          <w:spacing w:val="-6"/>
        </w:rPr>
        <w:t> </w:t>
      </w:r>
      <w:r>
        <w:rPr/>
        <w:t>contractor’s liability and obligations under the contract.</w:t>
      </w:r>
    </w:p>
    <w:p>
      <w:pPr>
        <w:pStyle w:val="BodyText"/>
      </w:pPr>
    </w:p>
    <w:p>
      <w:pPr>
        <w:pStyle w:val="BodyText"/>
        <w:spacing w:line="247" w:lineRule="auto"/>
        <w:ind w:left="1119" w:right="472" w:hanging="2"/>
        <w:jc w:val="both"/>
      </w:pPr>
      <w:r>
        <w:rPr/>
        <w:t>The</w:t>
      </w:r>
      <w:r>
        <w:rPr>
          <w:spacing w:val="-1"/>
        </w:rPr>
        <w:t> </w:t>
      </w:r>
      <w:r>
        <w:rPr/>
        <w:t>Contractor</w:t>
      </w:r>
      <w:r>
        <w:rPr>
          <w:spacing w:val="-7"/>
        </w:rPr>
        <w:t> </w:t>
      </w:r>
      <w:r>
        <w:rPr/>
        <w:t>shall</w:t>
      </w:r>
      <w:r>
        <w:rPr>
          <w:spacing w:val="-3"/>
        </w:rPr>
        <w:t> </w:t>
      </w:r>
      <w:r>
        <w:rPr/>
        <w:t>furnish a</w:t>
      </w:r>
      <w:r>
        <w:rPr>
          <w:spacing w:val="-6"/>
        </w:rPr>
        <w:t> </w:t>
      </w:r>
      <w:r>
        <w:rPr/>
        <w:t>Certificate of</w:t>
      </w:r>
      <w:r>
        <w:rPr>
          <w:spacing w:val="-2"/>
        </w:rPr>
        <w:t> </w:t>
      </w:r>
      <w:r>
        <w:rPr/>
        <w:t>Insurance as</w:t>
      </w:r>
      <w:r>
        <w:rPr>
          <w:spacing w:val="-3"/>
        </w:rPr>
        <w:t> </w:t>
      </w:r>
      <w:r>
        <w:rPr/>
        <w:t>proof of</w:t>
      </w:r>
      <w:r>
        <w:rPr>
          <w:spacing w:val="-2"/>
        </w:rPr>
        <w:t> </w:t>
      </w:r>
      <w:r>
        <w:rPr/>
        <w:t>the</w:t>
      </w:r>
      <w:r>
        <w:rPr>
          <w:spacing w:val="-1"/>
        </w:rPr>
        <w:t> </w:t>
      </w:r>
      <w:r>
        <w:rPr/>
        <w:t>above</w:t>
      </w:r>
      <w:r>
        <w:rPr>
          <w:spacing w:val="-1"/>
        </w:rPr>
        <w:t> </w:t>
      </w:r>
      <w:r>
        <w:rPr/>
        <w:t>coverages.</w:t>
      </w:r>
      <w:r>
        <w:rPr>
          <w:spacing w:val="-3"/>
        </w:rPr>
        <w:t> </w:t>
      </w:r>
      <w:r>
        <w:rPr/>
        <w:t>Certificate will contain provision that the insurance coverages cannot be canceled, reduced in amount or coverage eliminated without thirty (30) days written notice to the Union County Board of Education. Owner’s Protective insurance must list Union County Board of Education as the Certificate Holder and as “additional insured” as it’s interest may appear. Owner’s approval of Certificate</w:t>
      </w:r>
      <w:r>
        <w:rPr>
          <w:spacing w:val="-2"/>
        </w:rPr>
        <w:t> </w:t>
      </w:r>
      <w:r>
        <w:rPr/>
        <w:t>of</w:t>
      </w:r>
      <w:r>
        <w:rPr>
          <w:spacing w:val="-13"/>
        </w:rPr>
        <w:t> </w:t>
      </w:r>
      <w:r>
        <w:rPr/>
        <w:t>Insurance</w:t>
      </w:r>
      <w:r>
        <w:rPr>
          <w:spacing w:val="-7"/>
        </w:rPr>
        <w:t> </w:t>
      </w:r>
      <w:r>
        <w:rPr/>
        <w:t>does</w:t>
      </w:r>
      <w:r>
        <w:rPr>
          <w:spacing w:val="-9"/>
        </w:rPr>
        <w:t> </w:t>
      </w:r>
      <w:r>
        <w:rPr/>
        <w:t>not</w:t>
      </w:r>
      <w:r>
        <w:rPr>
          <w:spacing w:val="-7"/>
        </w:rPr>
        <w:t> </w:t>
      </w:r>
      <w:r>
        <w:rPr/>
        <w:t>decrease</w:t>
      </w:r>
      <w:r>
        <w:rPr>
          <w:spacing w:val="-7"/>
        </w:rPr>
        <w:t> </w:t>
      </w:r>
      <w:r>
        <w:rPr/>
        <w:t>or</w:t>
      </w:r>
      <w:r>
        <w:rPr>
          <w:spacing w:val="-12"/>
        </w:rPr>
        <w:t> </w:t>
      </w:r>
      <w:r>
        <w:rPr/>
        <w:t>relieve</w:t>
      </w:r>
      <w:r>
        <w:rPr>
          <w:spacing w:val="-2"/>
        </w:rPr>
        <w:t> </w:t>
      </w:r>
      <w:r>
        <w:rPr/>
        <w:t>the</w:t>
      </w:r>
      <w:r>
        <w:rPr>
          <w:spacing w:val="-12"/>
        </w:rPr>
        <w:t> </w:t>
      </w:r>
      <w:r>
        <w:rPr/>
        <w:t>contractor’s</w:t>
      </w:r>
      <w:r>
        <w:rPr>
          <w:spacing w:val="-9"/>
        </w:rPr>
        <w:t> </w:t>
      </w:r>
      <w:r>
        <w:rPr/>
        <w:t>responsibility</w:t>
      </w:r>
      <w:r>
        <w:rPr>
          <w:spacing w:val="-1"/>
        </w:rPr>
        <w:t> </w:t>
      </w:r>
      <w:r>
        <w:rPr/>
        <w:t>for</w:t>
      </w:r>
      <w:r>
        <w:rPr>
          <w:spacing w:val="-12"/>
        </w:rPr>
        <w:t> </w:t>
      </w:r>
      <w:r>
        <w:rPr/>
        <w:t>maintaining insurance coverage as required in this Request for Proposal.</w:t>
      </w:r>
    </w:p>
    <w:p>
      <w:pPr>
        <w:pStyle w:val="Heading8"/>
        <w:numPr>
          <w:ilvl w:val="1"/>
          <w:numId w:val="9"/>
        </w:numPr>
        <w:tabs>
          <w:tab w:pos="626" w:val="left" w:leader="none"/>
          <w:tab w:pos="10508" w:val="left" w:leader="none"/>
        </w:tabs>
        <w:spacing w:line="240" w:lineRule="auto" w:before="73" w:after="0"/>
        <w:ind w:left="626" w:right="0" w:hanging="255"/>
        <w:jc w:val="both"/>
        <w:rPr>
          <w:u w:val="single"/>
        </w:rPr>
      </w:pPr>
      <w:r>
        <w:rPr/>
        <w:drawing>
          <wp:anchor distT="0" distB="0" distL="0" distR="0" allowOverlap="1" layoutInCell="1" locked="0" behindDoc="1" simplePos="0" relativeHeight="484302848">
            <wp:simplePos x="0" y="0"/>
            <wp:positionH relativeFrom="page">
              <wp:posOffset>3881120</wp:posOffset>
            </wp:positionH>
            <wp:positionV relativeFrom="paragraph">
              <wp:posOffset>110850</wp:posOffset>
            </wp:positionV>
            <wp:extent cx="8241" cy="57675"/>
            <wp:effectExtent l="0" t="0" r="0" b="0"/>
            <wp:wrapNone/>
            <wp:docPr id="32" name="Image 32"/>
            <wp:cNvGraphicFramePr>
              <a:graphicFrameLocks/>
            </wp:cNvGraphicFramePr>
            <a:graphic>
              <a:graphicData uri="http://schemas.openxmlformats.org/drawingml/2006/picture">
                <pic:pic>
                  <pic:nvPicPr>
                    <pic:cNvPr id="32" name="Image 32"/>
                    <pic:cNvPicPr/>
                  </pic:nvPicPr>
                  <pic:blipFill>
                    <a:blip r:embed="rId21" cstate="print"/>
                    <a:stretch>
                      <a:fillRect/>
                    </a:stretch>
                  </pic:blipFill>
                  <pic:spPr>
                    <a:xfrm>
                      <a:off x="0" y="0"/>
                      <a:ext cx="8241" cy="57675"/>
                    </a:xfrm>
                    <a:prstGeom prst="rect">
                      <a:avLst/>
                    </a:prstGeom>
                  </pic:spPr>
                </pic:pic>
              </a:graphicData>
            </a:graphic>
          </wp:anchor>
        </w:drawing>
      </w:r>
      <w:bookmarkStart w:name="5.0  Specifications and Scope of Work" w:id="32"/>
      <w:bookmarkEnd w:id="32"/>
      <w:r>
        <w:rPr>
          <w:b w:val="0"/>
          <w:u w:val="none"/>
        </w:rPr>
      </w:r>
      <w:r>
        <w:rPr>
          <w:spacing w:val="15"/>
          <w:u w:val="thick"/>
        </w:rPr>
        <w:t> </w:t>
      </w:r>
      <w:r>
        <w:rPr>
          <w:u w:val="thick"/>
        </w:rPr>
        <w:t>Specifications</w:t>
      </w:r>
      <w:r>
        <w:rPr>
          <w:spacing w:val="-8"/>
          <w:u w:val="thick"/>
        </w:rPr>
        <w:t> </w:t>
      </w:r>
      <w:r>
        <w:rPr>
          <w:u w:val="thick"/>
        </w:rPr>
        <w:t>and</w:t>
      </w:r>
      <w:r>
        <w:rPr>
          <w:spacing w:val="-1"/>
          <w:u w:val="thick"/>
        </w:rPr>
        <w:t> </w:t>
      </w:r>
      <w:r>
        <w:rPr>
          <w:u w:val="thick"/>
        </w:rPr>
        <w:t>Scope</w:t>
      </w:r>
      <w:r>
        <w:rPr>
          <w:spacing w:val="-11"/>
          <w:u w:val="thick"/>
        </w:rPr>
        <w:t> </w:t>
      </w:r>
      <w:r>
        <w:rPr>
          <w:u w:val="thick"/>
        </w:rPr>
        <w:t>of</w:t>
      </w:r>
      <w:r>
        <w:rPr>
          <w:spacing w:val="-4"/>
          <w:u w:val="thick"/>
        </w:rPr>
        <w:t> Work</w:t>
      </w:r>
      <w:r>
        <w:rPr>
          <w:u w:val="thick"/>
        </w:rPr>
        <w:tab/>
      </w:r>
    </w:p>
    <w:p>
      <w:pPr>
        <w:pStyle w:val="BodyText"/>
        <w:spacing w:before="64"/>
        <w:rPr>
          <w:b/>
        </w:rPr>
      </w:pPr>
    </w:p>
    <w:p>
      <w:pPr>
        <w:pStyle w:val="ListParagraph"/>
        <w:numPr>
          <w:ilvl w:val="1"/>
          <w:numId w:val="9"/>
        </w:numPr>
        <w:tabs>
          <w:tab w:pos="655" w:val="left" w:leader="none"/>
        </w:tabs>
        <w:spacing w:line="240" w:lineRule="auto" w:before="0" w:after="0"/>
        <w:ind w:left="655" w:right="0" w:hanging="255"/>
        <w:jc w:val="left"/>
        <w:rPr>
          <w:rFonts w:ascii="Palatino Linotype"/>
          <w:b/>
          <w:sz w:val="22"/>
          <w:u w:val="single"/>
        </w:rPr>
      </w:pPr>
      <w:r>
        <w:rPr>
          <w:rFonts w:ascii="Palatino Linotype"/>
          <w:b/>
          <w:spacing w:val="24"/>
          <w:sz w:val="22"/>
          <w:u w:val="single"/>
        </w:rPr>
        <w:t> </w:t>
      </w:r>
      <w:r>
        <w:rPr>
          <w:rFonts w:ascii="Palatino Linotype"/>
          <w:b/>
          <w:spacing w:val="-2"/>
          <w:sz w:val="22"/>
          <w:u w:val="single"/>
        </w:rPr>
        <w:t>Project</w:t>
      </w:r>
    </w:p>
    <w:p>
      <w:pPr>
        <w:pStyle w:val="BodyText"/>
        <w:spacing w:before="10"/>
        <w:ind w:left="400"/>
      </w:pPr>
      <w:bookmarkStart w:name="5.2  Scope" w:id="33"/>
      <w:bookmarkEnd w:id="33"/>
      <w:r>
        <w:rPr/>
      </w:r>
      <w:r>
        <w:rPr>
          <w:spacing w:val="-2"/>
        </w:rPr>
        <w:t>Facilities</w:t>
      </w:r>
      <w:r>
        <w:rPr>
          <w:spacing w:val="-4"/>
        </w:rPr>
        <w:t> </w:t>
      </w:r>
      <w:r>
        <w:rPr>
          <w:spacing w:val="-2"/>
        </w:rPr>
        <w:t>Roof</w:t>
      </w:r>
      <w:r>
        <w:rPr>
          <w:spacing w:val="-8"/>
        </w:rPr>
        <w:t> </w:t>
      </w:r>
      <w:r>
        <w:rPr>
          <w:spacing w:val="-2"/>
        </w:rPr>
        <w:t>Replacement</w:t>
      </w:r>
    </w:p>
    <w:p>
      <w:pPr>
        <w:pStyle w:val="Heading8"/>
        <w:numPr>
          <w:ilvl w:val="1"/>
          <w:numId w:val="9"/>
        </w:numPr>
        <w:tabs>
          <w:tab w:pos="655" w:val="left" w:leader="none"/>
        </w:tabs>
        <w:spacing w:line="240" w:lineRule="auto" w:before="294" w:after="0"/>
        <w:ind w:left="655" w:right="0" w:hanging="255"/>
        <w:jc w:val="left"/>
        <w:rPr>
          <w:u w:val="single"/>
        </w:rPr>
      </w:pPr>
      <w:r>
        <w:rPr/>
        <mc:AlternateContent>
          <mc:Choice Requires="wps">
            <w:drawing>
              <wp:anchor distT="0" distB="0" distL="0" distR="0" allowOverlap="1" layoutInCell="1" locked="0" behindDoc="1" simplePos="0" relativeHeight="487599104">
                <wp:simplePos x="0" y="0"/>
                <wp:positionH relativeFrom="page">
                  <wp:posOffset>682751</wp:posOffset>
                </wp:positionH>
                <wp:positionV relativeFrom="paragraph">
                  <wp:posOffset>380242</wp:posOffset>
                </wp:positionV>
                <wp:extent cx="6364605" cy="563880"/>
                <wp:effectExtent l="0" t="0" r="0" b="0"/>
                <wp:wrapTopAndBottom/>
                <wp:docPr id="33" name="Group 33"/>
                <wp:cNvGraphicFramePr>
                  <a:graphicFrameLocks/>
                </wp:cNvGraphicFramePr>
                <a:graphic>
                  <a:graphicData uri="http://schemas.microsoft.com/office/word/2010/wordprocessingGroup">
                    <wpg:wgp>
                      <wpg:cNvPr id="33" name="Group 33"/>
                      <wpg:cNvGrpSpPr/>
                      <wpg:grpSpPr>
                        <a:xfrm>
                          <a:off x="0" y="0"/>
                          <a:ext cx="6364605" cy="563880"/>
                          <a:chExt cx="6364605" cy="563880"/>
                        </a:xfrm>
                      </wpg:grpSpPr>
                      <wps:wsp>
                        <wps:cNvPr id="34" name="Textbox 34"/>
                        <wps:cNvSpPr txBox="1"/>
                        <wps:spPr>
                          <a:xfrm>
                            <a:off x="0" y="377952"/>
                            <a:ext cx="850900" cy="186055"/>
                          </a:xfrm>
                          <a:prstGeom prst="rect">
                            <a:avLst/>
                          </a:prstGeom>
                          <a:solidFill>
                            <a:srgbClr val="FFFF00"/>
                          </a:solidFill>
                        </wps:spPr>
                        <wps:txbx>
                          <w:txbxContent>
                            <w:p>
                              <w:pPr>
                                <w:spacing w:line="291" w:lineRule="exact" w:before="0"/>
                                <w:ind w:left="0" w:right="0" w:firstLine="0"/>
                                <w:jc w:val="left"/>
                                <w:rPr>
                                  <w:color w:val="000000"/>
                                  <w:sz w:val="22"/>
                                </w:rPr>
                              </w:pPr>
                              <w:r>
                                <w:rPr>
                                  <w:color w:val="000000"/>
                                  <w:spacing w:val="-4"/>
                                  <w:sz w:val="22"/>
                                </w:rPr>
                                <w:t>specifications:</w:t>
                              </w:r>
                            </w:p>
                          </w:txbxContent>
                        </wps:txbx>
                        <wps:bodyPr wrap="square" lIns="0" tIns="0" rIns="0" bIns="0" rtlCol="0">
                          <a:noAutofit/>
                        </wps:bodyPr>
                      </wps:wsp>
                      <wps:wsp>
                        <wps:cNvPr id="35" name="Textbox 35"/>
                        <wps:cNvSpPr txBox="1"/>
                        <wps:spPr>
                          <a:xfrm>
                            <a:off x="0" y="0"/>
                            <a:ext cx="6364605" cy="378460"/>
                          </a:xfrm>
                          <a:prstGeom prst="rect">
                            <a:avLst/>
                          </a:prstGeom>
                          <a:solidFill>
                            <a:srgbClr val="FFFF00"/>
                          </a:solidFill>
                        </wps:spPr>
                        <wps:txbx>
                          <w:txbxContent>
                            <w:p>
                              <w:pPr>
                                <w:spacing w:before="0"/>
                                <w:ind w:left="0" w:right="-15" w:hanging="10"/>
                                <w:jc w:val="left"/>
                                <w:rPr>
                                  <w:color w:val="000000"/>
                                  <w:sz w:val="22"/>
                                </w:rPr>
                              </w:pPr>
                              <w:r>
                                <w:rPr>
                                  <w:color w:val="000000"/>
                                  <w:sz w:val="22"/>
                                </w:rPr>
                                <w:t>Work shall</w:t>
                              </w:r>
                              <w:r>
                                <w:rPr>
                                  <w:color w:val="000000"/>
                                  <w:spacing w:val="-3"/>
                                  <w:sz w:val="22"/>
                                </w:rPr>
                                <w:t> </w:t>
                              </w:r>
                              <w:r>
                                <w:rPr>
                                  <w:color w:val="000000"/>
                                  <w:sz w:val="22"/>
                                </w:rPr>
                                <w:t>consist</w:t>
                              </w:r>
                              <w:r>
                                <w:rPr>
                                  <w:color w:val="000000"/>
                                  <w:spacing w:val="-1"/>
                                  <w:sz w:val="22"/>
                                </w:rPr>
                                <w:t> </w:t>
                              </w:r>
                              <w:r>
                                <w:rPr>
                                  <w:color w:val="000000"/>
                                  <w:sz w:val="22"/>
                                </w:rPr>
                                <w:t>of</w:t>
                              </w:r>
                              <w:r>
                                <w:rPr>
                                  <w:color w:val="000000"/>
                                  <w:spacing w:val="-2"/>
                                  <w:sz w:val="22"/>
                                </w:rPr>
                                <w:t> </w:t>
                              </w:r>
                              <w:r>
                                <w:rPr>
                                  <w:color w:val="000000"/>
                                  <w:sz w:val="22"/>
                                </w:rPr>
                                <w:t>furnishing all labor, taxes, materials, equipment, services, permits; incidental and implied;</w:t>
                              </w:r>
                              <w:r>
                                <w:rPr>
                                  <w:color w:val="000000"/>
                                  <w:spacing w:val="1"/>
                                  <w:sz w:val="22"/>
                                </w:rPr>
                                <w:t> </w:t>
                              </w:r>
                              <w:r>
                                <w:rPr>
                                  <w:color w:val="000000"/>
                                  <w:sz w:val="22"/>
                                </w:rPr>
                                <w:t>to</w:t>
                              </w:r>
                              <w:r>
                                <w:rPr>
                                  <w:color w:val="000000"/>
                                  <w:spacing w:val="-8"/>
                                  <w:sz w:val="22"/>
                                </w:rPr>
                                <w:t> </w:t>
                              </w:r>
                              <w:r>
                                <w:rPr>
                                  <w:color w:val="000000"/>
                                  <w:sz w:val="22"/>
                                </w:rPr>
                                <w:t>install</w:t>
                              </w:r>
                              <w:r>
                                <w:rPr>
                                  <w:color w:val="000000"/>
                                  <w:spacing w:val="-3"/>
                                  <w:sz w:val="22"/>
                                </w:rPr>
                                <w:t> </w:t>
                              </w:r>
                              <w:r>
                                <w:rPr>
                                  <w:color w:val="000000"/>
                                  <w:sz w:val="22"/>
                                </w:rPr>
                                <w:t>a</w:t>
                              </w:r>
                              <w:r>
                                <w:rPr>
                                  <w:color w:val="000000"/>
                                  <w:spacing w:val="-6"/>
                                  <w:sz w:val="22"/>
                                </w:rPr>
                                <w:t> </w:t>
                              </w:r>
                              <w:r>
                                <w:rPr>
                                  <w:color w:val="000000"/>
                                  <w:sz w:val="22"/>
                                </w:rPr>
                                <w:t>complete</w:t>
                              </w:r>
                              <w:r>
                                <w:rPr>
                                  <w:color w:val="000000"/>
                                  <w:spacing w:val="-2"/>
                                  <w:sz w:val="22"/>
                                </w:rPr>
                                <w:t> </w:t>
                              </w:r>
                              <w:r>
                                <w:rPr>
                                  <w:color w:val="000000"/>
                                  <w:sz w:val="22"/>
                                </w:rPr>
                                <w:t>and</w:t>
                              </w:r>
                              <w:r>
                                <w:rPr>
                                  <w:color w:val="000000"/>
                                  <w:spacing w:val="-6"/>
                                  <w:sz w:val="22"/>
                                </w:rPr>
                                <w:t> </w:t>
                              </w:r>
                              <w:r>
                                <w:rPr>
                                  <w:color w:val="000000"/>
                                  <w:sz w:val="22"/>
                                </w:rPr>
                                <w:t>warranted</w:t>
                              </w:r>
                              <w:r>
                                <w:rPr>
                                  <w:color w:val="000000"/>
                                  <w:spacing w:val="-2"/>
                                  <w:sz w:val="22"/>
                                </w:rPr>
                                <w:t> </w:t>
                              </w:r>
                              <w:r>
                                <w:rPr>
                                  <w:color w:val="000000"/>
                                  <w:sz w:val="22"/>
                                </w:rPr>
                                <w:t>retrofit</w:t>
                              </w:r>
                              <w:r>
                                <w:rPr>
                                  <w:color w:val="000000"/>
                                  <w:spacing w:val="-1"/>
                                  <w:sz w:val="22"/>
                                </w:rPr>
                                <w:t> </w:t>
                              </w:r>
                              <w:r>
                                <w:rPr>
                                  <w:color w:val="000000"/>
                                  <w:sz w:val="22"/>
                                </w:rPr>
                                <w:t>system</w:t>
                              </w:r>
                              <w:r>
                                <w:rPr>
                                  <w:color w:val="000000"/>
                                  <w:spacing w:val="-5"/>
                                  <w:sz w:val="22"/>
                                </w:rPr>
                                <w:t> </w:t>
                              </w:r>
                              <w:r>
                                <w:rPr>
                                  <w:color w:val="000000"/>
                                  <w:sz w:val="22"/>
                                </w:rPr>
                                <w:t>as</w:t>
                              </w:r>
                              <w:r>
                                <w:rPr>
                                  <w:color w:val="000000"/>
                                  <w:spacing w:val="1"/>
                                  <w:sz w:val="22"/>
                                </w:rPr>
                                <w:t> </w:t>
                              </w:r>
                              <w:r>
                                <w:rPr>
                                  <w:color w:val="000000"/>
                                  <w:sz w:val="22"/>
                                </w:rPr>
                                <w:t>designed</w:t>
                              </w:r>
                              <w:r>
                                <w:rPr>
                                  <w:color w:val="000000"/>
                                  <w:spacing w:val="-11"/>
                                  <w:sz w:val="22"/>
                                </w:rPr>
                                <w:t> </w:t>
                              </w:r>
                              <w:r>
                                <w:rPr>
                                  <w:color w:val="000000"/>
                                  <w:sz w:val="22"/>
                                </w:rPr>
                                <w:t>per</w:t>
                              </w:r>
                              <w:r>
                                <w:rPr>
                                  <w:color w:val="000000"/>
                                  <w:spacing w:val="-2"/>
                                  <w:sz w:val="22"/>
                                </w:rPr>
                                <w:t> </w:t>
                              </w:r>
                              <w:r>
                                <w:rPr>
                                  <w:color w:val="000000"/>
                                  <w:sz w:val="22"/>
                                </w:rPr>
                                <w:t>the</w:t>
                              </w:r>
                              <w:r>
                                <w:rPr>
                                  <w:color w:val="000000"/>
                                  <w:spacing w:val="-6"/>
                                  <w:sz w:val="22"/>
                                </w:rPr>
                                <w:t> </w:t>
                              </w:r>
                              <w:r>
                                <w:rPr>
                                  <w:color w:val="000000"/>
                                  <w:sz w:val="22"/>
                                </w:rPr>
                                <w:t>attached</w:t>
                              </w:r>
                              <w:r>
                                <w:rPr>
                                  <w:color w:val="000000"/>
                                  <w:spacing w:val="-2"/>
                                  <w:sz w:val="22"/>
                                </w:rPr>
                                <w:t> </w:t>
                              </w:r>
                              <w:r>
                                <w:rPr>
                                  <w:color w:val="000000"/>
                                  <w:sz w:val="22"/>
                                </w:rPr>
                                <w:t>drawings</w:t>
                              </w:r>
                              <w:r>
                                <w:rPr>
                                  <w:color w:val="000000"/>
                                  <w:spacing w:val="-3"/>
                                  <w:sz w:val="22"/>
                                </w:rPr>
                                <w:t> </w:t>
                              </w:r>
                              <w:r>
                                <w:rPr>
                                  <w:color w:val="000000"/>
                                  <w:spacing w:val="-5"/>
                                  <w:sz w:val="22"/>
                                </w:rPr>
                                <w:t>and</w:t>
                              </w:r>
                            </w:p>
                          </w:txbxContent>
                        </wps:txbx>
                        <wps:bodyPr wrap="square" lIns="0" tIns="0" rIns="0" bIns="0" rtlCol="0">
                          <a:noAutofit/>
                        </wps:bodyPr>
                      </wps:wsp>
                    </wpg:wgp>
                  </a:graphicData>
                </a:graphic>
              </wp:anchor>
            </w:drawing>
          </mc:Choice>
          <mc:Fallback>
            <w:pict>
              <v:group style="position:absolute;margin-left:53.759998pt;margin-top:29.940332pt;width:501.15pt;height:44.4pt;mso-position-horizontal-relative:page;mso-position-vertical-relative:paragraph;z-index:-15717376;mso-wrap-distance-left:0;mso-wrap-distance-right:0" id="docshapegroup16" coordorigin="1075,599" coordsize="10023,888">
                <v:shape style="position:absolute;left:1075;top:1194;width:1340;height:293" type="#_x0000_t202" id="docshape17" filled="true" fillcolor="#ffff00" stroked="false">
                  <v:textbox inset="0,0,0,0">
                    <w:txbxContent>
                      <w:p>
                        <w:pPr>
                          <w:spacing w:line="291" w:lineRule="exact" w:before="0"/>
                          <w:ind w:left="0" w:right="0" w:firstLine="0"/>
                          <w:jc w:val="left"/>
                          <w:rPr>
                            <w:color w:val="000000"/>
                            <w:sz w:val="22"/>
                          </w:rPr>
                        </w:pPr>
                        <w:r>
                          <w:rPr>
                            <w:color w:val="000000"/>
                            <w:spacing w:val="-4"/>
                            <w:sz w:val="22"/>
                          </w:rPr>
                          <w:t>specifications:</w:t>
                        </w:r>
                      </w:p>
                    </w:txbxContent>
                  </v:textbox>
                  <v:fill type="solid"/>
                  <w10:wrap type="none"/>
                </v:shape>
                <v:shape style="position:absolute;left:1075;top:598;width:10023;height:596" type="#_x0000_t202" id="docshape18" filled="true" fillcolor="#ffff00" stroked="false">
                  <v:textbox inset="0,0,0,0">
                    <w:txbxContent>
                      <w:p>
                        <w:pPr>
                          <w:spacing w:before="0"/>
                          <w:ind w:left="0" w:right="-15" w:hanging="10"/>
                          <w:jc w:val="left"/>
                          <w:rPr>
                            <w:color w:val="000000"/>
                            <w:sz w:val="22"/>
                          </w:rPr>
                        </w:pPr>
                        <w:r>
                          <w:rPr>
                            <w:color w:val="000000"/>
                            <w:sz w:val="22"/>
                          </w:rPr>
                          <w:t>Work shall</w:t>
                        </w:r>
                        <w:r>
                          <w:rPr>
                            <w:color w:val="000000"/>
                            <w:spacing w:val="-3"/>
                            <w:sz w:val="22"/>
                          </w:rPr>
                          <w:t> </w:t>
                        </w:r>
                        <w:r>
                          <w:rPr>
                            <w:color w:val="000000"/>
                            <w:sz w:val="22"/>
                          </w:rPr>
                          <w:t>consist</w:t>
                        </w:r>
                        <w:r>
                          <w:rPr>
                            <w:color w:val="000000"/>
                            <w:spacing w:val="-1"/>
                            <w:sz w:val="22"/>
                          </w:rPr>
                          <w:t> </w:t>
                        </w:r>
                        <w:r>
                          <w:rPr>
                            <w:color w:val="000000"/>
                            <w:sz w:val="22"/>
                          </w:rPr>
                          <w:t>of</w:t>
                        </w:r>
                        <w:r>
                          <w:rPr>
                            <w:color w:val="000000"/>
                            <w:spacing w:val="-2"/>
                            <w:sz w:val="22"/>
                          </w:rPr>
                          <w:t> </w:t>
                        </w:r>
                        <w:r>
                          <w:rPr>
                            <w:color w:val="000000"/>
                            <w:sz w:val="22"/>
                          </w:rPr>
                          <w:t>furnishing all labor, taxes, materials, equipment, services, permits; incidental and implied;</w:t>
                        </w:r>
                        <w:r>
                          <w:rPr>
                            <w:color w:val="000000"/>
                            <w:spacing w:val="1"/>
                            <w:sz w:val="22"/>
                          </w:rPr>
                          <w:t> </w:t>
                        </w:r>
                        <w:r>
                          <w:rPr>
                            <w:color w:val="000000"/>
                            <w:sz w:val="22"/>
                          </w:rPr>
                          <w:t>to</w:t>
                        </w:r>
                        <w:r>
                          <w:rPr>
                            <w:color w:val="000000"/>
                            <w:spacing w:val="-8"/>
                            <w:sz w:val="22"/>
                          </w:rPr>
                          <w:t> </w:t>
                        </w:r>
                        <w:r>
                          <w:rPr>
                            <w:color w:val="000000"/>
                            <w:sz w:val="22"/>
                          </w:rPr>
                          <w:t>install</w:t>
                        </w:r>
                        <w:r>
                          <w:rPr>
                            <w:color w:val="000000"/>
                            <w:spacing w:val="-3"/>
                            <w:sz w:val="22"/>
                          </w:rPr>
                          <w:t> </w:t>
                        </w:r>
                        <w:r>
                          <w:rPr>
                            <w:color w:val="000000"/>
                            <w:sz w:val="22"/>
                          </w:rPr>
                          <w:t>a</w:t>
                        </w:r>
                        <w:r>
                          <w:rPr>
                            <w:color w:val="000000"/>
                            <w:spacing w:val="-6"/>
                            <w:sz w:val="22"/>
                          </w:rPr>
                          <w:t> </w:t>
                        </w:r>
                        <w:r>
                          <w:rPr>
                            <w:color w:val="000000"/>
                            <w:sz w:val="22"/>
                          </w:rPr>
                          <w:t>complete</w:t>
                        </w:r>
                        <w:r>
                          <w:rPr>
                            <w:color w:val="000000"/>
                            <w:spacing w:val="-2"/>
                            <w:sz w:val="22"/>
                          </w:rPr>
                          <w:t> </w:t>
                        </w:r>
                        <w:r>
                          <w:rPr>
                            <w:color w:val="000000"/>
                            <w:sz w:val="22"/>
                          </w:rPr>
                          <w:t>and</w:t>
                        </w:r>
                        <w:r>
                          <w:rPr>
                            <w:color w:val="000000"/>
                            <w:spacing w:val="-6"/>
                            <w:sz w:val="22"/>
                          </w:rPr>
                          <w:t> </w:t>
                        </w:r>
                        <w:r>
                          <w:rPr>
                            <w:color w:val="000000"/>
                            <w:sz w:val="22"/>
                          </w:rPr>
                          <w:t>warranted</w:t>
                        </w:r>
                        <w:r>
                          <w:rPr>
                            <w:color w:val="000000"/>
                            <w:spacing w:val="-2"/>
                            <w:sz w:val="22"/>
                          </w:rPr>
                          <w:t> </w:t>
                        </w:r>
                        <w:r>
                          <w:rPr>
                            <w:color w:val="000000"/>
                            <w:sz w:val="22"/>
                          </w:rPr>
                          <w:t>retrofit</w:t>
                        </w:r>
                        <w:r>
                          <w:rPr>
                            <w:color w:val="000000"/>
                            <w:spacing w:val="-1"/>
                            <w:sz w:val="22"/>
                          </w:rPr>
                          <w:t> </w:t>
                        </w:r>
                        <w:r>
                          <w:rPr>
                            <w:color w:val="000000"/>
                            <w:sz w:val="22"/>
                          </w:rPr>
                          <w:t>system</w:t>
                        </w:r>
                        <w:r>
                          <w:rPr>
                            <w:color w:val="000000"/>
                            <w:spacing w:val="-5"/>
                            <w:sz w:val="22"/>
                          </w:rPr>
                          <w:t> </w:t>
                        </w:r>
                        <w:r>
                          <w:rPr>
                            <w:color w:val="000000"/>
                            <w:sz w:val="22"/>
                          </w:rPr>
                          <w:t>as</w:t>
                        </w:r>
                        <w:r>
                          <w:rPr>
                            <w:color w:val="000000"/>
                            <w:spacing w:val="1"/>
                            <w:sz w:val="22"/>
                          </w:rPr>
                          <w:t> </w:t>
                        </w:r>
                        <w:r>
                          <w:rPr>
                            <w:color w:val="000000"/>
                            <w:sz w:val="22"/>
                          </w:rPr>
                          <w:t>designed</w:t>
                        </w:r>
                        <w:r>
                          <w:rPr>
                            <w:color w:val="000000"/>
                            <w:spacing w:val="-11"/>
                            <w:sz w:val="22"/>
                          </w:rPr>
                          <w:t> </w:t>
                        </w:r>
                        <w:r>
                          <w:rPr>
                            <w:color w:val="000000"/>
                            <w:sz w:val="22"/>
                          </w:rPr>
                          <w:t>per</w:t>
                        </w:r>
                        <w:r>
                          <w:rPr>
                            <w:color w:val="000000"/>
                            <w:spacing w:val="-2"/>
                            <w:sz w:val="22"/>
                          </w:rPr>
                          <w:t> </w:t>
                        </w:r>
                        <w:r>
                          <w:rPr>
                            <w:color w:val="000000"/>
                            <w:sz w:val="22"/>
                          </w:rPr>
                          <w:t>the</w:t>
                        </w:r>
                        <w:r>
                          <w:rPr>
                            <w:color w:val="000000"/>
                            <w:spacing w:val="-6"/>
                            <w:sz w:val="22"/>
                          </w:rPr>
                          <w:t> </w:t>
                        </w:r>
                        <w:r>
                          <w:rPr>
                            <w:color w:val="000000"/>
                            <w:sz w:val="22"/>
                          </w:rPr>
                          <w:t>attached</w:t>
                        </w:r>
                        <w:r>
                          <w:rPr>
                            <w:color w:val="000000"/>
                            <w:spacing w:val="-2"/>
                            <w:sz w:val="22"/>
                          </w:rPr>
                          <w:t> </w:t>
                        </w:r>
                        <w:r>
                          <w:rPr>
                            <w:color w:val="000000"/>
                            <w:sz w:val="22"/>
                          </w:rPr>
                          <w:t>drawings</w:t>
                        </w:r>
                        <w:r>
                          <w:rPr>
                            <w:color w:val="000000"/>
                            <w:spacing w:val="-3"/>
                            <w:sz w:val="22"/>
                          </w:rPr>
                          <w:t> </w:t>
                        </w:r>
                        <w:r>
                          <w:rPr>
                            <w:color w:val="000000"/>
                            <w:spacing w:val="-5"/>
                            <w:sz w:val="22"/>
                          </w:rPr>
                          <w:t>and</w:t>
                        </w:r>
                      </w:p>
                    </w:txbxContent>
                  </v:textbox>
                  <v:fill type="solid"/>
                  <w10:wrap type="none"/>
                </v:shape>
                <w10:wrap type="topAndBottom"/>
              </v:group>
            </w:pict>
          </mc:Fallback>
        </mc:AlternateContent>
      </w:r>
      <w:r>
        <w:rPr>
          <w:spacing w:val="24"/>
          <w:u w:val="single"/>
        </w:rPr>
        <w:t> </w:t>
      </w:r>
      <w:r>
        <w:rPr>
          <w:spacing w:val="-4"/>
          <w:u w:val="single"/>
        </w:rPr>
        <w:t>Scope</w:t>
      </w:r>
    </w:p>
    <w:p>
      <w:pPr>
        <w:spacing w:after="0" w:line="240" w:lineRule="auto"/>
        <w:jc w:val="left"/>
        <w:sectPr>
          <w:pgSz w:w="12240" w:h="15840"/>
          <w:pgMar w:top="1140" w:bottom="280" w:left="680" w:right="480"/>
        </w:sectPr>
      </w:pPr>
    </w:p>
    <w:p>
      <w:pPr>
        <w:pStyle w:val="ListParagraph"/>
        <w:numPr>
          <w:ilvl w:val="1"/>
          <w:numId w:val="9"/>
        </w:numPr>
        <w:tabs>
          <w:tab w:pos="650" w:val="left" w:leader="none"/>
        </w:tabs>
        <w:spacing w:line="240" w:lineRule="auto" w:before="10" w:after="0"/>
        <w:ind w:left="650" w:right="0" w:hanging="255"/>
        <w:jc w:val="both"/>
        <w:rPr>
          <w:rFonts w:ascii="Palatino Linotype"/>
          <w:b/>
          <w:sz w:val="22"/>
          <w:u w:val="single"/>
        </w:rPr>
      </w:pPr>
      <w:bookmarkStart w:name="5.3  Materials" w:id="34"/>
      <w:bookmarkEnd w:id="34"/>
      <w:r>
        <w:rPr/>
      </w:r>
      <w:r>
        <w:rPr>
          <w:rFonts w:ascii="Palatino Linotype"/>
          <w:b/>
          <w:spacing w:val="22"/>
          <w:sz w:val="22"/>
          <w:u w:val="single"/>
        </w:rPr>
        <w:t> </w:t>
      </w:r>
      <w:r>
        <w:rPr>
          <w:rFonts w:ascii="Palatino Linotype"/>
          <w:b/>
          <w:spacing w:val="-2"/>
          <w:sz w:val="22"/>
          <w:u w:val="single"/>
        </w:rPr>
        <w:t>Materials</w:t>
      </w:r>
    </w:p>
    <w:p>
      <w:pPr>
        <w:pStyle w:val="BodyText"/>
        <w:spacing w:line="247" w:lineRule="auto" w:before="20"/>
        <w:ind w:left="395" w:right="1242"/>
        <w:jc w:val="both"/>
      </w:pPr>
      <w:r>
        <w:rPr/>
        <w:t>No materials are to be stored onsite. Vendor must adhere to the guidelines within these specifications. Failure to do so will result in default of payment by the Union County Board of </w:t>
      </w:r>
      <w:r>
        <w:rPr>
          <w:spacing w:val="-2"/>
        </w:rPr>
        <w:t>Education.</w:t>
      </w:r>
    </w:p>
    <w:p>
      <w:pPr>
        <w:pStyle w:val="BodyText"/>
        <w:spacing w:before="1"/>
      </w:pPr>
    </w:p>
    <w:p>
      <w:pPr>
        <w:pStyle w:val="Heading8"/>
        <w:numPr>
          <w:ilvl w:val="1"/>
          <w:numId w:val="9"/>
        </w:numPr>
        <w:tabs>
          <w:tab w:pos="650" w:val="left" w:leader="none"/>
        </w:tabs>
        <w:spacing w:line="240" w:lineRule="auto" w:before="0" w:after="0"/>
        <w:ind w:left="650" w:right="0" w:hanging="255"/>
        <w:jc w:val="both"/>
        <w:rPr>
          <w:u w:val="single"/>
        </w:rPr>
      </w:pPr>
      <w:bookmarkStart w:name="5.4  Safety Regulations" w:id="35"/>
      <w:bookmarkEnd w:id="35"/>
      <w:r>
        <w:rPr>
          <w:b w:val="0"/>
          <w:u w:val="none"/>
        </w:rPr>
      </w:r>
      <w:r>
        <w:rPr>
          <w:spacing w:val="16"/>
          <w:u w:val="single"/>
        </w:rPr>
        <w:t> </w:t>
      </w:r>
      <w:r>
        <w:rPr>
          <w:u w:val="single"/>
        </w:rPr>
        <w:t>Safety</w:t>
      </w:r>
      <w:r>
        <w:rPr>
          <w:spacing w:val="-7"/>
          <w:u w:val="single"/>
        </w:rPr>
        <w:t> </w:t>
      </w:r>
      <w:r>
        <w:rPr>
          <w:spacing w:val="-2"/>
          <w:u w:val="single"/>
        </w:rPr>
        <w:t>Regulations</w:t>
      </w:r>
    </w:p>
    <w:p>
      <w:pPr>
        <w:pStyle w:val="BodyText"/>
        <w:spacing w:line="244" w:lineRule="auto" w:before="20"/>
        <w:ind w:left="396" w:right="278" w:hanging="1"/>
        <w:jc w:val="both"/>
      </w:pPr>
      <w:r>
        <w:rPr/>
        <w:t>The Vendor</w:t>
      </w:r>
      <w:r>
        <w:rPr>
          <w:spacing w:val="-6"/>
        </w:rPr>
        <w:t> </w:t>
      </w:r>
      <w:r>
        <w:rPr/>
        <w:t>shall</w:t>
      </w:r>
      <w:r>
        <w:rPr>
          <w:spacing w:val="-2"/>
        </w:rPr>
        <w:t> </w:t>
      </w:r>
      <w:r>
        <w:rPr/>
        <w:t>adhere to the rules, regulations,</w:t>
      </w:r>
      <w:r>
        <w:rPr>
          <w:spacing w:val="-2"/>
        </w:rPr>
        <w:t> </w:t>
      </w:r>
      <w:r>
        <w:rPr/>
        <w:t>and interpretations of</w:t>
      </w:r>
      <w:r>
        <w:rPr>
          <w:spacing w:val="-1"/>
        </w:rPr>
        <w:t> </w:t>
      </w:r>
      <w:r>
        <w:rPr/>
        <w:t>the North Carolina Department of </w:t>
      </w:r>
      <w:r>
        <w:rPr>
          <w:spacing w:val="-2"/>
        </w:rPr>
        <w:t>Labor.</w:t>
      </w:r>
    </w:p>
    <w:p>
      <w:pPr>
        <w:pStyle w:val="Heading8"/>
        <w:numPr>
          <w:ilvl w:val="1"/>
          <w:numId w:val="9"/>
        </w:numPr>
        <w:tabs>
          <w:tab w:pos="650" w:val="left" w:leader="none"/>
        </w:tabs>
        <w:spacing w:line="240" w:lineRule="auto" w:before="292" w:after="0"/>
        <w:ind w:left="650" w:right="0" w:hanging="255"/>
        <w:jc w:val="both"/>
        <w:rPr>
          <w:u w:val="single"/>
        </w:rPr>
      </w:pPr>
      <w:r>
        <w:rPr/>
        <w:drawing>
          <wp:anchor distT="0" distB="0" distL="0" distR="0" allowOverlap="1" layoutInCell="1" locked="0" behindDoc="0" simplePos="0" relativeHeight="15740928">
            <wp:simplePos x="0" y="0"/>
            <wp:positionH relativeFrom="page">
              <wp:posOffset>3911600</wp:posOffset>
            </wp:positionH>
            <wp:positionV relativeFrom="paragraph">
              <wp:posOffset>309702</wp:posOffset>
            </wp:positionV>
            <wp:extent cx="7619" cy="114465"/>
            <wp:effectExtent l="0" t="0" r="0" b="0"/>
            <wp:wrapNone/>
            <wp:docPr id="36" name="Image 36"/>
            <wp:cNvGraphicFramePr>
              <a:graphicFrameLocks/>
            </wp:cNvGraphicFramePr>
            <a:graphic>
              <a:graphicData uri="http://schemas.openxmlformats.org/drawingml/2006/picture">
                <pic:pic>
                  <pic:nvPicPr>
                    <pic:cNvPr id="36" name="Image 36"/>
                    <pic:cNvPicPr/>
                  </pic:nvPicPr>
                  <pic:blipFill>
                    <a:blip r:embed="rId20" cstate="print"/>
                    <a:stretch>
                      <a:fillRect/>
                    </a:stretch>
                  </pic:blipFill>
                  <pic:spPr>
                    <a:xfrm>
                      <a:off x="0" y="0"/>
                      <a:ext cx="7619" cy="114465"/>
                    </a:xfrm>
                    <a:prstGeom prst="rect">
                      <a:avLst/>
                    </a:prstGeom>
                  </pic:spPr>
                </pic:pic>
              </a:graphicData>
            </a:graphic>
          </wp:anchor>
        </w:drawing>
      </w:r>
      <w:bookmarkStart w:name="5.5  License and Permits" w:id="36"/>
      <w:bookmarkEnd w:id="36"/>
      <w:r>
        <w:rPr>
          <w:b w:val="0"/>
          <w:u w:val="none"/>
        </w:rPr>
      </w:r>
      <w:r>
        <w:rPr>
          <w:spacing w:val="20"/>
          <w:u w:val="single"/>
        </w:rPr>
        <w:t> </w:t>
      </w:r>
      <w:r>
        <w:rPr>
          <w:u w:val="single"/>
        </w:rPr>
        <w:t>License and</w:t>
      </w:r>
      <w:r>
        <w:rPr>
          <w:spacing w:val="-10"/>
          <w:u w:val="single"/>
        </w:rPr>
        <w:t> </w:t>
      </w:r>
      <w:r>
        <w:rPr>
          <w:spacing w:val="-2"/>
          <w:u w:val="single"/>
        </w:rPr>
        <w:t>Permits</w:t>
      </w:r>
    </w:p>
    <w:p>
      <w:pPr>
        <w:pStyle w:val="BodyText"/>
        <w:spacing w:line="247" w:lineRule="auto" w:before="25"/>
        <w:ind w:left="395" w:right="280"/>
        <w:jc w:val="both"/>
      </w:pPr>
      <w:r>
        <w:rPr/>
        <w:t>The</w:t>
      </w:r>
      <w:r>
        <w:rPr>
          <w:spacing w:val="-6"/>
        </w:rPr>
        <w:t> </w:t>
      </w:r>
      <w:r>
        <w:rPr/>
        <w:t>Vendor</w:t>
      </w:r>
      <w:r>
        <w:rPr>
          <w:spacing w:val="-14"/>
        </w:rPr>
        <w:t> </w:t>
      </w:r>
      <w:r>
        <w:rPr/>
        <w:t>shall</w:t>
      </w:r>
      <w:r>
        <w:rPr>
          <w:spacing w:val="-11"/>
        </w:rPr>
        <w:t> </w:t>
      </w:r>
      <w:r>
        <w:rPr/>
        <w:t>hold</w:t>
      </w:r>
      <w:r>
        <w:rPr>
          <w:spacing w:val="-5"/>
        </w:rPr>
        <w:t> </w:t>
      </w:r>
      <w:r>
        <w:rPr/>
        <w:t>the</w:t>
      </w:r>
      <w:r>
        <w:rPr>
          <w:spacing w:val="-10"/>
        </w:rPr>
        <w:t> </w:t>
      </w:r>
      <w:r>
        <w:rPr/>
        <w:t>appropriate</w:t>
      </w:r>
      <w:r>
        <w:rPr>
          <w:spacing w:val="-5"/>
        </w:rPr>
        <w:t> </w:t>
      </w:r>
      <w:r>
        <w:rPr/>
        <w:t>license</w:t>
      </w:r>
      <w:r>
        <w:rPr>
          <w:spacing w:val="-5"/>
        </w:rPr>
        <w:t> </w:t>
      </w:r>
      <w:r>
        <w:rPr/>
        <w:t>of</w:t>
      </w:r>
      <w:r>
        <w:rPr>
          <w:spacing w:val="-11"/>
        </w:rPr>
        <w:t> </w:t>
      </w:r>
      <w:r>
        <w:rPr/>
        <w:t>work</w:t>
      </w:r>
      <w:r>
        <w:rPr>
          <w:spacing w:val="-3"/>
        </w:rPr>
        <w:t> </w:t>
      </w:r>
      <w:r>
        <w:rPr/>
        <w:t>to</w:t>
      </w:r>
      <w:r>
        <w:rPr>
          <w:spacing w:val="-5"/>
        </w:rPr>
        <w:t> </w:t>
      </w:r>
      <w:r>
        <w:rPr/>
        <w:t>be</w:t>
      </w:r>
      <w:r>
        <w:rPr>
          <w:spacing w:val="-10"/>
        </w:rPr>
        <w:t> </w:t>
      </w:r>
      <w:r>
        <w:rPr/>
        <w:t>performed</w:t>
      </w:r>
      <w:r>
        <w:rPr>
          <w:spacing w:val="-10"/>
        </w:rPr>
        <w:t> </w:t>
      </w:r>
      <w:r>
        <w:rPr/>
        <w:t>and</w:t>
      </w:r>
      <w:r>
        <w:rPr>
          <w:spacing w:val="-14"/>
        </w:rPr>
        <w:t> </w:t>
      </w:r>
      <w:r>
        <w:rPr/>
        <w:t>shall</w:t>
      </w:r>
      <w:r>
        <w:rPr>
          <w:spacing w:val="-11"/>
        </w:rPr>
        <w:t> </w:t>
      </w:r>
      <w:r>
        <w:rPr/>
        <w:t>secure</w:t>
      </w:r>
      <w:r>
        <w:rPr>
          <w:spacing w:val="-10"/>
        </w:rPr>
        <w:t> </w:t>
      </w:r>
      <w:r>
        <w:rPr/>
        <w:t>all</w:t>
      </w:r>
      <w:r>
        <w:rPr>
          <w:spacing w:val="-7"/>
        </w:rPr>
        <w:t> </w:t>
      </w:r>
      <w:r>
        <w:rPr/>
        <w:t>permits</w:t>
      </w:r>
      <w:r>
        <w:rPr>
          <w:spacing w:val="-7"/>
        </w:rPr>
        <w:t> </w:t>
      </w:r>
      <w:r>
        <w:rPr/>
        <w:t>required for the job completion, obtain, and deliver to Union County Public Schools, all certification of inspection issued by the Authorities Having Jurisdiction.</w:t>
      </w:r>
    </w:p>
    <w:p>
      <w:pPr>
        <w:pStyle w:val="Heading8"/>
        <w:numPr>
          <w:ilvl w:val="1"/>
          <w:numId w:val="9"/>
        </w:numPr>
        <w:tabs>
          <w:tab w:pos="650" w:val="left" w:leader="none"/>
        </w:tabs>
        <w:spacing w:line="240" w:lineRule="auto" w:before="292" w:after="0"/>
        <w:ind w:left="650" w:right="0" w:hanging="255"/>
        <w:jc w:val="both"/>
        <w:rPr>
          <w:u w:val="single"/>
        </w:rPr>
      </w:pPr>
      <w:bookmarkStart w:name="5.6  Scheduling" w:id="37"/>
      <w:bookmarkEnd w:id="37"/>
      <w:r>
        <w:rPr>
          <w:b w:val="0"/>
          <w:u w:val="none"/>
        </w:rPr>
      </w:r>
      <w:r>
        <w:rPr>
          <w:spacing w:val="22"/>
          <w:u w:val="single"/>
        </w:rPr>
        <w:t> </w:t>
      </w:r>
      <w:r>
        <w:rPr>
          <w:spacing w:val="-2"/>
          <w:u w:val="single"/>
        </w:rPr>
        <w:t>Scheduling</w:t>
      </w:r>
    </w:p>
    <w:p>
      <w:pPr>
        <w:pStyle w:val="BodyText"/>
        <w:spacing w:line="247" w:lineRule="auto" w:before="20"/>
        <w:ind w:left="394" w:right="859"/>
        <w:jc w:val="both"/>
      </w:pPr>
      <w:r>
        <w:rPr/>
        <w:t>The Contractor must submit a precise time schedule as to when specific work will occur in specific areas</w:t>
      </w:r>
      <w:r>
        <w:rPr>
          <w:spacing w:val="-8"/>
        </w:rPr>
        <w:t> </w:t>
      </w:r>
      <w:r>
        <w:rPr/>
        <w:t>within</w:t>
      </w:r>
      <w:r>
        <w:rPr>
          <w:spacing w:val="-5"/>
        </w:rPr>
        <w:t> </w:t>
      </w:r>
      <w:r>
        <w:rPr/>
        <w:t>the</w:t>
      </w:r>
      <w:r>
        <w:rPr>
          <w:spacing w:val="-11"/>
        </w:rPr>
        <w:t> </w:t>
      </w:r>
      <w:r>
        <w:rPr/>
        <w:t>building.</w:t>
      </w:r>
      <w:r>
        <w:rPr>
          <w:spacing w:val="-9"/>
        </w:rPr>
        <w:t> </w:t>
      </w:r>
      <w:r>
        <w:rPr/>
        <w:t>This</w:t>
      </w:r>
      <w:r>
        <w:rPr>
          <w:spacing w:val="-8"/>
        </w:rPr>
        <w:t> </w:t>
      </w:r>
      <w:r>
        <w:rPr/>
        <w:t>will</w:t>
      </w:r>
      <w:r>
        <w:rPr>
          <w:spacing w:val="-13"/>
        </w:rPr>
        <w:t> </w:t>
      </w:r>
      <w:r>
        <w:rPr/>
        <w:t>be</w:t>
      </w:r>
      <w:r>
        <w:rPr>
          <w:spacing w:val="-11"/>
        </w:rPr>
        <w:t> </w:t>
      </w:r>
      <w:r>
        <w:rPr/>
        <w:t>used</w:t>
      </w:r>
      <w:r>
        <w:rPr>
          <w:spacing w:val="-11"/>
        </w:rPr>
        <w:t> </w:t>
      </w:r>
      <w:r>
        <w:rPr/>
        <w:t>to</w:t>
      </w:r>
      <w:r>
        <w:rPr>
          <w:spacing w:val="-6"/>
        </w:rPr>
        <w:t> </w:t>
      </w:r>
      <w:r>
        <w:rPr/>
        <w:t>coordinate</w:t>
      </w:r>
      <w:r>
        <w:rPr>
          <w:spacing w:val="-6"/>
        </w:rPr>
        <w:t> </w:t>
      </w:r>
      <w:r>
        <w:rPr/>
        <w:t>the</w:t>
      </w:r>
      <w:r>
        <w:rPr>
          <w:spacing w:val="-11"/>
        </w:rPr>
        <w:t> </w:t>
      </w:r>
      <w:r>
        <w:rPr/>
        <w:t>work</w:t>
      </w:r>
      <w:r>
        <w:rPr>
          <w:spacing w:val="-4"/>
        </w:rPr>
        <w:t> </w:t>
      </w:r>
      <w:r>
        <w:rPr/>
        <w:t>with</w:t>
      </w:r>
      <w:r>
        <w:rPr>
          <w:spacing w:val="-9"/>
        </w:rPr>
        <w:t> </w:t>
      </w:r>
      <w:r>
        <w:rPr/>
        <w:t>the</w:t>
      </w:r>
      <w:r>
        <w:rPr>
          <w:spacing w:val="-11"/>
        </w:rPr>
        <w:t> </w:t>
      </w:r>
      <w:r>
        <w:rPr/>
        <w:t>occupants</w:t>
      </w:r>
      <w:r>
        <w:rPr>
          <w:spacing w:val="-8"/>
        </w:rPr>
        <w:t> </w:t>
      </w:r>
      <w:r>
        <w:rPr/>
        <w:t>of</w:t>
      </w:r>
      <w:r>
        <w:rPr>
          <w:spacing w:val="-12"/>
        </w:rPr>
        <w:t> </w:t>
      </w:r>
      <w:r>
        <w:rPr/>
        <w:t>the</w:t>
      </w:r>
      <w:r>
        <w:rPr>
          <w:spacing w:val="-11"/>
        </w:rPr>
        <w:t> </w:t>
      </w:r>
      <w:r>
        <w:rPr/>
        <w:t>building. The Maintenance Project Manager or building Administrator may alter the schedule at any time to maintain the work process within the facility. Work must be scheduled during hours that are acceptable to the school Administrator and Maintenance Project Manager. The Union County Board of Education shall not incur any additional cost due to scheduling.</w:t>
      </w:r>
    </w:p>
    <w:p>
      <w:pPr>
        <w:spacing w:line="247" w:lineRule="auto" w:before="19"/>
        <w:ind w:left="394" w:right="275" w:firstLine="0"/>
        <w:jc w:val="both"/>
        <w:rPr>
          <w:sz w:val="22"/>
        </w:rPr>
      </w:pPr>
      <w:r>
        <w:rPr>
          <w:b/>
          <w:color w:val="FF0000"/>
          <w:sz w:val="22"/>
        </w:rPr>
        <w:t>All</w:t>
      </w:r>
      <w:r>
        <w:rPr>
          <w:b/>
          <w:color w:val="FF0000"/>
          <w:spacing w:val="-13"/>
          <w:sz w:val="22"/>
        </w:rPr>
        <w:t> </w:t>
      </w:r>
      <w:r>
        <w:rPr>
          <w:b/>
          <w:color w:val="FF0000"/>
          <w:sz w:val="22"/>
        </w:rPr>
        <w:t>work</w:t>
      </w:r>
      <w:r>
        <w:rPr>
          <w:b/>
          <w:color w:val="FF0000"/>
          <w:spacing w:val="-11"/>
          <w:sz w:val="22"/>
        </w:rPr>
        <w:t> </w:t>
      </w:r>
      <w:r>
        <w:rPr>
          <w:b/>
          <w:color w:val="FF0000"/>
          <w:sz w:val="22"/>
        </w:rPr>
        <w:t>must</w:t>
      </w:r>
      <w:r>
        <w:rPr>
          <w:b/>
          <w:color w:val="FF0000"/>
          <w:spacing w:val="-12"/>
          <w:sz w:val="22"/>
        </w:rPr>
        <w:t> </w:t>
      </w:r>
      <w:r>
        <w:rPr>
          <w:b/>
          <w:color w:val="FF0000"/>
          <w:sz w:val="22"/>
        </w:rPr>
        <w:t>be</w:t>
      </w:r>
      <w:r>
        <w:rPr>
          <w:b/>
          <w:color w:val="FF0000"/>
          <w:spacing w:val="-14"/>
          <w:sz w:val="22"/>
        </w:rPr>
        <w:t> </w:t>
      </w:r>
      <w:r>
        <w:rPr>
          <w:b/>
          <w:color w:val="FF0000"/>
          <w:sz w:val="22"/>
        </w:rPr>
        <w:t>scheduled</w:t>
      </w:r>
      <w:r>
        <w:rPr>
          <w:b/>
          <w:color w:val="FF0000"/>
          <w:spacing w:val="-6"/>
          <w:sz w:val="22"/>
        </w:rPr>
        <w:t> </w:t>
      </w:r>
      <w:r>
        <w:rPr>
          <w:b/>
          <w:color w:val="FF0000"/>
          <w:sz w:val="22"/>
        </w:rPr>
        <w:t>to</w:t>
      </w:r>
      <w:r>
        <w:rPr>
          <w:b/>
          <w:color w:val="FF0000"/>
          <w:spacing w:val="-8"/>
          <w:sz w:val="22"/>
        </w:rPr>
        <w:t> </w:t>
      </w:r>
      <w:r>
        <w:rPr>
          <w:b/>
          <w:color w:val="FF0000"/>
          <w:sz w:val="22"/>
        </w:rPr>
        <w:t>avoid</w:t>
      </w:r>
      <w:r>
        <w:rPr>
          <w:b/>
          <w:color w:val="FF0000"/>
          <w:spacing w:val="-11"/>
          <w:sz w:val="22"/>
        </w:rPr>
        <w:t> </w:t>
      </w:r>
      <w:r>
        <w:rPr>
          <w:b/>
          <w:color w:val="FF0000"/>
          <w:sz w:val="22"/>
        </w:rPr>
        <w:t>safety</w:t>
      </w:r>
      <w:r>
        <w:rPr>
          <w:b/>
          <w:color w:val="FF0000"/>
          <w:spacing w:val="-9"/>
          <w:sz w:val="22"/>
        </w:rPr>
        <w:t> </w:t>
      </w:r>
      <w:r>
        <w:rPr>
          <w:b/>
          <w:color w:val="FF0000"/>
          <w:sz w:val="22"/>
        </w:rPr>
        <w:t>concerns</w:t>
      </w:r>
      <w:r>
        <w:rPr>
          <w:b/>
          <w:color w:val="FF0000"/>
          <w:spacing w:val="-12"/>
          <w:sz w:val="22"/>
        </w:rPr>
        <w:t> </w:t>
      </w:r>
      <w:r>
        <w:rPr>
          <w:b/>
          <w:color w:val="FF0000"/>
          <w:sz w:val="22"/>
        </w:rPr>
        <w:t>and</w:t>
      </w:r>
      <w:r>
        <w:rPr>
          <w:b/>
          <w:color w:val="FF0000"/>
          <w:spacing w:val="-11"/>
          <w:sz w:val="22"/>
        </w:rPr>
        <w:t> </w:t>
      </w:r>
      <w:r>
        <w:rPr>
          <w:b/>
          <w:color w:val="FF0000"/>
          <w:sz w:val="22"/>
        </w:rPr>
        <w:t>disruption</w:t>
      </w:r>
      <w:r>
        <w:rPr>
          <w:b/>
          <w:color w:val="FF0000"/>
          <w:spacing w:val="-11"/>
          <w:sz w:val="22"/>
        </w:rPr>
        <w:t> </w:t>
      </w:r>
      <w:r>
        <w:rPr>
          <w:b/>
          <w:color w:val="FF0000"/>
          <w:sz w:val="22"/>
        </w:rPr>
        <w:t>of</w:t>
      </w:r>
      <w:r>
        <w:rPr>
          <w:b/>
          <w:color w:val="FF0000"/>
          <w:spacing w:val="-14"/>
          <w:sz w:val="22"/>
        </w:rPr>
        <w:t> </w:t>
      </w:r>
      <w:r>
        <w:rPr>
          <w:b/>
          <w:color w:val="FF0000"/>
          <w:sz w:val="22"/>
        </w:rPr>
        <w:t>classroom</w:t>
      </w:r>
      <w:r>
        <w:rPr>
          <w:b/>
          <w:color w:val="FF0000"/>
          <w:spacing w:val="-14"/>
          <w:sz w:val="22"/>
        </w:rPr>
        <w:t> </w:t>
      </w:r>
      <w:r>
        <w:rPr>
          <w:b/>
          <w:color w:val="FF0000"/>
          <w:sz w:val="22"/>
        </w:rPr>
        <w:t>instruction</w:t>
      </w:r>
      <w:r>
        <w:rPr>
          <w:b/>
          <w:color w:val="FF0000"/>
          <w:spacing w:val="-10"/>
          <w:sz w:val="22"/>
        </w:rPr>
        <w:t> </w:t>
      </w:r>
      <w:r>
        <w:rPr>
          <w:b/>
          <w:color w:val="FF0000"/>
          <w:sz w:val="22"/>
        </w:rPr>
        <w:t>time</w:t>
      </w:r>
      <w:r>
        <w:rPr>
          <w:b/>
          <w:color w:val="FF0000"/>
          <w:spacing w:val="-11"/>
          <w:sz w:val="22"/>
        </w:rPr>
        <w:t> </w:t>
      </w:r>
      <w:r>
        <w:rPr>
          <w:b/>
          <w:color w:val="FF0000"/>
          <w:sz w:val="22"/>
        </w:rPr>
        <w:t>and/or operation times</w:t>
      </w:r>
      <w:r>
        <w:rPr>
          <w:b/>
          <w:sz w:val="22"/>
        </w:rPr>
        <w:t>. </w:t>
      </w:r>
      <w:r>
        <w:rPr>
          <w:sz w:val="22"/>
        </w:rPr>
        <w:t>If required, all permits and inspections will be the responsibility of the contractor, and copies of permits and final inspection will be submitted to UCPS prior to final payment.</w:t>
      </w:r>
    </w:p>
    <w:p>
      <w:pPr>
        <w:pStyle w:val="Heading8"/>
        <w:numPr>
          <w:ilvl w:val="1"/>
          <w:numId w:val="9"/>
        </w:numPr>
        <w:tabs>
          <w:tab w:pos="650" w:val="left" w:leader="none"/>
        </w:tabs>
        <w:spacing w:line="240" w:lineRule="auto" w:before="292" w:after="0"/>
        <w:ind w:left="650" w:right="0" w:hanging="255"/>
        <w:jc w:val="both"/>
        <w:rPr>
          <w:u w:val="single"/>
        </w:rPr>
      </w:pPr>
      <w:bookmarkStart w:name="5.7 Liquidated Damages" w:id="38"/>
      <w:bookmarkEnd w:id="38"/>
      <w:r>
        <w:rPr>
          <w:b w:val="0"/>
          <w:u w:val="none"/>
        </w:rPr>
      </w:r>
      <w:r>
        <w:rPr>
          <w:spacing w:val="-33"/>
          <w:u w:val="single"/>
        </w:rPr>
        <w:t> </w:t>
      </w:r>
      <w:r>
        <w:rPr>
          <w:u w:val="single"/>
        </w:rPr>
        <w:t>Liquidated</w:t>
      </w:r>
      <w:r>
        <w:rPr>
          <w:spacing w:val="-7"/>
          <w:u w:val="single"/>
        </w:rPr>
        <w:t> </w:t>
      </w:r>
      <w:r>
        <w:rPr>
          <w:spacing w:val="-2"/>
          <w:u w:val="single"/>
        </w:rPr>
        <w:t>Damages</w:t>
      </w:r>
    </w:p>
    <w:p>
      <w:pPr>
        <w:pStyle w:val="BodyText"/>
        <w:spacing w:before="25"/>
        <w:ind w:left="395"/>
        <w:jc w:val="both"/>
      </w:pPr>
      <w:r>
        <w:rPr/>
        <w:t>Time</w:t>
      </w:r>
      <w:r>
        <w:rPr>
          <w:spacing w:val="-9"/>
        </w:rPr>
        <w:t> </w:t>
      </w:r>
      <w:r>
        <w:rPr/>
        <w:t>is</w:t>
      </w:r>
      <w:r>
        <w:rPr>
          <w:spacing w:val="-4"/>
        </w:rPr>
        <w:t> </w:t>
      </w:r>
      <w:r>
        <w:rPr/>
        <w:t>of</w:t>
      </w:r>
      <w:r>
        <w:rPr>
          <w:spacing w:val="-7"/>
        </w:rPr>
        <w:t> </w:t>
      </w:r>
      <w:r>
        <w:rPr/>
        <w:t>the</w:t>
      </w:r>
      <w:r>
        <w:rPr>
          <w:spacing w:val="-13"/>
        </w:rPr>
        <w:t> </w:t>
      </w:r>
      <w:r>
        <w:rPr/>
        <w:t>essence.</w:t>
      </w:r>
      <w:r>
        <w:rPr>
          <w:spacing w:val="-3"/>
        </w:rPr>
        <w:t> </w:t>
      </w:r>
      <w:r>
        <w:rPr/>
        <w:t>The</w:t>
      </w:r>
      <w:r>
        <w:rPr>
          <w:spacing w:val="-11"/>
        </w:rPr>
        <w:t> </w:t>
      </w:r>
      <w:r>
        <w:rPr/>
        <w:t>contractor</w:t>
      </w:r>
      <w:r>
        <w:rPr>
          <w:spacing w:val="-10"/>
        </w:rPr>
        <w:t> </w:t>
      </w:r>
      <w:r>
        <w:rPr/>
        <w:t>shall</w:t>
      </w:r>
      <w:r>
        <w:rPr>
          <w:spacing w:val="-8"/>
        </w:rPr>
        <w:t> </w:t>
      </w:r>
      <w:r>
        <w:rPr/>
        <w:t>complete</w:t>
      </w:r>
      <w:r>
        <w:rPr>
          <w:spacing w:val="-1"/>
        </w:rPr>
        <w:t> </w:t>
      </w:r>
      <w:r>
        <w:rPr/>
        <w:t>work</w:t>
      </w:r>
      <w:r>
        <w:rPr>
          <w:spacing w:val="-4"/>
        </w:rPr>
        <w:t> </w:t>
      </w:r>
      <w:r>
        <w:rPr/>
        <w:t>on</w:t>
      </w:r>
      <w:r>
        <w:rPr>
          <w:spacing w:val="-9"/>
        </w:rPr>
        <w:t> </w:t>
      </w:r>
      <w:r>
        <w:rPr/>
        <w:t>site</w:t>
      </w:r>
      <w:r>
        <w:rPr>
          <w:spacing w:val="-5"/>
        </w:rPr>
        <w:t> </w:t>
      </w:r>
      <w:r>
        <w:rPr/>
        <w:t>within</w:t>
      </w:r>
      <w:r>
        <w:rPr>
          <w:spacing w:val="-9"/>
        </w:rPr>
        <w:t> </w:t>
      </w:r>
      <w:r>
        <w:rPr/>
        <w:t>the</w:t>
      </w:r>
      <w:r>
        <w:rPr>
          <w:spacing w:val="-11"/>
        </w:rPr>
        <w:t> </w:t>
      </w:r>
      <w:r>
        <w:rPr/>
        <w:t>allotted</w:t>
      </w:r>
      <w:r>
        <w:rPr>
          <w:spacing w:val="-5"/>
        </w:rPr>
        <w:t> </w:t>
      </w:r>
      <w:r>
        <w:rPr>
          <w:spacing w:val="-2"/>
        </w:rPr>
        <w:t>time.</w:t>
      </w:r>
    </w:p>
    <w:p>
      <w:pPr>
        <w:pStyle w:val="BodyText"/>
        <w:spacing w:line="247" w:lineRule="auto" w:before="20"/>
        <w:ind w:left="395" w:right="275"/>
        <w:jc w:val="both"/>
      </w:pPr>
      <w:r>
        <w:rPr/>
        <w:t>Liquidated damages shall be assessed for each calendar day beyond the substantial completed date in the amount of $500.00 per day. Liquidated damages shall be assessed for final completion beyond the final completion date in the amount of $500.00 per day.</w:t>
      </w:r>
    </w:p>
    <w:p>
      <w:pPr>
        <w:pStyle w:val="Heading8"/>
        <w:numPr>
          <w:ilvl w:val="1"/>
          <w:numId w:val="9"/>
        </w:numPr>
        <w:tabs>
          <w:tab w:pos="650" w:val="left" w:leader="none"/>
        </w:tabs>
        <w:spacing w:line="240" w:lineRule="auto" w:before="292" w:after="0"/>
        <w:ind w:left="650" w:right="0" w:hanging="255"/>
        <w:jc w:val="both"/>
        <w:rPr>
          <w:u w:val="single"/>
        </w:rPr>
      </w:pPr>
      <w:bookmarkStart w:name="5.8  Workers on the Job" w:id="39"/>
      <w:bookmarkEnd w:id="39"/>
      <w:r>
        <w:rPr>
          <w:b w:val="0"/>
          <w:u w:val="none"/>
        </w:rPr>
      </w:r>
      <w:r>
        <w:rPr>
          <w:spacing w:val="22"/>
          <w:u w:val="single"/>
        </w:rPr>
        <w:t> </w:t>
      </w:r>
      <w:r>
        <w:rPr>
          <w:u w:val="single"/>
        </w:rPr>
        <w:t>Workers</w:t>
      </w:r>
      <w:r>
        <w:rPr>
          <w:spacing w:val="-10"/>
          <w:u w:val="single"/>
        </w:rPr>
        <w:t> </w:t>
      </w:r>
      <w:r>
        <w:rPr>
          <w:u w:val="single"/>
        </w:rPr>
        <w:t>on</w:t>
      </w:r>
      <w:r>
        <w:rPr>
          <w:spacing w:val="-4"/>
          <w:u w:val="single"/>
        </w:rPr>
        <w:t> </w:t>
      </w:r>
      <w:r>
        <w:rPr>
          <w:u w:val="single"/>
        </w:rPr>
        <w:t>the</w:t>
      </w:r>
      <w:r>
        <w:rPr>
          <w:spacing w:val="-4"/>
          <w:u w:val="single"/>
        </w:rPr>
        <w:t> </w:t>
      </w:r>
      <w:r>
        <w:rPr>
          <w:spacing w:val="-5"/>
          <w:u w:val="single"/>
        </w:rPr>
        <w:t>Job</w:t>
      </w:r>
    </w:p>
    <w:p>
      <w:pPr>
        <w:pStyle w:val="BodyText"/>
        <w:spacing w:line="247" w:lineRule="auto" w:before="20"/>
        <w:ind w:left="394" w:right="616"/>
        <w:jc w:val="both"/>
      </w:pPr>
      <w:r>
        <w:rPr/>
        <w:t>All employees of the Vendor shall, while on Union County Board of Education property, act in a professional and courteous manner. All workers shall be expected to dress appropriately for a school site while on Board property. Also, all employees of the Vendor must sign-in in the main office upon entering the facility and sign-out in the main office upon leaving the property. Any employee of the Vendor</w:t>
      </w:r>
      <w:r>
        <w:rPr>
          <w:spacing w:val="-6"/>
        </w:rPr>
        <w:t> </w:t>
      </w:r>
      <w:r>
        <w:rPr/>
        <w:t>may</w:t>
      </w:r>
      <w:r>
        <w:rPr>
          <w:spacing w:val="-3"/>
        </w:rPr>
        <w:t> </w:t>
      </w:r>
      <w:r>
        <w:rPr/>
        <w:t>be</w:t>
      </w:r>
      <w:r>
        <w:rPr>
          <w:spacing w:val="-5"/>
        </w:rPr>
        <w:t> </w:t>
      </w:r>
      <w:r>
        <w:rPr/>
        <w:t>told</w:t>
      </w:r>
      <w:r>
        <w:rPr>
          <w:spacing w:val="-5"/>
        </w:rPr>
        <w:t> </w:t>
      </w:r>
      <w:r>
        <w:rPr/>
        <w:t>to</w:t>
      </w:r>
      <w:r>
        <w:rPr>
          <w:spacing w:val="-5"/>
        </w:rPr>
        <w:t> </w:t>
      </w:r>
      <w:r>
        <w:rPr/>
        <w:t>leave</w:t>
      </w:r>
      <w:r>
        <w:rPr>
          <w:spacing w:val="-5"/>
        </w:rPr>
        <w:t> </w:t>
      </w:r>
      <w:r>
        <w:rPr/>
        <w:t>the</w:t>
      </w:r>
      <w:r>
        <w:rPr>
          <w:spacing w:val="-10"/>
        </w:rPr>
        <w:t> </w:t>
      </w:r>
      <w:r>
        <w:rPr/>
        <w:t>property</w:t>
      </w:r>
      <w:r>
        <w:rPr>
          <w:spacing w:val="-3"/>
        </w:rPr>
        <w:t> </w:t>
      </w:r>
      <w:r>
        <w:rPr/>
        <w:t>by</w:t>
      </w:r>
      <w:r>
        <w:rPr>
          <w:spacing w:val="-3"/>
        </w:rPr>
        <w:t> </w:t>
      </w:r>
      <w:r>
        <w:rPr/>
        <w:t>either</w:t>
      </w:r>
      <w:r>
        <w:rPr>
          <w:spacing w:val="-6"/>
        </w:rPr>
        <w:t> </w:t>
      </w:r>
      <w:r>
        <w:rPr/>
        <w:t>the</w:t>
      </w:r>
      <w:r>
        <w:rPr>
          <w:spacing w:val="-10"/>
        </w:rPr>
        <w:t> </w:t>
      </w:r>
      <w:r>
        <w:rPr/>
        <w:t>school</w:t>
      </w:r>
      <w:r>
        <w:rPr>
          <w:spacing w:val="-7"/>
        </w:rPr>
        <w:t> </w:t>
      </w:r>
      <w:r>
        <w:rPr/>
        <w:t>administration</w:t>
      </w:r>
      <w:r>
        <w:rPr>
          <w:spacing w:val="-4"/>
        </w:rPr>
        <w:t> </w:t>
      </w:r>
      <w:r>
        <w:rPr/>
        <w:t>or</w:t>
      </w:r>
      <w:r>
        <w:rPr>
          <w:spacing w:val="-10"/>
        </w:rPr>
        <w:t> </w:t>
      </w:r>
      <w:r>
        <w:rPr/>
        <w:t>responsible department director</w:t>
      </w:r>
      <w:r>
        <w:rPr>
          <w:spacing w:val="-1"/>
        </w:rPr>
        <w:t> </w:t>
      </w:r>
      <w:r>
        <w:rPr/>
        <w:t>if</w:t>
      </w:r>
      <w:r>
        <w:rPr>
          <w:spacing w:val="-1"/>
        </w:rPr>
        <w:t> </w:t>
      </w:r>
      <w:r>
        <w:rPr/>
        <w:t>they</w:t>
      </w:r>
      <w:r>
        <w:rPr>
          <w:spacing w:val="-3"/>
        </w:rPr>
        <w:t> </w:t>
      </w:r>
      <w:r>
        <w:rPr/>
        <w:t>do</w:t>
      </w:r>
      <w:r>
        <w:rPr>
          <w:spacing w:val="-10"/>
        </w:rPr>
        <w:t> </w:t>
      </w:r>
      <w:r>
        <w:rPr/>
        <w:t>not</w:t>
      </w:r>
      <w:r>
        <w:rPr>
          <w:spacing w:val="-5"/>
        </w:rPr>
        <w:t> </w:t>
      </w:r>
      <w:r>
        <w:rPr/>
        <w:t>follow</w:t>
      </w:r>
      <w:r>
        <w:rPr>
          <w:spacing w:val="-7"/>
        </w:rPr>
        <w:t> </w:t>
      </w:r>
      <w:r>
        <w:rPr/>
        <w:t>the</w:t>
      </w:r>
      <w:r>
        <w:rPr>
          <w:spacing w:val="-10"/>
        </w:rPr>
        <w:t> </w:t>
      </w:r>
      <w:r>
        <w:rPr/>
        <w:t>above</w:t>
      </w:r>
      <w:r>
        <w:rPr>
          <w:spacing w:val="-10"/>
        </w:rPr>
        <w:t> </w:t>
      </w:r>
      <w:r>
        <w:rPr/>
        <w:t>procedure.</w:t>
      </w:r>
      <w:r>
        <w:rPr>
          <w:spacing w:val="-7"/>
        </w:rPr>
        <w:t> </w:t>
      </w:r>
      <w:r>
        <w:rPr/>
        <w:t>The</w:t>
      </w:r>
      <w:r>
        <w:rPr>
          <w:spacing w:val="-5"/>
        </w:rPr>
        <w:t> </w:t>
      </w:r>
      <w:r>
        <w:rPr/>
        <w:t>employee</w:t>
      </w:r>
      <w:r>
        <w:rPr>
          <w:spacing w:val="-14"/>
        </w:rPr>
        <w:t> </w:t>
      </w:r>
      <w:r>
        <w:rPr/>
        <w:t>shall</w:t>
      </w:r>
      <w:r>
        <w:rPr>
          <w:spacing w:val="-7"/>
        </w:rPr>
        <w:t> </w:t>
      </w:r>
      <w:r>
        <w:rPr/>
        <w:t>be</w:t>
      </w:r>
      <w:r>
        <w:rPr>
          <w:spacing w:val="-5"/>
        </w:rPr>
        <w:t> </w:t>
      </w:r>
      <w:r>
        <w:rPr/>
        <w:t>replaced</w:t>
      </w:r>
      <w:r>
        <w:rPr>
          <w:spacing w:val="-5"/>
        </w:rPr>
        <w:t> </w:t>
      </w:r>
      <w:r>
        <w:rPr/>
        <w:t>with</w:t>
      </w:r>
      <w:r>
        <w:rPr>
          <w:spacing w:val="-4"/>
        </w:rPr>
        <w:t> </w:t>
      </w:r>
      <w:r>
        <w:rPr/>
        <w:t>another</w:t>
      </w:r>
      <w:r>
        <w:rPr>
          <w:spacing w:val="-5"/>
        </w:rPr>
        <w:t> </w:t>
      </w:r>
      <w:r>
        <w:rPr/>
        <w:t>Vendor employee at no additional cost to the Union County Board of Education.</w:t>
      </w:r>
    </w:p>
    <w:p>
      <w:pPr>
        <w:pStyle w:val="BodyText"/>
        <w:spacing w:before="294"/>
        <w:ind w:left="396"/>
        <w:jc w:val="both"/>
      </w:pPr>
      <w:r>
        <w:rPr/>
        <w:t>Smoking,</w:t>
      </w:r>
      <w:r>
        <w:rPr>
          <w:spacing w:val="-11"/>
        </w:rPr>
        <w:t> </w:t>
      </w:r>
      <w:r>
        <w:rPr/>
        <w:t>vaping,</w:t>
      </w:r>
      <w:r>
        <w:rPr>
          <w:spacing w:val="-4"/>
        </w:rPr>
        <w:t> </w:t>
      </w:r>
      <w:r>
        <w:rPr/>
        <w:t>or</w:t>
      </w:r>
      <w:r>
        <w:rPr>
          <w:spacing w:val="-7"/>
        </w:rPr>
        <w:t> </w:t>
      </w:r>
      <w:r>
        <w:rPr/>
        <w:t>the</w:t>
      </w:r>
      <w:r>
        <w:rPr>
          <w:spacing w:val="-11"/>
        </w:rPr>
        <w:t> </w:t>
      </w:r>
      <w:r>
        <w:rPr/>
        <w:t>use</w:t>
      </w:r>
      <w:r>
        <w:rPr>
          <w:spacing w:val="-12"/>
        </w:rPr>
        <w:t> </w:t>
      </w:r>
      <w:r>
        <w:rPr/>
        <w:t>of</w:t>
      </w:r>
      <w:r>
        <w:rPr>
          <w:spacing w:val="-8"/>
        </w:rPr>
        <w:t> </w:t>
      </w:r>
      <w:r>
        <w:rPr/>
        <w:t>tobacco</w:t>
      </w:r>
      <w:r>
        <w:rPr>
          <w:spacing w:val="-3"/>
        </w:rPr>
        <w:t> </w:t>
      </w:r>
      <w:r>
        <w:rPr/>
        <w:t>products</w:t>
      </w:r>
      <w:r>
        <w:rPr>
          <w:spacing w:val="-4"/>
        </w:rPr>
        <w:t> </w:t>
      </w:r>
      <w:r>
        <w:rPr/>
        <w:t>is</w:t>
      </w:r>
      <w:r>
        <w:rPr>
          <w:spacing w:val="-8"/>
        </w:rPr>
        <w:t> </w:t>
      </w:r>
      <w:r>
        <w:rPr/>
        <w:t>prohibited</w:t>
      </w:r>
      <w:r>
        <w:rPr>
          <w:spacing w:val="-3"/>
        </w:rPr>
        <w:t> </w:t>
      </w:r>
      <w:r>
        <w:rPr/>
        <w:t>on</w:t>
      </w:r>
      <w:r>
        <w:rPr>
          <w:spacing w:val="-9"/>
        </w:rPr>
        <w:t> </w:t>
      </w:r>
      <w:r>
        <w:rPr/>
        <w:t>UPCS'</w:t>
      </w:r>
      <w:r>
        <w:rPr>
          <w:spacing w:val="-13"/>
        </w:rPr>
        <w:t> </w:t>
      </w:r>
      <w:r>
        <w:rPr>
          <w:spacing w:val="-2"/>
        </w:rPr>
        <w:t>property.</w:t>
      </w:r>
    </w:p>
    <w:p>
      <w:pPr>
        <w:spacing w:after="0"/>
        <w:jc w:val="both"/>
        <w:sectPr>
          <w:pgSz w:w="12240" w:h="15840"/>
          <w:pgMar w:top="1160" w:bottom="280" w:left="680" w:right="480"/>
        </w:sectPr>
      </w:pPr>
    </w:p>
    <w:p>
      <w:pPr>
        <w:pStyle w:val="Heading8"/>
        <w:numPr>
          <w:ilvl w:val="1"/>
          <w:numId w:val="9"/>
        </w:numPr>
        <w:tabs>
          <w:tab w:pos="782" w:val="left" w:leader="none"/>
        </w:tabs>
        <w:spacing w:line="240" w:lineRule="auto" w:before="10" w:after="0"/>
        <w:ind w:left="782" w:right="0" w:hanging="387"/>
        <w:jc w:val="both"/>
        <w:rPr>
          <w:u w:val="single"/>
        </w:rPr>
      </w:pPr>
      <w:bookmarkStart w:name="5.9  Sex Offender and Public Protection " w:id="40"/>
      <w:bookmarkEnd w:id="40"/>
      <w:r>
        <w:rPr>
          <w:b w:val="0"/>
          <w:u w:val="none"/>
        </w:rPr>
      </w:r>
      <w:r>
        <w:rPr>
          <w:spacing w:val="-7"/>
          <w:u w:val="single"/>
        </w:rPr>
        <w:t> </w:t>
      </w:r>
      <w:r>
        <w:rPr>
          <w:u w:val="single"/>
        </w:rPr>
        <w:t>Sex</w:t>
      </w:r>
      <w:r>
        <w:rPr>
          <w:spacing w:val="-7"/>
          <w:u w:val="single"/>
        </w:rPr>
        <w:t> </w:t>
      </w:r>
      <w:r>
        <w:rPr>
          <w:u w:val="single"/>
        </w:rPr>
        <w:t>Offender</w:t>
      </w:r>
      <w:r>
        <w:rPr>
          <w:spacing w:val="-6"/>
          <w:u w:val="single"/>
        </w:rPr>
        <w:t> </w:t>
      </w:r>
      <w:r>
        <w:rPr>
          <w:u w:val="single"/>
        </w:rPr>
        <w:t>and</w:t>
      </w:r>
      <w:r>
        <w:rPr>
          <w:spacing w:val="-12"/>
          <w:u w:val="single"/>
        </w:rPr>
        <w:t> </w:t>
      </w:r>
      <w:r>
        <w:rPr>
          <w:u w:val="single"/>
        </w:rPr>
        <w:t>Public</w:t>
      </w:r>
      <w:r>
        <w:rPr>
          <w:spacing w:val="-8"/>
          <w:u w:val="single"/>
        </w:rPr>
        <w:t> </w:t>
      </w:r>
      <w:r>
        <w:rPr>
          <w:u w:val="single"/>
        </w:rPr>
        <w:t>Protection</w:t>
      </w:r>
      <w:r>
        <w:rPr>
          <w:spacing w:val="-2"/>
          <w:u w:val="single"/>
        </w:rPr>
        <w:t> Program</w:t>
      </w:r>
    </w:p>
    <w:p>
      <w:pPr>
        <w:pStyle w:val="BodyText"/>
        <w:spacing w:line="247" w:lineRule="auto" w:before="20"/>
        <w:ind w:left="394" w:right="538"/>
        <w:jc w:val="both"/>
      </w:pPr>
      <w:r>
        <w:rPr/>
        <w:t>In</w:t>
      </w:r>
      <w:r>
        <w:rPr>
          <w:spacing w:val="-4"/>
        </w:rPr>
        <w:t> </w:t>
      </w:r>
      <w:r>
        <w:rPr/>
        <w:t>accordance</w:t>
      </w:r>
      <w:r>
        <w:rPr>
          <w:spacing w:val="-5"/>
        </w:rPr>
        <w:t> </w:t>
      </w:r>
      <w:r>
        <w:rPr/>
        <w:t>with</w:t>
      </w:r>
      <w:r>
        <w:rPr>
          <w:spacing w:val="-4"/>
        </w:rPr>
        <w:t> </w:t>
      </w:r>
      <w:r>
        <w:rPr/>
        <w:t>G.S.</w:t>
      </w:r>
      <w:r>
        <w:rPr>
          <w:spacing w:val="-2"/>
        </w:rPr>
        <w:t> </w:t>
      </w:r>
      <w:r>
        <w:rPr/>
        <w:t>14-208.18</w:t>
      </w:r>
      <w:r>
        <w:rPr>
          <w:spacing w:val="-10"/>
        </w:rPr>
        <w:t> </w:t>
      </w:r>
      <w:r>
        <w:rPr/>
        <w:t>all</w:t>
      </w:r>
      <w:r>
        <w:rPr>
          <w:spacing w:val="-7"/>
        </w:rPr>
        <w:t> </w:t>
      </w:r>
      <w:r>
        <w:rPr/>
        <w:t>persons</w:t>
      </w:r>
      <w:r>
        <w:rPr>
          <w:spacing w:val="-7"/>
        </w:rPr>
        <w:t> </w:t>
      </w:r>
      <w:r>
        <w:rPr/>
        <w:t>who</w:t>
      </w:r>
      <w:r>
        <w:rPr>
          <w:spacing w:val="-10"/>
        </w:rPr>
        <w:t> </w:t>
      </w:r>
      <w:r>
        <w:rPr/>
        <w:t>(1)</w:t>
      </w:r>
      <w:r>
        <w:rPr>
          <w:spacing w:val="-1"/>
        </w:rPr>
        <w:t> </w:t>
      </w:r>
      <w:r>
        <w:rPr/>
        <w:t>are</w:t>
      </w:r>
      <w:r>
        <w:rPr>
          <w:spacing w:val="-5"/>
        </w:rPr>
        <w:t> </w:t>
      </w:r>
      <w:r>
        <w:rPr/>
        <w:t>required</w:t>
      </w:r>
      <w:r>
        <w:rPr>
          <w:spacing w:val="-5"/>
        </w:rPr>
        <w:t> </w:t>
      </w:r>
      <w:r>
        <w:rPr/>
        <w:t>to</w:t>
      </w:r>
      <w:r>
        <w:rPr>
          <w:spacing w:val="-5"/>
        </w:rPr>
        <w:t> </w:t>
      </w:r>
      <w:r>
        <w:rPr/>
        <w:t>register</w:t>
      </w:r>
      <w:r>
        <w:rPr>
          <w:spacing w:val="-10"/>
        </w:rPr>
        <w:t> </w:t>
      </w:r>
      <w:r>
        <w:rPr/>
        <w:t>under</w:t>
      </w:r>
      <w:r>
        <w:rPr>
          <w:spacing w:val="-6"/>
        </w:rPr>
        <w:t> </w:t>
      </w:r>
      <w:r>
        <w:rPr/>
        <w:t>the</w:t>
      </w:r>
      <w:r>
        <w:rPr>
          <w:spacing w:val="-5"/>
        </w:rPr>
        <w:t> </w:t>
      </w:r>
      <w:r>
        <w:rPr/>
        <w:t>Sex</w:t>
      </w:r>
      <w:r>
        <w:rPr>
          <w:spacing w:val="-3"/>
        </w:rPr>
        <w:t> </w:t>
      </w:r>
      <w:r>
        <w:rPr/>
        <w:t>Offender</w:t>
      </w:r>
      <w:r>
        <w:rPr>
          <w:spacing w:val="-14"/>
        </w:rPr>
        <w:t> </w:t>
      </w:r>
      <w:r>
        <w:rPr/>
        <w:t>and Public</w:t>
      </w:r>
      <w:r>
        <w:rPr>
          <w:spacing w:val="-8"/>
        </w:rPr>
        <w:t> </w:t>
      </w:r>
      <w:r>
        <w:rPr/>
        <w:t>Protection</w:t>
      </w:r>
      <w:r>
        <w:rPr>
          <w:spacing w:val="-1"/>
        </w:rPr>
        <w:t> </w:t>
      </w:r>
      <w:r>
        <w:rPr/>
        <w:t>Program</w:t>
      </w:r>
      <w:r>
        <w:rPr>
          <w:spacing w:val="-4"/>
        </w:rPr>
        <w:t> </w:t>
      </w:r>
      <w:r>
        <w:rPr/>
        <w:t>and</w:t>
      </w:r>
      <w:r>
        <w:rPr>
          <w:spacing w:val="-6"/>
        </w:rPr>
        <w:t> </w:t>
      </w:r>
      <w:r>
        <w:rPr/>
        <w:t>(2)</w:t>
      </w:r>
      <w:r>
        <w:rPr>
          <w:spacing w:val="-7"/>
        </w:rPr>
        <w:t> </w:t>
      </w:r>
      <w:r>
        <w:rPr/>
        <w:t>have</w:t>
      </w:r>
      <w:r>
        <w:rPr>
          <w:spacing w:val="-6"/>
        </w:rPr>
        <w:t> </w:t>
      </w:r>
      <w:r>
        <w:rPr/>
        <w:t>been</w:t>
      </w:r>
      <w:r>
        <w:rPr>
          <w:spacing w:val="-5"/>
        </w:rPr>
        <w:t> </w:t>
      </w:r>
      <w:r>
        <w:rPr/>
        <w:t>convicted</w:t>
      </w:r>
      <w:r>
        <w:rPr>
          <w:spacing w:val="-2"/>
        </w:rPr>
        <w:t> </w:t>
      </w:r>
      <w:r>
        <w:rPr/>
        <w:t>of</w:t>
      </w:r>
      <w:r>
        <w:rPr>
          <w:spacing w:val="-7"/>
        </w:rPr>
        <w:t> </w:t>
      </w:r>
      <w:r>
        <w:rPr/>
        <w:t>certain</w:t>
      </w:r>
      <w:r>
        <w:rPr>
          <w:spacing w:val="-5"/>
        </w:rPr>
        <w:t> </w:t>
      </w:r>
      <w:r>
        <w:rPr/>
        <w:t>sexually</w:t>
      </w:r>
      <w:r>
        <w:rPr>
          <w:spacing w:val="-4"/>
        </w:rPr>
        <w:t> </w:t>
      </w:r>
      <w:r>
        <w:rPr/>
        <w:t>violent</w:t>
      </w:r>
      <w:r>
        <w:rPr>
          <w:spacing w:val="-6"/>
        </w:rPr>
        <w:t> </w:t>
      </w:r>
      <w:r>
        <w:rPr/>
        <w:t>offenses</w:t>
      </w:r>
      <w:r>
        <w:rPr>
          <w:spacing w:val="-4"/>
        </w:rPr>
        <w:t> </w:t>
      </w:r>
      <w:r>
        <w:rPr/>
        <w:t>or</w:t>
      </w:r>
      <w:r>
        <w:rPr>
          <w:spacing w:val="-11"/>
        </w:rPr>
        <w:t> </w:t>
      </w:r>
      <w:r>
        <w:rPr/>
        <w:t>any</w:t>
      </w:r>
      <w:r>
        <w:rPr>
          <w:spacing w:val="-9"/>
        </w:rPr>
        <w:t> </w:t>
      </w:r>
      <w:r>
        <w:rPr/>
        <w:t>offense where</w:t>
      </w:r>
      <w:r>
        <w:rPr>
          <w:spacing w:val="-5"/>
        </w:rPr>
        <w:t> </w:t>
      </w:r>
      <w:r>
        <w:rPr/>
        <w:t>the</w:t>
      </w:r>
      <w:r>
        <w:rPr>
          <w:spacing w:val="-9"/>
        </w:rPr>
        <w:t> </w:t>
      </w:r>
      <w:r>
        <w:rPr/>
        <w:t>victim</w:t>
      </w:r>
      <w:r>
        <w:rPr>
          <w:spacing w:val="-7"/>
        </w:rPr>
        <w:t> </w:t>
      </w:r>
      <w:r>
        <w:rPr/>
        <w:t>was</w:t>
      </w:r>
      <w:r>
        <w:rPr>
          <w:spacing w:val="-6"/>
        </w:rPr>
        <w:t> </w:t>
      </w:r>
      <w:r>
        <w:rPr/>
        <w:t>under</w:t>
      </w:r>
      <w:r>
        <w:rPr>
          <w:spacing w:val="-9"/>
        </w:rPr>
        <w:t> </w:t>
      </w:r>
      <w:r>
        <w:rPr/>
        <w:t>the</w:t>
      </w:r>
      <w:r>
        <w:rPr>
          <w:spacing w:val="-9"/>
        </w:rPr>
        <w:t> </w:t>
      </w:r>
      <w:r>
        <w:rPr/>
        <w:t>age</w:t>
      </w:r>
      <w:r>
        <w:rPr>
          <w:spacing w:val="-9"/>
        </w:rPr>
        <w:t> </w:t>
      </w:r>
      <w:r>
        <w:rPr/>
        <w:t>of</w:t>
      </w:r>
      <w:r>
        <w:rPr>
          <w:spacing w:val="-14"/>
        </w:rPr>
        <w:t> </w:t>
      </w:r>
      <w:r>
        <w:rPr/>
        <w:t>sixteen</w:t>
      </w:r>
      <w:r>
        <w:rPr>
          <w:spacing w:val="-7"/>
        </w:rPr>
        <w:t> </w:t>
      </w:r>
      <w:r>
        <w:rPr/>
        <w:t>(16)</w:t>
      </w:r>
      <w:r>
        <w:rPr>
          <w:spacing w:val="-14"/>
        </w:rPr>
        <w:t> </w:t>
      </w:r>
      <w:r>
        <w:rPr/>
        <w:t>years</w:t>
      </w:r>
      <w:r>
        <w:rPr>
          <w:spacing w:val="-6"/>
        </w:rPr>
        <w:t> </w:t>
      </w:r>
      <w:r>
        <w:rPr/>
        <w:t>at</w:t>
      </w:r>
      <w:r>
        <w:rPr>
          <w:spacing w:val="-9"/>
        </w:rPr>
        <w:t> </w:t>
      </w:r>
      <w:r>
        <w:rPr/>
        <w:t>the</w:t>
      </w:r>
      <w:r>
        <w:rPr>
          <w:spacing w:val="-9"/>
        </w:rPr>
        <w:t> </w:t>
      </w:r>
      <w:r>
        <w:rPr/>
        <w:t>time</w:t>
      </w:r>
      <w:r>
        <w:rPr>
          <w:spacing w:val="-9"/>
        </w:rPr>
        <w:t> </w:t>
      </w:r>
      <w:r>
        <w:rPr/>
        <w:t>of</w:t>
      </w:r>
      <w:r>
        <w:rPr>
          <w:spacing w:val="-10"/>
        </w:rPr>
        <w:t> </w:t>
      </w:r>
      <w:r>
        <w:rPr/>
        <w:t>the</w:t>
      </w:r>
      <w:r>
        <w:rPr>
          <w:spacing w:val="-4"/>
        </w:rPr>
        <w:t> </w:t>
      </w:r>
      <w:r>
        <w:rPr/>
        <w:t>offense</w:t>
      </w:r>
      <w:r>
        <w:rPr>
          <w:spacing w:val="-9"/>
        </w:rPr>
        <w:t> </w:t>
      </w:r>
      <w:r>
        <w:rPr/>
        <w:t>are</w:t>
      </w:r>
      <w:r>
        <w:rPr>
          <w:spacing w:val="-9"/>
        </w:rPr>
        <w:t> </w:t>
      </w:r>
      <w:r>
        <w:rPr/>
        <w:t>expressly</w:t>
      </w:r>
      <w:r>
        <w:rPr>
          <w:spacing w:val="-7"/>
        </w:rPr>
        <w:t> </w:t>
      </w:r>
      <w:r>
        <w:rPr/>
        <w:t>forbidden to knowingly be present on any property owned or operated by the school system, including school buildings,</w:t>
      </w:r>
      <w:r>
        <w:rPr>
          <w:spacing w:val="-4"/>
        </w:rPr>
        <w:t> </w:t>
      </w:r>
      <w:r>
        <w:rPr/>
        <w:t>athletic</w:t>
      </w:r>
      <w:r>
        <w:rPr>
          <w:spacing w:val="-3"/>
        </w:rPr>
        <w:t> </w:t>
      </w:r>
      <w:r>
        <w:rPr/>
        <w:t>fields,</w:t>
      </w:r>
      <w:r>
        <w:rPr>
          <w:spacing w:val="-4"/>
        </w:rPr>
        <w:t> </w:t>
      </w:r>
      <w:r>
        <w:rPr/>
        <w:t>playgrounds,</w:t>
      </w:r>
      <w:r>
        <w:rPr>
          <w:spacing w:val="-3"/>
        </w:rPr>
        <w:t> </w:t>
      </w:r>
      <w:r>
        <w:rPr/>
        <w:t>parking</w:t>
      </w:r>
      <w:r>
        <w:rPr>
          <w:spacing w:val="-3"/>
        </w:rPr>
        <w:t> </w:t>
      </w:r>
      <w:r>
        <w:rPr/>
        <w:t>lots,</w:t>
      </w:r>
      <w:r>
        <w:rPr>
          <w:spacing w:val="-3"/>
        </w:rPr>
        <w:t> </w:t>
      </w:r>
      <w:r>
        <w:rPr/>
        <w:t>school</w:t>
      </w:r>
      <w:r>
        <w:rPr>
          <w:spacing w:val="-8"/>
        </w:rPr>
        <w:t> </w:t>
      </w:r>
      <w:r>
        <w:rPr/>
        <w:t>buses, activity buses or</w:t>
      </w:r>
      <w:r>
        <w:rPr>
          <w:spacing w:val="-6"/>
        </w:rPr>
        <w:t> </w:t>
      </w:r>
      <w:r>
        <w:rPr/>
        <w:t>other</w:t>
      </w:r>
      <w:r>
        <w:rPr>
          <w:spacing w:val="-7"/>
        </w:rPr>
        <w:t> </w:t>
      </w:r>
      <w:r>
        <w:rPr/>
        <w:t>property</w:t>
      </w:r>
      <w:r>
        <w:rPr>
          <w:spacing w:val="-3"/>
        </w:rPr>
        <w:t> </w:t>
      </w:r>
      <w:r>
        <w:rPr/>
        <w:t>of</w:t>
      </w:r>
      <w:r>
        <w:rPr>
          <w:spacing w:val="-12"/>
        </w:rPr>
        <w:t> </w:t>
      </w:r>
      <w:r>
        <w:rPr/>
        <w:t>any kind for any reason, including attendance at sporting events or other school related functions, whether before, during or after</w:t>
      </w:r>
      <w:r>
        <w:rPr>
          <w:spacing w:val="-2"/>
        </w:rPr>
        <w:t> </w:t>
      </w:r>
      <w:r>
        <w:rPr/>
        <w:t>school hours. It is the responsibility of the Vendor that their employees and sub- contractors are in accordance with G.S. 14-208.18.</w:t>
      </w:r>
    </w:p>
    <w:p>
      <w:pPr>
        <w:pStyle w:val="Heading8"/>
        <w:numPr>
          <w:ilvl w:val="1"/>
          <w:numId w:val="9"/>
        </w:numPr>
        <w:tabs>
          <w:tab w:pos="750" w:val="left" w:leader="none"/>
        </w:tabs>
        <w:spacing w:line="240" w:lineRule="auto" w:before="291" w:after="0"/>
        <w:ind w:left="750" w:right="0" w:hanging="355"/>
        <w:jc w:val="both"/>
        <w:rPr>
          <w:u w:val="single"/>
        </w:rPr>
      </w:pPr>
      <w:bookmarkStart w:name="5.10  E-Verify" w:id="41"/>
      <w:bookmarkEnd w:id="41"/>
      <w:r>
        <w:rPr>
          <w:b w:val="0"/>
          <w:u w:val="none"/>
        </w:rPr>
      </w:r>
      <w:r>
        <w:rPr>
          <w:spacing w:val="30"/>
          <w:u w:val="single"/>
        </w:rPr>
        <w:t> </w:t>
      </w:r>
      <w:r>
        <w:rPr>
          <w:spacing w:val="-5"/>
          <w:u w:val="single"/>
        </w:rPr>
        <w:t>E-</w:t>
      </w:r>
      <w:r>
        <w:rPr>
          <w:spacing w:val="-2"/>
          <w:u w:val="single"/>
        </w:rPr>
        <w:t>Verify</w:t>
      </w:r>
    </w:p>
    <w:p>
      <w:pPr>
        <w:pStyle w:val="BodyText"/>
        <w:spacing w:line="247" w:lineRule="auto" w:before="24"/>
        <w:ind w:left="394" w:right="276"/>
        <w:jc w:val="both"/>
      </w:pPr>
      <w:r>
        <w:rPr/>
        <w:t>Vendor</w:t>
      </w:r>
      <w:r>
        <w:rPr>
          <w:spacing w:val="-12"/>
        </w:rPr>
        <w:t> </w:t>
      </w:r>
      <w:r>
        <w:rPr/>
        <w:t>shall</w:t>
      </w:r>
      <w:r>
        <w:rPr>
          <w:spacing w:val="-13"/>
        </w:rPr>
        <w:t> </w:t>
      </w:r>
      <w:r>
        <w:rPr/>
        <w:t>comply</w:t>
      </w:r>
      <w:r>
        <w:rPr>
          <w:spacing w:val="-8"/>
        </w:rPr>
        <w:t> </w:t>
      </w:r>
      <w:r>
        <w:rPr/>
        <w:t>with</w:t>
      </w:r>
      <w:r>
        <w:rPr>
          <w:spacing w:val="-5"/>
        </w:rPr>
        <w:t> </w:t>
      </w:r>
      <w:r>
        <w:rPr/>
        <w:t>E-Verify,</w:t>
      </w:r>
      <w:r>
        <w:rPr>
          <w:spacing w:val="-8"/>
        </w:rPr>
        <w:t> </w:t>
      </w:r>
      <w:r>
        <w:rPr/>
        <w:t>the</w:t>
      </w:r>
      <w:r>
        <w:rPr>
          <w:spacing w:val="-14"/>
        </w:rPr>
        <w:t> </w:t>
      </w:r>
      <w:r>
        <w:rPr/>
        <w:t>federal</w:t>
      </w:r>
      <w:r>
        <w:rPr>
          <w:spacing w:val="-8"/>
        </w:rPr>
        <w:t> </w:t>
      </w:r>
      <w:r>
        <w:rPr/>
        <w:t>E-Verify</w:t>
      </w:r>
      <w:r>
        <w:rPr>
          <w:spacing w:val="-4"/>
        </w:rPr>
        <w:t> </w:t>
      </w:r>
      <w:r>
        <w:rPr/>
        <w:t>program</w:t>
      </w:r>
      <w:r>
        <w:rPr>
          <w:spacing w:val="-9"/>
        </w:rPr>
        <w:t> </w:t>
      </w:r>
      <w:r>
        <w:rPr/>
        <w:t>operated</w:t>
      </w:r>
      <w:r>
        <w:rPr>
          <w:spacing w:val="-11"/>
        </w:rPr>
        <w:t> </w:t>
      </w:r>
      <w:r>
        <w:rPr/>
        <w:t>by</w:t>
      </w:r>
      <w:r>
        <w:rPr>
          <w:spacing w:val="-9"/>
        </w:rPr>
        <w:t> </w:t>
      </w:r>
      <w:r>
        <w:rPr/>
        <w:t>the</w:t>
      </w:r>
      <w:r>
        <w:rPr>
          <w:spacing w:val="-14"/>
        </w:rPr>
        <w:t> </w:t>
      </w:r>
      <w:r>
        <w:rPr/>
        <w:t>United</w:t>
      </w:r>
      <w:r>
        <w:rPr>
          <w:spacing w:val="-11"/>
        </w:rPr>
        <w:t> </w:t>
      </w:r>
      <w:r>
        <w:rPr/>
        <w:t>States</w:t>
      </w:r>
      <w:r>
        <w:rPr>
          <w:spacing w:val="-13"/>
        </w:rPr>
        <w:t> </w:t>
      </w:r>
      <w:r>
        <w:rPr/>
        <w:t>Department of</w:t>
      </w:r>
      <w:r>
        <w:rPr>
          <w:spacing w:val="-2"/>
        </w:rPr>
        <w:t> </w:t>
      </w:r>
      <w:r>
        <w:rPr/>
        <w:t>Homeland</w:t>
      </w:r>
      <w:r>
        <w:rPr>
          <w:spacing w:val="-5"/>
        </w:rPr>
        <w:t> </w:t>
      </w:r>
      <w:r>
        <w:rPr/>
        <w:t>Security</w:t>
      </w:r>
      <w:r>
        <w:rPr>
          <w:spacing w:val="-3"/>
        </w:rPr>
        <w:t> </w:t>
      </w:r>
      <w:r>
        <w:rPr/>
        <w:t>and</w:t>
      </w:r>
      <w:r>
        <w:rPr>
          <w:spacing w:val="-5"/>
        </w:rPr>
        <w:t> </w:t>
      </w:r>
      <w:r>
        <w:rPr/>
        <w:t>other</w:t>
      </w:r>
      <w:r>
        <w:rPr>
          <w:spacing w:val="-6"/>
        </w:rPr>
        <w:t> </w:t>
      </w:r>
      <w:r>
        <w:rPr/>
        <w:t>federal</w:t>
      </w:r>
      <w:r>
        <w:rPr>
          <w:spacing w:val="-7"/>
        </w:rPr>
        <w:t> </w:t>
      </w:r>
      <w:r>
        <w:rPr/>
        <w:t>agencies,</w:t>
      </w:r>
      <w:r>
        <w:rPr>
          <w:spacing w:val="-12"/>
        </w:rPr>
        <w:t> </w:t>
      </w:r>
      <w:r>
        <w:rPr/>
        <w:t>or</w:t>
      </w:r>
      <w:r>
        <w:rPr>
          <w:spacing w:val="-1"/>
        </w:rPr>
        <w:t> </w:t>
      </w:r>
      <w:r>
        <w:rPr/>
        <w:t>any</w:t>
      </w:r>
      <w:r>
        <w:rPr>
          <w:spacing w:val="-7"/>
        </w:rPr>
        <w:t> </w:t>
      </w:r>
      <w:r>
        <w:rPr/>
        <w:t>successor</w:t>
      </w:r>
      <w:r>
        <w:rPr>
          <w:spacing w:val="-10"/>
        </w:rPr>
        <w:t> </w:t>
      </w:r>
      <w:r>
        <w:rPr/>
        <w:t>or</w:t>
      </w:r>
      <w:r>
        <w:rPr>
          <w:spacing w:val="-5"/>
        </w:rPr>
        <w:t> </w:t>
      </w:r>
      <w:r>
        <w:rPr/>
        <w:t>equivalent</w:t>
      </w:r>
      <w:r>
        <w:rPr>
          <w:spacing w:val="-14"/>
        </w:rPr>
        <w:t> </w:t>
      </w:r>
      <w:r>
        <w:rPr/>
        <w:t>program</w:t>
      </w:r>
      <w:r>
        <w:rPr>
          <w:spacing w:val="-8"/>
        </w:rPr>
        <w:t> </w:t>
      </w:r>
      <w:r>
        <w:rPr/>
        <w:t>used</w:t>
      </w:r>
      <w:r>
        <w:rPr>
          <w:spacing w:val="-10"/>
        </w:rPr>
        <w:t> </w:t>
      </w:r>
      <w:r>
        <w:rPr/>
        <w:t>to</w:t>
      </w:r>
      <w:r>
        <w:rPr>
          <w:spacing w:val="-5"/>
        </w:rPr>
        <w:t> </w:t>
      </w:r>
      <w:r>
        <w:rPr/>
        <w:t>verify</w:t>
      </w:r>
      <w:r>
        <w:rPr>
          <w:spacing w:val="-3"/>
        </w:rPr>
        <w:t> </w:t>
      </w:r>
      <w:r>
        <w:rPr/>
        <w:t>the work authorization of</w:t>
      </w:r>
      <w:r>
        <w:rPr>
          <w:spacing w:val="-7"/>
        </w:rPr>
        <w:t> </w:t>
      </w:r>
      <w:r>
        <w:rPr/>
        <w:t>newly</w:t>
      </w:r>
      <w:r>
        <w:rPr>
          <w:spacing w:val="-4"/>
        </w:rPr>
        <w:t> </w:t>
      </w:r>
      <w:r>
        <w:rPr/>
        <w:t>hired</w:t>
      </w:r>
      <w:r>
        <w:rPr>
          <w:spacing w:val="-1"/>
        </w:rPr>
        <w:t> </w:t>
      </w:r>
      <w:r>
        <w:rPr/>
        <w:t>employees</w:t>
      </w:r>
      <w:r>
        <w:rPr>
          <w:spacing w:val="-3"/>
        </w:rPr>
        <w:t> </w:t>
      </w:r>
      <w:r>
        <w:rPr/>
        <w:t>pursuant</w:t>
      </w:r>
      <w:r>
        <w:rPr>
          <w:spacing w:val="-6"/>
        </w:rPr>
        <w:t> </w:t>
      </w:r>
      <w:r>
        <w:rPr/>
        <w:t>to</w:t>
      </w:r>
      <w:r>
        <w:rPr>
          <w:spacing w:val="-6"/>
        </w:rPr>
        <w:t> </w:t>
      </w:r>
      <w:r>
        <w:rPr/>
        <w:t>federal</w:t>
      </w:r>
      <w:r>
        <w:rPr>
          <w:spacing w:val="-3"/>
        </w:rPr>
        <w:t> </w:t>
      </w:r>
      <w:r>
        <w:rPr/>
        <w:t>law</w:t>
      </w:r>
      <w:r>
        <w:rPr>
          <w:spacing w:val="-3"/>
        </w:rPr>
        <w:t> </w:t>
      </w:r>
      <w:r>
        <w:rPr/>
        <w:t>and</w:t>
      </w:r>
      <w:r>
        <w:rPr>
          <w:spacing w:val="-6"/>
        </w:rPr>
        <w:t> </w:t>
      </w:r>
      <w:r>
        <w:rPr/>
        <w:t>as</w:t>
      </w:r>
      <w:r>
        <w:rPr>
          <w:spacing w:val="-3"/>
        </w:rPr>
        <w:t> </w:t>
      </w:r>
      <w:r>
        <w:rPr/>
        <w:t>in accordance</w:t>
      </w:r>
      <w:r>
        <w:rPr>
          <w:spacing w:val="-1"/>
        </w:rPr>
        <w:t> </w:t>
      </w:r>
      <w:r>
        <w:rPr/>
        <w:t>with NCGS</w:t>
      </w:r>
      <w:r>
        <w:rPr>
          <w:spacing w:val="-2"/>
        </w:rPr>
        <w:t> </w:t>
      </w:r>
      <w:r>
        <w:rPr/>
        <w:t>64- 25 et seq. In addition, to the best of Vendor’s</w:t>
      </w:r>
      <w:r>
        <w:rPr>
          <w:spacing w:val="-3"/>
        </w:rPr>
        <w:t> </w:t>
      </w:r>
      <w:r>
        <w:rPr/>
        <w:t>knowledge, any</w:t>
      </w:r>
      <w:r>
        <w:rPr>
          <w:spacing w:val="-3"/>
        </w:rPr>
        <w:t> </w:t>
      </w:r>
      <w:r>
        <w:rPr/>
        <w:t>subcontractor employed by Vendor as a</w:t>
      </w:r>
      <w:r>
        <w:rPr>
          <w:spacing w:val="-5"/>
        </w:rPr>
        <w:t> </w:t>
      </w:r>
      <w:r>
        <w:rPr/>
        <w:t>part of this contract shall be in compliance with the requirements of E-Verify and NCGS 64-25 et seq.</w:t>
      </w:r>
    </w:p>
    <w:p>
      <w:pPr>
        <w:pStyle w:val="Heading8"/>
        <w:numPr>
          <w:ilvl w:val="1"/>
          <w:numId w:val="9"/>
        </w:numPr>
        <w:tabs>
          <w:tab w:pos="750" w:val="left" w:leader="none"/>
        </w:tabs>
        <w:spacing w:line="240" w:lineRule="auto" w:before="123" w:after="0"/>
        <w:ind w:left="750" w:right="0" w:hanging="355"/>
        <w:jc w:val="both"/>
        <w:rPr>
          <w:u w:val="single"/>
        </w:rPr>
      </w:pPr>
      <w:bookmarkStart w:name="5.11  Equipment and Tools" w:id="42"/>
      <w:bookmarkEnd w:id="42"/>
      <w:r>
        <w:rPr>
          <w:b w:val="0"/>
          <w:u w:val="none"/>
        </w:rPr>
      </w:r>
      <w:r>
        <w:rPr>
          <w:spacing w:val="18"/>
          <w:u w:val="single"/>
        </w:rPr>
        <w:t> </w:t>
      </w:r>
      <w:r>
        <w:rPr>
          <w:u w:val="single"/>
        </w:rPr>
        <w:t>Equipment</w:t>
      </w:r>
      <w:r>
        <w:rPr>
          <w:spacing w:val="-1"/>
          <w:u w:val="single"/>
        </w:rPr>
        <w:t> </w:t>
      </w:r>
      <w:r>
        <w:rPr>
          <w:u w:val="single"/>
        </w:rPr>
        <w:t>and</w:t>
      </w:r>
      <w:r>
        <w:rPr>
          <w:spacing w:val="-9"/>
          <w:u w:val="single"/>
        </w:rPr>
        <w:t> </w:t>
      </w:r>
      <w:r>
        <w:rPr>
          <w:spacing w:val="-4"/>
          <w:u w:val="single"/>
        </w:rPr>
        <w:t>Tools</w:t>
      </w:r>
    </w:p>
    <w:p>
      <w:pPr>
        <w:pStyle w:val="BodyText"/>
        <w:spacing w:line="247" w:lineRule="auto" w:before="25"/>
        <w:ind w:left="395" w:right="280"/>
        <w:jc w:val="both"/>
      </w:pPr>
      <w:r>
        <w:rPr/>
        <w:t>The Vendor shall not use equipment or tools owned by the UCPS. Also, employees of UCPS shall not be utilized by the Vendor except for opening locked doors or giving directions.</w:t>
      </w:r>
    </w:p>
    <w:p>
      <w:pPr>
        <w:pStyle w:val="Heading8"/>
        <w:numPr>
          <w:ilvl w:val="1"/>
          <w:numId w:val="9"/>
        </w:numPr>
        <w:tabs>
          <w:tab w:pos="750" w:val="left" w:leader="none"/>
        </w:tabs>
        <w:spacing w:line="240" w:lineRule="auto" w:before="281" w:after="0"/>
        <w:ind w:left="750" w:right="0" w:hanging="355"/>
        <w:jc w:val="both"/>
        <w:rPr>
          <w:u w:val="single"/>
        </w:rPr>
      </w:pPr>
      <w:bookmarkStart w:name="5.12  Clean Up" w:id="43"/>
      <w:bookmarkEnd w:id="43"/>
      <w:r>
        <w:rPr>
          <w:b w:val="0"/>
          <w:u w:val="none"/>
        </w:rPr>
      </w:r>
      <w:r>
        <w:rPr>
          <w:spacing w:val="31"/>
          <w:u w:val="single"/>
        </w:rPr>
        <w:t> </w:t>
      </w:r>
      <w:r>
        <w:rPr>
          <w:u w:val="single"/>
        </w:rPr>
        <w:t>Clean</w:t>
      </w:r>
      <w:r>
        <w:rPr>
          <w:spacing w:val="-4"/>
          <w:u w:val="single"/>
        </w:rPr>
        <w:t> </w:t>
      </w:r>
      <w:r>
        <w:rPr>
          <w:spacing w:val="-5"/>
          <w:u w:val="single"/>
        </w:rPr>
        <w:t>Up</w:t>
      </w:r>
    </w:p>
    <w:p>
      <w:pPr>
        <w:pStyle w:val="BodyText"/>
        <w:spacing w:line="247" w:lineRule="auto" w:before="30"/>
        <w:ind w:left="396" w:right="493" w:hanging="1"/>
        <w:jc w:val="both"/>
      </w:pPr>
      <w:r>
        <w:rPr/>
        <w:t>The work area</w:t>
      </w:r>
      <w:r>
        <w:rPr>
          <w:spacing w:val="-5"/>
        </w:rPr>
        <w:t> </w:t>
      </w:r>
      <w:r>
        <w:rPr/>
        <w:t>shall</w:t>
      </w:r>
      <w:r>
        <w:rPr>
          <w:spacing w:val="-2"/>
        </w:rPr>
        <w:t> </w:t>
      </w:r>
      <w:r>
        <w:rPr/>
        <w:t>be cleaned after</w:t>
      </w:r>
      <w:r>
        <w:rPr>
          <w:spacing w:val="-1"/>
        </w:rPr>
        <w:t> </w:t>
      </w:r>
      <w:r>
        <w:rPr/>
        <w:t>each</w:t>
      </w:r>
      <w:r>
        <w:rPr>
          <w:spacing w:val="-4"/>
        </w:rPr>
        <w:t> </w:t>
      </w:r>
      <w:r>
        <w:rPr/>
        <w:t>service</w:t>
      </w:r>
      <w:r>
        <w:rPr>
          <w:spacing w:val="-5"/>
        </w:rPr>
        <w:t> </w:t>
      </w:r>
      <w:r>
        <w:rPr/>
        <w:t>visit so</w:t>
      </w:r>
      <w:r>
        <w:rPr>
          <w:spacing w:val="-1"/>
        </w:rPr>
        <w:t> </w:t>
      </w:r>
      <w:r>
        <w:rPr/>
        <w:t>that</w:t>
      </w:r>
      <w:r>
        <w:rPr>
          <w:spacing w:val="-5"/>
        </w:rPr>
        <w:t> </w:t>
      </w:r>
      <w:r>
        <w:rPr/>
        <w:t>the</w:t>
      </w:r>
      <w:r>
        <w:rPr>
          <w:spacing w:val="-5"/>
        </w:rPr>
        <w:t> </w:t>
      </w:r>
      <w:r>
        <w:rPr/>
        <w:t>Union</w:t>
      </w:r>
      <w:r>
        <w:rPr>
          <w:spacing w:val="-4"/>
        </w:rPr>
        <w:t> </w:t>
      </w:r>
      <w:r>
        <w:rPr/>
        <w:t>County Board of</w:t>
      </w:r>
      <w:r>
        <w:rPr>
          <w:spacing w:val="-1"/>
        </w:rPr>
        <w:t> </w:t>
      </w:r>
      <w:r>
        <w:rPr/>
        <w:t>Education shall not incur</w:t>
      </w:r>
      <w:r>
        <w:rPr>
          <w:spacing w:val="-5"/>
        </w:rPr>
        <w:t> </w:t>
      </w:r>
      <w:r>
        <w:rPr/>
        <w:t>any</w:t>
      </w:r>
      <w:r>
        <w:rPr>
          <w:spacing w:val="-2"/>
        </w:rPr>
        <w:t> </w:t>
      </w:r>
      <w:r>
        <w:rPr/>
        <w:t>additional</w:t>
      </w:r>
      <w:r>
        <w:rPr>
          <w:spacing w:val="-1"/>
        </w:rPr>
        <w:t> </w:t>
      </w:r>
      <w:r>
        <w:rPr/>
        <w:t>cost</w:t>
      </w:r>
      <w:r>
        <w:rPr>
          <w:spacing w:val="-4"/>
        </w:rPr>
        <w:t> </w:t>
      </w:r>
      <w:r>
        <w:rPr/>
        <w:t>to</w:t>
      </w:r>
      <w:r>
        <w:rPr>
          <w:spacing w:val="-4"/>
        </w:rPr>
        <w:t> </w:t>
      </w:r>
      <w:r>
        <w:rPr/>
        <w:t>clean</w:t>
      </w:r>
      <w:r>
        <w:rPr>
          <w:spacing w:val="-3"/>
        </w:rPr>
        <w:t> </w:t>
      </w:r>
      <w:r>
        <w:rPr/>
        <w:t>the</w:t>
      </w:r>
      <w:r>
        <w:rPr>
          <w:spacing w:val="-4"/>
        </w:rPr>
        <w:t> </w:t>
      </w:r>
      <w:r>
        <w:rPr/>
        <w:t>treated</w:t>
      </w:r>
      <w:r>
        <w:rPr>
          <w:spacing w:val="-4"/>
        </w:rPr>
        <w:t> </w:t>
      </w:r>
      <w:r>
        <w:rPr/>
        <w:t>area.</w:t>
      </w:r>
      <w:r>
        <w:rPr>
          <w:spacing w:val="-1"/>
        </w:rPr>
        <w:t> </w:t>
      </w:r>
      <w:r>
        <w:rPr/>
        <w:t>Also,</w:t>
      </w:r>
      <w:r>
        <w:rPr>
          <w:spacing w:val="-1"/>
        </w:rPr>
        <w:t> </w:t>
      </w:r>
      <w:r>
        <w:rPr/>
        <w:t>the</w:t>
      </w:r>
      <w:r>
        <w:rPr>
          <w:spacing w:val="-4"/>
        </w:rPr>
        <w:t> </w:t>
      </w:r>
      <w:r>
        <w:rPr/>
        <w:t>Vendor</w:t>
      </w:r>
      <w:r>
        <w:rPr>
          <w:spacing w:val="-10"/>
        </w:rPr>
        <w:t> </w:t>
      </w:r>
      <w:r>
        <w:rPr/>
        <w:t>shall</w:t>
      </w:r>
      <w:r>
        <w:rPr>
          <w:spacing w:val="-6"/>
        </w:rPr>
        <w:t> </w:t>
      </w:r>
      <w:r>
        <w:rPr/>
        <w:t>make</w:t>
      </w:r>
      <w:r>
        <w:rPr>
          <w:spacing w:val="-4"/>
        </w:rPr>
        <w:t> </w:t>
      </w:r>
      <w:r>
        <w:rPr/>
        <w:t>minimal</w:t>
      </w:r>
      <w:r>
        <w:rPr>
          <w:spacing w:val="-11"/>
        </w:rPr>
        <w:t> </w:t>
      </w:r>
      <w:r>
        <w:rPr/>
        <w:t>use</w:t>
      </w:r>
      <w:r>
        <w:rPr>
          <w:spacing w:val="-4"/>
        </w:rPr>
        <w:t> </w:t>
      </w:r>
      <w:r>
        <w:rPr/>
        <w:t>of</w:t>
      </w:r>
      <w:r>
        <w:rPr>
          <w:spacing w:val="-5"/>
        </w:rPr>
        <w:t> </w:t>
      </w:r>
      <w:r>
        <w:rPr/>
        <w:t>UCPS' trash receptacles. All large trash items and Vendor used materials shall be properly disposed of off the property. Onsite dumpsters shall not be used.</w:t>
      </w:r>
    </w:p>
    <w:p>
      <w:pPr>
        <w:pStyle w:val="Heading8"/>
        <w:numPr>
          <w:ilvl w:val="1"/>
          <w:numId w:val="9"/>
        </w:numPr>
        <w:tabs>
          <w:tab w:pos="750" w:val="left" w:leader="none"/>
        </w:tabs>
        <w:spacing w:line="240" w:lineRule="auto" w:before="289" w:after="0"/>
        <w:ind w:left="750" w:right="0" w:hanging="355"/>
        <w:jc w:val="both"/>
        <w:rPr>
          <w:u w:val="single"/>
        </w:rPr>
      </w:pPr>
      <w:bookmarkStart w:name="5.13  Changes During Service Contract Pe" w:id="44"/>
      <w:bookmarkEnd w:id="44"/>
      <w:r>
        <w:rPr>
          <w:b w:val="0"/>
          <w:u w:val="none"/>
        </w:rPr>
      </w:r>
      <w:r>
        <w:rPr>
          <w:spacing w:val="22"/>
          <w:u w:val="single"/>
        </w:rPr>
        <w:t> </w:t>
      </w:r>
      <w:r>
        <w:rPr>
          <w:u w:val="single"/>
        </w:rPr>
        <w:t>Changes</w:t>
      </w:r>
      <w:r>
        <w:rPr>
          <w:spacing w:val="-13"/>
          <w:u w:val="single"/>
        </w:rPr>
        <w:t> </w:t>
      </w:r>
      <w:r>
        <w:rPr>
          <w:u w:val="single"/>
        </w:rPr>
        <w:t>During</w:t>
      </w:r>
      <w:r>
        <w:rPr>
          <w:spacing w:val="-5"/>
          <w:u w:val="single"/>
        </w:rPr>
        <w:t> </w:t>
      </w:r>
      <w:r>
        <w:rPr>
          <w:u w:val="single"/>
        </w:rPr>
        <w:t>Service</w:t>
      </w:r>
      <w:r>
        <w:rPr>
          <w:spacing w:val="-7"/>
          <w:u w:val="single"/>
        </w:rPr>
        <w:t> </w:t>
      </w:r>
      <w:r>
        <w:rPr>
          <w:u w:val="single"/>
        </w:rPr>
        <w:t>Contract</w:t>
      </w:r>
      <w:r>
        <w:rPr>
          <w:spacing w:val="-12"/>
          <w:u w:val="single"/>
        </w:rPr>
        <w:t> </w:t>
      </w:r>
      <w:r>
        <w:rPr>
          <w:spacing w:val="-2"/>
          <w:u w:val="single"/>
        </w:rPr>
        <w:t>Period</w:t>
      </w:r>
    </w:p>
    <w:p>
      <w:pPr>
        <w:pStyle w:val="BodyText"/>
        <w:spacing w:line="247" w:lineRule="auto" w:before="25"/>
        <w:ind w:left="395" w:right="424"/>
        <w:jc w:val="both"/>
      </w:pPr>
      <w:r>
        <w:rPr/>
        <w:t>Changes during the service contract period shall only be made by written direction signed by UCPS. No additional</w:t>
      </w:r>
      <w:r>
        <w:rPr>
          <w:spacing w:val="-13"/>
        </w:rPr>
        <w:t> </w:t>
      </w:r>
      <w:r>
        <w:rPr/>
        <w:t>cost</w:t>
      </w:r>
      <w:r>
        <w:rPr>
          <w:spacing w:val="-11"/>
        </w:rPr>
        <w:t> </w:t>
      </w:r>
      <w:r>
        <w:rPr/>
        <w:t>to</w:t>
      </w:r>
      <w:r>
        <w:rPr>
          <w:spacing w:val="-12"/>
        </w:rPr>
        <w:t> </w:t>
      </w:r>
      <w:r>
        <w:rPr/>
        <w:t>the</w:t>
      </w:r>
      <w:r>
        <w:rPr>
          <w:spacing w:val="-16"/>
        </w:rPr>
        <w:t> </w:t>
      </w:r>
      <w:r>
        <w:rPr/>
        <w:t>contract</w:t>
      </w:r>
      <w:r>
        <w:rPr>
          <w:spacing w:val="-11"/>
        </w:rPr>
        <w:t> </w:t>
      </w:r>
      <w:r>
        <w:rPr/>
        <w:t>shall</w:t>
      </w:r>
      <w:r>
        <w:rPr>
          <w:spacing w:val="-13"/>
        </w:rPr>
        <w:t> </w:t>
      </w:r>
      <w:r>
        <w:rPr/>
        <w:t>be</w:t>
      </w:r>
      <w:r>
        <w:rPr>
          <w:spacing w:val="-6"/>
        </w:rPr>
        <w:t> </w:t>
      </w:r>
      <w:r>
        <w:rPr/>
        <w:t>allowed</w:t>
      </w:r>
      <w:r>
        <w:rPr>
          <w:spacing w:val="-12"/>
        </w:rPr>
        <w:t> </w:t>
      </w:r>
      <w:r>
        <w:rPr/>
        <w:t>unless</w:t>
      </w:r>
      <w:r>
        <w:rPr>
          <w:spacing w:val="-14"/>
        </w:rPr>
        <w:t> </w:t>
      </w:r>
      <w:r>
        <w:rPr/>
        <w:t>accepted</w:t>
      </w:r>
      <w:r>
        <w:rPr>
          <w:spacing w:val="-12"/>
        </w:rPr>
        <w:t> </w:t>
      </w:r>
      <w:r>
        <w:rPr/>
        <w:t>in</w:t>
      </w:r>
      <w:r>
        <w:rPr>
          <w:spacing w:val="-4"/>
        </w:rPr>
        <w:t> </w:t>
      </w:r>
      <w:r>
        <w:rPr/>
        <w:t>writing</w:t>
      </w:r>
      <w:r>
        <w:rPr>
          <w:spacing w:val="-10"/>
        </w:rPr>
        <w:t> </w:t>
      </w:r>
      <w:r>
        <w:rPr/>
        <w:t>by</w:t>
      </w:r>
      <w:r>
        <w:rPr>
          <w:spacing w:val="-9"/>
        </w:rPr>
        <w:t> </w:t>
      </w:r>
      <w:r>
        <w:rPr/>
        <w:t>UCPS</w:t>
      </w:r>
      <w:r>
        <w:rPr>
          <w:spacing w:val="-12"/>
        </w:rPr>
        <w:t> </w:t>
      </w:r>
      <w:r>
        <w:rPr/>
        <w:t>before</w:t>
      </w:r>
      <w:r>
        <w:rPr>
          <w:spacing w:val="-11"/>
        </w:rPr>
        <w:t> </w:t>
      </w:r>
      <w:r>
        <w:rPr/>
        <w:t>work</w:t>
      </w:r>
      <w:r>
        <w:rPr>
          <w:spacing w:val="-9"/>
        </w:rPr>
        <w:t> </w:t>
      </w:r>
      <w:r>
        <w:rPr/>
        <w:t>has</w:t>
      </w:r>
      <w:r>
        <w:rPr>
          <w:spacing w:val="-9"/>
        </w:rPr>
        <w:t> </w:t>
      </w:r>
      <w:r>
        <w:rPr/>
        <w:t>begun.</w:t>
      </w:r>
    </w:p>
    <w:p>
      <w:pPr>
        <w:pStyle w:val="Heading8"/>
        <w:numPr>
          <w:ilvl w:val="1"/>
          <w:numId w:val="9"/>
        </w:numPr>
        <w:tabs>
          <w:tab w:pos="750" w:val="left" w:leader="none"/>
        </w:tabs>
        <w:spacing w:line="240" w:lineRule="auto" w:before="286" w:after="0"/>
        <w:ind w:left="750" w:right="0" w:hanging="355"/>
        <w:jc w:val="both"/>
        <w:rPr>
          <w:u w:val="single"/>
        </w:rPr>
      </w:pPr>
      <w:bookmarkStart w:name="5.14  Contract Terms" w:id="45"/>
      <w:bookmarkEnd w:id="45"/>
      <w:r>
        <w:rPr>
          <w:b w:val="0"/>
          <w:u w:val="none"/>
        </w:rPr>
      </w:r>
      <w:r>
        <w:rPr>
          <w:spacing w:val="25"/>
          <w:u w:val="single"/>
        </w:rPr>
        <w:t> </w:t>
      </w:r>
      <w:r>
        <w:rPr>
          <w:u w:val="single"/>
        </w:rPr>
        <w:t>Contract</w:t>
      </w:r>
      <w:r>
        <w:rPr>
          <w:spacing w:val="-5"/>
          <w:u w:val="single"/>
        </w:rPr>
        <w:t> </w:t>
      </w:r>
      <w:r>
        <w:rPr>
          <w:spacing w:val="-2"/>
          <w:u w:val="single"/>
        </w:rPr>
        <w:t>Terms</w:t>
      </w:r>
    </w:p>
    <w:p>
      <w:pPr>
        <w:pStyle w:val="BodyText"/>
        <w:spacing w:before="25"/>
        <w:ind w:left="395"/>
        <w:jc w:val="both"/>
      </w:pPr>
      <w:r>
        <w:rPr/>
        <w:t>Price</w:t>
      </w:r>
      <w:r>
        <w:rPr>
          <w:spacing w:val="-10"/>
        </w:rPr>
        <w:t> </w:t>
      </w:r>
      <w:r>
        <w:rPr/>
        <w:t>must</w:t>
      </w:r>
      <w:r>
        <w:rPr>
          <w:spacing w:val="-2"/>
        </w:rPr>
        <w:t> </w:t>
      </w:r>
      <w:r>
        <w:rPr/>
        <w:t>be</w:t>
      </w:r>
      <w:r>
        <w:rPr>
          <w:spacing w:val="-12"/>
        </w:rPr>
        <w:t> </w:t>
      </w:r>
      <w:r>
        <w:rPr/>
        <w:t>applicable</w:t>
      </w:r>
      <w:r>
        <w:rPr>
          <w:spacing w:val="-3"/>
        </w:rPr>
        <w:t> </w:t>
      </w:r>
      <w:r>
        <w:rPr/>
        <w:t>for</w:t>
      </w:r>
      <w:r>
        <w:rPr>
          <w:spacing w:val="-3"/>
        </w:rPr>
        <w:t> </w:t>
      </w:r>
      <w:r>
        <w:rPr/>
        <w:t>the</w:t>
      </w:r>
      <w:r>
        <w:rPr>
          <w:spacing w:val="-12"/>
        </w:rPr>
        <w:t> </w:t>
      </w:r>
      <w:r>
        <w:rPr/>
        <w:t>term</w:t>
      </w:r>
      <w:r>
        <w:rPr>
          <w:spacing w:val="-10"/>
        </w:rPr>
        <w:t> </w:t>
      </w:r>
      <w:r>
        <w:rPr/>
        <w:t>agreed</w:t>
      </w:r>
      <w:r>
        <w:rPr>
          <w:spacing w:val="-12"/>
        </w:rPr>
        <w:t> </w:t>
      </w:r>
      <w:r>
        <w:rPr/>
        <w:t>upon</w:t>
      </w:r>
      <w:r>
        <w:rPr>
          <w:spacing w:val="-11"/>
        </w:rPr>
        <w:t> </w:t>
      </w:r>
      <w:r>
        <w:rPr/>
        <w:t>by</w:t>
      </w:r>
      <w:r>
        <w:rPr>
          <w:spacing w:val="-1"/>
        </w:rPr>
        <w:t> </w:t>
      </w:r>
      <w:r>
        <w:rPr/>
        <w:t>both</w:t>
      </w:r>
      <w:r>
        <w:rPr>
          <w:spacing w:val="-9"/>
        </w:rPr>
        <w:t> </w:t>
      </w:r>
      <w:r>
        <w:rPr>
          <w:spacing w:val="-2"/>
        </w:rPr>
        <w:t>parties.</w:t>
      </w:r>
    </w:p>
    <w:p>
      <w:pPr>
        <w:pStyle w:val="Heading8"/>
        <w:numPr>
          <w:ilvl w:val="1"/>
          <w:numId w:val="9"/>
        </w:numPr>
        <w:tabs>
          <w:tab w:pos="750" w:val="left" w:leader="none"/>
        </w:tabs>
        <w:spacing w:line="240" w:lineRule="auto" w:before="293" w:after="0"/>
        <w:ind w:left="750" w:right="0" w:hanging="355"/>
        <w:jc w:val="both"/>
        <w:rPr>
          <w:u w:val="single"/>
        </w:rPr>
      </w:pPr>
      <w:bookmarkStart w:name="5.15  Price Adjustments – Term Contracts" w:id="46"/>
      <w:bookmarkEnd w:id="46"/>
      <w:r>
        <w:rPr>
          <w:b w:val="0"/>
          <w:u w:val="none"/>
        </w:rPr>
      </w:r>
      <w:r>
        <w:rPr>
          <w:spacing w:val="19"/>
          <w:u w:val="single"/>
        </w:rPr>
        <w:t> </w:t>
      </w:r>
      <w:r>
        <w:rPr>
          <w:u w:val="single"/>
        </w:rPr>
        <w:t>Price</w:t>
      </w:r>
      <w:r>
        <w:rPr>
          <w:spacing w:val="-7"/>
          <w:u w:val="single"/>
        </w:rPr>
        <w:t> </w:t>
      </w:r>
      <w:r>
        <w:rPr>
          <w:u w:val="single"/>
        </w:rPr>
        <w:t>Adjustments</w:t>
      </w:r>
      <w:r>
        <w:rPr>
          <w:spacing w:val="-10"/>
          <w:u w:val="single"/>
        </w:rPr>
        <w:t> </w:t>
      </w:r>
      <w:r>
        <w:rPr>
          <w:u w:val="single"/>
        </w:rPr>
        <w:t>–</w:t>
      </w:r>
      <w:r>
        <w:rPr>
          <w:spacing w:val="-7"/>
          <w:u w:val="single"/>
        </w:rPr>
        <w:t> </w:t>
      </w:r>
      <w:r>
        <w:rPr>
          <w:u w:val="single"/>
        </w:rPr>
        <w:t>Term</w:t>
      </w:r>
      <w:r>
        <w:rPr>
          <w:spacing w:val="-7"/>
          <w:u w:val="single"/>
        </w:rPr>
        <w:t> </w:t>
      </w:r>
      <w:r>
        <w:rPr>
          <w:u w:val="single"/>
        </w:rPr>
        <w:t>Contracts</w:t>
      </w:r>
      <w:r>
        <w:rPr>
          <w:spacing w:val="-9"/>
          <w:u w:val="single"/>
        </w:rPr>
        <w:t> </w:t>
      </w:r>
      <w:r>
        <w:rPr>
          <w:spacing w:val="-4"/>
          <w:u w:val="single"/>
        </w:rPr>
        <w:t>Only</w:t>
      </w:r>
    </w:p>
    <w:p>
      <w:pPr>
        <w:pStyle w:val="BodyText"/>
        <w:spacing w:line="244" w:lineRule="auto" w:before="30"/>
        <w:ind w:left="395" w:right="290"/>
        <w:jc w:val="both"/>
      </w:pPr>
      <w:r>
        <w:rPr/>
        <w:t>Any price changes, downwards or</w:t>
      </w:r>
      <w:r>
        <w:rPr>
          <w:spacing w:val="-1"/>
        </w:rPr>
        <w:t> </w:t>
      </w:r>
      <w:r>
        <w:rPr/>
        <w:t>upward, which might be permitted during the contract period must be general, either by reason of market change or on the part of the Vendor to the other customers.</w:t>
      </w:r>
    </w:p>
    <w:p>
      <w:pPr>
        <w:pStyle w:val="BodyText"/>
        <w:spacing w:before="38"/>
      </w:pPr>
    </w:p>
    <w:p>
      <w:pPr>
        <w:pStyle w:val="ListParagraph"/>
        <w:numPr>
          <w:ilvl w:val="2"/>
          <w:numId w:val="9"/>
        </w:numPr>
        <w:tabs>
          <w:tab w:pos="1137" w:val="left" w:leader="none"/>
          <w:tab w:pos="1139" w:val="left" w:leader="none"/>
        </w:tabs>
        <w:spacing w:line="247" w:lineRule="auto" w:before="0" w:after="0"/>
        <w:ind w:left="1139" w:right="285" w:hanging="360"/>
        <w:jc w:val="both"/>
        <w:rPr>
          <w:rFonts w:ascii="Palatino Linotype" w:hAnsi="Palatino Linotype"/>
          <w:sz w:val="22"/>
        </w:rPr>
      </w:pPr>
      <w:r>
        <w:rPr>
          <w:rFonts w:ascii="Palatino Linotype" w:hAnsi="Palatino Linotype"/>
          <w:sz w:val="22"/>
          <w:u w:val="single"/>
        </w:rPr>
        <w:t>Notifications</w:t>
      </w:r>
      <w:r>
        <w:rPr>
          <w:rFonts w:ascii="Palatino Linotype" w:hAnsi="Palatino Linotype"/>
          <w:sz w:val="22"/>
          <w:u w:val="none"/>
        </w:rPr>
        <w:t>: Notifications must be given to UCPS, in writing, concerning any proposed price adjustments. Such notifications shall be accompanied by copy of manufacturer’s office notice or other acceptable evident that the change is general in nature.</w:t>
      </w:r>
    </w:p>
    <w:p>
      <w:pPr>
        <w:pStyle w:val="BodyText"/>
        <w:spacing w:before="15"/>
      </w:pPr>
    </w:p>
    <w:p>
      <w:pPr>
        <w:pStyle w:val="ListParagraph"/>
        <w:numPr>
          <w:ilvl w:val="2"/>
          <w:numId w:val="9"/>
        </w:numPr>
        <w:tabs>
          <w:tab w:pos="1114" w:val="left" w:leader="none"/>
          <w:tab w:pos="1139" w:val="left" w:leader="none"/>
        </w:tabs>
        <w:spacing w:line="252" w:lineRule="auto" w:before="0" w:after="0"/>
        <w:ind w:left="1139" w:right="275" w:hanging="360"/>
        <w:jc w:val="both"/>
        <w:rPr>
          <w:rFonts w:ascii="Palatino Linotype"/>
          <w:sz w:val="22"/>
        </w:rPr>
      </w:pPr>
      <w:r>
        <w:rPr>
          <w:rFonts w:ascii="Palatino Linotype"/>
          <w:sz w:val="22"/>
          <w:u w:val="single"/>
        </w:rPr>
        <w:t>Decreases</w:t>
      </w:r>
      <w:r>
        <w:rPr>
          <w:rFonts w:ascii="Palatino Linotype"/>
          <w:sz w:val="22"/>
          <w:u w:val="none"/>
        </w:rPr>
        <w:t>: UCPS shall receive full proportionate benefit immediately at any time during the </w:t>
      </w:r>
      <w:r>
        <w:rPr>
          <w:rFonts w:ascii="Palatino Linotype"/>
          <w:spacing w:val="-2"/>
          <w:sz w:val="22"/>
          <w:u w:val="none"/>
        </w:rPr>
        <w:t>contract.</w:t>
      </w:r>
    </w:p>
    <w:p>
      <w:pPr>
        <w:pStyle w:val="ListParagraph"/>
        <w:numPr>
          <w:ilvl w:val="2"/>
          <w:numId w:val="9"/>
        </w:numPr>
        <w:tabs>
          <w:tab w:pos="1113" w:val="left" w:leader="none"/>
          <w:tab w:pos="1115" w:val="left" w:leader="none"/>
        </w:tabs>
        <w:spacing w:line="247" w:lineRule="auto" w:before="1" w:after="0"/>
        <w:ind w:left="1115" w:right="279" w:hanging="360"/>
        <w:jc w:val="both"/>
        <w:rPr>
          <w:rFonts w:ascii="Palatino Linotype" w:hAnsi="Palatino Linotype"/>
          <w:sz w:val="22"/>
        </w:rPr>
      </w:pPr>
      <w:r>
        <w:rPr>
          <w:rFonts w:ascii="Palatino Linotype" w:hAnsi="Palatino Linotype"/>
          <w:sz w:val="22"/>
          <w:u w:val="single"/>
        </w:rPr>
        <w:t>Increases</w:t>
      </w:r>
      <w:r>
        <w:rPr>
          <w:rFonts w:ascii="Palatino Linotype" w:hAnsi="Palatino Linotype"/>
          <w:sz w:val="22"/>
          <w:u w:val="none"/>
        </w:rPr>
        <w:t>: Consumer Price Index (CPI) – Contract prices for equipment and/or service will remain firm through the initial contract dates. Contractors must request price adjustments, in writing (30) days</w:t>
      </w:r>
      <w:r>
        <w:rPr>
          <w:rFonts w:ascii="Palatino Linotype" w:hAnsi="Palatino Linotype"/>
          <w:spacing w:val="-12"/>
          <w:sz w:val="22"/>
          <w:u w:val="none"/>
        </w:rPr>
        <w:t> </w:t>
      </w:r>
      <w:r>
        <w:rPr>
          <w:rFonts w:ascii="Palatino Linotype" w:hAnsi="Palatino Linotype"/>
          <w:sz w:val="22"/>
          <w:u w:val="none"/>
        </w:rPr>
        <w:t>prior</w:t>
      </w:r>
      <w:r>
        <w:rPr>
          <w:rFonts w:ascii="Palatino Linotype" w:hAnsi="Palatino Linotype"/>
          <w:spacing w:val="-6"/>
          <w:sz w:val="22"/>
          <w:u w:val="none"/>
        </w:rPr>
        <w:t> </w:t>
      </w:r>
      <w:r>
        <w:rPr>
          <w:rFonts w:ascii="Palatino Linotype" w:hAnsi="Palatino Linotype"/>
          <w:sz w:val="22"/>
          <w:u w:val="none"/>
        </w:rPr>
        <w:t>to</w:t>
      </w:r>
      <w:r>
        <w:rPr>
          <w:rFonts w:ascii="Palatino Linotype" w:hAnsi="Palatino Linotype"/>
          <w:spacing w:val="-10"/>
          <w:sz w:val="22"/>
          <w:u w:val="none"/>
        </w:rPr>
        <w:t> </w:t>
      </w:r>
      <w:r>
        <w:rPr>
          <w:rFonts w:ascii="Palatino Linotype" w:hAnsi="Palatino Linotype"/>
          <w:sz w:val="22"/>
          <w:u w:val="none"/>
        </w:rPr>
        <w:t>the</w:t>
      </w:r>
      <w:r>
        <w:rPr>
          <w:rFonts w:ascii="Palatino Linotype" w:hAnsi="Palatino Linotype"/>
          <w:spacing w:val="-10"/>
          <w:sz w:val="22"/>
          <w:u w:val="none"/>
        </w:rPr>
        <w:t> </w:t>
      </w:r>
      <w:r>
        <w:rPr>
          <w:rFonts w:ascii="Palatino Linotype" w:hAnsi="Palatino Linotype"/>
          <w:sz w:val="22"/>
          <w:u w:val="none"/>
        </w:rPr>
        <w:t>renewal</w:t>
      </w:r>
      <w:r>
        <w:rPr>
          <w:rFonts w:ascii="Palatino Linotype" w:hAnsi="Palatino Linotype"/>
          <w:spacing w:val="-11"/>
          <w:sz w:val="22"/>
          <w:u w:val="none"/>
        </w:rPr>
        <w:t> </w:t>
      </w:r>
      <w:r>
        <w:rPr>
          <w:rFonts w:ascii="Palatino Linotype" w:hAnsi="Palatino Linotype"/>
          <w:sz w:val="22"/>
          <w:u w:val="none"/>
        </w:rPr>
        <w:t>date.</w:t>
      </w:r>
      <w:r>
        <w:rPr>
          <w:rFonts w:ascii="Palatino Linotype" w:hAnsi="Palatino Linotype"/>
          <w:spacing w:val="-12"/>
          <w:sz w:val="22"/>
          <w:u w:val="none"/>
        </w:rPr>
        <w:t> </w:t>
      </w:r>
      <w:r>
        <w:rPr>
          <w:rFonts w:ascii="Palatino Linotype" w:hAnsi="Palatino Linotype"/>
          <w:sz w:val="22"/>
          <w:u w:val="none"/>
        </w:rPr>
        <w:t>If</w:t>
      </w:r>
      <w:r>
        <w:rPr>
          <w:rFonts w:ascii="Palatino Linotype" w:hAnsi="Palatino Linotype"/>
          <w:spacing w:val="-11"/>
          <w:sz w:val="22"/>
          <w:u w:val="none"/>
        </w:rPr>
        <w:t> </w:t>
      </w:r>
      <w:r>
        <w:rPr>
          <w:rFonts w:ascii="Palatino Linotype" w:hAnsi="Palatino Linotype"/>
          <w:sz w:val="22"/>
          <w:u w:val="none"/>
        </w:rPr>
        <w:t>a</w:t>
      </w:r>
      <w:r>
        <w:rPr>
          <w:rFonts w:ascii="Palatino Linotype" w:hAnsi="Palatino Linotype"/>
          <w:spacing w:val="-10"/>
          <w:sz w:val="22"/>
          <w:u w:val="none"/>
        </w:rPr>
        <w:t> </w:t>
      </w:r>
      <w:r>
        <w:rPr>
          <w:rFonts w:ascii="Palatino Linotype" w:hAnsi="Palatino Linotype"/>
          <w:sz w:val="22"/>
          <w:u w:val="none"/>
        </w:rPr>
        <w:t>Vendor</w:t>
      </w:r>
      <w:r>
        <w:rPr>
          <w:rFonts w:ascii="Palatino Linotype" w:hAnsi="Palatino Linotype"/>
          <w:spacing w:val="-6"/>
          <w:sz w:val="22"/>
          <w:u w:val="none"/>
        </w:rPr>
        <w:t> </w:t>
      </w:r>
      <w:r>
        <w:rPr>
          <w:rFonts w:ascii="Palatino Linotype" w:hAnsi="Palatino Linotype"/>
          <w:sz w:val="22"/>
          <w:u w:val="none"/>
        </w:rPr>
        <w:t>fails</w:t>
      </w:r>
      <w:r>
        <w:rPr>
          <w:rFonts w:ascii="Palatino Linotype" w:hAnsi="Palatino Linotype"/>
          <w:spacing w:val="-7"/>
          <w:sz w:val="22"/>
          <w:u w:val="none"/>
        </w:rPr>
        <w:t> </w:t>
      </w:r>
      <w:r>
        <w:rPr>
          <w:rFonts w:ascii="Palatino Linotype" w:hAnsi="Palatino Linotype"/>
          <w:sz w:val="22"/>
          <w:u w:val="none"/>
        </w:rPr>
        <w:t>to</w:t>
      </w:r>
      <w:r>
        <w:rPr>
          <w:rFonts w:ascii="Palatino Linotype" w:hAnsi="Palatino Linotype"/>
          <w:spacing w:val="-10"/>
          <w:sz w:val="22"/>
          <w:u w:val="none"/>
        </w:rPr>
        <w:t> </w:t>
      </w:r>
      <w:r>
        <w:rPr>
          <w:rFonts w:ascii="Palatino Linotype" w:hAnsi="Palatino Linotype"/>
          <w:sz w:val="22"/>
          <w:u w:val="none"/>
        </w:rPr>
        <w:t>request</w:t>
      </w:r>
      <w:r>
        <w:rPr>
          <w:rFonts w:ascii="Palatino Linotype" w:hAnsi="Palatino Linotype"/>
          <w:spacing w:val="-14"/>
          <w:sz w:val="22"/>
          <w:u w:val="none"/>
        </w:rPr>
        <w:t> </w:t>
      </w:r>
      <w:r>
        <w:rPr>
          <w:rFonts w:ascii="Palatino Linotype" w:hAnsi="Palatino Linotype"/>
          <w:sz w:val="22"/>
          <w:u w:val="none"/>
        </w:rPr>
        <w:t>CPI</w:t>
      </w:r>
      <w:r>
        <w:rPr>
          <w:rFonts w:ascii="Palatino Linotype" w:hAnsi="Palatino Linotype"/>
          <w:spacing w:val="-7"/>
          <w:sz w:val="22"/>
          <w:u w:val="none"/>
        </w:rPr>
        <w:t> </w:t>
      </w:r>
      <w:r>
        <w:rPr>
          <w:rFonts w:ascii="Palatino Linotype" w:hAnsi="Palatino Linotype"/>
          <w:sz w:val="22"/>
          <w:u w:val="none"/>
        </w:rPr>
        <w:t>price</w:t>
      </w:r>
      <w:r>
        <w:rPr>
          <w:rFonts w:ascii="Palatino Linotype" w:hAnsi="Palatino Linotype"/>
          <w:spacing w:val="-10"/>
          <w:sz w:val="22"/>
          <w:u w:val="none"/>
        </w:rPr>
        <w:t> </w:t>
      </w:r>
      <w:r>
        <w:rPr>
          <w:rFonts w:ascii="Palatino Linotype" w:hAnsi="Palatino Linotype"/>
          <w:sz w:val="22"/>
          <w:u w:val="none"/>
        </w:rPr>
        <w:t>adjustment</w:t>
      </w:r>
      <w:r>
        <w:rPr>
          <w:rFonts w:ascii="Palatino Linotype" w:hAnsi="Palatino Linotype"/>
          <w:spacing w:val="-9"/>
          <w:sz w:val="22"/>
          <w:u w:val="none"/>
        </w:rPr>
        <w:t> </w:t>
      </w:r>
      <w:r>
        <w:rPr>
          <w:rFonts w:ascii="Palatino Linotype" w:hAnsi="Palatino Linotype"/>
          <w:sz w:val="22"/>
          <w:u w:val="none"/>
        </w:rPr>
        <w:t>thirty</w:t>
      </w:r>
      <w:r>
        <w:rPr>
          <w:rFonts w:ascii="Palatino Linotype" w:hAnsi="Palatino Linotype"/>
          <w:spacing w:val="-7"/>
          <w:sz w:val="22"/>
          <w:u w:val="none"/>
        </w:rPr>
        <w:t> </w:t>
      </w:r>
      <w:r>
        <w:rPr>
          <w:rFonts w:ascii="Palatino Linotype" w:hAnsi="Palatino Linotype"/>
          <w:sz w:val="22"/>
          <w:u w:val="none"/>
        </w:rPr>
        <w:t>(30)</w:t>
      </w:r>
      <w:r>
        <w:rPr>
          <w:rFonts w:ascii="Palatino Linotype" w:hAnsi="Palatino Linotype"/>
          <w:spacing w:val="-6"/>
          <w:sz w:val="22"/>
          <w:u w:val="none"/>
        </w:rPr>
        <w:t> </w:t>
      </w:r>
      <w:r>
        <w:rPr>
          <w:rFonts w:ascii="Palatino Linotype" w:hAnsi="Palatino Linotype"/>
          <w:sz w:val="22"/>
          <w:u w:val="none"/>
        </w:rPr>
        <w:t>days</w:t>
      </w:r>
      <w:r>
        <w:rPr>
          <w:rFonts w:ascii="Palatino Linotype" w:hAnsi="Palatino Linotype"/>
          <w:spacing w:val="-7"/>
          <w:sz w:val="22"/>
          <w:u w:val="none"/>
        </w:rPr>
        <w:t> </w:t>
      </w:r>
      <w:r>
        <w:rPr>
          <w:rFonts w:ascii="Palatino Linotype" w:hAnsi="Palatino Linotype"/>
          <w:sz w:val="22"/>
          <w:u w:val="none"/>
        </w:rPr>
        <w:t>prior</w:t>
      </w:r>
    </w:p>
    <w:p>
      <w:pPr>
        <w:spacing w:after="0" w:line="247" w:lineRule="auto"/>
        <w:jc w:val="both"/>
        <w:rPr>
          <w:rFonts w:ascii="Palatino Linotype" w:hAnsi="Palatino Linotype"/>
          <w:sz w:val="22"/>
        </w:rPr>
        <w:sectPr>
          <w:pgSz w:w="12240" w:h="15840"/>
          <w:pgMar w:top="1160" w:bottom="280" w:left="680" w:right="480"/>
        </w:sectPr>
      </w:pPr>
    </w:p>
    <w:p>
      <w:pPr>
        <w:pStyle w:val="BodyText"/>
        <w:spacing w:line="247" w:lineRule="auto" w:before="1"/>
        <w:ind w:left="1114" w:right="276"/>
        <w:jc w:val="both"/>
      </w:pPr>
      <w:r>
        <w:rPr/>
        <w:t>to the adjustment date, the adjustment will be effective thirty (30) days after UCPS receives the written</w:t>
      </w:r>
      <w:r>
        <w:rPr>
          <w:spacing w:val="-9"/>
        </w:rPr>
        <w:t> </w:t>
      </w:r>
      <w:r>
        <w:rPr/>
        <w:t>request.</w:t>
      </w:r>
      <w:r>
        <w:rPr>
          <w:spacing w:val="-12"/>
        </w:rPr>
        <w:t> </w:t>
      </w:r>
      <w:r>
        <w:rPr/>
        <w:t>Price</w:t>
      </w:r>
      <w:r>
        <w:rPr>
          <w:spacing w:val="-10"/>
        </w:rPr>
        <w:t> </w:t>
      </w:r>
      <w:r>
        <w:rPr/>
        <w:t>adjustments</w:t>
      </w:r>
      <w:r>
        <w:rPr>
          <w:spacing w:val="-7"/>
        </w:rPr>
        <w:t> </w:t>
      </w:r>
      <w:r>
        <w:rPr/>
        <w:t>will</w:t>
      </w:r>
      <w:r>
        <w:rPr>
          <w:spacing w:val="-12"/>
        </w:rPr>
        <w:t> </w:t>
      </w:r>
      <w:r>
        <w:rPr/>
        <w:t>be</w:t>
      </w:r>
      <w:r>
        <w:rPr>
          <w:spacing w:val="-10"/>
        </w:rPr>
        <w:t> </w:t>
      </w:r>
      <w:r>
        <w:rPr/>
        <w:t>made</w:t>
      </w:r>
      <w:r>
        <w:rPr>
          <w:spacing w:val="-14"/>
        </w:rPr>
        <w:t> </w:t>
      </w:r>
      <w:r>
        <w:rPr/>
        <w:t>in</w:t>
      </w:r>
      <w:r>
        <w:rPr>
          <w:spacing w:val="-13"/>
        </w:rPr>
        <w:t> </w:t>
      </w:r>
      <w:r>
        <w:rPr/>
        <w:t>accordance</w:t>
      </w:r>
      <w:r>
        <w:rPr>
          <w:spacing w:val="-10"/>
        </w:rPr>
        <w:t> </w:t>
      </w:r>
      <w:r>
        <w:rPr/>
        <w:t>with</w:t>
      </w:r>
      <w:r>
        <w:rPr>
          <w:spacing w:val="-8"/>
        </w:rPr>
        <w:t> </w:t>
      </w:r>
      <w:r>
        <w:rPr/>
        <w:t>the</w:t>
      </w:r>
      <w:r>
        <w:rPr>
          <w:spacing w:val="-10"/>
        </w:rPr>
        <w:t> </w:t>
      </w:r>
      <w:r>
        <w:rPr/>
        <w:t>percentage</w:t>
      </w:r>
      <w:r>
        <w:rPr>
          <w:spacing w:val="-14"/>
        </w:rPr>
        <w:t> </w:t>
      </w:r>
      <w:r>
        <w:rPr/>
        <w:t>change</w:t>
      </w:r>
      <w:r>
        <w:rPr>
          <w:spacing w:val="-10"/>
        </w:rPr>
        <w:t> </w:t>
      </w:r>
      <w:r>
        <w:rPr/>
        <w:t>in</w:t>
      </w:r>
      <w:r>
        <w:rPr>
          <w:spacing w:val="-13"/>
        </w:rPr>
        <w:t> </w:t>
      </w:r>
      <w:r>
        <w:rPr/>
        <w:t>the</w:t>
      </w:r>
      <w:r>
        <w:rPr>
          <w:spacing w:val="-14"/>
        </w:rPr>
        <w:t> </w:t>
      </w:r>
      <w:r>
        <w:rPr/>
        <w:t>U.S. Department of Labor Consumer Price Index (CPI-U) for all urban consumers, all items, southern region. The price adjustment rate will be determined by comparing the percentage difference between</w:t>
      </w:r>
      <w:r>
        <w:rPr>
          <w:spacing w:val="-4"/>
        </w:rPr>
        <w:t> </w:t>
      </w:r>
      <w:r>
        <w:rPr/>
        <w:t>the</w:t>
      </w:r>
      <w:r>
        <w:rPr>
          <w:spacing w:val="-11"/>
        </w:rPr>
        <w:t> </w:t>
      </w:r>
      <w:r>
        <w:rPr/>
        <w:t>CPI</w:t>
      </w:r>
      <w:r>
        <w:rPr>
          <w:spacing w:val="-3"/>
        </w:rPr>
        <w:t> </w:t>
      </w:r>
      <w:r>
        <w:rPr/>
        <w:t>in</w:t>
      </w:r>
      <w:r>
        <w:rPr>
          <w:spacing w:val="-9"/>
        </w:rPr>
        <w:t> </w:t>
      </w:r>
      <w:r>
        <w:rPr/>
        <w:t>effect</w:t>
      </w:r>
      <w:r>
        <w:rPr>
          <w:spacing w:val="-6"/>
        </w:rPr>
        <w:t> </w:t>
      </w:r>
      <w:r>
        <w:rPr/>
        <w:t>for</w:t>
      </w:r>
      <w:r>
        <w:rPr>
          <w:spacing w:val="-2"/>
        </w:rPr>
        <w:t> </w:t>
      </w:r>
      <w:r>
        <w:rPr/>
        <w:t>the</w:t>
      </w:r>
      <w:r>
        <w:rPr>
          <w:spacing w:val="-6"/>
        </w:rPr>
        <w:t> </w:t>
      </w:r>
      <w:r>
        <w:rPr/>
        <w:t>base</w:t>
      </w:r>
      <w:r>
        <w:rPr>
          <w:spacing w:val="-11"/>
        </w:rPr>
        <w:t> </w:t>
      </w:r>
      <w:r>
        <w:rPr/>
        <w:t>yearly</w:t>
      </w:r>
      <w:r>
        <w:rPr>
          <w:spacing w:val="-9"/>
        </w:rPr>
        <w:t> </w:t>
      </w:r>
      <w:r>
        <w:rPr/>
        <w:t>average</w:t>
      </w:r>
      <w:r>
        <w:rPr>
          <w:spacing w:val="-6"/>
        </w:rPr>
        <w:t> </w:t>
      </w:r>
      <w:r>
        <w:rPr/>
        <w:t>(January</w:t>
      </w:r>
      <w:r>
        <w:rPr>
          <w:spacing w:val="-4"/>
        </w:rPr>
        <w:t> </w:t>
      </w:r>
      <w:r>
        <w:rPr/>
        <w:t>through</w:t>
      </w:r>
      <w:r>
        <w:rPr>
          <w:spacing w:val="-9"/>
        </w:rPr>
        <w:t> </w:t>
      </w:r>
      <w:r>
        <w:rPr/>
        <w:t>December</w:t>
      </w:r>
      <w:r>
        <w:rPr>
          <w:spacing w:val="-11"/>
        </w:rPr>
        <w:t> </w:t>
      </w:r>
      <w:r>
        <w:rPr/>
        <w:t>beginning</w:t>
      </w:r>
      <w:r>
        <w:rPr>
          <w:spacing w:val="-4"/>
        </w:rPr>
        <w:t> </w:t>
      </w:r>
      <w:r>
        <w:rPr/>
        <w:t>the</w:t>
      </w:r>
      <w:r>
        <w:rPr>
          <w:spacing w:val="-14"/>
        </w:rPr>
        <w:t> </w:t>
      </w:r>
      <w:r>
        <w:rPr/>
        <w:t>year the contract is effective); and each</w:t>
      </w:r>
      <w:r>
        <w:rPr>
          <w:spacing w:val="-1"/>
        </w:rPr>
        <w:t> </w:t>
      </w:r>
      <w:r>
        <w:rPr/>
        <w:t>January through December thereafter. The</w:t>
      </w:r>
      <w:r>
        <w:rPr>
          <w:spacing w:val="-2"/>
        </w:rPr>
        <w:t> </w:t>
      </w:r>
      <w:r>
        <w:rPr/>
        <w:t>percentage difference between those two CPI issues will be the price adjustment rate. No retroactive contract price adjustments will be allowed. All bidders will be capped with a 3% maximum price increase.</w:t>
      </w:r>
    </w:p>
    <w:p>
      <w:pPr>
        <w:pStyle w:val="ListParagraph"/>
        <w:numPr>
          <w:ilvl w:val="2"/>
          <w:numId w:val="9"/>
        </w:numPr>
        <w:tabs>
          <w:tab w:pos="1137" w:val="left" w:leader="none"/>
          <w:tab w:pos="1139" w:val="left" w:leader="none"/>
        </w:tabs>
        <w:spacing w:line="247" w:lineRule="auto" w:before="16" w:after="0"/>
        <w:ind w:left="1139" w:right="282" w:hanging="360"/>
        <w:jc w:val="both"/>
        <w:rPr>
          <w:rFonts w:ascii="Palatino Linotype"/>
          <w:sz w:val="22"/>
        </w:rPr>
      </w:pPr>
      <w:r>
        <w:rPr>
          <w:rFonts w:ascii="Palatino Linotype"/>
          <w:sz w:val="22"/>
          <w:u w:val="single"/>
        </w:rPr>
        <w:t>Invoices</w:t>
      </w:r>
      <w:r>
        <w:rPr>
          <w:rFonts w:ascii="Palatino Linotype"/>
          <w:sz w:val="22"/>
          <w:u w:val="none"/>
        </w:rPr>
        <w:t>:</w:t>
      </w:r>
      <w:r>
        <w:rPr>
          <w:rFonts w:ascii="Palatino Linotype"/>
          <w:spacing w:val="-7"/>
          <w:sz w:val="22"/>
          <w:u w:val="none"/>
        </w:rPr>
        <w:t> </w:t>
      </w:r>
      <w:r>
        <w:rPr>
          <w:rFonts w:ascii="Palatino Linotype"/>
          <w:sz w:val="22"/>
          <w:u w:val="none"/>
        </w:rPr>
        <w:t>It is</w:t>
      </w:r>
      <w:r>
        <w:rPr>
          <w:rFonts w:ascii="Palatino Linotype"/>
          <w:spacing w:val="-2"/>
          <w:sz w:val="22"/>
          <w:u w:val="none"/>
        </w:rPr>
        <w:t> </w:t>
      </w:r>
      <w:r>
        <w:rPr>
          <w:rFonts w:ascii="Palatino Linotype"/>
          <w:sz w:val="22"/>
          <w:u w:val="none"/>
        </w:rPr>
        <w:t>understood</w:t>
      </w:r>
      <w:r>
        <w:rPr>
          <w:rFonts w:ascii="Palatino Linotype"/>
          <w:spacing w:val="-5"/>
          <w:sz w:val="22"/>
          <w:u w:val="none"/>
        </w:rPr>
        <w:t> </w:t>
      </w:r>
      <w:r>
        <w:rPr>
          <w:rFonts w:ascii="Palatino Linotype"/>
          <w:sz w:val="22"/>
          <w:u w:val="none"/>
        </w:rPr>
        <w:t>and</w:t>
      </w:r>
      <w:r>
        <w:rPr>
          <w:rFonts w:ascii="Palatino Linotype"/>
          <w:spacing w:val="-5"/>
          <w:sz w:val="22"/>
          <w:u w:val="none"/>
        </w:rPr>
        <w:t> </w:t>
      </w:r>
      <w:r>
        <w:rPr>
          <w:rFonts w:ascii="Palatino Linotype"/>
          <w:sz w:val="22"/>
          <w:u w:val="none"/>
        </w:rPr>
        <w:t>agreed</w:t>
      </w:r>
      <w:r>
        <w:rPr>
          <w:rFonts w:ascii="Palatino Linotype"/>
          <w:spacing w:val="-5"/>
          <w:sz w:val="22"/>
          <w:u w:val="none"/>
        </w:rPr>
        <w:t> </w:t>
      </w:r>
      <w:r>
        <w:rPr>
          <w:rFonts w:ascii="Palatino Linotype"/>
          <w:sz w:val="22"/>
          <w:u w:val="none"/>
        </w:rPr>
        <w:t>that</w:t>
      </w:r>
      <w:r>
        <w:rPr>
          <w:rFonts w:ascii="Palatino Linotype"/>
          <w:spacing w:val="-10"/>
          <w:sz w:val="22"/>
          <w:u w:val="none"/>
        </w:rPr>
        <w:t> </w:t>
      </w:r>
      <w:r>
        <w:rPr>
          <w:rFonts w:ascii="Palatino Linotype"/>
          <w:sz w:val="22"/>
          <w:u w:val="none"/>
        </w:rPr>
        <w:t>services</w:t>
      </w:r>
      <w:r>
        <w:rPr>
          <w:rFonts w:ascii="Palatino Linotype"/>
          <w:spacing w:val="-2"/>
          <w:sz w:val="22"/>
          <w:u w:val="none"/>
        </w:rPr>
        <w:t> </w:t>
      </w:r>
      <w:r>
        <w:rPr>
          <w:rFonts w:ascii="Palatino Linotype"/>
          <w:sz w:val="22"/>
          <w:u w:val="none"/>
        </w:rPr>
        <w:t>will</w:t>
      </w:r>
      <w:r>
        <w:rPr>
          <w:rFonts w:ascii="Palatino Linotype"/>
          <w:spacing w:val="-2"/>
          <w:sz w:val="22"/>
          <w:u w:val="none"/>
        </w:rPr>
        <w:t> </w:t>
      </w:r>
      <w:r>
        <w:rPr>
          <w:rFonts w:ascii="Palatino Linotype"/>
          <w:sz w:val="22"/>
          <w:u w:val="none"/>
        </w:rPr>
        <w:t>be provided at the established</w:t>
      </w:r>
      <w:r>
        <w:rPr>
          <w:rFonts w:ascii="Palatino Linotype"/>
          <w:spacing w:val="-1"/>
          <w:sz w:val="22"/>
          <w:u w:val="none"/>
        </w:rPr>
        <w:t> </w:t>
      </w:r>
      <w:r>
        <w:rPr>
          <w:rFonts w:ascii="Palatino Linotype"/>
          <w:sz w:val="22"/>
          <w:u w:val="none"/>
        </w:rPr>
        <w:t>contract price in effect for a specified contract term. Vendor will provide a single monthly invoice detailing recurring charges for all serviced facilities.</w:t>
      </w:r>
    </w:p>
    <w:p>
      <w:pPr>
        <w:pStyle w:val="Heading8"/>
        <w:numPr>
          <w:ilvl w:val="1"/>
          <w:numId w:val="10"/>
        </w:numPr>
        <w:tabs>
          <w:tab w:pos="755" w:val="left" w:leader="none"/>
        </w:tabs>
        <w:spacing w:line="240" w:lineRule="auto" w:before="288" w:after="0"/>
        <w:ind w:left="755" w:right="0" w:hanging="360"/>
        <w:jc w:val="left"/>
        <w:rPr>
          <w:u w:val="none"/>
        </w:rPr>
      </w:pPr>
      <w:bookmarkStart w:name="5.18  Payment" w:id="47"/>
      <w:bookmarkEnd w:id="47"/>
      <w:r>
        <w:rPr>
          <w:b w:val="0"/>
          <w:u w:val="none"/>
        </w:rPr>
      </w:r>
      <w:r>
        <w:rPr>
          <w:spacing w:val="27"/>
          <w:u w:val="single"/>
        </w:rPr>
        <w:t> </w:t>
      </w:r>
      <w:r>
        <w:rPr>
          <w:spacing w:val="-2"/>
          <w:u w:val="single"/>
        </w:rPr>
        <w:t>Payment</w:t>
      </w:r>
    </w:p>
    <w:p>
      <w:pPr>
        <w:pStyle w:val="BodyText"/>
        <w:spacing w:line="247" w:lineRule="auto" w:before="25"/>
        <w:ind w:left="395" w:hanging="1"/>
      </w:pPr>
      <w:r>
        <w:rPr/>
        <w:t>Payment</w:t>
      </w:r>
      <w:r>
        <w:rPr>
          <w:spacing w:val="-6"/>
        </w:rPr>
        <w:t> </w:t>
      </w:r>
      <w:r>
        <w:rPr/>
        <w:t>will</w:t>
      </w:r>
      <w:r>
        <w:rPr>
          <w:spacing w:val="-3"/>
        </w:rPr>
        <w:t> </w:t>
      </w:r>
      <w:r>
        <w:rPr/>
        <w:t>be</w:t>
      </w:r>
      <w:r>
        <w:rPr>
          <w:spacing w:val="-1"/>
        </w:rPr>
        <w:t> </w:t>
      </w:r>
      <w:r>
        <w:rPr/>
        <w:t>processed</w:t>
      </w:r>
      <w:r>
        <w:rPr>
          <w:spacing w:val="-11"/>
        </w:rPr>
        <w:t> </w:t>
      </w:r>
      <w:r>
        <w:rPr/>
        <w:t>monthly</w:t>
      </w:r>
      <w:r>
        <w:rPr>
          <w:spacing w:val="-4"/>
        </w:rPr>
        <w:t> </w:t>
      </w:r>
      <w:r>
        <w:rPr/>
        <w:t>from</w:t>
      </w:r>
      <w:r>
        <w:rPr>
          <w:spacing w:val="-4"/>
        </w:rPr>
        <w:t> </w:t>
      </w:r>
      <w:r>
        <w:rPr/>
        <w:t>the</w:t>
      </w:r>
      <w:r>
        <w:rPr>
          <w:spacing w:val="-6"/>
        </w:rPr>
        <w:t> </w:t>
      </w:r>
      <w:r>
        <w:rPr/>
        <w:t>single</w:t>
      </w:r>
      <w:r>
        <w:rPr>
          <w:spacing w:val="-1"/>
        </w:rPr>
        <w:t> </w:t>
      </w:r>
      <w:r>
        <w:rPr/>
        <w:t>invoice</w:t>
      </w:r>
      <w:r>
        <w:rPr>
          <w:spacing w:val="-2"/>
        </w:rPr>
        <w:t> </w:t>
      </w:r>
      <w:r>
        <w:rPr/>
        <w:t>provided</w:t>
      </w:r>
      <w:r>
        <w:rPr>
          <w:spacing w:val="-6"/>
        </w:rPr>
        <w:t> </w:t>
      </w:r>
      <w:r>
        <w:rPr/>
        <w:t>by</w:t>
      </w:r>
      <w:r>
        <w:rPr>
          <w:spacing w:val="-4"/>
        </w:rPr>
        <w:t> </w:t>
      </w:r>
      <w:r>
        <w:rPr/>
        <w:t>the</w:t>
      </w:r>
      <w:r>
        <w:rPr>
          <w:spacing w:val="-6"/>
        </w:rPr>
        <w:t> </w:t>
      </w:r>
      <w:r>
        <w:rPr/>
        <w:t>Vendor.</w:t>
      </w:r>
      <w:r>
        <w:rPr>
          <w:spacing w:val="-3"/>
        </w:rPr>
        <w:t> </w:t>
      </w:r>
      <w:r>
        <w:rPr/>
        <w:t>Invoice</w:t>
      </w:r>
      <w:r>
        <w:rPr>
          <w:spacing w:val="-1"/>
        </w:rPr>
        <w:t> </w:t>
      </w:r>
      <w:r>
        <w:rPr/>
        <w:t>discrepancies must be resolved before payment will be processed.</w:t>
      </w:r>
    </w:p>
    <w:p>
      <w:pPr>
        <w:pStyle w:val="Heading8"/>
        <w:numPr>
          <w:ilvl w:val="1"/>
          <w:numId w:val="10"/>
        </w:numPr>
        <w:tabs>
          <w:tab w:pos="755" w:val="left" w:leader="none"/>
        </w:tabs>
        <w:spacing w:line="240" w:lineRule="auto" w:before="286" w:after="0"/>
        <w:ind w:left="755" w:right="0" w:hanging="360"/>
        <w:jc w:val="left"/>
        <w:rPr>
          <w:u w:val="none"/>
        </w:rPr>
      </w:pPr>
      <w:bookmarkStart w:name="5.19  Performance of Work" w:id="48"/>
      <w:bookmarkEnd w:id="48"/>
      <w:r>
        <w:rPr>
          <w:b w:val="0"/>
          <w:u w:val="none"/>
        </w:rPr>
      </w:r>
      <w:r>
        <w:rPr>
          <w:spacing w:val="21"/>
          <w:u w:val="single"/>
        </w:rPr>
        <w:t> </w:t>
      </w:r>
      <w:r>
        <w:rPr>
          <w:u w:val="single"/>
        </w:rPr>
        <w:t>Performance</w:t>
      </w:r>
      <w:r>
        <w:rPr>
          <w:spacing w:val="-9"/>
          <w:u w:val="single"/>
        </w:rPr>
        <w:t> </w:t>
      </w:r>
      <w:r>
        <w:rPr>
          <w:u w:val="single"/>
        </w:rPr>
        <w:t>of</w:t>
      </w:r>
      <w:r>
        <w:rPr>
          <w:spacing w:val="-8"/>
          <w:u w:val="single"/>
        </w:rPr>
        <w:t> </w:t>
      </w:r>
      <w:r>
        <w:rPr>
          <w:spacing w:val="-4"/>
          <w:u w:val="single"/>
        </w:rPr>
        <w:t>Work</w:t>
      </w:r>
    </w:p>
    <w:p>
      <w:pPr>
        <w:pStyle w:val="BodyText"/>
        <w:spacing w:line="247" w:lineRule="auto" w:before="25"/>
        <w:ind w:left="395"/>
        <w:rPr>
          <w:b/>
        </w:rPr>
      </w:pPr>
      <w:r>
        <w:rPr/>
        <w:t>All</w:t>
      </w:r>
      <w:r>
        <w:rPr>
          <w:spacing w:val="-1"/>
        </w:rPr>
        <w:t> </w:t>
      </w:r>
      <w:r>
        <w:rPr/>
        <w:t>work</w:t>
      </w:r>
      <w:r>
        <w:rPr>
          <w:spacing w:val="-2"/>
        </w:rPr>
        <w:t> </w:t>
      </w:r>
      <w:r>
        <w:rPr/>
        <w:t>shall</w:t>
      </w:r>
      <w:r>
        <w:rPr>
          <w:spacing w:val="-1"/>
        </w:rPr>
        <w:t> </w:t>
      </w:r>
      <w:r>
        <w:rPr/>
        <w:t>be</w:t>
      </w:r>
      <w:r>
        <w:rPr>
          <w:spacing w:val="-4"/>
        </w:rPr>
        <w:t> </w:t>
      </w:r>
      <w:r>
        <w:rPr/>
        <w:t>performed at</w:t>
      </w:r>
      <w:r>
        <w:rPr>
          <w:spacing w:val="-4"/>
        </w:rPr>
        <w:t> </w:t>
      </w:r>
      <w:r>
        <w:rPr/>
        <w:t>the</w:t>
      </w:r>
      <w:r>
        <w:rPr>
          <w:spacing w:val="-4"/>
        </w:rPr>
        <w:t> </w:t>
      </w:r>
      <w:r>
        <w:rPr/>
        <w:t>highest</w:t>
      </w:r>
      <w:r>
        <w:rPr>
          <w:spacing w:val="-4"/>
        </w:rPr>
        <w:t> </w:t>
      </w:r>
      <w:r>
        <w:rPr/>
        <w:t>level</w:t>
      </w:r>
      <w:r>
        <w:rPr>
          <w:spacing w:val="-1"/>
        </w:rPr>
        <w:t> </w:t>
      </w:r>
      <w:r>
        <w:rPr/>
        <w:t>of</w:t>
      </w:r>
      <w:r>
        <w:rPr>
          <w:spacing w:val="-5"/>
        </w:rPr>
        <w:t> </w:t>
      </w:r>
      <w:r>
        <w:rPr/>
        <w:t>quality.</w:t>
      </w:r>
      <w:r>
        <w:rPr>
          <w:spacing w:val="-1"/>
        </w:rPr>
        <w:t> </w:t>
      </w:r>
      <w:r>
        <w:rPr/>
        <w:t>UCPS</w:t>
      </w:r>
      <w:r>
        <w:rPr>
          <w:spacing w:val="-9"/>
        </w:rPr>
        <w:t> </w:t>
      </w:r>
      <w:r>
        <w:rPr/>
        <w:t>shall</w:t>
      </w:r>
      <w:r>
        <w:rPr>
          <w:spacing w:val="-1"/>
        </w:rPr>
        <w:t> </w:t>
      </w:r>
      <w:r>
        <w:rPr/>
        <w:t>be responsible for</w:t>
      </w:r>
      <w:r>
        <w:rPr>
          <w:spacing w:val="-1"/>
        </w:rPr>
        <w:t> </w:t>
      </w:r>
      <w:r>
        <w:rPr/>
        <w:t>determining the quality of work and may notify the Vendor of the same. </w:t>
      </w:r>
      <w:r>
        <w:rPr>
          <w:b/>
          <w:color w:val="FF0000"/>
        </w:rPr>
        <w:t>ANY WORK COMPLETED</w:t>
      </w:r>
    </w:p>
    <w:p>
      <w:pPr>
        <w:spacing w:before="8"/>
        <w:ind w:left="395" w:right="0" w:firstLine="0"/>
        <w:jc w:val="left"/>
        <w:rPr>
          <w:b/>
          <w:sz w:val="22"/>
        </w:rPr>
      </w:pPr>
      <w:bookmarkStart w:name="THAT IS NOT SUITABLE TO THE OWNER SHALL " w:id="49"/>
      <w:bookmarkEnd w:id="49"/>
      <w:r>
        <w:rPr/>
      </w:r>
      <w:r>
        <w:rPr>
          <w:b/>
          <w:color w:val="FF0000"/>
          <w:sz w:val="22"/>
        </w:rPr>
        <w:t>THAT</w:t>
      </w:r>
      <w:r>
        <w:rPr>
          <w:b/>
          <w:color w:val="FF0000"/>
          <w:spacing w:val="-2"/>
          <w:sz w:val="22"/>
        </w:rPr>
        <w:t> </w:t>
      </w:r>
      <w:r>
        <w:rPr>
          <w:b/>
          <w:color w:val="FF0000"/>
          <w:sz w:val="22"/>
        </w:rPr>
        <w:t>IS</w:t>
      </w:r>
      <w:r>
        <w:rPr>
          <w:b/>
          <w:color w:val="FF0000"/>
          <w:spacing w:val="-1"/>
          <w:sz w:val="22"/>
        </w:rPr>
        <w:t> </w:t>
      </w:r>
      <w:r>
        <w:rPr>
          <w:b/>
          <w:color w:val="FF0000"/>
          <w:sz w:val="22"/>
        </w:rPr>
        <w:t>NOT SUITABLE</w:t>
      </w:r>
      <w:r>
        <w:rPr>
          <w:b/>
          <w:color w:val="FF0000"/>
          <w:spacing w:val="-5"/>
          <w:sz w:val="22"/>
        </w:rPr>
        <w:t> </w:t>
      </w:r>
      <w:r>
        <w:rPr>
          <w:b/>
          <w:color w:val="FF0000"/>
          <w:sz w:val="22"/>
        </w:rPr>
        <w:t>TO</w:t>
      </w:r>
      <w:r>
        <w:rPr>
          <w:b/>
          <w:color w:val="FF0000"/>
          <w:spacing w:val="-7"/>
          <w:sz w:val="22"/>
        </w:rPr>
        <w:t> </w:t>
      </w:r>
      <w:r>
        <w:rPr>
          <w:b/>
          <w:color w:val="FF0000"/>
          <w:sz w:val="22"/>
        </w:rPr>
        <w:t>THE OWNER SHALL</w:t>
      </w:r>
      <w:r>
        <w:rPr>
          <w:b/>
          <w:color w:val="FF0000"/>
          <w:spacing w:val="4"/>
          <w:sz w:val="22"/>
        </w:rPr>
        <w:t> </w:t>
      </w:r>
      <w:r>
        <w:rPr>
          <w:b/>
          <w:color w:val="FF0000"/>
          <w:sz w:val="22"/>
        </w:rPr>
        <w:t>BE REPEATED</w:t>
      </w:r>
      <w:r>
        <w:rPr>
          <w:b/>
          <w:color w:val="FF0000"/>
          <w:spacing w:val="-3"/>
          <w:sz w:val="22"/>
        </w:rPr>
        <w:t> </w:t>
      </w:r>
      <w:r>
        <w:rPr>
          <w:b/>
          <w:color w:val="FF0000"/>
          <w:sz w:val="22"/>
        </w:rPr>
        <w:t>BY</w:t>
      </w:r>
      <w:r>
        <w:rPr>
          <w:b/>
          <w:color w:val="FF0000"/>
          <w:spacing w:val="1"/>
          <w:sz w:val="22"/>
        </w:rPr>
        <w:t> </w:t>
      </w:r>
      <w:r>
        <w:rPr>
          <w:b/>
          <w:color w:val="FF0000"/>
          <w:sz w:val="22"/>
        </w:rPr>
        <w:t>THE VENDOR</w:t>
      </w:r>
      <w:r>
        <w:rPr>
          <w:b/>
          <w:color w:val="FF0000"/>
          <w:spacing w:val="-1"/>
          <w:sz w:val="22"/>
        </w:rPr>
        <w:t> </w:t>
      </w:r>
      <w:r>
        <w:rPr>
          <w:b/>
          <w:color w:val="FF0000"/>
          <w:sz w:val="22"/>
        </w:rPr>
        <w:t>AT</w:t>
      </w:r>
      <w:r>
        <w:rPr>
          <w:b/>
          <w:color w:val="FF0000"/>
          <w:spacing w:val="5"/>
          <w:sz w:val="22"/>
        </w:rPr>
        <w:t> </w:t>
      </w:r>
      <w:r>
        <w:rPr>
          <w:b/>
          <w:color w:val="FF0000"/>
          <w:sz w:val="22"/>
        </w:rPr>
        <w:t>NO</w:t>
      </w:r>
      <w:r>
        <w:rPr>
          <w:b/>
          <w:color w:val="FF0000"/>
          <w:spacing w:val="-6"/>
          <w:sz w:val="22"/>
        </w:rPr>
        <w:t> </w:t>
      </w:r>
      <w:r>
        <w:rPr>
          <w:b/>
          <w:color w:val="FF0000"/>
          <w:spacing w:val="-4"/>
          <w:sz w:val="22"/>
        </w:rPr>
        <w:t>COST</w:t>
      </w:r>
    </w:p>
    <w:p>
      <w:pPr>
        <w:spacing w:line="244" w:lineRule="auto" w:before="15"/>
        <w:ind w:left="396" w:right="0" w:hanging="1"/>
        <w:jc w:val="left"/>
        <w:rPr>
          <w:sz w:val="22"/>
        </w:rPr>
      </w:pPr>
      <w:r>
        <w:rPr>
          <w:b/>
          <w:color w:val="FF0000"/>
          <w:sz w:val="22"/>
        </w:rPr>
        <w:t>TO</w:t>
      </w:r>
      <w:r>
        <w:rPr>
          <w:b/>
          <w:color w:val="FF0000"/>
          <w:spacing w:val="71"/>
          <w:sz w:val="22"/>
        </w:rPr>
        <w:t> </w:t>
      </w:r>
      <w:r>
        <w:rPr>
          <w:b/>
          <w:color w:val="FF0000"/>
          <w:sz w:val="22"/>
        </w:rPr>
        <w:t>UNION</w:t>
      </w:r>
      <w:r>
        <w:rPr>
          <w:b/>
          <w:color w:val="FF0000"/>
          <w:spacing w:val="71"/>
          <w:sz w:val="22"/>
        </w:rPr>
        <w:t> </w:t>
      </w:r>
      <w:r>
        <w:rPr>
          <w:b/>
          <w:color w:val="FF0000"/>
          <w:sz w:val="22"/>
        </w:rPr>
        <w:t>COUNTY</w:t>
      </w:r>
      <w:r>
        <w:rPr>
          <w:b/>
          <w:color w:val="FF0000"/>
          <w:spacing w:val="73"/>
          <w:sz w:val="22"/>
        </w:rPr>
        <w:t> </w:t>
      </w:r>
      <w:r>
        <w:rPr>
          <w:b/>
          <w:color w:val="FF0000"/>
          <w:sz w:val="22"/>
        </w:rPr>
        <w:t>PUBLIC</w:t>
      </w:r>
      <w:r>
        <w:rPr>
          <w:b/>
          <w:color w:val="FF0000"/>
          <w:spacing w:val="71"/>
          <w:sz w:val="22"/>
        </w:rPr>
        <w:t> </w:t>
      </w:r>
      <w:r>
        <w:rPr>
          <w:b/>
          <w:color w:val="FF0000"/>
          <w:sz w:val="22"/>
        </w:rPr>
        <w:t>SCHOOLS.</w:t>
      </w:r>
      <w:r>
        <w:rPr>
          <w:b/>
          <w:color w:val="FF0000"/>
          <w:spacing w:val="70"/>
          <w:sz w:val="22"/>
        </w:rPr>
        <w:t> </w:t>
      </w:r>
      <w:r>
        <w:rPr>
          <w:sz w:val="22"/>
        </w:rPr>
        <w:t>Any</w:t>
      </w:r>
      <w:r>
        <w:rPr>
          <w:spacing w:val="73"/>
          <w:sz w:val="22"/>
        </w:rPr>
        <w:t> </w:t>
      </w:r>
      <w:r>
        <w:rPr>
          <w:sz w:val="22"/>
        </w:rPr>
        <w:t>damage</w:t>
      </w:r>
      <w:r>
        <w:rPr>
          <w:spacing w:val="72"/>
          <w:sz w:val="22"/>
        </w:rPr>
        <w:t> </w:t>
      </w:r>
      <w:r>
        <w:rPr>
          <w:sz w:val="22"/>
        </w:rPr>
        <w:t>to</w:t>
      </w:r>
      <w:r>
        <w:rPr>
          <w:spacing w:val="75"/>
          <w:sz w:val="22"/>
        </w:rPr>
        <w:t> </w:t>
      </w:r>
      <w:r>
        <w:rPr>
          <w:sz w:val="22"/>
        </w:rPr>
        <w:t>existing</w:t>
      </w:r>
      <w:r>
        <w:rPr>
          <w:spacing w:val="73"/>
          <w:sz w:val="22"/>
        </w:rPr>
        <w:t> </w:t>
      </w:r>
      <w:r>
        <w:rPr>
          <w:sz w:val="22"/>
        </w:rPr>
        <w:t>area</w:t>
      </w:r>
      <w:r>
        <w:rPr>
          <w:spacing w:val="72"/>
          <w:sz w:val="22"/>
        </w:rPr>
        <w:t> </w:t>
      </w:r>
      <w:r>
        <w:rPr>
          <w:sz w:val="22"/>
        </w:rPr>
        <w:t>or</w:t>
      </w:r>
      <w:r>
        <w:rPr>
          <w:spacing w:val="66"/>
          <w:sz w:val="22"/>
        </w:rPr>
        <w:t> </w:t>
      </w:r>
      <w:r>
        <w:rPr>
          <w:sz w:val="22"/>
        </w:rPr>
        <w:t>utilities</w:t>
      </w:r>
      <w:r>
        <w:rPr>
          <w:spacing w:val="78"/>
          <w:sz w:val="22"/>
        </w:rPr>
        <w:t> </w:t>
      </w:r>
      <w:r>
        <w:rPr>
          <w:sz w:val="22"/>
        </w:rPr>
        <w:t>will</w:t>
      </w:r>
      <w:r>
        <w:rPr>
          <w:spacing w:val="79"/>
          <w:sz w:val="22"/>
        </w:rPr>
        <w:t> </w:t>
      </w:r>
      <w:r>
        <w:rPr>
          <w:sz w:val="22"/>
        </w:rPr>
        <w:t>be</w:t>
      </w:r>
      <w:r>
        <w:rPr>
          <w:spacing w:val="76"/>
          <w:sz w:val="22"/>
        </w:rPr>
        <w:t> </w:t>
      </w:r>
      <w:r>
        <w:rPr>
          <w:sz w:val="22"/>
        </w:rPr>
        <w:t>the responsibility of the Vendor. No Exceptions.</w:t>
      </w:r>
    </w:p>
    <w:p>
      <w:pPr>
        <w:pStyle w:val="BodyText"/>
      </w:pPr>
    </w:p>
    <w:p>
      <w:pPr>
        <w:pStyle w:val="Heading8"/>
        <w:numPr>
          <w:ilvl w:val="1"/>
          <w:numId w:val="10"/>
        </w:numPr>
        <w:tabs>
          <w:tab w:pos="755" w:val="left" w:leader="none"/>
        </w:tabs>
        <w:spacing w:line="240" w:lineRule="auto" w:before="0" w:after="0"/>
        <w:ind w:left="755" w:right="0" w:hanging="360"/>
        <w:jc w:val="left"/>
        <w:rPr>
          <w:u w:val="none"/>
        </w:rPr>
      </w:pPr>
      <w:bookmarkStart w:name="5.20  Specifications" w:id="50"/>
      <w:bookmarkEnd w:id="50"/>
      <w:r>
        <w:rPr>
          <w:b w:val="0"/>
          <w:u w:val="none"/>
        </w:rPr>
      </w:r>
      <w:r>
        <w:rPr>
          <w:spacing w:val="27"/>
          <w:u w:val="single"/>
        </w:rPr>
        <w:t> </w:t>
      </w:r>
      <w:r>
        <w:rPr>
          <w:spacing w:val="-2"/>
          <w:u w:val="single"/>
        </w:rPr>
        <w:t>Specifications</w:t>
      </w:r>
    </w:p>
    <w:p>
      <w:pPr>
        <w:pStyle w:val="BodyText"/>
        <w:spacing w:before="20"/>
        <w:ind w:left="395"/>
      </w:pPr>
      <w:r>
        <w:rPr>
          <w:spacing w:val="-2"/>
        </w:rPr>
        <w:t>See</w:t>
      </w:r>
      <w:r>
        <w:rPr>
          <w:spacing w:val="-10"/>
        </w:rPr>
        <w:t> </w:t>
      </w:r>
      <w:r>
        <w:rPr>
          <w:spacing w:val="-2"/>
        </w:rPr>
        <w:t>Exhibit</w:t>
      </w:r>
      <w:r>
        <w:rPr>
          <w:spacing w:val="-1"/>
        </w:rPr>
        <w:t> </w:t>
      </w:r>
      <w:r>
        <w:rPr>
          <w:spacing w:val="-10"/>
        </w:rPr>
        <w:t>1</w:t>
      </w:r>
    </w:p>
    <w:p>
      <w:pPr>
        <w:pStyle w:val="BodyText"/>
        <w:spacing w:before="26"/>
      </w:pPr>
    </w:p>
    <w:p>
      <w:pPr>
        <w:pStyle w:val="BodyText"/>
        <w:spacing w:line="247" w:lineRule="auto"/>
        <w:ind w:left="395" w:right="347"/>
      </w:pPr>
      <w:r>
        <w:rPr/>
        <w:t>Contractor</w:t>
      </w:r>
      <w:r>
        <w:rPr>
          <w:spacing w:val="-5"/>
        </w:rPr>
        <w:t> </w:t>
      </w:r>
      <w:r>
        <w:rPr/>
        <w:t>must</w:t>
      </w:r>
      <w:r>
        <w:rPr>
          <w:spacing w:val="-1"/>
        </w:rPr>
        <w:t> </w:t>
      </w:r>
      <w:r>
        <w:rPr/>
        <w:t>adhere</w:t>
      </w:r>
      <w:r>
        <w:rPr>
          <w:spacing w:val="-1"/>
        </w:rPr>
        <w:t> </w:t>
      </w:r>
      <w:r>
        <w:rPr/>
        <w:t>to</w:t>
      </w:r>
      <w:r>
        <w:rPr>
          <w:spacing w:val="-5"/>
        </w:rPr>
        <w:t> </w:t>
      </w:r>
      <w:r>
        <w:rPr/>
        <w:t>the</w:t>
      </w:r>
      <w:r>
        <w:rPr>
          <w:spacing w:val="-5"/>
        </w:rPr>
        <w:t> </w:t>
      </w:r>
      <w:r>
        <w:rPr/>
        <w:t>guidelines</w:t>
      </w:r>
      <w:r>
        <w:rPr>
          <w:spacing w:val="-2"/>
        </w:rPr>
        <w:t> </w:t>
      </w:r>
      <w:r>
        <w:rPr/>
        <w:t>within these</w:t>
      </w:r>
      <w:r>
        <w:rPr>
          <w:spacing w:val="-5"/>
        </w:rPr>
        <w:t> </w:t>
      </w:r>
      <w:r>
        <w:rPr/>
        <w:t>specifications. Failure</w:t>
      </w:r>
      <w:r>
        <w:rPr>
          <w:spacing w:val="-5"/>
        </w:rPr>
        <w:t> </w:t>
      </w:r>
      <w:r>
        <w:rPr/>
        <w:t>to</w:t>
      </w:r>
      <w:r>
        <w:rPr>
          <w:spacing w:val="-1"/>
        </w:rPr>
        <w:t> </w:t>
      </w:r>
      <w:r>
        <w:rPr/>
        <w:t>do</w:t>
      </w:r>
      <w:r>
        <w:rPr>
          <w:spacing w:val="-5"/>
        </w:rPr>
        <w:t> </w:t>
      </w:r>
      <w:r>
        <w:rPr/>
        <w:t>so</w:t>
      </w:r>
      <w:r>
        <w:rPr>
          <w:spacing w:val="-5"/>
        </w:rPr>
        <w:t> </w:t>
      </w:r>
      <w:r>
        <w:rPr/>
        <w:t>will</w:t>
      </w:r>
      <w:r>
        <w:rPr>
          <w:spacing w:val="-2"/>
        </w:rPr>
        <w:t> </w:t>
      </w:r>
      <w:r>
        <w:rPr/>
        <w:t>result</w:t>
      </w:r>
      <w:r>
        <w:rPr>
          <w:spacing w:val="-1"/>
        </w:rPr>
        <w:t> </w:t>
      </w:r>
      <w:r>
        <w:rPr/>
        <w:t>in</w:t>
      </w:r>
      <w:r>
        <w:rPr>
          <w:spacing w:val="-4"/>
        </w:rPr>
        <w:t> </w:t>
      </w:r>
      <w:r>
        <w:rPr/>
        <w:t>default of payment of Union County Board of Education and/or cancellation of this contract.</w:t>
      </w:r>
    </w:p>
    <w:p>
      <w:pPr>
        <w:pStyle w:val="BodyText"/>
        <w:spacing w:before="295"/>
        <w:ind w:left="395"/>
      </w:pPr>
      <w:r>
        <w:rPr/>
        <w:t>The</w:t>
      </w:r>
      <w:r>
        <w:rPr>
          <w:spacing w:val="-6"/>
        </w:rPr>
        <w:t> </w:t>
      </w:r>
      <w:r>
        <w:rPr/>
        <w:t>Union</w:t>
      </w:r>
      <w:r>
        <w:rPr>
          <w:spacing w:val="-9"/>
        </w:rPr>
        <w:t> </w:t>
      </w:r>
      <w:r>
        <w:rPr/>
        <w:t>County</w:t>
      </w:r>
      <w:r>
        <w:rPr>
          <w:spacing w:val="-4"/>
        </w:rPr>
        <w:t> </w:t>
      </w:r>
      <w:r>
        <w:rPr/>
        <w:t>Board</w:t>
      </w:r>
      <w:r>
        <w:rPr>
          <w:spacing w:val="-11"/>
        </w:rPr>
        <w:t> </w:t>
      </w:r>
      <w:r>
        <w:rPr/>
        <w:t>of</w:t>
      </w:r>
      <w:r>
        <w:rPr>
          <w:spacing w:val="-2"/>
        </w:rPr>
        <w:t> </w:t>
      </w:r>
      <w:r>
        <w:rPr/>
        <w:t>Education reserves</w:t>
      </w:r>
      <w:r>
        <w:rPr>
          <w:spacing w:val="-3"/>
        </w:rPr>
        <w:t> </w:t>
      </w:r>
      <w:r>
        <w:rPr/>
        <w:t>the</w:t>
      </w:r>
      <w:r>
        <w:rPr>
          <w:spacing w:val="-2"/>
        </w:rPr>
        <w:t> </w:t>
      </w:r>
      <w:r>
        <w:rPr/>
        <w:t>right</w:t>
      </w:r>
      <w:r>
        <w:rPr>
          <w:spacing w:val="-10"/>
        </w:rPr>
        <w:t> </w:t>
      </w:r>
      <w:r>
        <w:rPr/>
        <w:t>to</w:t>
      </w:r>
      <w:r>
        <w:rPr>
          <w:spacing w:val="-6"/>
        </w:rPr>
        <w:t> </w:t>
      </w:r>
      <w:r>
        <w:rPr/>
        <w:t>reject</w:t>
      </w:r>
      <w:r>
        <w:rPr>
          <w:spacing w:val="-11"/>
        </w:rPr>
        <w:t> </w:t>
      </w:r>
      <w:r>
        <w:rPr/>
        <w:t>any</w:t>
      </w:r>
      <w:r>
        <w:rPr>
          <w:spacing w:val="-4"/>
        </w:rPr>
        <w:t> </w:t>
      </w:r>
      <w:r>
        <w:rPr/>
        <w:t>or</w:t>
      </w:r>
      <w:r>
        <w:rPr>
          <w:spacing w:val="-6"/>
        </w:rPr>
        <w:t> </w:t>
      </w:r>
      <w:r>
        <w:rPr/>
        <w:t>all</w:t>
      </w:r>
      <w:r>
        <w:rPr>
          <w:spacing w:val="-8"/>
        </w:rPr>
        <w:t> </w:t>
      </w:r>
      <w:r>
        <w:rPr/>
        <w:t>bids</w:t>
      </w:r>
      <w:r>
        <w:rPr>
          <w:spacing w:val="2"/>
        </w:rPr>
        <w:t> </w:t>
      </w:r>
      <w:r>
        <w:rPr/>
        <w:t>or</w:t>
      </w:r>
      <w:r>
        <w:rPr>
          <w:spacing w:val="-11"/>
        </w:rPr>
        <w:t> </w:t>
      </w:r>
      <w:r>
        <w:rPr/>
        <w:t>any</w:t>
      </w:r>
      <w:r>
        <w:rPr>
          <w:spacing w:val="-4"/>
        </w:rPr>
        <w:t> </w:t>
      </w:r>
      <w:r>
        <w:rPr/>
        <w:t>or</w:t>
      </w:r>
      <w:r>
        <w:rPr>
          <w:spacing w:val="-11"/>
        </w:rPr>
        <w:t> </w:t>
      </w:r>
      <w:r>
        <w:rPr/>
        <w:t>no</w:t>
      </w:r>
      <w:r>
        <w:rPr>
          <w:spacing w:val="-5"/>
        </w:rPr>
        <w:t> </w:t>
      </w:r>
      <w:r>
        <w:rPr>
          <w:spacing w:val="-2"/>
        </w:rPr>
        <w:t>reason.</w:t>
      </w:r>
    </w:p>
    <w:p>
      <w:pPr>
        <w:spacing w:before="289"/>
        <w:ind w:left="106" w:right="0" w:firstLine="0"/>
        <w:jc w:val="center"/>
        <w:rPr>
          <w:b/>
          <w:i/>
          <w:sz w:val="22"/>
        </w:rPr>
      </w:pPr>
      <w:r>
        <w:rPr>
          <w:b/>
          <w:color w:val="000000"/>
          <w:sz w:val="22"/>
          <w:highlight w:val="yellow"/>
        </w:rPr>
        <w:t>End</w:t>
      </w:r>
      <w:r>
        <w:rPr>
          <w:b/>
          <w:color w:val="000000"/>
          <w:spacing w:val="-3"/>
          <w:sz w:val="22"/>
          <w:highlight w:val="yellow"/>
        </w:rPr>
        <w:t> </w:t>
      </w:r>
      <w:r>
        <w:rPr>
          <w:b/>
          <w:color w:val="000000"/>
          <w:sz w:val="22"/>
          <w:highlight w:val="yellow"/>
        </w:rPr>
        <w:t>of</w:t>
      </w:r>
      <w:r>
        <w:rPr>
          <w:b/>
          <w:color w:val="000000"/>
          <w:spacing w:val="-9"/>
          <w:sz w:val="22"/>
          <w:highlight w:val="yellow"/>
        </w:rPr>
        <w:t> </w:t>
      </w:r>
      <w:r>
        <w:rPr>
          <w:b/>
          <w:color w:val="000000"/>
          <w:sz w:val="22"/>
          <w:highlight w:val="yellow"/>
        </w:rPr>
        <w:t>RFP</w:t>
      </w:r>
      <w:r>
        <w:rPr>
          <w:b/>
          <w:color w:val="000000"/>
          <w:spacing w:val="-5"/>
          <w:sz w:val="22"/>
          <w:highlight w:val="yellow"/>
        </w:rPr>
        <w:t> </w:t>
      </w:r>
      <w:r>
        <w:rPr>
          <w:b/>
          <w:i/>
          <w:color w:val="000000"/>
          <w:sz w:val="22"/>
          <w:highlight w:val="yellow"/>
        </w:rPr>
        <w:t>#</w:t>
      </w:r>
      <w:r>
        <w:rPr>
          <w:b/>
          <w:i/>
          <w:color w:val="000000"/>
          <w:spacing w:val="-6"/>
          <w:sz w:val="22"/>
          <w:highlight w:val="yellow"/>
        </w:rPr>
        <w:t> </w:t>
      </w:r>
      <w:r>
        <w:rPr>
          <w:b/>
          <w:i/>
          <w:color w:val="000000"/>
          <w:sz w:val="22"/>
          <w:highlight w:val="yellow"/>
        </w:rPr>
        <w:t>5-</w:t>
      </w:r>
      <w:r>
        <w:rPr>
          <w:b/>
          <w:i/>
          <w:color w:val="000000"/>
          <w:spacing w:val="-2"/>
          <w:sz w:val="22"/>
          <w:highlight w:val="yellow"/>
        </w:rPr>
        <w:t>97648023</w:t>
      </w:r>
    </w:p>
    <w:p>
      <w:pPr>
        <w:spacing w:after="0"/>
        <w:jc w:val="center"/>
        <w:rPr>
          <w:sz w:val="22"/>
        </w:rPr>
        <w:sectPr>
          <w:pgSz w:w="12240" w:h="15840"/>
          <w:pgMar w:top="1160" w:bottom="280" w:left="680" w:right="480"/>
        </w:sectPr>
      </w:pPr>
    </w:p>
    <w:p>
      <w:pPr>
        <w:spacing w:before="198"/>
        <w:ind w:left="64" w:right="0" w:firstLine="0"/>
        <w:jc w:val="center"/>
        <w:rPr>
          <w:b/>
          <w:sz w:val="24"/>
        </w:rPr>
      </w:pPr>
      <w:r>
        <w:rPr>
          <w:b/>
          <w:sz w:val="24"/>
          <w:u w:val="single"/>
        </w:rPr>
        <w:t>Exhibit</w:t>
      </w:r>
      <w:r>
        <w:rPr>
          <w:b/>
          <w:spacing w:val="3"/>
          <w:sz w:val="24"/>
          <w:u w:val="single"/>
        </w:rPr>
        <w:t> </w:t>
      </w:r>
      <w:r>
        <w:rPr>
          <w:b/>
          <w:spacing w:val="-10"/>
          <w:sz w:val="24"/>
          <w:u w:val="single"/>
        </w:rPr>
        <w:t>1</w:t>
      </w:r>
    </w:p>
    <w:p>
      <w:pPr>
        <w:pStyle w:val="BodyText"/>
        <w:rPr>
          <w:b/>
          <w:sz w:val="24"/>
        </w:rPr>
      </w:pPr>
    </w:p>
    <w:p>
      <w:pPr>
        <w:spacing w:before="1"/>
        <w:ind w:left="2946" w:right="2888" w:firstLine="0"/>
        <w:jc w:val="center"/>
        <w:rPr>
          <w:sz w:val="24"/>
        </w:rPr>
      </w:pPr>
      <w:r>
        <w:rPr>
          <w:sz w:val="24"/>
        </w:rPr>
        <w:t>Scope</w:t>
      </w:r>
      <w:r>
        <w:rPr>
          <w:spacing w:val="-2"/>
          <w:sz w:val="24"/>
        </w:rPr>
        <w:t> </w:t>
      </w:r>
      <w:r>
        <w:rPr>
          <w:sz w:val="24"/>
        </w:rPr>
        <w:t>of </w:t>
      </w:r>
      <w:r>
        <w:rPr>
          <w:spacing w:val="-4"/>
          <w:sz w:val="24"/>
        </w:rPr>
        <w:t>Work</w:t>
      </w:r>
    </w:p>
    <w:p>
      <w:pPr>
        <w:spacing w:after="0"/>
        <w:jc w:val="center"/>
        <w:rPr>
          <w:sz w:val="24"/>
        </w:rPr>
        <w:sectPr>
          <w:pgSz w:w="12240" w:h="15840"/>
          <w:pgMar w:top="1820" w:bottom="280" w:left="680" w:right="480"/>
        </w:sectPr>
      </w:pPr>
    </w:p>
    <w:p>
      <w:pPr>
        <w:spacing w:line="352" w:lineRule="auto" w:before="541"/>
        <w:ind w:left="167" w:right="4380" w:firstLine="9"/>
        <w:jc w:val="left"/>
        <w:rPr>
          <w:rFonts w:ascii="Arial"/>
          <w:b/>
          <w:sz w:val="53"/>
        </w:rPr>
      </w:pPr>
      <w:bookmarkStart w:name="Specs Vol. 2 1.6.25.pdf" w:id="51"/>
      <w:bookmarkEnd w:id="51"/>
      <w:r>
        <w:rPr/>
      </w:r>
      <w:r>
        <w:rPr>
          <w:rFonts w:ascii="Arial"/>
          <w:b/>
          <w:color w:val="0F0F0F"/>
          <w:w w:val="105"/>
          <w:sz w:val="53"/>
        </w:rPr>
        <w:t>Roof Replacement: </w:t>
      </w:r>
      <w:r>
        <w:rPr>
          <w:rFonts w:ascii="Arial"/>
          <w:b/>
          <w:color w:val="0F0F0F"/>
          <w:sz w:val="53"/>
        </w:rPr>
        <w:t>UCPS Facilities Office</w:t>
      </w:r>
    </w:p>
    <w:p>
      <w:pPr>
        <w:pStyle w:val="BodyText"/>
        <w:rPr>
          <w:rFonts w:ascii="Arial"/>
          <w:b/>
          <w:sz w:val="53"/>
        </w:rPr>
      </w:pPr>
    </w:p>
    <w:p>
      <w:pPr>
        <w:pStyle w:val="BodyText"/>
        <w:spacing w:before="192"/>
        <w:rPr>
          <w:rFonts w:ascii="Arial"/>
          <w:b/>
          <w:sz w:val="53"/>
        </w:rPr>
      </w:pPr>
    </w:p>
    <w:p>
      <w:pPr>
        <w:spacing w:before="1"/>
        <w:ind w:left="167" w:right="0" w:firstLine="0"/>
        <w:jc w:val="left"/>
        <w:rPr>
          <w:rFonts w:ascii="Arial"/>
          <w:sz w:val="49"/>
        </w:rPr>
      </w:pPr>
      <w:r>
        <w:rPr>
          <w:rFonts w:ascii="Arial"/>
          <w:color w:val="0F0F0F"/>
          <w:spacing w:val="-8"/>
          <w:sz w:val="49"/>
        </w:rPr>
        <w:t>Union</w:t>
      </w:r>
      <w:r>
        <w:rPr>
          <w:rFonts w:ascii="Arial"/>
          <w:color w:val="0F0F0F"/>
          <w:spacing w:val="-27"/>
          <w:sz w:val="49"/>
        </w:rPr>
        <w:t> </w:t>
      </w:r>
      <w:r>
        <w:rPr>
          <w:rFonts w:ascii="Arial"/>
          <w:color w:val="0F0F0F"/>
          <w:spacing w:val="-8"/>
          <w:sz w:val="49"/>
        </w:rPr>
        <w:t>County</w:t>
      </w:r>
      <w:r>
        <w:rPr>
          <w:rFonts w:ascii="Arial"/>
          <w:color w:val="0F0F0F"/>
          <w:spacing w:val="-20"/>
          <w:sz w:val="49"/>
        </w:rPr>
        <w:t> </w:t>
      </w:r>
      <w:r>
        <w:rPr>
          <w:rFonts w:ascii="Arial"/>
          <w:color w:val="0F0F0F"/>
          <w:spacing w:val="-8"/>
          <w:sz w:val="49"/>
        </w:rPr>
        <w:t>Public</w:t>
      </w:r>
      <w:r>
        <w:rPr>
          <w:rFonts w:ascii="Arial"/>
          <w:color w:val="0F0F0F"/>
          <w:spacing w:val="-4"/>
          <w:sz w:val="49"/>
        </w:rPr>
        <w:t> </w:t>
      </w:r>
      <w:r>
        <w:rPr>
          <w:rFonts w:ascii="Arial"/>
          <w:color w:val="0F0F0F"/>
          <w:spacing w:val="-8"/>
          <w:sz w:val="49"/>
        </w:rPr>
        <w:t>Schools</w:t>
      </w:r>
    </w:p>
    <w:p>
      <w:pPr>
        <w:pStyle w:val="BodyText"/>
        <w:rPr>
          <w:rFonts w:ascii="Arial"/>
          <w:sz w:val="20"/>
        </w:rPr>
      </w:pPr>
    </w:p>
    <w:p>
      <w:pPr>
        <w:pStyle w:val="BodyText"/>
        <w:rPr>
          <w:rFonts w:ascii="Arial"/>
          <w:sz w:val="20"/>
        </w:rPr>
      </w:pPr>
    </w:p>
    <w:p>
      <w:pPr>
        <w:pStyle w:val="BodyText"/>
        <w:spacing w:before="154"/>
        <w:rPr>
          <w:rFonts w:ascii="Arial"/>
          <w:sz w:val="20"/>
        </w:rPr>
      </w:pPr>
      <w:r>
        <w:rPr/>
        <w:drawing>
          <wp:anchor distT="0" distB="0" distL="0" distR="0" allowOverlap="1" layoutInCell="1" locked="0" behindDoc="1" simplePos="0" relativeHeight="487600640">
            <wp:simplePos x="0" y="0"/>
            <wp:positionH relativeFrom="page">
              <wp:posOffset>1785616</wp:posOffset>
            </wp:positionH>
            <wp:positionV relativeFrom="paragraph">
              <wp:posOffset>259159</wp:posOffset>
            </wp:positionV>
            <wp:extent cx="1464080" cy="1371600"/>
            <wp:effectExtent l="0" t="0" r="0" b="0"/>
            <wp:wrapTopAndBottom/>
            <wp:docPr id="37" name="Image 37"/>
            <wp:cNvGraphicFramePr>
              <a:graphicFrameLocks/>
            </wp:cNvGraphicFramePr>
            <a:graphic>
              <a:graphicData uri="http://schemas.openxmlformats.org/drawingml/2006/picture">
                <pic:pic>
                  <pic:nvPicPr>
                    <pic:cNvPr id="37" name="Image 37"/>
                    <pic:cNvPicPr/>
                  </pic:nvPicPr>
                  <pic:blipFill>
                    <a:blip r:embed="rId22" cstate="print"/>
                    <a:stretch>
                      <a:fillRect/>
                    </a:stretch>
                  </pic:blipFill>
                  <pic:spPr>
                    <a:xfrm>
                      <a:off x="0" y="0"/>
                      <a:ext cx="1464080" cy="1371600"/>
                    </a:xfrm>
                    <a:prstGeom prst="rect">
                      <a:avLst/>
                    </a:prstGeom>
                  </pic:spPr>
                </pic:pic>
              </a:graphicData>
            </a:graphic>
          </wp:anchor>
        </w:drawing>
      </w:r>
      <w:r>
        <w:rPr/>
        <w:drawing>
          <wp:anchor distT="0" distB="0" distL="0" distR="0" allowOverlap="1" layoutInCell="1" locked="0" behindDoc="1" simplePos="0" relativeHeight="487601152">
            <wp:simplePos x="0" y="0"/>
            <wp:positionH relativeFrom="page">
              <wp:posOffset>3925910</wp:posOffset>
            </wp:positionH>
            <wp:positionV relativeFrom="paragraph">
              <wp:posOffset>308045</wp:posOffset>
            </wp:positionV>
            <wp:extent cx="1366475" cy="1377696"/>
            <wp:effectExtent l="0" t="0" r="0" b="0"/>
            <wp:wrapTopAndBottom/>
            <wp:docPr id="38" name="Image 38"/>
            <wp:cNvGraphicFramePr>
              <a:graphicFrameLocks/>
            </wp:cNvGraphicFramePr>
            <a:graphic>
              <a:graphicData uri="http://schemas.openxmlformats.org/drawingml/2006/picture">
                <pic:pic>
                  <pic:nvPicPr>
                    <pic:cNvPr id="38" name="Image 38"/>
                    <pic:cNvPicPr/>
                  </pic:nvPicPr>
                  <pic:blipFill>
                    <a:blip r:embed="rId23" cstate="print"/>
                    <a:stretch>
                      <a:fillRect/>
                    </a:stretch>
                  </pic:blipFill>
                  <pic:spPr>
                    <a:xfrm>
                      <a:off x="0" y="0"/>
                      <a:ext cx="1366475" cy="1377696"/>
                    </a:xfrm>
                    <a:prstGeom prst="rect">
                      <a:avLst/>
                    </a:prstGeom>
                  </pic:spPr>
                </pic:pic>
              </a:graphicData>
            </a:graphic>
          </wp:anchor>
        </w:drawing>
      </w:r>
    </w:p>
    <w:p>
      <w:pPr>
        <w:pStyle w:val="BodyText"/>
        <w:spacing w:before="375"/>
        <w:rPr>
          <w:rFonts w:ascii="Arial"/>
          <w:sz w:val="49"/>
        </w:rPr>
      </w:pPr>
    </w:p>
    <w:p>
      <w:pPr>
        <w:spacing w:before="0"/>
        <w:ind w:left="175" w:right="0" w:firstLine="0"/>
        <w:jc w:val="left"/>
        <w:rPr>
          <w:rFonts w:ascii="Arial"/>
          <w:sz w:val="40"/>
        </w:rPr>
      </w:pPr>
      <w:r>
        <w:rPr>
          <w:rFonts w:ascii="Arial"/>
          <w:color w:val="0F0F0F"/>
          <w:w w:val="105"/>
          <w:sz w:val="40"/>
        </w:rPr>
        <w:t>Project</w:t>
      </w:r>
      <w:r>
        <w:rPr>
          <w:rFonts w:ascii="Arial"/>
          <w:color w:val="0F0F0F"/>
          <w:spacing w:val="-30"/>
          <w:w w:val="105"/>
          <w:sz w:val="40"/>
        </w:rPr>
        <w:t> </w:t>
      </w:r>
      <w:r>
        <w:rPr>
          <w:rFonts w:ascii="Arial"/>
          <w:color w:val="0F0F0F"/>
          <w:w w:val="105"/>
          <w:sz w:val="40"/>
        </w:rPr>
        <w:t>Manual</w:t>
      </w:r>
      <w:r>
        <w:rPr>
          <w:rFonts w:ascii="Arial"/>
          <w:color w:val="0F0F0F"/>
          <w:spacing w:val="-24"/>
          <w:w w:val="105"/>
          <w:sz w:val="40"/>
        </w:rPr>
        <w:t> </w:t>
      </w:r>
      <w:r>
        <w:rPr>
          <w:rFonts w:ascii="Arial"/>
          <w:color w:val="0F0F0F"/>
          <w:w w:val="105"/>
          <w:sz w:val="40"/>
        </w:rPr>
        <w:t>Vol.</w:t>
      </w:r>
      <w:r>
        <w:rPr>
          <w:rFonts w:ascii="Arial"/>
          <w:color w:val="0F0F0F"/>
          <w:spacing w:val="-20"/>
          <w:w w:val="105"/>
          <w:sz w:val="40"/>
        </w:rPr>
        <w:t> </w:t>
      </w:r>
      <w:r>
        <w:rPr>
          <w:rFonts w:ascii="Arial"/>
          <w:color w:val="0F0F0F"/>
          <w:spacing w:val="-10"/>
          <w:w w:val="105"/>
          <w:sz w:val="40"/>
        </w:rPr>
        <w:t>2</w:t>
      </w:r>
    </w:p>
    <w:p>
      <w:pPr>
        <w:pStyle w:val="Heading1"/>
        <w:ind w:left="169"/>
      </w:pPr>
      <w:r>
        <w:rPr>
          <w:color w:val="212121"/>
          <w:spacing w:val="-2"/>
          <w:w w:val="105"/>
        </w:rPr>
        <w:t>1.6.25</w:t>
      </w:r>
    </w:p>
    <w:p>
      <w:pPr>
        <w:pStyle w:val="BodyText"/>
        <w:rPr>
          <w:rFonts w:ascii="Times New Roman"/>
          <w:sz w:val="31"/>
        </w:rPr>
      </w:pPr>
    </w:p>
    <w:p>
      <w:pPr>
        <w:pStyle w:val="BodyText"/>
        <w:rPr>
          <w:rFonts w:ascii="Times New Roman"/>
          <w:sz w:val="31"/>
        </w:rPr>
      </w:pPr>
    </w:p>
    <w:p>
      <w:pPr>
        <w:pStyle w:val="BodyText"/>
        <w:rPr>
          <w:rFonts w:ascii="Times New Roman"/>
          <w:sz w:val="31"/>
        </w:rPr>
      </w:pPr>
    </w:p>
    <w:p>
      <w:pPr>
        <w:pStyle w:val="BodyText"/>
        <w:rPr>
          <w:rFonts w:ascii="Times New Roman"/>
          <w:sz w:val="31"/>
        </w:rPr>
      </w:pPr>
    </w:p>
    <w:p>
      <w:pPr>
        <w:pStyle w:val="BodyText"/>
        <w:spacing w:before="235"/>
        <w:rPr>
          <w:rFonts w:ascii="Times New Roman"/>
          <w:sz w:val="31"/>
        </w:rPr>
      </w:pPr>
    </w:p>
    <w:p>
      <w:pPr>
        <w:spacing w:line="283" w:lineRule="exact" w:before="1"/>
        <w:ind w:left="109" w:right="0" w:firstLine="0"/>
        <w:jc w:val="left"/>
        <w:rPr>
          <w:rFonts w:ascii="Arial"/>
          <w:sz w:val="25"/>
        </w:rPr>
      </w:pPr>
      <w:r>
        <w:rPr>
          <w:rFonts w:ascii="Arial"/>
          <w:color w:val="212121"/>
          <w:w w:val="90"/>
          <w:sz w:val="25"/>
        </w:rPr>
        <w:t>UCPS</w:t>
      </w:r>
      <w:r>
        <w:rPr>
          <w:rFonts w:ascii="Arial"/>
          <w:color w:val="212121"/>
          <w:spacing w:val="-8"/>
          <w:w w:val="90"/>
          <w:sz w:val="25"/>
        </w:rPr>
        <w:t> </w:t>
      </w:r>
      <w:r>
        <w:rPr>
          <w:rFonts w:ascii="Arial"/>
          <w:color w:val="212121"/>
          <w:w w:val="90"/>
          <w:sz w:val="25"/>
        </w:rPr>
        <w:t>Project</w:t>
      </w:r>
      <w:r>
        <w:rPr>
          <w:rFonts w:ascii="Arial"/>
          <w:color w:val="212121"/>
          <w:spacing w:val="-1"/>
          <w:w w:val="90"/>
          <w:sz w:val="25"/>
        </w:rPr>
        <w:t> </w:t>
      </w:r>
      <w:r>
        <w:rPr>
          <w:rFonts w:ascii="Arial"/>
          <w:color w:val="212121"/>
          <w:spacing w:val="-5"/>
          <w:w w:val="90"/>
          <w:sz w:val="25"/>
        </w:rPr>
        <w:t>No.</w:t>
      </w:r>
    </w:p>
    <w:p>
      <w:pPr>
        <w:spacing w:line="283" w:lineRule="exact" w:before="0"/>
        <w:ind w:left="110" w:right="0" w:firstLine="0"/>
        <w:jc w:val="left"/>
        <w:rPr>
          <w:rFonts w:ascii="Arial"/>
          <w:sz w:val="25"/>
        </w:rPr>
      </w:pPr>
      <w:r>
        <w:rPr>
          <w:rFonts w:ascii="Arial"/>
          <w:color w:val="212121"/>
          <w:w w:val="90"/>
          <w:sz w:val="25"/>
        </w:rPr>
        <w:t>ButePLLC</w:t>
      </w:r>
      <w:r>
        <w:rPr>
          <w:rFonts w:ascii="Arial"/>
          <w:color w:val="212121"/>
          <w:spacing w:val="15"/>
          <w:sz w:val="25"/>
        </w:rPr>
        <w:t> </w:t>
      </w:r>
      <w:r>
        <w:rPr>
          <w:rFonts w:ascii="Arial"/>
          <w:color w:val="212121"/>
          <w:w w:val="90"/>
          <w:sz w:val="25"/>
        </w:rPr>
        <w:t>Project</w:t>
      </w:r>
      <w:r>
        <w:rPr>
          <w:rFonts w:ascii="Arial"/>
          <w:color w:val="212121"/>
          <w:spacing w:val="2"/>
          <w:sz w:val="25"/>
        </w:rPr>
        <w:t> </w:t>
      </w:r>
      <w:r>
        <w:rPr>
          <w:rFonts w:ascii="Arial"/>
          <w:color w:val="212121"/>
          <w:w w:val="90"/>
          <w:sz w:val="25"/>
        </w:rPr>
        <w:t>No.</w:t>
      </w:r>
      <w:r>
        <w:rPr>
          <w:rFonts w:ascii="Arial"/>
          <w:color w:val="212121"/>
          <w:spacing w:val="9"/>
          <w:sz w:val="25"/>
        </w:rPr>
        <w:t> </w:t>
      </w:r>
      <w:r>
        <w:rPr>
          <w:rFonts w:ascii="Arial"/>
          <w:color w:val="212121"/>
          <w:spacing w:val="-2"/>
          <w:w w:val="90"/>
          <w:sz w:val="25"/>
        </w:rPr>
        <w:t>2401A</w:t>
      </w:r>
    </w:p>
    <w:p>
      <w:pPr>
        <w:pStyle w:val="BodyText"/>
        <w:rPr>
          <w:rFonts w:ascii="Arial"/>
        </w:rPr>
      </w:pPr>
    </w:p>
    <w:p>
      <w:pPr>
        <w:pStyle w:val="BodyText"/>
        <w:spacing w:before="101"/>
        <w:rPr>
          <w:rFonts w:ascii="Arial"/>
        </w:rPr>
      </w:pPr>
    </w:p>
    <w:p>
      <w:pPr>
        <w:spacing w:before="0"/>
        <w:ind w:left="0" w:right="114" w:firstLine="0"/>
        <w:jc w:val="right"/>
        <w:rPr>
          <w:rFonts w:ascii="Arial"/>
          <w:sz w:val="25"/>
        </w:rPr>
      </w:pPr>
      <w:r>
        <w:rPr>
          <w:rFonts w:ascii="Arial"/>
          <w:b/>
          <w:color w:val="E4EBF2"/>
          <w:spacing w:val="6"/>
          <w:w w:val="105"/>
          <w:sz w:val="22"/>
          <w:shd w:fill="214475" w:color="auto" w:val="clear"/>
        </w:rPr>
        <w:t>Bute,</w:t>
      </w:r>
      <w:r>
        <w:rPr>
          <w:rFonts w:ascii="Arial"/>
          <w:b/>
          <w:color w:val="E4EBF2"/>
          <w:spacing w:val="22"/>
          <w:w w:val="105"/>
          <w:sz w:val="22"/>
          <w:shd w:fill="214475" w:color="auto" w:val="clear"/>
        </w:rPr>
        <w:t> </w:t>
      </w:r>
      <w:r>
        <w:rPr>
          <w:rFonts w:ascii="Arial"/>
          <w:color w:val="CAD6E8"/>
          <w:spacing w:val="-4"/>
          <w:w w:val="105"/>
          <w:sz w:val="25"/>
          <w:shd w:fill="214475" w:color="auto" w:val="clear"/>
        </w:rPr>
        <w:t>PLLC</w:t>
      </w:r>
    </w:p>
    <w:p>
      <w:pPr>
        <w:spacing w:after="0"/>
        <w:jc w:val="right"/>
        <w:rPr>
          <w:rFonts w:ascii="Arial"/>
          <w:sz w:val="25"/>
        </w:rPr>
        <w:sectPr>
          <w:pgSz w:w="12240" w:h="15840"/>
          <w:pgMar w:top="1820" w:bottom="280" w:left="680" w:right="480"/>
        </w:sectPr>
      </w:pPr>
    </w:p>
    <w:p>
      <w:pPr>
        <w:spacing w:line="264" w:lineRule="auto" w:before="82"/>
        <w:ind w:left="6411" w:right="1670" w:firstLine="472"/>
        <w:jc w:val="right"/>
        <w:rPr>
          <w:rFonts w:ascii="Arial"/>
          <w:sz w:val="19"/>
        </w:rPr>
      </w:pPr>
      <w:r>
        <w:rPr>
          <w:rFonts w:ascii="Arial"/>
          <w:color w:val="595959"/>
          <w:spacing w:val="-2"/>
          <w:w w:val="105"/>
          <w:sz w:val="19"/>
        </w:rPr>
        <w:t>Union</w:t>
      </w:r>
      <w:r>
        <w:rPr>
          <w:rFonts w:ascii="Arial"/>
          <w:color w:val="595959"/>
          <w:spacing w:val="-15"/>
          <w:w w:val="105"/>
          <w:sz w:val="19"/>
        </w:rPr>
        <w:t> </w:t>
      </w:r>
      <w:r>
        <w:rPr>
          <w:rFonts w:ascii="Arial"/>
          <w:color w:val="383838"/>
          <w:spacing w:val="-2"/>
          <w:w w:val="105"/>
          <w:sz w:val="19"/>
        </w:rPr>
        <w:t>County</w:t>
      </w:r>
      <w:r>
        <w:rPr>
          <w:rFonts w:ascii="Arial"/>
          <w:color w:val="383838"/>
          <w:spacing w:val="-12"/>
          <w:w w:val="105"/>
          <w:sz w:val="19"/>
        </w:rPr>
        <w:t> </w:t>
      </w:r>
      <w:r>
        <w:rPr>
          <w:rFonts w:ascii="Arial"/>
          <w:color w:val="232323"/>
          <w:spacing w:val="-2"/>
          <w:w w:val="105"/>
          <w:sz w:val="19"/>
        </w:rPr>
        <w:t>Public</w:t>
      </w:r>
      <w:r>
        <w:rPr>
          <w:rFonts w:ascii="Arial"/>
          <w:color w:val="232323"/>
          <w:spacing w:val="-11"/>
          <w:w w:val="105"/>
          <w:sz w:val="19"/>
        </w:rPr>
        <w:t> </w:t>
      </w:r>
      <w:r>
        <w:rPr>
          <w:rFonts w:ascii="Arial"/>
          <w:color w:val="232323"/>
          <w:spacing w:val="-2"/>
          <w:w w:val="105"/>
          <w:sz w:val="19"/>
        </w:rPr>
        <w:t>Schools </w:t>
      </w:r>
      <w:r>
        <w:rPr>
          <w:rFonts w:ascii="Arial"/>
          <w:color w:val="383838"/>
          <w:sz w:val="19"/>
        </w:rPr>
        <w:t>Facilities</w:t>
      </w:r>
      <w:r>
        <w:rPr>
          <w:rFonts w:ascii="Arial"/>
          <w:color w:val="383838"/>
          <w:spacing w:val="18"/>
          <w:sz w:val="19"/>
        </w:rPr>
        <w:t> </w:t>
      </w:r>
      <w:r>
        <w:rPr>
          <w:rFonts w:ascii="Arial"/>
          <w:color w:val="383838"/>
          <w:sz w:val="19"/>
        </w:rPr>
        <w:t>Office</w:t>
      </w:r>
      <w:r>
        <w:rPr>
          <w:rFonts w:ascii="Arial"/>
          <w:color w:val="383838"/>
          <w:spacing w:val="3"/>
          <w:sz w:val="19"/>
        </w:rPr>
        <w:t> </w:t>
      </w:r>
      <w:r>
        <w:rPr>
          <w:rFonts w:ascii="Arial"/>
          <w:color w:val="232323"/>
          <w:sz w:val="19"/>
        </w:rPr>
        <w:t>Roof</w:t>
      </w:r>
      <w:r>
        <w:rPr>
          <w:rFonts w:ascii="Arial"/>
          <w:color w:val="232323"/>
          <w:spacing w:val="19"/>
          <w:sz w:val="19"/>
        </w:rPr>
        <w:t> </w:t>
      </w:r>
      <w:r>
        <w:rPr>
          <w:rFonts w:ascii="Arial"/>
          <w:color w:val="232323"/>
          <w:spacing w:val="-2"/>
          <w:sz w:val="19"/>
        </w:rPr>
        <w:t>Replacement</w:t>
      </w:r>
    </w:p>
    <w:p>
      <w:pPr>
        <w:spacing w:line="209" w:lineRule="exact" w:before="0"/>
        <w:ind w:left="0" w:right="1668" w:firstLine="0"/>
        <w:jc w:val="right"/>
        <w:rPr>
          <w:rFonts w:ascii="Arial"/>
          <w:sz w:val="19"/>
        </w:rPr>
      </w:pPr>
      <w:r>
        <w:rPr>
          <w:rFonts w:ascii="Arial"/>
          <w:color w:val="232323"/>
          <w:w w:val="105"/>
          <w:sz w:val="19"/>
        </w:rPr>
        <w:t>Project</w:t>
      </w:r>
      <w:r>
        <w:rPr>
          <w:rFonts w:ascii="Arial"/>
          <w:color w:val="232323"/>
          <w:spacing w:val="-8"/>
          <w:w w:val="105"/>
          <w:sz w:val="19"/>
        </w:rPr>
        <w:t> </w:t>
      </w:r>
      <w:r>
        <w:rPr>
          <w:rFonts w:ascii="Arial"/>
          <w:color w:val="232323"/>
          <w:w w:val="105"/>
          <w:sz w:val="19"/>
        </w:rPr>
        <w:t>No.</w:t>
      </w:r>
      <w:r>
        <w:rPr>
          <w:rFonts w:ascii="Arial"/>
          <w:color w:val="232323"/>
          <w:spacing w:val="4"/>
          <w:w w:val="105"/>
          <w:sz w:val="19"/>
        </w:rPr>
        <w:t> </w:t>
      </w:r>
      <w:r>
        <w:rPr>
          <w:rFonts w:ascii="Arial"/>
          <w:color w:val="232323"/>
          <w:spacing w:val="-2"/>
          <w:w w:val="105"/>
          <w:sz w:val="19"/>
        </w:rPr>
        <w:t>2401A</w:t>
      </w:r>
    </w:p>
    <w:p>
      <w:pPr>
        <w:pStyle w:val="BodyText"/>
        <w:spacing w:before="64"/>
        <w:rPr>
          <w:rFonts w:ascii="Arial"/>
          <w:sz w:val="19"/>
        </w:rPr>
      </w:pPr>
    </w:p>
    <w:p>
      <w:pPr>
        <w:spacing w:line="487" w:lineRule="auto" w:before="1"/>
        <w:ind w:left="733" w:right="4380" w:firstLine="3605"/>
        <w:jc w:val="left"/>
        <w:rPr>
          <w:rFonts w:ascii="Times New Roman"/>
          <w:b/>
          <w:sz w:val="21"/>
        </w:rPr>
      </w:pPr>
      <w:r>
        <w:rPr/>
        <mc:AlternateContent>
          <mc:Choice Requires="wps">
            <w:drawing>
              <wp:anchor distT="0" distB="0" distL="0" distR="0" allowOverlap="1" layoutInCell="1" locked="0" behindDoc="0" simplePos="0" relativeHeight="15742464">
                <wp:simplePos x="0" y="0"/>
                <wp:positionH relativeFrom="page">
                  <wp:posOffset>836220</wp:posOffset>
                </wp:positionH>
                <wp:positionV relativeFrom="paragraph">
                  <wp:posOffset>623180</wp:posOffset>
                </wp:positionV>
                <wp:extent cx="4073525" cy="2254250"/>
                <wp:effectExtent l="0" t="0" r="0" b="0"/>
                <wp:wrapNone/>
                <wp:docPr id="39" name="Textbox 39"/>
                <wp:cNvGraphicFramePr>
                  <a:graphicFrameLocks/>
                </wp:cNvGraphicFramePr>
                <a:graphic>
                  <a:graphicData uri="http://schemas.microsoft.com/office/word/2010/wordprocessingShape">
                    <wps:wsp>
                      <wps:cNvPr id="39" name="Textbox 39"/>
                      <wps:cNvSpPr txBox="1"/>
                      <wps:spPr>
                        <a:xfrm>
                          <a:off x="0" y="0"/>
                          <a:ext cx="4073525" cy="225425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18"/>
                              <w:gridCol w:w="552"/>
                              <w:gridCol w:w="4524"/>
                            </w:tblGrid>
                            <w:tr>
                              <w:trPr>
                                <w:trHeight w:val="346" w:hRule="atLeast"/>
                              </w:trPr>
                              <w:tc>
                                <w:tcPr>
                                  <w:tcW w:w="1218" w:type="dxa"/>
                                </w:tcPr>
                                <w:p>
                                  <w:pPr>
                                    <w:pStyle w:val="TableParagraph"/>
                                    <w:spacing w:line="233" w:lineRule="exact"/>
                                    <w:ind w:left="55" w:right="-15"/>
                                    <w:rPr>
                                      <w:rFonts w:ascii="Times New Roman"/>
                                      <w:b/>
                                      <w:sz w:val="21"/>
                                    </w:rPr>
                                  </w:pPr>
                                  <w:r>
                                    <w:rPr>
                                      <w:rFonts w:ascii="Times New Roman"/>
                                      <w:b/>
                                      <w:color w:val="050505"/>
                                      <w:sz w:val="21"/>
                                    </w:rPr>
                                    <w:t>DIVISION</w:t>
                                  </w:r>
                                  <w:r>
                                    <w:rPr>
                                      <w:rFonts w:ascii="Times New Roman"/>
                                      <w:b/>
                                      <w:color w:val="050505"/>
                                      <w:spacing w:val="24"/>
                                      <w:sz w:val="21"/>
                                    </w:rPr>
                                    <w:t> </w:t>
                                  </w:r>
                                  <w:r>
                                    <w:rPr>
                                      <w:rFonts w:ascii="Times New Roman"/>
                                      <w:b/>
                                      <w:color w:val="050505"/>
                                      <w:spacing w:val="-10"/>
                                      <w:sz w:val="21"/>
                                    </w:rPr>
                                    <w:t>1</w:t>
                                  </w:r>
                                </w:p>
                              </w:tc>
                              <w:tc>
                                <w:tcPr>
                                  <w:tcW w:w="5076" w:type="dxa"/>
                                  <w:gridSpan w:val="2"/>
                                </w:tcPr>
                                <w:p>
                                  <w:pPr>
                                    <w:pStyle w:val="TableParagraph"/>
                                    <w:rPr>
                                      <w:rFonts w:ascii="Times New Roman"/>
                                      <w:sz w:val="18"/>
                                    </w:rPr>
                                  </w:pPr>
                                </w:p>
                              </w:tc>
                            </w:tr>
                            <w:tr>
                              <w:trPr>
                                <w:trHeight w:val="367" w:hRule="atLeast"/>
                              </w:trPr>
                              <w:tc>
                                <w:tcPr>
                                  <w:tcW w:w="1218" w:type="dxa"/>
                                </w:tcPr>
                                <w:p>
                                  <w:pPr>
                                    <w:pStyle w:val="TableParagraph"/>
                                    <w:spacing w:line="193" w:lineRule="exact" w:before="154"/>
                                    <w:ind w:left="50"/>
                                    <w:rPr>
                                      <w:rFonts w:ascii="Arial"/>
                                      <w:sz w:val="19"/>
                                    </w:rPr>
                                  </w:pPr>
                                  <w:r>
                                    <w:rPr>
                                      <w:rFonts w:ascii="Arial"/>
                                      <w:color w:val="232323"/>
                                      <w:spacing w:val="-2"/>
                                      <w:w w:val="105"/>
                                      <w:sz w:val="19"/>
                                    </w:rPr>
                                    <w:t>011100</w:t>
                                  </w:r>
                                </w:p>
                              </w:tc>
                              <w:tc>
                                <w:tcPr>
                                  <w:tcW w:w="552" w:type="dxa"/>
                                </w:tcPr>
                                <w:p>
                                  <w:pPr>
                                    <w:pStyle w:val="TableParagraph"/>
                                    <w:rPr>
                                      <w:rFonts w:ascii="Times New Roman"/>
                                      <w:sz w:val="18"/>
                                    </w:rPr>
                                  </w:pPr>
                                </w:p>
                              </w:tc>
                              <w:tc>
                                <w:tcPr>
                                  <w:tcW w:w="4524" w:type="dxa"/>
                                </w:tcPr>
                                <w:p>
                                  <w:pPr>
                                    <w:pStyle w:val="TableParagraph"/>
                                    <w:spacing w:line="241" w:lineRule="exact" w:before="106"/>
                                    <w:ind w:left="446"/>
                                    <w:rPr>
                                      <w:rFonts w:ascii="Arial"/>
                                      <w:sz w:val="19"/>
                                    </w:rPr>
                                  </w:pPr>
                                  <w:r>
                                    <w:rPr>
                                      <w:rFonts w:ascii="Arial"/>
                                      <w:color w:val="232323"/>
                                      <w:w w:val="105"/>
                                      <w:sz w:val="19"/>
                                    </w:rPr>
                                    <w:t>Summary</w:t>
                                  </w:r>
                                  <w:r>
                                    <w:rPr>
                                      <w:rFonts w:ascii="Arial"/>
                                      <w:color w:val="232323"/>
                                      <w:spacing w:val="-12"/>
                                      <w:w w:val="105"/>
                                      <w:sz w:val="19"/>
                                    </w:rPr>
                                    <w:t> </w:t>
                                  </w:r>
                                  <w:r>
                                    <w:rPr>
                                      <w:rFonts w:ascii="Arial"/>
                                      <w:i/>
                                      <w:color w:val="232323"/>
                                      <w:w w:val="105"/>
                                      <w:sz w:val="21"/>
                                    </w:rPr>
                                    <w:t>of</w:t>
                                  </w:r>
                                  <w:r>
                                    <w:rPr>
                                      <w:rFonts w:ascii="Arial"/>
                                      <w:i/>
                                      <w:color w:val="232323"/>
                                      <w:spacing w:val="-14"/>
                                      <w:w w:val="105"/>
                                      <w:sz w:val="21"/>
                                    </w:rPr>
                                    <w:t> </w:t>
                                  </w:r>
                                  <w:r>
                                    <w:rPr>
                                      <w:rFonts w:ascii="Arial"/>
                                      <w:color w:val="232323"/>
                                      <w:spacing w:val="-4"/>
                                      <w:w w:val="105"/>
                                      <w:sz w:val="19"/>
                                    </w:rPr>
                                    <w:t>Work</w:t>
                                  </w:r>
                                </w:p>
                              </w:tc>
                            </w:tr>
                            <w:tr>
                              <w:trPr>
                                <w:trHeight w:val="235" w:hRule="atLeast"/>
                              </w:trPr>
                              <w:tc>
                                <w:tcPr>
                                  <w:tcW w:w="1218" w:type="dxa"/>
                                </w:tcPr>
                                <w:p>
                                  <w:pPr>
                                    <w:pStyle w:val="TableParagraph"/>
                                    <w:spacing w:line="198" w:lineRule="exact" w:before="17"/>
                                    <w:ind w:left="50"/>
                                    <w:rPr>
                                      <w:rFonts w:ascii="Arial"/>
                                      <w:sz w:val="19"/>
                                    </w:rPr>
                                  </w:pPr>
                                  <w:r>
                                    <w:rPr>
                                      <w:rFonts w:ascii="Arial"/>
                                      <w:color w:val="232323"/>
                                      <w:spacing w:val="-2"/>
                                      <w:w w:val="105"/>
                                      <w:sz w:val="19"/>
                                    </w:rPr>
                                    <w:t>012000</w:t>
                                  </w:r>
                                </w:p>
                              </w:tc>
                              <w:tc>
                                <w:tcPr>
                                  <w:tcW w:w="552" w:type="dxa"/>
                                </w:tcPr>
                                <w:p>
                                  <w:pPr>
                                    <w:pStyle w:val="TableParagraph"/>
                                    <w:rPr>
                                      <w:rFonts w:ascii="Times New Roman"/>
                                      <w:sz w:val="16"/>
                                    </w:rPr>
                                  </w:pPr>
                                </w:p>
                              </w:tc>
                              <w:tc>
                                <w:tcPr>
                                  <w:tcW w:w="4524" w:type="dxa"/>
                                </w:tcPr>
                                <w:p>
                                  <w:pPr>
                                    <w:pStyle w:val="TableParagraph"/>
                                    <w:spacing w:line="207" w:lineRule="exact"/>
                                    <w:ind w:left="450"/>
                                    <w:rPr>
                                      <w:rFonts w:ascii="Arial"/>
                                      <w:sz w:val="19"/>
                                    </w:rPr>
                                  </w:pPr>
                                  <w:r>
                                    <w:rPr>
                                      <w:rFonts w:ascii="Arial"/>
                                      <w:color w:val="050505"/>
                                      <w:spacing w:val="-2"/>
                                      <w:w w:val="105"/>
                                      <w:sz w:val="19"/>
                                    </w:rPr>
                                    <w:t>Measurement </w:t>
                                  </w:r>
                                  <w:r>
                                    <w:rPr>
                                      <w:rFonts w:ascii="Times New Roman"/>
                                      <w:color w:val="232323"/>
                                      <w:spacing w:val="-2"/>
                                      <w:w w:val="105"/>
                                      <w:sz w:val="18"/>
                                    </w:rPr>
                                    <w:t>&amp;</w:t>
                                  </w:r>
                                  <w:r>
                                    <w:rPr>
                                      <w:rFonts w:ascii="Times New Roman"/>
                                      <w:color w:val="232323"/>
                                      <w:spacing w:val="-3"/>
                                      <w:w w:val="105"/>
                                      <w:sz w:val="18"/>
                                    </w:rPr>
                                    <w:t> </w:t>
                                  </w:r>
                                  <w:r>
                                    <w:rPr>
                                      <w:rFonts w:ascii="Arial"/>
                                      <w:color w:val="232323"/>
                                      <w:spacing w:val="-2"/>
                                      <w:w w:val="105"/>
                                      <w:sz w:val="19"/>
                                    </w:rPr>
                                    <w:t>Payment</w:t>
                                  </w:r>
                                </w:p>
                              </w:tc>
                            </w:tr>
                            <w:tr>
                              <w:trPr>
                                <w:trHeight w:val="235" w:hRule="atLeast"/>
                              </w:trPr>
                              <w:tc>
                                <w:tcPr>
                                  <w:tcW w:w="1218" w:type="dxa"/>
                                </w:tcPr>
                                <w:p>
                                  <w:pPr>
                                    <w:pStyle w:val="TableParagraph"/>
                                    <w:spacing w:line="203" w:lineRule="exact" w:before="13"/>
                                    <w:ind w:left="50"/>
                                    <w:rPr>
                                      <w:rFonts w:ascii="Arial"/>
                                      <w:sz w:val="19"/>
                                    </w:rPr>
                                  </w:pPr>
                                  <w:r>
                                    <w:rPr>
                                      <w:rFonts w:ascii="Arial"/>
                                      <w:color w:val="232323"/>
                                      <w:spacing w:val="-2"/>
                                      <w:w w:val="105"/>
                                      <w:sz w:val="19"/>
                                    </w:rPr>
                                    <w:t>012100</w:t>
                                  </w:r>
                                </w:p>
                              </w:tc>
                              <w:tc>
                                <w:tcPr>
                                  <w:tcW w:w="552" w:type="dxa"/>
                                </w:tcPr>
                                <w:p>
                                  <w:pPr>
                                    <w:pStyle w:val="TableParagraph"/>
                                    <w:rPr>
                                      <w:rFonts w:ascii="Times New Roman"/>
                                      <w:sz w:val="16"/>
                                    </w:rPr>
                                  </w:pPr>
                                </w:p>
                              </w:tc>
                              <w:tc>
                                <w:tcPr>
                                  <w:tcW w:w="4524" w:type="dxa"/>
                                </w:tcPr>
                                <w:p>
                                  <w:pPr>
                                    <w:pStyle w:val="TableParagraph"/>
                                    <w:spacing w:line="212" w:lineRule="exact"/>
                                    <w:ind w:left="455"/>
                                    <w:rPr>
                                      <w:rFonts w:ascii="Arial"/>
                                      <w:sz w:val="19"/>
                                    </w:rPr>
                                  </w:pPr>
                                  <w:r>
                                    <w:rPr>
                                      <w:rFonts w:ascii="Arial"/>
                                      <w:color w:val="232323"/>
                                      <w:spacing w:val="-2"/>
                                      <w:sz w:val="19"/>
                                    </w:rPr>
                                    <w:t>Allowances</w:t>
                                  </w:r>
                                </w:p>
                              </w:tc>
                            </w:tr>
                            <w:tr>
                              <w:trPr>
                                <w:trHeight w:val="240" w:hRule="atLeast"/>
                              </w:trPr>
                              <w:tc>
                                <w:tcPr>
                                  <w:tcW w:w="1218" w:type="dxa"/>
                                </w:tcPr>
                                <w:p>
                                  <w:pPr>
                                    <w:pStyle w:val="TableParagraph"/>
                                    <w:spacing w:line="203" w:lineRule="exact" w:before="17"/>
                                    <w:ind w:left="59"/>
                                    <w:rPr>
                                      <w:rFonts w:ascii="Arial"/>
                                      <w:sz w:val="19"/>
                                    </w:rPr>
                                  </w:pPr>
                                  <w:r>
                                    <w:rPr>
                                      <w:rFonts w:ascii="Arial"/>
                                      <w:color w:val="232323"/>
                                      <w:spacing w:val="-2"/>
                                      <w:w w:val="105"/>
                                      <w:sz w:val="19"/>
                                    </w:rPr>
                                    <w:t>012300</w:t>
                                  </w:r>
                                </w:p>
                              </w:tc>
                              <w:tc>
                                <w:tcPr>
                                  <w:tcW w:w="552" w:type="dxa"/>
                                </w:tcPr>
                                <w:p>
                                  <w:pPr>
                                    <w:pStyle w:val="TableParagraph"/>
                                    <w:rPr>
                                      <w:rFonts w:ascii="Times New Roman"/>
                                      <w:sz w:val="16"/>
                                    </w:rPr>
                                  </w:pPr>
                                </w:p>
                              </w:tc>
                              <w:tc>
                                <w:tcPr>
                                  <w:tcW w:w="4524" w:type="dxa"/>
                                </w:tcPr>
                                <w:p>
                                  <w:pPr>
                                    <w:pStyle w:val="TableParagraph"/>
                                    <w:spacing w:line="217" w:lineRule="exact"/>
                                    <w:ind w:left="455"/>
                                    <w:rPr>
                                      <w:rFonts w:ascii="Arial"/>
                                      <w:sz w:val="19"/>
                                    </w:rPr>
                                  </w:pPr>
                                  <w:r>
                                    <w:rPr>
                                      <w:rFonts w:ascii="Arial"/>
                                      <w:color w:val="232323"/>
                                      <w:spacing w:val="-2"/>
                                      <w:w w:val="105"/>
                                      <w:sz w:val="19"/>
                                    </w:rPr>
                                    <w:t>Alternates</w:t>
                                  </w:r>
                                </w:p>
                              </w:tc>
                            </w:tr>
                            <w:tr>
                              <w:trPr>
                                <w:trHeight w:val="235" w:hRule="atLeast"/>
                              </w:trPr>
                              <w:tc>
                                <w:tcPr>
                                  <w:tcW w:w="1218" w:type="dxa"/>
                                </w:tcPr>
                                <w:p>
                                  <w:pPr>
                                    <w:pStyle w:val="TableParagraph"/>
                                    <w:spacing w:line="198" w:lineRule="exact" w:before="17"/>
                                    <w:ind w:left="59"/>
                                    <w:rPr>
                                      <w:rFonts w:ascii="Arial"/>
                                      <w:sz w:val="19"/>
                                    </w:rPr>
                                  </w:pPr>
                                  <w:r>
                                    <w:rPr>
                                      <w:rFonts w:ascii="Arial"/>
                                      <w:color w:val="232323"/>
                                      <w:spacing w:val="-2"/>
                                      <w:w w:val="105"/>
                                      <w:sz w:val="19"/>
                                    </w:rPr>
                                    <w:t>013223</w:t>
                                  </w:r>
                                </w:p>
                              </w:tc>
                              <w:tc>
                                <w:tcPr>
                                  <w:tcW w:w="552" w:type="dxa"/>
                                </w:tcPr>
                                <w:p>
                                  <w:pPr>
                                    <w:pStyle w:val="TableParagraph"/>
                                    <w:rPr>
                                      <w:rFonts w:ascii="Times New Roman"/>
                                      <w:sz w:val="16"/>
                                    </w:rPr>
                                  </w:pPr>
                                </w:p>
                              </w:tc>
                              <w:tc>
                                <w:tcPr>
                                  <w:tcW w:w="4524" w:type="dxa"/>
                                </w:tcPr>
                                <w:p>
                                  <w:pPr>
                                    <w:pStyle w:val="TableParagraph"/>
                                    <w:spacing w:line="216" w:lineRule="exact"/>
                                    <w:ind w:left="458"/>
                                    <w:rPr>
                                      <w:rFonts w:ascii="Arial"/>
                                      <w:sz w:val="19"/>
                                    </w:rPr>
                                  </w:pPr>
                                  <w:r>
                                    <w:rPr>
                                      <w:rFonts w:ascii="Arial"/>
                                      <w:color w:val="232323"/>
                                      <w:sz w:val="19"/>
                                    </w:rPr>
                                    <w:t>Field</w:t>
                                  </w:r>
                                  <w:r>
                                    <w:rPr>
                                      <w:rFonts w:ascii="Arial"/>
                                      <w:color w:val="232323"/>
                                      <w:spacing w:val="2"/>
                                      <w:sz w:val="19"/>
                                    </w:rPr>
                                    <w:t> </w:t>
                                  </w:r>
                                  <w:r>
                                    <w:rPr>
                                      <w:rFonts w:ascii="Arial"/>
                                      <w:color w:val="232323"/>
                                      <w:spacing w:val="-2"/>
                                      <w:sz w:val="19"/>
                                    </w:rPr>
                                    <w:t>Engineering</w:t>
                                  </w:r>
                                </w:p>
                              </w:tc>
                            </w:tr>
                            <w:tr>
                              <w:trPr>
                                <w:trHeight w:val="235" w:hRule="atLeast"/>
                              </w:trPr>
                              <w:tc>
                                <w:tcPr>
                                  <w:tcW w:w="1218" w:type="dxa"/>
                                </w:tcPr>
                                <w:p>
                                  <w:pPr>
                                    <w:pStyle w:val="TableParagraph"/>
                                    <w:spacing w:line="193" w:lineRule="exact" w:before="22"/>
                                    <w:ind w:left="59"/>
                                    <w:rPr>
                                      <w:rFonts w:ascii="Arial"/>
                                      <w:sz w:val="19"/>
                                    </w:rPr>
                                  </w:pPr>
                                  <w:r>
                                    <w:rPr>
                                      <w:rFonts w:ascii="Arial"/>
                                      <w:color w:val="232323"/>
                                      <w:spacing w:val="-2"/>
                                      <w:w w:val="105"/>
                                      <w:sz w:val="19"/>
                                    </w:rPr>
                                    <w:t>014000</w:t>
                                  </w:r>
                                </w:p>
                              </w:tc>
                              <w:tc>
                                <w:tcPr>
                                  <w:tcW w:w="552" w:type="dxa"/>
                                </w:tcPr>
                                <w:p>
                                  <w:pPr>
                                    <w:pStyle w:val="TableParagraph"/>
                                    <w:rPr>
                                      <w:rFonts w:ascii="Times New Roman"/>
                                      <w:sz w:val="16"/>
                                    </w:rPr>
                                  </w:pPr>
                                </w:p>
                              </w:tc>
                              <w:tc>
                                <w:tcPr>
                                  <w:tcW w:w="4524" w:type="dxa"/>
                                </w:tcPr>
                                <w:p>
                                  <w:pPr>
                                    <w:pStyle w:val="TableParagraph"/>
                                    <w:spacing w:line="212" w:lineRule="exact"/>
                                    <w:ind w:left="456"/>
                                    <w:rPr>
                                      <w:rFonts w:ascii="Arial"/>
                                      <w:sz w:val="19"/>
                                    </w:rPr>
                                  </w:pPr>
                                  <w:r>
                                    <w:rPr>
                                      <w:rFonts w:ascii="Arial"/>
                                      <w:color w:val="232323"/>
                                      <w:w w:val="105"/>
                                      <w:sz w:val="19"/>
                                    </w:rPr>
                                    <w:t>Quality</w:t>
                                  </w:r>
                                  <w:r>
                                    <w:rPr>
                                      <w:rFonts w:ascii="Arial"/>
                                      <w:color w:val="232323"/>
                                      <w:spacing w:val="-6"/>
                                      <w:w w:val="105"/>
                                      <w:sz w:val="19"/>
                                    </w:rPr>
                                    <w:t> </w:t>
                                  </w:r>
                                  <w:r>
                                    <w:rPr>
                                      <w:rFonts w:ascii="Arial"/>
                                      <w:color w:val="232323"/>
                                      <w:spacing w:val="-2"/>
                                      <w:w w:val="105"/>
                                      <w:sz w:val="19"/>
                                    </w:rPr>
                                    <w:t>Control</w:t>
                                  </w:r>
                                </w:p>
                              </w:tc>
                            </w:tr>
                            <w:tr>
                              <w:trPr>
                                <w:trHeight w:val="230" w:hRule="atLeast"/>
                              </w:trPr>
                              <w:tc>
                                <w:tcPr>
                                  <w:tcW w:w="1218" w:type="dxa"/>
                                </w:tcPr>
                                <w:p>
                                  <w:pPr>
                                    <w:pStyle w:val="TableParagraph"/>
                                    <w:spacing w:line="193" w:lineRule="exact" w:before="17"/>
                                    <w:ind w:left="59"/>
                                    <w:rPr>
                                      <w:rFonts w:ascii="Arial"/>
                                      <w:sz w:val="19"/>
                                    </w:rPr>
                                  </w:pPr>
                                  <w:r>
                                    <w:rPr>
                                      <w:rFonts w:ascii="Arial"/>
                                      <w:color w:val="232323"/>
                                      <w:spacing w:val="-2"/>
                                      <w:w w:val="105"/>
                                      <w:sz w:val="19"/>
                                    </w:rPr>
                                    <w:t>014100</w:t>
                                  </w:r>
                                </w:p>
                              </w:tc>
                              <w:tc>
                                <w:tcPr>
                                  <w:tcW w:w="552" w:type="dxa"/>
                                </w:tcPr>
                                <w:p>
                                  <w:pPr>
                                    <w:pStyle w:val="TableParagraph"/>
                                    <w:rPr>
                                      <w:rFonts w:ascii="Times New Roman"/>
                                      <w:sz w:val="16"/>
                                    </w:rPr>
                                  </w:pPr>
                                </w:p>
                              </w:tc>
                              <w:tc>
                                <w:tcPr>
                                  <w:tcW w:w="4524" w:type="dxa"/>
                                </w:tcPr>
                                <w:p>
                                  <w:pPr>
                                    <w:pStyle w:val="TableParagraph"/>
                                    <w:spacing w:line="207" w:lineRule="exact"/>
                                    <w:ind w:left="458"/>
                                    <w:rPr>
                                      <w:rFonts w:ascii="Arial"/>
                                      <w:sz w:val="19"/>
                                    </w:rPr>
                                  </w:pPr>
                                  <w:r>
                                    <w:rPr>
                                      <w:rFonts w:ascii="Arial"/>
                                      <w:color w:val="232323"/>
                                      <w:w w:val="105"/>
                                      <w:sz w:val="19"/>
                                    </w:rPr>
                                    <w:t>Regulatory</w:t>
                                  </w:r>
                                  <w:r>
                                    <w:rPr>
                                      <w:rFonts w:ascii="Arial"/>
                                      <w:color w:val="232323"/>
                                      <w:spacing w:val="-13"/>
                                      <w:w w:val="105"/>
                                      <w:sz w:val="19"/>
                                    </w:rPr>
                                    <w:t> </w:t>
                                  </w:r>
                                  <w:r>
                                    <w:rPr>
                                      <w:rFonts w:ascii="Arial"/>
                                      <w:color w:val="232323"/>
                                      <w:spacing w:val="-2"/>
                                      <w:w w:val="105"/>
                                      <w:sz w:val="19"/>
                                    </w:rPr>
                                    <w:t>Requirements</w:t>
                                  </w:r>
                                </w:p>
                              </w:tc>
                            </w:tr>
                            <w:tr>
                              <w:trPr>
                                <w:trHeight w:val="226" w:hRule="atLeast"/>
                              </w:trPr>
                              <w:tc>
                                <w:tcPr>
                                  <w:tcW w:w="1218" w:type="dxa"/>
                                </w:tcPr>
                                <w:p>
                                  <w:pPr>
                                    <w:pStyle w:val="TableParagraph"/>
                                    <w:spacing w:line="189" w:lineRule="exact" w:before="17"/>
                                    <w:ind w:left="59"/>
                                    <w:rPr>
                                      <w:rFonts w:ascii="Arial"/>
                                      <w:sz w:val="19"/>
                                    </w:rPr>
                                  </w:pPr>
                                  <w:r>
                                    <w:rPr>
                                      <w:rFonts w:ascii="Arial"/>
                                      <w:color w:val="232323"/>
                                      <w:spacing w:val="-2"/>
                                      <w:w w:val="105"/>
                                      <w:sz w:val="19"/>
                                    </w:rPr>
                                    <w:t>014200</w:t>
                                  </w:r>
                                </w:p>
                              </w:tc>
                              <w:tc>
                                <w:tcPr>
                                  <w:tcW w:w="552" w:type="dxa"/>
                                </w:tcPr>
                                <w:p>
                                  <w:pPr>
                                    <w:pStyle w:val="TableParagraph"/>
                                    <w:rPr>
                                      <w:rFonts w:ascii="Times New Roman"/>
                                      <w:sz w:val="16"/>
                                    </w:rPr>
                                  </w:pPr>
                                </w:p>
                              </w:tc>
                              <w:tc>
                                <w:tcPr>
                                  <w:tcW w:w="4524" w:type="dxa"/>
                                </w:tcPr>
                                <w:p>
                                  <w:pPr>
                                    <w:pStyle w:val="TableParagraph"/>
                                    <w:spacing w:line="206" w:lineRule="exact"/>
                                    <w:ind w:left="464"/>
                                    <w:rPr>
                                      <w:rFonts w:ascii="Arial"/>
                                      <w:sz w:val="19"/>
                                    </w:rPr>
                                  </w:pPr>
                                  <w:r>
                                    <w:rPr>
                                      <w:rFonts w:ascii="Arial"/>
                                      <w:color w:val="232323"/>
                                      <w:w w:val="105"/>
                                      <w:sz w:val="19"/>
                                    </w:rPr>
                                    <w:t>Alteration</w:t>
                                  </w:r>
                                  <w:r>
                                    <w:rPr>
                                      <w:rFonts w:ascii="Arial"/>
                                      <w:color w:val="232323"/>
                                      <w:spacing w:val="-11"/>
                                      <w:w w:val="105"/>
                                      <w:sz w:val="19"/>
                                    </w:rPr>
                                    <w:t> </w:t>
                                  </w:r>
                                  <w:r>
                                    <w:rPr>
                                      <w:rFonts w:ascii="Arial"/>
                                      <w:color w:val="232323"/>
                                      <w:spacing w:val="-2"/>
                                      <w:w w:val="105"/>
                                      <w:sz w:val="19"/>
                                    </w:rPr>
                                    <w:t>Procedures</w:t>
                                  </w:r>
                                </w:p>
                              </w:tc>
                            </w:tr>
                            <w:tr>
                              <w:trPr>
                                <w:trHeight w:val="254" w:hRule="atLeast"/>
                              </w:trPr>
                              <w:tc>
                                <w:tcPr>
                                  <w:tcW w:w="1218" w:type="dxa"/>
                                </w:tcPr>
                                <w:p>
                                  <w:pPr>
                                    <w:pStyle w:val="TableParagraph"/>
                                    <w:spacing w:line="203" w:lineRule="exact" w:before="32"/>
                                    <w:ind w:left="59"/>
                                    <w:rPr>
                                      <w:rFonts w:ascii="Arial"/>
                                      <w:sz w:val="19"/>
                                    </w:rPr>
                                  </w:pPr>
                                  <w:r>
                                    <w:rPr>
                                      <w:rFonts w:ascii="Arial"/>
                                      <w:color w:val="232323"/>
                                      <w:spacing w:val="-2"/>
                                      <w:w w:val="105"/>
                                      <w:sz w:val="19"/>
                                    </w:rPr>
                                    <w:t>015000</w:t>
                                  </w:r>
                                </w:p>
                              </w:tc>
                              <w:tc>
                                <w:tcPr>
                                  <w:tcW w:w="552" w:type="dxa"/>
                                </w:tcPr>
                                <w:p>
                                  <w:pPr>
                                    <w:pStyle w:val="TableParagraph"/>
                                    <w:rPr>
                                      <w:rFonts w:ascii="Times New Roman"/>
                                      <w:sz w:val="18"/>
                                    </w:rPr>
                                  </w:pPr>
                                </w:p>
                              </w:tc>
                              <w:tc>
                                <w:tcPr>
                                  <w:tcW w:w="4524" w:type="dxa"/>
                                </w:tcPr>
                                <w:p>
                                  <w:pPr>
                                    <w:pStyle w:val="TableParagraph"/>
                                    <w:spacing w:line="214" w:lineRule="exact"/>
                                    <w:ind w:left="454"/>
                                    <w:rPr>
                                      <w:rFonts w:ascii="Arial"/>
                                      <w:sz w:val="19"/>
                                    </w:rPr>
                                  </w:pPr>
                                  <w:r>
                                    <w:rPr>
                                      <w:rFonts w:ascii="Arial"/>
                                      <w:color w:val="232323"/>
                                      <w:sz w:val="19"/>
                                    </w:rPr>
                                    <w:t>Construction</w:t>
                                  </w:r>
                                  <w:r>
                                    <w:rPr>
                                      <w:rFonts w:ascii="Arial"/>
                                      <w:color w:val="232323"/>
                                      <w:spacing w:val="18"/>
                                      <w:sz w:val="19"/>
                                    </w:rPr>
                                    <w:t> </w:t>
                                  </w:r>
                                  <w:r>
                                    <w:rPr>
                                      <w:rFonts w:ascii="Arial"/>
                                      <w:color w:val="232323"/>
                                      <w:sz w:val="19"/>
                                    </w:rPr>
                                    <w:t>Facilities</w:t>
                                  </w:r>
                                  <w:r>
                                    <w:rPr>
                                      <w:rFonts w:ascii="Arial"/>
                                      <w:color w:val="232323"/>
                                      <w:spacing w:val="9"/>
                                      <w:sz w:val="19"/>
                                    </w:rPr>
                                    <w:t> </w:t>
                                  </w:r>
                                  <w:r>
                                    <w:rPr>
                                      <w:rFonts w:ascii="Arial"/>
                                      <w:color w:val="232323"/>
                                      <w:sz w:val="20"/>
                                    </w:rPr>
                                    <w:t>&amp;</w:t>
                                  </w:r>
                                  <w:r>
                                    <w:rPr>
                                      <w:rFonts w:ascii="Arial"/>
                                      <w:color w:val="232323"/>
                                      <w:spacing w:val="24"/>
                                      <w:sz w:val="20"/>
                                    </w:rPr>
                                    <w:t> </w:t>
                                  </w:r>
                                  <w:r>
                                    <w:rPr>
                                      <w:rFonts w:ascii="Arial"/>
                                      <w:color w:val="232323"/>
                                      <w:sz w:val="19"/>
                                    </w:rPr>
                                    <w:t>Temporary</w:t>
                                  </w:r>
                                  <w:r>
                                    <w:rPr>
                                      <w:rFonts w:ascii="Arial"/>
                                      <w:color w:val="232323"/>
                                      <w:spacing w:val="39"/>
                                      <w:sz w:val="19"/>
                                    </w:rPr>
                                    <w:t> </w:t>
                                  </w:r>
                                  <w:r>
                                    <w:rPr>
                                      <w:rFonts w:ascii="Arial"/>
                                      <w:color w:val="383838"/>
                                      <w:spacing w:val="-2"/>
                                      <w:sz w:val="19"/>
                                    </w:rPr>
                                    <w:t>Measures</w:t>
                                  </w:r>
                                </w:p>
                              </w:tc>
                            </w:tr>
                            <w:tr>
                              <w:trPr>
                                <w:trHeight w:val="348" w:hRule="atLeast"/>
                              </w:trPr>
                              <w:tc>
                                <w:tcPr>
                                  <w:tcW w:w="1218" w:type="dxa"/>
                                </w:tcPr>
                                <w:p>
                                  <w:pPr>
                                    <w:pStyle w:val="TableParagraph"/>
                                    <w:spacing w:before="17"/>
                                    <w:ind w:left="59"/>
                                    <w:rPr>
                                      <w:rFonts w:ascii="Arial"/>
                                      <w:sz w:val="19"/>
                                    </w:rPr>
                                  </w:pPr>
                                  <w:r>
                                    <w:rPr>
                                      <w:rFonts w:ascii="Arial"/>
                                      <w:color w:val="232323"/>
                                      <w:spacing w:val="-2"/>
                                      <w:w w:val="105"/>
                                      <w:sz w:val="19"/>
                                    </w:rPr>
                                    <w:t>017000</w:t>
                                  </w:r>
                                </w:p>
                              </w:tc>
                              <w:tc>
                                <w:tcPr>
                                  <w:tcW w:w="552" w:type="dxa"/>
                                </w:tcPr>
                                <w:p>
                                  <w:pPr>
                                    <w:pStyle w:val="TableParagraph"/>
                                    <w:rPr>
                                      <w:rFonts w:ascii="Times New Roman"/>
                                      <w:sz w:val="18"/>
                                    </w:rPr>
                                  </w:pPr>
                                </w:p>
                              </w:tc>
                              <w:tc>
                                <w:tcPr>
                                  <w:tcW w:w="4524" w:type="dxa"/>
                                </w:tcPr>
                                <w:p>
                                  <w:pPr>
                                    <w:pStyle w:val="TableParagraph"/>
                                    <w:spacing w:line="217" w:lineRule="exact"/>
                                    <w:ind w:left="464"/>
                                    <w:rPr>
                                      <w:rFonts w:ascii="Arial"/>
                                      <w:sz w:val="19"/>
                                    </w:rPr>
                                  </w:pPr>
                                  <w:r>
                                    <w:rPr>
                                      <w:rFonts w:ascii="Arial"/>
                                      <w:color w:val="232323"/>
                                      <w:spacing w:val="-2"/>
                                      <w:w w:val="105"/>
                                      <w:sz w:val="19"/>
                                    </w:rPr>
                                    <w:t>Contract</w:t>
                                  </w:r>
                                  <w:r>
                                    <w:rPr>
                                      <w:rFonts w:ascii="Arial"/>
                                      <w:color w:val="232323"/>
                                      <w:spacing w:val="-3"/>
                                      <w:w w:val="105"/>
                                      <w:sz w:val="19"/>
                                    </w:rPr>
                                    <w:t> </w:t>
                                  </w:r>
                                  <w:r>
                                    <w:rPr>
                                      <w:rFonts w:ascii="Arial"/>
                                      <w:color w:val="232323"/>
                                      <w:spacing w:val="-2"/>
                                      <w:w w:val="105"/>
                                      <w:sz w:val="19"/>
                                    </w:rPr>
                                    <w:t>Closeout</w:t>
                                  </w:r>
                                </w:p>
                              </w:tc>
                            </w:tr>
                            <w:tr>
                              <w:trPr>
                                <w:trHeight w:val="599" w:hRule="atLeast"/>
                              </w:trPr>
                              <w:tc>
                                <w:tcPr>
                                  <w:tcW w:w="1218" w:type="dxa"/>
                                </w:tcPr>
                                <w:p>
                                  <w:pPr>
                                    <w:pStyle w:val="TableParagraph"/>
                                    <w:spacing w:before="123"/>
                                    <w:ind w:left="84"/>
                                    <w:rPr>
                                      <w:rFonts w:ascii="Times New Roman"/>
                                      <w:b/>
                                      <w:sz w:val="21"/>
                                    </w:rPr>
                                  </w:pPr>
                                  <w:r>
                                    <w:rPr>
                                      <w:rFonts w:ascii="Times New Roman"/>
                                      <w:b/>
                                      <w:color w:val="050505"/>
                                      <w:spacing w:val="-2"/>
                                      <w:sz w:val="21"/>
                                    </w:rPr>
                                    <w:t>DIVISION</w:t>
                                  </w:r>
                                </w:p>
                                <w:p>
                                  <w:pPr>
                                    <w:pStyle w:val="TableParagraph"/>
                                    <w:spacing w:line="199" w:lineRule="exact" w:before="17"/>
                                    <w:ind w:left="69"/>
                                    <w:rPr>
                                      <w:rFonts w:ascii="Arial"/>
                                      <w:sz w:val="19"/>
                                    </w:rPr>
                                  </w:pPr>
                                  <w:r>
                                    <w:rPr>
                                      <w:rFonts w:ascii="Arial"/>
                                      <w:color w:val="232323"/>
                                      <w:spacing w:val="-2"/>
                                      <w:w w:val="105"/>
                                      <w:sz w:val="19"/>
                                    </w:rPr>
                                    <w:t>024000</w:t>
                                  </w:r>
                                </w:p>
                              </w:tc>
                              <w:tc>
                                <w:tcPr>
                                  <w:tcW w:w="552" w:type="dxa"/>
                                </w:tcPr>
                                <w:p>
                                  <w:pPr>
                                    <w:pStyle w:val="TableParagraph"/>
                                    <w:spacing w:before="123"/>
                                    <w:rPr>
                                      <w:rFonts w:ascii="Times New Roman"/>
                                      <w:b/>
                                      <w:sz w:val="21"/>
                                    </w:rPr>
                                  </w:pPr>
                                  <w:r>
                                    <w:rPr>
                                      <w:rFonts w:ascii="Times New Roman"/>
                                      <w:b/>
                                      <w:color w:val="050505"/>
                                      <w:spacing w:val="-10"/>
                                      <w:sz w:val="21"/>
                                    </w:rPr>
                                    <w:t>2</w:t>
                                  </w:r>
                                </w:p>
                              </w:tc>
                              <w:tc>
                                <w:tcPr>
                                  <w:tcW w:w="4524" w:type="dxa"/>
                                </w:tcPr>
                                <w:p>
                                  <w:pPr>
                                    <w:pStyle w:val="TableParagraph"/>
                                    <w:spacing w:before="103"/>
                                    <w:ind w:left="479"/>
                                    <w:rPr>
                                      <w:rFonts w:ascii="Times New Roman"/>
                                      <w:b/>
                                      <w:sz w:val="21"/>
                                    </w:rPr>
                                  </w:pPr>
                                  <w:r>
                                    <w:rPr>
                                      <w:rFonts w:ascii="Times New Roman"/>
                                      <w:b/>
                                      <w:color w:val="050505"/>
                                      <w:spacing w:val="-5"/>
                                      <w:sz w:val="21"/>
                                    </w:rPr>
                                    <w:t>EXISTING</w:t>
                                  </w:r>
                                  <w:r>
                                    <w:rPr>
                                      <w:rFonts w:ascii="Times New Roman"/>
                                      <w:b/>
                                      <w:color w:val="050505"/>
                                      <w:spacing w:val="5"/>
                                      <w:sz w:val="21"/>
                                    </w:rPr>
                                    <w:t> </w:t>
                                  </w:r>
                                  <w:r>
                                    <w:rPr>
                                      <w:rFonts w:ascii="Times New Roman"/>
                                      <w:b/>
                                      <w:color w:val="050505"/>
                                      <w:spacing w:val="-2"/>
                                      <w:sz w:val="21"/>
                                    </w:rPr>
                                    <w:t>CONDITIONS</w:t>
                                  </w:r>
                                </w:p>
                                <w:p>
                                  <w:pPr>
                                    <w:pStyle w:val="TableParagraph"/>
                                    <w:spacing w:line="218" w:lineRule="exact" w:before="17"/>
                                    <w:ind w:left="497"/>
                                    <w:rPr>
                                      <w:rFonts w:ascii="Arial"/>
                                      <w:sz w:val="19"/>
                                    </w:rPr>
                                  </w:pPr>
                                  <w:r>
                                    <w:rPr>
                                      <w:rFonts w:ascii="Arial"/>
                                      <w:color w:val="232323"/>
                                      <w:spacing w:val="-2"/>
                                      <w:w w:val="105"/>
                                      <w:sz w:val="19"/>
                                    </w:rPr>
                                    <w:t>Demolition</w:t>
                                  </w:r>
                                </w:p>
                              </w:tc>
                            </w:tr>
                          </w:tbl>
                          <w:p>
                            <w:pPr>
                              <w:pStyle w:val="BodyText"/>
                            </w:pPr>
                          </w:p>
                        </w:txbxContent>
                      </wps:txbx>
                      <wps:bodyPr wrap="square" lIns="0" tIns="0" rIns="0" bIns="0" rtlCol="0">
                        <a:noAutofit/>
                      </wps:bodyPr>
                    </wps:wsp>
                  </a:graphicData>
                </a:graphic>
              </wp:anchor>
            </w:drawing>
          </mc:Choice>
          <mc:Fallback>
            <w:pict>
              <v:shape style="position:absolute;margin-left:65.844116pt;margin-top:49.069359pt;width:320.75pt;height:177.5pt;mso-position-horizontal-relative:page;mso-position-vertical-relative:paragraph;z-index:15742464" type="#_x0000_t202" id="docshape19"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218"/>
                        <w:gridCol w:w="552"/>
                        <w:gridCol w:w="4524"/>
                      </w:tblGrid>
                      <w:tr>
                        <w:trPr>
                          <w:trHeight w:val="346" w:hRule="atLeast"/>
                        </w:trPr>
                        <w:tc>
                          <w:tcPr>
                            <w:tcW w:w="1218" w:type="dxa"/>
                          </w:tcPr>
                          <w:p>
                            <w:pPr>
                              <w:pStyle w:val="TableParagraph"/>
                              <w:spacing w:line="233" w:lineRule="exact"/>
                              <w:ind w:left="55" w:right="-15"/>
                              <w:rPr>
                                <w:rFonts w:ascii="Times New Roman"/>
                                <w:b/>
                                <w:sz w:val="21"/>
                              </w:rPr>
                            </w:pPr>
                            <w:r>
                              <w:rPr>
                                <w:rFonts w:ascii="Times New Roman"/>
                                <w:b/>
                                <w:color w:val="050505"/>
                                <w:sz w:val="21"/>
                              </w:rPr>
                              <w:t>DIVISION</w:t>
                            </w:r>
                            <w:r>
                              <w:rPr>
                                <w:rFonts w:ascii="Times New Roman"/>
                                <w:b/>
                                <w:color w:val="050505"/>
                                <w:spacing w:val="24"/>
                                <w:sz w:val="21"/>
                              </w:rPr>
                              <w:t> </w:t>
                            </w:r>
                            <w:r>
                              <w:rPr>
                                <w:rFonts w:ascii="Times New Roman"/>
                                <w:b/>
                                <w:color w:val="050505"/>
                                <w:spacing w:val="-10"/>
                                <w:sz w:val="21"/>
                              </w:rPr>
                              <w:t>1</w:t>
                            </w:r>
                          </w:p>
                        </w:tc>
                        <w:tc>
                          <w:tcPr>
                            <w:tcW w:w="5076" w:type="dxa"/>
                            <w:gridSpan w:val="2"/>
                          </w:tcPr>
                          <w:p>
                            <w:pPr>
                              <w:pStyle w:val="TableParagraph"/>
                              <w:rPr>
                                <w:rFonts w:ascii="Times New Roman"/>
                                <w:sz w:val="18"/>
                              </w:rPr>
                            </w:pPr>
                          </w:p>
                        </w:tc>
                      </w:tr>
                      <w:tr>
                        <w:trPr>
                          <w:trHeight w:val="367" w:hRule="atLeast"/>
                        </w:trPr>
                        <w:tc>
                          <w:tcPr>
                            <w:tcW w:w="1218" w:type="dxa"/>
                          </w:tcPr>
                          <w:p>
                            <w:pPr>
                              <w:pStyle w:val="TableParagraph"/>
                              <w:spacing w:line="193" w:lineRule="exact" w:before="154"/>
                              <w:ind w:left="50"/>
                              <w:rPr>
                                <w:rFonts w:ascii="Arial"/>
                                <w:sz w:val="19"/>
                              </w:rPr>
                            </w:pPr>
                            <w:r>
                              <w:rPr>
                                <w:rFonts w:ascii="Arial"/>
                                <w:color w:val="232323"/>
                                <w:spacing w:val="-2"/>
                                <w:w w:val="105"/>
                                <w:sz w:val="19"/>
                              </w:rPr>
                              <w:t>011100</w:t>
                            </w:r>
                          </w:p>
                        </w:tc>
                        <w:tc>
                          <w:tcPr>
                            <w:tcW w:w="552" w:type="dxa"/>
                          </w:tcPr>
                          <w:p>
                            <w:pPr>
                              <w:pStyle w:val="TableParagraph"/>
                              <w:rPr>
                                <w:rFonts w:ascii="Times New Roman"/>
                                <w:sz w:val="18"/>
                              </w:rPr>
                            </w:pPr>
                          </w:p>
                        </w:tc>
                        <w:tc>
                          <w:tcPr>
                            <w:tcW w:w="4524" w:type="dxa"/>
                          </w:tcPr>
                          <w:p>
                            <w:pPr>
                              <w:pStyle w:val="TableParagraph"/>
                              <w:spacing w:line="241" w:lineRule="exact" w:before="106"/>
                              <w:ind w:left="446"/>
                              <w:rPr>
                                <w:rFonts w:ascii="Arial"/>
                                <w:sz w:val="19"/>
                              </w:rPr>
                            </w:pPr>
                            <w:r>
                              <w:rPr>
                                <w:rFonts w:ascii="Arial"/>
                                <w:color w:val="232323"/>
                                <w:w w:val="105"/>
                                <w:sz w:val="19"/>
                              </w:rPr>
                              <w:t>Summary</w:t>
                            </w:r>
                            <w:r>
                              <w:rPr>
                                <w:rFonts w:ascii="Arial"/>
                                <w:color w:val="232323"/>
                                <w:spacing w:val="-12"/>
                                <w:w w:val="105"/>
                                <w:sz w:val="19"/>
                              </w:rPr>
                              <w:t> </w:t>
                            </w:r>
                            <w:r>
                              <w:rPr>
                                <w:rFonts w:ascii="Arial"/>
                                <w:i/>
                                <w:color w:val="232323"/>
                                <w:w w:val="105"/>
                                <w:sz w:val="21"/>
                              </w:rPr>
                              <w:t>of</w:t>
                            </w:r>
                            <w:r>
                              <w:rPr>
                                <w:rFonts w:ascii="Arial"/>
                                <w:i/>
                                <w:color w:val="232323"/>
                                <w:spacing w:val="-14"/>
                                <w:w w:val="105"/>
                                <w:sz w:val="21"/>
                              </w:rPr>
                              <w:t> </w:t>
                            </w:r>
                            <w:r>
                              <w:rPr>
                                <w:rFonts w:ascii="Arial"/>
                                <w:color w:val="232323"/>
                                <w:spacing w:val="-4"/>
                                <w:w w:val="105"/>
                                <w:sz w:val="19"/>
                              </w:rPr>
                              <w:t>Work</w:t>
                            </w:r>
                          </w:p>
                        </w:tc>
                      </w:tr>
                      <w:tr>
                        <w:trPr>
                          <w:trHeight w:val="235" w:hRule="atLeast"/>
                        </w:trPr>
                        <w:tc>
                          <w:tcPr>
                            <w:tcW w:w="1218" w:type="dxa"/>
                          </w:tcPr>
                          <w:p>
                            <w:pPr>
                              <w:pStyle w:val="TableParagraph"/>
                              <w:spacing w:line="198" w:lineRule="exact" w:before="17"/>
                              <w:ind w:left="50"/>
                              <w:rPr>
                                <w:rFonts w:ascii="Arial"/>
                                <w:sz w:val="19"/>
                              </w:rPr>
                            </w:pPr>
                            <w:r>
                              <w:rPr>
                                <w:rFonts w:ascii="Arial"/>
                                <w:color w:val="232323"/>
                                <w:spacing w:val="-2"/>
                                <w:w w:val="105"/>
                                <w:sz w:val="19"/>
                              </w:rPr>
                              <w:t>012000</w:t>
                            </w:r>
                          </w:p>
                        </w:tc>
                        <w:tc>
                          <w:tcPr>
                            <w:tcW w:w="552" w:type="dxa"/>
                          </w:tcPr>
                          <w:p>
                            <w:pPr>
                              <w:pStyle w:val="TableParagraph"/>
                              <w:rPr>
                                <w:rFonts w:ascii="Times New Roman"/>
                                <w:sz w:val="16"/>
                              </w:rPr>
                            </w:pPr>
                          </w:p>
                        </w:tc>
                        <w:tc>
                          <w:tcPr>
                            <w:tcW w:w="4524" w:type="dxa"/>
                          </w:tcPr>
                          <w:p>
                            <w:pPr>
                              <w:pStyle w:val="TableParagraph"/>
                              <w:spacing w:line="207" w:lineRule="exact"/>
                              <w:ind w:left="450"/>
                              <w:rPr>
                                <w:rFonts w:ascii="Arial"/>
                                <w:sz w:val="19"/>
                              </w:rPr>
                            </w:pPr>
                            <w:r>
                              <w:rPr>
                                <w:rFonts w:ascii="Arial"/>
                                <w:color w:val="050505"/>
                                <w:spacing w:val="-2"/>
                                <w:w w:val="105"/>
                                <w:sz w:val="19"/>
                              </w:rPr>
                              <w:t>Measurement </w:t>
                            </w:r>
                            <w:r>
                              <w:rPr>
                                <w:rFonts w:ascii="Times New Roman"/>
                                <w:color w:val="232323"/>
                                <w:spacing w:val="-2"/>
                                <w:w w:val="105"/>
                                <w:sz w:val="18"/>
                              </w:rPr>
                              <w:t>&amp;</w:t>
                            </w:r>
                            <w:r>
                              <w:rPr>
                                <w:rFonts w:ascii="Times New Roman"/>
                                <w:color w:val="232323"/>
                                <w:spacing w:val="-3"/>
                                <w:w w:val="105"/>
                                <w:sz w:val="18"/>
                              </w:rPr>
                              <w:t> </w:t>
                            </w:r>
                            <w:r>
                              <w:rPr>
                                <w:rFonts w:ascii="Arial"/>
                                <w:color w:val="232323"/>
                                <w:spacing w:val="-2"/>
                                <w:w w:val="105"/>
                                <w:sz w:val="19"/>
                              </w:rPr>
                              <w:t>Payment</w:t>
                            </w:r>
                          </w:p>
                        </w:tc>
                      </w:tr>
                      <w:tr>
                        <w:trPr>
                          <w:trHeight w:val="235" w:hRule="atLeast"/>
                        </w:trPr>
                        <w:tc>
                          <w:tcPr>
                            <w:tcW w:w="1218" w:type="dxa"/>
                          </w:tcPr>
                          <w:p>
                            <w:pPr>
                              <w:pStyle w:val="TableParagraph"/>
                              <w:spacing w:line="203" w:lineRule="exact" w:before="13"/>
                              <w:ind w:left="50"/>
                              <w:rPr>
                                <w:rFonts w:ascii="Arial"/>
                                <w:sz w:val="19"/>
                              </w:rPr>
                            </w:pPr>
                            <w:r>
                              <w:rPr>
                                <w:rFonts w:ascii="Arial"/>
                                <w:color w:val="232323"/>
                                <w:spacing w:val="-2"/>
                                <w:w w:val="105"/>
                                <w:sz w:val="19"/>
                              </w:rPr>
                              <w:t>012100</w:t>
                            </w:r>
                          </w:p>
                        </w:tc>
                        <w:tc>
                          <w:tcPr>
                            <w:tcW w:w="552" w:type="dxa"/>
                          </w:tcPr>
                          <w:p>
                            <w:pPr>
                              <w:pStyle w:val="TableParagraph"/>
                              <w:rPr>
                                <w:rFonts w:ascii="Times New Roman"/>
                                <w:sz w:val="16"/>
                              </w:rPr>
                            </w:pPr>
                          </w:p>
                        </w:tc>
                        <w:tc>
                          <w:tcPr>
                            <w:tcW w:w="4524" w:type="dxa"/>
                          </w:tcPr>
                          <w:p>
                            <w:pPr>
                              <w:pStyle w:val="TableParagraph"/>
                              <w:spacing w:line="212" w:lineRule="exact"/>
                              <w:ind w:left="455"/>
                              <w:rPr>
                                <w:rFonts w:ascii="Arial"/>
                                <w:sz w:val="19"/>
                              </w:rPr>
                            </w:pPr>
                            <w:r>
                              <w:rPr>
                                <w:rFonts w:ascii="Arial"/>
                                <w:color w:val="232323"/>
                                <w:spacing w:val="-2"/>
                                <w:sz w:val="19"/>
                              </w:rPr>
                              <w:t>Allowances</w:t>
                            </w:r>
                          </w:p>
                        </w:tc>
                      </w:tr>
                      <w:tr>
                        <w:trPr>
                          <w:trHeight w:val="240" w:hRule="atLeast"/>
                        </w:trPr>
                        <w:tc>
                          <w:tcPr>
                            <w:tcW w:w="1218" w:type="dxa"/>
                          </w:tcPr>
                          <w:p>
                            <w:pPr>
                              <w:pStyle w:val="TableParagraph"/>
                              <w:spacing w:line="203" w:lineRule="exact" w:before="17"/>
                              <w:ind w:left="59"/>
                              <w:rPr>
                                <w:rFonts w:ascii="Arial"/>
                                <w:sz w:val="19"/>
                              </w:rPr>
                            </w:pPr>
                            <w:r>
                              <w:rPr>
                                <w:rFonts w:ascii="Arial"/>
                                <w:color w:val="232323"/>
                                <w:spacing w:val="-2"/>
                                <w:w w:val="105"/>
                                <w:sz w:val="19"/>
                              </w:rPr>
                              <w:t>012300</w:t>
                            </w:r>
                          </w:p>
                        </w:tc>
                        <w:tc>
                          <w:tcPr>
                            <w:tcW w:w="552" w:type="dxa"/>
                          </w:tcPr>
                          <w:p>
                            <w:pPr>
                              <w:pStyle w:val="TableParagraph"/>
                              <w:rPr>
                                <w:rFonts w:ascii="Times New Roman"/>
                                <w:sz w:val="16"/>
                              </w:rPr>
                            </w:pPr>
                          </w:p>
                        </w:tc>
                        <w:tc>
                          <w:tcPr>
                            <w:tcW w:w="4524" w:type="dxa"/>
                          </w:tcPr>
                          <w:p>
                            <w:pPr>
                              <w:pStyle w:val="TableParagraph"/>
                              <w:spacing w:line="217" w:lineRule="exact"/>
                              <w:ind w:left="455"/>
                              <w:rPr>
                                <w:rFonts w:ascii="Arial"/>
                                <w:sz w:val="19"/>
                              </w:rPr>
                            </w:pPr>
                            <w:r>
                              <w:rPr>
                                <w:rFonts w:ascii="Arial"/>
                                <w:color w:val="232323"/>
                                <w:spacing w:val="-2"/>
                                <w:w w:val="105"/>
                                <w:sz w:val="19"/>
                              </w:rPr>
                              <w:t>Alternates</w:t>
                            </w:r>
                          </w:p>
                        </w:tc>
                      </w:tr>
                      <w:tr>
                        <w:trPr>
                          <w:trHeight w:val="235" w:hRule="atLeast"/>
                        </w:trPr>
                        <w:tc>
                          <w:tcPr>
                            <w:tcW w:w="1218" w:type="dxa"/>
                          </w:tcPr>
                          <w:p>
                            <w:pPr>
                              <w:pStyle w:val="TableParagraph"/>
                              <w:spacing w:line="198" w:lineRule="exact" w:before="17"/>
                              <w:ind w:left="59"/>
                              <w:rPr>
                                <w:rFonts w:ascii="Arial"/>
                                <w:sz w:val="19"/>
                              </w:rPr>
                            </w:pPr>
                            <w:r>
                              <w:rPr>
                                <w:rFonts w:ascii="Arial"/>
                                <w:color w:val="232323"/>
                                <w:spacing w:val="-2"/>
                                <w:w w:val="105"/>
                                <w:sz w:val="19"/>
                              </w:rPr>
                              <w:t>013223</w:t>
                            </w:r>
                          </w:p>
                        </w:tc>
                        <w:tc>
                          <w:tcPr>
                            <w:tcW w:w="552" w:type="dxa"/>
                          </w:tcPr>
                          <w:p>
                            <w:pPr>
                              <w:pStyle w:val="TableParagraph"/>
                              <w:rPr>
                                <w:rFonts w:ascii="Times New Roman"/>
                                <w:sz w:val="16"/>
                              </w:rPr>
                            </w:pPr>
                          </w:p>
                        </w:tc>
                        <w:tc>
                          <w:tcPr>
                            <w:tcW w:w="4524" w:type="dxa"/>
                          </w:tcPr>
                          <w:p>
                            <w:pPr>
                              <w:pStyle w:val="TableParagraph"/>
                              <w:spacing w:line="216" w:lineRule="exact"/>
                              <w:ind w:left="458"/>
                              <w:rPr>
                                <w:rFonts w:ascii="Arial"/>
                                <w:sz w:val="19"/>
                              </w:rPr>
                            </w:pPr>
                            <w:r>
                              <w:rPr>
                                <w:rFonts w:ascii="Arial"/>
                                <w:color w:val="232323"/>
                                <w:sz w:val="19"/>
                              </w:rPr>
                              <w:t>Field</w:t>
                            </w:r>
                            <w:r>
                              <w:rPr>
                                <w:rFonts w:ascii="Arial"/>
                                <w:color w:val="232323"/>
                                <w:spacing w:val="2"/>
                                <w:sz w:val="19"/>
                              </w:rPr>
                              <w:t> </w:t>
                            </w:r>
                            <w:r>
                              <w:rPr>
                                <w:rFonts w:ascii="Arial"/>
                                <w:color w:val="232323"/>
                                <w:spacing w:val="-2"/>
                                <w:sz w:val="19"/>
                              </w:rPr>
                              <w:t>Engineering</w:t>
                            </w:r>
                          </w:p>
                        </w:tc>
                      </w:tr>
                      <w:tr>
                        <w:trPr>
                          <w:trHeight w:val="235" w:hRule="atLeast"/>
                        </w:trPr>
                        <w:tc>
                          <w:tcPr>
                            <w:tcW w:w="1218" w:type="dxa"/>
                          </w:tcPr>
                          <w:p>
                            <w:pPr>
                              <w:pStyle w:val="TableParagraph"/>
                              <w:spacing w:line="193" w:lineRule="exact" w:before="22"/>
                              <w:ind w:left="59"/>
                              <w:rPr>
                                <w:rFonts w:ascii="Arial"/>
                                <w:sz w:val="19"/>
                              </w:rPr>
                            </w:pPr>
                            <w:r>
                              <w:rPr>
                                <w:rFonts w:ascii="Arial"/>
                                <w:color w:val="232323"/>
                                <w:spacing w:val="-2"/>
                                <w:w w:val="105"/>
                                <w:sz w:val="19"/>
                              </w:rPr>
                              <w:t>014000</w:t>
                            </w:r>
                          </w:p>
                        </w:tc>
                        <w:tc>
                          <w:tcPr>
                            <w:tcW w:w="552" w:type="dxa"/>
                          </w:tcPr>
                          <w:p>
                            <w:pPr>
                              <w:pStyle w:val="TableParagraph"/>
                              <w:rPr>
                                <w:rFonts w:ascii="Times New Roman"/>
                                <w:sz w:val="16"/>
                              </w:rPr>
                            </w:pPr>
                          </w:p>
                        </w:tc>
                        <w:tc>
                          <w:tcPr>
                            <w:tcW w:w="4524" w:type="dxa"/>
                          </w:tcPr>
                          <w:p>
                            <w:pPr>
                              <w:pStyle w:val="TableParagraph"/>
                              <w:spacing w:line="212" w:lineRule="exact"/>
                              <w:ind w:left="456"/>
                              <w:rPr>
                                <w:rFonts w:ascii="Arial"/>
                                <w:sz w:val="19"/>
                              </w:rPr>
                            </w:pPr>
                            <w:r>
                              <w:rPr>
                                <w:rFonts w:ascii="Arial"/>
                                <w:color w:val="232323"/>
                                <w:w w:val="105"/>
                                <w:sz w:val="19"/>
                              </w:rPr>
                              <w:t>Quality</w:t>
                            </w:r>
                            <w:r>
                              <w:rPr>
                                <w:rFonts w:ascii="Arial"/>
                                <w:color w:val="232323"/>
                                <w:spacing w:val="-6"/>
                                <w:w w:val="105"/>
                                <w:sz w:val="19"/>
                              </w:rPr>
                              <w:t> </w:t>
                            </w:r>
                            <w:r>
                              <w:rPr>
                                <w:rFonts w:ascii="Arial"/>
                                <w:color w:val="232323"/>
                                <w:spacing w:val="-2"/>
                                <w:w w:val="105"/>
                                <w:sz w:val="19"/>
                              </w:rPr>
                              <w:t>Control</w:t>
                            </w:r>
                          </w:p>
                        </w:tc>
                      </w:tr>
                      <w:tr>
                        <w:trPr>
                          <w:trHeight w:val="230" w:hRule="atLeast"/>
                        </w:trPr>
                        <w:tc>
                          <w:tcPr>
                            <w:tcW w:w="1218" w:type="dxa"/>
                          </w:tcPr>
                          <w:p>
                            <w:pPr>
                              <w:pStyle w:val="TableParagraph"/>
                              <w:spacing w:line="193" w:lineRule="exact" w:before="17"/>
                              <w:ind w:left="59"/>
                              <w:rPr>
                                <w:rFonts w:ascii="Arial"/>
                                <w:sz w:val="19"/>
                              </w:rPr>
                            </w:pPr>
                            <w:r>
                              <w:rPr>
                                <w:rFonts w:ascii="Arial"/>
                                <w:color w:val="232323"/>
                                <w:spacing w:val="-2"/>
                                <w:w w:val="105"/>
                                <w:sz w:val="19"/>
                              </w:rPr>
                              <w:t>014100</w:t>
                            </w:r>
                          </w:p>
                        </w:tc>
                        <w:tc>
                          <w:tcPr>
                            <w:tcW w:w="552" w:type="dxa"/>
                          </w:tcPr>
                          <w:p>
                            <w:pPr>
                              <w:pStyle w:val="TableParagraph"/>
                              <w:rPr>
                                <w:rFonts w:ascii="Times New Roman"/>
                                <w:sz w:val="16"/>
                              </w:rPr>
                            </w:pPr>
                          </w:p>
                        </w:tc>
                        <w:tc>
                          <w:tcPr>
                            <w:tcW w:w="4524" w:type="dxa"/>
                          </w:tcPr>
                          <w:p>
                            <w:pPr>
                              <w:pStyle w:val="TableParagraph"/>
                              <w:spacing w:line="207" w:lineRule="exact"/>
                              <w:ind w:left="458"/>
                              <w:rPr>
                                <w:rFonts w:ascii="Arial"/>
                                <w:sz w:val="19"/>
                              </w:rPr>
                            </w:pPr>
                            <w:r>
                              <w:rPr>
                                <w:rFonts w:ascii="Arial"/>
                                <w:color w:val="232323"/>
                                <w:w w:val="105"/>
                                <w:sz w:val="19"/>
                              </w:rPr>
                              <w:t>Regulatory</w:t>
                            </w:r>
                            <w:r>
                              <w:rPr>
                                <w:rFonts w:ascii="Arial"/>
                                <w:color w:val="232323"/>
                                <w:spacing w:val="-13"/>
                                <w:w w:val="105"/>
                                <w:sz w:val="19"/>
                              </w:rPr>
                              <w:t> </w:t>
                            </w:r>
                            <w:r>
                              <w:rPr>
                                <w:rFonts w:ascii="Arial"/>
                                <w:color w:val="232323"/>
                                <w:spacing w:val="-2"/>
                                <w:w w:val="105"/>
                                <w:sz w:val="19"/>
                              </w:rPr>
                              <w:t>Requirements</w:t>
                            </w:r>
                          </w:p>
                        </w:tc>
                      </w:tr>
                      <w:tr>
                        <w:trPr>
                          <w:trHeight w:val="226" w:hRule="atLeast"/>
                        </w:trPr>
                        <w:tc>
                          <w:tcPr>
                            <w:tcW w:w="1218" w:type="dxa"/>
                          </w:tcPr>
                          <w:p>
                            <w:pPr>
                              <w:pStyle w:val="TableParagraph"/>
                              <w:spacing w:line="189" w:lineRule="exact" w:before="17"/>
                              <w:ind w:left="59"/>
                              <w:rPr>
                                <w:rFonts w:ascii="Arial"/>
                                <w:sz w:val="19"/>
                              </w:rPr>
                            </w:pPr>
                            <w:r>
                              <w:rPr>
                                <w:rFonts w:ascii="Arial"/>
                                <w:color w:val="232323"/>
                                <w:spacing w:val="-2"/>
                                <w:w w:val="105"/>
                                <w:sz w:val="19"/>
                              </w:rPr>
                              <w:t>014200</w:t>
                            </w:r>
                          </w:p>
                        </w:tc>
                        <w:tc>
                          <w:tcPr>
                            <w:tcW w:w="552" w:type="dxa"/>
                          </w:tcPr>
                          <w:p>
                            <w:pPr>
                              <w:pStyle w:val="TableParagraph"/>
                              <w:rPr>
                                <w:rFonts w:ascii="Times New Roman"/>
                                <w:sz w:val="16"/>
                              </w:rPr>
                            </w:pPr>
                          </w:p>
                        </w:tc>
                        <w:tc>
                          <w:tcPr>
                            <w:tcW w:w="4524" w:type="dxa"/>
                          </w:tcPr>
                          <w:p>
                            <w:pPr>
                              <w:pStyle w:val="TableParagraph"/>
                              <w:spacing w:line="206" w:lineRule="exact"/>
                              <w:ind w:left="464"/>
                              <w:rPr>
                                <w:rFonts w:ascii="Arial"/>
                                <w:sz w:val="19"/>
                              </w:rPr>
                            </w:pPr>
                            <w:r>
                              <w:rPr>
                                <w:rFonts w:ascii="Arial"/>
                                <w:color w:val="232323"/>
                                <w:w w:val="105"/>
                                <w:sz w:val="19"/>
                              </w:rPr>
                              <w:t>Alteration</w:t>
                            </w:r>
                            <w:r>
                              <w:rPr>
                                <w:rFonts w:ascii="Arial"/>
                                <w:color w:val="232323"/>
                                <w:spacing w:val="-11"/>
                                <w:w w:val="105"/>
                                <w:sz w:val="19"/>
                              </w:rPr>
                              <w:t> </w:t>
                            </w:r>
                            <w:r>
                              <w:rPr>
                                <w:rFonts w:ascii="Arial"/>
                                <w:color w:val="232323"/>
                                <w:spacing w:val="-2"/>
                                <w:w w:val="105"/>
                                <w:sz w:val="19"/>
                              </w:rPr>
                              <w:t>Procedures</w:t>
                            </w:r>
                          </w:p>
                        </w:tc>
                      </w:tr>
                      <w:tr>
                        <w:trPr>
                          <w:trHeight w:val="254" w:hRule="atLeast"/>
                        </w:trPr>
                        <w:tc>
                          <w:tcPr>
                            <w:tcW w:w="1218" w:type="dxa"/>
                          </w:tcPr>
                          <w:p>
                            <w:pPr>
                              <w:pStyle w:val="TableParagraph"/>
                              <w:spacing w:line="203" w:lineRule="exact" w:before="32"/>
                              <w:ind w:left="59"/>
                              <w:rPr>
                                <w:rFonts w:ascii="Arial"/>
                                <w:sz w:val="19"/>
                              </w:rPr>
                            </w:pPr>
                            <w:r>
                              <w:rPr>
                                <w:rFonts w:ascii="Arial"/>
                                <w:color w:val="232323"/>
                                <w:spacing w:val="-2"/>
                                <w:w w:val="105"/>
                                <w:sz w:val="19"/>
                              </w:rPr>
                              <w:t>015000</w:t>
                            </w:r>
                          </w:p>
                        </w:tc>
                        <w:tc>
                          <w:tcPr>
                            <w:tcW w:w="552" w:type="dxa"/>
                          </w:tcPr>
                          <w:p>
                            <w:pPr>
                              <w:pStyle w:val="TableParagraph"/>
                              <w:rPr>
                                <w:rFonts w:ascii="Times New Roman"/>
                                <w:sz w:val="18"/>
                              </w:rPr>
                            </w:pPr>
                          </w:p>
                        </w:tc>
                        <w:tc>
                          <w:tcPr>
                            <w:tcW w:w="4524" w:type="dxa"/>
                          </w:tcPr>
                          <w:p>
                            <w:pPr>
                              <w:pStyle w:val="TableParagraph"/>
                              <w:spacing w:line="214" w:lineRule="exact"/>
                              <w:ind w:left="454"/>
                              <w:rPr>
                                <w:rFonts w:ascii="Arial"/>
                                <w:sz w:val="19"/>
                              </w:rPr>
                            </w:pPr>
                            <w:r>
                              <w:rPr>
                                <w:rFonts w:ascii="Arial"/>
                                <w:color w:val="232323"/>
                                <w:sz w:val="19"/>
                              </w:rPr>
                              <w:t>Construction</w:t>
                            </w:r>
                            <w:r>
                              <w:rPr>
                                <w:rFonts w:ascii="Arial"/>
                                <w:color w:val="232323"/>
                                <w:spacing w:val="18"/>
                                <w:sz w:val="19"/>
                              </w:rPr>
                              <w:t> </w:t>
                            </w:r>
                            <w:r>
                              <w:rPr>
                                <w:rFonts w:ascii="Arial"/>
                                <w:color w:val="232323"/>
                                <w:sz w:val="19"/>
                              </w:rPr>
                              <w:t>Facilities</w:t>
                            </w:r>
                            <w:r>
                              <w:rPr>
                                <w:rFonts w:ascii="Arial"/>
                                <w:color w:val="232323"/>
                                <w:spacing w:val="9"/>
                                <w:sz w:val="19"/>
                              </w:rPr>
                              <w:t> </w:t>
                            </w:r>
                            <w:r>
                              <w:rPr>
                                <w:rFonts w:ascii="Arial"/>
                                <w:color w:val="232323"/>
                                <w:sz w:val="20"/>
                              </w:rPr>
                              <w:t>&amp;</w:t>
                            </w:r>
                            <w:r>
                              <w:rPr>
                                <w:rFonts w:ascii="Arial"/>
                                <w:color w:val="232323"/>
                                <w:spacing w:val="24"/>
                                <w:sz w:val="20"/>
                              </w:rPr>
                              <w:t> </w:t>
                            </w:r>
                            <w:r>
                              <w:rPr>
                                <w:rFonts w:ascii="Arial"/>
                                <w:color w:val="232323"/>
                                <w:sz w:val="19"/>
                              </w:rPr>
                              <w:t>Temporary</w:t>
                            </w:r>
                            <w:r>
                              <w:rPr>
                                <w:rFonts w:ascii="Arial"/>
                                <w:color w:val="232323"/>
                                <w:spacing w:val="39"/>
                                <w:sz w:val="19"/>
                              </w:rPr>
                              <w:t> </w:t>
                            </w:r>
                            <w:r>
                              <w:rPr>
                                <w:rFonts w:ascii="Arial"/>
                                <w:color w:val="383838"/>
                                <w:spacing w:val="-2"/>
                                <w:sz w:val="19"/>
                              </w:rPr>
                              <w:t>Measures</w:t>
                            </w:r>
                          </w:p>
                        </w:tc>
                      </w:tr>
                      <w:tr>
                        <w:trPr>
                          <w:trHeight w:val="348" w:hRule="atLeast"/>
                        </w:trPr>
                        <w:tc>
                          <w:tcPr>
                            <w:tcW w:w="1218" w:type="dxa"/>
                          </w:tcPr>
                          <w:p>
                            <w:pPr>
                              <w:pStyle w:val="TableParagraph"/>
                              <w:spacing w:before="17"/>
                              <w:ind w:left="59"/>
                              <w:rPr>
                                <w:rFonts w:ascii="Arial"/>
                                <w:sz w:val="19"/>
                              </w:rPr>
                            </w:pPr>
                            <w:r>
                              <w:rPr>
                                <w:rFonts w:ascii="Arial"/>
                                <w:color w:val="232323"/>
                                <w:spacing w:val="-2"/>
                                <w:w w:val="105"/>
                                <w:sz w:val="19"/>
                              </w:rPr>
                              <w:t>017000</w:t>
                            </w:r>
                          </w:p>
                        </w:tc>
                        <w:tc>
                          <w:tcPr>
                            <w:tcW w:w="552" w:type="dxa"/>
                          </w:tcPr>
                          <w:p>
                            <w:pPr>
                              <w:pStyle w:val="TableParagraph"/>
                              <w:rPr>
                                <w:rFonts w:ascii="Times New Roman"/>
                                <w:sz w:val="18"/>
                              </w:rPr>
                            </w:pPr>
                          </w:p>
                        </w:tc>
                        <w:tc>
                          <w:tcPr>
                            <w:tcW w:w="4524" w:type="dxa"/>
                          </w:tcPr>
                          <w:p>
                            <w:pPr>
                              <w:pStyle w:val="TableParagraph"/>
                              <w:spacing w:line="217" w:lineRule="exact"/>
                              <w:ind w:left="464"/>
                              <w:rPr>
                                <w:rFonts w:ascii="Arial"/>
                                <w:sz w:val="19"/>
                              </w:rPr>
                            </w:pPr>
                            <w:r>
                              <w:rPr>
                                <w:rFonts w:ascii="Arial"/>
                                <w:color w:val="232323"/>
                                <w:spacing w:val="-2"/>
                                <w:w w:val="105"/>
                                <w:sz w:val="19"/>
                              </w:rPr>
                              <w:t>Contract</w:t>
                            </w:r>
                            <w:r>
                              <w:rPr>
                                <w:rFonts w:ascii="Arial"/>
                                <w:color w:val="232323"/>
                                <w:spacing w:val="-3"/>
                                <w:w w:val="105"/>
                                <w:sz w:val="19"/>
                              </w:rPr>
                              <w:t> </w:t>
                            </w:r>
                            <w:r>
                              <w:rPr>
                                <w:rFonts w:ascii="Arial"/>
                                <w:color w:val="232323"/>
                                <w:spacing w:val="-2"/>
                                <w:w w:val="105"/>
                                <w:sz w:val="19"/>
                              </w:rPr>
                              <w:t>Closeout</w:t>
                            </w:r>
                          </w:p>
                        </w:tc>
                      </w:tr>
                      <w:tr>
                        <w:trPr>
                          <w:trHeight w:val="599" w:hRule="atLeast"/>
                        </w:trPr>
                        <w:tc>
                          <w:tcPr>
                            <w:tcW w:w="1218" w:type="dxa"/>
                          </w:tcPr>
                          <w:p>
                            <w:pPr>
                              <w:pStyle w:val="TableParagraph"/>
                              <w:spacing w:before="123"/>
                              <w:ind w:left="84"/>
                              <w:rPr>
                                <w:rFonts w:ascii="Times New Roman"/>
                                <w:b/>
                                <w:sz w:val="21"/>
                              </w:rPr>
                            </w:pPr>
                            <w:r>
                              <w:rPr>
                                <w:rFonts w:ascii="Times New Roman"/>
                                <w:b/>
                                <w:color w:val="050505"/>
                                <w:spacing w:val="-2"/>
                                <w:sz w:val="21"/>
                              </w:rPr>
                              <w:t>DIVISION</w:t>
                            </w:r>
                          </w:p>
                          <w:p>
                            <w:pPr>
                              <w:pStyle w:val="TableParagraph"/>
                              <w:spacing w:line="199" w:lineRule="exact" w:before="17"/>
                              <w:ind w:left="69"/>
                              <w:rPr>
                                <w:rFonts w:ascii="Arial"/>
                                <w:sz w:val="19"/>
                              </w:rPr>
                            </w:pPr>
                            <w:r>
                              <w:rPr>
                                <w:rFonts w:ascii="Arial"/>
                                <w:color w:val="232323"/>
                                <w:spacing w:val="-2"/>
                                <w:w w:val="105"/>
                                <w:sz w:val="19"/>
                              </w:rPr>
                              <w:t>024000</w:t>
                            </w:r>
                          </w:p>
                        </w:tc>
                        <w:tc>
                          <w:tcPr>
                            <w:tcW w:w="552" w:type="dxa"/>
                          </w:tcPr>
                          <w:p>
                            <w:pPr>
                              <w:pStyle w:val="TableParagraph"/>
                              <w:spacing w:before="123"/>
                              <w:rPr>
                                <w:rFonts w:ascii="Times New Roman"/>
                                <w:b/>
                                <w:sz w:val="21"/>
                              </w:rPr>
                            </w:pPr>
                            <w:r>
                              <w:rPr>
                                <w:rFonts w:ascii="Times New Roman"/>
                                <w:b/>
                                <w:color w:val="050505"/>
                                <w:spacing w:val="-10"/>
                                <w:sz w:val="21"/>
                              </w:rPr>
                              <w:t>2</w:t>
                            </w:r>
                          </w:p>
                        </w:tc>
                        <w:tc>
                          <w:tcPr>
                            <w:tcW w:w="4524" w:type="dxa"/>
                          </w:tcPr>
                          <w:p>
                            <w:pPr>
                              <w:pStyle w:val="TableParagraph"/>
                              <w:spacing w:before="103"/>
                              <w:ind w:left="479"/>
                              <w:rPr>
                                <w:rFonts w:ascii="Times New Roman"/>
                                <w:b/>
                                <w:sz w:val="21"/>
                              </w:rPr>
                            </w:pPr>
                            <w:r>
                              <w:rPr>
                                <w:rFonts w:ascii="Times New Roman"/>
                                <w:b/>
                                <w:color w:val="050505"/>
                                <w:spacing w:val="-5"/>
                                <w:sz w:val="21"/>
                              </w:rPr>
                              <w:t>EXISTING</w:t>
                            </w:r>
                            <w:r>
                              <w:rPr>
                                <w:rFonts w:ascii="Times New Roman"/>
                                <w:b/>
                                <w:color w:val="050505"/>
                                <w:spacing w:val="5"/>
                                <w:sz w:val="21"/>
                              </w:rPr>
                              <w:t> </w:t>
                            </w:r>
                            <w:r>
                              <w:rPr>
                                <w:rFonts w:ascii="Times New Roman"/>
                                <w:b/>
                                <w:color w:val="050505"/>
                                <w:spacing w:val="-2"/>
                                <w:sz w:val="21"/>
                              </w:rPr>
                              <w:t>CONDITIONS</w:t>
                            </w:r>
                          </w:p>
                          <w:p>
                            <w:pPr>
                              <w:pStyle w:val="TableParagraph"/>
                              <w:spacing w:line="218" w:lineRule="exact" w:before="17"/>
                              <w:ind w:left="497"/>
                              <w:rPr>
                                <w:rFonts w:ascii="Arial"/>
                                <w:sz w:val="19"/>
                              </w:rPr>
                            </w:pPr>
                            <w:r>
                              <w:rPr>
                                <w:rFonts w:ascii="Arial"/>
                                <w:color w:val="232323"/>
                                <w:spacing w:val="-2"/>
                                <w:w w:val="105"/>
                                <w:sz w:val="19"/>
                              </w:rPr>
                              <w:t>Demolition</w:t>
                            </w:r>
                          </w:p>
                        </w:tc>
                      </w:tr>
                    </w:tbl>
                    <w:p>
                      <w:pPr>
                        <w:pStyle w:val="BodyText"/>
                      </w:pPr>
                    </w:p>
                  </w:txbxContent>
                </v:textbox>
                <w10:wrap type="none"/>
              </v:shape>
            </w:pict>
          </mc:Fallback>
        </mc:AlternateContent>
      </w:r>
      <w:r>
        <w:rPr>
          <w:rFonts w:ascii="Times New Roman"/>
          <w:b/>
          <w:color w:val="050505"/>
          <w:spacing w:val="-10"/>
          <w:sz w:val="21"/>
        </w:rPr>
        <w:t>TABLE</w:t>
      </w:r>
      <w:r>
        <w:rPr>
          <w:rFonts w:ascii="Times New Roman"/>
          <w:b/>
          <w:color w:val="050505"/>
          <w:spacing w:val="-7"/>
          <w:sz w:val="21"/>
        </w:rPr>
        <w:t> </w:t>
      </w:r>
      <w:r>
        <w:rPr>
          <w:rFonts w:ascii="Times New Roman"/>
          <w:b/>
          <w:color w:val="050505"/>
          <w:spacing w:val="-10"/>
          <w:sz w:val="21"/>
        </w:rPr>
        <w:t>OF</w:t>
      </w:r>
      <w:r>
        <w:rPr>
          <w:rFonts w:ascii="Times New Roman"/>
          <w:b/>
          <w:color w:val="050505"/>
          <w:spacing w:val="-4"/>
          <w:sz w:val="21"/>
        </w:rPr>
        <w:t> </w:t>
      </w:r>
      <w:r>
        <w:rPr>
          <w:rFonts w:ascii="Times New Roman"/>
          <w:b/>
          <w:color w:val="050505"/>
          <w:spacing w:val="-10"/>
          <w:sz w:val="21"/>
        </w:rPr>
        <w:t>CONTENTS </w:t>
      </w:r>
      <w:r>
        <w:rPr>
          <w:rFonts w:ascii="Times New Roman"/>
          <w:b/>
          <w:color w:val="050505"/>
          <w:sz w:val="21"/>
        </w:rPr>
        <w:t>VOL. 2</w:t>
      </w:r>
      <w:r>
        <w:rPr>
          <w:rFonts w:ascii="Times New Roman"/>
          <w:b/>
          <w:color w:val="050505"/>
          <w:spacing w:val="40"/>
          <w:sz w:val="21"/>
        </w:rPr>
        <w:t> </w:t>
      </w:r>
      <w:r>
        <w:rPr>
          <w:rFonts w:ascii="Times New Roman"/>
          <w:b/>
          <w:color w:val="050505"/>
          <w:sz w:val="21"/>
        </w:rPr>
        <w:t>- TECHNICAL</w:t>
      </w:r>
      <w:r>
        <w:rPr>
          <w:rFonts w:ascii="Times New Roman"/>
          <w:b/>
          <w:color w:val="050505"/>
          <w:spacing w:val="-7"/>
          <w:sz w:val="21"/>
        </w:rPr>
        <w:t> </w:t>
      </w:r>
      <w:r>
        <w:rPr>
          <w:rFonts w:ascii="Times New Roman"/>
          <w:b/>
          <w:color w:val="050505"/>
          <w:sz w:val="21"/>
        </w:rPr>
        <w:t>SPECIFICATIONS</w:t>
      </w:r>
    </w:p>
    <w:p>
      <w:pPr>
        <w:pStyle w:val="BodyText"/>
        <w:spacing w:before="181"/>
        <w:rPr>
          <w:rFonts w:ascii="Times New Roman"/>
          <w:b/>
          <w:sz w:val="21"/>
        </w:rPr>
      </w:pPr>
    </w:p>
    <w:p>
      <w:pPr>
        <w:spacing w:before="0"/>
        <w:ind w:left="0" w:right="2271" w:firstLine="0"/>
        <w:jc w:val="right"/>
        <w:rPr>
          <w:rFonts w:ascii="Arial"/>
          <w:sz w:val="19"/>
        </w:rPr>
      </w:pPr>
      <w:r>
        <w:rPr>
          <w:rFonts w:ascii="Arial"/>
          <w:color w:val="232323"/>
          <w:spacing w:val="-10"/>
          <w:sz w:val="19"/>
        </w:rPr>
        <w:t>1</w:t>
      </w:r>
    </w:p>
    <w:p>
      <w:pPr>
        <w:spacing w:before="13"/>
        <w:ind w:left="0" w:right="2271" w:firstLine="0"/>
        <w:jc w:val="right"/>
        <w:rPr>
          <w:rFonts w:ascii="Arial"/>
          <w:sz w:val="19"/>
        </w:rPr>
      </w:pPr>
      <w:r>
        <w:rPr>
          <w:rFonts w:ascii="Arial"/>
          <w:color w:val="232323"/>
          <w:spacing w:val="-10"/>
          <w:sz w:val="19"/>
        </w:rPr>
        <w:t>1</w:t>
      </w:r>
    </w:p>
    <w:p>
      <w:pPr>
        <w:spacing w:before="22"/>
        <w:ind w:left="0" w:right="2271" w:firstLine="0"/>
        <w:jc w:val="right"/>
        <w:rPr>
          <w:rFonts w:ascii="Arial"/>
          <w:sz w:val="19"/>
        </w:rPr>
      </w:pPr>
      <w:r>
        <w:rPr>
          <w:rFonts w:ascii="Arial"/>
          <w:color w:val="232323"/>
          <w:spacing w:val="-10"/>
          <w:sz w:val="19"/>
        </w:rPr>
        <w:t>1</w:t>
      </w:r>
    </w:p>
    <w:p>
      <w:pPr>
        <w:spacing w:line="241" w:lineRule="exact" w:before="13"/>
        <w:ind w:left="0" w:right="2262" w:firstLine="0"/>
        <w:jc w:val="right"/>
        <w:rPr>
          <w:rFonts w:ascii="Arial"/>
          <w:sz w:val="21"/>
        </w:rPr>
      </w:pPr>
      <w:r>
        <w:rPr>
          <w:rFonts w:ascii="Arial"/>
          <w:color w:val="232323"/>
          <w:spacing w:val="-10"/>
          <w:sz w:val="21"/>
        </w:rPr>
        <w:t>1</w:t>
      </w:r>
    </w:p>
    <w:p>
      <w:pPr>
        <w:spacing w:line="229" w:lineRule="exact" w:before="0"/>
        <w:ind w:left="0" w:right="2266" w:firstLine="0"/>
        <w:jc w:val="right"/>
        <w:rPr>
          <w:rFonts w:ascii="Arial"/>
          <w:sz w:val="20"/>
        </w:rPr>
      </w:pPr>
      <w:r>
        <w:rPr>
          <w:rFonts w:ascii="Arial"/>
          <w:color w:val="232323"/>
          <w:spacing w:val="-10"/>
          <w:sz w:val="20"/>
        </w:rPr>
        <w:t>1</w:t>
      </w:r>
    </w:p>
    <w:p>
      <w:pPr>
        <w:spacing w:before="20"/>
        <w:ind w:left="0" w:right="2261" w:firstLine="0"/>
        <w:jc w:val="right"/>
        <w:rPr>
          <w:rFonts w:ascii="Arial"/>
          <w:sz w:val="19"/>
        </w:rPr>
      </w:pPr>
      <w:r>
        <w:rPr>
          <w:rFonts w:ascii="Arial"/>
          <w:color w:val="232323"/>
          <w:spacing w:val="-10"/>
          <w:sz w:val="19"/>
        </w:rPr>
        <w:t>1</w:t>
      </w:r>
    </w:p>
    <w:p>
      <w:pPr>
        <w:spacing w:line="226" w:lineRule="exact" w:before="3"/>
        <w:ind w:left="0" w:right="2257" w:firstLine="0"/>
        <w:jc w:val="right"/>
        <w:rPr>
          <w:rFonts w:ascii="Arial"/>
          <w:sz w:val="20"/>
        </w:rPr>
      </w:pPr>
      <w:r>
        <w:rPr>
          <w:rFonts w:ascii="Arial"/>
          <w:color w:val="232323"/>
          <w:spacing w:val="-10"/>
          <w:sz w:val="20"/>
        </w:rPr>
        <w:t>1</w:t>
      </w:r>
    </w:p>
    <w:p>
      <w:pPr>
        <w:spacing w:line="238" w:lineRule="exact" w:before="0"/>
        <w:ind w:left="8705" w:right="0" w:firstLine="0"/>
        <w:jc w:val="left"/>
        <w:rPr>
          <w:rFonts w:ascii="Times New Roman"/>
          <w:sz w:val="21"/>
        </w:rPr>
      </w:pPr>
      <w:r>
        <w:rPr>
          <w:rFonts w:ascii="Times New Roman"/>
          <w:color w:val="232323"/>
          <w:spacing w:val="-10"/>
          <w:sz w:val="21"/>
        </w:rPr>
        <w:t>4</w:t>
      </w:r>
    </w:p>
    <w:p>
      <w:pPr>
        <w:spacing w:before="17"/>
        <w:ind w:left="8708" w:right="0" w:firstLine="0"/>
        <w:jc w:val="left"/>
        <w:rPr>
          <w:rFonts w:ascii="Arial"/>
          <w:sz w:val="19"/>
        </w:rPr>
      </w:pPr>
      <w:r>
        <w:rPr>
          <w:rFonts w:ascii="Arial"/>
          <w:color w:val="232323"/>
          <w:spacing w:val="-10"/>
          <w:sz w:val="19"/>
        </w:rPr>
        <w:t>1</w:t>
      </w:r>
    </w:p>
    <w:p>
      <w:pPr>
        <w:spacing w:before="13"/>
        <w:ind w:left="8706" w:right="0" w:firstLine="0"/>
        <w:jc w:val="left"/>
        <w:rPr>
          <w:rFonts w:ascii="Arial"/>
          <w:sz w:val="20"/>
        </w:rPr>
      </w:pPr>
      <w:r>
        <w:rPr>
          <w:rFonts w:ascii="Arial"/>
          <w:color w:val="232323"/>
          <w:spacing w:val="-10"/>
          <w:sz w:val="20"/>
        </w:rPr>
        <w:t>1</w:t>
      </w:r>
    </w:p>
    <w:p>
      <w:pPr>
        <w:pStyle w:val="BodyText"/>
        <w:rPr>
          <w:rFonts w:ascii="Arial"/>
          <w:sz w:val="20"/>
        </w:rPr>
      </w:pPr>
    </w:p>
    <w:p>
      <w:pPr>
        <w:pStyle w:val="BodyText"/>
        <w:spacing w:before="22"/>
        <w:rPr>
          <w:rFonts w:ascii="Arial"/>
          <w:sz w:val="20"/>
        </w:rPr>
      </w:pPr>
    </w:p>
    <w:p>
      <w:pPr>
        <w:spacing w:before="0"/>
        <w:ind w:left="8716" w:right="0" w:firstLine="0"/>
        <w:jc w:val="left"/>
        <w:rPr>
          <w:rFonts w:ascii="Arial"/>
          <w:sz w:val="20"/>
        </w:rPr>
      </w:pPr>
      <w:r>
        <w:rPr>
          <w:rFonts w:ascii="Arial"/>
          <w:color w:val="232323"/>
          <w:spacing w:val="-10"/>
          <w:sz w:val="20"/>
        </w:rPr>
        <w:t>1</w:t>
      </w:r>
    </w:p>
    <w:p>
      <w:pPr>
        <w:pStyle w:val="BodyText"/>
        <w:spacing w:before="2"/>
        <w:rPr>
          <w:rFonts w:ascii="Arial"/>
          <w:sz w:val="18"/>
        </w:rPr>
      </w:pPr>
    </w:p>
    <w:p>
      <w:pPr>
        <w:spacing w:after="0"/>
        <w:rPr>
          <w:rFonts w:ascii="Arial"/>
          <w:sz w:val="18"/>
        </w:rPr>
        <w:sectPr>
          <w:pgSz w:w="12240" w:h="15840"/>
          <w:pgMar w:top="500" w:bottom="280" w:left="680" w:right="480"/>
        </w:sectPr>
      </w:pPr>
    </w:p>
    <w:p>
      <w:pPr>
        <w:spacing w:before="91"/>
        <w:ind w:left="781" w:right="0" w:firstLine="0"/>
        <w:jc w:val="left"/>
        <w:rPr>
          <w:rFonts w:ascii="Times New Roman"/>
          <w:b/>
          <w:sz w:val="21"/>
        </w:rPr>
      </w:pPr>
      <w:r>
        <w:rPr>
          <w:rFonts w:ascii="Times New Roman"/>
          <w:b/>
          <w:color w:val="050505"/>
          <w:w w:val="105"/>
          <w:sz w:val="21"/>
        </w:rPr>
        <w:t>DIVISIONS</w:t>
      </w:r>
      <w:r>
        <w:rPr>
          <w:rFonts w:ascii="Times New Roman"/>
          <w:b/>
          <w:color w:val="050505"/>
          <w:spacing w:val="-9"/>
          <w:w w:val="105"/>
          <w:sz w:val="21"/>
        </w:rPr>
        <w:t> </w:t>
      </w:r>
      <w:r>
        <w:rPr>
          <w:rFonts w:ascii="Times New Roman"/>
          <w:b/>
          <w:color w:val="050505"/>
          <w:w w:val="105"/>
          <w:sz w:val="21"/>
        </w:rPr>
        <w:t>3</w:t>
      </w:r>
      <w:r>
        <w:rPr>
          <w:rFonts w:ascii="Times New Roman"/>
          <w:b/>
          <w:color w:val="050505"/>
          <w:spacing w:val="-8"/>
          <w:w w:val="105"/>
          <w:sz w:val="21"/>
        </w:rPr>
        <w:t> </w:t>
      </w:r>
      <w:r>
        <w:rPr>
          <w:rFonts w:ascii="Times New Roman"/>
          <w:b/>
          <w:color w:val="050505"/>
          <w:w w:val="105"/>
          <w:sz w:val="21"/>
        </w:rPr>
        <w:t>Thru</w:t>
      </w:r>
      <w:r>
        <w:rPr>
          <w:rFonts w:ascii="Times New Roman"/>
          <w:b/>
          <w:color w:val="050505"/>
          <w:spacing w:val="-6"/>
          <w:w w:val="105"/>
          <w:sz w:val="21"/>
        </w:rPr>
        <w:t> </w:t>
      </w:r>
      <w:r>
        <w:rPr>
          <w:rFonts w:ascii="Times New Roman"/>
          <w:b/>
          <w:color w:val="050505"/>
          <w:spacing w:val="-10"/>
          <w:w w:val="105"/>
          <w:sz w:val="21"/>
        </w:rPr>
        <w:t>5</w:t>
      </w:r>
    </w:p>
    <w:p>
      <w:pPr>
        <w:spacing w:before="17"/>
        <w:ind w:left="769" w:right="0" w:firstLine="0"/>
        <w:jc w:val="left"/>
        <w:rPr>
          <w:rFonts w:ascii="Arial"/>
          <w:sz w:val="19"/>
        </w:rPr>
      </w:pPr>
      <w:r>
        <w:rPr>
          <w:rFonts w:ascii="Arial"/>
          <w:color w:val="232323"/>
          <w:sz w:val="19"/>
        </w:rPr>
        <w:t>Not</w:t>
      </w:r>
      <w:r>
        <w:rPr>
          <w:rFonts w:ascii="Arial"/>
          <w:color w:val="232323"/>
          <w:spacing w:val="23"/>
          <w:sz w:val="19"/>
        </w:rPr>
        <w:t> </w:t>
      </w:r>
      <w:r>
        <w:rPr>
          <w:rFonts w:ascii="Arial"/>
          <w:color w:val="232323"/>
          <w:spacing w:val="-4"/>
          <w:sz w:val="19"/>
        </w:rPr>
        <w:t>Used</w:t>
      </w:r>
    </w:p>
    <w:p>
      <w:pPr>
        <w:pStyle w:val="BodyText"/>
        <w:spacing w:before="7"/>
        <w:rPr>
          <w:rFonts w:ascii="Arial"/>
          <w:sz w:val="19"/>
        </w:rPr>
      </w:pPr>
    </w:p>
    <w:p>
      <w:pPr>
        <w:spacing w:before="0"/>
        <w:ind w:left="781" w:right="0" w:firstLine="0"/>
        <w:jc w:val="left"/>
        <w:rPr>
          <w:rFonts w:ascii="Times New Roman"/>
          <w:b/>
          <w:sz w:val="21"/>
        </w:rPr>
      </w:pPr>
      <w:r>
        <w:rPr>
          <w:rFonts w:ascii="Times New Roman"/>
          <w:b/>
          <w:color w:val="050505"/>
          <w:sz w:val="21"/>
        </w:rPr>
        <w:t>DIVISION</w:t>
      </w:r>
      <w:r>
        <w:rPr>
          <w:rFonts w:ascii="Times New Roman"/>
          <w:b/>
          <w:color w:val="050505"/>
          <w:spacing w:val="20"/>
          <w:sz w:val="21"/>
        </w:rPr>
        <w:t> </w:t>
      </w:r>
      <w:r>
        <w:rPr>
          <w:rFonts w:ascii="Times New Roman"/>
          <w:b/>
          <w:color w:val="050505"/>
          <w:spacing w:val="-10"/>
          <w:sz w:val="21"/>
        </w:rPr>
        <w:t>6</w:t>
      </w:r>
    </w:p>
    <w:p>
      <w:pPr>
        <w:spacing w:before="27"/>
        <w:ind w:left="775" w:right="0" w:firstLine="0"/>
        <w:jc w:val="left"/>
        <w:rPr>
          <w:rFonts w:ascii="Arial"/>
          <w:sz w:val="19"/>
        </w:rPr>
      </w:pPr>
      <w:r>
        <w:rPr>
          <w:rFonts w:ascii="Arial"/>
          <w:color w:val="232323"/>
          <w:spacing w:val="-2"/>
          <w:w w:val="105"/>
          <w:sz w:val="19"/>
        </w:rPr>
        <w:t>060100</w:t>
      </w:r>
    </w:p>
    <w:p>
      <w:pPr>
        <w:spacing w:before="12"/>
        <w:ind w:left="775" w:right="0" w:firstLine="0"/>
        <w:jc w:val="left"/>
        <w:rPr>
          <w:rFonts w:ascii="Arial"/>
          <w:sz w:val="19"/>
        </w:rPr>
      </w:pPr>
      <w:r>
        <w:rPr>
          <w:rFonts w:ascii="Arial"/>
          <w:color w:val="232323"/>
          <w:spacing w:val="-2"/>
          <w:w w:val="105"/>
          <w:sz w:val="19"/>
        </w:rPr>
        <w:t>060300</w:t>
      </w:r>
    </w:p>
    <w:p>
      <w:pPr>
        <w:pStyle w:val="BodyText"/>
        <w:rPr>
          <w:rFonts w:ascii="Arial"/>
          <w:sz w:val="19"/>
        </w:rPr>
      </w:pPr>
    </w:p>
    <w:p>
      <w:pPr>
        <w:pStyle w:val="BodyText"/>
        <w:rPr>
          <w:rFonts w:ascii="Arial"/>
          <w:sz w:val="19"/>
        </w:rPr>
      </w:pPr>
    </w:p>
    <w:p>
      <w:pPr>
        <w:pStyle w:val="BodyText"/>
        <w:spacing w:before="61"/>
        <w:rPr>
          <w:rFonts w:ascii="Arial"/>
          <w:sz w:val="19"/>
        </w:rPr>
      </w:pPr>
    </w:p>
    <w:p>
      <w:pPr>
        <w:spacing w:before="0"/>
        <w:ind w:left="790" w:right="0" w:firstLine="0"/>
        <w:jc w:val="left"/>
        <w:rPr>
          <w:rFonts w:ascii="Times New Roman"/>
          <w:b/>
          <w:sz w:val="21"/>
        </w:rPr>
      </w:pPr>
      <w:r>
        <w:rPr>
          <w:rFonts w:ascii="Times New Roman"/>
          <w:b/>
          <w:color w:val="050505"/>
          <w:sz w:val="21"/>
        </w:rPr>
        <w:t>DIVISION</w:t>
      </w:r>
      <w:r>
        <w:rPr>
          <w:rFonts w:ascii="Times New Roman"/>
          <w:b/>
          <w:color w:val="050505"/>
          <w:spacing w:val="31"/>
          <w:sz w:val="21"/>
        </w:rPr>
        <w:t> </w:t>
      </w:r>
      <w:r>
        <w:rPr>
          <w:rFonts w:ascii="Times New Roman"/>
          <w:b/>
          <w:color w:val="050505"/>
          <w:spacing w:val="-10"/>
          <w:sz w:val="21"/>
        </w:rPr>
        <w:t>7</w:t>
      </w:r>
    </w:p>
    <w:p>
      <w:pPr>
        <w:spacing w:before="8"/>
        <w:ind w:left="785" w:right="0" w:firstLine="0"/>
        <w:jc w:val="left"/>
        <w:rPr>
          <w:rFonts w:ascii="Arial"/>
          <w:sz w:val="19"/>
        </w:rPr>
      </w:pPr>
      <w:r>
        <w:rPr>
          <w:rFonts w:ascii="Arial"/>
          <w:color w:val="232323"/>
          <w:spacing w:val="-2"/>
          <w:w w:val="105"/>
          <w:sz w:val="19"/>
        </w:rPr>
        <w:t>075216</w:t>
      </w:r>
    </w:p>
    <w:p>
      <w:pPr>
        <w:pStyle w:val="BodyText"/>
        <w:spacing w:before="34"/>
        <w:rPr>
          <w:rFonts w:ascii="Arial"/>
          <w:sz w:val="19"/>
        </w:rPr>
      </w:pPr>
    </w:p>
    <w:p>
      <w:pPr>
        <w:spacing w:before="0"/>
        <w:ind w:left="785" w:right="0" w:firstLine="0"/>
        <w:jc w:val="left"/>
        <w:rPr>
          <w:rFonts w:ascii="Arial"/>
          <w:sz w:val="19"/>
        </w:rPr>
      </w:pPr>
      <w:r>
        <w:rPr>
          <w:rFonts w:ascii="Arial"/>
          <w:color w:val="232323"/>
          <w:spacing w:val="-2"/>
          <w:w w:val="105"/>
          <w:sz w:val="19"/>
        </w:rPr>
        <w:t>076200</w:t>
      </w:r>
    </w:p>
    <w:p>
      <w:pPr>
        <w:spacing w:before="32"/>
        <w:ind w:left="785" w:right="0" w:firstLine="0"/>
        <w:jc w:val="left"/>
        <w:rPr>
          <w:rFonts w:ascii="Arial"/>
          <w:sz w:val="19"/>
        </w:rPr>
      </w:pPr>
      <w:r>
        <w:rPr>
          <w:rFonts w:ascii="Arial"/>
          <w:color w:val="232323"/>
          <w:spacing w:val="-2"/>
          <w:w w:val="105"/>
          <w:sz w:val="19"/>
        </w:rPr>
        <w:t>077000</w:t>
      </w:r>
    </w:p>
    <w:p>
      <w:pPr>
        <w:spacing w:before="12"/>
        <w:ind w:left="785" w:right="0" w:firstLine="0"/>
        <w:jc w:val="left"/>
        <w:rPr>
          <w:rFonts w:ascii="Arial"/>
          <w:sz w:val="19"/>
        </w:rPr>
      </w:pPr>
      <w:r>
        <w:rPr>
          <w:rFonts w:ascii="Arial"/>
          <w:color w:val="232323"/>
          <w:spacing w:val="-2"/>
          <w:w w:val="105"/>
          <w:sz w:val="19"/>
        </w:rPr>
        <w:t>079000</w:t>
      </w:r>
    </w:p>
    <w:p>
      <w:pPr>
        <w:spacing w:before="216"/>
        <w:ind w:left="800" w:right="0" w:firstLine="0"/>
        <w:jc w:val="left"/>
        <w:rPr>
          <w:rFonts w:ascii="Times New Roman"/>
          <w:b/>
          <w:sz w:val="21"/>
        </w:rPr>
      </w:pPr>
      <w:r>
        <w:rPr>
          <w:rFonts w:ascii="Times New Roman"/>
          <w:b/>
          <w:color w:val="050505"/>
          <w:sz w:val="21"/>
        </w:rPr>
        <w:t>DIVISION</w:t>
      </w:r>
      <w:r>
        <w:rPr>
          <w:rFonts w:ascii="Times New Roman"/>
          <w:b/>
          <w:color w:val="050505"/>
          <w:spacing w:val="21"/>
          <w:sz w:val="21"/>
        </w:rPr>
        <w:t> </w:t>
      </w:r>
      <w:r>
        <w:rPr>
          <w:rFonts w:ascii="Times New Roman"/>
          <w:b/>
          <w:color w:val="050505"/>
          <w:spacing w:val="-10"/>
          <w:sz w:val="21"/>
        </w:rPr>
        <w:t>8</w:t>
      </w:r>
    </w:p>
    <w:p>
      <w:pPr>
        <w:spacing w:before="17"/>
        <w:ind w:left="798" w:right="0" w:firstLine="0"/>
        <w:jc w:val="left"/>
        <w:rPr>
          <w:rFonts w:ascii="Arial"/>
          <w:sz w:val="19"/>
        </w:rPr>
      </w:pPr>
      <w:r>
        <w:rPr>
          <w:rFonts w:ascii="Arial"/>
          <w:color w:val="050505"/>
          <w:sz w:val="19"/>
        </w:rPr>
        <w:t>Not</w:t>
      </w:r>
      <w:r>
        <w:rPr>
          <w:rFonts w:ascii="Arial"/>
          <w:color w:val="050505"/>
          <w:spacing w:val="13"/>
          <w:sz w:val="19"/>
        </w:rPr>
        <w:t> </w:t>
      </w:r>
      <w:r>
        <w:rPr>
          <w:rFonts w:ascii="Arial"/>
          <w:color w:val="232323"/>
          <w:spacing w:val="-4"/>
          <w:sz w:val="19"/>
        </w:rPr>
        <w:t>Used</w:t>
      </w:r>
    </w:p>
    <w:p>
      <w:pPr>
        <w:pStyle w:val="BodyText"/>
        <w:spacing w:before="7"/>
        <w:rPr>
          <w:rFonts w:ascii="Arial"/>
          <w:sz w:val="19"/>
        </w:rPr>
      </w:pPr>
    </w:p>
    <w:p>
      <w:pPr>
        <w:spacing w:before="0"/>
        <w:ind w:left="809" w:right="0" w:firstLine="0"/>
        <w:jc w:val="left"/>
        <w:rPr>
          <w:rFonts w:ascii="Times New Roman"/>
          <w:b/>
          <w:sz w:val="21"/>
        </w:rPr>
      </w:pPr>
      <w:r>
        <w:rPr>
          <w:rFonts w:ascii="Times New Roman"/>
          <w:b/>
          <w:color w:val="050505"/>
          <w:sz w:val="21"/>
        </w:rPr>
        <w:t>DIVISION</w:t>
      </w:r>
      <w:r>
        <w:rPr>
          <w:rFonts w:ascii="Times New Roman"/>
          <w:b/>
          <w:color w:val="050505"/>
          <w:spacing w:val="21"/>
          <w:sz w:val="21"/>
        </w:rPr>
        <w:t> </w:t>
      </w:r>
      <w:r>
        <w:rPr>
          <w:rFonts w:ascii="Times New Roman"/>
          <w:b/>
          <w:color w:val="050505"/>
          <w:spacing w:val="-10"/>
          <w:sz w:val="21"/>
        </w:rPr>
        <w:t>9</w:t>
      </w:r>
    </w:p>
    <w:p>
      <w:pPr>
        <w:spacing w:before="17"/>
        <w:ind w:left="795" w:right="0" w:firstLine="0"/>
        <w:jc w:val="left"/>
        <w:rPr>
          <w:rFonts w:ascii="Arial"/>
          <w:sz w:val="19"/>
        </w:rPr>
      </w:pPr>
      <w:r>
        <w:rPr>
          <w:rFonts w:ascii="Arial"/>
          <w:color w:val="232323"/>
          <w:spacing w:val="-2"/>
          <w:w w:val="105"/>
          <w:sz w:val="19"/>
        </w:rPr>
        <w:t>099100</w:t>
      </w:r>
    </w:p>
    <w:p>
      <w:pPr>
        <w:spacing w:line="240" w:lineRule="auto" w:before="0"/>
        <w:rPr>
          <w:rFonts w:ascii="Arial"/>
          <w:sz w:val="21"/>
        </w:rPr>
      </w:pPr>
      <w:r>
        <w:rPr/>
        <w:br w:type="column"/>
      </w:r>
      <w:r>
        <w:rPr>
          <w:rFonts w:ascii="Arial"/>
          <w:sz w:val="21"/>
        </w:rPr>
      </w:r>
    </w:p>
    <w:p>
      <w:pPr>
        <w:pStyle w:val="BodyText"/>
        <w:rPr>
          <w:rFonts w:ascii="Arial"/>
          <w:sz w:val="21"/>
        </w:rPr>
      </w:pPr>
    </w:p>
    <w:p>
      <w:pPr>
        <w:pStyle w:val="BodyText"/>
        <w:spacing w:before="50"/>
        <w:rPr>
          <w:rFonts w:ascii="Arial"/>
          <w:sz w:val="21"/>
        </w:rPr>
      </w:pPr>
    </w:p>
    <w:p>
      <w:pPr>
        <w:spacing w:line="216" w:lineRule="exact" w:before="0"/>
        <w:ind w:left="107" w:right="0" w:firstLine="0"/>
        <w:jc w:val="left"/>
        <w:rPr>
          <w:rFonts w:ascii="Times New Roman"/>
          <w:b/>
          <w:sz w:val="21"/>
        </w:rPr>
      </w:pPr>
      <w:r>
        <w:rPr>
          <w:rFonts w:ascii="Times New Roman"/>
          <w:b/>
          <w:color w:val="050505"/>
          <w:spacing w:val="-4"/>
          <w:sz w:val="21"/>
        </w:rPr>
        <w:t>WOOD</w:t>
      </w:r>
      <w:r>
        <w:rPr>
          <w:rFonts w:ascii="Times New Roman"/>
          <w:b/>
          <w:color w:val="050505"/>
          <w:spacing w:val="-10"/>
          <w:sz w:val="21"/>
        </w:rPr>
        <w:t> </w:t>
      </w:r>
      <w:r>
        <w:rPr>
          <w:rFonts w:ascii="Times New Roman"/>
          <w:b/>
          <w:color w:val="050505"/>
          <w:spacing w:val="-4"/>
          <w:sz w:val="21"/>
        </w:rPr>
        <w:t>&amp;</w:t>
      </w:r>
      <w:r>
        <w:rPr>
          <w:rFonts w:ascii="Times New Roman"/>
          <w:b/>
          <w:color w:val="050505"/>
          <w:spacing w:val="-5"/>
          <w:sz w:val="21"/>
        </w:rPr>
        <w:t> </w:t>
      </w:r>
      <w:r>
        <w:rPr>
          <w:rFonts w:ascii="Times New Roman"/>
          <w:b/>
          <w:color w:val="050505"/>
          <w:spacing w:val="-4"/>
          <w:sz w:val="21"/>
        </w:rPr>
        <w:t>PLASTICS</w:t>
      </w:r>
    </w:p>
    <w:p>
      <w:pPr>
        <w:tabs>
          <w:tab w:pos="6012" w:val="right" w:leader="none"/>
        </w:tabs>
        <w:spacing w:line="238" w:lineRule="exact" w:before="0"/>
        <w:ind w:left="104" w:right="0" w:firstLine="0"/>
        <w:jc w:val="left"/>
        <w:rPr>
          <w:rFonts w:ascii="Arial"/>
          <w:sz w:val="22"/>
        </w:rPr>
      </w:pPr>
      <w:r>
        <w:rPr>
          <w:rFonts w:ascii="Arial"/>
          <w:color w:val="232323"/>
          <w:sz w:val="19"/>
        </w:rPr>
        <w:t>Rough</w:t>
      </w:r>
      <w:r>
        <w:rPr>
          <w:rFonts w:ascii="Arial"/>
          <w:color w:val="232323"/>
          <w:spacing w:val="4"/>
          <w:sz w:val="19"/>
        </w:rPr>
        <w:t> </w:t>
      </w:r>
      <w:r>
        <w:rPr>
          <w:rFonts w:ascii="Arial"/>
          <w:color w:val="232323"/>
          <w:spacing w:val="-2"/>
          <w:sz w:val="19"/>
        </w:rPr>
        <w:t>carpentry</w:t>
      </w:r>
      <w:r>
        <w:rPr>
          <w:rFonts w:ascii="Arial"/>
          <w:color w:val="232323"/>
          <w:sz w:val="19"/>
        </w:rPr>
        <w:tab/>
      </w:r>
      <w:r>
        <w:rPr>
          <w:rFonts w:ascii="Arial"/>
          <w:color w:val="232323"/>
          <w:spacing w:val="-10"/>
          <w:position w:val="4"/>
          <w:sz w:val="22"/>
        </w:rPr>
        <w:t>2</w:t>
      </w:r>
    </w:p>
    <w:p>
      <w:pPr>
        <w:tabs>
          <w:tab w:pos="5990" w:val="right" w:leader="none"/>
        </w:tabs>
        <w:spacing w:line="263" w:lineRule="exact" w:before="0"/>
        <w:ind w:left="104" w:right="0" w:firstLine="0"/>
        <w:jc w:val="left"/>
        <w:rPr>
          <w:rFonts w:ascii="Times New Roman"/>
          <w:sz w:val="22"/>
        </w:rPr>
      </w:pPr>
      <w:r>
        <w:rPr>
          <w:rFonts w:ascii="Arial"/>
          <w:color w:val="232323"/>
          <w:sz w:val="19"/>
        </w:rPr>
        <w:t>Pressure</w:t>
      </w:r>
      <w:r>
        <w:rPr>
          <w:rFonts w:ascii="Arial"/>
          <w:color w:val="232323"/>
          <w:spacing w:val="-1"/>
          <w:sz w:val="19"/>
        </w:rPr>
        <w:t> </w:t>
      </w:r>
      <w:r>
        <w:rPr>
          <w:rFonts w:ascii="Arial"/>
          <w:color w:val="232323"/>
          <w:sz w:val="19"/>
        </w:rPr>
        <w:t>Treated</w:t>
      </w:r>
      <w:r>
        <w:rPr>
          <w:rFonts w:ascii="Arial"/>
          <w:color w:val="232323"/>
          <w:spacing w:val="3"/>
          <w:sz w:val="19"/>
        </w:rPr>
        <w:t> </w:t>
      </w:r>
      <w:r>
        <w:rPr>
          <w:rFonts w:ascii="Arial"/>
          <w:color w:val="050505"/>
          <w:spacing w:val="-2"/>
          <w:sz w:val="19"/>
        </w:rPr>
        <w:t>Lumber</w:t>
      </w:r>
      <w:r>
        <w:rPr>
          <w:rFonts w:ascii="Arial"/>
          <w:color w:val="050505"/>
          <w:sz w:val="19"/>
        </w:rPr>
        <w:tab/>
      </w:r>
      <w:r>
        <w:rPr>
          <w:rFonts w:ascii="Times New Roman"/>
          <w:color w:val="232323"/>
          <w:spacing w:val="-10"/>
          <w:position w:val="4"/>
          <w:sz w:val="22"/>
        </w:rPr>
        <w:t>1</w:t>
      </w:r>
    </w:p>
    <w:p>
      <w:pPr>
        <w:spacing w:line="240" w:lineRule="exact" w:before="707"/>
        <w:ind w:left="102" w:right="0" w:firstLine="0"/>
        <w:jc w:val="left"/>
        <w:rPr>
          <w:rFonts w:ascii="Times New Roman"/>
          <w:b/>
          <w:sz w:val="21"/>
        </w:rPr>
      </w:pPr>
      <w:r>
        <w:rPr>
          <w:rFonts w:ascii="Times New Roman"/>
          <w:b/>
          <w:color w:val="050505"/>
          <w:spacing w:val="-10"/>
          <w:sz w:val="21"/>
        </w:rPr>
        <w:t>THERMAL</w:t>
      </w:r>
      <w:r>
        <w:rPr>
          <w:rFonts w:ascii="Times New Roman"/>
          <w:b/>
          <w:color w:val="050505"/>
          <w:spacing w:val="-4"/>
          <w:sz w:val="21"/>
        </w:rPr>
        <w:t> </w:t>
      </w:r>
      <w:r>
        <w:rPr>
          <w:rFonts w:ascii="Times New Roman"/>
          <w:b/>
          <w:color w:val="050505"/>
          <w:spacing w:val="-10"/>
          <w:sz w:val="21"/>
        </w:rPr>
        <w:t>&amp;</w:t>
      </w:r>
      <w:r>
        <w:rPr>
          <w:rFonts w:ascii="Times New Roman"/>
          <w:b/>
          <w:color w:val="050505"/>
          <w:spacing w:val="6"/>
          <w:sz w:val="21"/>
        </w:rPr>
        <w:t> </w:t>
      </w:r>
      <w:r>
        <w:rPr>
          <w:rFonts w:ascii="Times New Roman"/>
          <w:b/>
          <w:color w:val="050505"/>
          <w:spacing w:val="-10"/>
          <w:sz w:val="21"/>
        </w:rPr>
        <w:t>MOISTURE</w:t>
      </w:r>
      <w:r>
        <w:rPr>
          <w:rFonts w:ascii="Times New Roman"/>
          <w:b/>
          <w:color w:val="050505"/>
          <w:spacing w:val="6"/>
          <w:sz w:val="21"/>
        </w:rPr>
        <w:t> </w:t>
      </w:r>
      <w:r>
        <w:rPr>
          <w:rFonts w:ascii="Times New Roman"/>
          <w:b/>
          <w:color w:val="050505"/>
          <w:spacing w:val="-10"/>
          <w:sz w:val="21"/>
        </w:rPr>
        <w:t>PROTECTION</w:t>
      </w:r>
    </w:p>
    <w:p>
      <w:pPr>
        <w:spacing w:line="213" w:lineRule="exact" w:before="0"/>
        <w:ind w:left="110" w:right="0" w:firstLine="0"/>
        <w:jc w:val="left"/>
        <w:rPr>
          <w:rFonts w:ascii="Arial"/>
          <w:sz w:val="19"/>
        </w:rPr>
      </w:pPr>
      <w:r>
        <w:rPr>
          <w:rFonts w:ascii="Arial"/>
          <w:color w:val="232323"/>
          <w:spacing w:val="-2"/>
          <w:w w:val="105"/>
          <w:sz w:val="19"/>
        </w:rPr>
        <w:t>Styrene-Butadiene-Styrene</w:t>
      </w:r>
      <w:r>
        <w:rPr>
          <w:rFonts w:ascii="Arial"/>
          <w:color w:val="232323"/>
          <w:spacing w:val="29"/>
          <w:w w:val="105"/>
          <w:sz w:val="19"/>
        </w:rPr>
        <w:t> </w:t>
      </w:r>
      <w:r>
        <w:rPr>
          <w:rFonts w:ascii="Arial"/>
          <w:color w:val="383838"/>
          <w:spacing w:val="-2"/>
          <w:w w:val="105"/>
          <w:sz w:val="19"/>
        </w:rPr>
        <w:t>(SBS)</w:t>
      </w:r>
      <w:r>
        <w:rPr>
          <w:rFonts w:ascii="Arial"/>
          <w:color w:val="383838"/>
          <w:spacing w:val="6"/>
          <w:w w:val="105"/>
          <w:sz w:val="19"/>
        </w:rPr>
        <w:t> </w:t>
      </w:r>
      <w:r>
        <w:rPr>
          <w:rFonts w:ascii="Arial"/>
          <w:color w:val="232323"/>
          <w:spacing w:val="-2"/>
          <w:w w:val="105"/>
          <w:sz w:val="19"/>
        </w:rPr>
        <w:t>Modified</w:t>
      </w:r>
      <w:r>
        <w:rPr>
          <w:rFonts w:ascii="Arial"/>
          <w:color w:val="232323"/>
          <w:spacing w:val="2"/>
          <w:w w:val="105"/>
          <w:sz w:val="19"/>
        </w:rPr>
        <w:t> </w:t>
      </w:r>
      <w:r>
        <w:rPr>
          <w:rFonts w:ascii="Arial"/>
          <w:color w:val="494949"/>
          <w:spacing w:val="-2"/>
          <w:w w:val="105"/>
          <w:sz w:val="19"/>
        </w:rPr>
        <w:t>Bituminous</w:t>
      </w:r>
    </w:p>
    <w:p>
      <w:pPr>
        <w:tabs>
          <w:tab w:pos="6098" w:val="right" w:leader="none"/>
        </w:tabs>
        <w:spacing w:line="241" w:lineRule="exact" w:before="0"/>
        <w:ind w:left="114" w:right="0" w:firstLine="0"/>
        <w:jc w:val="left"/>
        <w:rPr>
          <w:rFonts w:ascii="Arial"/>
          <w:sz w:val="19"/>
        </w:rPr>
      </w:pPr>
      <w:r>
        <w:rPr>
          <w:rFonts w:ascii="Arial"/>
          <w:color w:val="232323"/>
          <w:sz w:val="19"/>
        </w:rPr>
        <w:t>Membrane</w:t>
      </w:r>
      <w:r>
        <w:rPr>
          <w:rFonts w:ascii="Arial"/>
          <w:color w:val="232323"/>
          <w:spacing w:val="20"/>
          <w:sz w:val="19"/>
        </w:rPr>
        <w:t> </w:t>
      </w:r>
      <w:r>
        <w:rPr>
          <w:rFonts w:ascii="Arial"/>
          <w:color w:val="232323"/>
          <w:spacing w:val="-2"/>
          <w:sz w:val="19"/>
        </w:rPr>
        <w:t>Roofing</w:t>
      </w:r>
      <w:r>
        <w:rPr>
          <w:rFonts w:ascii="Arial"/>
          <w:color w:val="232323"/>
          <w:sz w:val="19"/>
        </w:rPr>
        <w:tab/>
      </w:r>
      <w:r>
        <w:rPr>
          <w:rFonts w:ascii="Arial"/>
          <w:color w:val="232323"/>
          <w:spacing w:val="-5"/>
          <w:position w:val="4"/>
          <w:sz w:val="19"/>
        </w:rPr>
        <w:t>13</w:t>
      </w:r>
    </w:p>
    <w:p>
      <w:pPr>
        <w:tabs>
          <w:tab w:pos="6023" w:val="right" w:leader="none"/>
        </w:tabs>
        <w:spacing w:line="237" w:lineRule="exact" w:before="0"/>
        <w:ind w:left="113" w:right="0" w:firstLine="0"/>
        <w:jc w:val="left"/>
        <w:rPr>
          <w:rFonts w:ascii="Arial"/>
          <w:sz w:val="20"/>
        </w:rPr>
      </w:pPr>
      <w:r>
        <w:rPr>
          <w:rFonts w:ascii="Arial"/>
          <w:color w:val="232323"/>
          <w:sz w:val="19"/>
        </w:rPr>
        <w:t>Flashing</w:t>
      </w:r>
      <w:r>
        <w:rPr>
          <w:rFonts w:ascii="Arial"/>
          <w:color w:val="232323"/>
          <w:spacing w:val="-3"/>
          <w:sz w:val="19"/>
        </w:rPr>
        <w:t> </w:t>
      </w:r>
      <w:r>
        <w:rPr>
          <w:rFonts w:ascii="Arial"/>
          <w:color w:val="232323"/>
          <w:sz w:val="20"/>
        </w:rPr>
        <w:t>&amp;</w:t>
      </w:r>
      <w:r>
        <w:rPr>
          <w:rFonts w:ascii="Arial"/>
          <w:color w:val="232323"/>
          <w:spacing w:val="29"/>
          <w:sz w:val="20"/>
        </w:rPr>
        <w:t> </w:t>
      </w:r>
      <w:r>
        <w:rPr>
          <w:rFonts w:ascii="Arial"/>
          <w:color w:val="232323"/>
          <w:sz w:val="19"/>
        </w:rPr>
        <w:t>Sheet </w:t>
      </w:r>
      <w:r>
        <w:rPr>
          <w:rFonts w:ascii="Arial"/>
          <w:color w:val="050505"/>
          <w:spacing w:val="-2"/>
          <w:sz w:val="19"/>
        </w:rPr>
        <w:t>Metal</w:t>
      </w:r>
      <w:r>
        <w:rPr>
          <w:rFonts w:ascii="Arial"/>
          <w:color w:val="050505"/>
          <w:sz w:val="19"/>
        </w:rPr>
        <w:tab/>
      </w:r>
      <w:r>
        <w:rPr>
          <w:rFonts w:ascii="Arial"/>
          <w:color w:val="232323"/>
          <w:spacing w:val="-10"/>
          <w:position w:val="4"/>
          <w:sz w:val="20"/>
        </w:rPr>
        <w:t>2</w:t>
      </w:r>
    </w:p>
    <w:p>
      <w:pPr>
        <w:tabs>
          <w:tab w:pos="6021" w:val="right" w:leader="none"/>
        </w:tabs>
        <w:spacing w:line="240" w:lineRule="exact" w:before="0"/>
        <w:ind w:left="114" w:right="0" w:firstLine="0"/>
        <w:jc w:val="left"/>
        <w:rPr>
          <w:rFonts w:ascii="Arial"/>
          <w:sz w:val="21"/>
        </w:rPr>
      </w:pPr>
      <w:r>
        <w:rPr>
          <w:rFonts w:ascii="Arial"/>
          <w:color w:val="232323"/>
          <w:sz w:val="19"/>
        </w:rPr>
        <w:t>Roof</w:t>
      </w:r>
      <w:r>
        <w:rPr>
          <w:rFonts w:ascii="Arial"/>
          <w:color w:val="232323"/>
          <w:spacing w:val="-4"/>
          <w:sz w:val="19"/>
        </w:rPr>
        <w:t> </w:t>
      </w:r>
      <w:r>
        <w:rPr>
          <w:rFonts w:ascii="Arial"/>
          <w:color w:val="232323"/>
          <w:sz w:val="19"/>
        </w:rPr>
        <w:t>Specialties</w:t>
      </w:r>
      <w:r>
        <w:rPr>
          <w:rFonts w:ascii="Arial"/>
          <w:color w:val="232323"/>
          <w:spacing w:val="8"/>
          <w:sz w:val="19"/>
        </w:rPr>
        <w:t> </w:t>
      </w:r>
      <w:r>
        <w:rPr>
          <w:rFonts w:ascii="Arial"/>
          <w:color w:val="232323"/>
          <w:sz w:val="19"/>
        </w:rPr>
        <w:t>&amp;</w:t>
      </w:r>
      <w:r>
        <w:rPr>
          <w:rFonts w:ascii="Arial"/>
          <w:color w:val="232323"/>
          <w:spacing w:val="43"/>
          <w:sz w:val="19"/>
        </w:rPr>
        <w:t> </w:t>
      </w:r>
      <w:r>
        <w:rPr>
          <w:rFonts w:ascii="Arial"/>
          <w:color w:val="232323"/>
          <w:spacing w:val="-2"/>
          <w:sz w:val="19"/>
        </w:rPr>
        <w:t>Accessories</w:t>
      </w:r>
      <w:r>
        <w:rPr>
          <w:rFonts w:ascii="Arial"/>
          <w:color w:val="232323"/>
          <w:sz w:val="19"/>
        </w:rPr>
        <w:tab/>
      </w:r>
      <w:r>
        <w:rPr>
          <w:rFonts w:ascii="Arial"/>
          <w:color w:val="232323"/>
          <w:spacing w:val="-10"/>
          <w:position w:val="4"/>
          <w:sz w:val="21"/>
        </w:rPr>
        <w:t>1</w:t>
      </w:r>
    </w:p>
    <w:p>
      <w:pPr>
        <w:tabs>
          <w:tab w:pos="6008" w:val="right" w:leader="none"/>
        </w:tabs>
        <w:spacing w:line="258" w:lineRule="exact" w:before="0"/>
        <w:ind w:left="120" w:right="0" w:firstLine="0"/>
        <w:jc w:val="left"/>
        <w:rPr>
          <w:rFonts w:ascii="Times New Roman"/>
          <w:sz w:val="21"/>
        </w:rPr>
      </w:pPr>
      <w:r>
        <w:rPr>
          <w:rFonts w:ascii="Arial"/>
          <w:color w:val="232323"/>
          <w:spacing w:val="-2"/>
          <w:sz w:val="19"/>
        </w:rPr>
        <w:t>Sealants</w:t>
      </w:r>
      <w:r>
        <w:rPr>
          <w:rFonts w:ascii="Arial"/>
          <w:color w:val="232323"/>
          <w:sz w:val="19"/>
        </w:rPr>
        <w:tab/>
      </w:r>
      <w:r>
        <w:rPr>
          <w:rFonts w:ascii="Times New Roman"/>
          <w:color w:val="232323"/>
          <w:spacing w:val="-10"/>
          <w:position w:val="4"/>
          <w:sz w:val="21"/>
        </w:rPr>
        <w:t>4</w:t>
      </w:r>
    </w:p>
    <w:p>
      <w:pPr>
        <w:spacing w:line="216" w:lineRule="exact" w:before="928"/>
        <w:ind w:left="133" w:right="0" w:firstLine="0"/>
        <w:jc w:val="left"/>
        <w:rPr>
          <w:rFonts w:ascii="Times New Roman"/>
          <w:b/>
          <w:sz w:val="21"/>
        </w:rPr>
      </w:pPr>
      <w:r>
        <w:rPr>
          <w:rFonts w:ascii="Times New Roman"/>
          <w:b/>
          <w:color w:val="050505"/>
          <w:spacing w:val="-2"/>
          <w:sz w:val="21"/>
        </w:rPr>
        <w:t>FINISHES</w:t>
      </w:r>
    </w:p>
    <w:p>
      <w:pPr>
        <w:tabs>
          <w:tab w:pos="6016" w:val="right" w:leader="none"/>
        </w:tabs>
        <w:spacing w:line="251" w:lineRule="exact" w:before="0"/>
        <w:ind w:left="123" w:right="0" w:firstLine="0"/>
        <w:jc w:val="left"/>
        <w:rPr>
          <w:rFonts w:ascii="Times New Roman"/>
          <w:sz w:val="21"/>
        </w:rPr>
      </w:pPr>
      <w:r>
        <w:rPr>
          <w:rFonts w:ascii="Arial"/>
          <w:color w:val="232323"/>
          <w:sz w:val="19"/>
        </w:rPr>
        <w:t>Elastomeric</w:t>
      </w:r>
      <w:r>
        <w:rPr>
          <w:rFonts w:ascii="Arial"/>
          <w:color w:val="232323"/>
          <w:spacing w:val="25"/>
          <w:sz w:val="19"/>
        </w:rPr>
        <w:t> </w:t>
      </w:r>
      <w:r>
        <w:rPr>
          <w:rFonts w:ascii="Arial"/>
          <w:color w:val="232323"/>
          <w:sz w:val="19"/>
        </w:rPr>
        <w:t>Roof</w:t>
      </w:r>
      <w:r>
        <w:rPr>
          <w:rFonts w:ascii="Arial"/>
          <w:color w:val="232323"/>
          <w:spacing w:val="13"/>
          <w:sz w:val="19"/>
        </w:rPr>
        <w:t> </w:t>
      </w:r>
      <w:r>
        <w:rPr>
          <w:rFonts w:ascii="Arial"/>
          <w:color w:val="232323"/>
          <w:spacing w:val="-2"/>
          <w:sz w:val="19"/>
        </w:rPr>
        <w:t>Coating</w:t>
      </w:r>
      <w:r>
        <w:rPr>
          <w:rFonts w:ascii="Arial"/>
          <w:color w:val="232323"/>
          <w:sz w:val="19"/>
        </w:rPr>
        <w:tab/>
      </w:r>
      <w:r>
        <w:rPr>
          <w:rFonts w:ascii="Times New Roman"/>
          <w:color w:val="232323"/>
          <w:spacing w:val="-10"/>
          <w:position w:val="4"/>
          <w:sz w:val="21"/>
        </w:rPr>
        <w:t>5</w:t>
      </w:r>
    </w:p>
    <w:p>
      <w:pPr>
        <w:spacing w:after="0" w:line="251" w:lineRule="exact"/>
        <w:jc w:val="left"/>
        <w:rPr>
          <w:rFonts w:ascii="Times New Roman"/>
          <w:sz w:val="21"/>
        </w:rPr>
        <w:sectPr>
          <w:type w:val="continuous"/>
          <w:pgSz w:w="12240" w:h="15840"/>
          <w:pgMar w:top="1420" w:bottom="280" w:left="680" w:right="480"/>
          <w:cols w:num="2" w:equalWidth="0">
            <w:col w:w="2801" w:space="40"/>
            <w:col w:w="8239"/>
          </w:cols>
        </w:sectPr>
      </w:pPr>
    </w:p>
    <w:p>
      <w:pPr>
        <w:spacing w:before="236"/>
        <w:ind w:left="809" w:right="0" w:firstLine="0"/>
        <w:jc w:val="left"/>
        <w:rPr>
          <w:rFonts w:ascii="Times New Roman"/>
          <w:b/>
          <w:sz w:val="21"/>
        </w:rPr>
      </w:pPr>
      <w:r>
        <w:rPr>
          <w:rFonts w:ascii="Times New Roman"/>
          <w:b/>
          <w:color w:val="050505"/>
          <w:w w:val="105"/>
          <w:sz w:val="21"/>
        </w:rPr>
        <w:t>DIVISIONS</w:t>
      </w:r>
      <w:r>
        <w:rPr>
          <w:rFonts w:ascii="Times New Roman"/>
          <w:b/>
          <w:color w:val="050505"/>
          <w:spacing w:val="-7"/>
          <w:w w:val="105"/>
          <w:sz w:val="21"/>
        </w:rPr>
        <w:t> </w:t>
      </w:r>
      <w:r>
        <w:rPr>
          <w:rFonts w:ascii="Times New Roman"/>
          <w:b/>
          <w:color w:val="050505"/>
          <w:w w:val="105"/>
          <w:sz w:val="21"/>
        </w:rPr>
        <w:t>10</w:t>
      </w:r>
      <w:r>
        <w:rPr>
          <w:rFonts w:ascii="Times New Roman"/>
          <w:b/>
          <w:color w:val="050505"/>
          <w:spacing w:val="9"/>
          <w:w w:val="105"/>
          <w:sz w:val="21"/>
        </w:rPr>
        <w:t> </w:t>
      </w:r>
      <w:r>
        <w:rPr>
          <w:rFonts w:ascii="Times New Roman"/>
          <w:b/>
          <w:color w:val="050505"/>
          <w:w w:val="105"/>
          <w:sz w:val="21"/>
        </w:rPr>
        <w:t>Thru</w:t>
      </w:r>
      <w:r>
        <w:rPr>
          <w:rFonts w:ascii="Times New Roman"/>
          <w:b/>
          <w:color w:val="050505"/>
          <w:spacing w:val="-7"/>
          <w:w w:val="105"/>
          <w:sz w:val="21"/>
        </w:rPr>
        <w:t> </w:t>
      </w:r>
      <w:r>
        <w:rPr>
          <w:rFonts w:ascii="Times New Roman"/>
          <w:b/>
          <w:color w:val="050505"/>
          <w:spacing w:val="-5"/>
          <w:w w:val="105"/>
          <w:sz w:val="21"/>
        </w:rPr>
        <w:t>32</w:t>
      </w:r>
    </w:p>
    <w:p>
      <w:pPr>
        <w:spacing w:before="26"/>
        <w:ind w:left="807" w:right="0" w:firstLine="0"/>
        <w:jc w:val="left"/>
        <w:rPr>
          <w:rFonts w:ascii="Arial"/>
          <w:sz w:val="19"/>
        </w:rPr>
      </w:pPr>
      <w:r>
        <w:rPr>
          <w:rFonts w:ascii="Arial"/>
          <w:color w:val="050505"/>
          <w:sz w:val="19"/>
        </w:rPr>
        <w:t>Not</w:t>
      </w:r>
      <w:r>
        <w:rPr>
          <w:rFonts w:ascii="Arial"/>
          <w:color w:val="050505"/>
          <w:spacing w:val="23"/>
          <w:sz w:val="19"/>
        </w:rPr>
        <w:t> </w:t>
      </w:r>
      <w:r>
        <w:rPr>
          <w:rFonts w:ascii="Arial"/>
          <w:color w:val="232323"/>
          <w:spacing w:val="-4"/>
          <w:sz w:val="19"/>
        </w:rPr>
        <w:t>Used</w:t>
      </w:r>
    </w:p>
    <w:p>
      <w:pPr>
        <w:pStyle w:val="BodyText"/>
        <w:spacing w:before="197"/>
        <w:rPr>
          <w:rFonts w:ascii="Arial"/>
          <w:sz w:val="19"/>
        </w:rPr>
      </w:pPr>
    </w:p>
    <w:p>
      <w:pPr>
        <w:tabs>
          <w:tab w:pos="2973" w:val="left" w:leader="none"/>
          <w:tab w:pos="8758" w:val="left" w:leader="none"/>
        </w:tabs>
        <w:spacing w:before="1"/>
        <w:ind w:left="812" w:right="0" w:firstLine="0"/>
        <w:jc w:val="left"/>
        <w:rPr>
          <w:rFonts w:ascii="Times New Roman"/>
          <w:sz w:val="21"/>
        </w:rPr>
      </w:pPr>
      <w:r>
        <w:rPr>
          <w:rFonts w:ascii="Arial"/>
          <w:b/>
          <w:color w:val="050505"/>
          <w:sz w:val="20"/>
        </w:rPr>
        <w:t>Appendix</w:t>
      </w:r>
      <w:r>
        <w:rPr>
          <w:rFonts w:ascii="Arial"/>
          <w:b/>
          <w:color w:val="050505"/>
          <w:spacing w:val="24"/>
          <w:sz w:val="20"/>
        </w:rPr>
        <w:t> </w:t>
      </w:r>
      <w:r>
        <w:rPr>
          <w:rFonts w:ascii="Arial"/>
          <w:b/>
          <w:color w:val="050505"/>
          <w:spacing w:val="-10"/>
          <w:sz w:val="20"/>
        </w:rPr>
        <w:t>A</w:t>
      </w:r>
      <w:r>
        <w:rPr>
          <w:rFonts w:ascii="Arial"/>
          <w:b/>
          <w:color w:val="050505"/>
          <w:sz w:val="20"/>
        </w:rPr>
        <w:tab/>
      </w:r>
      <w:r>
        <w:rPr>
          <w:rFonts w:ascii="Arial"/>
          <w:color w:val="232323"/>
          <w:position w:val="2"/>
          <w:sz w:val="19"/>
        </w:rPr>
        <w:t>Roof</w:t>
      </w:r>
      <w:r>
        <w:rPr>
          <w:rFonts w:ascii="Arial"/>
          <w:color w:val="232323"/>
          <w:spacing w:val="4"/>
          <w:position w:val="2"/>
          <w:sz w:val="19"/>
        </w:rPr>
        <w:t> </w:t>
      </w:r>
      <w:r>
        <w:rPr>
          <w:rFonts w:ascii="Arial"/>
          <w:color w:val="232323"/>
          <w:position w:val="2"/>
          <w:sz w:val="19"/>
        </w:rPr>
        <w:t>Core</w:t>
      </w:r>
      <w:r>
        <w:rPr>
          <w:rFonts w:ascii="Arial"/>
          <w:color w:val="232323"/>
          <w:spacing w:val="2"/>
          <w:position w:val="2"/>
          <w:sz w:val="19"/>
        </w:rPr>
        <w:t> </w:t>
      </w:r>
      <w:r>
        <w:rPr>
          <w:rFonts w:ascii="Arial"/>
          <w:color w:val="232323"/>
          <w:spacing w:val="-2"/>
          <w:position w:val="2"/>
          <w:sz w:val="19"/>
        </w:rPr>
        <w:t>Photos/Locations</w:t>
      </w:r>
      <w:r>
        <w:rPr>
          <w:rFonts w:ascii="Arial"/>
          <w:color w:val="232323"/>
          <w:position w:val="2"/>
          <w:sz w:val="19"/>
        </w:rPr>
        <w:tab/>
      </w:r>
      <w:r>
        <w:rPr>
          <w:rFonts w:ascii="Times New Roman"/>
          <w:color w:val="232323"/>
          <w:spacing w:val="-10"/>
          <w:position w:val="6"/>
          <w:sz w:val="21"/>
        </w:rPr>
        <w:t>3</w:t>
      </w:r>
    </w:p>
    <w:p>
      <w:pPr>
        <w:spacing w:after="0"/>
        <w:jc w:val="left"/>
        <w:rPr>
          <w:rFonts w:ascii="Times New Roman"/>
          <w:sz w:val="21"/>
        </w:rPr>
        <w:sectPr>
          <w:type w:val="continuous"/>
          <w:pgSz w:w="12240" w:h="15840"/>
          <w:pgMar w:top="1420" w:bottom="280" w:left="680" w:right="480"/>
        </w:sectPr>
      </w:pPr>
    </w:p>
    <w:p>
      <w:pPr>
        <w:tabs>
          <w:tab w:pos="6108" w:val="left" w:leader="none"/>
        </w:tabs>
        <w:spacing w:before="64"/>
        <w:ind w:left="4274" w:right="0" w:firstLine="0"/>
        <w:jc w:val="left"/>
        <w:rPr>
          <w:rFonts w:ascii="Times New Roman"/>
          <w:sz w:val="29"/>
        </w:rPr>
      </w:pPr>
      <w:r>
        <w:rPr>
          <w:rFonts w:ascii="Times New Roman"/>
          <w:color w:val="010101"/>
          <w:sz w:val="29"/>
        </w:rPr>
        <w:t>DIVISION</w:t>
      </w:r>
      <w:r>
        <w:rPr>
          <w:rFonts w:ascii="Times New Roman"/>
          <w:color w:val="010101"/>
          <w:spacing w:val="64"/>
          <w:w w:val="150"/>
          <w:sz w:val="29"/>
        </w:rPr>
        <w:t> </w:t>
      </w:r>
      <w:r>
        <w:rPr>
          <w:rFonts w:ascii="Times New Roman"/>
          <w:color w:val="010101"/>
          <w:spacing w:val="-10"/>
          <w:sz w:val="29"/>
        </w:rPr>
        <w:t>1</w:t>
      </w:r>
      <w:r>
        <w:rPr>
          <w:rFonts w:ascii="Times New Roman"/>
          <w:color w:val="010101"/>
          <w:sz w:val="29"/>
        </w:rPr>
        <w:tab/>
      </w:r>
      <w:r>
        <w:rPr>
          <w:rFonts w:ascii="Times New Roman"/>
          <w:color w:val="010101"/>
          <w:spacing w:val="-2"/>
          <w:sz w:val="29"/>
        </w:rPr>
        <w:t>GENERAL</w:t>
      </w:r>
      <w:r>
        <w:rPr>
          <w:rFonts w:ascii="Times New Roman"/>
          <w:color w:val="010101"/>
          <w:spacing w:val="-1"/>
          <w:sz w:val="29"/>
        </w:rPr>
        <w:t> </w:t>
      </w:r>
      <w:r>
        <w:rPr>
          <w:rFonts w:ascii="Times New Roman"/>
          <w:color w:val="010101"/>
          <w:spacing w:val="-2"/>
          <w:sz w:val="29"/>
        </w:rPr>
        <w:t>REQUIREMENTS</w:t>
      </w:r>
    </w:p>
    <w:p>
      <w:pPr>
        <w:spacing w:after="0"/>
        <w:jc w:val="left"/>
        <w:rPr>
          <w:rFonts w:ascii="Times New Roman"/>
          <w:sz w:val="29"/>
        </w:rPr>
        <w:sectPr>
          <w:pgSz w:w="12240" w:h="15840"/>
          <w:pgMar w:top="1580" w:bottom="280" w:left="680" w:right="480"/>
        </w:sectPr>
      </w:pPr>
    </w:p>
    <w:p>
      <w:pPr>
        <w:spacing w:line="264" w:lineRule="auto" w:before="82"/>
        <w:ind w:left="6392" w:right="1689" w:firstLine="482"/>
        <w:jc w:val="right"/>
        <w:rPr>
          <w:rFonts w:ascii="Arial"/>
          <w:sz w:val="19"/>
        </w:rPr>
      </w:pPr>
      <w:r>
        <w:rPr>
          <w:rFonts w:ascii="Arial"/>
          <w:color w:val="464646"/>
          <w:spacing w:val="-2"/>
          <w:w w:val="105"/>
          <w:sz w:val="19"/>
        </w:rPr>
        <w:t>Unio</w:t>
      </w:r>
      <w:r>
        <w:rPr>
          <w:rFonts w:ascii="Arial"/>
          <w:color w:val="1D1D1D"/>
          <w:spacing w:val="-2"/>
          <w:w w:val="105"/>
          <w:sz w:val="19"/>
        </w:rPr>
        <w:t>n</w:t>
      </w:r>
      <w:r>
        <w:rPr>
          <w:rFonts w:ascii="Arial"/>
          <w:color w:val="1D1D1D"/>
          <w:spacing w:val="-12"/>
          <w:w w:val="105"/>
          <w:sz w:val="19"/>
        </w:rPr>
        <w:t> </w:t>
      </w:r>
      <w:r>
        <w:rPr>
          <w:rFonts w:ascii="Arial"/>
          <w:color w:val="313131"/>
          <w:spacing w:val="-2"/>
          <w:w w:val="105"/>
          <w:sz w:val="19"/>
        </w:rPr>
        <w:t>County</w:t>
      </w:r>
      <w:r>
        <w:rPr>
          <w:rFonts w:ascii="Arial"/>
          <w:color w:val="313131"/>
          <w:spacing w:val="-12"/>
          <w:w w:val="105"/>
          <w:sz w:val="19"/>
        </w:rPr>
        <w:t> </w:t>
      </w:r>
      <w:r>
        <w:rPr>
          <w:rFonts w:ascii="Arial"/>
          <w:color w:val="1D1D1D"/>
          <w:spacing w:val="-2"/>
          <w:w w:val="105"/>
          <w:sz w:val="19"/>
        </w:rPr>
        <w:t>Public</w:t>
      </w:r>
      <w:r>
        <w:rPr>
          <w:rFonts w:ascii="Arial"/>
          <w:color w:val="1D1D1D"/>
          <w:spacing w:val="-12"/>
          <w:w w:val="105"/>
          <w:sz w:val="19"/>
        </w:rPr>
        <w:t> </w:t>
      </w:r>
      <w:r>
        <w:rPr>
          <w:rFonts w:ascii="Arial"/>
          <w:color w:val="313131"/>
          <w:spacing w:val="-2"/>
          <w:w w:val="105"/>
          <w:sz w:val="19"/>
        </w:rPr>
        <w:t>Schools </w:t>
      </w:r>
      <w:r>
        <w:rPr>
          <w:rFonts w:ascii="Arial"/>
          <w:color w:val="313131"/>
          <w:sz w:val="19"/>
        </w:rPr>
        <w:t>Facilities</w:t>
      </w:r>
      <w:r>
        <w:rPr>
          <w:rFonts w:ascii="Arial"/>
          <w:color w:val="313131"/>
          <w:spacing w:val="16"/>
          <w:sz w:val="19"/>
        </w:rPr>
        <w:t> </w:t>
      </w:r>
      <w:r>
        <w:rPr>
          <w:rFonts w:ascii="Arial"/>
          <w:color w:val="313131"/>
          <w:sz w:val="19"/>
        </w:rPr>
        <w:t>Office</w:t>
      </w:r>
      <w:r>
        <w:rPr>
          <w:rFonts w:ascii="Arial"/>
          <w:color w:val="313131"/>
          <w:spacing w:val="2"/>
          <w:sz w:val="19"/>
        </w:rPr>
        <w:t> </w:t>
      </w:r>
      <w:r>
        <w:rPr>
          <w:rFonts w:ascii="Arial"/>
          <w:color w:val="1D1D1D"/>
          <w:sz w:val="19"/>
        </w:rPr>
        <w:t>Roof</w:t>
      </w:r>
      <w:r>
        <w:rPr>
          <w:rFonts w:ascii="Arial"/>
          <w:color w:val="1D1D1D"/>
          <w:spacing w:val="21"/>
          <w:sz w:val="19"/>
        </w:rPr>
        <w:t> </w:t>
      </w:r>
      <w:r>
        <w:rPr>
          <w:rFonts w:ascii="Arial"/>
          <w:color w:val="1D1D1D"/>
          <w:spacing w:val="-2"/>
          <w:sz w:val="19"/>
        </w:rPr>
        <w:t>Replacement</w:t>
      </w:r>
    </w:p>
    <w:p>
      <w:pPr>
        <w:spacing w:before="0"/>
        <w:ind w:left="0" w:right="1687" w:firstLine="0"/>
        <w:jc w:val="right"/>
        <w:rPr>
          <w:rFonts w:ascii="Arial"/>
          <w:sz w:val="19"/>
        </w:rPr>
      </w:pPr>
      <w:r>
        <w:rPr>
          <w:rFonts w:ascii="Arial"/>
          <w:color w:val="1D1D1D"/>
          <w:w w:val="105"/>
          <w:sz w:val="19"/>
        </w:rPr>
        <w:t>Project</w:t>
      </w:r>
      <w:r>
        <w:rPr>
          <w:rFonts w:ascii="Arial"/>
          <w:color w:val="1D1D1D"/>
          <w:spacing w:val="-1"/>
          <w:w w:val="105"/>
          <w:sz w:val="19"/>
        </w:rPr>
        <w:t> </w:t>
      </w:r>
      <w:r>
        <w:rPr>
          <w:rFonts w:ascii="Arial"/>
          <w:color w:val="1D1D1D"/>
          <w:w w:val="105"/>
          <w:sz w:val="19"/>
        </w:rPr>
        <w:t>No.</w:t>
      </w:r>
      <w:r>
        <w:rPr>
          <w:rFonts w:ascii="Arial"/>
          <w:color w:val="1D1D1D"/>
          <w:spacing w:val="-3"/>
          <w:w w:val="105"/>
          <w:sz w:val="19"/>
        </w:rPr>
        <w:t> </w:t>
      </w:r>
      <w:r>
        <w:rPr>
          <w:rFonts w:ascii="Arial"/>
          <w:color w:val="1D1D1D"/>
          <w:spacing w:val="-2"/>
          <w:w w:val="105"/>
          <w:sz w:val="19"/>
        </w:rPr>
        <w:t>2401A</w:t>
      </w:r>
    </w:p>
    <w:p>
      <w:pPr>
        <w:pStyle w:val="BodyText"/>
        <w:spacing w:before="83"/>
        <w:rPr>
          <w:rFonts w:ascii="Arial"/>
          <w:sz w:val="19"/>
        </w:rPr>
      </w:pPr>
    </w:p>
    <w:p>
      <w:pPr>
        <w:spacing w:line="261" w:lineRule="auto" w:before="0"/>
        <w:ind w:left="720" w:right="5822" w:hanging="2"/>
        <w:jc w:val="left"/>
        <w:rPr>
          <w:rFonts w:ascii="Arial"/>
          <w:b/>
          <w:sz w:val="20"/>
        </w:rPr>
      </w:pPr>
      <w:r>
        <w:rPr>
          <w:rFonts w:ascii="Arial"/>
          <w:b/>
          <w:color w:val="050505"/>
          <w:w w:val="105"/>
          <w:sz w:val="20"/>
        </w:rPr>
        <w:t>SECTION</w:t>
      </w:r>
      <w:r>
        <w:rPr>
          <w:rFonts w:ascii="Arial"/>
          <w:b/>
          <w:color w:val="050505"/>
          <w:spacing w:val="-12"/>
          <w:w w:val="105"/>
          <w:sz w:val="20"/>
        </w:rPr>
        <w:t> </w:t>
      </w:r>
      <w:r>
        <w:rPr>
          <w:rFonts w:ascii="Arial"/>
          <w:b/>
          <w:color w:val="050505"/>
          <w:w w:val="105"/>
          <w:sz w:val="20"/>
        </w:rPr>
        <w:t>011100:</w:t>
      </w:r>
      <w:r>
        <w:rPr>
          <w:rFonts w:ascii="Arial"/>
          <w:b/>
          <w:color w:val="050505"/>
          <w:spacing w:val="40"/>
          <w:w w:val="105"/>
          <w:sz w:val="20"/>
        </w:rPr>
        <w:t> </w:t>
      </w:r>
      <w:r>
        <w:rPr>
          <w:rFonts w:ascii="Arial"/>
          <w:b/>
          <w:color w:val="050505"/>
          <w:w w:val="105"/>
          <w:sz w:val="20"/>
        </w:rPr>
        <w:t>SUMMARY</w:t>
      </w:r>
      <w:r>
        <w:rPr>
          <w:rFonts w:ascii="Arial"/>
          <w:b/>
          <w:color w:val="050505"/>
          <w:spacing w:val="-3"/>
          <w:w w:val="105"/>
          <w:sz w:val="20"/>
        </w:rPr>
        <w:t> </w:t>
      </w:r>
      <w:r>
        <w:rPr>
          <w:rFonts w:ascii="Arial"/>
          <w:b/>
          <w:color w:val="050505"/>
          <w:w w:val="105"/>
          <w:sz w:val="20"/>
        </w:rPr>
        <w:t>OF</w:t>
      </w:r>
      <w:r>
        <w:rPr>
          <w:rFonts w:ascii="Arial"/>
          <w:b/>
          <w:color w:val="050505"/>
          <w:spacing w:val="-16"/>
          <w:w w:val="105"/>
          <w:sz w:val="20"/>
        </w:rPr>
        <w:t> </w:t>
      </w:r>
      <w:r>
        <w:rPr>
          <w:rFonts w:ascii="Arial"/>
          <w:b/>
          <w:color w:val="050505"/>
          <w:w w:val="105"/>
          <w:sz w:val="20"/>
        </w:rPr>
        <w:t>WORK PART</w:t>
      </w:r>
      <w:r>
        <w:rPr>
          <w:rFonts w:ascii="Arial"/>
          <w:b/>
          <w:color w:val="050505"/>
          <w:spacing w:val="-5"/>
          <w:w w:val="105"/>
          <w:sz w:val="20"/>
        </w:rPr>
        <w:t> </w:t>
      </w:r>
      <w:r>
        <w:rPr>
          <w:rFonts w:ascii="Arial"/>
          <w:b/>
          <w:color w:val="050505"/>
          <w:w w:val="105"/>
          <w:sz w:val="20"/>
        </w:rPr>
        <w:t>1:</w:t>
      </w:r>
      <w:r>
        <w:rPr>
          <w:rFonts w:ascii="Arial"/>
          <w:b/>
          <w:color w:val="050505"/>
          <w:spacing w:val="40"/>
          <w:w w:val="105"/>
          <w:sz w:val="20"/>
        </w:rPr>
        <w:t> </w:t>
      </w:r>
      <w:r>
        <w:rPr>
          <w:rFonts w:ascii="Arial"/>
          <w:b/>
          <w:color w:val="050505"/>
          <w:w w:val="105"/>
          <w:sz w:val="20"/>
        </w:rPr>
        <w:t>GENERAL</w:t>
      </w:r>
    </w:p>
    <w:p>
      <w:pPr>
        <w:pStyle w:val="ListParagraph"/>
        <w:numPr>
          <w:ilvl w:val="1"/>
          <w:numId w:val="11"/>
        </w:numPr>
        <w:tabs>
          <w:tab w:pos="1147" w:val="left" w:leader="none"/>
        </w:tabs>
        <w:spacing w:line="179" w:lineRule="exact" w:before="0" w:after="0"/>
        <w:ind w:left="1147" w:right="0" w:hanging="423"/>
        <w:jc w:val="left"/>
        <w:rPr>
          <w:sz w:val="19"/>
        </w:rPr>
      </w:pPr>
      <w:r>
        <w:rPr>
          <w:color w:val="1D1D1D"/>
          <w:w w:val="105"/>
          <w:sz w:val="19"/>
        </w:rPr>
        <w:t>:</w:t>
      </w:r>
      <w:r>
        <w:rPr>
          <w:color w:val="1D1D1D"/>
          <w:spacing w:val="35"/>
          <w:w w:val="105"/>
          <w:sz w:val="19"/>
        </w:rPr>
        <w:t> </w:t>
      </w:r>
      <w:r>
        <w:rPr>
          <w:color w:val="1D1D1D"/>
          <w:w w:val="105"/>
          <w:sz w:val="19"/>
        </w:rPr>
        <w:t>This</w:t>
      </w:r>
      <w:r>
        <w:rPr>
          <w:color w:val="1D1D1D"/>
          <w:spacing w:val="-21"/>
          <w:w w:val="105"/>
          <w:sz w:val="19"/>
        </w:rPr>
        <w:t> </w:t>
      </w:r>
      <w:r>
        <w:rPr>
          <w:color w:val="1D1D1D"/>
          <w:w w:val="105"/>
          <w:sz w:val="19"/>
        </w:rPr>
        <w:t>project</w:t>
      </w:r>
      <w:r>
        <w:rPr>
          <w:color w:val="1D1D1D"/>
          <w:spacing w:val="-14"/>
          <w:w w:val="105"/>
          <w:sz w:val="19"/>
        </w:rPr>
        <w:t> </w:t>
      </w:r>
      <w:r>
        <w:rPr>
          <w:color w:val="1D1D1D"/>
          <w:w w:val="105"/>
          <w:sz w:val="19"/>
        </w:rPr>
        <w:t>consists</w:t>
      </w:r>
      <w:r>
        <w:rPr>
          <w:color w:val="1D1D1D"/>
          <w:spacing w:val="-11"/>
          <w:w w:val="105"/>
          <w:sz w:val="19"/>
        </w:rPr>
        <w:t> </w:t>
      </w:r>
      <w:r>
        <w:rPr>
          <w:color w:val="1D1D1D"/>
          <w:w w:val="105"/>
          <w:sz w:val="19"/>
        </w:rPr>
        <w:t>of</w:t>
      </w:r>
      <w:r>
        <w:rPr>
          <w:color w:val="1D1D1D"/>
          <w:spacing w:val="20"/>
          <w:w w:val="105"/>
          <w:sz w:val="19"/>
        </w:rPr>
        <w:t> </w:t>
      </w:r>
      <w:r>
        <w:rPr>
          <w:color w:val="1D1D1D"/>
          <w:w w:val="105"/>
          <w:sz w:val="19"/>
        </w:rPr>
        <w:t>roof</w:t>
      </w:r>
      <w:r>
        <w:rPr>
          <w:color w:val="1D1D1D"/>
          <w:spacing w:val="-7"/>
          <w:w w:val="105"/>
          <w:sz w:val="19"/>
        </w:rPr>
        <w:t> </w:t>
      </w:r>
      <w:r>
        <w:rPr>
          <w:color w:val="050505"/>
          <w:w w:val="105"/>
          <w:sz w:val="19"/>
        </w:rPr>
        <w:t>replacement</w:t>
      </w:r>
      <w:r>
        <w:rPr>
          <w:color w:val="050505"/>
          <w:spacing w:val="4"/>
          <w:w w:val="105"/>
          <w:sz w:val="19"/>
        </w:rPr>
        <w:t> </w:t>
      </w:r>
      <w:r>
        <w:rPr>
          <w:color w:val="1D1D1D"/>
          <w:w w:val="105"/>
          <w:sz w:val="19"/>
        </w:rPr>
        <w:t>and</w:t>
      </w:r>
      <w:r>
        <w:rPr>
          <w:color w:val="1D1D1D"/>
          <w:spacing w:val="10"/>
          <w:w w:val="105"/>
          <w:sz w:val="19"/>
        </w:rPr>
        <w:t> </w:t>
      </w:r>
      <w:r>
        <w:rPr>
          <w:color w:val="050505"/>
          <w:w w:val="105"/>
          <w:sz w:val="19"/>
        </w:rPr>
        <w:t>repai</w:t>
      </w:r>
      <w:r>
        <w:rPr>
          <w:color w:val="313131"/>
          <w:w w:val="105"/>
          <w:sz w:val="19"/>
        </w:rPr>
        <w:t>rs</w:t>
      </w:r>
      <w:r>
        <w:rPr>
          <w:color w:val="313131"/>
          <w:spacing w:val="-7"/>
          <w:w w:val="105"/>
          <w:sz w:val="19"/>
        </w:rPr>
        <w:t> </w:t>
      </w:r>
      <w:r>
        <w:rPr>
          <w:color w:val="1D1D1D"/>
          <w:w w:val="105"/>
          <w:sz w:val="19"/>
        </w:rPr>
        <w:t>as</w:t>
      </w:r>
      <w:r>
        <w:rPr>
          <w:color w:val="1D1D1D"/>
          <w:spacing w:val="-1"/>
          <w:w w:val="105"/>
          <w:sz w:val="19"/>
        </w:rPr>
        <w:t> </w:t>
      </w:r>
      <w:r>
        <w:rPr>
          <w:color w:val="313131"/>
          <w:w w:val="105"/>
          <w:sz w:val="19"/>
        </w:rPr>
        <w:t>indicated</w:t>
      </w:r>
      <w:r>
        <w:rPr>
          <w:color w:val="313131"/>
          <w:spacing w:val="-5"/>
          <w:w w:val="105"/>
          <w:sz w:val="19"/>
        </w:rPr>
        <w:t> </w:t>
      </w:r>
      <w:r>
        <w:rPr>
          <w:color w:val="313131"/>
          <w:w w:val="105"/>
          <w:sz w:val="19"/>
        </w:rPr>
        <w:t>on</w:t>
      </w:r>
      <w:r>
        <w:rPr>
          <w:color w:val="313131"/>
          <w:spacing w:val="8"/>
          <w:w w:val="105"/>
          <w:sz w:val="19"/>
        </w:rPr>
        <w:t> </w:t>
      </w:r>
      <w:r>
        <w:rPr>
          <w:color w:val="313131"/>
          <w:w w:val="105"/>
          <w:sz w:val="19"/>
        </w:rPr>
        <w:t>drawings</w:t>
      </w:r>
      <w:r>
        <w:rPr>
          <w:color w:val="313131"/>
          <w:spacing w:val="-11"/>
          <w:w w:val="105"/>
          <w:sz w:val="19"/>
        </w:rPr>
        <w:t> </w:t>
      </w:r>
      <w:r>
        <w:rPr>
          <w:color w:val="1D1D1D"/>
          <w:w w:val="105"/>
          <w:sz w:val="19"/>
        </w:rPr>
        <w:t>and</w:t>
      </w:r>
      <w:r>
        <w:rPr>
          <w:color w:val="1D1D1D"/>
          <w:spacing w:val="5"/>
          <w:w w:val="105"/>
          <w:sz w:val="19"/>
        </w:rPr>
        <w:t> </w:t>
      </w:r>
      <w:r>
        <w:rPr>
          <w:color w:val="313131"/>
          <w:w w:val="105"/>
          <w:sz w:val="19"/>
        </w:rPr>
        <w:t>spec</w:t>
      </w:r>
      <w:r>
        <w:rPr>
          <w:color w:val="050505"/>
          <w:w w:val="105"/>
          <w:sz w:val="19"/>
        </w:rPr>
        <w:t>ified</w:t>
      </w:r>
      <w:r>
        <w:rPr>
          <w:color w:val="050505"/>
          <w:spacing w:val="11"/>
          <w:w w:val="105"/>
          <w:sz w:val="19"/>
        </w:rPr>
        <w:t> </w:t>
      </w:r>
      <w:r>
        <w:rPr>
          <w:color w:val="1D1D1D"/>
          <w:spacing w:val="-2"/>
          <w:w w:val="105"/>
          <w:sz w:val="19"/>
        </w:rPr>
        <w:t>herein</w:t>
      </w:r>
    </w:p>
    <w:p>
      <w:pPr>
        <w:spacing w:before="42"/>
        <w:ind w:left="719" w:right="0" w:firstLine="0"/>
        <w:jc w:val="left"/>
        <w:rPr>
          <w:rFonts w:ascii="Arial"/>
          <w:sz w:val="19"/>
        </w:rPr>
      </w:pPr>
      <w:r>
        <w:rPr>
          <w:rFonts w:ascii="Arial"/>
          <w:color w:val="1D1D1D"/>
          <w:w w:val="105"/>
          <w:sz w:val="19"/>
        </w:rPr>
        <w:t>at</w:t>
      </w:r>
      <w:r>
        <w:rPr>
          <w:rFonts w:ascii="Arial"/>
          <w:color w:val="1D1D1D"/>
          <w:spacing w:val="-8"/>
          <w:w w:val="105"/>
          <w:sz w:val="19"/>
        </w:rPr>
        <w:t> </w:t>
      </w:r>
      <w:r>
        <w:rPr>
          <w:rFonts w:ascii="Arial"/>
          <w:color w:val="1D1D1D"/>
          <w:w w:val="105"/>
          <w:sz w:val="19"/>
        </w:rPr>
        <w:t>the</w:t>
      </w:r>
      <w:r>
        <w:rPr>
          <w:rFonts w:ascii="Arial"/>
          <w:color w:val="1D1D1D"/>
          <w:spacing w:val="-10"/>
          <w:w w:val="105"/>
          <w:sz w:val="19"/>
        </w:rPr>
        <w:t> </w:t>
      </w:r>
      <w:r>
        <w:rPr>
          <w:rFonts w:ascii="Arial"/>
          <w:color w:val="1D1D1D"/>
          <w:w w:val="105"/>
          <w:sz w:val="19"/>
        </w:rPr>
        <w:t>UCPS</w:t>
      </w:r>
      <w:r>
        <w:rPr>
          <w:rFonts w:ascii="Arial"/>
          <w:color w:val="1D1D1D"/>
          <w:spacing w:val="-20"/>
          <w:w w:val="105"/>
          <w:sz w:val="19"/>
        </w:rPr>
        <w:t> </w:t>
      </w:r>
      <w:r>
        <w:rPr>
          <w:rFonts w:ascii="Arial"/>
          <w:color w:val="1D1D1D"/>
          <w:w w:val="105"/>
          <w:sz w:val="19"/>
        </w:rPr>
        <w:t>Facilities</w:t>
      </w:r>
      <w:r>
        <w:rPr>
          <w:rFonts w:ascii="Arial"/>
          <w:color w:val="1D1D1D"/>
          <w:spacing w:val="-14"/>
          <w:w w:val="105"/>
          <w:sz w:val="19"/>
        </w:rPr>
        <w:t> </w:t>
      </w:r>
      <w:r>
        <w:rPr>
          <w:rFonts w:ascii="Arial"/>
          <w:color w:val="1D1D1D"/>
          <w:w w:val="105"/>
          <w:sz w:val="19"/>
        </w:rPr>
        <w:t>Bldg,</w:t>
      </w:r>
      <w:r>
        <w:rPr>
          <w:rFonts w:ascii="Arial"/>
          <w:color w:val="1D1D1D"/>
          <w:spacing w:val="-15"/>
          <w:w w:val="105"/>
          <w:sz w:val="19"/>
        </w:rPr>
        <w:t> </w:t>
      </w:r>
      <w:r>
        <w:rPr>
          <w:rFonts w:ascii="Arial"/>
          <w:color w:val="1D1D1D"/>
          <w:w w:val="105"/>
          <w:sz w:val="19"/>
        </w:rPr>
        <w:t>Roof</w:t>
      </w:r>
      <w:r>
        <w:rPr>
          <w:rFonts w:ascii="Arial"/>
          <w:color w:val="1D1D1D"/>
          <w:spacing w:val="-10"/>
          <w:w w:val="105"/>
          <w:sz w:val="19"/>
        </w:rPr>
        <w:t> </w:t>
      </w:r>
      <w:r>
        <w:rPr>
          <w:rFonts w:ascii="Arial"/>
          <w:color w:val="1D1D1D"/>
          <w:w w:val="105"/>
          <w:sz w:val="19"/>
        </w:rPr>
        <w:t>1.01,</w:t>
      </w:r>
      <w:r>
        <w:rPr>
          <w:rFonts w:ascii="Arial"/>
          <w:color w:val="1D1D1D"/>
          <w:spacing w:val="-12"/>
          <w:w w:val="105"/>
          <w:sz w:val="19"/>
        </w:rPr>
        <w:t> </w:t>
      </w:r>
      <w:r>
        <w:rPr>
          <w:rFonts w:ascii="Arial"/>
          <w:color w:val="1D1D1D"/>
          <w:w w:val="105"/>
          <w:sz w:val="19"/>
        </w:rPr>
        <w:t>201</w:t>
      </w:r>
      <w:r>
        <w:rPr>
          <w:rFonts w:ascii="Arial"/>
          <w:color w:val="1D1D1D"/>
          <w:spacing w:val="-15"/>
          <w:w w:val="105"/>
          <w:sz w:val="19"/>
        </w:rPr>
        <w:t> </w:t>
      </w:r>
      <w:r>
        <w:rPr>
          <w:rFonts w:ascii="Arial"/>
          <w:color w:val="1D1D1D"/>
          <w:w w:val="105"/>
          <w:sz w:val="19"/>
        </w:rPr>
        <w:t>Venus</w:t>
      </w:r>
      <w:r>
        <w:rPr>
          <w:rFonts w:ascii="Arial"/>
          <w:color w:val="1D1D1D"/>
          <w:spacing w:val="-8"/>
          <w:w w:val="105"/>
          <w:sz w:val="19"/>
        </w:rPr>
        <w:t> </w:t>
      </w:r>
      <w:r>
        <w:rPr>
          <w:rFonts w:ascii="Arial"/>
          <w:color w:val="1D1D1D"/>
          <w:w w:val="105"/>
          <w:sz w:val="19"/>
        </w:rPr>
        <w:t>Street,</w:t>
      </w:r>
      <w:r>
        <w:rPr>
          <w:rFonts w:ascii="Arial"/>
          <w:color w:val="1D1D1D"/>
          <w:spacing w:val="-14"/>
          <w:w w:val="105"/>
          <w:sz w:val="19"/>
        </w:rPr>
        <w:t> </w:t>
      </w:r>
      <w:r>
        <w:rPr>
          <w:rFonts w:ascii="Arial"/>
          <w:color w:val="1D1D1D"/>
          <w:w w:val="105"/>
          <w:sz w:val="19"/>
        </w:rPr>
        <w:t>Monroe</w:t>
      </w:r>
      <w:r>
        <w:rPr>
          <w:rFonts w:ascii="Arial"/>
          <w:color w:val="464646"/>
          <w:w w:val="105"/>
          <w:sz w:val="19"/>
        </w:rPr>
        <w:t>,</w:t>
      </w:r>
      <w:r>
        <w:rPr>
          <w:rFonts w:ascii="Arial"/>
          <w:color w:val="464646"/>
          <w:spacing w:val="47"/>
          <w:w w:val="105"/>
          <w:sz w:val="19"/>
        </w:rPr>
        <w:t> </w:t>
      </w:r>
      <w:r>
        <w:rPr>
          <w:rFonts w:ascii="Arial"/>
          <w:color w:val="313131"/>
          <w:w w:val="105"/>
          <w:sz w:val="19"/>
        </w:rPr>
        <w:t>NC</w:t>
      </w:r>
      <w:r>
        <w:rPr>
          <w:rFonts w:ascii="Arial"/>
          <w:color w:val="313131"/>
          <w:spacing w:val="-13"/>
          <w:w w:val="105"/>
          <w:sz w:val="19"/>
        </w:rPr>
        <w:t> </w:t>
      </w:r>
      <w:r>
        <w:rPr>
          <w:rFonts w:ascii="Arial"/>
          <w:color w:val="464646"/>
          <w:spacing w:val="-2"/>
          <w:w w:val="105"/>
          <w:sz w:val="19"/>
        </w:rPr>
        <w:t>28112</w:t>
      </w:r>
    </w:p>
    <w:p>
      <w:pPr>
        <w:pStyle w:val="BodyText"/>
        <w:spacing w:before="24"/>
        <w:rPr>
          <w:rFonts w:ascii="Arial"/>
          <w:sz w:val="19"/>
        </w:rPr>
      </w:pPr>
    </w:p>
    <w:p>
      <w:pPr>
        <w:pStyle w:val="ListParagraph"/>
        <w:numPr>
          <w:ilvl w:val="1"/>
          <w:numId w:val="11"/>
        </w:numPr>
        <w:tabs>
          <w:tab w:pos="1146" w:val="left" w:leader="none"/>
          <w:tab w:pos="1443" w:val="left" w:leader="none"/>
        </w:tabs>
        <w:spacing w:line="295" w:lineRule="auto" w:before="1" w:after="0"/>
        <w:ind w:left="719" w:right="1690" w:firstLine="4"/>
        <w:jc w:val="left"/>
        <w:rPr>
          <w:sz w:val="19"/>
        </w:rPr>
      </w:pPr>
      <w:r>
        <w:rPr>
          <w:color w:val="1D1D1D"/>
          <w:spacing w:val="-10"/>
          <w:w w:val="105"/>
          <w:sz w:val="19"/>
        </w:rPr>
        <w:t>:</w:t>
      </w:r>
      <w:r>
        <w:rPr>
          <w:color w:val="1D1D1D"/>
          <w:sz w:val="19"/>
        </w:rPr>
        <w:tab/>
      </w:r>
      <w:r>
        <w:rPr>
          <w:color w:val="1D1D1D"/>
          <w:w w:val="105"/>
          <w:sz w:val="19"/>
        </w:rPr>
        <w:t>Base</w:t>
      </w:r>
      <w:r>
        <w:rPr>
          <w:color w:val="1D1D1D"/>
          <w:spacing w:val="-7"/>
          <w:w w:val="105"/>
          <w:sz w:val="19"/>
        </w:rPr>
        <w:t> </w:t>
      </w:r>
      <w:r>
        <w:rPr>
          <w:color w:val="1D1D1D"/>
          <w:w w:val="105"/>
          <w:sz w:val="19"/>
        </w:rPr>
        <w:t>Bid</w:t>
      </w:r>
      <w:r>
        <w:rPr>
          <w:color w:val="1D1D1D"/>
          <w:spacing w:val="-9"/>
          <w:w w:val="105"/>
          <w:sz w:val="19"/>
        </w:rPr>
        <w:t> </w:t>
      </w:r>
      <w:r>
        <w:rPr>
          <w:color w:val="1D1D1D"/>
          <w:w w:val="105"/>
          <w:sz w:val="19"/>
        </w:rPr>
        <w:t>Roof 1.01</w:t>
      </w:r>
      <w:r>
        <w:rPr>
          <w:color w:val="1D1D1D"/>
          <w:spacing w:val="-34"/>
          <w:w w:val="105"/>
          <w:sz w:val="19"/>
        </w:rPr>
        <w:t> </w:t>
      </w:r>
      <w:r>
        <w:rPr>
          <w:color w:val="1D1D1D"/>
          <w:w w:val="105"/>
          <w:sz w:val="19"/>
        </w:rPr>
        <w:t>work</w:t>
      </w:r>
      <w:r>
        <w:rPr>
          <w:color w:val="1D1D1D"/>
          <w:spacing w:val="-8"/>
          <w:w w:val="105"/>
          <w:sz w:val="19"/>
        </w:rPr>
        <w:t> </w:t>
      </w:r>
      <w:r>
        <w:rPr>
          <w:color w:val="1D1D1D"/>
          <w:w w:val="105"/>
          <w:sz w:val="19"/>
        </w:rPr>
        <w:t>includes, but</w:t>
      </w:r>
      <w:r>
        <w:rPr>
          <w:color w:val="1D1D1D"/>
          <w:spacing w:val="33"/>
          <w:w w:val="105"/>
          <w:sz w:val="19"/>
        </w:rPr>
        <w:t> </w:t>
      </w:r>
      <w:r>
        <w:rPr>
          <w:color w:val="1D1D1D"/>
          <w:w w:val="105"/>
          <w:sz w:val="19"/>
        </w:rPr>
        <w:t>is</w:t>
      </w:r>
      <w:r>
        <w:rPr>
          <w:color w:val="1D1D1D"/>
          <w:spacing w:val="-1"/>
          <w:w w:val="105"/>
          <w:sz w:val="19"/>
        </w:rPr>
        <w:t> </w:t>
      </w:r>
      <w:r>
        <w:rPr>
          <w:color w:val="1D1D1D"/>
          <w:w w:val="105"/>
          <w:sz w:val="19"/>
        </w:rPr>
        <w:t>not</w:t>
      </w:r>
      <w:r>
        <w:rPr>
          <w:color w:val="1D1D1D"/>
          <w:spacing w:val="34"/>
          <w:w w:val="105"/>
          <w:sz w:val="19"/>
        </w:rPr>
        <w:t> </w:t>
      </w:r>
      <w:r>
        <w:rPr>
          <w:color w:val="1D1D1D"/>
          <w:w w:val="105"/>
          <w:sz w:val="19"/>
        </w:rPr>
        <w:t>limited</w:t>
      </w:r>
      <w:r>
        <w:rPr>
          <w:color w:val="1D1D1D"/>
          <w:spacing w:val="-11"/>
          <w:w w:val="105"/>
          <w:sz w:val="19"/>
        </w:rPr>
        <w:t> </w:t>
      </w:r>
      <w:r>
        <w:rPr>
          <w:color w:val="313131"/>
          <w:w w:val="105"/>
          <w:sz w:val="19"/>
        </w:rPr>
        <w:t>to</w:t>
      </w:r>
      <w:r>
        <w:rPr>
          <w:color w:val="313131"/>
          <w:spacing w:val="30"/>
          <w:w w:val="105"/>
          <w:sz w:val="19"/>
        </w:rPr>
        <w:t> </w:t>
      </w:r>
      <w:r>
        <w:rPr>
          <w:color w:val="313131"/>
          <w:w w:val="105"/>
          <w:sz w:val="19"/>
        </w:rPr>
        <w:t>the</w:t>
      </w:r>
      <w:r>
        <w:rPr>
          <w:color w:val="313131"/>
          <w:spacing w:val="-2"/>
          <w:w w:val="105"/>
          <w:sz w:val="19"/>
        </w:rPr>
        <w:t> </w:t>
      </w:r>
      <w:r>
        <w:rPr>
          <w:color w:val="464646"/>
          <w:w w:val="105"/>
          <w:sz w:val="19"/>
        </w:rPr>
        <w:t>followi</w:t>
      </w:r>
      <w:r>
        <w:rPr>
          <w:color w:val="1D1D1D"/>
          <w:w w:val="105"/>
          <w:sz w:val="19"/>
        </w:rPr>
        <w:t>ng </w:t>
      </w:r>
      <w:r>
        <w:rPr>
          <w:color w:val="464646"/>
          <w:w w:val="105"/>
          <w:sz w:val="19"/>
        </w:rPr>
        <w:t>i</w:t>
      </w:r>
      <w:r>
        <w:rPr>
          <w:color w:val="1D1D1D"/>
          <w:w w:val="105"/>
          <w:sz w:val="19"/>
        </w:rPr>
        <w:t>tems</w:t>
      </w:r>
      <w:r>
        <w:rPr>
          <w:color w:val="1D1D1D"/>
          <w:spacing w:val="-5"/>
          <w:w w:val="105"/>
          <w:sz w:val="19"/>
        </w:rPr>
        <w:t> </w:t>
      </w:r>
      <w:r>
        <w:rPr>
          <w:color w:val="1D1D1D"/>
          <w:w w:val="105"/>
          <w:sz w:val="19"/>
        </w:rPr>
        <w:t>as</w:t>
      </w:r>
      <w:r>
        <w:rPr>
          <w:color w:val="1D1D1D"/>
          <w:spacing w:val="-1"/>
          <w:w w:val="105"/>
          <w:sz w:val="19"/>
        </w:rPr>
        <w:t> </w:t>
      </w:r>
      <w:r>
        <w:rPr>
          <w:color w:val="1D1D1D"/>
          <w:w w:val="105"/>
          <w:sz w:val="19"/>
        </w:rPr>
        <w:t>indicated on </w:t>
      </w:r>
      <w:r>
        <w:rPr>
          <w:color w:val="1D1D1D"/>
          <w:spacing w:val="-2"/>
          <w:w w:val="105"/>
          <w:sz w:val="19"/>
        </w:rPr>
        <w:t>drawings.</w:t>
      </w:r>
    </w:p>
    <w:p>
      <w:pPr>
        <w:pStyle w:val="ListParagraph"/>
        <w:numPr>
          <w:ilvl w:val="0"/>
          <w:numId w:val="12"/>
        </w:numPr>
        <w:tabs>
          <w:tab w:pos="1095" w:val="left" w:leader="none"/>
        </w:tabs>
        <w:spacing w:line="295" w:lineRule="auto" w:before="174" w:after="0"/>
        <w:ind w:left="1095" w:right="1046" w:hanging="361"/>
        <w:jc w:val="left"/>
        <w:rPr>
          <w:color w:val="050505"/>
          <w:sz w:val="19"/>
        </w:rPr>
      </w:pPr>
      <w:r>
        <w:rPr>
          <w:color w:val="1D1D1D"/>
          <w:w w:val="105"/>
          <w:sz w:val="19"/>
        </w:rPr>
        <w:t>Removal of existing</w:t>
      </w:r>
      <w:r>
        <w:rPr>
          <w:color w:val="1D1D1D"/>
          <w:spacing w:val="-6"/>
          <w:w w:val="105"/>
          <w:sz w:val="19"/>
        </w:rPr>
        <w:t> </w:t>
      </w:r>
      <w:r>
        <w:rPr>
          <w:color w:val="1D1D1D"/>
          <w:w w:val="105"/>
          <w:sz w:val="19"/>
        </w:rPr>
        <w:t>ballast </w:t>
      </w:r>
      <w:r>
        <w:rPr>
          <w:color w:val="313131"/>
          <w:w w:val="105"/>
          <w:sz w:val="19"/>
        </w:rPr>
        <w:t>stone,</w:t>
      </w:r>
      <w:r>
        <w:rPr>
          <w:color w:val="313131"/>
          <w:spacing w:val="-6"/>
          <w:w w:val="105"/>
          <w:sz w:val="19"/>
        </w:rPr>
        <w:t> </w:t>
      </w:r>
      <w:r>
        <w:rPr>
          <w:color w:val="1D1D1D"/>
          <w:w w:val="105"/>
          <w:sz w:val="19"/>
        </w:rPr>
        <w:t>built-up bituminous membran</w:t>
      </w:r>
      <w:r>
        <w:rPr>
          <w:color w:val="464646"/>
          <w:w w:val="105"/>
          <w:sz w:val="19"/>
        </w:rPr>
        <w:t>e roofi</w:t>
      </w:r>
      <w:r>
        <w:rPr>
          <w:color w:val="1D1D1D"/>
          <w:w w:val="105"/>
          <w:sz w:val="19"/>
        </w:rPr>
        <w:t>ng</w:t>
      </w:r>
      <w:r>
        <w:rPr>
          <w:color w:val="464646"/>
          <w:w w:val="105"/>
          <w:sz w:val="19"/>
        </w:rPr>
        <w:t>, </w:t>
      </w:r>
      <w:r>
        <w:rPr>
          <w:color w:val="1D1D1D"/>
          <w:w w:val="105"/>
          <w:sz w:val="19"/>
        </w:rPr>
        <w:t>and insulation to </w:t>
      </w:r>
      <w:r>
        <w:rPr>
          <w:color w:val="313131"/>
          <w:w w:val="105"/>
          <w:sz w:val="19"/>
        </w:rPr>
        <w:t>structural </w:t>
      </w:r>
      <w:r>
        <w:rPr>
          <w:color w:val="1D1D1D"/>
          <w:spacing w:val="-2"/>
          <w:w w:val="105"/>
          <w:sz w:val="19"/>
        </w:rPr>
        <w:t>deck.</w:t>
      </w:r>
    </w:p>
    <w:p>
      <w:pPr>
        <w:pStyle w:val="ListParagraph"/>
        <w:numPr>
          <w:ilvl w:val="0"/>
          <w:numId w:val="12"/>
        </w:numPr>
        <w:tabs>
          <w:tab w:pos="1096" w:val="left" w:leader="none"/>
        </w:tabs>
        <w:spacing w:line="172" w:lineRule="exact" w:before="0" w:after="0"/>
        <w:ind w:left="1096" w:right="0" w:hanging="361"/>
        <w:jc w:val="left"/>
        <w:rPr>
          <w:color w:val="050505"/>
          <w:sz w:val="19"/>
        </w:rPr>
      </w:pPr>
      <w:r>
        <w:rPr>
          <w:color w:val="1D1D1D"/>
          <w:w w:val="105"/>
          <w:sz w:val="19"/>
        </w:rPr>
        <w:t>Removal</w:t>
      </w:r>
      <w:r>
        <w:rPr>
          <w:color w:val="1D1D1D"/>
          <w:spacing w:val="-2"/>
          <w:w w:val="105"/>
          <w:sz w:val="19"/>
        </w:rPr>
        <w:t> </w:t>
      </w:r>
      <w:r>
        <w:rPr>
          <w:color w:val="1D1D1D"/>
          <w:w w:val="105"/>
          <w:sz w:val="19"/>
        </w:rPr>
        <w:t>of</w:t>
      </w:r>
      <w:r>
        <w:rPr>
          <w:color w:val="1D1D1D"/>
          <w:spacing w:val="16"/>
          <w:w w:val="105"/>
          <w:sz w:val="19"/>
        </w:rPr>
        <w:t> </w:t>
      </w:r>
      <w:r>
        <w:rPr>
          <w:color w:val="1D1D1D"/>
          <w:w w:val="105"/>
          <w:sz w:val="19"/>
        </w:rPr>
        <w:t>existing</w:t>
      </w:r>
      <w:r>
        <w:rPr>
          <w:color w:val="1D1D1D"/>
          <w:spacing w:val="-4"/>
          <w:w w:val="105"/>
          <w:sz w:val="19"/>
        </w:rPr>
        <w:t> </w:t>
      </w:r>
      <w:r>
        <w:rPr>
          <w:color w:val="313131"/>
          <w:w w:val="105"/>
          <w:sz w:val="19"/>
        </w:rPr>
        <w:t>coping,</w:t>
      </w:r>
      <w:r>
        <w:rPr>
          <w:color w:val="313131"/>
          <w:spacing w:val="-5"/>
          <w:w w:val="105"/>
          <w:sz w:val="19"/>
        </w:rPr>
        <w:t> </w:t>
      </w:r>
      <w:r>
        <w:rPr>
          <w:color w:val="1D1D1D"/>
          <w:w w:val="105"/>
          <w:sz w:val="19"/>
        </w:rPr>
        <w:t>scuppers,</w:t>
      </w:r>
      <w:r>
        <w:rPr>
          <w:color w:val="1D1D1D"/>
          <w:spacing w:val="1"/>
          <w:w w:val="105"/>
          <w:sz w:val="19"/>
        </w:rPr>
        <w:t> </w:t>
      </w:r>
      <w:r>
        <w:rPr>
          <w:color w:val="1D1D1D"/>
          <w:w w:val="105"/>
          <w:sz w:val="19"/>
        </w:rPr>
        <w:t>and</w:t>
      </w:r>
      <w:r>
        <w:rPr>
          <w:color w:val="1D1D1D"/>
          <w:spacing w:val="9"/>
          <w:w w:val="105"/>
          <w:sz w:val="19"/>
        </w:rPr>
        <w:t> </w:t>
      </w:r>
      <w:r>
        <w:rPr>
          <w:color w:val="050505"/>
          <w:w w:val="105"/>
          <w:sz w:val="19"/>
        </w:rPr>
        <w:t>metal</w:t>
      </w:r>
      <w:r>
        <w:rPr>
          <w:color w:val="050505"/>
          <w:spacing w:val="-15"/>
          <w:w w:val="105"/>
          <w:sz w:val="19"/>
        </w:rPr>
        <w:t> </w:t>
      </w:r>
      <w:r>
        <w:rPr>
          <w:color w:val="1D1D1D"/>
          <w:w w:val="105"/>
          <w:sz w:val="19"/>
        </w:rPr>
        <w:t>work</w:t>
      </w:r>
      <w:r>
        <w:rPr>
          <w:color w:val="1D1D1D"/>
          <w:spacing w:val="-15"/>
          <w:w w:val="105"/>
          <w:sz w:val="19"/>
        </w:rPr>
        <w:t> </w:t>
      </w:r>
      <w:r>
        <w:rPr>
          <w:color w:val="1D1D1D"/>
          <w:w w:val="105"/>
          <w:sz w:val="19"/>
        </w:rPr>
        <w:t>as</w:t>
      </w:r>
      <w:r>
        <w:rPr>
          <w:color w:val="1D1D1D"/>
          <w:spacing w:val="-14"/>
          <w:w w:val="105"/>
          <w:sz w:val="19"/>
        </w:rPr>
        <w:t> </w:t>
      </w:r>
      <w:r>
        <w:rPr>
          <w:color w:val="313131"/>
          <w:w w:val="105"/>
          <w:sz w:val="19"/>
        </w:rPr>
        <w:t>indicated</w:t>
      </w:r>
      <w:r>
        <w:rPr>
          <w:color w:val="313131"/>
          <w:spacing w:val="-16"/>
          <w:w w:val="105"/>
          <w:sz w:val="19"/>
        </w:rPr>
        <w:t> </w:t>
      </w:r>
      <w:r>
        <w:rPr>
          <w:color w:val="464646"/>
          <w:w w:val="105"/>
          <w:sz w:val="19"/>
        </w:rPr>
        <w:t>o</w:t>
      </w:r>
      <w:r>
        <w:rPr>
          <w:color w:val="1D1D1D"/>
          <w:w w:val="105"/>
          <w:sz w:val="19"/>
        </w:rPr>
        <w:t>n </w:t>
      </w:r>
      <w:r>
        <w:rPr>
          <w:color w:val="313131"/>
          <w:spacing w:val="-2"/>
          <w:w w:val="105"/>
          <w:sz w:val="19"/>
        </w:rPr>
        <w:t>drawings.</w:t>
      </w:r>
    </w:p>
    <w:p>
      <w:pPr>
        <w:pStyle w:val="ListParagraph"/>
        <w:numPr>
          <w:ilvl w:val="0"/>
          <w:numId w:val="12"/>
        </w:numPr>
        <w:tabs>
          <w:tab w:pos="1083" w:val="left" w:leader="none"/>
        </w:tabs>
        <w:spacing w:line="240" w:lineRule="auto" w:before="13" w:after="0"/>
        <w:ind w:left="1083" w:right="0" w:hanging="348"/>
        <w:jc w:val="left"/>
        <w:rPr>
          <w:color w:val="1D1D1D"/>
          <w:sz w:val="19"/>
        </w:rPr>
      </w:pPr>
      <w:r>
        <w:rPr>
          <w:color w:val="1D1D1D"/>
          <w:spacing w:val="-2"/>
          <w:w w:val="110"/>
          <w:sz w:val="19"/>
        </w:rPr>
        <w:t>Installation</w:t>
      </w:r>
      <w:r>
        <w:rPr>
          <w:color w:val="1D1D1D"/>
          <w:spacing w:val="-18"/>
          <w:w w:val="110"/>
          <w:sz w:val="19"/>
        </w:rPr>
        <w:t> </w:t>
      </w:r>
      <w:r>
        <w:rPr>
          <w:color w:val="1D1D1D"/>
          <w:spacing w:val="-2"/>
          <w:w w:val="110"/>
          <w:sz w:val="19"/>
        </w:rPr>
        <w:t>of</w:t>
      </w:r>
      <w:r>
        <w:rPr>
          <w:color w:val="1D1D1D"/>
          <w:spacing w:val="11"/>
          <w:w w:val="110"/>
          <w:sz w:val="19"/>
        </w:rPr>
        <w:t> </w:t>
      </w:r>
      <w:r>
        <w:rPr>
          <w:color w:val="1D1D1D"/>
          <w:spacing w:val="-2"/>
          <w:w w:val="110"/>
          <w:sz w:val="19"/>
        </w:rPr>
        <w:t>new</w:t>
      </w:r>
      <w:r>
        <w:rPr>
          <w:color w:val="1D1D1D"/>
          <w:spacing w:val="-12"/>
          <w:w w:val="110"/>
          <w:sz w:val="19"/>
        </w:rPr>
        <w:t> </w:t>
      </w:r>
      <w:r>
        <w:rPr>
          <w:color w:val="1D1D1D"/>
          <w:spacing w:val="-2"/>
          <w:w w:val="110"/>
          <w:sz w:val="19"/>
        </w:rPr>
        <w:t>adhered</w:t>
      </w:r>
      <w:r>
        <w:rPr>
          <w:color w:val="1D1D1D"/>
          <w:spacing w:val="-14"/>
          <w:w w:val="110"/>
          <w:sz w:val="19"/>
        </w:rPr>
        <w:t> </w:t>
      </w:r>
      <w:r>
        <w:rPr>
          <w:color w:val="1D1D1D"/>
          <w:spacing w:val="-2"/>
          <w:w w:val="110"/>
          <w:sz w:val="19"/>
        </w:rPr>
        <w:t>rigid</w:t>
      </w:r>
      <w:r>
        <w:rPr>
          <w:color w:val="1D1D1D"/>
          <w:spacing w:val="-24"/>
          <w:w w:val="110"/>
          <w:sz w:val="19"/>
        </w:rPr>
        <w:t> </w:t>
      </w:r>
      <w:r>
        <w:rPr>
          <w:color w:val="1D1D1D"/>
          <w:spacing w:val="-2"/>
          <w:w w:val="110"/>
          <w:sz w:val="19"/>
        </w:rPr>
        <w:t>insulation</w:t>
      </w:r>
      <w:r>
        <w:rPr>
          <w:color w:val="1D1D1D"/>
          <w:spacing w:val="-7"/>
          <w:w w:val="110"/>
          <w:sz w:val="19"/>
        </w:rPr>
        <w:t> </w:t>
      </w:r>
      <w:r>
        <w:rPr>
          <w:color w:val="313131"/>
          <w:spacing w:val="-2"/>
          <w:w w:val="110"/>
          <w:sz w:val="19"/>
        </w:rPr>
        <w:t>system,</w:t>
      </w:r>
      <w:r>
        <w:rPr>
          <w:color w:val="313131"/>
          <w:spacing w:val="6"/>
          <w:w w:val="110"/>
          <w:sz w:val="19"/>
        </w:rPr>
        <w:t> </w:t>
      </w:r>
      <w:r>
        <w:rPr>
          <w:color w:val="1D1D1D"/>
          <w:spacing w:val="-2"/>
          <w:w w:val="110"/>
          <w:sz w:val="19"/>
        </w:rPr>
        <w:t>both</w:t>
      </w:r>
      <w:r>
        <w:rPr>
          <w:color w:val="1D1D1D"/>
          <w:spacing w:val="-11"/>
          <w:w w:val="110"/>
          <w:sz w:val="19"/>
        </w:rPr>
        <w:t> </w:t>
      </w:r>
      <w:r>
        <w:rPr>
          <w:color w:val="313131"/>
          <w:spacing w:val="-2"/>
          <w:w w:val="110"/>
          <w:sz w:val="19"/>
        </w:rPr>
        <w:t>tapered</w:t>
      </w:r>
      <w:r>
        <w:rPr>
          <w:color w:val="313131"/>
          <w:spacing w:val="-21"/>
          <w:w w:val="110"/>
          <w:sz w:val="19"/>
        </w:rPr>
        <w:t> </w:t>
      </w:r>
      <w:r>
        <w:rPr>
          <w:color w:val="313131"/>
          <w:spacing w:val="-2"/>
          <w:w w:val="110"/>
          <w:sz w:val="19"/>
        </w:rPr>
        <w:t>and</w:t>
      </w:r>
      <w:r>
        <w:rPr>
          <w:color w:val="313131"/>
          <w:spacing w:val="3"/>
          <w:w w:val="110"/>
          <w:sz w:val="19"/>
        </w:rPr>
        <w:t> </w:t>
      </w:r>
      <w:r>
        <w:rPr>
          <w:color w:val="313131"/>
          <w:spacing w:val="-2"/>
          <w:w w:val="110"/>
          <w:sz w:val="19"/>
        </w:rPr>
        <w:t>flat</w:t>
      </w:r>
      <w:r>
        <w:rPr>
          <w:color w:val="313131"/>
          <w:spacing w:val="-23"/>
          <w:w w:val="110"/>
          <w:sz w:val="19"/>
        </w:rPr>
        <w:t> </w:t>
      </w:r>
      <w:r>
        <w:rPr>
          <w:color w:val="313131"/>
          <w:spacing w:val="-2"/>
          <w:w w:val="110"/>
          <w:sz w:val="19"/>
        </w:rPr>
        <w:t>stock.</w:t>
      </w:r>
    </w:p>
    <w:p>
      <w:pPr>
        <w:pStyle w:val="ListParagraph"/>
        <w:numPr>
          <w:ilvl w:val="0"/>
          <w:numId w:val="12"/>
        </w:numPr>
        <w:tabs>
          <w:tab w:pos="1093" w:val="left" w:leader="none"/>
        </w:tabs>
        <w:spacing w:line="240" w:lineRule="auto" w:before="41" w:after="0"/>
        <w:ind w:left="1093" w:right="0" w:hanging="358"/>
        <w:jc w:val="left"/>
        <w:rPr>
          <w:color w:val="050505"/>
          <w:sz w:val="19"/>
        </w:rPr>
      </w:pPr>
      <w:r>
        <w:rPr>
          <w:color w:val="1D1D1D"/>
          <w:sz w:val="19"/>
        </w:rPr>
        <w:t>Installation</w:t>
      </w:r>
      <w:r>
        <w:rPr>
          <w:color w:val="1D1D1D"/>
          <w:spacing w:val="16"/>
          <w:sz w:val="19"/>
        </w:rPr>
        <w:t> </w:t>
      </w:r>
      <w:r>
        <w:rPr>
          <w:color w:val="1D1D1D"/>
          <w:sz w:val="19"/>
        </w:rPr>
        <w:t>of</w:t>
      </w:r>
      <w:r>
        <w:rPr>
          <w:color w:val="1D1D1D"/>
          <w:spacing w:val="67"/>
          <w:sz w:val="19"/>
        </w:rPr>
        <w:t> </w:t>
      </w:r>
      <w:r>
        <w:rPr>
          <w:color w:val="1D1D1D"/>
          <w:sz w:val="19"/>
        </w:rPr>
        <w:t>new</w:t>
      </w:r>
      <w:r>
        <w:rPr>
          <w:color w:val="1D1D1D"/>
          <w:spacing w:val="25"/>
          <w:sz w:val="19"/>
        </w:rPr>
        <w:t> </w:t>
      </w:r>
      <w:r>
        <w:rPr>
          <w:color w:val="1D1D1D"/>
          <w:sz w:val="19"/>
        </w:rPr>
        <w:t>adhered</w:t>
      </w:r>
      <w:r>
        <w:rPr>
          <w:color w:val="1D1D1D"/>
          <w:spacing w:val="16"/>
          <w:sz w:val="19"/>
        </w:rPr>
        <w:t> </w:t>
      </w:r>
      <w:r>
        <w:rPr>
          <w:color w:val="1D1D1D"/>
          <w:sz w:val="19"/>
        </w:rPr>
        <w:t>cover</w:t>
      </w:r>
      <w:r>
        <w:rPr>
          <w:color w:val="1D1D1D"/>
          <w:spacing w:val="43"/>
          <w:sz w:val="19"/>
        </w:rPr>
        <w:t> </w:t>
      </w:r>
      <w:r>
        <w:rPr>
          <w:color w:val="1D1D1D"/>
          <w:spacing w:val="-2"/>
          <w:sz w:val="19"/>
        </w:rPr>
        <w:t>board</w:t>
      </w:r>
    </w:p>
    <w:p>
      <w:pPr>
        <w:pStyle w:val="ListParagraph"/>
        <w:numPr>
          <w:ilvl w:val="0"/>
          <w:numId w:val="12"/>
        </w:numPr>
        <w:tabs>
          <w:tab w:pos="1093" w:val="left" w:leader="none"/>
        </w:tabs>
        <w:spacing w:line="240" w:lineRule="auto" w:before="3" w:after="0"/>
        <w:ind w:left="1093" w:right="0" w:hanging="358"/>
        <w:jc w:val="left"/>
        <w:rPr>
          <w:color w:val="1D1D1D"/>
          <w:sz w:val="19"/>
        </w:rPr>
      </w:pPr>
      <w:r>
        <w:rPr>
          <w:color w:val="1D1D1D"/>
          <w:w w:val="105"/>
          <w:sz w:val="19"/>
        </w:rPr>
        <w:t>Installation</w:t>
      </w:r>
      <w:r>
        <w:rPr>
          <w:color w:val="1D1D1D"/>
          <w:spacing w:val="-14"/>
          <w:w w:val="105"/>
          <w:sz w:val="19"/>
        </w:rPr>
        <w:t> </w:t>
      </w:r>
      <w:r>
        <w:rPr>
          <w:color w:val="1D1D1D"/>
          <w:w w:val="105"/>
          <w:sz w:val="19"/>
        </w:rPr>
        <w:t>of</w:t>
      </w:r>
      <w:r>
        <w:rPr>
          <w:color w:val="1D1D1D"/>
          <w:spacing w:val="18"/>
          <w:w w:val="105"/>
          <w:sz w:val="19"/>
        </w:rPr>
        <w:t> </w:t>
      </w:r>
      <w:r>
        <w:rPr>
          <w:color w:val="1D1D1D"/>
          <w:w w:val="105"/>
          <w:sz w:val="19"/>
        </w:rPr>
        <w:t>new</w:t>
      </w:r>
      <w:r>
        <w:rPr>
          <w:color w:val="1D1D1D"/>
          <w:spacing w:val="-3"/>
          <w:w w:val="105"/>
          <w:sz w:val="19"/>
        </w:rPr>
        <w:t> </w:t>
      </w:r>
      <w:r>
        <w:rPr>
          <w:color w:val="1D1D1D"/>
          <w:w w:val="105"/>
          <w:sz w:val="19"/>
        </w:rPr>
        <w:t>torch</w:t>
      </w:r>
      <w:r>
        <w:rPr>
          <w:color w:val="1D1D1D"/>
          <w:spacing w:val="-7"/>
          <w:w w:val="105"/>
          <w:sz w:val="19"/>
        </w:rPr>
        <w:t> </w:t>
      </w:r>
      <w:r>
        <w:rPr>
          <w:color w:val="1D1D1D"/>
          <w:w w:val="105"/>
          <w:sz w:val="19"/>
        </w:rPr>
        <w:t>applied</w:t>
      </w:r>
      <w:r>
        <w:rPr>
          <w:color w:val="1D1D1D"/>
          <w:spacing w:val="-13"/>
          <w:w w:val="105"/>
          <w:sz w:val="19"/>
        </w:rPr>
        <w:t> </w:t>
      </w:r>
      <w:r>
        <w:rPr>
          <w:color w:val="1D1D1D"/>
          <w:w w:val="105"/>
          <w:sz w:val="19"/>
        </w:rPr>
        <w:t>(SBS)</w:t>
      </w:r>
      <w:r>
        <w:rPr>
          <w:color w:val="1D1D1D"/>
          <w:spacing w:val="-5"/>
          <w:w w:val="105"/>
          <w:sz w:val="19"/>
        </w:rPr>
        <w:t> </w:t>
      </w:r>
      <w:r>
        <w:rPr>
          <w:color w:val="1D1D1D"/>
          <w:w w:val="105"/>
          <w:sz w:val="19"/>
        </w:rPr>
        <w:t>Modified</w:t>
      </w:r>
      <w:r>
        <w:rPr>
          <w:color w:val="1D1D1D"/>
          <w:spacing w:val="-5"/>
          <w:w w:val="105"/>
          <w:sz w:val="19"/>
        </w:rPr>
        <w:t> </w:t>
      </w:r>
      <w:r>
        <w:rPr>
          <w:color w:val="1D1D1D"/>
          <w:w w:val="105"/>
          <w:sz w:val="19"/>
        </w:rPr>
        <w:t>Bituminou</w:t>
      </w:r>
      <w:r>
        <w:rPr>
          <w:color w:val="464646"/>
          <w:w w:val="105"/>
          <w:sz w:val="19"/>
        </w:rPr>
        <w:t>s</w:t>
      </w:r>
      <w:r>
        <w:rPr>
          <w:color w:val="464646"/>
          <w:spacing w:val="-5"/>
          <w:w w:val="105"/>
          <w:sz w:val="19"/>
        </w:rPr>
        <w:t> </w:t>
      </w:r>
      <w:r>
        <w:rPr>
          <w:color w:val="313131"/>
          <w:w w:val="105"/>
          <w:sz w:val="19"/>
        </w:rPr>
        <w:t>Membrane</w:t>
      </w:r>
      <w:r>
        <w:rPr>
          <w:color w:val="313131"/>
          <w:spacing w:val="1"/>
          <w:w w:val="105"/>
          <w:sz w:val="19"/>
        </w:rPr>
        <w:t> </w:t>
      </w:r>
      <w:r>
        <w:rPr>
          <w:color w:val="313131"/>
          <w:spacing w:val="-2"/>
          <w:w w:val="105"/>
          <w:sz w:val="19"/>
        </w:rPr>
        <w:t>Roofing</w:t>
      </w:r>
    </w:p>
    <w:p>
      <w:pPr>
        <w:pStyle w:val="ListParagraph"/>
        <w:numPr>
          <w:ilvl w:val="0"/>
          <w:numId w:val="12"/>
        </w:numPr>
        <w:tabs>
          <w:tab w:pos="1093" w:val="left" w:leader="none"/>
        </w:tabs>
        <w:spacing w:line="240" w:lineRule="auto" w:before="22" w:after="0"/>
        <w:ind w:left="1093" w:right="0" w:hanging="349"/>
        <w:jc w:val="left"/>
        <w:rPr>
          <w:color w:val="050505"/>
          <w:sz w:val="19"/>
        </w:rPr>
      </w:pPr>
      <w:r>
        <w:rPr>
          <w:color w:val="1D1D1D"/>
          <w:w w:val="105"/>
          <w:sz w:val="19"/>
        </w:rPr>
        <w:t>Installation</w:t>
      </w:r>
      <w:r>
        <w:rPr>
          <w:color w:val="1D1D1D"/>
          <w:spacing w:val="-3"/>
          <w:w w:val="105"/>
          <w:sz w:val="19"/>
        </w:rPr>
        <w:t> </w:t>
      </w:r>
      <w:r>
        <w:rPr>
          <w:color w:val="1D1D1D"/>
          <w:w w:val="105"/>
          <w:sz w:val="19"/>
        </w:rPr>
        <w:t>of</w:t>
      </w:r>
      <w:r>
        <w:rPr>
          <w:color w:val="1D1D1D"/>
          <w:spacing w:val="8"/>
          <w:w w:val="105"/>
          <w:sz w:val="19"/>
        </w:rPr>
        <w:t> </w:t>
      </w:r>
      <w:r>
        <w:rPr>
          <w:color w:val="1D1D1D"/>
          <w:w w:val="105"/>
          <w:sz w:val="19"/>
        </w:rPr>
        <w:t>new</w:t>
      </w:r>
      <w:r>
        <w:rPr>
          <w:color w:val="1D1D1D"/>
          <w:spacing w:val="3"/>
          <w:w w:val="105"/>
          <w:sz w:val="19"/>
        </w:rPr>
        <w:t> </w:t>
      </w:r>
      <w:r>
        <w:rPr>
          <w:color w:val="313131"/>
          <w:w w:val="105"/>
          <w:sz w:val="19"/>
        </w:rPr>
        <w:t>copings,</w:t>
      </w:r>
      <w:r>
        <w:rPr>
          <w:color w:val="313131"/>
          <w:spacing w:val="-5"/>
          <w:w w:val="105"/>
          <w:sz w:val="19"/>
        </w:rPr>
        <w:t> </w:t>
      </w:r>
      <w:r>
        <w:rPr>
          <w:color w:val="1D1D1D"/>
          <w:w w:val="105"/>
          <w:sz w:val="19"/>
        </w:rPr>
        <w:t>scuppers</w:t>
      </w:r>
      <w:r>
        <w:rPr>
          <w:color w:val="1D1D1D"/>
          <w:spacing w:val="-2"/>
          <w:w w:val="105"/>
          <w:sz w:val="19"/>
        </w:rPr>
        <w:t> </w:t>
      </w:r>
      <w:r>
        <w:rPr>
          <w:color w:val="1D1D1D"/>
          <w:w w:val="105"/>
          <w:sz w:val="19"/>
        </w:rPr>
        <w:t>and</w:t>
      </w:r>
      <w:r>
        <w:rPr>
          <w:color w:val="1D1D1D"/>
          <w:spacing w:val="17"/>
          <w:w w:val="105"/>
          <w:sz w:val="19"/>
        </w:rPr>
        <w:t> </w:t>
      </w:r>
      <w:r>
        <w:rPr>
          <w:color w:val="1D1D1D"/>
          <w:w w:val="105"/>
          <w:sz w:val="19"/>
        </w:rPr>
        <w:t>other</w:t>
      </w:r>
      <w:r>
        <w:rPr>
          <w:color w:val="1D1D1D"/>
          <w:spacing w:val="4"/>
          <w:w w:val="105"/>
          <w:sz w:val="19"/>
        </w:rPr>
        <w:t> </w:t>
      </w:r>
      <w:r>
        <w:rPr>
          <w:color w:val="1D1D1D"/>
          <w:w w:val="105"/>
          <w:sz w:val="19"/>
        </w:rPr>
        <w:t>metal</w:t>
      </w:r>
      <w:r>
        <w:rPr>
          <w:color w:val="1D1D1D"/>
          <w:spacing w:val="1"/>
          <w:w w:val="105"/>
          <w:sz w:val="19"/>
        </w:rPr>
        <w:t> </w:t>
      </w:r>
      <w:r>
        <w:rPr>
          <w:color w:val="313131"/>
          <w:w w:val="105"/>
          <w:sz w:val="19"/>
        </w:rPr>
        <w:t>work</w:t>
      </w:r>
      <w:r>
        <w:rPr>
          <w:color w:val="313131"/>
          <w:spacing w:val="-2"/>
          <w:w w:val="105"/>
          <w:sz w:val="19"/>
        </w:rPr>
        <w:t> </w:t>
      </w:r>
      <w:r>
        <w:rPr>
          <w:color w:val="313131"/>
          <w:w w:val="105"/>
          <w:sz w:val="19"/>
        </w:rPr>
        <w:t>as</w:t>
      </w:r>
      <w:r>
        <w:rPr>
          <w:color w:val="313131"/>
          <w:spacing w:val="-6"/>
          <w:w w:val="105"/>
          <w:sz w:val="19"/>
        </w:rPr>
        <w:t> </w:t>
      </w:r>
      <w:r>
        <w:rPr>
          <w:color w:val="464646"/>
          <w:w w:val="105"/>
          <w:sz w:val="19"/>
        </w:rPr>
        <w:t>indica</w:t>
      </w:r>
      <w:r>
        <w:rPr>
          <w:color w:val="1D1D1D"/>
          <w:w w:val="105"/>
          <w:sz w:val="19"/>
        </w:rPr>
        <w:t>ted</w:t>
      </w:r>
      <w:r>
        <w:rPr>
          <w:color w:val="1D1D1D"/>
          <w:spacing w:val="5"/>
          <w:w w:val="105"/>
          <w:sz w:val="19"/>
        </w:rPr>
        <w:t> </w:t>
      </w:r>
      <w:r>
        <w:rPr>
          <w:color w:val="313131"/>
          <w:w w:val="105"/>
          <w:sz w:val="19"/>
        </w:rPr>
        <w:t>on</w:t>
      </w:r>
      <w:r>
        <w:rPr>
          <w:color w:val="313131"/>
          <w:spacing w:val="18"/>
          <w:w w:val="105"/>
          <w:sz w:val="19"/>
        </w:rPr>
        <w:t> </w:t>
      </w:r>
      <w:r>
        <w:rPr>
          <w:color w:val="1D1D1D"/>
          <w:spacing w:val="-2"/>
          <w:w w:val="105"/>
          <w:sz w:val="19"/>
        </w:rPr>
        <w:t>drawings</w:t>
      </w:r>
      <w:r>
        <w:rPr>
          <w:color w:val="464646"/>
          <w:spacing w:val="-2"/>
          <w:w w:val="105"/>
          <w:sz w:val="19"/>
        </w:rPr>
        <w:t>.</w:t>
      </w:r>
    </w:p>
    <w:p>
      <w:pPr>
        <w:pStyle w:val="BodyText"/>
        <w:spacing w:before="44"/>
        <w:rPr>
          <w:rFonts w:ascii="Arial"/>
          <w:sz w:val="19"/>
        </w:rPr>
      </w:pPr>
    </w:p>
    <w:p>
      <w:pPr>
        <w:spacing w:before="0"/>
        <w:ind w:left="749" w:right="0" w:firstLine="0"/>
        <w:jc w:val="left"/>
        <w:rPr>
          <w:rFonts w:ascii="Arial"/>
          <w:b/>
          <w:sz w:val="20"/>
        </w:rPr>
      </w:pPr>
      <w:r>
        <w:rPr>
          <w:rFonts w:ascii="Arial"/>
          <w:b/>
          <w:color w:val="050505"/>
          <w:sz w:val="20"/>
        </w:rPr>
        <w:t>PART</w:t>
      </w:r>
      <w:r>
        <w:rPr>
          <w:rFonts w:ascii="Arial"/>
          <w:b/>
          <w:color w:val="050505"/>
          <w:spacing w:val="-6"/>
          <w:sz w:val="20"/>
        </w:rPr>
        <w:t> </w:t>
      </w:r>
      <w:r>
        <w:rPr>
          <w:rFonts w:ascii="Arial"/>
          <w:b/>
          <w:color w:val="050505"/>
          <w:sz w:val="20"/>
        </w:rPr>
        <w:t>2:</w:t>
      </w:r>
      <w:r>
        <w:rPr>
          <w:rFonts w:ascii="Arial"/>
          <w:b/>
          <w:color w:val="050505"/>
          <w:spacing w:val="76"/>
          <w:sz w:val="20"/>
        </w:rPr>
        <w:t> </w:t>
      </w:r>
      <w:r>
        <w:rPr>
          <w:rFonts w:ascii="Arial"/>
          <w:b/>
          <w:color w:val="050505"/>
          <w:spacing w:val="-2"/>
          <w:sz w:val="20"/>
        </w:rPr>
        <w:t>CONTRACTS</w:t>
      </w:r>
    </w:p>
    <w:p>
      <w:pPr>
        <w:pStyle w:val="BodyText"/>
        <w:spacing w:before="2"/>
        <w:rPr>
          <w:rFonts w:ascii="Arial"/>
          <w:b/>
          <w:sz w:val="20"/>
        </w:rPr>
      </w:pPr>
    </w:p>
    <w:p>
      <w:pPr>
        <w:spacing w:line="254" w:lineRule="auto" w:before="0"/>
        <w:ind w:left="748" w:right="854" w:hanging="17"/>
        <w:jc w:val="left"/>
        <w:rPr>
          <w:rFonts w:ascii="Arial"/>
          <w:sz w:val="19"/>
        </w:rPr>
      </w:pPr>
      <w:r>
        <w:rPr>
          <w:rFonts w:ascii="Arial"/>
          <w:color w:val="1D1D1D"/>
          <w:w w:val="105"/>
          <w:sz w:val="19"/>
        </w:rPr>
        <w:t>The</w:t>
      </w:r>
      <w:r>
        <w:rPr>
          <w:rFonts w:ascii="Arial"/>
          <w:color w:val="1D1D1D"/>
          <w:spacing w:val="40"/>
          <w:w w:val="105"/>
          <w:sz w:val="19"/>
        </w:rPr>
        <w:t> </w:t>
      </w:r>
      <w:r>
        <w:rPr>
          <w:rFonts w:ascii="Arial"/>
          <w:color w:val="1D1D1D"/>
          <w:w w:val="105"/>
          <w:sz w:val="19"/>
        </w:rPr>
        <w:t>method</w:t>
      </w:r>
      <w:r>
        <w:rPr>
          <w:rFonts w:ascii="Arial"/>
          <w:color w:val="1D1D1D"/>
          <w:spacing w:val="-16"/>
          <w:w w:val="105"/>
          <w:sz w:val="19"/>
        </w:rPr>
        <w:t> </w:t>
      </w:r>
      <w:r>
        <w:rPr>
          <w:rFonts w:ascii="Arial"/>
          <w:color w:val="1D1D1D"/>
          <w:w w:val="105"/>
          <w:sz w:val="19"/>
        </w:rPr>
        <w:t>of </w:t>
      </w:r>
      <w:r>
        <w:rPr>
          <w:rFonts w:ascii="Arial"/>
          <w:color w:val="313131"/>
          <w:w w:val="105"/>
          <w:sz w:val="19"/>
        </w:rPr>
        <w:t>contracting </w:t>
      </w:r>
      <w:r>
        <w:rPr>
          <w:rFonts w:ascii="Arial"/>
          <w:color w:val="1D1D1D"/>
          <w:w w:val="105"/>
          <w:sz w:val="19"/>
        </w:rPr>
        <w:t>for</w:t>
      </w:r>
      <w:r>
        <w:rPr>
          <w:rFonts w:ascii="Arial"/>
          <w:color w:val="1D1D1D"/>
          <w:spacing w:val="24"/>
          <w:w w:val="105"/>
          <w:sz w:val="19"/>
        </w:rPr>
        <w:t> </w:t>
      </w:r>
      <w:r>
        <w:rPr>
          <w:rFonts w:ascii="Arial"/>
          <w:color w:val="1D1D1D"/>
          <w:w w:val="105"/>
          <w:sz w:val="19"/>
        </w:rPr>
        <w:t>this</w:t>
      </w:r>
      <w:r>
        <w:rPr>
          <w:rFonts w:ascii="Arial"/>
          <w:color w:val="1D1D1D"/>
          <w:spacing w:val="-6"/>
          <w:w w:val="105"/>
          <w:sz w:val="19"/>
        </w:rPr>
        <w:t> </w:t>
      </w:r>
      <w:r>
        <w:rPr>
          <w:rFonts w:ascii="Arial"/>
          <w:color w:val="1D1D1D"/>
          <w:w w:val="105"/>
          <w:sz w:val="19"/>
        </w:rPr>
        <w:t>project </w:t>
      </w:r>
      <w:r>
        <w:rPr>
          <w:rFonts w:ascii="Arial"/>
          <w:color w:val="313131"/>
          <w:w w:val="105"/>
          <w:sz w:val="19"/>
        </w:rPr>
        <w:t>shall</w:t>
      </w:r>
      <w:r>
        <w:rPr>
          <w:rFonts w:ascii="Arial"/>
          <w:color w:val="313131"/>
          <w:spacing w:val="-14"/>
          <w:w w:val="105"/>
          <w:sz w:val="19"/>
        </w:rPr>
        <w:t> </w:t>
      </w:r>
      <w:r>
        <w:rPr>
          <w:rFonts w:ascii="Arial"/>
          <w:color w:val="1D1D1D"/>
          <w:w w:val="105"/>
          <w:sz w:val="19"/>
        </w:rPr>
        <w:t>be based</w:t>
      </w:r>
      <w:r>
        <w:rPr>
          <w:rFonts w:ascii="Arial"/>
          <w:color w:val="1D1D1D"/>
          <w:spacing w:val="-2"/>
          <w:w w:val="105"/>
          <w:sz w:val="19"/>
        </w:rPr>
        <w:t> </w:t>
      </w:r>
      <w:r>
        <w:rPr>
          <w:rFonts w:ascii="Arial"/>
          <w:color w:val="1D1D1D"/>
          <w:w w:val="105"/>
          <w:sz w:val="19"/>
        </w:rPr>
        <w:t>upon </w:t>
      </w:r>
      <w:r>
        <w:rPr>
          <w:rFonts w:ascii="Arial"/>
          <w:color w:val="313131"/>
          <w:w w:val="105"/>
          <w:sz w:val="19"/>
        </w:rPr>
        <w:t>the </w:t>
      </w:r>
      <w:r>
        <w:rPr>
          <w:rFonts w:ascii="Arial"/>
          <w:color w:val="464646"/>
          <w:w w:val="105"/>
          <w:sz w:val="19"/>
        </w:rPr>
        <w:t>current</w:t>
      </w:r>
      <w:r>
        <w:rPr>
          <w:rFonts w:ascii="Arial"/>
          <w:color w:val="464646"/>
          <w:spacing w:val="-5"/>
          <w:w w:val="105"/>
          <w:sz w:val="19"/>
        </w:rPr>
        <w:t> </w:t>
      </w:r>
      <w:r>
        <w:rPr>
          <w:rFonts w:ascii="Arial"/>
          <w:color w:val="313131"/>
          <w:w w:val="105"/>
          <w:sz w:val="19"/>
        </w:rPr>
        <w:t>North</w:t>
      </w:r>
      <w:r>
        <w:rPr>
          <w:rFonts w:ascii="Arial"/>
          <w:color w:val="313131"/>
          <w:spacing w:val="-9"/>
          <w:w w:val="105"/>
          <w:sz w:val="19"/>
        </w:rPr>
        <w:t> </w:t>
      </w:r>
      <w:r>
        <w:rPr>
          <w:rFonts w:ascii="Arial"/>
          <w:color w:val="313131"/>
          <w:w w:val="105"/>
          <w:sz w:val="19"/>
        </w:rPr>
        <w:t>Carolina </w:t>
      </w:r>
      <w:r>
        <w:rPr>
          <w:rFonts w:ascii="Arial"/>
          <w:color w:val="1D1D1D"/>
          <w:w w:val="105"/>
          <w:sz w:val="19"/>
        </w:rPr>
        <w:t>Bid</w:t>
      </w:r>
      <w:r>
        <w:rPr>
          <w:rFonts w:ascii="Arial"/>
          <w:color w:val="1D1D1D"/>
          <w:spacing w:val="-7"/>
          <w:w w:val="105"/>
          <w:sz w:val="19"/>
        </w:rPr>
        <w:t> </w:t>
      </w:r>
      <w:r>
        <w:rPr>
          <w:rFonts w:ascii="Arial"/>
          <w:color w:val="1D1D1D"/>
          <w:w w:val="105"/>
          <w:sz w:val="19"/>
        </w:rPr>
        <w:t>Laws as amended for</w:t>
      </w:r>
      <w:r>
        <w:rPr>
          <w:rFonts w:ascii="Arial"/>
          <w:color w:val="1D1D1D"/>
          <w:spacing w:val="36"/>
          <w:w w:val="105"/>
          <w:sz w:val="19"/>
        </w:rPr>
        <w:t> </w:t>
      </w:r>
      <w:r>
        <w:rPr>
          <w:rFonts w:ascii="Arial"/>
          <w:color w:val="1D1D1D"/>
          <w:w w:val="105"/>
          <w:sz w:val="19"/>
        </w:rPr>
        <w:t>awarding </w:t>
      </w:r>
      <w:r>
        <w:rPr>
          <w:rFonts w:ascii="Arial"/>
          <w:color w:val="313131"/>
          <w:w w:val="105"/>
          <w:sz w:val="19"/>
        </w:rPr>
        <w:t>contracts.</w:t>
      </w:r>
      <w:r>
        <w:rPr>
          <w:rFonts w:ascii="Arial"/>
          <w:color w:val="313131"/>
          <w:spacing w:val="40"/>
          <w:w w:val="105"/>
          <w:sz w:val="19"/>
        </w:rPr>
        <w:t> </w:t>
      </w:r>
      <w:r>
        <w:rPr>
          <w:rFonts w:ascii="Arial"/>
          <w:color w:val="1D1D1D"/>
          <w:w w:val="105"/>
          <w:sz w:val="19"/>
        </w:rPr>
        <w:t>This</w:t>
      </w:r>
      <w:r>
        <w:rPr>
          <w:rFonts w:ascii="Arial"/>
          <w:color w:val="1D1D1D"/>
          <w:spacing w:val="-2"/>
          <w:w w:val="105"/>
          <w:sz w:val="19"/>
        </w:rPr>
        <w:t> </w:t>
      </w:r>
      <w:r>
        <w:rPr>
          <w:rFonts w:ascii="Arial"/>
          <w:color w:val="1D1D1D"/>
          <w:w w:val="105"/>
          <w:sz w:val="19"/>
        </w:rPr>
        <w:t>project will be awarded</w:t>
      </w:r>
      <w:r>
        <w:rPr>
          <w:rFonts w:ascii="Arial"/>
          <w:color w:val="1D1D1D"/>
          <w:spacing w:val="-3"/>
          <w:w w:val="105"/>
          <w:sz w:val="19"/>
        </w:rPr>
        <w:t> </w:t>
      </w:r>
      <w:r>
        <w:rPr>
          <w:rFonts w:ascii="Arial"/>
          <w:color w:val="313131"/>
          <w:w w:val="105"/>
          <w:sz w:val="19"/>
        </w:rPr>
        <w:t>as </w:t>
      </w:r>
      <w:r>
        <w:rPr>
          <w:rFonts w:ascii="Arial"/>
          <w:color w:val="464646"/>
          <w:w w:val="105"/>
          <w:sz w:val="19"/>
        </w:rPr>
        <w:t>a Single </w:t>
      </w:r>
      <w:r>
        <w:rPr>
          <w:rFonts w:ascii="Arial"/>
          <w:color w:val="313131"/>
          <w:w w:val="105"/>
          <w:sz w:val="19"/>
        </w:rPr>
        <w:t>Prime</w:t>
      </w:r>
      <w:r>
        <w:rPr>
          <w:rFonts w:ascii="Arial"/>
          <w:color w:val="313131"/>
          <w:spacing w:val="-9"/>
          <w:w w:val="105"/>
          <w:sz w:val="19"/>
        </w:rPr>
        <w:t> </w:t>
      </w:r>
      <w:r>
        <w:rPr>
          <w:rFonts w:ascii="Arial"/>
          <w:color w:val="313131"/>
          <w:w w:val="105"/>
          <w:sz w:val="19"/>
        </w:rPr>
        <w:t>Contract.</w:t>
      </w:r>
    </w:p>
    <w:p>
      <w:pPr>
        <w:pStyle w:val="BodyText"/>
        <w:spacing w:before="50"/>
        <w:rPr>
          <w:rFonts w:ascii="Arial"/>
          <w:sz w:val="19"/>
        </w:rPr>
      </w:pPr>
    </w:p>
    <w:p>
      <w:pPr>
        <w:spacing w:before="0"/>
        <w:ind w:left="753" w:right="0" w:firstLine="0"/>
        <w:jc w:val="left"/>
        <w:rPr>
          <w:rFonts w:ascii="Arial"/>
          <w:sz w:val="19"/>
        </w:rPr>
      </w:pPr>
      <w:r>
        <w:rPr>
          <w:rFonts w:ascii="Arial"/>
          <w:color w:val="1D1D1D"/>
          <w:w w:val="110"/>
          <w:sz w:val="19"/>
        </w:rPr>
        <w:t>1-01:</w:t>
      </w:r>
      <w:r>
        <w:rPr>
          <w:rFonts w:ascii="Arial"/>
          <w:color w:val="1D1D1D"/>
          <w:spacing w:val="28"/>
          <w:w w:val="110"/>
          <w:sz w:val="19"/>
        </w:rPr>
        <w:t> </w:t>
      </w:r>
      <w:r>
        <w:rPr>
          <w:rFonts w:ascii="Arial"/>
          <w:color w:val="1D1D1D"/>
          <w:w w:val="110"/>
          <w:sz w:val="19"/>
        </w:rPr>
        <w:t>Prime</w:t>
      </w:r>
      <w:r>
        <w:rPr>
          <w:rFonts w:ascii="Arial"/>
          <w:color w:val="1D1D1D"/>
          <w:spacing w:val="-22"/>
          <w:w w:val="110"/>
          <w:sz w:val="19"/>
        </w:rPr>
        <w:t> </w:t>
      </w:r>
      <w:r>
        <w:rPr>
          <w:rFonts w:ascii="Arial"/>
          <w:color w:val="1D1D1D"/>
          <w:spacing w:val="-2"/>
          <w:w w:val="110"/>
          <w:sz w:val="19"/>
        </w:rPr>
        <w:t>Contract</w:t>
      </w:r>
    </w:p>
    <w:p>
      <w:pPr>
        <w:pStyle w:val="ListParagraph"/>
        <w:numPr>
          <w:ilvl w:val="0"/>
          <w:numId w:val="13"/>
        </w:numPr>
        <w:tabs>
          <w:tab w:pos="1050" w:val="left" w:leader="none"/>
        </w:tabs>
        <w:spacing w:line="240" w:lineRule="auto" w:before="12" w:after="0"/>
        <w:ind w:left="1050" w:right="0" w:hanging="302"/>
        <w:jc w:val="left"/>
        <w:rPr>
          <w:color w:val="1D1D1D"/>
          <w:sz w:val="19"/>
        </w:rPr>
      </w:pPr>
      <w:r>
        <w:rPr>
          <w:color w:val="1D1D1D"/>
          <w:w w:val="105"/>
          <w:sz w:val="19"/>
        </w:rPr>
        <w:t>Work</w:t>
      </w:r>
      <w:r>
        <w:rPr>
          <w:color w:val="1D1D1D"/>
          <w:spacing w:val="-14"/>
          <w:w w:val="105"/>
          <w:sz w:val="19"/>
        </w:rPr>
        <w:t> </w:t>
      </w:r>
      <w:r>
        <w:rPr>
          <w:color w:val="313131"/>
          <w:w w:val="105"/>
          <w:sz w:val="19"/>
        </w:rPr>
        <w:t>on</w:t>
      </w:r>
      <w:r>
        <w:rPr>
          <w:color w:val="313131"/>
          <w:spacing w:val="9"/>
          <w:w w:val="105"/>
          <w:sz w:val="19"/>
        </w:rPr>
        <w:t> </w:t>
      </w:r>
      <w:r>
        <w:rPr>
          <w:color w:val="1D1D1D"/>
          <w:w w:val="105"/>
          <w:sz w:val="19"/>
        </w:rPr>
        <w:t>this</w:t>
      </w:r>
      <w:r>
        <w:rPr>
          <w:color w:val="1D1D1D"/>
          <w:spacing w:val="-12"/>
          <w:w w:val="105"/>
          <w:sz w:val="19"/>
        </w:rPr>
        <w:t> </w:t>
      </w:r>
      <w:r>
        <w:rPr>
          <w:color w:val="1D1D1D"/>
          <w:w w:val="105"/>
          <w:sz w:val="19"/>
        </w:rPr>
        <w:t>project</w:t>
      </w:r>
      <w:r>
        <w:rPr>
          <w:color w:val="1D1D1D"/>
          <w:spacing w:val="-4"/>
          <w:w w:val="105"/>
          <w:sz w:val="19"/>
        </w:rPr>
        <w:t> </w:t>
      </w:r>
      <w:r>
        <w:rPr>
          <w:color w:val="1D1D1D"/>
          <w:w w:val="105"/>
          <w:sz w:val="19"/>
        </w:rPr>
        <w:t>shall</w:t>
      </w:r>
      <w:r>
        <w:rPr>
          <w:color w:val="1D1D1D"/>
          <w:spacing w:val="-6"/>
          <w:w w:val="105"/>
          <w:sz w:val="19"/>
        </w:rPr>
        <w:t> </w:t>
      </w:r>
      <w:r>
        <w:rPr>
          <w:color w:val="1D1D1D"/>
          <w:w w:val="105"/>
          <w:sz w:val="19"/>
        </w:rPr>
        <w:t>be</w:t>
      </w:r>
      <w:r>
        <w:rPr>
          <w:color w:val="1D1D1D"/>
          <w:spacing w:val="-5"/>
          <w:w w:val="105"/>
          <w:sz w:val="19"/>
        </w:rPr>
        <w:t> </w:t>
      </w:r>
      <w:r>
        <w:rPr>
          <w:color w:val="1D1D1D"/>
          <w:w w:val="105"/>
          <w:sz w:val="19"/>
        </w:rPr>
        <w:t>awarded</w:t>
      </w:r>
      <w:r>
        <w:rPr>
          <w:color w:val="1D1D1D"/>
          <w:spacing w:val="-7"/>
          <w:w w:val="105"/>
          <w:sz w:val="19"/>
        </w:rPr>
        <w:t> </w:t>
      </w:r>
      <w:r>
        <w:rPr>
          <w:color w:val="1D1D1D"/>
          <w:w w:val="105"/>
          <w:sz w:val="19"/>
        </w:rPr>
        <w:t>to</w:t>
      </w:r>
      <w:r>
        <w:rPr>
          <w:color w:val="1D1D1D"/>
          <w:spacing w:val="27"/>
          <w:w w:val="105"/>
          <w:sz w:val="19"/>
        </w:rPr>
        <w:t> </w:t>
      </w:r>
      <w:r>
        <w:rPr>
          <w:color w:val="1D1D1D"/>
          <w:w w:val="105"/>
          <w:sz w:val="19"/>
        </w:rPr>
        <w:t>Contractor</w:t>
      </w:r>
      <w:r>
        <w:rPr>
          <w:color w:val="1D1D1D"/>
          <w:spacing w:val="8"/>
          <w:w w:val="105"/>
          <w:sz w:val="19"/>
        </w:rPr>
        <w:t> </w:t>
      </w:r>
      <w:r>
        <w:rPr>
          <w:color w:val="1D1D1D"/>
          <w:w w:val="105"/>
          <w:sz w:val="19"/>
        </w:rPr>
        <w:t>as</w:t>
      </w:r>
      <w:r>
        <w:rPr>
          <w:color w:val="1D1D1D"/>
          <w:spacing w:val="-6"/>
          <w:w w:val="105"/>
          <w:sz w:val="19"/>
        </w:rPr>
        <w:t> </w:t>
      </w:r>
      <w:r>
        <w:rPr>
          <w:color w:val="313131"/>
          <w:spacing w:val="-2"/>
          <w:w w:val="105"/>
          <w:sz w:val="19"/>
        </w:rPr>
        <w:t>follows:</w:t>
      </w:r>
    </w:p>
    <w:p>
      <w:pPr>
        <w:spacing w:line="268" w:lineRule="auto" w:before="3"/>
        <w:ind w:left="750" w:right="671" w:firstLine="3"/>
        <w:jc w:val="left"/>
        <w:rPr>
          <w:rFonts w:ascii="Arial"/>
          <w:sz w:val="19"/>
        </w:rPr>
      </w:pPr>
      <w:r>
        <w:rPr>
          <w:rFonts w:ascii="Arial"/>
          <w:color w:val="1D1D1D"/>
          <w:w w:val="105"/>
          <w:sz w:val="19"/>
        </w:rPr>
        <w:t>General</w:t>
      </w:r>
      <w:r>
        <w:rPr>
          <w:rFonts w:ascii="Arial"/>
          <w:color w:val="1D1D1D"/>
          <w:spacing w:val="-14"/>
          <w:w w:val="105"/>
          <w:sz w:val="19"/>
        </w:rPr>
        <w:t> </w:t>
      </w:r>
      <w:r>
        <w:rPr>
          <w:rFonts w:ascii="Arial"/>
          <w:color w:val="313131"/>
          <w:w w:val="105"/>
          <w:sz w:val="19"/>
        </w:rPr>
        <w:t>Contract,</w:t>
      </w:r>
      <w:r>
        <w:rPr>
          <w:rFonts w:ascii="Arial"/>
          <w:color w:val="313131"/>
          <w:spacing w:val="-9"/>
          <w:w w:val="105"/>
          <w:sz w:val="19"/>
        </w:rPr>
        <w:t> </w:t>
      </w:r>
      <w:r>
        <w:rPr>
          <w:rFonts w:ascii="Arial"/>
          <w:color w:val="1D1D1D"/>
          <w:w w:val="105"/>
          <w:sz w:val="19"/>
        </w:rPr>
        <w:t>with</w:t>
      </w:r>
      <w:r>
        <w:rPr>
          <w:rFonts w:ascii="Arial"/>
          <w:color w:val="1D1D1D"/>
          <w:spacing w:val="-11"/>
          <w:w w:val="105"/>
          <w:sz w:val="19"/>
        </w:rPr>
        <w:t> </w:t>
      </w:r>
      <w:r>
        <w:rPr>
          <w:rFonts w:ascii="Arial"/>
          <w:color w:val="313131"/>
          <w:w w:val="105"/>
          <w:sz w:val="19"/>
        </w:rPr>
        <w:t>specia</w:t>
      </w:r>
      <w:r>
        <w:rPr>
          <w:rFonts w:ascii="Arial"/>
          <w:color w:val="050505"/>
          <w:w w:val="105"/>
          <w:sz w:val="19"/>
        </w:rPr>
        <w:t>lty</w:t>
      </w:r>
      <w:r>
        <w:rPr>
          <w:rFonts w:ascii="Arial"/>
          <w:color w:val="050505"/>
          <w:spacing w:val="17"/>
          <w:w w:val="105"/>
          <w:sz w:val="19"/>
        </w:rPr>
        <w:t> </w:t>
      </w:r>
      <w:r>
        <w:rPr>
          <w:rFonts w:ascii="Arial"/>
          <w:color w:val="1D1D1D"/>
          <w:w w:val="105"/>
          <w:sz w:val="19"/>
        </w:rPr>
        <w:t>license</w:t>
      </w:r>
      <w:r>
        <w:rPr>
          <w:rFonts w:ascii="Arial"/>
          <w:color w:val="1D1D1D"/>
          <w:spacing w:val="-12"/>
          <w:w w:val="105"/>
          <w:sz w:val="19"/>
        </w:rPr>
        <w:t> </w:t>
      </w:r>
      <w:r>
        <w:rPr>
          <w:rFonts w:ascii="Arial"/>
          <w:color w:val="313131"/>
          <w:w w:val="105"/>
          <w:sz w:val="19"/>
        </w:rPr>
        <w:t>(S-ROOFING).</w:t>
      </w:r>
      <w:r>
        <w:rPr>
          <w:rFonts w:ascii="Arial"/>
          <w:color w:val="313131"/>
          <w:spacing w:val="40"/>
          <w:w w:val="105"/>
          <w:sz w:val="19"/>
        </w:rPr>
        <w:t> </w:t>
      </w:r>
      <w:r>
        <w:rPr>
          <w:rFonts w:ascii="Arial"/>
          <w:color w:val="1D1D1D"/>
          <w:w w:val="105"/>
          <w:sz w:val="19"/>
        </w:rPr>
        <w:t>Specia</w:t>
      </w:r>
      <w:r>
        <w:rPr>
          <w:rFonts w:ascii="Arial"/>
          <w:color w:val="464646"/>
          <w:w w:val="105"/>
          <w:sz w:val="19"/>
        </w:rPr>
        <w:t>lty Contractor</w:t>
      </w:r>
      <w:r>
        <w:rPr>
          <w:rFonts w:ascii="Arial"/>
          <w:color w:val="464646"/>
          <w:spacing w:val="-7"/>
          <w:w w:val="105"/>
          <w:sz w:val="19"/>
        </w:rPr>
        <w:t> </w:t>
      </w:r>
      <w:r>
        <w:rPr>
          <w:rFonts w:ascii="Arial"/>
          <w:color w:val="464646"/>
          <w:w w:val="105"/>
          <w:sz w:val="19"/>
        </w:rPr>
        <w:t>(S-</w:t>
      </w:r>
      <w:r>
        <w:rPr>
          <w:rFonts w:ascii="Arial"/>
          <w:color w:val="1D1D1D"/>
          <w:w w:val="105"/>
          <w:sz w:val="19"/>
        </w:rPr>
        <w:t>ROOFING), </w:t>
      </w:r>
      <w:r>
        <w:rPr>
          <w:rFonts w:ascii="Arial"/>
          <w:color w:val="313131"/>
          <w:w w:val="105"/>
          <w:sz w:val="19"/>
        </w:rPr>
        <w:t>with</w:t>
      </w:r>
      <w:r>
        <w:rPr>
          <w:rFonts w:ascii="Arial"/>
          <w:color w:val="313131"/>
          <w:spacing w:val="-19"/>
          <w:w w:val="105"/>
          <w:sz w:val="19"/>
        </w:rPr>
        <w:t> </w:t>
      </w:r>
      <w:r>
        <w:rPr>
          <w:rFonts w:ascii="Arial"/>
          <w:color w:val="313131"/>
          <w:w w:val="105"/>
          <w:sz w:val="19"/>
        </w:rPr>
        <w:t>General </w:t>
      </w:r>
      <w:r>
        <w:rPr>
          <w:rFonts w:ascii="Arial"/>
          <w:color w:val="1D1D1D"/>
          <w:w w:val="105"/>
          <w:sz w:val="19"/>
        </w:rPr>
        <w:t>License</w:t>
      </w:r>
      <w:r>
        <w:rPr>
          <w:rFonts w:ascii="Arial"/>
          <w:color w:val="1D1D1D"/>
          <w:spacing w:val="-14"/>
          <w:w w:val="105"/>
          <w:sz w:val="19"/>
        </w:rPr>
        <w:t> </w:t>
      </w:r>
      <w:r>
        <w:rPr>
          <w:rFonts w:ascii="Arial"/>
          <w:color w:val="313131"/>
          <w:w w:val="105"/>
          <w:sz w:val="19"/>
        </w:rPr>
        <w:t>or</w:t>
      </w:r>
      <w:r>
        <w:rPr>
          <w:rFonts w:ascii="Arial"/>
          <w:color w:val="313131"/>
          <w:spacing w:val="7"/>
          <w:w w:val="105"/>
          <w:sz w:val="19"/>
        </w:rPr>
        <w:t> </w:t>
      </w:r>
      <w:r>
        <w:rPr>
          <w:rFonts w:ascii="Arial"/>
          <w:color w:val="313131"/>
          <w:w w:val="105"/>
          <w:sz w:val="19"/>
        </w:rPr>
        <w:t>sub-contractor</w:t>
      </w:r>
      <w:r>
        <w:rPr>
          <w:rFonts w:ascii="Arial"/>
          <w:color w:val="313131"/>
          <w:spacing w:val="-16"/>
          <w:w w:val="105"/>
          <w:sz w:val="19"/>
        </w:rPr>
        <w:t> </w:t>
      </w:r>
      <w:r>
        <w:rPr>
          <w:rFonts w:ascii="Arial"/>
          <w:color w:val="1D1D1D"/>
          <w:w w:val="105"/>
          <w:sz w:val="19"/>
        </w:rPr>
        <w:t>with</w:t>
      </w:r>
      <w:r>
        <w:rPr>
          <w:rFonts w:ascii="Arial"/>
          <w:color w:val="1D1D1D"/>
          <w:spacing w:val="-19"/>
          <w:w w:val="105"/>
          <w:sz w:val="19"/>
        </w:rPr>
        <w:t> </w:t>
      </w:r>
      <w:r>
        <w:rPr>
          <w:rFonts w:ascii="Arial"/>
          <w:color w:val="1D1D1D"/>
          <w:w w:val="105"/>
          <w:sz w:val="19"/>
        </w:rPr>
        <w:t>General</w:t>
      </w:r>
      <w:r>
        <w:rPr>
          <w:rFonts w:ascii="Arial"/>
          <w:color w:val="1D1D1D"/>
          <w:spacing w:val="-3"/>
          <w:w w:val="105"/>
          <w:sz w:val="19"/>
        </w:rPr>
        <w:t> </w:t>
      </w:r>
      <w:r>
        <w:rPr>
          <w:rFonts w:ascii="Arial"/>
          <w:color w:val="1D1D1D"/>
          <w:w w:val="105"/>
          <w:sz w:val="19"/>
        </w:rPr>
        <w:t>License.</w:t>
      </w:r>
      <w:r>
        <w:rPr>
          <w:rFonts w:ascii="Arial"/>
          <w:color w:val="1D1D1D"/>
          <w:spacing w:val="58"/>
          <w:w w:val="105"/>
          <w:sz w:val="19"/>
        </w:rPr>
        <w:t> </w:t>
      </w:r>
      <w:r>
        <w:rPr>
          <w:rFonts w:ascii="Arial"/>
          <w:color w:val="1D1D1D"/>
          <w:w w:val="105"/>
          <w:sz w:val="19"/>
        </w:rPr>
        <w:t>See</w:t>
      </w:r>
      <w:r>
        <w:rPr>
          <w:rFonts w:ascii="Arial"/>
          <w:color w:val="1D1D1D"/>
          <w:spacing w:val="-22"/>
          <w:w w:val="105"/>
          <w:sz w:val="19"/>
        </w:rPr>
        <w:t> </w:t>
      </w:r>
      <w:r>
        <w:rPr>
          <w:rFonts w:ascii="Arial"/>
          <w:color w:val="1D1D1D"/>
          <w:w w:val="105"/>
          <w:sz w:val="19"/>
        </w:rPr>
        <w:t>General</w:t>
      </w:r>
      <w:r>
        <w:rPr>
          <w:rFonts w:ascii="Arial"/>
          <w:color w:val="1D1D1D"/>
          <w:spacing w:val="-14"/>
          <w:w w:val="105"/>
          <w:sz w:val="19"/>
        </w:rPr>
        <w:t> </w:t>
      </w:r>
      <w:r>
        <w:rPr>
          <w:rFonts w:ascii="Arial"/>
          <w:color w:val="313131"/>
          <w:w w:val="105"/>
          <w:sz w:val="19"/>
        </w:rPr>
        <w:t>and</w:t>
      </w:r>
      <w:r>
        <w:rPr>
          <w:rFonts w:ascii="Arial"/>
          <w:color w:val="646464"/>
          <w:w w:val="105"/>
          <w:sz w:val="19"/>
        </w:rPr>
        <w:t>/</w:t>
      </w:r>
      <w:r>
        <w:rPr>
          <w:rFonts w:ascii="Arial"/>
          <w:color w:val="313131"/>
          <w:w w:val="105"/>
          <w:sz w:val="19"/>
        </w:rPr>
        <w:t>or </w:t>
      </w:r>
      <w:r>
        <w:rPr>
          <w:rFonts w:ascii="Arial"/>
          <w:color w:val="464646"/>
          <w:w w:val="105"/>
          <w:sz w:val="19"/>
        </w:rPr>
        <w:t>Supp</w:t>
      </w:r>
      <w:r>
        <w:rPr>
          <w:rFonts w:ascii="Arial"/>
          <w:color w:val="1D1D1D"/>
          <w:w w:val="105"/>
          <w:sz w:val="19"/>
        </w:rPr>
        <w:t>lementary</w:t>
      </w:r>
      <w:r>
        <w:rPr>
          <w:rFonts w:ascii="Arial"/>
          <w:color w:val="1D1D1D"/>
          <w:spacing w:val="-3"/>
          <w:w w:val="105"/>
          <w:sz w:val="19"/>
        </w:rPr>
        <w:t> </w:t>
      </w:r>
      <w:r>
        <w:rPr>
          <w:rFonts w:ascii="Arial"/>
          <w:color w:val="313131"/>
          <w:w w:val="105"/>
          <w:sz w:val="19"/>
        </w:rPr>
        <w:t>Conditions</w:t>
      </w:r>
      <w:r>
        <w:rPr>
          <w:rFonts w:ascii="Arial"/>
          <w:color w:val="313131"/>
          <w:spacing w:val="-17"/>
          <w:w w:val="105"/>
          <w:sz w:val="19"/>
        </w:rPr>
        <w:t> </w:t>
      </w:r>
      <w:r>
        <w:rPr>
          <w:rFonts w:ascii="Arial"/>
          <w:color w:val="1D1D1D"/>
          <w:w w:val="105"/>
          <w:sz w:val="19"/>
        </w:rPr>
        <w:t>and Part</w:t>
      </w:r>
      <w:r>
        <w:rPr>
          <w:rFonts w:ascii="Arial"/>
          <w:color w:val="1D1D1D"/>
          <w:spacing w:val="-9"/>
          <w:w w:val="105"/>
          <w:sz w:val="19"/>
        </w:rPr>
        <w:t> </w:t>
      </w:r>
      <w:r>
        <w:rPr>
          <w:rFonts w:ascii="Arial"/>
          <w:color w:val="313131"/>
          <w:w w:val="105"/>
          <w:sz w:val="19"/>
        </w:rPr>
        <w:t>1 </w:t>
      </w:r>
      <w:r>
        <w:rPr>
          <w:rFonts w:ascii="Arial"/>
          <w:color w:val="1D1D1D"/>
          <w:w w:val="105"/>
          <w:sz w:val="19"/>
        </w:rPr>
        <w:t>above for</w:t>
      </w:r>
      <w:r>
        <w:rPr>
          <w:rFonts w:ascii="Arial"/>
          <w:color w:val="1D1D1D"/>
          <w:spacing w:val="40"/>
          <w:w w:val="105"/>
          <w:sz w:val="19"/>
        </w:rPr>
        <w:t> </w:t>
      </w:r>
      <w:r>
        <w:rPr>
          <w:rFonts w:ascii="Arial"/>
          <w:color w:val="313131"/>
          <w:w w:val="105"/>
          <w:sz w:val="19"/>
        </w:rPr>
        <w:t>permit </w:t>
      </w:r>
      <w:r>
        <w:rPr>
          <w:rFonts w:ascii="Arial"/>
          <w:color w:val="1D1D1D"/>
          <w:w w:val="105"/>
          <w:sz w:val="19"/>
        </w:rPr>
        <w:t>and fee </w:t>
      </w:r>
      <w:r>
        <w:rPr>
          <w:rFonts w:ascii="Arial"/>
          <w:color w:val="050505"/>
          <w:w w:val="105"/>
          <w:sz w:val="19"/>
        </w:rPr>
        <w:t>requirements.</w:t>
      </w:r>
    </w:p>
    <w:p>
      <w:pPr>
        <w:pStyle w:val="ListParagraph"/>
        <w:numPr>
          <w:ilvl w:val="0"/>
          <w:numId w:val="13"/>
        </w:numPr>
        <w:tabs>
          <w:tab w:pos="1061" w:val="left" w:leader="none"/>
        </w:tabs>
        <w:spacing w:line="240" w:lineRule="auto" w:before="209" w:after="0"/>
        <w:ind w:left="1061" w:right="0" w:hanging="300"/>
        <w:jc w:val="left"/>
        <w:rPr>
          <w:color w:val="1D1D1D"/>
          <w:sz w:val="19"/>
        </w:rPr>
      </w:pPr>
      <w:r>
        <w:rPr>
          <w:color w:val="1D1D1D"/>
          <w:w w:val="105"/>
          <w:sz w:val="19"/>
        </w:rPr>
        <w:t>Any</w:t>
      </w:r>
      <w:r>
        <w:rPr>
          <w:color w:val="1D1D1D"/>
          <w:spacing w:val="-10"/>
          <w:w w:val="105"/>
          <w:sz w:val="19"/>
        </w:rPr>
        <w:t> </w:t>
      </w:r>
      <w:r>
        <w:rPr>
          <w:color w:val="313131"/>
          <w:w w:val="105"/>
          <w:sz w:val="19"/>
        </w:rPr>
        <w:t>subcontractors</w:t>
      </w:r>
      <w:r>
        <w:rPr>
          <w:color w:val="313131"/>
          <w:spacing w:val="-21"/>
          <w:w w:val="105"/>
          <w:sz w:val="19"/>
        </w:rPr>
        <w:t> </w:t>
      </w:r>
      <w:r>
        <w:rPr>
          <w:color w:val="1D1D1D"/>
          <w:w w:val="105"/>
          <w:sz w:val="19"/>
        </w:rPr>
        <w:t>needed</w:t>
      </w:r>
      <w:r>
        <w:rPr>
          <w:color w:val="1D1D1D"/>
          <w:spacing w:val="-11"/>
          <w:w w:val="105"/>
          <w:sz w:val="19"/>
        </w:rPr>
        <w:t> </w:t>
      </w:r>
      <w:r>
        <w:rPr>
          <w:color w:val="1D1D1D"/>
          <w:w w:val="105"/>
          <w:sz w:val="19"/>
        </w:rPr>
        <w:t>to</w:t>
      </w:r>
      <w:r>
        <w:rPr>
          <w:color w:val="1D1D1D"/>
          <w:spacing w:val="13"/>
          <w:w w:val="105"/>
          <w:sz w:val="19"/>
        </w:rPr>
        <w:t> </w:t>
      </w:r>
      <w:r>
        <w:rPr>
          <w:color w:val="1D1D1D"/>
          <w:w w:val="105"/>
          <w:sz w:val="19"/>
        </w:rPr>
        <w:t>complete</w:t>
      </w:r>
      <w:r>
        <w:rPr>
          <w:color w:val="1D1D1D"/>
          <w:spacing w:val="-5"/>
          <w:w w:val="105"/>
          <w:sz w:val="19"/>
        </w:rPr>
        <w:t> </w:t>
      </w:r>
      <w:r>
        <w:rPr>
          <w:color w:val="1D1D1D"/>
          <w:w w:val="105"/>
          <w:sz w:val="19"/>
        </w:rPr>
        <w:t>the</w:t>
      </w:r>
      <w:r>
        <w:rPr>
          <w:color w:val="1D1D1D"/>
          <w:spacing w:val="12"/>
          <w:w w:val="105"/>
          <w:sz w:val="19"/>
        </w:rPr>
        <w:t> </w:t>
      </w:r>
      <w:r>
        <w:rPr>
          <w:color w:val="1D1D1D"/>
          <w:w w:val="105"/>
          <w:sz w:val="19"/>
        </w:rPr>
        <w:t>work</w:t>
      </w:r>
      <w:r>
        <w:rPr>
          <w:color w:val="1D1D1D"/>
          <w:spacing w:val="-8"/>
          <w:w w:val="105"/>
          <w:sz w:val="19"/>
        </w:rPr>
        <w:t> </w:t>
      </w:r>
      <w:r>
        <w:rPr>
          <w:color w:val="313131"/>
          <w:w w:val="105"/>
          <w:sz w:val="19"/>
        </w:rPr>
        <w:t>shall</w:t>
      </w:r>
      <w:r>
        <w:rPr>
          <w:color w:val="313131"/>
          <w:spacing w:val="-20"/>
          <w:w w:val="105"/>
          <w:sz w:val="19"/>
        </w:rPr>
        <w:t> </w:t>
      </w:r>
      <w:r>
        <w:rPr>
          <w:color w:val="313131"/>
          <w:w w:val="105"/>
          <w:sz w:val="19"/>
        </w:rPr>
        <w:t>be</w:t>
      </w:r>
      <w:r>
        <w:rPr>
          <w:color w:val="313131"/>
          <w:spacing w:val="6"/>
          <w:w w:val="105"/>
          <w:sz w:val="19"/>
        </w:rPr>
        <w:t> </w:t>
      </w:r>
      <w:r>
        <w:rPr>
          <w:color w:val="313131"/>
          <w:w w:val="105"/>
          <w:sz w:val="19"/>
        </w:rPr>
        <w:t>licensed</w:t>
      </w:r>
      <w:r>
        <w:rPr>
          <w:color w:val="313131"/>
          <w:spacing w:val="-3"/>
          <w:w w:val="105"/>
          <w:sz w:val="19"/>
        </w:rPr>
        <w:t> </w:t>
      </w:r>
      <w:r>
        <w:rPr>
          <w:color w:val="464646"/>
          <w:w w:val="105"/>
          <w:sz w:val="19"/>
        </w:rPr>
        <w:t>accor</w:t>
      </w:r>
      <w:r>
        <w:rPr>
          <w:color w:val="1D1D1D"/>
          <w:w w:val="105"/>
          <w:sz w:val="19"/>
        </w:rPr>
        <w:t>ding</w:t>
      </w:r>
      <w:r>
        <w:rPr>
          <w:color w:val="1D1D1D"/>
          <w:spacing w:val="1"/>
          <w:w w:val="105"/>
          <w:sz w:val="19"/>
        </w:rPr>
        <w:t> </w:t>
      </w:r>
      <w:r>
        <w:rPr>
          <w:color w:val="1D1D1D"/>
          <w:w w:val="105"/>
          <w:sz w:val="19"/>
        </w:rPr>
        <w:t>to</w:t>
      </w:r>
      <w:r>
        <w:rPr>
          <w:color w:val="1D1D1D"/>
          <w:spacing w:val="21"/>
          <w:w w:val="105"/>
          <w:sz w:val="19"/>
        </w:rPr>
        <w:t> </w:t>
      </w:r>
      <w:r>
        <w:rPr>
          <w:color w:val="1D1D1D"/>
          <w:w w:val="105"/>
          <w:sz w:val="19"/>
        </w:rPr>
        <w:t>their</w:t>
      </w:r>
      <w:r>
        <w:rPr>
          <w:color w:val="1D1D1D"/>
          <w:spacing w:val="-9"/>
          <w:w w:val="105"/>
          <w:sz w:val="19"/>
        </w:rPr>
        <w:t> </w:t>
      </w:r>
      <w:r>
        <w:rPr>
          <w:color w:val="313131"/>
          <w:w w:val="105"/>
          <w:sz w:val="19"/>
        </w:rPr>
        <w:t>respective</w:t>
      </w:r>
      <w:r>
        <w:rPr>
          <w:color w:val="313131"/>
          <w:spacing w:val="-5"/>
          <w:w w:val="105"/>
          <w:sz w:val="19"/>
        </w:rPr>
        <w:t> </w:t>
      </w:r>
      <w:r>
        <w:rPr>
          <w:color w:val="1D1D1D"/>
          <w:spacing w:val="-2"/>
          <w:w w:val="105"/>
          <w:sz w:val="19"/>
        </w:rPr>
        <w:t>trade</w:t>
      </w:r>
      <w:r>
        <w:rPr>
          <w:color w:val="464646"/>
          <w:spacing w:val="-2"/>
          <w:w w:val="105"/>
          <w:sz w:val="19"/>
        </w:rPr>
        <w:t>.</w:t>
      </w:r>
    </w:p>
    <w:p>
      <w:pPr>
        <w:pStyle w:val="BodyText"/>
        <w:spacing w:before="44"/>
        <w:rPr>
          <w:rFonts w:ascii="Arial"/>
          <w:sz w:val="19"/>
        </w:rPr>
      </w:pPr>
    </w:p>
    <w:p>
      <w:pPr>
        <w:pStyle w:val="ListParagraph"/>
        <w:numPr>
          <w:ilvl w:val="0"/>
          <w:numId w:val="13"/>
        </w:numPr>
        <w:tabs>
          <w:tab w:pos="1027" w:val="left" w:leader="none"/>
        </w:tabs>
        <w:spacing w:line="240" w:lineRule="auto" w:before="0" w:after="0"/>
        <w:ind w:left="1027" w:right="0" w:hanging="271"/>
        <w:jc w:val="left"/>
        <w:rPr>
          <w:color w:val="313131"/>
          <w:sz w:val="19"/>
        </w:rPr>
      </w:pPr>
      <w:r>
        <w:rPr>
          <w:color w:val="313131"/>
          <w:w w:val="105"/>
          <w:sz w:val="19"/>
        </w:rPr>
        <w:t>The</w:t>
      </w:r>
      <w:r>
        <w:rPr>
          <w:color w:val="313131"/>
          <w:spacing w:val="-10"/>
          <w:w w:val="105"/>
          <w:sz w:val="19"/>
        </w:rPr>
        <w:t> </w:t>
      </w:r>
      <w:r>
        <w:rPr>
          <w:color w:val="313131"/>
          <w:w w:val="105"/>
          <w:sz w:val="19"/>
        </w:rPr>
        <w:t>contractor</w:t>
      </w:r>
      <w:r>
        <w:rPr>
          <w:color w:val="313131"/>
          <w:spacing w:val="3"/>
          <w:w w:val="105"/>
          <w:sz w:val="19"/>
        </w:rPr>
        <w:t> </w:t>
      </w:r>
      <w:r>
        <w:rPr>
          <w:color w:val="313131"/>
          <w:w w:val="105"/>
          <w:sz w:val="19"/>
        </w:rPr>
        <w:t>shall</w:t>
      </w:r>
      <w:r>
        <w:rPr>
          <w:color w:val="313131"/>
          <w:spacing w:val="-20"/>
          <w:w w:val="105"/>
          <w:sz w:val="19"/>
        </w:rPr>
        <w:t> </w:t>
      </w:r>
      <w:r>
        <w:rPr>
          <w:color w:val="1D1D1D"/>
          <w:w w:val="105"/>
          <w:sz w:val="19"/>
        </w:rPr>
        <w:t>be</w:t>
      </w:r>
      <w:r>
        <w:rPr>
          <w:color w:val="1D1D1D"/>
          <w:spacing w:val="7"/>
          <w:w w:val="105"/>
          <w:sz w:val="19"/>
        </w:rPr>
        <w:t> </w:t>
      </w:r>
      <w:r>
        <w:rPr>
          <w:color w:val="1D1D1D"/>
          <w:w w:val="105"/>
          <w:sz w:val="19"/>
        </w:rPr>
        <w:t>responsible for</w:t>
      </w:r>
      <w:r>
        <w:rPr>
          <w:color w:val="1D1D1D"/>
          <w:spacing w:val="9"/>
          <w:w w:val="105"/>
          <w:sz w:val="19"/>
        </w:rPr>
        <w:t> </w:t>
      </w:r>
      <w:r>
        <w:rPr>
          <w:color w:val="1D1D1D"/>
          <w:w w:val="105"/>
          <w:sz w:val="19"/>
        </w:rPr>
        <w:t>all</w:t>
      </w:r>
      <w:r>
        <w:rPr>
          <w:color w:val="1D1D1D"/>
          <w:spacing w:val="8"/>
          <w:w w:val="105"/>
          <w:sz w:val="19"/>
        </w:rPr>
        <w:t> </w:t>
      </w:r>
      <w:r>
        <w:rPr>
          <w:color w:val="1D1D1D"/>
          <w:w w:val="105"/>
          <w:sz w:val="19"/>
        </w:rPr>
        <w:t>costs</w:t>
      </w:r>
      <w:r>
        <w:rPr>
          <w:color w:val="1D1D1D"/>
          <w:spacing w:val="-7"/>
          <w:w w:val="105"/>
          <w:sz w:val="19"/>
        </w:rPr>
        <w:t> </w:t>
      </w:r>
      <w:r>
        <w:rPr>
          <w:color w:val="1D1D1D"/>
          <w:w w:val="105"/>
          <w:sz w:val="19"/>
        </w:rPr>
        <w:t>associated</w:t>
      </w:r>
      <w:r>
        <w:rPr>
          <w:color w:val="1D1D1D"/>
          <w:spacing w:val="4"/>
          <w:w w:val="105"/>
          <w:sz w:val="19"/>
        </w:rPr>
        <w:t> </w:t>
      </w:r>
      <w:r>
        <w:rPr>
          <w:color w:val="313131"/>
          <w:w w:val="105"/>
          <w:sz w:val="19"/>
        </w:rPr>
        <w:t>with</w:t>
      </w:r>
      <w:r>
        <w:rPr>
          <w:color w:val="313131"/>
          <w:spacing w:val="-11"/>
          <w:w w:val="105"/>
          <w:sz w:val="19"/>
        </w:rPr>
        <w:t> </w:t>
      </w:r>
      <w:r>
        <w:rPr>
          <w:color w:val="464646"/>
          <w:w w:val="105"/>
          <w:sz w:val="19"/>
        </w:rPr>
        <w:t>the</w:t>
      </w:r>
      <w:r>
        <w:rPr>
          <w:color w:val="464646"/>
          <w:spacing w:val="-11"/>
          <w:w w:val="105"/>
          <w:sz w:val="19"/>
        </w:rPr>
        <w:t> </w:t>
      </w:r>
      <w:r>
        <w:rPr>
          <w:color w:val="464646"/>
          <w:w w:val="105"/>
          <w:sz w:val="19"/>
        </w:rPr>
        <w:t>buil</w:t>
      </w:r>
      <w:r>
        <w:rPr>
          <w:color w:val="1D1D1D"/>
          <w:w w:val="105"/>
          <w:sz w:val="19"/>
        </w:rPr>
        <w:t>ding</w:t>
      </w:r>
      <w:r>
        <w:rPr>
          <w:color w:val="1D1D1D"/>
          <w:spacing w:val="11"/>
          <w:w w:val="105"/>
          <w:sz w:val="19"/>
        </w:rPr>
        <w:t> </w:t>
      </w:r>
      <w:r>
        <w:rPr>
          <w:color w:val="1D1D1D"/>
          <w:spacing w:val="-2"/>
          <w:w w:val="105"/>
          <w:sz w:val="19"/>
        </w:rPr>
        <w:t>permit.</w:t>
      </w:r>
    </w:p>
    <w:p>
      <w:pPr>
        <w:pStyle w:val="BodyText"/>
        <w:rPr>
          <w:rFonts w:ascii="Arial"/>
          <w:sz w:val="19"/>
        </w:rPr>
      </w:pPr>
    </w:p>
    <w:p>
      <w:pPr>
        <w:pStyle w:val="BodyText"/>
        <w:spacing w:before="57"/>
        <w:rPr>
          <w:rFonts w:ascii="Arial"/>
          <w:sz w:val="19"/>
        </w:rPr>
      </w:pPr>
    </w:p>
    <w:p>
      <w:pPr>
        <w:spacing w:before="0"/>
        <w:ind w:left="759" w:right="0" w:firstLine="0"/>
        <w:jc w:val="left"/>
        <w:rPr>
          <w:rFonts w:ascii="Arial"/>
          <w:b/>
          <w:sz w:val="20"/>
        </w:rPr>
      </w:pPr>
      <w:r>
        <w:rPr>
          <w:rFonts w:ascii="Arial"/>
          <w:b/>
          <w:color w:val="050505"/>
          <w:w w:val="105"/>
          <w:sz w:val="20"/>
        </w:rPr>
        <w:t>PART</w:t>
      </w:r>
      <w:r>
        <w:rPr>
          <w:rFonts w:ascii="Arial"/>
          <w:b/>
          <w:color w:val="050505"/>
          <w:spacing w:val="-15"/>
          <w:w w:val="105"/>
          <w:sz w:val="20"/>
        </w:rPr>
        <w:t> </w:t>
      </w:r>
      <w:r>
        <w:rPr>
          <w:rFonts w:ascii="Arial"/>
          <w:b/>
          <w:color w:val="050505"/>
          <w:w w:val="105"/>
          <w:sz w:val="20"/>
        </w:rPr>
        <w:t>3:</w:t>
      </w:r>
      <w:r>
        <w:rPr>
          <w:rFonts w:ascii="Arial"/>
          <w:b/>
          <w:color w:val="050505"/>
          <w:spacing w:val="78"/>
          <w:w w:val="150"/>
          <w:sz w:val="20"/>
        </w:rPr>
        <w:t> </w:t>
      </w:r>
      <w:r>
        <w:rPr>
          <w:rFonts w:ascii="Arial"/>
          <w:b/>
          <w:color w:val="050505"/>
          <w:w w:val="105"/>
          <w:sz w:val="20"/>
        </w:rPr>
        <w:t>Project</w:t>
      </w:r>
      <w:r>
        <w:rPr>
          <w:rFonts w:ascii="Arial"/>
          <w:b/>
          <w:color w:val="050505"/>
          <w:spacing w:val="-13"/>
          <w:w w:val="105"/>
          <w:sz w:val="20"/>
        </w:rPr>
        <w:t> </w:t>
      </w:r>
      <w:r>
        <w:rPr>
          <w:rFonts w:ascii="Arial"/>
          <w:b/>
          <w:color w:val="050505"/>
          <w:w w:val="105"/>
          <w:sz w:val="20"/>
        </w:rPr>
        <w:t>Phasing/Completion</w:t>
      </w:r>
      <w:r>
        <w:rPr>
          <w:rFonts w:ascii="Arial"/>
          <w:b/>
          <w:color w:val="050505"/>
          <w:spacing w:val="-15"/>
          <w:w w:val="105"/>
          <w:sz w:val="20"/>
        </w:rPr>
        <w:t> </w:t>
      </w:r>
      <w:r>
        <w:rPr>
          <w:rFonts w:ascii="Arial"/>
          <w:b/>
          <w:color w:val="050505"/>
          <w:spacing w:val="-2"/>
          <w:w w:val="105"/>
          <w:sz w:val="20"/>
        </w:rPr>
        <w:t>Dates</w:t>
      </w:r>
    </w:p>
    <w:p>
      <w:pPr>
        <w:pStyle w:val="BodyText"/>
        <w:spacing w:before="31"/>
        <w:rPr>
          <w:rFonts w:ascii="Arial"/>
          <w:b/>
          <w:sz w:val="20"/>
        </w:rPr>
      </w:pPr>
    </w:p>
    <w:p>
      <w:pPr>
        <w:spacing w:before="0"/>
        <w:ind w:left="763" w:right="0" w:firstLine="0"/>
        <w:jc w:val="left"/>
        <w:rPr>
          <w:rFonts w:ascii="Arial"/>
          <w:sz w:val="19"/>
        </w:rPr>
      </w:pPr>
      <w:r>
        <w:rPr>
          <w:rFonts w:ascii="Arial"/>
          <w:color w:val="1D1D1D"/>
          <w:w w:val="105"/>
          <w:sz w:val="19"/>
        </w:rPr>
        <w:t>1-01</w:t>
      </w:r>
      <w:r>
        <w:rPr>
          <w:rFonts w:ascii="Arial"/>
          <w:color w:val="464646"/>
          <w:w w:val="105"/>
          <w:sz w:val="19"/>
        </w:rPr>
        <w:t>:</w:t>
      </w:r>
      <w:r>
        <w:rPr>
          <w:rFonts w:ascii="Arial"/>
          <w:color w:val="464646"/>
          <w:spacing w:val="-3"/>
          <w:w w:val="105"/>
          <w:sz w:val="19"/>
        </w:rPr>
        <w:t> </w:t>
      </w:r>
      <w:r>
        <w:rPr>
          <w:rFonts w:ascii="Arial"/>
          <w:color w:val="1D1D1D"/>
          <w:w w:val="105"/>
          <w:sz w:val="19"/>
        </w:rPr>
        <w:t>Completion</w:t>
      </w:r>
      <w:r>
        <w:rPr>
          <w:rFonts w:ascii="Arial"/>
          <w:color w:val="1D1D1D"/>
          <w:spacing w:val="5"/>
          <w:w w:val="105"/>
          <w:sz w:val="19"/>
        </w:rPr>
        <w:t> </w:t>
      </w:r>
      <w:r>
        <w:rPr>
          <w:rFonts w:ascii="Arial"/>
          <w:color w:val="1D1D1D"/>
          <w:spacing w:val="-2"/>
          <w:w w:val="105"/>
          <w:sz w:val="19"/>
        </w:rPr>
        <w:t>Dates</w:t>
      </w:r>
    </w:p>
    <w:p>
      <w:pPr>
        <w:spacing w:line="256" w:lineRule="auto" w:before="3"/>
        <w:ind w:left="771" w:right="939" w:hanging="11"/>
        <w:jc w:val="left"/>
        <w:rPr>
          <w:rFonts w:ascii="Arial"/>
          <w:sz w:val="19"/>
        </w:rPr>
      </w:pPr>
      <w:r>
        <w:rPr>
          <w:rFonts w:ascii="Arial"/>
          <w:color w:val="1D1D1D"/>
          <w:w w:val="105"/>
          <w:sz w:val="19"/>
        </w:rPr>
        <w:t>The Owner</w:t>
      </w:r>
      <w:r>
        <w:rPr>
          <w:rFonts w:ascii="Arial"/>
          <w:color w:val="1D1D1D"/>
          <w:spacing w:val="-5"/>
          <w:w w:val="105"/>
          <w:sz w:val="19"/>
        </w:rPr>
        <w:t> </w:t>
      </w:r>
      <w:r>
        <w:rPr>
          <w:rFonts w:ascii="Arial"/>
          <w:color w:val="1D1D1D"/>
          <w:w w:val="105"/>
          <w:sz w:val="19"/>
        </w:rPr>
        <w:t>and</w:t>
      </w:r>
      <w:r>
        <w:rPr>
          <w:rFonts w:ascii="Arial"/>
          <w:color w:val="1D1D1D"/>
          <w:spacing w:val="-2"/>
          <w:w w:val="105"/>
          <w:sz w:val="19"/>
        </w:rPr>
        <w:t> </w:t>
      </w:r>
      <w:r>
        <w:rPr>
          <w:rFonts w:ascii="Arial"/>
          <w:color w:val="1D1D1D"/>
          <w:w w:val="105"/>
          <w:sz w:val="19"/>
        </w:rPr>
        <w:t>A/E</w:t>
      </w:r>
      <w:r>
        <w:rPr>
          <w:rFonts w:ascii="Arial"/>
          <w:color w:val="1D1D1D"/>
          <w:spacing w:val="-25"/>
          <w:w w:val="105"/>
          <w:sz w:val="19"/>
        </w:rPr>
        <w:t> </w:t>
      </w:r>
      <w:r>
        <w:rPr>
          <w:rFonts w:ascii="Arial"/>
          <w:color w:val="1D1D1D"/>
          <w:w w:val="105"/>
          <w:sz w:val="19"/>
        </w:rPr>
        <w:t>make</w:t>
      </w:r>
      <w:r>
        <w:rPr>
          <w:rFonts w:ascii="Arial"/>
          <w:color w:val="1D1D1D"/>
          <w:spacing w:val="-11"/>
          <w:w w:val="105"/>
          <w:sz w:val="19"/>
        </w:rPr>
        <w:t> </w:t>
      </w:r>
      <w:r>
        <w:rPr>
          <w:rFonts w:ascii="Arial"/>
          <w:color w:val="1D1D1D"/>
          <w:w w:val="105"/>
          <w:sz w:val="19"/>
        </w:rPr>
        <w:t>no</w:t>
      </w:r>
      <w:r>
        <w:rPr>
          <w:rFonts w:ascii="Arial"/>
          <w:color w:val="1D1D1D"/>
          <w:spacing w:val="-4"/>
          <w:w w:val="105"/>
          <w:sz w:val="19"/>
        </w:rPr>
        <w:t> </w:t>
      </w:r>
      <w:r>
        <w:rPr>
          <w:rFonts w:ascii="Arial"/>
          <w:color w:val="1D1D1D"/>
          <w:w w:val="105"/>
          <w:sz w:val="19"/>
        </w:rPr>
        <w:t>warranty,</w:t>
      </w:r>
      <w:r>
        <w:rPr>
          <w:rFonts w:ascii="Arial"/>
          <w:color w:val="1D1D1D"/>
          <w:spacing w:val="-7"/>
          <w:w w:val="105"/>
          <w:sz w:val="19"/>
        </w:rPr>
        <w:t> </w:t>
      </w:r>
      <w:r>
        <w:rPr>
          <w:rFonts w:ascii="Arial"/>
          <w:color w:val="1D1D1D"/>
          <w:w w:val="105"/>
          <w:sz w:val="19"/>
        </w:rPr>
        <w:t>either</w:t>
      </w:r>
      <w:r>
        <w:rPr>
          <w:rFonts w:ascii="Arial"/>
          <w:color w:val="1D1D1D"/>
          <w:spacing w:val="-4"/>
          <w:w w:val="105"/>
          <w:sz w:val="19"/>
        </w:rPr>
        <w:t> </w:t>
      </w:r>
      <w:r>
        <w:rPr>
          <w:rFonts w:ascii="Arial"/>
          <w:color w:val="1D1D1D"/>
          <w:w w:val="105"/>
          <w:sz w:val="19"/>
        </w:rPr>
        <w:t>express</w:t>
      </w:r>
      <w:r>
        <w:rPr>
          <w:rFonts w:ascii="Arial"/>
          <w:color w:val="1D1D1D"/>
          <w:spacing w:val="-12"/>
          <w:w w:val="105"/>
          <w:sz w:val="19"/>
        </w:rPr>
        <w:t> </w:t>
      </w:r>
      <w:r>
        <w:rPr>
          <w:rFonts w:ascii="Arial"/>
          <w:color w:val="1D1D1D"/>
          <w:w w:val="105"/>
          <w:sz w:val="19"/>
        </w:rPr>
        <w:t>or</w:t>
      </w:r>
      <w:r>
        <w:rPr>
          <w:rFonts w:ascii="Arial"/>
          <w:color w:val="1D1D1D"/>
          <w:spacing w:val="22"/>
          <w:w w:val="105"/>
          <w:sz w:val="19"/>
        </w:rPr>
        <w:t> </w:t>
      </w:r>
      <w:r>
        <w:rPr>
          <w:rFonts w:ascii="Arial"/>
          <w:color w:val="1D1D1D"/>
          <w:w w:val="105"/>
          <w:sz w:val="19"/>
        </w:rPr>
        <w:t>implied</w:t>
      </w:r>
      <w:r>
        <w:rPr>
          <w:rFonts w:ascii="Arial"/>
          <w:color w:val="646464"/>
          <w:w w:val="105"/>
          <w:sz w:val="19"/>
        </w:rPr>
        <w:t>, </w:t>
      </w:r>
      <w:r>
        <w:rPr>
          <w:rFonts w:ascii="Arial"/>
          <w:color w:val="313131"/>
          <w:w w:val="105"/>
          <w:sz w:val="19"/>
        </w:rPr>
        <w:t>as</w:t>
      </w:r>
      <w:r>
        <w:rPr>
          <w:rFonts w:ascii="Arial"/>
          <w:color w:val="313131"/>
          <w:spacing w:val="-5"/>
          <w:w w:val="105"/>
          <w:sz w:val="19"/>
        </w:rPr>
        <w:t> </w:t>
      </w:r>
      <w:r>
        <w:rPr>
          <w:rFonts w:ascii="Arial"/>
          <w:color w:val="464646"/>
          <w:w w:val="105"/>
          <w:sz w:val="19"/>
        </w:rPr>
        <w:t>to</w:t>
      </w:r>
      <w:r>
        <w:rPr>
          <w:rFonts w:ascii="Arial"/>
          <w:color w:val="464646"/>
          <w:spacing w:val="17"/>
          <w:w w:val="105"/>
          <w:sz w:val="19"/>
        </w:rPr>
        <w:t> </w:t>
      </w:r>
      <w:r>
        <w:rPr>
          <w:rFonts w:ascii="Arial"/>
          <w:color w:val="464646"/>
          <w:w w:val="105"/>
          <w:sz w:val="19"/>
        </w:rPr>
        <w:t>the </w:t>
      </w:r>
      <w:r>
        <w:rPr>
          <w:rFonts w:ascii="Arial"/>
          <w:color w:val="313131"/>
          <w:w w:val="105"/>
          <w:sz w:val="19"/>
        </w:rPr>
        <w:t>reasonableness</w:t>
      </w:r>
      <w:r>
        <w:rPr>
          <w:rFonts w:ascii="Arial"/>
          <w:color w:val="313131"/>
          <w:spacing w:val="-8"/>
          <w:w w:val="105"/>
          <w:sz w:val="19"/>
        </w:rPr>
        <w:t> </w:t>
      </w:r>
      <w:r>
        <w:rPr>
          <w:rFonts w:ascii="Arial"/>
          <w:color w:val="1D1D1D"/>
          <w:w w:val="105"/>
          <w:sz w:val="19"/>
        </w:rPr>
        <w:t>or feasibility </w:t>
      </w:r>
      <w:r>
        <w:rPr>
          <w:rFonts w:ascii="Arial"/>
          <w:color w:val="313131"/>
          <w:w w:val="105"/>
          <w:sz w:val="19"/>
        </w:rPr>
        <w:t>of </w:t>
      </w:r>
      <w:r>
        <w:rPr>
          <w:rFonts w:ascii="Arial"/>
          <w:color w:val="1D1D1D"/>
          <w:w w:val="105"/>
          <w:sz w:val="19"/>
        </w:rPr>
        <w:t>the</w:t>
      </w:r>
      <w:r>
        <w:rPr>
          <w:rFonts w:ascii="Arial"/>
          <w:color w:val="1D1D1D"/>
          <w:spacing w:val="37"/>
          <w:w w:val="105"/>
          <w:sz w:val="19"/>
        </w:rPr>
        <w:t> </w:t>
      </w:r>
      <w:r>
        <w:rPr>
          <w:rFonts w:ascii="Arial"/>
          <w:color w:val="1D1D1D"/>
          <w:w w:val="105"/>
          <w:sz w:val="19"/>
        </w:rPr>
        <w:t>following listing, with</w:t>
      </w:r>
      <w:r>
        <w:rPr>
          <w:rFonts w:ascii="Arial"/>
          <w:color w:val="1D1D1D"/>
          <w:spacing w:val="-3"/>
          <w:w w:val="105"/>
          <w:sz w:val="19"/>
        </w:rPr>
        <w:t> </w:t>
      </w:r>
      <w:r>
        <w:rPr>
          <w:rFonts w:ascii="Arial"/>
          <w:color w:val="1D1D1D"/>
          <w:w w:val="105"/>
          <w:sz w:val="19"/>
        </w:rPr>
        <w:t>all activities and duration as they </w:t>
      </w:r>
      <w:r>
        <w:rPr>
          <w:rFonts w:ascii="Arial"/>
          <w:color w:val="313131"/>
          <w:w w:val="105"/>
          <w:sz w:val="19"/>
        </w:rPr>
        <w:t>must</w:t>
      </w:r>
      <w:r>
        <w:rPr>
          <w:rFonts w:ascii="Arial"/>
          <w:color w:val="313131"/>
          <w:spacing w:val="-10"/>
          <w:w w:val="105"/>
          <w:sz w:val="19"/>
        </w:rPr>
        <w:t> </w:t>
      </w:r>
      <w:r>
        <w:rPr>
          <w:rFonts w:ascii="Arial"/>
          <w:color w:val="464646"/>
          <w:w w:val="105"/>
          <w:sz w:val="19"/>
        </w:rPr>
        <w:t>occur,</w:t>
      </w:r>
      <w:r>
        <w:rPr>
          <w:rFonts w:ascii="Arial"/>
          <w:color w:val="464646"/>
          <w:spacing w:val="20"/>
          <w:w w:val="105"/>
          <w:sz w:val="19"/>
        </w:rPr>
        <w:t> </w:t>
      </w:r>
      <w:r>
        <w:rPr>
          <w:rFonts w:ascii="Arial"/>
          <w:color w:val="464646"/>
          <w:w w:val="105"/>
          <w:sz w:val="19"/>
        </w:rPr>
        <w:t>in</w:t>
      </w:r>
      <w:r>
        <w:rPr>
          <w:rFonts w:ascii="Arial"/>
          <w:color w:val="464646"/>
          <w:spacing w:val="34"/>
          <w:w w:val="105"/>
          <w:sz w:val="19"/>
        </w:rPr>
        <w:t> </w:t>
      </w:r>
      <w:r>
        <w:rPr>
          <w:rFonts w:ascii="Arial"/>
          <w:color w:val="313131"/>
          <w:w w:val="105"/>
          <w:sz w:val="19"/>
        </w:rPr>
        <w:t>order </w:t>
      </w:r>
      <w:r>
        <w:rPr>
          <w:rFonts w:ascii="Arial"/>
          <w:color w:val="1D1D1D"/>
          <w:w w:val="105"/>
          <w:sz w:val="20"/>
        </w:rPr>
        <w:t>to </w:t>
      </w:r>
      <w:r>
        <w:rPr>
          <w:rFonts w:ascii="Arial"/>
          <w:color w:val="313131"/>
          <w:w w:val="105"/>
          <w:sz w:val="19"/>
        </w:rPr>
        <w:t>co</w:t>
      </w:r>
      <w:r>
        <w:rPr>
          <w:rFonts w:ascii="Arial"/>
          <w:color w:val="050505"/>
          <w:w w:val="105"/>
          <w:sz w:val="19"/>
        </w:rPr>
        <w:t>mplet</w:t>
      </w:r>
      <w:r>
        <w:rPr>
          <w:rFonts w:ascii="Arial"/>
          <w:color w:val="313131"/>
          <w:w w:val="105"/>
          <w:sz w:val="19"/>
        </w:rPr>
        <w:t>e</w:t>
      </w:r>
      <w:r>
        <w:rPr>
          <w:rFonts w:ascii="Arial"/>
          <w:color w:val="313131"/>
          <w:spacing w:val="20"/>
          <w:w w:val="105"/>
          <w:sz w:val="19"/>
        </w:rPr>
        <w:t> </w:t>
      </w:r>
      <w:r>
        <w:rPr>
          <w:rFonts w:ascii="Arial"/>
          <w:color w:val="1D1D1D"/>
          <w:w w:val="105"/>
          <w:sz w:val="19"/>
        </w:rPr>
        <w:t>the</w:t>
      </w:r>
      <w:r>
        <w:rPr>
          <w:rFonts w:ascii="Arial"/>
          <w:color w:val="1D1D1D"/>
          <w:spacing w:val="40"/>
          <w:w w:val="105"/>
          <w:sz w:val="19"/>
        </w:rPr>
        <w:t> </w:t>
      </w:r>
      <w:r>
        <w:rPr>
          <w:rFonts w:ascii="Arial"/>
          <w:color w:val="313131"/>
          <w:w w:val="105"/>
          <w:sz w:val="19"/>
        </w:rPr>
        <w:t>work </w:t>
      </w:r>
      <w:r>
        <w:rPr>
          <w:rFonts w:ascii="Arial"/>
          <w:color w:val="1D1D1D"/>
          <w:w w:val="105"/>
          <w:sz w:val="19"/>
        </w:rPr>
        <w:t>by the </w:t>
      </w:r>
      <w:r>
        <w:rPr>
          <w:rFonts w:ascii="Arial"/>
          <w:color w:val="313131"/>
          <w:w w:val="105"/>
          <w:sz w:val="19"/>
        </w:rPr>
        <w:t>specified </w:t>
      </w:r>
      <w:r>
        <w:rPr>
          <w:rFonts w:ascii="Arial"/>
          <w:color w:val="1D1D1D"/>
          <w:w w:val="105"/>
          <w:sz w:val="19"/>
        </w:rPr>
        <w:t>completion date:</w:t>
      </w:r>
    </w:p>
    <w:p>
      <w:pPr>
        <w:pStyle w:val="BodyText"/>
        <w:spacing w:before="20"/>
        <w:rPr>
          <w:rFonts w:ascii="Arial"/>
          <w:sz w:val="19"/>
        </w:rPr>
      </w:pPr>
    </w:p>
    <w:p>
      <w:pPr>
        <w:spacing w:before="0"/>
        <w:ind w:left="768" w:right="0" w:firstLine="0"/>
        <w:jc w:val="left"/>
        <w:rPr>
          <w:rFonts w:ascii="Arial"/>
          <w:sz w:val="19"/>
        </w:rPr>
      </w:pPr>
      <w:r>
        <w:rPr>
          <w:rFonts w:ascii="Arial"/>
          <w:color w:val="1D1D1D"/>
          <w:w w:val="105"/>
          <w:sz w:val="19"/>
        </w:rPr>
        <w:t>For</w:t>
      </w:r>
      <w:r>
        <w:rPr>
          <w:rFonts w:ascii="Arial"/>
          <w:color w:val="1D1D1D"/>
          <w:spacing w:val="-13"/>
          <w:w w:val="105"/>
          <w:sz w:val="19"/>
        </w:rPr>
        <w:t> </w:t>
      </w:r>
      <w:r>
        <w:rPr>
          <w:rFonts w:ascii="Arial"/>
          <w:color w:val="1D1D1D"/>
          <w:w w:val="105"/>
          <w:sz w:val="19"/>
        </w:rPr>
        <w:t>Bidding</w:t>
      </w:r>
      <w:r>
        <w:rPr>
          <w:rFonts w:ascii="Arial"/>
          <w:color w:val="1D1D1D"/>
          <w:spacing w:val="-10"/>
          <w:w w:val="105"/>
          <w:sz w:val="19"/>
        </w:rPr>
        <w:t> </w:t>
      </w:r>
      <w:r>
        <w:rPr>
          <w:rFonts w:ascii="Arial"/>
          <w:color w:val="1D1D1D"/>
          <w:w w:val="105"/>
          <w:sz w:val="19"/>
        </w:rPr>
        <w:t>purposes,</w:t>
      </w:r>
      <w:r>
        <w:rPr>
          <w:rFonts w:ascii="Arial"/>
          <w:color w:val="1D1D1D"/>
          <w:spacing w:val="-8"/>
          <w:w w:val="105"/>
          <w:sz w:val="19"/>
        </w:rPr>
        <w:t> </w:t>
      </w:r>
      <w:r>
        <w:rPr>
          <w:rFonts w:ascii="Arial"/>
          <w:color w:val="1D1D1D"/>
          <w:w w:val="105"/>
          <w:sz w:val="19"/>
        </w:rPr>
        <w:t>the</w:t>
      </w:r>
      <w:r>
        <w:rPr>
          <w:rFonts w:ascii="Arial"/>
          <w:color w:val="1D1D1D"/>
          <w:spacing w:val="2"/>
          <w:w w:val="105"/>
          <w:sz w:val="19"/>
        </w:rPr>
        <w:t> </w:t>
      </w:r>
      <w:r>
        <w:rPr>
          <w:rFonts w:ascii="Arial"/>
          <w:color w:val="1D1D1D"/>
          <w:w w:val="105"/>
          <w:sz w:val="19"/>
        </w:rPr>
        <w:t>anticipated</w:t>
      </w:r>
      <w:r>
        <w:rPr>
          <w:rFonts w:ascii="Arial"/>
          <w:color w:val="1D1D1D"/>
          <w:spacing w:val="-10"/>
          <w:w w:val="105"/>
          <w:sz w:val="19"/>
        </w:rPr>
        <w:t> </w:t>
      </w:r>
      <w:r>
        <w:rPr>
          <w:rFonts w:ascii="Arial"/>
          <w:color w:val="1D1D1D"/>
          <w:w w:val="105"/>
          <w:sz w:val="19"/>
        </w:rPr>
        <w:t>construction</w:t>
      </w:r>
      <w:r>
        <w:rPr>
          <w:rFonts w:ascii="Arial"/>
          <w:color w:val="1D1D1D"/>
          <w:spacing w:val="-6"/>
          <w:w w:val="105"/>
          <w:sz w:val="19"/>
        </w:rPr>
        <w:t> </w:t>
      </w:r>
      <w:r>
        <w:rPr>
          <w:rFonts w:ascii="Arial"/>
          <w:color w:val="313131"/>
          <w:w w:val="105"/>
          <w:sz w:val="19"/>
        </w:rPr>
        <w:t>schedule</w:t>
      </w:r>
      <w:r>
        <w:rPr>
          <w:rFonts w:ascii="Arial"/>
          <w:color w:val="313131"/>
          <w:spacing w:val="-8"/>
          <w:w w:val="105"/>
          <w:sz w:val="19"/>
        </w:rPr>
        <w:t> </w:t>
      </w:r>
      <w:r>
        <w:rPr>
          <w:rFonts w:ascii="Arial"/>
          <w:color w:val="313131"/>
          <w:w w:val="105"/>
          <w:sz w:val="19"/>
        </w:rPr>
        <w:t>is</w:t>
      </w:r>
      <w:r>
        <w:rPr>
          <w:rFonts w:ascii="Arial"/>
          <w:color w:val="313131"/>
          <w:spacing w:val="-14"/>
          <w:w w:val="105"/>
          <w:sz w:val="19"/>
        </w:rPr>
        <w:t> </w:t>
      </w:r>
      <w:r>
        <w:rPr>
          <w:rFonts w:ascii="Arial"/>
          <w:color w:val="464646"/>
          <w:w w:val="105"/>
          <w:sz w:val="19"/>
        </w:rPr>
        <w:t>as</w:t>
      </w:r>
      <w:r>
        <w:rPr>
          <w:rFonts w:ascii="Arial"/>
          <w:color w:val="464646"/>
          <w:spacing w:val="-5"/>
          <w:w w:val="105"/>
          <w:sz w:val="19"/>
        </w:rPr>
        <w:t> </w:t>
      </w:r>
      <w:r>
        <w:rPr>
          <w:rFonts w:ascii="Arial"/>
          <w:color w:val="464646"/>
          <w:spacing w:val="-2"/>
          <w:w w:val="105"/>
          <w:sz w:val="19"/>
        </w:rPr>
        <w:t>follows:</w:t>
      </w:r>
    </w:p>
    <w:p>
      <w:pPr>
        <w:pStyle w:val="BodyText"/>
        <w:spacing w:before="10"/>
        <w:rPr>
          <w:rFonts w:ascii="Arial"/>
          <w:sz w:val="13"/>
        </w:rPr>
      </w:pPr>
    </w:p>
    <w:p>
      <w:pPr>
        <w:spacing w:after="0"/>
        <w:rPr>
          <w:rFonts w:ascii="Arial"/>
          <w:sz w:val="13"/>
        </w:rPr>
        <w:sectPr>
          <w:pgSz w:w="12240" w:h="15840"/>
          <w:pgMar w:top="500" w:bottom="280" w:left="680" w:right="480"/>
        </w:sectPr>
      </w:pPr>
    </w:p>
    <w:p>
      <w:pPr>
        <w:spacing w:line="256" w:lineRule="auto" w:before="113"/>
        <w:ind w:left="2029" w:right="0" w:firstLine="0"/>
        <w:jc w:val="left"/>
        <w:rPr>
          <w:rFonts w:ascii="Arial"/>
          <w:sz w:val="19"/>
        </w:rPr>
      </w:pPr>
      <w:r>
        <w:rPr>
          <w:rFonts w:ascii="Arial"/>
          <w:color w:val="1D1D1D"/>
          <w:w w:val="105"/>
          <w:sz w:val="19"/>
        </w:rPr>
        <w:t>Pre-Bid</w:t>
      </w:r>
      <w:r>
        <w:rPr>
          <w:rFonts w:ascii="Arial"/>
          <w:color w:val="1D1D1D"/>
          <w:spacing w:val="-19"/>
          <w:w w:val="105"/>
          <w:sz w:val="19"/>
        </w:rPr>
        <w:t> </w:t>
      </w:r>
      <w:r>
        <w:rPr>
          <w:rFonts w:ascii="Arial"/>
          <w:color w:val="1D1D1D"/>
          <w:w w:val="105"/>
          <w:sz w:val="19"/>
        </w:rPr>
        <w:t>Conference Receive</w:t>
      </w:r>
      <w:r>
        <w:rPr>
          <w:rFonts w:ascii="Arial"/>
          <w:color w:val="1D1D1D"/>
          <w:spacing w:val="-3"/>
          <w:w w:val="105"/>
          <w:sz w:val="19"/>
        </w:rPr>
        <w:t> </w:t>
      </w:r>
      <w:r>
        <w:rPr>
          <w:rFonts w:ascii="Arial"/>
          <w:color w:val="1D1D1D"/>
          <w:w w:val="105"/>
          <w:sz w:val="19"/>
        </w:rPr>
        <w:t>Bids </w:t>
      </w:r>
      <w:r>
        <w:rPr>
          <w:rFonts w:ascii="Arial"/>
          <w:color w:val="1D1D1D"/>
          <w:spacing w:val="-2"/>
          <w:w w:val="105"/>
          <w:sz w:val="19"/>
        </w:rPr>
        <w:t>Substantial</w:t>
      </w:r>
      <w:r>
        <w:rPr>
          <w:rFonts w:ascii="Arial"/>
          <w:color w:val="1D1D1D"/>
          <w:spacing w:val="-10"/>
          <w:w w:val="105"/>
          <w:sz w:val="19"/>
        </w:rPr>
        <w:t> </w:t>
      </w:r>
      <w:r>
        <w:rPr>
          <w:rFonts w:ascii="Arial"/>
          <w:color w:val="1D1D1D"/>
          <w:spacing w:val="-2"/>
          <w:w w:val="105"/>
          <w:sz w:val="19"/>
        </w:rPr>
        <w:t>Completion </w:t>
      </w:r>
      <w:r>
        <w:rPr>
          <w:rFonts w:ascii="Arial"/>
          <w:color w:val="313131"/>
          <w:w w:val="105"/>
          <w:sz w:val="19"/>
        </w:rPr>
        <w:t>Final</w:t>
      </w:r>
      <w:r>
        <w:rPr>
          <w:rFonts w:ascii="Arial"/>
          <w:color w:val="313131"/>
          <w:spacing w:val="-16"/>
          <w:w w:val="105"/>
          <w:sz w:val="19"/>
        </w:rPr>
        <w:t> </w:t>
      </w:r>
      <w:r>
        <w:rPr>
          <w:rFonts w:ascii="Arial"/>
          <w:color w:val="1D1D1D"/>
          <w:w w:val="105"/>
          <w:sz w:val="19"/>
        </w:rPr>
        <w:t>Completion</w:t>
      </w:r>
    </w:p>
    <w:p>
      <w:pPr>
        <w:spacing w:before="94"/>
        <w:ind w:left="484" w:right="0" w:firstLine="0"/>
        <w:jc w:val="left"/>
        <w:rPr>
          <w:rFonts w:ascii="Arial"/>
          <w:sz w:val="19"/>
        </w:rPr>
      </w:pPr>
      <w:r>
        <w:rPr/>
        <w:br w:type="column"/>
      </w:r>
      <w:r>
        <w:rPr>
          <w:rFonts w:ascii="Arial"/>
          <w:color w:val="1D1D1D"/>
          <w:sz w:val="19"/>
        </w:rPr>
        <w:t>Tuesday</w:t>
      </w:r>
      <w:r>
        <w:rPr>
          <w:rFonts w:ascii="Arial"/>
          <w:color w:val="1D1D1D"/>
          <w:spacing w:val="17"/>
          <w:sz w:val="19"/>
        </w:rPr>
        <w:t> </w:t>
      </w:r>
      <w:r>
        <w:rPr>
          <w:rFonts w:ascii="Arial"/>
          <w:color w:val="1D1D1D"/>
          <w:spacing w:val="-2"/>
          <w:sz w:val="19"/>
        </w:rPr>
        <w:t>1.14.202</w:t>
      </w:r>
      <w:r>
        <w:rPr>
          <w:rFonts w:ascii="Arial"/>
          <w:color w:val="464646"/>
          <w:spacing w:val="-2"/>
          <w:sz w:val="19"/>
        </w:rPr>
        <w:t>5</w:t>
      </w:r>
    </w:p>
    <w:p>
      <w:pPr>
        <w:spacing w:before="12"/>
        <w:ind w:left="522" w:right="0" w:firstLine="0"/>
        <w:jc w:val="left"/>
        <w:rPr>
          <w:rFonts w:ascii="Arial"/>
          <w:sz w:val="19"/>
        </w:rPr>
      </w:pPr>
      <w:r>
        <w:rPr>
          <w:rFonts w:ascii="Arial"/>
          <w:color w:val="1D1D1D"/>
          <w:sz w:val="19"/>
        </w:rPr>
        <w:t>Tuesday</w:t>
      </w:r>
      <w:r>
        <w:rPr>
          <w:rFonts w:ascii="Arial"/>
          <w:color w:val="1D1D1D"/>
          <w:spacing w:val="13"/>
          <w:sz w:val="19"/>
        </w:rPr>
        <w:t> </w:t>
      </w:r>
      <w:r>
        <w:rPr>
          <w:rFonts w:ascii="Arial"/>
          <w:color w:val="313131"/>
          <w:spacing w:val="-2"/>
          <w:sz w:val="19"/>
        </w:rPr>
        <w:t>2</w:t>
      </w:r>
      <w:r>
        <w:rPr>
          <w:rFonts w:ascii="Arial"/>
          <w:color w:val="050505"/>
          <w:spacing w:val="-2"/>
          <w:sz w:val="19"/>
        </w:rPr>
        <w:t>.4</w:t>
      </w:r>
      <w:r>
        <w:rPr>
          <w:rFonts w:ascii="Arial"/>
          <w:color w:val="313131"/>
          <w:spacing w:val="-2"/>
          <w:sz w:val="19"/>
        </w:rPr>
        <w:t>.205</w:t>
      </w:r>
    </w:p>
    <w:p>
      <w:pPr>
        <w:spacing w:line="254" w:lineRule="auto" w:before="22"/>
        <w:ind w:left="535" w:right="3711" w:hanging="17"/>
        <w:jc w:val="left"/>
        <w:rPr>
          <w:rFonts w:ascii="Arial"/>
          <w:sz w:val="19"/>
        </w:rPr>
      </w:pPr>
      <w:r>
        <w:rPr>
          <w:rFonts w:ascii="Arial"/>
          <w:color w:val="1D1D1D"/>
          <w:w w:val="105"/>
          <w:sz w:val="19"/>
        </w:rPr>
        <w:t>90 calendar day</w:t>
      </w:r>
      <w:r>
        <w:rPr>
          <w:rFonts w:ascii="Arial"/>
          <w:color w:val="464646"/>
          <w:w w:val="105"/>
          <w:sz w:val="19"/>
        </w:rPr>
        <w:t>s from NTP </w:t>
      </w:r>
      <w:r>
        <w:rPr>
          <w:rFonts w:ascii="Arial"/>
          <w:color w:val="1D1D1D"/>
          <w:w w:val="105"/>
          <w:sz w:val="19"/>
        </w:rPr>
        <w:t>120</w:t>
      </w:r>
      <w:r>
        <w:rPr>
          <w:rFonts w:ascii="Arial"/>
          <w:color w:val="1D1D1D"/>
          <w:spacing w:val="-21"/>
          <w:w w:val="105"/>
          <w:sz w:val="19"/>
        </w:rPr>
        <w:t> </w:t>
      </w:r>
      <w:r>
        <w:rPr>
          <w:rFonts w:ascii="Arial"/>
          <w:color w:val="313131"/>
          <w:w w:val="105"/>
          <w:sz w:val="19"/>
        </w:rPr>
        <w:t>ca</w:t>
      </w:r>
      <w:r>
        <w:rPr>
          <w:rFonts w:ascii="Arial"/>
          <w:color w:val="050505"/>
          <w:w w:val="105"/>
          <w:sz w:val="19"/>
        </w:rPr>
        <w:t>lendar</w:t>
      </w:r>
      <w:r>
        <w:rPr>
          <w:rFonts w:ascii="Arial"/>
          <w:color w:val="050505"/>
          <w:spacing w:val="-13"/>
          <w:w w:val="105"/>
          <w:sz w:val="19"/>
        </w:rPr>
        <w:t> </w:t>
      </w:r>
      <w:r>
        <w:rPr>
          <w:rFonts w:ascii="Arial"/>
          <w:color w:val="1D1D1D"/>
          <w:w w:val="105"/>
          <w:sz w:val="19"/>
        </w:rPr>
        <w:t>day</w:t>
      </w:r>
      <w:r>
        <w:rPr>
          <w:rFonts w:ascii="Arial"/>
          <w:color w:val="464646"/>
          <w:w w:val="105"/>
          <w:sz w:val="19"/>
        </w:rPr>
        <w:t>s</w:t>
      </w:r>
      <w:r>
        <w:rPr>
          <w:rFonts w:ascii="Arial"/>
          <w:color w:val="464646"/>
          <w:spacing w:val="-10"/>
          <w:w w:val="105"/>
          <w:sz w:val="19"/>
        </w:rPr>
        <w:t> </w:t>
      </w:r>
      <w:r>
        <w:rPr>
          <w:rFonts w:ascii="Arial"/>
          <w:color w:val="464646"/>
          <w:w w:val="105"/>
          <w:sz w:val="19"/>
        </w:rPr>
        <w:t>from</w:t>
      </w:r>
      <w:r>
        <w:rPr>
          <w:rFonts w:ascii="Arial"/>
          <w:color w:val="464646"/>
          <w:spacing w:val="-18"/>
          <w:w w:val="105"/>
          <w:sz w:val="19"/>
        </w:rPr>
        <w:t> </w:t>
      </w:r>
      <w:r>
        <w:rPr>
          <w:rFonts w:ascii="Arial"/>
          <w:color w:val="464646"/>
          <w:w w:val="105"/>
          <w:sz w:val="19"/>
        </w:rPr>
        <w:t>NTP</w:t>
      </w:r>
    </w:p>
    <w:p>
      <w:pPr>
        <w:spacing w:after="0" w:line="254" w:lineRule="auto"/>
        <w:jc w:val="left"/>
        <w:rPr>
          <w:rFonts w:ascii="Arial"/>
          <w:sz w:val="19"/>
        </w:rPr>
        <w:sectPr>
          <w:type w:val="continuous"/>
          <w:pgSz w:w="12240" w:h="15840"/>
          <w:pgMar w:top="1420" w:bottom="280" w:left="680" w:right="480"/>
          <w:cols w:num="2" w:equalWidth="0">
            <w:col w:w="4069" w:space="40"/>
            <w:col w:w="6971"/>
          </w:cols>
        </w:sectPr>
      </w:pPr>
    </w:p>
    <w:p>
      <w:pPr>
        <w:pStyle w:val="BodyText"/>
        <w:rPr>
          <w:rFonts w:ascii="Arial"/>
          <w:sz w:val="20"/>
        </w:rPr>
      </w:pPr>
    </w:p>
    <w:p>
      <w:pPr>
        <w:pStyle w:val="BodyText"/>
        <w:spacing w:before="10"/>
        <w:rPr>
          <w:rFonts w:ascii="Arial"/>
          <w:sz w:val="20"/>
        </w:rPr>
      </w:pPr>
    </w:p>
    <w:p>
      <w:pPr>
        <w:spacing w:before="0"/>
        <w:ind w:left="778" w:right="0" w:firstLine="0"/>
        <w:jc w:val="left"/>
        <w:rPr>
          <w:rFonts w:ascii="Arial"/>
          <w:b/>
          <w:sz w:val="20"/>
        </w:rPr>
      </w:pPr>
      <w:r>
        <w:rPr>
          <w:rFonts w:ascii="Arial"/>
          <w:b/>
          <w:color w:val="050505"/>
          <w:w w:val="105"/>
          <w:sz w:val="20"/>
        </w:rPr>
        <w:t>END</w:t>
      </w:r>
      <w:r>
        <w:rPr>
          <w:rFonts w:ascii="Arial"/>
          <w:b/>
          <w:color w:val="050505"/>
          <w:spacing w:val="-23"/>
          <w:w w:val="105"/>
          <w:sz w:val="20"/>
        </w:rPr>
        <w:t> </w:t>
      </w:r>
      <w:r>
        <w:rPr>
          <w:rFonts w:ascii="Arial"/>
          <w:b/>
          <w:color w:val="050505"/>
          <w:w w:val="105"/>
          <w:sz w:val="20"/>
        </w:rPr>
        <w:t>OF</w:t>
      </w:r>
      <w:r>
        <w:rPr>
          <w:rFonts w:ascii="Arial"/>
          <w:b/>
          <w:color w:val="050505"/>
          <w:spacing w:val="-19"/>
          <w:w w:val="105"/>
          <w:sz w:val="20"/>
        </w:rPr>
        <w:t> </w:t>
      </w:r>
      <w:r>
        <w:rPr>
          <w:rFonts w:ascii="Arial"/>
          <w:b/>
          <w:color w:val="050505"/>
          <w:spacing w:val="-2"/>
          <w:w w:val="105"/>
          <w:sz w:val="20"/>
        </w:rPr>
        <w:t>SECTION</w:t>
      </w:r>
    </w:p>
    <w:p>
      <w:pPr>
        <w:spacing w:after="0"/>
        <w:jc w:val="left"/>
        <w:rPr>
          <w:rFonts w:ascii="Arial"/>
          <w:sz w:val="20"/>
        </w:rPr>
        <w:sectPr>
          <w:type w:val="continuous"/>
          <w:pgSz w:w="12240" w:h="15840"/>
          <w:pgMar w:top="1420" w:bottom="280" w:left="680" w:right="480"/>
        </w:sectPr>
      </w:pPr>
    </w:p>
    <w:p>
      <w:pPr>
        <w:spacing w:line="252" w:lineRule="auto" w:before="82"/>
        <w:ind w:left="6468" w:right="1605" w:firstLine="482"/>
        <w:jc w:val="right"/>
        <w:rPr>
          <w:rFonts w:ascii="Arial"/>
          <w:sz w:val="20"/>
        </w:rPr>
      </w:pPr>
      <w:r>
        <w:rPr>
          <w:rFonts w:ascii="Arial"/>
          <w:color w:val="464646"/>
          <w:spacing w:val="-2"/>
          <w:sz w:val="20"/>
        </w:rPr>
        <w:t>Union</w:t>
      </w:r>
      <w:r>
        <w:rPr>
          <w:rFonts w:ascii="Arial"/>
          <w:color w:val="464646"/>
          <w:spacing w:val="-12"/>
          <w:sz w:val="20"/>
        </w:rPr>
        <w:t> </w:t>
      </w:r>
      <w:r>
        <w:rPr>
          <w:rFonts w:ascii="Arial"/>
          <w:color w:val="1F1F1F"/>
          <w:spacing w:val="-2"/>
          <w:sz w:val="20"/>
        </w:rPr>
        <w:t>County</w:t>
      </w:r>
      <w:r>
        <w:rPr>
          <w:rFonts w:ascii="Arial"/>
          <w:color w:val="1F1F1F"/>
          <w:spacing w:val="-13"/>
          <w:sz w:val="20"/>
        </w:rPr>
        <w:t> </w:t>
      </w:r>
      <w:r>
        <w:rPr>
          <w:rFonts w:ascii="Arial"/>
          <w:color w:val="1F1F1F"/>
          <w:spacing w:val="-2"/>
          <w:sz w:val="20"/>
        </w:rPr>
        <w:t>Public</w:t>
      </w:r>
      <w:r>
        <w:rPr>
          <w:rFonts w:ascii="Arial"/>
          <w:color w:val="1F1F1F"/>
          <w:spacing w:val="-12"/>
          <w:sz w:val="20"/>
        </w:rPr>
        <w:t> </w:t>
      </w:r>
      <w:r>
        <w:rPr>
          <w:rFonts w:ascii="Arial"/>
          <w:color w:val="1F1F1F"/>
          <w:spacing w:val="-2"/>
          <w:sz w:val="20"/>
        </w:rPr>
        <w:t>Schools </w:t>
      </w:r>
      <w:r>
        <w:rPr>
          <w:rFonts w:ascii="Arial"/>
          <w:color w:val="343434"/>
          <w:spacing w:val="-2"/>
          <w:sz w:val="20"/>
        </w:rPr>
        <w:t>Facilities</w:t>
      </w:r>
      <w:r>
        <w:rPr>
          <w:rFonts w:ascii="Arial"/>
          <w:color w:val="343434"/>
          <w:spacing w:val="-6"/>
          <w:sz w:val="20"/>
        </w:rPr>
        <w:t> </w:t>
      </w:r>
      <w:r>
        <w:rPr>
          <w:rFonts w:ascii="Arial"/>
          <w:color w:val="343434"/>
          <w:spacing w:val="-2"/>
          <w:sz w:val="20"/>
        </w:rPr>
        <w:t>Office </w:t>
      </w:r>
      <w:r>
        <w:rPr>
          <w:rFonts w:ascii="Arial"/>
          <w:color w:val="1F1F1F"/>
          <w:spacing w:val="-2"/>
          <w:sz w:val="20"/>
        </w:rPr>
        <w:t>Roof</w:t>
      </w:r>
      <w:r>
        <w:rPr>
          <w:rFonts w:ascii="Arial"/>
          <w:color w:val="1F1F1F"/>
          <w:spacing w:val="-7"/>
          <w:sz w:val="20"/>
        </w:rPr>
        <w:t> </w:t>
      </w:r>
      <w:r>
        <w:rPr>
          <w:rFonts w:ascii="Arial"/>
          <w:color w:val="1F1F1F"/>
          <w:spacing w:val="-2"/>
          <w:sz w:val="20"/>
        </w:rPr>
        <w:t>Replacement</w:t>
      </w:r>
    </w:p>
    <w:p>
      <w:pPr>
        <w:spacing w:before="8"/>
        <w:ind w:left="0" w:right="1608" w:firstLine="0"/>
        <w:jc w:val="right"/>
        <w:rPr>
          <w:rFonts w:ascii="Arial"/>
          <w:sz w:val="20"/>
        </w:rPr>
      </w:pPr>
      <w:r>
        <w:rPr>
          <w:rFonts w:ascii="Arial"/>
          <w:color w:val="1F1F1F"/>
          <w:sz w:val="20"/>
        </w:rPr>
        <w:t>Project</w:t>
      </w:r>
      <w:r>
        <w:rPr>
          <w:rFonts w:ascii="Arial"/>
          <w:color w:val="1F1F1F"/>
          <w:spacing w:val="-4"/>
          <w:sz w:val="20"/>
        </w:rPr>
        <w:t> </w:t>
      </w:r>
      <w:r>
        <w:rPr>
          <w:rFonts w:ascii="Arial"/>
          <w:color w:val="1F1F1F"/>
          <w:sz w:val="20"/>
        </w:rPr>
        <w:t>No.</w:t>
      </w:r>
      <w:r>
        <w:rPr>
          <w:rFonts w:ascii="Arial"/>
          <w:color w:val="1F1F1F"/>
          <w:spacing w:val="-12"/>
          <w:sz w:val="20"/>
        </w:rPr>
        <w:t> </w:t>
      </w:r>
      <w:r>
        <w:rPr>
          <w:rFonts w:ascii="Arial"/>
          <w:color w:val="1F1F1F"/>
          <w:spacing w:val="-2"/>
          <w:sz w:val="20"/>
        </w:rPr>
        <w:t>2401A</w:t>
      </w:r>
    </w:p>
    <w:p>
      <w:pPr>
        <w:spacing w:line="462" w:lineRule="exact" w:before="40"/>
        <w:ind w:left="778" w:right="5138" w:firstLine="7"/>
        <w:jc w:val="left"/>
        <w:rPr>
          <w:rFonts w:ascii="Arial"/>
          <w:b/>
          <w:sz w:val="20"/>
        </w:rPr>
      </w:pPr>
      <w:r>
        <w:rPr>
          <w:rFonts w:ascii="Arial"/>
          <w:b/>
          <w:color w:val="050505"/>
          <w:sz w:val="20"/>
        </w:rPr>
        <w:t>SECTION - 012000:</w:t>
      </w:r>
      <w:r>
        <w:rPr>
          <w:rFonts w:ascii="Arial"/>
          <w:b/>
          <w:color w:val="050505"/>
          <w:spacing w:val="40"/>
          <w:sz w:val="20"/>
        </w:rPr>
        <w:t> </w:t>
      </w:r>
      <w:r>
        <w:rPr>
          <w:rFonts w:ascii="Arial"/>
          <w:b/>
          <w:color w:val="050505"/>
          <w:sz w:val="20"/>
        </w:rPr>
        <w:t>MEASUREMENT &amp; PAYMENT PART 1:</w:t>
      </w:r>
      <w:r>
        <w:rPr>
          <w:rFonts w:ascii="Arial"/>
          <w:b/>
          <w:color w:val="050505"/>
          <w:spacing w:val="80"/>
          <w:sz w:val="20"/>
        </w:rPr>
        <w:t> </w:t>
      </w:r>
      <w:r>
        <w:rPr>
          <w:rFonts w:ascii="Arial"/>
          <w:b/>
          <w:color w:val="050505"/>
          <w:sz w:val="20"/>
        </w:rPr>
        <w:t>GENERAL</w:t>
      </w:r>
    </w:p>
    <w:p>
      <w:pPr>
        <w:spacing w:line="210" w:lineRule="exact" w:before="0"/>
        <w:ind w:left="777" w:right="0" w:firstLine="0"/>
        <w:jc w:val="left"/>
        <w:rPr>
          <w:rFonts w:ascii="Arial"/>
          <w:sz w:val="20"/>
        </w:rPr>
      </w:pPr>
      <w:r>
        <w:rPr>
          <w:rFonts w:ascii="Arial"/>
          <w:color w:val="1F1F1F"/>
          <w:sz w:val="20"/>
        </w:rPr>
        <w:t>Unit prices,</w:t>
      </w:r>
      <w:r>
        <w:rPr>
          <w:rFonts w:ascii="Arial"/>
          <w:color w:val="1F1F1F"/>
          <w:spacing w:val="-3"/>
          <w:sz w:val="20"/>
        </w:rPr>
        <w:t> </w:t>
      </w:r>
      <w:r>
        <w:rPr>
          <w:rFonts w:ascii="Arial"/>
          <w:color w:val="1F1F1F"/>
          <w:sz w:val="20"/>
        </w:rPr>
        <w:t>listed</w:t>
      </w:r>
      <w:r>
        <w:rPr>
          <w:rFonts w:ascii="Arial"/>
          <w:color w:val="1F1F1F"/>
          <w:spacing w:val="-2"/>
          <w:sz w:val="20"/>
        </w:rPr>
        <w:t> </w:t>
      </w:r>
      <w:r>
        <w:rPr>
          <w:rFonts w:ascii="Arial"/>
          <w:color w:val="1F1F1F"/>
          <w:sz w:val="20"/>
        </w:rPr>
        <w:t>here</w:t>
      </w:r>
      <w:r>
        <w:rPr>
          <w:rFonts w:ascii="Arial"/>
          <w:color w:val="1F1F1F"/>
          <w:spacing w:val="-11"/>
          <w:sz w:val="20"/>
        </w:rPr>
        <w:t> </w:t>
      </w:r>
      <w:r>
        <w:rPr>
          <w:rFonts w:ascii="Arial"/>
          <w:color w:val="1F1F1F"/>
          <w:sz w:val="20"/>
        </w:rPr>
        <w:t>are</w:t>
      </w:r>
      <w:r>
        <w:rPr>
          <w:rFonts w:ascii="Arial"/>
          <w:color w:val="1F1F1F"/>
          <w:spacing w:val="-9"/>
          <w:sz w:val="20"/>
        </w:rPr>
        <w:t> </w:t>
      </w:r>
      <w:r>
        <w:rPr>
          <w:rFonts w:ascii="Arial"/>
          <w:color w:val="1F1F1F"/>
          <w:sz w:val="20"/>
        </w:rPr>
        <w:t>requested</w:t>
      </w:r>
      <w:r>
        <w:rPr>
          <w:rFonts w:ascii="Arial"/>
          <w:color w:val="1F1F1F"/>
          <w:spacing w:val="13"/>
          <w:sz w:val="20"/>
        </w:rPr>
        <w:t> </w:t>
      </w:r>
      <w:r>
        <w:rPr>
          <w:rFonts w:ascii="Arial"/>
          <w:color w:val="1F1F1F"/>
          <w:sz w:val="20"/>
        </w:rPr>
        <w:t>in</w:t>
      </w:r>
      <w:r>
        <w:rPr>
          <w:rFonts w:ascii="Arial"/>
          <w:color w:val="1F1F1F"/>
          <w:spacing w:val="18"/>
          <w:sz w:val="20"/>
        </w:rPr>
        <w:t> </w:t>
      </w:r>
      <w:r>
        <w:rPr>
          <w:rFonts w:ascii="Arial"/>
          <w:color w:val="1F1F1F"/>
          <w:sz w:val="20"/>
        </w:rPr>
        <w:t>order</w:t>
      </w:r>
      <w:r>
        <w:rPr>
          <w:rFonts w:ascii="Arial"/>
          <w:color w:val="1F1F1F"/>
          <w:spacing w:val="7"/>
          <w:sz w:val="20"/>
        </w:rPr>
        <w:t> </w:t>
      </w:r>
      <w:r>
        <w:rPr>
          <w:rFonts w:ascii="Arial"/>
          <w:color w:val="1F1F1F"/>
          <w:sz w:val="20"/>
        </w:rPr>
        <w:t>that</w:t>
      </w:r>
      <w:r>
        <w:rPr>
          <w:rFonts w:ascii="Arial"/>
          <w:color w:val="1F1F1F"/>
          <w:spacing w:val="2"/>
          <w:sz w:val="20"/>
        </w:rPr>
        <w:t> </w:t>
      </w:r>
      <w:r>
        <w:rPr>
          <w:rFonts w:ascii="Arial"/>
          <w:color w:val="1F1F1F"/>
          <w:sz w:val="20"/>
        </w:rPr>
        <w:t>they</w:t>
      </w:r>
      <w:r>
        <w:rPr>
          <w:rFonts w:ascii="Arial"/>
          <w:color w:val="1F1F1F"/>
          <w:spacing w:val="-1"/>
          <w:sz w:val="20"/>
        </w:rPr>
        <w:t> </w:t>
      </w:r>
      <w:r>
        <w:rPr>
          <w:rFonts w:ascii="Arial"/>
          <w:color w:val="1F1F1F"/>
          <w:sz w:val="20"/>
        </w:rPr>
        <w:t>may</w:t>
      </w:r>
      <w:r>
        <w:rPr>
          <w:rFonts w:ascii="Arial"/>
          <w:color w:val="1F1F1F"/>
          <w:spacing w:val="14"/>
          <w:sz w:val="20"/>
        </w:rPr>
        <w:t> </w:t>
      </w:r>
      <w:r>
        <w:rPr>
          <w:rFonts w:ascii="Arial"/>
          <w:color w:val="343434"/>
          <w:sz w:val="20"/>
        </w:rPr>
        <w:t>be</w:t>
      </w:r>
      <w:r>
        <w:rPr>
          <w:rFonts w:ascii="Arial"/>
          <w:color w:val="343434"/>
          <w:spacing w:val="-12"/>
          <w:sz w:val="20"/>
        </w:rPr>
        <w:t> </w:t>
      </w:r>
      <w:r>
        <w:rPr>
          <w:rFonts w:ascii="Arial"/>
          <w:color w:val="343434"/>
          <w:sz w:val="20"/>
        </w:rPr>
        <w:t>used</w:t>
      </w:r>
      <w:r>
        <w:rPr>
          <w:rFonts w:ascii="Arial"/>
          <w:color w:val="343434"/>
          <w:spacing w:val="-14"/>
          <w:sz w:val="20"/>
        </w:rPr>
        <w:t> </w:t>
      </w:r>
      <w:r>
        <w:rPr>
          <w:rFonts w:ascii="Arial"/>
          <w:color w:val="464646"/>
          <w:sz w:val="20"/>
        </w:rPr>
        <w:t>to</w:t>
      </w:r>
      <w:r>
        <w:rPr>
          <w:rFonts w:ascii="Arial"/>
          <w:color w:val="464646"/>
          <w:spacing w:val="25"/>
          <w:sz w:val="20"/>
        </w:rPr>
        <w:t> </w:t>
      </w:r>
      <w:r>
        <w:rPr>
          <w:rFonts w:ascii="Arial"/>
          <w:color w:val="1F1F1F"/>
          <w:sz w:val="20"/>
        </w:rPr>
        <w:t>determine</w:t>
      </w:r>
      <w:r>
        <w:rPr>
          <w:rFonts w:ascii="Arial"/>
          <w:color w:val="1F1F1F"/>
          <w:spacing w:val="-2"/>
          <w:sz w:val="20"/>
        </w:rPr>
        <w:t> </w:t>
      </w:r>
      <w:r>
        <w:rPr>
          <w:rFonts w:ascii="Arial"/>
          <w:color w:val="1F1F1F"/>
          <w:sz w:val="20"/>
        </w:rPr>
        <w:t>the</w:t>
      </w:r>
      <w:r>
        <w:rPr>
          <w:rFonts w:ascii="Arial"/>
          <w:color w:val="1F1F1F"/>
          <w:spacing w:val="23"/>
          <w:sz w:val="20"/>
        </w:rPr>
        <w:t> </w:t>
      </w:r>
      <w:r>
        <w:rPr>
          <w:rFonts w:ascii="Arial"/>
          <w:color w:val="1F1F1F"/>
          <w:sz w:val="20"/>
        </w:rPr>
        <w:t>debit,</w:t>
      </w:r>
      <w:r>
        <w:rPr>
          <w:rFonts w:ascii="Arial"/>
          <w:color w:val="1F1F1F"/>
          <w:spacing w:val="-5"/>
          <w:sz w:val="20"/>
        </w:rPr>
        <w:t> </w:t>
      </w:r>
      <w:r>
        <w:rPr>
          <w:rFonts w:ascii="Arial"/>
          <w:color w:val="1F1F1F"/>
          <w:sz w:val="20"/>
        </w:rPr>
        <w:t>or</w:t>
      </w:r>
      <w:r>
        <w:rPr>
          <w:rFonts w:ascii="Arial"/>
          <w:color w:val="1F1F1F"/>
          <w:spacing w:val="15"/>
          <w:sz w:val="20"/>
        </w:rPr>
        <w:t> </w:t>
      </w:r>
      <w:r>
        <w:rPr>
          <w:rFonts w:ascii="Arial"/>
          <w:color w:val="1F1F1F"/>
          <w:sz w:val="20"/>
        </w:rPr>
        <w:t>credit</w:t>
      </w:r>
      <w:r>
        <w:rPr>
          <w:rFonts w:ascii="Arial"/>
          <w:color w:val="1F1F1F"/>
          <w:spacing w:val="-5"/>
          <w:sz w:val="20"/>
        </w:rPr>
        <w:t> to</w:t>
      </w:r>
    </w:p>
    <w:p>
      <w:pPr>
        <w:spacing w:line="247" w:lineRule="auto" w:before="11"/>
        <w:ind w:left="770" w:right="1165" w:firstLine="10"/>
        <w:jc w:val="left"/>
        <w:rPr>
          <w:rFonts w:ascii="Arial" w:hAnsi="Arial"/>
          <w:sz w:val="20"/>
        </w:rPr>
      </w:pPr>
      <w:r>
        <w:rPr>
          <w:rFonts w:ascii="Arial" w:hAnsi="Arial"/>
          <w:color w:val="1F1F1F"/>
          <w:sz w:val="20"/>
        </w:rPr>
        <w:t>the</w:t>
      </w:r>
      <w:r>
        <w:rPr>
          <w:rFonts w:ascii="Arial" w:hAnsi="Arial"/>
          <w:color w:val="1F1F1F"/>
          <w:spacing w:val="-13"/>
          <w:sz w:val="20"/>
        </w:rPr>
        <w:t> </w:t>
      </w:r>
      <w:r>
        <w:rPr>
          <w:rFonts w:ascii="Arial" w:hAnsi="Arial"/>
          <w:color w:val="1F1F1F"/>
          <w:sz w:val="20"/>
        </w:rPr>
        <w:t>Owner resulting from a</w:t>
      </w:r>
      <w:r>
        <w:rPr>
          <w:rFonts w:ascii="Arial" w:hAnsi="Arial"/>
          <w:color w:val="1F1F1F"/>
          <w:spacing w:val="-1"/>
          <w:sz w:val="20"/>
        </w:rPr>
        <w:t> </w:t>
      </w:r>
      <w:r>
        <w:rPr>
          <w:rFonts w:ascii="Arial" w:hAnsi="Arial"/>
          <w:color w:val="1F1F1F"/>
          <w:sz w:val="20"/>
        </w:rPr>
        <w:t>change in the work </w:t>
      </w:r>
      <w:r>
        <w:rPr>
          <w:rFonts w:ascii="Arial" w:hAnsi="Arial"/>
          <w:color w:val="464646"/>
          <w:sz w:val="20"/>
        </w:rPr>
        <w:t>- </w:t>
      </w:r>
      <w:r>
        <w:rPr>
          <w:rFonts w:ascii="Arial" w:hAnsi="Arial"/>
          <w:color w:val="1F1F1F"/>
          <w:sz w:val="20"/>
        </w:rPr>
        <w:t>see</w:t>
      </w:r>
      <w:r>
        <w:rPr>
          <w:rFonts w:ascii="Arial" w:hAnsi="Arial"/>
          <w:color w:val="1F1F1F"/>
          <w:spacing w:val="-10"/>
          <w:sz w:val="20"/>
        </w:rPr>
        <w:t> </w:t>
      </w:r>
      <w:r>
        <w:rPr>
          <w:rFonts w:ascii="Arial" w:hAnsi="Arial"/>
          <w:color w:val="1F1F1F"/>
          <w:sz w:val="20"/>
        </w:rPr>
        <w:t>General </w:t>
      </w:r>
      <w:r>
        <w:rPr>
          <w:rFonts w:ascii="Arial" w:hAnsi="Arial"/>
          <w:color w:val="464646"/>
          <w:sz w:val="20"/>
        </w:rPr>
        <w:t>Conditions.</w:t>
      </w:r>
      <w:r>
        <w:rPr>
          <w:rFonts w:ascii="Arial" w:hAnsi="Arial"/>
          <w:color w:val="464646"/>
          <w:spacing w:val="80"/>
          <w:sz w:val="20"/>
        </w:rPr>
        <w:t> </w:t>
      </w:r>
      <w:r>
        <w:rPr>
          <w:rFonts w:ascii="Arial" w:hAnsi="Arial"/>
          <w:color w:val="343434"/>
          <w:sz w:val="20"/>
        </w:rPr>
        <w:t>Prices</w:t>
      </w:r>
      <w:r>
        <w:rPr>
          <w:rFonts w:ascii="Arial" w:hAnsi="Arial"/>
          <w:color w:val="343434"/>
          <w:spacing w:val="-9"/>
          <w:sz w:val="20"/>
        </w:rPr>
        <w:t> </w:t>
      </w:r>
      <w:r>
        <w:rPr>
          <w:rFonts w:ascii="Arial" w:hAnsi="Arial"/>
          <w:color w:val="1F1F1F"/>
          <w:sz w:val="20"/>
        </w:rPr>
        <w:t>quoted </w:t>
      </w:r>
      <w:r>
        <w:rPr>
          <w:rFonts w:ascii="Arial" w:hAnsi="Arial"/>
          <w:color w:val="343434"/>
          <w:sz w:val="20"/>
        </w:rPr>
        <w:t>shall </w:t>
      </w:r>
      <w:r>
        <w:rPr>
          <w:rFonts w:ascii="Arial" w:hAnsi="Arial"/>
          <w:color w:val="1F1F1F"/>
          <w:sz w:val="20"/>
        </w:rPr>
        <w:t>be inclusive of</w:t>
      </w:r>
      <w:r>
        <w:rPr>
          <w:rFonts w:ascii="Arial" w:hAnsi="Arial"/>
          <w:color w:val="1F1F1F"/>
          <w:spacing w:val="20"/>
          <w:sz w:val="20"/>
        </w:rPr>
        <w:t> </w:t>
      </w:r>
      <w:r>
        <w:rPr>
          <w:rFonts w:ascii="Arial" w:hAnsi="Arial"/>
          <w:color w:val="1F1F1F"/>
          <w:sz w:val="20"/>
        </w:rPr>
        <w:t>overhead, profit,</w:t>
      </w:r>
      <w:r>
        <w:rPr>
          <w:rFonts w:ascii="Arial" w:hAnsi="Arial"/>
          <w:color w:val="1F1F1F"/>
          <w:spacing w:val="-9"/>
          <w:sz w:val="20"/>
        </w:rPr>
        <w:t> </w:t>
      </w:r>
      <w:r>
        <w:rPr>
          <w:rFonts w:ascii="Arial" w:hAnsi="Arial"/>
          <w:color w:val="1F1F1F"/>
          <w:sz w:val="20"/>
        </w:rPr>
        <w:t>insurance, bond</w:t>
      </w:r>
      <w:r>
        <w:rPr>
          <w:rFonts w:ascii="Arial" w:hAnsi="Arial"/>
          <w:color w:val="1F1F1F"/>
          <w:spacing w:val="-9"/>
          <w:sz w:val="20"/>
        </w:rPr>
        <w:t> </w:t>
      </w:r>
      <w:r>
        <w:rPr>
          <w:rFonts w:ascii="Arial" w:hAnsi="Arial"/>
          <w:color w:val="1F1F1F"/>
          <w:sz w:val="20"/>
        </w:rPr>
        <w:t>and</w:t>
      </w:r>
      <w:r>
        <w:rPr>
          <w:rFonts w:ascii="Arial" w:hAnsi="Arial"/>
          <w:color w:val="1F1F1F"/>
          <w:spacing w:val="-6"/>
          <w:sz w:val="20"/>
        </w:rPr>
        <w:t> </w:t>
      </w:r>
      <w:r>
        <w:rPr>
          <w:rFonts w:ascii="Arial" w:hAnsi="Arial"/>
          <w:color w:val="1F1F1F"/>
          <w:sz w:val="20"/>
        </w:rPr>
        <w:t>tax</w:t>
      </w:r>
      <w:r>
        <w:rPr>
          <w:rFonts w:ascii="Arial" w:hAnsi="Arial"/>
          <w:color w:val="1F1F1F"/>
          <w:spacing w:val="-6"/>
          <w:sz w:val="20"/>
        </w:rPr>
        <w:t> </w:t>
      </w:r>
      <w:r>
        <w:rPr>
          <w:rFonts w:ascii="Arial" w:hAnsi="Arial"/>
          <w:color w:val="1F1F1F"/>
          <w:sz w:val="20"/>
        </w:rPr>
        <w:t>adjustmen</w:t>
      </w:r>
      <w:r>
        <w:rPr>
          <w:rFonts w:ascii="Arial" w:hAnsi="Arial"/>
          <w:color w:val="464646"/>
          <w:sz w:val="20"/>
        </w:rPr>
        <w:t>ts</w:t>
      </w:r>
      <w:r>
        <w:rPr>
          <w:rFonts w:ascii="Arial" w:hAnsi="Arial"/>
          <w:color w:val="666666"/>
          <w:sz w:val="20"/>
        </w:rPr>
        <w:t>. </w:t>
      </w:r>
      <w:r>
        <w:rPr>
          <w:rFonts w:ascii="Arial" w:hAnsi="Arial"/>
          <w:color w:val="464646"/>
          <w:sz w:val="20"/>
        </w:rPr>
        <w:t>Prices</w:t>
      </w:r>
      <w:r>
        <w:rPr>
          <w:rFonts w:ascii="Arial" w:hAnsi="Arial"/>
          <w:color w:val="464646"/>
          <w:spacing w:val="-2"/>
          <w:sz w:val="20"/>
        </w:rPr>
        <w:t> </w:t>
      </w:r>
      <w:r>
        <w:rPr>
          <w:rFonts w:ascii="Arial" w:hAnsi="Arial"/>
          <w:color w:val="343434"/>
          <w:sz w:val="20"/>
        </w:rPr>
        <w:t>shall</w:t>
      </w:r>
      <w:r>
        <w:rPr>
          <w:rFonts w:ascii="Arial" w:hAnsi="Arial"/>
          <w:color w:val="343434"/>
          <w:spacing w:val="-15"/>
          <w:sz w:val="20"/>
        </w:rPr>
        <w:t> </w:t>
      </w:r>
      <w:r>
        <w:rPr>
          <w:rFonts w:ascii="Arial" w:hAnsi="Arial"/>
          <w:color w:val="1F1F1F"/>
          <w:sz w:val="20"/>
        </w:rPr>
        <w:t>become fixed</w:t>
      </w:r>
      <w:r>
        <w:rPr>
          <w:rFonts w:ascii="Arial" w:hAnsi="Arial"/>
          <w:color w:val="1F1F1F"/>
          <w:spacing w:val="-6"/>
          <w:sz w:val="20"/>
        </w:rPr>
        <w:t> </w:t>
      </w:r>
      <w:r>
        <w:rPr>
          <w:rFonts w:ascii="Arial" w:hAnsi="Arial"/>
          <w:color w:val="1F1F1F"/>
          <w:sz w:val="20"/>
        </w:rPr>
        <w:t>and</w:t>
      </w:r>
      <w:r>
        <w:rPr>
          <w:rFonts w:ascii="Arial" w:hAnsi="Arial"/>
          <w:color w:val="1F1F1F"/>
          <w:spacing w:val="-6"/>
          <w:sz w:val="20"/>
        </w:rPr>
        <w:t> </w:t>
      </w:r>
      <w:r>
        <w:rPr>
          <w:rFonts w:ascii="Arial" w:hAnsi="Arial"/>
          <w:color w:val="1F1F1F"/>
          <w:sz w:val="20"/>
        </w:rPr>
        <w:t>non­ negotiable for the duration of</w:t>
      </w:r>
      <w:r>
        <w:rPr>
          <w:rFonts w:ascii="Arial" w:hAnsi="Arial"/>
          <w:color w:val="1F1F1F"/>
          <w:spacing w:val="40"/>
          <w:sz w:val="20"/>
        </w:rPr>
        <w:t> </w:t>
      </w:r>
      <w:r>
        <w:rPr>
          <w:rFonts w:ascii="Arial" w:hAnsi="Arial"/>
          <w:color w:val="1F1F1F"/>
          <w:sz w:val="20"/>
        </w:rPr>
        <w:t>the project upon execution </w:t>
      </w:r>
      <w:r>
        <w:rPr>
          <w:rFonts w:ascii="Arial" w:hAnsi="Arial"/>
          <w:color w:val="343434"/>
          <w:sz w:val="20"/>
        </w:rPr>
        <w:t>of</w:t>
      </w:r>
      <w:r>
        <w:rPr>
          <w:rFonts w:ascii="Arial" w:hAnsi="Arial"/>
          <w:color w:val="343434"/>
          <w:spacing w:val="40"/>
          <w:sz w:val="20"/>
        </w:rPr>
        <w:t> </w:t>
      </w:r>
      <w:r>
        <w:rPr>
          <w:rFonts w:ascii="Arial" w:hAnsi="Arial"/>
          <w:color w:val="343434"/>
          <w:sz w:val="20"/>
        </w:rPr>
        <w:t>the</w:t>
      </w:r>
      <w:r>
        <w:rPr>
          <w:rFonts w:ascii="Arial" w:hAnsi="Arial"/>
          <w:color w:val="343434"/>
          <w:spacing w:val="-2"/>
          <w:sz w:val="20"/>
        </w:rPr>
        <w:t> </w:t>
      </w:r>
      <w:r>
        <w:rPr>
          <w:rFonts w:ascii="Arial" w:hAnsi="Arial"/>
          <w:color w:val="464646"/>
          <w:sz w:val="20"/>
        </w:rPr>
        <w:t>contract.</w:t>
      </w:r>
    </w:p>
    <w:p>
      <w:pPr>
        <w:pStyle w:val="BodyText"/>
        <w:spacing w:before="10"/>
        <w:rPr>
          <w:rFonts w:ascii="Arial"/>
          <w:sz w:val="19"/>
        </w:rPr>
      </w:pPr>
    </w:p>
    <w:tbl>
      <w:tblPr>
        <w:tblW w:w="0" w:type="auto"/>
        <w:jc w:val="left"/>
        <w:tblInd w:w="7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424"/>
        <w:gridCol w:w="1463"/>
        <w:gridCol w:w="1493"/>
      </w:tblGrid>
      <w:tr>
        <w:trPr>
          <w:trHeight w:val="241" w:hRule="atLeast"/>
        </w:trPr>
        <w:tc>
          <w:tcPr>
            <w:tcW w:w="6424" w:type="dxa"/>
          </w:tcPr>
          <w:p>
            <w:pPr>
              <w:pStyle w:val="TableParagraph"/>
              <w:spacing w:line="222" w:lineRule="exact"/>
              <w:ind w:left="63"/>
              <w:rPr>
                <w:rFonts w:ascii="Arial"/>
                <w:b/>
                <w:sz w:val="20"/>
              </w:rPr>
            </w:pPr>
            <w:r>
              <w:rPr>
                <w:rFonts w:ascii="Arial"/>
                <w:b/>
                <w:color w:val="050505"/>
                <w:w w:val="110"/>
                <w:sz w:val="20"/>
              </w:rPr>
              <w:t>PART</w:t>
            </w:r>
            <w:r>
              <w:rPr>
                <w:rFonts w:ascii="Arial"/>
                <w:b/>
                <w:color w:val="050505"/>
                <w:spacing w:val="-16"/>
                <w:w w:val="110"/>
                <w:sz w:val="20"/>
              </w:rPr>
              <w:t> </w:t>
            </w:r>
            <w:r>
              <w:rPr>
                <w:rFonts w:ascii="Arial"/>
                <w:b/>
                <w:color w:val="050505"/>
                <w:w w:val="110"/>
                <w:sz w:val="20"/>
              </w:rPr>
              <w:t>2:</w:t>
            </w:r>
            <w:r>
              <w:rPr>
                <w:rFonts w:ascii="Arial"/>
                <w:b/>
                <w:color w:val="050505"/>
                <w:spacing w:val="42"/>
                <w:w w:val="110"/>
                <w:sz w:val="20"/>
              </w:rPr>
              <w:t> </w:t>
            </w:r>
            <w:r>
              <w:rPr>
                <w:rFonts w:ascii="Arial"/>
                <w:b/>
                <w:color w:val="1F1F1F"/>
                <w:w w:val="110"/>
                <w:sz w:val="20"/>
              </w:rPr>
              <w:t>UNIT</w:t>
            </w:r>
            <w:r>
              <w:rPr>
                <w:rFonts w:ascii="Arial"/>
                <w:b/>
                <w:color w:val="1F1F1F"/>
                <w:spacing w:val="-26"/>
                <w:w w:val="110"/>
                <w:sz w:val="20"/>
              </w:rPr>
              <w:t> </w:t>
            </w:r>
            <w:r>
              <w:rPr>
                <w:rFonts w:ascii="Arial"/>
                <w:b/>
                <w:color w:val="050505"/>
                <w:spacing w:val="-2"/>
                <w:w w:val="110"/>
                <w:sz w:val="20"/>
              </w:rPr>
              <w:t>PRICES</w:t>
            </w:r>
          </w:p>
        </w:tc>
        <w:tc>
          <w:tcPr>
            <w:tcW w:w="2956" w:type="dxa"/>
            <w:gridSpan w:val="2"/>
            <w:vMerge w:val="restart"/>
          </w:tcPr>
          <w:p>
            <w:pPr>
              <w:pStyle w:val="TableParagraph"/>
              <w:rPr>
                <w:rFonts w:ascii="Times New Roman"/>
                <w:sz w:val="20"/>
              </w:rPr>
            </w:pPr>
          </w:p>
        </w:tc>
      </w:tr>
      <w:tr>
        <w:trPr>
          <w:trHeight w:val="295" w:hRule="atLeast"/>
        </w:trPr>
        <w:tc>
          <w:tcPr>
            <w:tcW w:w="6424" w:type="dxa"/>
          </w:tcPr>
          <w:p>
            <w:pPr>
              <w:pStyle w:val="TableParagraph"/>
              <w:spacing w:before="12"/>
              <w:ind w:left="62"/>
              <w:rPr>
                <w:rFonts w:ascii="Arial"/>
                <w:sz w:val="20"/>
              </w:rPr>
            </w:pPr>
            <w:r>
              <w:rPr>
                <w:rFonts w:ascii="Arial"/>
                <w:color w:val="1F1F1F"/>
                <w:sz w:val="20"/>
              </w:rPr>
              <w:t>Unit</w:t>
            </w:r>
            <w:r>
              <w:rPr>
                <w:rFonts w:ascii="Arial"/>
                <w:color w:val="1F1F1F"/>
                <w:spacing w:val="-5"/>
                <w:sz w:val="20"/>
              </w:rPr>
              <w:t> </w:t>
            </w:r>
            <w:r>
              <w:rPr>
                <w:rFonts w:ascii="Arial"/>
                <w:color w:val="1F1F1F"/>
                <w:sz w:val="20"/>
              </w:rPr>
              <w:t>prices</w:t>
            </w:r>
            <w:r>
              <w:rPr>
                <w:rFonts w:ascii="Arial"/>
                <w:color w:val="1F1F1F"/>
                <w:spacing w:val="1"/>
                <w:sz w:val="20"/>
              </w:rPr>
              <w:t> </w:t>
            </w:r>
            <w:r>
              <w:rPr>
                <w:rFonts w:ascii="Arial"/>
                <w:color w:val="1F1F1F"/>
                <w:sz w:val="20"/>
              </w:rPr>
              <w:t>are</w:t>
            </w:r>
            <w:r>
              <w:rPr>
                <w:rFonts w:ascii="Arial"/>
                <w:color w:val="1F1F1F"/>
                <w:spacing w:val="-5"/>
                <w:sz w:val="20"/>
              </w:rPr>
              <w:t> </w:t>
            </w:r>
            <w:r>
              <w:rPr>
                <w:rFonts w:ascii="Arial"/>
                <w:color w:val="1F1F1F"/>
                <w:sz w:val="20"/>
              </w:rPr>
              <w:t>gross,</w:t>
            </w:r>
            <w:r>
              <w:rPr>
                <w:rFonts w:ascii="Arial"/>
                <w:color w:val="1F1F1F"/>
                <w:spacing w:val="-4"/>
                <w:sz w:val="20"/>
              </w:rPr>
              <w:t> </w:t>
            </w:r>
            <w:r>
              <w:rPr>
                <w:rFonts w:ascii="Arial"/>
                <w:color w:val="1F1F1F"/>
                <w:sz w:val="20"/>
              </w:rPr>
              <w:t>inclusive</w:t>
            </w:r>
            <w:r>
              <w:rPr>
                <w:rFonts w:ascii="Arial"/>
                <w:color w:val="1F1F1F"/>
                <w:spacing w:val="8"/>
                <w:sz w:val="20"/>
              </w:rPr>
              <w:t> </w:t>
            </w:r>
            <w:r>
              <w:rPr>
                <w:rFonts w:ascii="Arial"/>
                <w:color w:val="1F1F1F"/>
                <w:sz w:val="20"/>
              </w:rPr>
              <w:t>of</w:t>
            </w:r>
            <w:r>
              <w:rPr>
                <w:rFonts w:ascii="Arial"/>
                <w:color w:val="1F1F1F"/>
                <w:spacing w:val="14"/>
                <w:sz w:val="20"/>
              </w:rPr>
              <w:t> </w:t>
            </w:r>
            <w:r>
              <w:rPr>
                <w:rFonts w:ascii="Arial"/>
                <w:color w:val="1F1F1F"/>
                <w:sz w:val="20"/>
              </w:rPr>
              <w:t>all</w:t>
            </w:r>
            <w:r>
              <w:rPr>
                <w:rFonts w:ascii="Arial"/>
                <w:color w:val="1F1F1F"/>
                <w:spacing w:val="10"/>
                <w:sz w:val="20"/>
              </w:rPr>
              <w:t> </w:t>
            </w:r>
            <w:r>
              <w:rPr>
                <w:rFonts w:ascii="Arial"/>
                <w:color w:val="1F1F1F"/>
                <w:sz w:val="20"/>
              </w:rPr>
              <w:t>adjustments,</w:t>
            </w:r>
            <w:r>
              <w:rPr>
                <w:rFonts w:ascii="Arial"/>
                <w:color w:val="1F1F1F"/>
                <w:spacing w:val="6"/>
                <w:sz w:val="20"/>
              </w:rPr>
              <w:t> </w:t>
            </w:r>
            <w:r>
              <w:rPr>
                <w:rFonts w:ascii="Arial"/>
                <w:color w:val="1F1F1F"/>
                <w:sz w:val="20"/>
              </w:rPr>
              <w:t>profit</w:t>
            </w:r>
            <w:r>
              <w:rPr>
                <w:rFonts w:ascii="Arial"/>
                <w:color w:val="1F1F1F"/>
                <w:spacing w:val="-17"/>
                <w:sz w:val="20"/>
              </w:rPr>
              <w:t> </w:t>
            </w:r>
            <w:r>
              <w:rPr>
                <w:rFonts w:ascii="Arial"/>
                <w:color w:val="343434"/>
                <w:sz w:val="20"/>
              </w:rPr>
              <w:t>or </w:t>
            </w:r>
            <w:r>
              <w:rPr>
                <w:rFonts w:ascii="Arial"/>
                <w:color w:val="343434"/>
                <w:spacing w:val="-2"/>
                <w:sz w:val="20"/>
              </w:rPr>
              <w:t>overhead.</w:t>
            </w:r>
          </w:p>
        </w:tc>
        <w:tc>
          <w:tcPr>
            <w:tcW w:w="2956" w:type="dxa"/>
            <w:gridSpan w:val="2"/>
            <w:vMerge/>
            <w:tcBorders>
              <w:top w:val="nil"/>
            </w:tcBorders>
          </w:tcPr>
          <w:p>
            <w:pPr>
              <w:rPr>
                <w:sz w:val="2"/>
                <w:szCs w:val="2"/>
              </w:rPr>
            </w:pPr>
          </w:p>
        </w:tc>
      </w:tr>
      <w:tr>
        <w:trPr>
          <w:trHeight w:val="1384" w:hRule="atLeast"/>
        </w:trPr>
        <w:tc>
          <w:tcPr>
            <w:tcW w:w="6424" w:type="dxa"/>
          </w:tcPr>
          <w:p>
            <w:pPr>
              <w:pStyle w:val="TableParagraph"/>
              <w:spacing w:line="226" w:lineRule="exact" w:before="188"/>
              <w:ind w:left="50"/>
              <w:rPr>
                <w:rFonts w:ascii="Arial"/>
                <w:sz w:val="20"/>
              </w:rPr>
            </w:pPr>
            <w:r>
              <w:rPr>
                <w:rFonts w:ascii="Arial"/>
                <w:color w:val="1F1F1F"/>
                <w:spacing w:val="-5"/>
                <w:sz w:val="20"/>
              </w:rPr>
              <w:t>IT</w:t>
            </w:r>
          </w:p>
          <w:p>
            <w:pPr>
              <w:pStyle w:val="TableParagraph"/>
              <w:numPr>
                <w:ilvl w:val="0"/>
                <w:numId w:val="14"/>
              </w:numPr>
              <w:tabs>
                <w:tab w:pos="506" w:val="left" w:leader="none"/>
                <w:tab w:pos="5877" w:val="left" w:leader="none"/>
              </w:tabs>
              <w:spacing w:line="237" w:lineRule="exact" w:before="0" w:after="0"/>
              <w:ind w:left="506" w:right="0" w:hanging="447"/>
              <w:jc w:val="left"/>
              <w:rPr>
                <w:rFonts w:ascii="Arial"/>
                <w:color w:val="1F1F1F"/>
                <w:sz w:val="20"/>
              </w:rPr>
            </w:pPr>
            <w:r>
              <w:rPr>
                <w:rFonts w:ascii="Arial"/>
                <w:color w:val="1F1F1F"/>
                <w:sz w:val="20"/>
              </w:rPr>
              <w:t>Treated</w:t>
            </w:r>
            <w:r>
              <w:rPr>
                <w:rFonts w:ascii="Arial"/>
                <w:color w:val="1F1F1F"/>
                <w:spacing w:val="-14"/>
                <w:sz w:val="20"/>
              </w:rPr>
              <w:t> </w:t>
            </w:r>
            <w:r>
              <w:rPr>
                <w:rFonts w:ascii="Arial"/>
                <w:color w:val="1F1F1F"/>
                <w:sz w:val="21"/>
              </w:rPr>
              <w:t>wood</w:t>
            </w:r>
            <w:r>
              <w:rPr>
                <w:rFonts w:ascii="Arial"/>
                <w:color w:val="1F1F1F"/>
                <w:spacing w:val="-15"/>
                <w:sz w:val="21"/>
              </w:rPr>
              <w:t> </w:t>
            </w:r>
            <w:r>
              <w:rPr>
                <w:rFonts w:ascii="Arial"/>
                <w:color w:val="1F1F1F"/>
                <w:sz w:val="20"/>
              </w:rPr>
              <w:t>blocking</w:t>
            </w:r>
            <w:r>
              <w:rPr>
                <w:rFonts w:ascii="Arial"/>
                <w:color w:val="1F1F1F"/>
                <w:spacing w:val="-14"/>
                <w:sz w:val="20"/>
              </w:rPr>
              <w:t> </w:t>
            </w:r>
            <w:r>
              <w:rPr>
                <w:rFonts w:ascii="Arial"/>
                <w:color w:val="1F1F1F"/>
                <w:sz w:val="20"/>
              </w:rPr>
              <w:t>replacement,</w:t>
            </w:r>
            <w:r>
              <w:rPr>
                <w:rFonts w:ascii="Arial"/>
                <w:color w:val="1F1F1F"/>
                <w:spacing w:val="-12"/>
                <w:sz w:val="20"/>
              </w:rPr>
              <w:t> </w:t>
            </w:r>
            <w:r>
              <w:rPr>
                <w:rFonts w:ascii="Arial"/>
                <w:color w:val="1F1F1F"/>
                <w:sz w:val="20"/>
              </w:rPr>
              <w:t>in</w:t>
            </w:r>
            <w:r>
              <w:rPr>
                <w:rFonts w:ascii="Arial"/>
                <w:color w:val="1F1F1F"/>
                <w:spacing w:val="-4"/>
                <w:sz w:val="20"/>
              </w:rPr>
              <w:t> </w:t>
            </w:r>
            <w:r>
              <w:rPr>
                <w:rFonts w:ascii="Arial"/>
                <w:color w:val="1F1F1F"/>
                <w:spacing w:val="-2"/>
                <w:sz w:val="20"/>
              </w:rPr>
              <w:t>place</w:t>
            </w:r>
            <w:r>
              <w:rPr>
                <w:rFonts w:ascii="Arial"/>
                <w:color w:val="1F1F1F"/>
                <w:sz w:val="20"/>
              </w:rPr>
              <w:tab/>
            </w:r>
            <w:r>
              <w:rPr>
                <w:rFonts w:ascii="Arial"/>
                <w:color w:val="464646"/>
                <w:spacing w:val="-10"/>
                <w:sz w:val="20"/>
              </w:rPr>
              <w:t>$</w:t>
            </w:r>
          </w:p>
          <w:p>
            <w:pPr>
              <w:pStyle w:val="TableParagraph"/>
              <w:numPr>
                <w:ilvl w:val="0"/>
                <w:numId w:val="14"/>
              </w:numPr>
              <w:tabs>
                <w:tab w:pos="505" w:val="left" w:leader="none"/>
                <w:tab w:pos="5897" w:val="left" w:leader="none"/>
              </w:tabs>
              <w:spacing w:line="229" w:lineRule="exact" w:before="0" w:after="0"/>
              <w:ind w:left="505" w:right="0" w:hanging="451"/>
              <w:jc w:val="left"/>
              <w:rPr>
                <w:rFonts w:ascii="Arial"/>
                <w:color w:val="1F1F1F"/>
                <w:sz w:val="20"/>
              </w:rPr>
            </w:pPr>
            <w:r>
              <w:rPr>
                <w:rFonts w:ascii="Arial"/>
                <w:color w:val="1F1F1F"/>
                <w:sz w:val="20"/>
              </w:rPr>
              <w:t>Pipe</w:t>
            </w:r>
            <w:r>
              <w:rPr>
                <w:rFonts w:ascii="Arial"/>
                <w:color w:val="1F1F1F"/>
                <w:spacing w:val="-15"/>
                <w:sz w:val="20"/>
              </w:rPr>
              <w:t> </w:t>
            </w:r>
            <w:r>
              <w:rPr>
                <w:rFonts w:ascii="Arial"/>
                <w:color w:val="343434"/>
                <w:sz w:val="20"/>
              </w:rPr>
              <w:t>supports,</w:t>
            </w:r>
            <w:r>
              <w:rPr>
                <w:rFonts w:ascii="Arial"/>
                <w:color w:val="343434"/>
                <w:spacing w:val="-8"/>
                <w:sz w:val="20"/>
              </w:rPr>
              <w:t> </w:t>
            </w:r>
            <w:r>
              <w:rPr>
                <w:rFonts w:ascii="Arial"/>
                <w:color w:val="1F1F1F"/>
                <w:sz w:val="20"/>
              </w:rPr>
              <w:t>in</w:t>
            </w:r>
            <w:r>
              <w:rPr>
                <w:rFonts w:ascii="Arial"/>
                <w:color w:val="1F1F1F"/>
                <w:spacing w:val="2"/>
                <w:sz w:val="20"/>
              </w:rPr>
              <w:t> </w:t>
            </w:r>
            <w:r>
              <w:rPr>
                <w:rFonts w:ascii="Arial"/>
                <w:color w:val="1F1F1F"/>
                <w:spacing w:val="-4"/>
                <w:sz w:val="20"/>
              </w:rPr>
              <w:t>place</w:t>
            </w:r>
            <w:r>
              <w:rPr>
                <w:rFonts w:ascii="Arial"/>
                <w:color w:val="1F1F1F"/>
                <w:sz w:val="20"/>
              </w:rPr>
              <w:tab/>
            </w:r>
            <w:r>
              <w:rPr>
                <w:rFonts w:ascii="Arial"/>
                <w:color w:val="464646"/>
                <w:spacing w:val="-10"/>
                <w:sz w:val="20"/>
              </w:rPr>
              <w:t>$</w:t>
            </w:r>
          </w:p>
          <w:p>
            <w:pPr>
              <w:pStyle w:val="TableParagraph"/>
              <w:numPr>
                <w:ilvl w:val="0"/>
                <w:numId w:val="14"/>
              </w:numPr>
              <w:tabs>
                <w:tab w:pos="486" w:val="left" w:leader="none"/>
              </w:tabs>
              <w:spacing w:line="240" w:lineRule="auto" w:before="11" w:after="0"/>
              <w:ind w:left="486" w:right="0" w:hanging="436"/>
              <w:jc w:val="left"/>
              <w:rPr>
                <w:rFonts w:ascii="Arial"/>
                <w:color w:val="1F1F1F"/>
                <w:sz w:val="18"/>
              </w:rPr>
            </w:pPr>
            <w:r>
              <w:rPr>
                <w:rFonts w:ascii="Arial"/>
                <w:color w:val="1F1F1F"/>
                <w:sz w:val="20"/>
              </w:rPr>
              <w:t>Pipe</w:t>
            </w:r>
            <w:r>
              <w:rPr>
                <w:rFonts w:ascii="Arial"/>
                <w:color w:val="1F1F1F"/>
                <w:spacing w:val="-16"/>
                <w:sz w:val="20"/>
              </w:rPr>
              <w:t> </w:t>
            </w:r>
            <w:r>
              <w:rPr>
                <w:rFonts w:ascii="Arial"/>
                <w:color w:val="1F1F1F"/>
                <w:sz w:val="20"/>
              </w:rPr>
              <w:t>Penetration</w:t>
            </w:r>
            <w:r>
              <w:rPr>
                <w:rFonts w:ascii="Arial"/>
                <w:color w:val="1F1F1F"/>
                <w:spacing w:val="-11"/>
                <w:sz w:val="20"/>
              </w:rPr>
              <w:t> </w:t>
            </w:r>
            <w:r>
              <w:rPr>
                <w:rFonts w:ascii="Arial"/>
                <w:color w:val="1F1F1F"/>
                <w:sz w:val="20"/>
              </w:rPr>
              <w:t>Flashing,</w:t>
            </w:r>
            <w:r>
              <w:rPr>
                <w:rFonts w:ascii="Arial"/>
                <w:color w:val="1F1F1F"/>
                <w:spacing w:val="3"/>
                <w:sz w:val="20"/>
              </w:rPr>
              <w:t> </w:t>
            </w:r>
            <w:r>
              <w:rPr>
                <w:rFonts w:ascii="Arial"/>
                <w:color w:val="343434"/>
                <w:sz w:val="20"/>
              </w:rPr>
              <w:t>in</w:t>
            </w:r>
            <w:r>
              <w:rPr>
                <w:rFonts w:ascii="Arial"/>
                <w:color w:val="343434"/>
                <w:spacing w:val="2"/>
                <w:sz w:val="20"/>
              </w:rPr>
              <w:t> </w:t>
            </w:r>
            <w:r>
              <w:rPr>
                <w:rFonts w:ascii="Arial"/>
                <w:color w:val="1F1F1F"/>
                <w:sz w:val="20"/>
              </w:rPr>
              <w:t>place</w:t>
            </w:r>
            <w:r>
              <w:rPr>
                <w:rFonts w:ascii="Arial"/>
                <w:color w:val="1F1F1F"/>
                <w:spacing w:val="-12"/>
                <w:sz w:val="20"/>
              </w:rPr>
              <w:t> </w:t>
            </w:r>
            <w:r>
              <w:rPr>
                <w:rFonts w:ascii="Arial"/>
                <w:color w:val="343434"/>
                <w:sz w:val="20"/>
              </w:rPr>
              <w:t>(see</w:t>
            </w:r>
            <w:r>
              <w:rPr>
                <w:rFonts w:ascii="Arial"/>
                <w:color w:val="343434"/>
                <w:spacing w:val="-15"/>
                <w:sz w:val="20"/>
              </w:rPr>
              <w:t> </w:t>
            </w:r>
            <w:r>
              <w:rPr>
                <w:rFonts w:ascii="Arial"/>
                <w:color w:val="1F1F1F"/>
                <w:sz w:val="20"/>
              </w:rPr>
              <w:t>details</w:t>
            </w:r>
            <w:r>
              <w:rPr>
                <w:rFonts w:ascii="Arial"/>
                <w:color w:val="1F1F1F"/>
                <w:spacing w:val="-14"/>
                <w:sz w:val="20"/>
              </w:rPr>
              <w:t> </w:t>
            </w:r>
            <w:r>
              <w:rPr>
                <w:rFonts w:ascii="Arial"/>
                <w:color w:val="1F1F1F"/>
                <w:sz w:val="20"/>
              </w:rPr>
              <w:t>8</w:t>
            </w:r>
            <w:r>
              <w:rPr>
                <w:rFonts w:ascii="Arial"/>
                <w:color w:val="1F1F1F"/>
                <w:spacing w:val="1"/>
                <w:sz w:val="20"/>
              </w:rPr>
              <w:t> </w:t>
            </w:r>
            <w:r>
              <w:rPr>
                <w:rFonts w:ascii="Arial"/>
                <w:color w:val="1F1F1F"/>
                <w:sz w:val="20"/>
              </w:rPr>
              <w:t>&amp;</w:t>
            </w:r>
            <w:r>
              <w:rPr>
                <w:rFonts w:ascii="Arial"/>
                <w:color w:val="1F1F1F"/>
                <w:spacing w:val="-2"/>
                <w:sz w:val="20"/>
              </w:rPr>
              <w:t> </w:t>
            </w:r>
            <w:r>
              <w:rPr>
                <w:rFonts w:ascii="Arial"/>
                <w:color w:val="1F1F1F"/>
                <w:sz w:val="20"/>
              </w:rPr>
              <w:t>9</w:t>
            </w:r>
            <w:r>
              <w:rPr>
                <w:rFonts w:ascii="Arial"/>
                <w:color w:val="1F1F1F"/>
                <w:spacing w:val="4"/>
                <w:sz w:val="20"/>
              </w:rPr>
              <w:t> </w:t>
            </w:r>
            <w:r>
              <w:rPr>
                <w:rFonts w:ascii="Arial"/>
                <w:color w:val="343434"/>
                <w:sz w:val="20"/>
              </w:rPr>
              <w:t>sheet</w:t>
            </w:r>
            <w:r>
              <w:rPr>
                <w:rFonts w:ascii="Arial"/>
                <w:color w:val="343434"/>
                <w:spacing w:val="-9"/>
                <w:sz w:val="20"/>
              </w:rPr>
              <w:t> </w:t>
            </w:r>
            <w:r>
              <w:rPr>
                <w:rFonts w:ascii="Arial"/>
                <w:color w:val="464646"/>
                <w:sz w:val="20"/>
              </w:rPr>
              <w:t>2.1)</w:t>
            </w:r>
            <w:r>
              <w:rPr>
                <w:rFonts w:ascii="Arial"/>
                <w:color w:val="464646"/>
                <w:spacing w:val="1"/>
                <w:sz w:val="20"/>
              </w:rPr>
              <w:t> </w:t>
            </w:r>
            <w:r>
              <w:rPr>
                <w:rFonts w:ascii="Arial"/>
                <w:color w:val="464646"/>
                <w:spacing w:val="-10"/>
                <w:sz w:val="21"/>
              </w:rPr>
              <w:t>$</w:t>
            </w:r>
          </w:p>
        </w:tc>
        <w:tc>
          <w:tcPr>
            <w:tcW w:w="1463" w:type="dxa"/>
          </w:tcPr>
          <w:p>
            <w:pPr>
              <w:pStyle w:val="TableParagraph"/>
              <w:spacing w:before="54"/>
              <w:ind w:left="135"/>
              <w:rPr>
                <w:rFonts w:ascii="Verdana" w:hAnsi="Verdana" w:cs="Verdana" w:eastAsia="Verdana"/>
                <w:i/>
                <w:iCs/>
                <w:sz w:val="32"/>
                <w:szCs w:val="32"/>
              </w:rPr>
            </w:pPr>
            <w:r>
              <w:rPr>
                <w:rFonts w:ascii="Verdana" w:hAnsi="Verdana" w:cs="Verdana" w:eastAsia="Verdana"/>
                <w:i/>
                <w:iCs/>
                <w:color w:val="343434"/>
                <w:spacing w:val="-5"/>
                <w:sz w:val="32"/>
                <w:szCs w:val="32"/>
              </w:rPr>
              <w:t>�a</w:t>
            </w:r>
          </w:p>
        </w:tc>
        <w:tc>
          <w:tcPr>
            <w:tcW w:w="1493" w:type="dxa"/>
          </w:tcPr>
          <w:p>
            <w:pPr>
              <w:pStyle w:val="TableParagraph"/>
              <w:spacing w:before="217"/>
              <w:ind w:left="842"/>
              <w:rPr>
                <w:rFonts w:ascii="Arial"/>
                <w:sz w:val="20"/>
              </w:rPr>
            </w:pPr>
            <w:r>
              <w:rPr>
                <w:rFonts w:ascii="Arial"/>
                <w:color w:val="1F1F1F"/>
                <w:spacing w:val="-4"/>
                <w:w w:val="105"/>
                <w:sz w:val="20"/>
              </w:rPr>
              <w:t>UNIT</w:t>
            </w:r>
          </w:p>
          <w:p>
            <w:pPr>
              <w:pStyle w:val="TableParagraph"/>
              <w:spacing w:line="247" w:lineRule="auto" w:before="10"/>
              <w:ind w:left="879" w:hanging="37"/>
              <w:rPr>
                <w:rFonts w:ascii="Arial"/>
                <w:sz w:val="20"/>
              </w:rPr>
            </w:pPr>
            <w:r>
              <w:rPr>
                <w:rFonts w:ascii="Arial"/>
                <w:color w:val="1F1F1F"/>
                <w:sz w:val="20"/>
              </w:rPr>
              <w:t>Bd.</w:t>
            </w:r>
            <w:r>
              <w:rPr>
                <w:rFonts w:ascii="Arial"/>
                <w:color w:val="1F1F1F"/>
                <w:spacing w:val="-14"/>
                <w:sz w:val="20"/>
              </w:rPr>
              <w:t> </w:t>
            </w:r>
            <w:r>
              <w:rPr>
                <w:rFonts w:ascii="Arial"/>
                <w:color w:val="1F1F1F"/>
                <w:sz w:val="20"/>
              </w:rPr>
              <w:t>Ft. </w:t>
            </w:r>
            <w:r>
              <w:rPr>
                <w:rFonts w:ascii="Arial"/>
                <w:color w:val="1F1F1F"/>
                <w:spacing w:val="-4"/>
                <w:sz w:val="20"/>
              </w:rPr>
              <w:t>each each</w:t>
            </w:r>
          </w:p>
        </w:tc>
      </w:tr>
      <w:tr>
        <w:trPr>
          <w:trHeight w:val="448" w:hRule="atLeast"/>
        </w:trPr>
        <w:tc>
          <w:tcPr>
            <w:tcW w:w="6424" w:type="dxa"/>
          </w:tcPr>
          <w:p>
            <w:pPr>
              <w:pStyle w:val="TableParagraph"/>
              <w:spacing w:line="210" w:lineRule="exact" w:before="218"/>
              <w:ind w:left="54"/>
              <w:rPr>
                <w:rFonts w:ascii="Arial"/>
                <w:b/>
                <w:sz w:val="20"/>
              </w:rPr>
            </w:pPr>
            <w:r>
              <w:rPr>
                <w:rFonts w:ascii="Arial"/>
                <w:b/>
                <w:color w:val="050505"/>
                <w:sz w:val="20"/>
              </w:rPr>
              <w:t>END</w:t>
            </w:r>
            <w:r>
              <w:rPr>
                <w:rFonts w:ascii="Arial"/>
                <w:b/>
                <w:color w:val="050505"/>
                <w:spacing w:val="6"/>
                <w:sz w:val="20"/>
              </w:rPr>
              <w:t> </w:t>
            </w:r>
            <w:r>
              <w:rPr>
                <w:rFonts w:ascii="Arial"/>
                <w:b/>
                <w:color w:val="050505"/>
                <w:sz w:val="20"/>
              </w:rPr>
              <w:t>OF</w:t>
            </w:r>
            <w:r>
              <w:rPr>
                <w:rFonts w:ascii="Arial"/>
                <w:b/>
                <w:color w:val="050505"/>
                <w:spacing w:val="-7"/>
                <w:sz w:val="20"/>
              </w:rPr>
              <w:t> </w:t>
            </w:r>
            <w:r>
              <w:rPr>
                <w:rFonts w:ascii="Arial"/>
                <w:b/>
                <w:color w:val="050505"/>
                <w:spacing w:val="-2"/>
                <w:sz w:val="20"/>
              </w:rPr>
              <w:t>SECTION</w:t>
            </w:r>
          </w:p>
        </w:tc>
        <w:tc>
          <w:tcPr>
            <w:tcW w:w="1463" w:type="dxa"/>
          </w:tcPr>
          <w:p>
            <w:pPr>
              <w:pStyle w:val="TableParagraph"/>
              <w:rPr>
                <w:rFonts w:ascii="Times New Roman"/>
                <w:sz w:val="20"/>
              </w:rPr>
            </w:pPr>
          </w:p>
        </w:tc>
        <w:tc>
          <w:tcPr>
            <w:tcW w:w="1493" w:type="dxa"/>
          </w:tcPr>
          <w:p>
            <w:pPr>
              <w:pStyle w:val="TableParagraph"/>
              <w:rPr>
                <w:rFonts w:ascii="Times New Roman"/>
                <w:sz w:val="20"/>
              </w:rPr>
            </w:pPr>
          </w:p>
        </w:tc>
      </w:tr>
    </w:tbl>
    <w:p>
      <w:pPr>
        <w:spacing w:after="0"/>
        <w:rPr>
          <w:rFonts w:ascii="Times New Roman"/>
          <w:sz w:val="20"/>
        </w:rPr>
        <w:sectPr>
          <w:pgSz w:w="12240" w:h="15840"/>
          <w:pgMar w:top="500" w:bottom="280" w:left="680" w:right="480"/>
        </w:sectPr>
      </w:pPr>
    </w:p>
    <w:p>
      <w:pPr>
        <w:spacing w:line="264" w:lineRule="auto" w:before="81"/>
        <w:ind w:left="6459" w:right="1615" w:firstLine="482"/>
        <w:jc w:val="right"/>
        <w:rPr>
          <w:rFonts w:ascii="Arial"/>
          <w:sz w:val="19"/>
        </w:rPr>
      </w:pPr>
      <w:r>
        <w:rPr>
          <w:rFonts w:ascii="Arial"/>
          <w:color w:val="4F4F4F"/>
          <w:spacing w:val="-2"/>
          <w:w w:val="105"/>
          <w:sz w:val="19"/>
        </w:rPr>
        <w:t>U</w:t>
      </w:r>
      <w:r>
        <w:rPr>
          <w:rFonts w:ascii="Arial"/>
          <w:color w:val="232323"/>
          <w:spacing w:val="-2"/>
          <w:w w:val="105"/>
          <w:sz w:val="19"/>
        </w:rPr>
        <w:t>n</w:t>
      </w:r>
      <w:r>
        <w:rPr>
          <w:rFonts w:ascii="Arial"/>
          <w:color w:val="3F3F3F"/>
          <w:spacing w:val="-2"/>
          <w:w w:val="105"/>
          <w:sz w:val="19"/>
        </w:rPr>
        <w:t>i</w:t>
      </w:r>
      <w:r>
        <w:rPr>
          <w:rFonts w:ascii="Arial"/>
          <w:color w:val="232323"/>
          <w:spacing w:val="-2"/>
          <w:w w:val="105"/>
          <w:sz w:val="19"/>
        </w:rPr>
        <w:t>on</w:t>
      </w:r>
      <w:r>
        <w:rPr>
          <w:rFonts w:ascii="Arial"/>
          <w:color w:val="232323"/>
          <w:spacing w:val="-12"/>
          <w:w w:val="105"/>
          <w:sz w:val="19"/>
        </w:rPr>
        <w:t> </w:t>
      </w:r>
      <w:r>
        <w:rPr>
          <w:rFonts w:ascii="Arial"/>
          <w:color w:val="232323"/>
          <w:spacing w:val="-2"/>
          <w:w w:val="105"/>
          <w:sz w:val="19"/>
        </w:rPr>
        <w:t>County</w:t>
      </w:r>
      <w:r>
        <w:rPr>
          <w:rFonts w:ascii="Arial"/>
          <w:color w:val="232323"/>
          <w:spacing w:val="-12"/>
          <w:w w:val="105"/>
          <w:sz w:val="19"/>
        </w:rPr>
        <w:t> </w:t>
      </w:r>
      <w:r>
        <w:rPr>
          <w:rFonts w:ascii="Arial"/>
          <w:color w:val="232323"/>
          <w:spacing w:val="-2"/>
          <w:w w:val="105"/>
          <w:sz w:val="19"/>
        </w:rPr>
        <w:t>Public</w:t>
      </w:r>
      <w:r>
        <w:rPr>
          <w:rFonts w:ascii="Arial"/>
          <w:color w:val="232323"/>
          <w:spacing w:val="-12"/>
          <w:w w:val="105"/>
          <w:sz w:val="19"/>
        </w:rPr>
        <w:t> </w:t>
      </w:r>
      <w:r>
        <w:rPr>
          <w:rFonts w:ascii="Arial"/>
          <w:color w:val="232323"/>
          <w:spacing w:val="-2"/>
          <w:w w:val="105"/>
          <w:sz w:val="19"/>
        </w:rPr>
        <w:t>Schools </w:t>
      </w:r>
      <w:r>
        <w:rPr>
          <w:rFonts w:ascii="Arial"/>
          <w:color w:val="4F4F4F"/>
          <w:sz w:val="19"/>
        </w:rPr>
        <w:t>F</w:t>
      </w:r>
      <w:r>
        <w:rPr>
          <w:rFonts w:ascii="Arial"/>
          <w:color w:val="232323"/>
          <w:sz w:val="19"/>
        </w:rPr>
        <w:t>ac</w:t>
      </w:r>
      <w:r>
        <w:rPr>
          <w:rFonts w:ascii="Arial"/>
          <w:color w:val="3F3F3F"/>
          <w:sz w:val="19"/>
        </w:rPr>
        <w:t>ili</w:t>
      </w:r>
      <w:r>
        <w:rPr>
          <w:rFonts w:ascii="Arial"/>
          <w:color w:val="232323"/>
          <w:sz w:val="19"/>
        </w:rPr>
        <w:t>ti</w:t>
      </w:r>
      <w:r>
        <w:rPr>
          <w:rFonts w:ascii="Arial"/>
          <w:color w:val="3F3F3F"/>
          <w:sz w:val="19"/>
        </w:rPr>
        <w:t>es</w:t>
      </w:r>
      <w:r>
        <w:rPr>
          <w:rFonts w:ascii="Arial"/>
          <w:color w:val="3F3F3F"/>
          <w:spacing w:val="9"/>
          <w:sz w:val="19"/>
        </w:rPr>
        <w:t> </w:t>
      </w:r>
      <w:r>
        <w:rPr>
          <w:rFonts w:ascii="Arial"/>
          <w:color w:val="3F3F3F"/>
          <w:sz w:val="19"/>
        </w:rPr>
        <w:t>Office</w:t>
      </w:r>
      <w:r>
        <w:rPr>
          <w:rFonts w:ascii="Arial"/>
          <w:color w:val="3F3F3F"/>
          <w:spacing w:val="12"/>
          <w:sz w:val="19"/>
        </w:rPr>
        <w:t> </w:t>
      </w:r>
      <w:r>
        <w:rPr>
          <w:rFonts w:ascii="Arial"/>
          <w:color w:val="232323"/>
          <w:sz w:val="19"/>
        </w:rPr>
        <w:t>Roof</w:t>
      </w:r>
      <w:r>
        <w:rPr>
          <w:rFonts w:ascii="Arial"/>
          <w:color w:val="232323"/>
          <w:spacing w:val="17"/>
          <w:sz w:val="19"/>
        </w:rPr>
        <w:t> </w:t>
      </w:r>
      <w:r>
        <w:rPr>
          <w:rFonts w:ascii="Arial"/>
          <w:color w:val="232323"/>
          <w:spacing w:val="-2"/>
          <w:sz w:val="19"/>
        </w:rPr>
        <w:t>Replacement</w:t>
      </w:r>
    </w:p>
    <w:p>
      <w:pPr>
        <w:spacing w:before="10"/>
        <w:ind w:left="0" w:right="1618" w:firstLine="0"/>
        <w:jc w:val="right"/>
        <w:rPr>
          <w:rFonts w:ascii="Arial"/>
          <w:sz w:val="19"/>
        </w:rPr>
      </w:pPr>
      <w:r>
        <w:rPr>
          <w:rFonts w:ascii="Arial"/>
          <w:color w:val="232323"/>
          <w:w w:val="105"/>
          <w:sz w:val="19"/>
        </w:rPr>
        <w:t>Project</w:t>
      </w:r>
      <w:r>
        <w:rPr>
          <w:rFonts w:ascii="Arial"/>
          <w:color w:val="232323"/>
          <w:spacing w:val="-7"/>
          <w:w w:val="105"/>
          <w:sz w:val="19"/>
        </w:rPr>
        <w:t> </w:t>
      </w:r>
      <w:r>
        <w:rPr>
          <w:rFonts w:ascii="Arial"/>
          <w:color w:val="232323"/>
          <w:w w:val="105"/>
          <w:sz w:val="19"/>
        </w:rPr>
        <w:t>No.</w:t>
      </w:r>
      <w:r>
        <w:rPr>
          <w:rFonts w:ascii="Arial"/>
          <w:color w:val="232323"/>
          <w:spacing w:val="-7"/>
          <w:w w:val="105"/>
          <w:sz w:val="19"/>
        </w:rPr>
        <w:t> </w:t>
      </w:r>
      <w:r>
        <w:rPr>
          <w:rFonts w:ascii="Arial"/>
          <w:color w:val="232323"/>
          <w:spacing w:val="-2"/>
          <w:w w:val="105"/>
          <w:sz w:val="19"/>
        </w:rPr>
        <w:t>2401A</w:t>
      </w:r>
    </w:p>
    <w:p>
      <w:pPr>
        <w:spacing w:before="215"/>
        <w:ind w:left="776" w:right="0" w:firstLine="0"/>
        <w:jc w:val="left"/>
        <w:rPr>
          <w:rFonts w:ascii="Arial" w:hAnsi="Arial"/>
          <w:b/>
          <w:sz w:val="20"/>
        </w:rPr>
      </w:pPr>
      <w:r>
        <w:rPr>
          <w:rFonts w:ascii="Arial" w:hAnsi="Arial"/>
          <w:b/>
          <w:color w:val="080808"/>
          <w:w w:val="105"/>
          <w:sz w:val="20"/>
        </w:rPr>
        <w:t>SECTION</w:t>
      </w:r>
      <w:r>
        <w:rPr>
          <w:rFonts w:ascii="Arial" w:hAnsi="Arial"/>
          <w:b/>
          <w:color w:val="080808"/>
          <w:spacing w:val="9"/>
          <w:w w:val="105"/>
          <w:sz w:val="20"/>
        </w:rPr>
        <w:t> </w:t>
      </w:r>
      <w:r>
        <w:rPr>
          <w:rFonts w:ascii="Arial" w:hAnsi="Arial"/>
          <w:b/>
          <w:color w:val="080808"/>
          <w:w w:val="105"/>
          <w:sz w:val="20"/>
        </w:rPr>
        <w:t>•</w:t>
      </w:r>
      <w:r>
        <w:rPr>
          <w:rFonts w:ascii="Arial" w:hAnsi="Arial"/>
          <w:b/>
          <w:color w:val="080808"/>
          <w:spacing w:val="28"/>
          <w:w w:val="105"/>
          <w:sz w:val="20"/>
        </w:rPr>
        <w:t> </w:t>
      </w:r>
      <w:r>
        <w:rPr>
          <w:rFonts w:ascii="Arial" w:hAnsi="Arial"/>
          <w:b/>
          <w:color w:val="080808"/>
          <w:w w:val="105"/>
          <w:sz w:val="20"/>
        </w:rPr>
        <w:t>012100:</w:t>
      </w:r>
      <w:r>
        <w:rPr>
          <w:rFonts w:ascii="Arial" w:hAnsi="Arial"/>
          <w:b/>
          <w:color w:val="080808"/>
          <w:spacing w:val="74"/>
          <w:w w:val="105"/>
          <w:sz w:val="20"/>
        </w:rPr>
        <w:t> </w:t>
      </w:r>
      <w:r>
        <w:rPr>
          <w:rFonts w:ascii="Arial" w:hAnsi="Arial"/>
          <w:b/>
          <w:color w:val="080808"/>
          <w:spacing w:val="-2"/>
          <w:w w:val="105"/>
          <w:sz w:val="20"/>
        </w:rPr>
        <w:t>ALLOWANCES</w:t>
      </w:r>
    </w:p>
    <w:p>
      <w:pPr>
        <w:pStyle w:val="BodyText"/>
        <w:spacing w:before="11"/>
        <w:rPr>
          <w:rFonts w:ascii="Arial"/>
          <w:b/>
          <w:sz w:val="20"/>
        </w:rPr>
      </w:pPr>
    </w:p>
    <w:p>
      <w:pPr>
        <w:tabs>
          <w:tab w:pos="2218" w:val="left" w:leader="none"/>
        </w:tabs>
        <w:spacing w:before="1"/>
        <w:ind w:left="769" w:right="0" w:firstLine="0"/>
        <w:jc w:val="left"/>
        <w:rPr>
          <w:rFonts w:ascii="Arial"/>
          <w:b/>
          <w:sz w:val="20"/>
        </w:rPr>
      </w:pPr>
      <w:r>
        <w:rPr>
          <w:rFonts w:ascii="Arial"/>
          <w:b/>
          <w:color w:val="080808"/>
          <w:sz w:val="20"/>
        </w:rPr>
        <w:t>PART</w:t>
      </w:r>
      <w:r>
        <w:rPr>
          <w:rFonts w:ascii="Arial"/>
          <w:b/>
          <w:color w:val="080808"/>
          <w:spacing w:val="-10"/>
          <w:sz w:val="20"/>
        </w:rPr>
        <w:t> </w:t>
      </w:r>
      <w:r>
        <w:rPr>
          <w:rFonts w:ascii="Arial"/>
          <w:b/>
          <w:color w:val="080808"/>
          <w:spacing w:val="-5"/>
          <w:sz w:val="20"/>
        </w:rPr>
        <w:t>1:</w:t>
      </w:r>
      <w:r>
        <w:rPr>
          <w:rFonts w:ascii="Arial"/>
          <w:b/>
          <w:color w:val="080808"/>
          <w:sz w:val="20"/>
        </w:rPr>
        <w:tab/>
      </w:r>
      <w:r>
        <w:rPr>
          <w:rFonts w:ascii="Arial"/>
          <w:b/>
          <w:color w:val="080808"/>
          <w:spacing w:val="-2"/>
          <w:sz w:val="20"/>
        </w:rPr>
        <w:t>GENERAL</w:t>
      </w:r>
    </w:p>
    <w:p>
      <w:pPr>
        <w:spacing w:line="252" w:lineRule="auto" w:before="39"/>
        <w:ind w:left="767" w:right="939" w:firstLine="7"/>
        <w:jc w:val="left"/>
        <w:rPr>
          <w:rFonts w:ascii="Arial"/>
          <w:b/>
          <w:sz w:val="20"/>
        </w:rPr>
      </w:pPr>
      <w:r>
        <w:rPr>
          <w:rFonts w:ascii="Arial"/>
          <w:color w:val="232323"/>
          <w:w w:val="105"/>
          <w:sz w:val="19"/>
        </w:rPr>
        <w:t>Allowances are</w:t>
      </w:r>
      <w:r>
        <w:rPr>
          <w:rFonts w:ascii="Arial"/>
          <w:color w:val="232323"/>
          <w:spacing w:val="18"/>
          <w:w w:val="105"/>
          <w:sz w:val="19"/>
        </w:rPr>
        <w:t> </w:t>
      </w:r>
      <w:r>
        <w:rPr>
          <w:rFonts w:ascii="Arial"/>
          <w:color w:val="232323"/>
          <w:w w:val="105"/>
          <w:sz w:val="19"/>
        </w:rPr>
        <w:t>subject</w:t>
      </w:r>
      <w:r>
        <w:rPr>
          <w:rFonts w:ascii="Arial"/>
          <w:color w:val="232323"/>
          <w:spacing w:val="-8"/>
          <w:w w:val="105"/>
          <w:sz w:val="19"/>
        </w:rPr>
        <w:t> </w:t>
      </w:r>
      <w:r>
        <w:rPr>
          <w:rFonts w:ascii="Arial"/>
          <w:color w:val="232323"/>
          <w:w w:val="105"/>
          <w:sz w:val="19"/>
        </w:rPr>
        <w:t>to</w:t>
      </w:r>
      <w:r>
        <w:rPr>
          <w:rFonts w:ascii="Arial"/>
          <w:color w:val="232323"/>
          <w:spacing w:val="18"/>
          <w:w w:val="105"/>
          <w:sz w:val="19"/>
        </w:rPr>
        <w:t> </w:t>
      </w:r>
      <w:r>
        <w:rPr>
          <w:rFonts w:ascii="Arial"/>
          <w:color w:val="232323"/>
          <w:w w:val="105"/>
          <w:sz w:val="19"/>
        </w:rPr>
        <w:t>the</w:t>
      </w:r>
      <w:r>
        <w:rPr>
          <w:rFonts w:ascii="Arial"/>
          <w:color w:val="232323"/>
          <w:spacing w:val="-1"/>
          <w:w w:val="105"/>
          <w:sz w:val="19"/>
        </w:rPr>
        <w:t> </w:t>
      </w:r>
      <w:r>
        <w:rPr>
          <w:rFonts w:ascii="Arial"/>
          <w:color w:val="232323"/>
          <w:w w:val="105"/>
          <w:sz w:val="19"/>
        </w:rPr>
        <w:t>requirements</w:t>
      </w:r>
      <w:r>
        <w:rPr>
          <w:rFonts w:ascii="Arial"/>
          <w:color w:val="232323"/>
          <w:spacing w:val="-2"/>
          <w:w w:val="105"/>
          <w:sz w:val="19"/>
        </w:rPr>
        <w:t> </w:t>
      </w:r>
      <w:r>
        <w:rPr>
          <w:rFonts w:ascii="Arial"/>
          <w:color w:val="232323"/>
          <w:w w:val="105"/>
          <w:sz w:val="19"/>
        </w:rPr>
        <w:t>of</w:t>
      </w:r>
      <w:r>
        <w:rPr>
          <w:rFonts w:ascii="Arial"/>
          <w:color w:val="232323"/>
          <w:spacing w:val="24"/>
          <w:w w:val="105"/>
          <w:sz w:val="19"/>
        </w:rPr>
        <w:t> </w:t>
      </w:r>
      <w:r>
        <w:rPr>
          <w:rFonts w:ascii="Arial"/>
          <w:color w:val="232323"/>
          <w:w w:val="105"/>
          <w:sz w:val="19"/>
        </w:rPr>
        <w:t>the General</w:t>
      </w:r>
      <w:r>
        <w:rPr>
          <w:rFonts w:ascii="Arial"/>
          <w:color w:val="232323"/>
          <w:spacing w:val="-2"/>
          <w:w w:val="105"/>
          <w:sz w:val="19"/>
        </w:rPr>
        <w:t> </w:t>
      </w:r>
      <w:r>
        <w:rPr>
          <w:rFonts w:ascii="Arial"/>
          <w:color w:val="232323"/>
          <w:w w:val="105"/>
          <w:sz w:val="19"/>
        </w:rPr>
        <w:t>Condi</w:t>
      </w:r>
      <w:r>
        <w:rPr>
          <w:rFonts w:ascii="Arial"/>
          <w:color w:val="3F3F3F"/>
          <w:w w:val="105"/>
          <w:sz w:val="19"/>
        </w:rPr>
        <w:t>t</w:t>
      </w:r>
      <w:r>
        <w:rPr>
          <w:rFonts w:ascii="Arial"/>
          <w:color w:val="232323"/>
          <w:w w:val="105"/>
          <w:sz w:val="19"/>
        </w:rPr>
        <w:t>i</w:t>
      </w:r>
      <w:r>
        <w:rPr>
          <w:rFonts w:ascii="Arial"/>
          <w:color w:val="3F3F3F"/>
          <w:w w:val="105"/>
          <w:sz w:val="19"/>
        </w:rPr>
        <w:t>o</w:t>
      </w:r>
      <w:r>
        <w:rPr>
          <w:rFonts w:ascii="Arial"/>
          <w:color w:val="232323"/>
          <w:w w:val="105"/>
          <w:sz w:val="19"/>
        </w:rPr>
        <w:t>n</w:t>
      </w:r>
      <w:r>
        <w:rPr>
          <w:rFonts w:ascii="Arial"/>
          <w:color w:val="4F4F4F"/>
          <w:w w:val="105"/>
          <w:sz w:val="19"/>
        </w:rPr>
        <w:t>s</w:t>
      </w:r>
      <w:r>
        <w:rPr>
          <w:rFonts w:ascii="Arial"/>
          <w:color w:val="4F4F4F"/>
          <w:spacing w:val="-8"/>
          <w:w w:val="105"/>
          <w:sz w:val="19"/>
        </w:rPr>
        <w:t> </w:t>
      </w:r>
      <w:r>
        <w:rPr>
          <w:rFonts w:ascii="Arial"/>
          <w:color w:val="3F3F3F"/>
          <w:w w:val="105"/>
          <w:sz w:val="19"/>
        </w:rPr>
        <w:t>of</w:t>
      </w:r>
      <w:r>
        <w:rPr>
          <w:rFonts w:ascii="Arial"/>
          <w:color w:val="3F3F3F"/>
          <w:spacing w:val="18"/>
          <w:w w:val="105"/>
          <w:sz w:val="19"/>
        </w:rPr>
        <w:t> </w:t>
      </w:r>
      <w:r>
        <w:rPr>
          <w:rFonts w:ascii="Arial"/>
          <w:color w:val="3F3F3F"/>
          <w:w w:val="105"/>
          <w:sz w:val="19"/>
        </w:rPr>
        <w:t>the</w:t>
      </w:r>
      <w:r>
        <w:rPr>
          <w:rFonts w:ascii="Arial"/>
          <w:color w:val="3F3F3F"/>
          <w:spacing w:val="23"/>
          <w:w w:val="105"/>
          <w:sz w:val="19"/>
        </w:rPr>
        <w:t> </w:t>
      </w:r>
      <w:r>
        <w:rPr>
          <w:rFonts w:ascii="Arial"/>
          <w:color w:val="232323"/>
          <w:w w:val="105"/>
          <w:sz w:val="19"/>
        </w:rPr>
        <w:t>Contract.</w:t>
      </w:r>
      <w:r>
        <w:rPr>
          <w:rFonts w:ascii="Arial"/>
          <w:color w:val="232323"/>
          <w:spacing w:val="65"/>
          <w:w w:val="105"/>
          <w:sz w:val="19"/>
        </w:rPr>
        <w:t> </w:t>
      </w:r>
      <w:r>
        <w:rPr>
          <w:rFonts w:ascii="Arial"/>
          <w:color w:val="232323"/>
          <w:w w:val="105"/>
          <w:sz w:val="19"/>
        </w:rPr>
        <w:t>Costs to</w:t>
      </w:r>
      <w:r>
        <w:rPr>
          <w:rFonts w:ascii="Arial"/>
          <w:color w:val="232323"/>
          <w:spacing w:val="31"/>
          <w:w w:val="105"/>
          <w:sz w:val="19"/>
        </w:rPr>
        <w:t> </w:t>
      </w:r>
      <w:r>
        <w:rPr>
          <w:rFonts w:ascii="Arial"/>
          <w:color w:val="232323"/>
          <w:w w:val="105"/>
          <w:sz w:val="19"/>
        </w:rPr>
        <w:t>be applied</w:t>
      </w:r>
      <w:r>
        <w:rPr>
          <w:rFonts w:ascii="Arial"/>
          <w:color w:val="232323"/>
          <w:spacing w:val="-17"/>
          <w:w w:val="105"/>
          <w:sz w:val="19"/>
        </w:rPr>
        <w:t> </w:t>
      </w:r>
      <w:r>
        <w:rPr>
          <w:rFonts w:ascii="Arial"/>
          <w:color w:val="232323"/>
          <w:w w:val="105"/>
          <w:sz w:val="19"/>
        </w:rPr>
        <w:t>to any</w:t>
      </w:r>
      <w:r>
        <w:rPr>
          <w:rFonts w:ascii="Arial"/>
          <w:color w:val="232323"/>
          <w:spacing w:val="-3"/>
          <w:w w:val="105"/>
          <w:sz w:val="19"/>
        </w:rPr>
        <w:t> </w:t>
      </w:r>
      <w:r>
        <w:rPr>
          <w:rFonts w:ascii="Arial"/>
          <w:color w:val="232323"/>
          <w:w w:val="105"/>
          <w:sz w:val="19"/>
        </w:rPr>
        <w:t>allowance</w:t>
      </w:r>
      <w:r>
        <w:rPr>
          <w:rFonts w:ascii="Arial"/>
          <w:color w:val="232323"/>
          <w:spacing w:val="-1"/>
          <w:w w:val="105"/>
          <w:sz w:val="19"/>
        </w:rPr>
        <w:t> </w:t>
      </w:r>
      <w:r>
        <w:rPr>
          <w:rFonts w:ascii="Arial"/>
          <w:color w:val="080808"/>
          <w:w w:val="105"/>
          <w:sz w:val="19"/>
        </w:rPr>
        <w:t>must</w:t>
      </w:r>
      <w:r>
        <w:rPr>
          <w:rFonts w:ascii="Arial"/>
          <w:color w:val="080808"/>
          <w:spacing w:val="-5"/>
          <w:w w:val="105"/>
          <w:sz w:val="19"/>
        </w:rPr>
        <w:t> </w:t>
      </w:r>
      <w:r>
        <w:rPr>
          <w:rFonts w:ascii="Arial"/>
          <w:color w:val="232323"/>
          <w:w w:val="105"/>
          <w:sz w:val="19"/>
        </w:rPr>
        <w:t>be</w:t>
      </w:r>
      <w:r>
        <w:rPr>
          <w:rFonts w:ascii="Arial"/>
          <w:color w:val="232323"/>
          <w:spacing w:val="-12"/>
          <w:w w:val="105"/>
          <w:sz w:val="19"/>
        </w:rPr>
        <w:t> </w:t>
      </w:r>
      <w:r>
        <w:rPr>
          <w:rFonts w:ascii="Arial"/>
          <w:color w:val="232323"/>
          <w:w w:val="105"/>
          <w:sz w:val="19"/>
        </w:rPr>
        <w:t>approved by the</w:t>
      </w:r>
      <w:r>
        <w:rPr>
          <w:rFonts w:ascii="Arial"/>
          <w:color w:val="232323"/>
          <w:spacing w:val="16"/>
          <w:w w:val="105"/>
          <w:sz w:val="19"/>
        </w:rPr>
        <w:t> </w:t>
      </w:r>
      <w:r>
        <w:rPr>
          <w:rFonts w:ascii="Arial"/>
          <w:color w:val="232323"/>
          <w:w w:val="105"/>
          <w:sz w:val="19"/>
        </w:rPr>
        <w:t>Architect</w:t>
      </w:r>
      <w:r>
        <w:rPr>
          <w:rFonts w:ascii="Arial"/>
          <w:color w:val="232323"/>
          <w:spacing w:val="-6"/>
          <w:w w:val="105"/>
          <w:sz w:val="19"/>
        </w:rPr>
        <w:t> </w:t>
      </w:r>
      <w:r>
        <w:rPr>
          <w:rFonts w:ascii="Arial"/>
          <w:color w:val="232323"/>
          <w:w w:val="105"/>
          <w:sz w:val="19"/>
        </w:rPr>
        <w:t>befor</w:t>
      </w:r>
      <w:r>
        <w:rPr>
          <w:rFonts w:ascii="Arial"/>
          <w:color w:val="4F4F4F"/>
          <w:w w:val="105"/>
          <w:sz w:val="19"/>
        </w:rPr>
        <w:t>e any </w:t>
      </w:r>
      <w:r>
        <w:rPr>
          <w:rFonts w:ascii="Arial"/>
          <w:color w:val="232323"/>
          <w:w w:val="105"/>
          <w:sz w:val="19"/>
        </w:rPr>
        <w:t>work</w:t>
      </w:r>
      <w:r>
        <w:rPr>
          <w:rFonts w:ascii="Arial"/>
          <w:color w:val="232323"/>
          <w:spacing w:val="-12"/>
          <w:w w:val="105"/>
          <w:sz w:val="19"/>
        </w:rPr>
        <w:t> </w:t>
      </w:r>
      <w:r>
        <w:rPr>
          <w:rFonts w:ascii="Arial"/>
          <w:color w:val="232323"/>
          <w:w w:val="105"/>
          <w:sz w:val="19"/>
        </w:rPr>
        <w:t>begins. </w:t>
      </w:r>
      <w:r>
        <w:rPr>
          <w:rFonts w:ascii="Arial"/>
          <w:b/>
          <w:color w:val="080808"/>
          <w:w w:val="105"/>
          <w:sz w:val="20"/>
        </w:rPr>
        <w:t>NOTE</w:t>
      </w:r>
      <w:r>
        <w:rPr>
          <w:rFonts w:ascii="Arial"/>
          <w:b/>
          <w:color w:val="080808"/>
          <w:spacing w:val="-11"/>
          <w:w w:val="105"/>
          <w:sz w:val="20"/>
        </w:rPr>
        <w:t> </w:t>
      </w:r>
      <w:r>
        <w:rPr>
          <w:rFonts w:ascii="Arial"/>
          <w:b/>
          <w:color w:val="080808"/>
          <w:w w:val="105"/>
          <w:sz w:val="20"/>
        </w:rPr>
        <w:t>ALL</w:t>
      </w:r>
      <w:r>
        <w:rPr>
          <w:rFonts w:ascii="Arial"/>
          <w:b/>
          <w:color w:val="080808"/>
          <w:spacing w:val="-16"/>
          <w:w w:val="105"/>
          <w:sz w:val="20"/>
        </w:rPr>
        <w:t> </w:t>
      </w:r>
      <w:r>
        <w:rPr>
          <w:rFonts w:ascii="Arial"/>
          <w:b/>
          <w:color w:val="080808"/>
          <w:w w:val="105"/>
          <w:sz w:val="20"/>
        </w:rPr>
        <w:t>OF</w:t>
      </w:r>
      <w:r>
        <w:rPr>
          <w:rFonts w:ascii="Arial"/>
          <w:b/>
          <w:color w:val="080808"/>
          <w:spacing w:val="-29"/>
          <w:w w:val="105"/>
          <w:sz w:val="20"/>
        </w:rPr>
        <w:t> </w:t>
      </w:r>
      <w:r>
        <w:rPr>
          <w:rFonts w:ascii="Arial"/>
          <w:b/>
          <w:color w:val="080808"/>
          <w:w w:val="105"/>
          <w:sz w:val="20"/>
        </w:rPr>
        <w:t>THE FOLLOWING ARE</w:t>
      </w:r>
      <w:r>
        <w:rPr>
          <w:rFonts w:ascii="Arial"/>
          <w:b/>
          <w:color w:val="080808"/>
          <w:spacing w:val="-16"/>
          <w:w w:val="105"/>
          <w:sz w:val="20"/>
        </w:rPr>
        <w:t> </w:t>
      </w:r>
      <w:r>
        <w:rPr>
          <w:rFonts w:ascii="Arial"/>
          <w:b/>
          <w:color w:val="080808"/>
          <w:w w:val="105"/>
          <w:sz w:val="20"/>
        </w:rPr>
        <w:t>IN</w:t>
      </w:r>
      <w:r>
        <w:rPr>
          <w:rFonts w:ascii="Arial"/>
          <w:b/>
          <w:color w:val="080808"/>
          <w:spacing w:val="80"/>
          <w:w w:val="105"/>
          <w:sz w:val="20"/>
        </w:rPr>
        <w:t> </w:t>
      </w:r>
      <w:r>
        <w:rPr>
          <w:rFonts w:ascii="Arial"/>
          <w:b/>
          <w:color w:val="080808"/>
          <w:w w:val="105"/>
          <w:sz w:val="20"/>
        </w:rPr>
        <w:t>ADDmON TO</w:t>
      </w:r>
      <w:r>
        <w:rPr>
          <w:rFonts w:ascii="Arial"/>
          <w:b/>
          <w:color w:val="080808"/>
          <w:spacing w:val="-4"/>
          <w:w w:val="105"/>
          <w:sz w:val="20"/>
        </w:rPr>
        <w:t> </w:t>
      </w:r>
      <w:r>
        <w:rPr>
          <w:rFonts w:ascii="Arial"/>
          <w:b/>
          <w:color w:val="080808"/>
          <w:w w:val="105"/>
          <w:sz w:val="20"/>
        </w:rPr>
        <w:t>ANY</w:t>
      </w:r>
      <w:r>
        <w:rPr>
          <w:rFonts w:ascii="Arial"/>
          <w:b/>
          <w:color w:val="080808"/>
          <w:spacing w:val="-6"/>
          <w:w w:val="105"/>
          <w:sz w:val="20"/>
        </w:rPr>
        <w:t> </w:t>
      </w:r>
      <w:r>
        <w:rPr>
          <w:rFonts w:ascii="Arial"/>
          <w:b/>
          <w:color w:val="080808"/>
          <w:w w:val="105"/>
          <w:sz w:val="20"/>
        </w:rPr>
        <w:t>ITEMS</w:t>
      </w:r>
      <w:r>
        <w:rPr>
          <w:rFonts w:ascii="Arial"/>
          <w:b/>
          <w:color w:val="080808"/>
          <w:spacing w:val="-21"/>
          <w:w w:val="105"/>
          <w:sz w:val="20"/>
        </w:rPr>
        <w:t> </w:t>
      </w:r>
      <w:r>
        <w:rPr>
          <w:rFonts w:ascii="Arial"/>
          <w:b/>
          <w:color w:val="080808"/>
          <w:w w:val="105"/>
          <w:sz w:val="20"/>
        </w:rPr>
        <w:t>SPECIFICALLY </w:t>
      </w:r>
      <w:r>
        <w:rPr>
          <w:rFonts w:ascii="Arial"/>
          <w:b/>
          <w:color w:val="232323"/>
          <w:w w:val="105"/>
          <w:sz w:val="20"/>
        </w:rPr>
        <w:t>SHOWN </w:t>
      </w:r>
      <w:r>
        <w:rPr>
          <w:rFonts w:ascii="Arial"/>
          <w:b/>
          <w:color w:val="080808"/>
          <w:w w:val="105"/>
          <w:sz w:val="20"/>
        </w:rPr>
        <w:t>ON</w:t>
      </w:r>
      <w:r>
        <w:rPr>
          <w:rFonts w:ascii="Arial"/>
          <w:b/>
          <w:color w:val="080808"/>
          <w:spacing w:val="-10"/>
          <w:w w:val="105"/>
          <w:sz w:val="20"/>
        </w:rPr>
        <w:t> </w:t>
      </w:r>
      <w:r>
        <w:rPr>
          <w:rFonts w:ascii="Arial"/>
          <w:b/>
          <w:color w:val="080808"/>
          <w:w w:val="105"/>
          <w:sz w:val="20"/>
        </w:rPr>
        <w:t>THE DRAWINGS.</w:t>
      </w:r>
    </w:p>
    <w:p>
      <w:pPr>
        <w:pStyle w:val="BodyText"/>
        <w:rPr>
          <w:rFonts w:ascii="Arial"/>
          <w:b/>
          <w:sz w:val="19"/>
        </w:rPr>
      </w:pPr>
    </w:p>
    <w:p>
      <w:pPr>
        <w:pStyle w:val="BodyText"/>
        <w:spacing w:before="15"/>
        <w:rPr>
          <w:rFonts w:ascii="Arial"/>
          <w:b/>
          <w:sz w:val="19"/>
        </w:rPr>
      </w:pPr>
    </w:p>
    <w:p>
      <w:pPr>
        <w:tabs>
          <w:tab w:pos="2208" w:val="left" w:leader="none"/>
        </w:tabs>
        <w:spacing w:before="0"/>
        <w:ind w:left="759" w:right="0" w:firstLine="0"/>
        <w:jc w:val="left"/>
        <w:rPr>
          <w:rFonts w:ascii="Arial"/>
          <w:b/>
          <w:sz w:val="20"/>
        </w:rPr>
      </w:pPr>
      <w:r>
        <w:rPr>
          <w:rFonts w:ascii="Arial"/>
          <w:b/>
          <w:color w:val="080808"/>
          <w:sz w:val="20"/>
        </w:rPr>
        <w:t>PART</w:t>
      </w:r>
      <w:r>
        <w:rPr>
          <w:rFonts w:ascii="Arial"/>
          <w:b/>
          <w:color w:val="080808"/>
          <w:spacing w:val="1"/>
          <w:sz w:val="20"/>
        </w:rPr>
        <w:t> </w:t>
      </w:r>
      <w:r>
        <w:rPr>
          <w:rFonts w:ascii="Arial"/>
          <w:b/>
          <w:color w:val="080808"/>
          <w:spacing w:val="-5"/>
          <w:sz w:val="20"/>
        </w:rPr>
        <w:t>2:</w:t>
      </w:r>
      <w:r>
        <w:rPr>
          <w:rFonts w:ascii="Arial"/>
          <w:b/>
          <w:color w:val="080808"/>
          <w:sz w:val="20"/>
        </w:rPr>
        <w:tab/>
        <w:t>Allowance</w:t>
      </w:r>
      <w:r>
        <w:rPr>
          <w:rFonts w:ascii="Arial"/>
          <w:b/>
          <w:color w:val="080808"/>
          <w:spacing w:val="32"/>
          <w:sz w:val="20"/>
        </w:rPr>
        <w:t> </w:t>
      </w:r>
      <w:r>
        <w:rPr>
          <w:rFonts w:ascii="Arial"/>
          <w:b/>
          <w:color w:val="080808"/>
          <w:spacing w:val="-2"/>
          <w:sz w:val="20"/>
        </w:rPr>
        <w:t>Amounts</w:t>
      </w:r>
    </w:p>
    <w:p>
      <w:pPr>
        <w:spacing w:before="20"/>
        <w:ind w:left="759" w:right="0" w:firstLine="0"/>
        <w:jc w:val="left"/>
        <w:rPr>
          <w:rFonts w:ascii="Arial"/>
          <w:sz w:val="19"/>
        </w:rPr>
      </w:pPr>
      <w:r>
        <w:rPr>
          <w:rFonts w:ascii="Arial"/>
          <w:color w:val="232323"/>
          <w:w w:val="105"/>
          <w:sz w:val="19"/>
        </w:rPr>
        <w:t>2-01:</w:t>
      </w:r>
      <w:r>
        <w:rPr>
          <w:rFonts w:ascii="Arial"/>
          <w:color w:val="232323"/>
          <w:spacing w:val="39"/>
          <w:w w:val="105"/>
          <w:sz w:val="19"/>
        </w:rPr>
        <w:t> </w:t>
      </w:r>
      <w:r>
        <w:rPr>
          <w:rFonts w:ascii="Arial"/>
          <w:color w:val="232323"/>
          <w:w w:val="105"/>
          <w:sz w:val="19"/>
        </w:rPr>
        <w:t>General</w:t>
      </w:r>
      <w:r>
        <w:rPr>
          <w:rFonts w:ascii="Arial"/>
          <w:color w:val="232323"/>
          <w:spacing w:val="-10"/>
          <w:w w:val="105"/>
          <w:sz w:val="19"/>
        </w:rPr>
        <w:t> </w:t>
      </w:r>
      <w:r>
        <w:rPr>
          <w:rFonts w:ascii="Arial"/>
          <w:color w:val="232323"/>
          <w:w w:val="105"/>
          <w:sz w:val="19"/>
        </w:rPr>
        <w:t>Contingency</w:t>
      </w:r>
      <w:r>
        <w:rPr>
          <w:rFonts w:ascii="Arial"/>
          <w:color w:val="232323"/>
          <w:spacing w:val="2"/>
          <w:w w:val="105"/>
          <w:sz w:val="19"/>
        </w:rPr>
        <w:t> </w:t>
      </w:r>
      <w:r>
        <w:rPr>
          <w:rFonts w:ascii="Arial"/>
          <w:color w:val="232323"/>
          <w:spacing w:val="-2"/>
          <w:w w:val="105"/>
          <w:sz w:val="19"/>
        </w:rPr>
        <w:t>Allowances:</w:t>
      </w:r>
    </w:p>
    <w:p>
      <w:pPr>
        <w:spacing w:line="242" w:lineRule="auto" w:before="41"/>
        <w:ind w:left="751" w:right="671" w:hanging="2"/>
        <w:jc w:val="left"/>
        <w:rPr>
          <w:rFonts w:ascii="Arial"/>
          <w:sz w:val="19"/>
        </w:rPr>
      </w:pPr>
      <w:r>
        <w:rPr>
          <w:rFonts w:ascii="Arial"/>
          <w:color w:val="232323"/>
          <w:w w:val="105"/>
          <w:sz w:val="19"/>
        </w:rPr>
        <w:t>The Contractor shall</w:t>
      </w:r>
      <w:r>
        <w:rPr>
          <w:rFonts w:ascii="Arial"/>
          <w:color w:val="232323"/>
          <w:spacing w:val="-17"/>
          <w:w w:val="105"/>
          <w:sz w:val="19"/>
        </w:rPr>
        <w:t> </w:t>
      </w:r>
      <w:r>
        <w:rPr>
          <w:rFonts w:ascii="Arial"/>
          <w:color w:val="232323"/>
          <w:w w:val="105"/>
          <w:sz w:val="19"/>
        </w:rPr>
        <w:t>include</w:t>
      </w:r>
      <w:r>
        <w:rPr>
          <w:rFonts w:ascii="Arial"/>
          <w:color w:val="232323"/>
          <w:spacing w:val="-6"/>
          <w:w w:val="105"/>
          <w:sz w:val="19"/>
        </w:rPr>
        <w:t> </w:t>
      </w:r>
      <w:r>
        <w:rPr>
          <w:rFonts w:ascii="Arial"/>
          <w:color w:val="232323"/>
          <w:w w:val="105"/>
          <w:sz w:val="19"/>
        </w:rPr>
        <w:t>in his</w:t>
      </w:r>
      <w:r>
        <w:rPr>
          <w:rFonts w:ascii="Arial"/>
          <w:color w:val="232323"/>
          <w:spacing w:val="-14"/>
          <w:w w:val="105"/>
          <w:sz w:val="19"/>
        </w:rPr>
        <w:t> </w:t>
      </w:r>
      <w:r>
        <w:rPr>
          <w:rFonts w:ascii="Arial"/>
          <w:color w:val="232323"/>
          <w:w w:val="105"/>
          <w:sz w:val="19"/>
        </w:rPr>
        <w:t>Base</w:t>
      </w:r>
      <w:r>
        <w:rPr>
          <w:rFonts w:ascii="Arial"/>
          <w:color w:val="232323"/>
          <w:spacing w:val="-10"/>
          <w:w w:val="105"/>
          <w:sz w:val="19"/>
        </w:rPr>
        <w:t> </w:t>
      </w:r>
      <w:r>
        <w:rPr>
          <w:rFonts w:ascii="Arial"/>
          <w:color w:val="080808"/>
          <w:w w:val="105"/>
          <w:sz w:val="19"/>
        </w:rPr>
        <w:t>Bid</w:t>
      </w:r>
      <w:r>
        <w:rPr>
          <w:rFonts w:ascii="Arial"/>
          <w:color w:val="080808"/>
          <w:spacing w:val="-10"/>
          <w:w w:val="105"/>
          <w:sz w:val="19"/>
        </w:rPr>
        <w:t> </w:t>
      </w:r>
      <w:r>
        <w:rPr>
          <w:rFonts w:ascii="Arial"/>
          <w:color w:val="232323"/>
          <w:w w:val="105"/>
          <w:sz w:val="19"/>
        </w:rPr>
        <w:t>the following sum</w:t>
      </w:r>
      <w:r>
        <w:rPr>
          <w:rFonts w:ascii="Arial"/>
          <w:color w:val="232323"/>
          <w:spacing w:val="-6"/>
          <w:w w:val="105"/>
          <w:sz w:val="19"/>
        </w:rPr>
        <w:t> </w:t>
      </w:r>
      <w:r>
        <w:rPr>
          <w:rFonts w:ascii="Arial"/>
          <w:color w:val="3F3F3F"/>
          <w:w w:val="105"/>
          <w:sz w:val="19"/>
        </w:rPr>
        <w:t>to </w:t>
      </w:r>
      <w:r>
        <w:rPr>
          <w:rFonts w:ascii="Arial"/>
          <w:color w:val="4F4F4F"/>
          <w:w w:val="105"/>
          <w:sz w:val="19"/>
        </w:rPr>
        <w:t>cover </w:t>
      </w:r>
      <w:r>
        <w:rPr>
          <w:rFonts w:ascii="Arial"/>
          <w:color w:val="3F3F3F"/>
          <w:w w:val="105"/>
          <w:sz w:val="19"/>
        </w:rPr>
        <w:t>the cost</w:t>
      </w:r>
      <w:r>
        <w:rPr>
          <w:rFonts w:ascii="Arial"/>
          <w:color w:val="3F3F3F"/>
          <w:spacing w:val="-15"/>
          <w:w w:val="105"/>
          <w:sz w:val="19"/>
        </w:rPr>
        <w:t> </w:t>
      </w:r>
      <w:r>
        <w:rPr>
          <w:rFonts w:ascii="Arial"/>
          <w:color w:val="232323"/>
          <w:w w:val="105"/>
          <w:sz w:val="19"/>
        </w:rPr>
        <w:t>of connections, repair or modifications due to concealed or</w:t>
      </w:r>
      <w:r>
        <w:rPr>
          <w:rFonts w:ascii="Arial"/>
          <w:color w:val="232323"/>
          <w:spacing w:val="40"/>
          <w:w w:val="105"/>
          <w:sz w:val="19"/>
        </w:rPr>
        <w:t> </w:t>
      </w:r>
      <w:r>
        <w:rPr>
          <w:rFonts w:ascii="Arial"/>
          <w:color w:val="232323"/>
          <w:w w:val="105"/>
          <w:sz w:val="19"/>
        </w:rPr>
        <w:t>unknown conditions.</w:t>
      </w:r>
    </w:p>
    <w:p>
      <w:pPr>
        <w:tabs>
          <w:tab w:pos="4368" w:val="left" w:leader="none"/>
        </w:tabs>
        <w:spacing w:before="2"/>
        <w:ind w:left="1479" w:right="0" w:firstLine="0"/>
        <w:jc w:val="left"/>
        <w:rPr>
          <w:rFonts w:ascii="Arial"/>
          <w:sz w:val="19"/>
        </w:rPr>
      </w:pPr>
      <w:r>
        <w:rPr>
          <w:rFonts w:ascii="Arial"/>
          <w:color w:val="232323"/>
          <w:w w:val="105"/>
          <w:sz w:val="19"/>
        </w:rPr>
        <w:t>cash</w:t>
      </w:r>
      <w:r>
        <w:rPr>
          <w:rFonts w:ascii="Arial"/>
          <w:color w:val="232323"/>
          <w:spacing w:val="-10"/>
          <w:w w:val="105"/>
          <w:sz w:val="19"/>
        </w:rPr>
        <w:t> </w:t>
      </w:r>
      <w:r>
        <w:rPr>
          <w:rFonts w:ascii="Arial"/>
          <w:color w:val="232323"/>
          <w:w w:val="105"/>
          <w:sz w:val="19"/>
        </w:rPr>
        <w:t>Contingency</w:t>
      </w:r>
      <w:r>
        <w:rPr>
          <w:rFonts w:ascii="Arial"/>
          <w:color w:val="232323"/>
          <w:spacing w:val="-5"/>
          <w:w w:val="105"/>
          <w:sz w:val="19"/>
        </w:rPr>
        <w:t> </w:t>
      </w:r>
      <w:r>
        <w:rPr>
          <w:rFonts w:ascii="Arial"/>
          <w:color w:val="232323"/>
          <w:spacing w:val="-2"/>
          <w:w w:val="105"/>
          <w:sz w:val="19"/>
        </w:rPr>
        <w:t>Allowance:</w:t>
      </w:r>
      <w:r>
        <w:rPr>
          <w:rFonts w:ascii="Arial"/>
          <w:color w:val="232323"/>
          <w:sz w:val="19"/>
        </w:rPr>
        <w:tab/>
      </w:r>
      <w:r>
        <w:rPr>
          <w:rFonts w:ascii="Arial"/>
          <w:color w:val="232323"/>
          <w:w w:val="105"/>
          <w:sz w:val="21"/>
        </w:rPr>
        <w:t>$</w:t>
      </w:r>
      <w:r>
        <w:rPr>
          <w:rFonts w:ascii="Arial"/>
          <w:color w:val="232323"/>
          <w:spacing w:val="-13"/>
          <w:w w:val="105"/>
          <w:sz w:val="21"/>
        </w:rPr>
        <w:t> </w:t>
      </w:r>
      <w:r>
        <w:rPr>
          <w:rFonts w:ascii="Arial"/>
          <w:color w:val="232323"/>
          <w:spacing w:val="-2"/>
          <w:w w:val="105"/>
          <w:sz w:val="19"/>
        </w:rPr>
        <w:t>30,000</w:t>
      </w: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rPr>
          <w:rFonts w:ascii="Arial"/>
          <w:sz w:val="19"/>
        </w:rPr>
      </w:pPr>
    </w:p>
    <w:p>
      <w:pPr>
        <w:pStyle w:val="BodyText"/>
        <w:spacing w:before="115"/>
        <w:rPr>
          <w:rFonts w:ascii="Arial"/>
          <w:sz w:val="19"/>
        </w:rPr>
      </w:pPr>
    </w:p>
    <w:p>
      <w:pPr>
        <w:spacing w:before="0"/>
        <w:ind w:left="730" w:right="0" w:firstLine="0"/>
        <w:jc w:val="left"/>
        <w:rPr>
          <w:rFonts w:ascii="Arial"/>
          <w:b/>
          <w:sz w:val="20"/>
        </w:rPr>
      </w:pPr>
      <w:r>
        <w:rPr>
          <w:rFonts w:ascii="Arial"/>
          <w:b/>
          <w:color w:val="080808"/>
          <w:w w:val="105"/>
          <w:sz w:val="20"/>
        </w:rPr>
        <w:t>END</w:t>
      </w:r>
      <w:r>
        <w:rPr>
          <w:rFonts w:ascii="Arial"/>
          <w:b/>
          <w:color w:val="080808"/>
          <w:spacing w:val="-18"/>
          <w:w w:val="105"/>
          <w:sz w:val="20"/>
        </w:rPr>
        <w:t> </w:t>
      </w:r>
      <w:r>
        <w:rPr>
          <w:rFonts w:ascii="Arial"/>
          <w:b/>
          <w:color w:val="080808"/>
          <w:w w:val="105"/>
          <w:sz w:val="20"/>
        </w:rPr>
        <w:t>OF</w:t>
      </w:r>
      <w:r>
        <w:rPr>
          <w:rFonts w:ascii="Arial"/>
          <w:b/>
          <w:color w:val="080808"/>
          <w:spacing w:val="-14"/>
          <w:w w:val="105"/>
          <w:sz w:val="20"/>
        </w:rPr>
        <w:t> </w:t>
      </w:r>
      <w:r>
        <w:rPr>
          <w:rFonts w:ascii="Arial"/>
          <w:b/>
          <w:color w:val="080808"/>
          <w:spacing w:val="-2"/>
          <w:w w:val="105"/>
          <w:sz w:val="20"/>
        </w:rPr>
        <w:t>SECTION</w:t>
      </w:r>
    </w:p>
    <w:p>
      <w:pPr>
        <w:spacing w:after="0"/>
        <w:jc w:val="left"/>
        <w:rPr>
          <w:rFonts w:ascii="Arial"/>
          <w:sz w:val="20"/>
        </w:rPr>
        <w:sectPr>
          <w:pgSz w:w="12240" w:h="15840"/>
          <w:pgMar w:top="520" w:bottom="280" w:left="680" w:right="480"/>
        </w:sectPr>
      </w:pPr>
    </w:p>
    <w:p>
      <w:pPr>
        <w:spacing w:line="261" w:lineRule="auto" w:before="82"/>
        <w:ind w:left="6458" w:right="1615" w:firstLine="482"/>
        <w:jc w:val="right"/>
        <w:rPr>
          <w:rFonts w:ascii="Arial"/>
          <w:sz w:val="20"/>
        </w:rPr>
      </w:pPr>
      <w:r>
        <w:rPr>
          <w:rFonts w:ascii="Arial"/>
          <w:color w:val="4F4F4F"/>
          <w:spacing w:val="-2"/>
          <w:sz w:val="20"/>
        </w:rPr>
        <w:t>U</w:t>
      </w:r>
      <w:r>
        <w:rPr>
          <w:rFonts w:ascii="Arial"/>
          <w:color w:val="232323"/>
          <w:spacing w:val="-2"/>
          <w:sz w:val="20"/>
        </w:rPr>
        <w:t>nion</w:t>
      </w:r>
      <w:r>
        <w:rPr>
          <w:rFonts w:ascii="Arial"/>
          <w:color w:val="232323"/>
          <w:spacing w:val="-12"/>
          <w:sz w:val="20"/>
        </w:rPr>
        <w:t> </w:t>
      </w:r>
      <w:r>
        <w:rPr>
          <w:rFonts w:ascii="Arial"/>
          <w:color w:val="232323"/>
          <w:spacing w:val="-2"/>
          <w:sz w:val="20"/>
        </w:rPr>
        <w:t>County</w:t>
      </w:r>
      <w:r>
        <w:rPr>
          <w:rFonts w:ascii="Arial"/>
          <w:color w:val="232323"/>
          <w:spacing w:val="-12"/>
          <w:sz w:val="20"/>
        </w:rPr>
        <w:t> </w:t>
      </w:r>
      <w:r>
        <w:rPr>
          <w:rFonts w:ascii="Arial"/>
          <w:color w:val="232323"/>
          <w:spacing w:val="-2"/>
          <w:sz w:val="20"/>
        </w:rPr>
        <w:t>Public</w:t>
      </w:r>
      <w:r>
        <w:rPr>
          <w:rFonts w:ascii="Arial"/>
          <w:color w:val="232323"/>
          <w:spacing w:val="-17"/>
          <w:sz w:val="20"/>
        </w:rPr>
        <w:t> </w:t>
      </w:r>
      <w:r>
        <w:rPr>
          <w:rFonts w:ascii="Arial"/>
          <w:color w:val="232323"/>
          <w:spacing w:val="-2"/>
          <w:sz w:val="20"/>
        </w:rPr>
        <w:t>Schools </w:t>
      </w:r>
      <w:r>
        <w:rPr>
          <w:rFonts w:ascii="Arial"/>
          <w:color w:val="4F4F4F"/>
          <w:spacing w:val="-2"/>
          <w:sz w:val="20"/>
        </w:rPr>
        <w:t>F</w:t>
      </w:r>
      <w:r>
        <w:rPr>
          <w:rFonts w:ascii="Arial"/>
          <w:color w:val="232323"/>
          <w:spacing w:val="-2"/>
          <w:sz w:val="20"/>
        </w:rPr>
        <w:t>a</w:t>
      </w:r>
      <w:r>
        <w:rPr>
          <w:rFonts w:ascii="Arial"/>
          <w:color w:val="3F3F3F"/>
          <w:spacing w:val="-2"/>
          <w:sz w:val="20"/>
        </w:rPr>
        <w:t>cili</w:t>
      </w:r>
      <w:r>
        <w:rPr>
          <w:rFonts w:ascii="Arial"/>
          <w:color w:val="232323"/>
          <w:spacing w:val="-2"/>
          <w:sz w:val="20"/>
        </w:rPr>
        <w:t>tie</w:t>
      </w:r>
      <w:r>
        <w:rPr>
          <w:rFonts w:ascii="Arial"/>
          <w:color w:val="3F3F3F"/>
          <w:spacing w:val="-2"/>
          <w:sz w:val="20"/>
        </w:rPr>
        <w:t>s</w:t>
      </w:r>
      <w:r>
        <w:rPr>
          <w:rFonts w:ascii="Arial"/>
          <w:color w:val="3F3F3F"/>
          <w:spacing w:val="-8"/>
          <w:sz w:val="20"/>
        </w:rPr>
        <w:t> </w:t>
      </w:r>
      <w:r>
        <w:rPr>
          <w:rFonts w:ascii="Arial"/>
          <w:color w:val="232323"/>
          <w:spacing w:val="-2"/>
          <w:sz w:val="20"/>
        </w:rPr>
        <w:t>Office</w:t>
      </w:r>
      <w:r>
        <w:rPr>
          <w:rFonts w:ascii="Arial"/>
          <w:color w:val="232323"/>
          <w:spacing w:val="-3"/>
          <w:sz w:val="20"/>
        </w:rPr>
        <w:t> </w:t>
      </w:r>
      <w:r>
        <w:rPr>
          <w:rFonts w:ascii="Arial"/>
          <w:color w:val="232323"/>
          <w:spacing w:val="-2"/>
          <w:sz w:val="20"/>
        </w:rPr>
        <w:t>Roof</w:t>
      </w:r>
      <w:r>
        <w:rPr>
          <w:rFonts w:ascii="Arial"/>
          <w:color w:val="232323"/>
          <w:spacing w:val="-8"/>
          <w:sz w:val="20"/>
        </w:rPr>
        <w:t> </w:t>
      </w:r>
      <w:r>
        <w:rPr>
          <w:rFonts w:ascii="Arial"/>
          <w:color w:val="232323"/>
          <w:spacing w:val="-2"/>
          <w:sz w:val="20"/>
        </w:rPr>
        <w:t>Replacement</w:t>
      </w:r>
    </w:p>
    <w:p>
      <w:pPr>
        <w:spacing w:line="219" w:lineRule="exact" w:before="0"/>
        <w:ind w:left="0" w:right="1619" w:firstLine="0"/>
        <w:jc w:val="right"/>
        <w:rPr>
          <w:rFonts w:ascii="Arial"/>
          <w:sz w:val="20"/>
        </w:rPr>
      </w:pPr>
      <w:r>
        <w:rPr>
          <w:rFonts w:ascii="Arial"/>
          <w:color w:val="232323"/>
          <w:sz w:val="20"/>
        </w:rPr>
        <w:t>Project</w:t>
      </w:r>
      <w:r>
        <w:rPr>
          <w:rFonts w:ascii="Arial"/>
          <w:color w:val="232323"/>
          <w:spacing w:val="-5"/>
          <w:sz w:val="20"/>
        </w:rPr>
        <w:t> </w:t>
      </w:r>
      <w:r>
        <w:rPr>
          <w:rFonts w:ascii="Arial"/>
          <w:color w:val="232323"/>
          <w:sz w:val="20"/>
        </w:rPr>
        <w:t>No.</w:t>
      </w:r>
      <w:r>
        <w:rPr>
          <w:rFonts w:ascii="Arial"/>
          <w:color w:val="232323"/>
          <w:spacing w:val="-1"/>
          <w:sz w:val="20"/>
        </w:rPr>
        <w:t> </w:t>
      </w:r>
      <w:r>
        <w:rPr>
          <w:rFonts w:ascii="Arial"/>
          <w:color w:val="232323"/>
          <w:spacing w:val="-4"/>
          <w:sz w:val="20"/>
        </w:rPr>
        <w:t>2401A</w:t>
      </w:r>
    </w:p>
    <w:p>
      <w:pPr>
        <w:spacing w:before="222"/>
        <w:ind w:left="776" w:right="0" w:firstLine="0"/>
        <w:jc w:val="left"/>
        <w:rPr>
          <w:rFonts w:ascii="Arial"/>
          <w:b/>
          <w:sz w:val="20"/>
        </w:rPr>
      </w:pPr>
      <w:r>
        <w:rPr>
          <w:rFonts w:ascii="Arial"/>
          <w:b/>
          <w:color w:val="080808"/>
          <w:w w:val="105"/>
          <w:sz w:val="20"/>
        </w:rPr>
        <w:t>SECTION</w:t>
      </w:r>
      <w:r>
        <w:rPr>
          <w:rFonts w:ascii="Arial"/>
          <w:b/>
          <w:color w:val="080808"/>
          <w:spacing w:val="13"/>
          <w:w w:val="105"/>
          <w:sz w:val="20"/>
        </w:rPr>
        <w:t> </w:t>
      </w:r>
      <w:r>
        <w:rPr>
          <w:rFonts w:ascii="Arial"/>
          <w:b/>
          <w:color w:val="080808"/>
          <w:w w:val="105"/>
          <w:sz w:val="20"/>
        </w:rPr>
        <w:t>012300:</w:t>
      </w:r>
      <w:r>
        <w:rPr>
          <w:rFonts w:ascii="Arial"/>
          <w:b/>
          <w:color w:val="080808"/>
          <w:spacing w:val="61"/>
          <w:w w:val="150"/>
          <w:sz w:val="20"/>
        </w:rPr>
        <w:t> </w:t>
      </w:r>
      <w:r>
        <w:rPr>
          <w:rFonts w:ascii="Arial"/>
          <w:b/>
          <w:color w:val="080808"/>
          <w:spacing w:val="-2"/>
          <w:w w:val="105"/>
          <w:sz w:val="20"/>
        </w:rPr>
        <w:t>ALTERNATES</w:t>
      </w:r>
    </w:p>
    <w:p>
      <w:pPr>
        <w:pStyle w:val="BodyText"/>
        <w:spacing w:before="2"/>
        <w:rPr>
          <w:rFonts w:ascii="Arial"/>
          <w:b/>
          <w:sz w:val="20"/>
        </w:rPr>
      </w:pPr>
    </w:p>
    <w:p>
      <w:pPr>
        <w:spacing w:before="0"/>
        <w:ind w:left="769" w:right="0" w:firstLine="0"/>
        <w:jc w:val="left"/>
        <w:rPr>
          <w:rFonts w:ascii="Arial"/>
          <w:b/>
          <w:sz w:val="20"/>
        </w:rPr>
      </w:pPr>
      <w:r>
        <w:rPr>
          <w:rFonts w:ascii="Arial"/>
          <w:b/>
          <w:color w:val="080808"/>
          <w:sz w:val="20"/>
        </w:rPr>
        <w:t>PART</w:t>
      </w:r>
      <w:r>
        <w:rPr>
          <w:rFonts w:ascii="Arial"/>
          <w:b/>
          <w:color w:val="080808"/>
          <w:spacing w:val="-4"/>
          <w:sz w:val="20"/>
        </w:rPr>
        <w:t> </w:t>
      </w:r>
      <w:r>
        <w:rPr>
          <w:rFonts w:ascii="Arial"/>
          <w:b/>
          <w:color w:val="080808"/>
          <w:sz w:val="20"/>
        </w:rPr>
        <w:t>1:</w:t>
      </w:r>
      <w:r>
        <w:rPr>
          <w:rFonts w:ascii="Arial"/>
          <w:b/>
          <w:color w:val="080808"/>
          <w:spacing w:val="56"/>
          <w:w w:val="150"/>
          <w:sz w:val="20"/>
        </w:rPr>
        <w:t> </w:t>
      </w:r>
      <w:r>
        <w:rPr>
          <w:rFonts w:ascii="Arial"/>
          <w:b/>
          <w:color w:val="080808"/>
          <w:spacing w:val="-2"/>
          <w:sz w:val="20"/>
        </w:rPr>
        <w:t>GENERAL</w:t>
      </w:r>
    </w:p>
    <w:p>
      <w:pPr>
        <w:tabs>
          <w:tab w:pos="7559" w:val="left" w:leader="none"/>
        </w:tabs>
        <w:spacing w:line="249" w:lineRule="auto" w:before="30"/>
        <w:ind w:left="766" w:right="939" w:firstLine="7"/>
        <w:jc w:val="left"/>
        <w:rPr>
          <w:rFonts w:ascii="Arial"/>
          <w:sz w:val="20"/>
        </w:rPr>
      </w:pPr>
      <w:r>
        <w:rPr>
          <w:rFonts w:ascii="Arial"/>
          <w:color w:val="232323"/>
          <w:sz w:val="20"/>
        </w:rPr>
        <w:t>Alternate prices are requested as </w:t>
      </w:r>
      <w:r>
        <w:rPr>
          <w:rFonts w:ascii="Arial"/>
          <w:color w:val="080808"/>
          <w:sz w:val="20"/>
        </w:rPr>
        <w:t>listed in </w:t>
      </w:r>
      <w:r>
        <w:rPr>
          <w:rFonts w:ascii="Arial"/>
          <w:color w:val="232323"/>
          <w:sz w:val="20"/>
        </w:rPr>
        <w:t>this section; prices </w:t>
      </w:r>
      <w:r>
        <w:rPr>
          <w:rFonts w:ascii="Arial"/>
          <w:color w:val="3F3F3F"/>
          <w:sz w:val="20"/>
        </w:rPr>
        <w:t>shall be</w:t>
        <w:tab/>
      </w:r>
      <w:r>
        <w:rPr>
          <w:rFonts w:ascii="Arial"/>
          <w:color w:val="232323"/>
          <w:sz w:val="20"/>
        </w:rPr>
        <w:t>inclusive</w:t>
      </w:r>
      <w:r>
        <w:rPr>
          <w:rFonts w:ascii="Arial"/>
          <w:color w:val="232323"/>
          <w:spacing w:val="-13"/>
          <w:sz w:val="20"/>
        </w:rPr>
        <w:t> </w:t>
      </w:r>
      <w:r>
        <w:rPr>
          <w:rFonts w:ascii="Arial"/>
          <w:color w:val="232323"/>
          <w:sz w:val="20"/>
        </w:rPr>
        <w:t>of</w:t>
      </w:r>
      <w:r>
        <w:rPr>
          <w:rFonts w:ascii="Arial"/>
          <w:color w:val="232323"/>
          <w:spacing w:val="-1"/>
          <w:sz w:val="20"/>
        </w:rPr>
        <w:t> </w:t>
      </w:r>
      <w:r>
        <w:rPr>
          <w:rFonts w:ascii="Arial"/>
          <w:color w:val="232323"/>
          <w:sz w:val="20"/>
        </w:rPr>
        <w:t>all</w:t>
      </w:r>
      <w:r>
        <w:rPr>
          <w:rFonts w:ascii="Arial"/>
          <w:color w:val="232323"/>
          <w:spacing w:val="-1"/>
          <w:sz w:val="20"/>
        </w:rPr>
        <w:t> </w:t>
      </w:r>
      <w:r>
        <w:rPr>
          <w:rFonts w:ascii="Arial"/>
          <w:color w:val="232323"/>
          <w:sz w:val="20"/>
        </w:rPr>
        <w:t>incidental</w:t>
      </w:r>
      <w:r>
        <w:rPr>
          <w:rFonts w:ascii="Arial"/>
          <w:color w:val="232323"/>
          <w:spacing w:val="-13"/>
          <w:sz w:val="20"/>
        </w:rPr>
        <w:t> </w:t>
      </w:r>
      <w:r>
        <w:rPr>
          <w:rFonts w:ascii="Arial"/>
          <w:color w:val="232323"/>
          <w:sz w:val="20"/>
        </w:rPr>
        <w:t>cost adjustments </w:t>
      </w:r>
      <w:r>
        <w:rPr>
          <w:rFonts w:ascii="Arial"/>
          <w:color w:val="080808"/>
          <w:sz w:val="20"/>
        </w:rPr>
        <w:t>related</w:t>
      </w:r>
      <w:r>
        <w:rPr>
          <w:rFonts w:ascii="Arial"/>
          <w:color w:val="080808"/>
          <w:spacing w:val="-1"/>
          <w:sz w:val="20"/>
        </w:rPr>
        <w:t> </w:t>
      </w:r>
      <w:r>
        <w:rPr>
          <w:rFonts w:ascii="Arial"/>
          <w:color w:val="232323"/>
          <w:sz w:val="20"/>
        </w:rPr>
        <w:t>to</w:t>
      </w:r>
      <w:r>
        <w:rPr>
          <w:rFonts w:ascii="Arial"/>
          <w:color w:val="232323"/>
          <w:spacing w:val="32"/>
          <w:sz w:val="20"/>
        </w:rPr>
        <w:t> </w:t>
      </w:r>
      <w:r>
        <w:rPr>
          <w:rFonts w:ascii="Arial"/>
          <w:color w:val="232323"/>
          <w:sz w:val="20"/>
        </w:rPr>
        <w:t>the</w:t>
      </w:r>
      <w:r>
        <w:rPr>
          <w:rFonts w:ascii="Arial"/>
          <w:color w:val="232323"/>
          <w:spacing w:val="-1"/>
          <w:sz w:val="20"/>
        </w:rPr>
        <w:t> </w:t>
      </w:r>
      <w:r>
        <w:rPr>
          <w:rFonts w:ascii="Arial"/>
          <w:color w:val="232323"/>
          <w:sz w:val="20"/>
        </w:rPr>
        <w:t>work being priced.</w:t>
      </w:r>
      <w:r>
        <w:rPr>
          <w:rFonts w:ascii="Arial"/>
          <w:color w:val="232323"/>
          <w:spacing w:val="80"/>
          <w:sz w:val="20"/>
        </w:rPr>
        <w:t> </w:t>
      </w:r>
      <w:r>
        <w:rPr>
          <w:rFonts w:ascii="Arial"/>
          <w:color w:val="232323"/>
          <w:sz w:val="20"/>
        </w:rPr>
        <w:t>Omissions of</w:t>
      </w:r>
      <w:r>
        <w:rPr>
          <w:rFonts w:ascii="Arial"/>
          <w:color w:val="232323"/>
          <w:spacing w:val="40"/>
          <w:sz w:val="20"/>
        </w:rPr>
        <w:t> </w:t>
      </w:r>
      <w:r>
        <w:rPr>
          <w:rFonts w:ascii="Arial"/>
          <w:color w:val="3F3F3F"/>
          <w:sz w:val="20"/>
        </w:rPr>
        <w:t>items </w:t>
      </w:r>
      <w:r>
        <w:rPr>
          <w:rFonts w:ascii="Arial"/>
          <w:color w:val="4F4F4F"/>
          <w:sz w:val="20"/>
        </w:rPr>
        <w:t>req</w:t>
      </w:r>
      <w:r>
        <w:rPr>
          <w:rFonts w:ascii="Arial"/>
          <w:color w:val="232323"/>
          <w:sz w:val="20"/>
        </w:rPr>
        <w:t>uired for</w:t>
      </w:r>
      <w:r>
        <w:rPr>
          <w:rFonts w:ascii="Arial"/>
          <w:color w:val="232323"/>
          <w:spacing w:val="-7"/>
          <w:sz w:val="20"/>
        </w:rPr>
        <w:t> </w:t>
      </w:r>
      <w:r>
        <w:rPr>
          <w:rFonts w:ascii="Arial"/>
          <w:color w:val="232323"/>
          <w:sz w:val="20"/>
        </w:rPr>
        <w:t>a complete installation</w:t>
      </w:r>
      <w:r>
        <w:rPr>
          <w:rFonts w:ascii="Arial"/>
          <w:color w:val="232323"/>
          <w:spacing w:val="-3"/>
          <w:sz w:val="20"/>
        </w:rPr>
        <w:t> </w:t>
      </w:r>
      <w:r>
        <w:rPr>
          <w:rFonts w:ascii="Arial"/>
          <w:color w:val="232323"/>
          <w:sz w:val="20"/>
        </w:rPr>
        <w:t>of the alternate shall</w:t>
      </w:r>
      <w:r>
        <w:rPr>
          <w:rFonts w:ascii="Arial"/>
          <w:color w:val="232323"/>
          <w:spacing w:val="-6"/>
          <w:sz w:val="20"/>
        </w:rPr>
        <w:t> </w:t>
      </w:r>
      <w:r>
        <w:rPr>
          <w:rFonts w:ascii="Arial"/>
          <w:color w:val="232323"/>
          <w:sz w:val="20"/>
        </w:rPr>
        <w:t>be</w:t>
      </w:r>
      <w:r>
        <w:rPr>
          <w:rFonts w:ascii="Arial"/>
          <w:color w:val="232323"/>
          <w:spacing w:val="-8"/>
          <w:sz w:val="20"/>
        </w:rPr>
        <w:t> </w:t>
      </w:r>
      <w:r>
        <w:rPr>
          <w:rFonts w:ascii="Arial"/>
          <w:color w:val="232323"/>
          <w:sz w:val="20"/>
        </w:rPr>
        <w:t>the</w:t>
      </w:r>
      <w:r>
        <w:rPr>
          <w:rFonts w:ascii="Arial"/>
          <w:color w:val="232323"/>
          <w:spacing w:val="-5"/>
          <w:sz w:val="20"/>
        </w:rPr>
        <w:t> </w:t>
      </w:r>
      <w:r>
        <w:rPr>
          <w:rFonts w:ascii="Arial"/>
          <w:color w:val="232323"/>
          <w:sz w:val="20"/>
        </w:rPr>
        <w:t>responsibility</w:t>
      </w:r>
      <w:r>
        <w:rPr>
          <w:rFonts w:ascii="Arial"/>
          <w:color w:val="232323"/>
          <w:spacing w:val="-6"/>
          <w:sz w:val="20"/>
        </w:rPr>
        <w:t> </w:t>
      </w:r>
      <w:r>
        <w:rPr>
          <w:rFonts w:ascii="Arial"/>
          <w:color w:val="232323"/>
          <w:sz w:val="20"/>
        </w:rPr>
        <w:t>of </w:t>
      </w:r>
      <w:r>
        <w:rPr>
          <w:rFonts w:ascii="Arial"/>
          <w:color w:val="080808"/>
          <w:sz w:val="20"/>
        </w:rPr>
        <w:t>the</w:t>
      </w:r>
      <w:r>
        <w:rPr>
          <w:rFonts w:ascii="Arial"/>
          <w:color w:val="080808"/>
          <w:spacing w:val="-1"/>
          <w:sz w:val="20"/>
        </w:rPr>
        <w:t> </w:t>
      </w:r>
      <w:r>
        <w:rPr>
          <w:rFonts w:ascii="Arial"/>
          <w:color w:val="232323"/>
          <w:sz w:val="20"/>
        </w:rPr>
        <w:t>Contractor; no adjustment will be</w:t>
      </w:r>
      <w:r>
        <w:rPr>
          <w:rFonts w:ascii="Arial"/>
          <w:color w:val="232323"/>
          <w:spacing w:val="-21"/>
          <w:sz w:val="20"/>
        </w:rPr>
        <w:t> </w:t>
      </w:r>
      <w:r>
        <w:rPr>
          <w:rFonts w:ascii="Arial"/>
          <w:color w:val="232323"/>
          <w:sz w:val="20"/>
        </w:rPr>
        <w:t>made</w:t>
      </w:r>
      <w:r>
        <w:rPr>
          <w:rFonts w:ascii="Arial"/>
          <w:color w:val="232323"/>
          <w:spacing w:val="-1"/>
          <w:sz w:val="20"/>
        </w:rPr>
        <w:t> </w:t>
      </w:r>
      <w:r>
        <w:rPr>
          <w:rFonts w:ascii="Arial"/>
          <w:color w:val="232323"/>
          <w:sz w:val="20"/>
        </w:rPr>
        <w:t>after acceptance of the</w:t>
      </w:r>
      <w:r>
        <w:rPr>
          <w:rFonts w:ascii="Arial"/>
          <w:color w:val="232323"/>
          <w:spacing w:val="34"/>
          <w:sz w:val="20"/>
        </w:rPr>
        <w:t> </w:t>
      </w:r>
      <w:r>
        <w:rPr>
          <w:rFonts w:ascii="Arial"/>
          <w:color w:val="232323"/>
          <w:sz w:val="20"/>
        </w:rPr>
        <w:t>alternate</w:t>
      </w:r>
      <w:r>
        <w:rPr>
          <w:rFonts w:ascii="Arial"/>
          <w:color w:val="232323"/>
          <w:spacing w:val="-2"/>
          <w:sz w:val="20"/>
        </w:rPr>
        <w:t> </w:t>
      </w:r>
      <w:r>
        <w:rPr>
          <w:rFonts w:ascii="Arial"/>
          <w:color w:val="232323"/>
          <w:sz w:val="20"/>
        </w:rPr>
        <w:t>as</w:t>
      </w:r>
      <w:r>
        <w:rPr>
          <w:rFonts w:ascii="Arial"/>
          <w:color w:val="232323"/>
          <w:spacing w:val="-7"/>
          <w:sz w:val="20"/>
        </w:rPr>
        <w:t> </w:t>
      </w:r>
      <w:r>
        <w:rPr>
          <w:rFonts w:ascii="Arial"/>
          <w:color w:val="232323"/>
          <w:sz w:val="20"/>
        </w:rPr>
        <w:t>part</w:t>
      </w:r>
      <w:r>
        <w:rPr>
          <w:rFonts w:ascii="Arial"/>
          <w:color w:val="232323"/>
          <w:spacing w:val="-12"/>
          <w:sz w:val="20"/>
        </w:rPr>
        <w:t> </w:t>
      </w:r>
      <w:r>
        <w:rPr>
          <w:rFonts w:ascii="Arial"/>
          <w:color w:val="232323"/>
          <w:sz w:val="20"/>
        </w:rPr>
        <w:t>of the</w:t>
      </w:r>
      <w:r>
        <w:rPr>
          <w:rFonts w:ascii="Arial"/>
          <w:color w:val="232323"/>
          <w:spacing w:val="-15"/>
          <w:sz w:val="20"/>
        </w:rPr>
        <w:t> </w:t>
      </w:r>
      <w:r>
        <w:rPr>
          <w:rFonts w:ascii="Arial"/>
          <w:color w:val="232323"/>
          <w:sz w:val="20"/>
        </w:rPr>
        <w:t>Contract Price.</w:t>
      </w:r>
      <w:r>
        <w:rPr>
          <w:rFonts w:ascii="Arial"/>
          <w:color w:val="232323"/>
          <w:spacing w:val="40"/>
          <w:sz w:val="20"/>
        </w:rPr>
        <w:t> </w:t>
      </w:r>
      <w:r>
        <w:rPr>
          <w:rFonts w:ascii="Arial"/>
          <w:color w:val="232323"/>
          <w:sz w:val="20"/>
        </w:rPr>
        <w:t>For Single</w:t>
      </w:r>
      <w:r>
        <w:rPr>
          <w:rFonts w:ascii="Arial"/>
          <w:color w:val="232323"/>
          <w:spacing w:val="-1"/>
          <w:sz w:val="20"/>
        </w:rPr>
        <w:t> </w:t>
      </w:r>
      <w:r>
        <w:rPr>
          <w:rFonts w:ascii="Arial"/>
          <w:color w:val="232323"/>
          <w:sz w:val="20"/>
        </w:rPr>
        <w:t>Prime Bidd</w:t>
      </w:r>
      <w:r>
        <w:rPr>
          <w:rFonts w:ascii="Arial"/>
          <w:color w:val="3F3F3F"/>
          <w:sz w:val="20"/>
        </w:rPr>
        <w:t>ers</w:t>
      </w:r>
      <w:r>
        <w:rPr>
          <w:rFonts w:ascii="Arial"/>
          <w:color w:val="6B6B6B"/>
          <w:sz w:val="20"/>
        </w:rPr>
        <w:t>, </w:t>
      </w:r>
      <w:r>
        <w:rPr>
          <w:rFonts w:ascii="Arial"/>
          <w:color w:val="3F3F3F"/>
          <w:sz w:val="20"/>
        </w:rPr>
        <w:t>furnish</w:t>
      </w:r>
      <w:r>
        <w:rPr>
          <w:rFonts w:ascii="Arial"/>
          <w:color w:val="3F3F3F"/>
          <w:spacing w:val="-2"/>
          <w:sz w:val="20"/>
        </w:rPr>
        <w:t> </w:t>
      </w:r>
      <w:r>
        <w:rPr>
          <w:rFonts w:ascii="Arial"/>
          <w:color w:val="232323"/>
          <w:sz w:val="20"/>
        </w:rPr>
        <w:t>total price</w:t>
      </w:r>
      <w:r>
        <w:rPr>
          <w:rFonts w:ascii="Arial"/>
          <w:color w:val="232323"/>
          <w:spacing w:val="-2"/>
          <w:sz w:val="20"/>
        </w:rPr>
        <w:t> </w:t>
      </w:r>
      <w:r>
        <w:rPr>
          <w:rFonts w:ascii="Arial"/>
          <w:color w:val="232323"/>
          <w:sz w:val="20"/>
        </w:rPr>
        <w:t>inclusive of</w:t>
      </w:r>
      <w:r>
        <w:rPr>
          <w:rFonts w:ascii="Arial"/>
          <w:color w:val="232323"/>
          <w:spacing w:val="39"/>
          <w:sz w:val="20"/>
        </w:rPr>
        <w:t> </w:t>
      </w:r>
      <w:r>
        <w:rPr>
          <w:rFonts w:ascii="Arial"/>
          <w:color w:val="232323"/>
          <w:sz w:val="20"/>
        </w:rPr>
        <w:t>all trades on </w:t>
      </w:r>
      <w:r>
        <w:rPr>
          <w:rFonts w:ascii="Arial"/>
          <w:color w:val="080808"/>
          <w:sz w:val="20"/>
        </w:rPr>
        <w:t>the </w:t>
      </w:r>
      <w:r>
        <w:rPr>
          <w:rFonts w:ascii="Arial"/>
          <w:color w:val="232323"/>
          <w:sz w:val="20"/>
        </w:rPr>
        <w:t>bid</w:t>
      </w:r>
      <w:r>
        <w:rPr>
          <w:rFonts w:ascii="Arial"/>
          <w:color w:val="232323"/>
          <w:spacing w:val="-7"/>
          <w:sz w:val="20"/>
        </w:rPr>
        <w:t> </w:t>
      </w:r>
      <w:r>
        <w:rPr>
          <w:rFonts w:ascii="Arial"/>
          <w:color w:val="080808"/>
          <w:sz w:val="20"/>
        </w:rPr>
        <w:t>form.</w:t>
      </w:r>
      <w:r>
        <w:rPr>
          <w:rFonts w:ascii="Arial"/>
          <w:color w:val="080808"/>
          <w:spacing w:val="40"/>
          <w:sz w:val="20"/>
        </w:rPr>
        <w:t> </w:t>
      </w:r>
      <w:r>
        <w:rPr>
          <w:rFonts w:ascii="Arial"/>
          <w:color w:val="080808"/>
          <w:sz w:val="20"/>
        </w:rPr>
        <w:t>The</w:t>
      </w:r>
      <w:r>
        <w:rPr>
          <w:rFonts w:ascii="Arial"/>
          <w:color w:val="080808"/>
          <w:spacing w:val="-6"/>
          <w:sz w:val="20"/>
        </w:rPr>
        <w:t> </w:t>
      </w:r>
      <w:r>
        <w:rPr>
          <w:rFonts w:ascii="Arial"/>
          <w:color w:val="232323"/>
          <w:sz w:val="20"/>
        </w:rPr>
        <w:t>Owner</w:t>
      </w:r>
      <w:r>
        <w:rPr>
          <w:rFonts w:ascii="Arial"/>
          <w:color w:val="232323"/>
          <w:spacing w:val="28"/>
          <w:sz w:val="20"/>
        </w:rPr>
        <w:t> </w:t>
      </w:r>
      <w:r>
        <w:rPr>
          <w:rFonts w:ascii="Arial"/>
          <w:color w:val="080808"/>
          <w:sz w:val="20"/>
        </w:rPr>
        <w:t>reserves </w:t>
      </w:r>
      <w:r>
        <w:rPr>
          <w:rFonts w:ascii="Arial"/>
          <w:color w:val="232323"/>
          <w:sz w:val="20"/>
        </w:rPr>
        <w:t>the right </w:t>
      </w:r>
      <w:r>
        <w:rPr>
          <w:rFonts w:ascii="Arial"/>
          <w:color w:val="080808"/>
          <w:sz w:val="20"/>
        </w:rPr>
        <w:t>to </w:t>
      </w:r>
      <w:r>
        <w:rPr>
          <w:rFonts w:ascii="Arial"/>
          <w:color w:val="232323"/>
          <w:sz w:val="20"/>
        </w:rPr>
        <w:t>accept </w:t>
      </w:r>
      <w:r>
        <w:rPr>
          <w:rFonts w:ascii="Arial"/>
          <w:color w:val="4F4F4F"/>
          <w:sz w:val="20"/>
        </w:rPr>
        <w:t>or</w:t>
      </w:r>
      <w:r>
        <w:rPr>
          <w:rFonts w:ascii="Arial"/>
          <w:color w:val="4F4F4F"/>
          <w:spacing w:val="34"/>
          <w:sz w:val="20"/>
        </w:rPr>
        <w:t> </w:t>
      </w:r>
      <w:r>
        <w:rPr>
          <w:rFonts w:ascii="Arial"/>
          <w:color w:val="4F4F4F"/>
          <w:sz w:val="20"/>
        </w:rPr>
        <w:t>reject </w:t>
      </w:r>
      <w:r>
        <w:rPr>
          <w:rFonts w:ascii="Arial"/>
          <w:color w:val="232323"/>
          <w:sz w:val="20"/>
        </w:rPr>
        <w:t>any or all alternate prices; the order of</w:t>
      </w:r>
      <w:r>
        <w:rPr>
          <w:rFonts w:ascii="Arial"/>
          <w:color w:val="232323"/>
          <w:spacing w:val="35"/>
          <w:sz w:val="20"/>
        </w:rPr>
        <w:t> </w:t>
      </w:r>
      <w:r>
        <w:rPr>
          <w:rFonts w:ascii="Arial"/>
          <w:color w:val="080808"/>
          <w:sz w:val="20"/>
        </w:rPr>
        <w:t>listing </w:t>
      </w:r>
      <w:r>
        <w:rPr>
          <w:rFonts w:ascii="Arial"/>
          <w:color w:val="232323"/>
          <w:sz w:val="20"/>
        </w:rPr>
        <w:t>on the</w:t>
      </w:r>
      <w:r>
        <w:rPr>
          <w:rFonts w:ascii="Arial"/>
          <w:color w:val="232323"/>
          <w:spacing w:val="-2"/>
          <w:sz w:val="20"/>
        </w:rPr>
        <w:t> </w:t>
      </w:r>
      <w:r>
        <w:rPr>
          <w:rFonts w:ascii="Arial"/>
          <w:color w:val="080808"/>
          <w:sz w:val="20"/>
        </w:rPr>
        <w:t>Bid</w:t>
      </w:r>
      <w:r>
        <w:rPr>
          <w:rFonts w:ascii="Arial"/>
          <w:color w:val="080808"/>
          <w:spacing w:val="-1"/>
          <w:sz w:val="20"/>
        </w:rPr>
        <w:t> </w:t>
      </w:r>
      <w:r>
        <w:rPr>
          <w:rFonts w:ascii="Arial"/>
          <w:color w:val="232323"/>
          <w:sz w:val="20"/>
        </w:rPr>
        <w:t>Form</w:t>
      </w:r>
      <w:r>
        <w:rPr>
          <w:rFonts w:ascii="Arial"/>
          <w:color w:val="232323"/>
          <w:spacing w:val="-2"/>
          <w:sz w:val="20"/>
        </w:rPr>
        <w:t> </w:t>
      </w:r>
      <w:r>
        <w:rPr>
          <w:rFonts w:ascii="Arial"/>
          <w:color w:val="232323"/>
          <w:sz w:val="20"/>
        </w:rPr>
        <w:t>does not</w:t>
      </w:r>
      <w:r>
        <w:rPr>
          <w:rFonts w:ascii="Arial"/>
          <w:color w:val="232323"/>
          <w:spacing w:val="36"/>
          <w:sz w:val="20"/>
        </w:rPr>
        <w:t> </w:t>
      </w:r>
      <w:r>
        <w:rPr>
          <w:rFonts w:ascii="Arial"/>
          <w:color w:val="232323"/>
          <w:sz w:val="20"/>
        </w:rPr>
        <w:t>reflect a</w:t>
      </w:r>
      <w:r>
        <w:rPr>
          <w:rFonts w:ascii="Arial"/>
          <w:color w:val="232323"/>
          <w:spacing w:val="29"/>
          <w:sz w:val="20"/>
        </w:rPr>
        <w:t> </w:t>
      </w:r>
      <w:r>
        <w:rPr>
          <w:rFonts w:ascii="Arial"/>
          <w:color w:val="232323"/>
          <w:sz w:val="20"/>
        </w:rPr>
        <w:t>priority for </w:t>
      </w:r>
      <w:r>
        <w:rPr>
          <w:rFonts w:ascii="Arial"/>
          <w:color w:val="3F3F3F"/>
          <w:sz w:val="20"/>
        </w:rPr>
        <w:t>acceptance </w:t>
      </w:r>
      <w:r>
        <w:rPr>
          <w:rFonts w:ascii="Arial"/>
          <w:color w:val="232323"/>
          <w:sz w:val="20"/>
        </w:rPr>
        <w:t>by the</w:t>
      </w:r>
      <w:r>
        <w:rPr>
          <w:rFonts w:ascii="Arial"/>
          <w:color w:val="232323"/>
          <w:spacing w:val="-10"/>
          <w:sz w:val="20"/>
        </w:rPr>
        <w:t> </w:t>
      </w:r>
      <w:r>
        <w:rPr>
          <w:rFonts w:ascii="Arial"/>
          <w:color w:val="232323"/>
          <w:sz w:val="20"/>
        </w:rPr>
        <w:t>Owner.</w:t>
      </w:r>
    </w:p>
    <w:p>
      <w:pPr>
        <w:pStyle w:val="BodyText"/>
        <w:rPr>
          <w:rFonts w:ascii="Arial"/>
          <w:sz w:val="20"/>
        </w:rPr>
      </w:pPr>
    </w:p>
    <w:p>
      <w:pPr>
        <w:spacing w:before="0"/>
        <w:ind w:left="759" w:right="0" w:firstLine="0"/>
        <w:jc w:val="left"/>
        <w:rPr>
          <w:rFonts w:ascii="Arial"/>
          <w:b/>
          <w:sz w:val="20"/>
        </w:rPr>
      </w:pPr>
      <w:r>
        <w:rPr>
          <w:rFonts w:ascii="Arial"/>
          <w:b/>
          <w:color w:val="080808"/>
          <w:sz w:val="20"/>
        </w:rPr>
        <w:t>PART</w:t>
      </w:r>
      <w:r>
        <w:rPr>
          <w:rFonts w:ascii="Arial"/>
          <w:b/>
          <w:color w:val="080808"/>
          <w:spacing w:val="-11"/>
          <w:sz w:val="20"/>
        </w:rPr>
        <w:t> </w:t>
      </w:r>
      <w:r>
        <w:rPr>
          <w:rFonts w:ascii="Arial"/>
          <w:b/>
          <w:color w:val="080808"/>
          <w:sz w:val="20"/>
        </w:rPr>
        <w:t>2:</w:t>
      </w:r>
      <w:r>
        <w:rPr>
          <w:rFonts w:ascii="Arial"/>
          <w:b/>
          <w:color w:val="080808"/>
          <w:spacing w:val="68"/>
          <w:sz w:val="20"/>
        </w:rPr>
        <w:t> </w:t>
      </w:r>
      <w:r>
        <w:rPr>
          <w:rFonts w:ascii="Arial"/>
          <w:b/>
          <w:color w:val="080808"/>
          <w:sz w:val="20"/>
        </w:rPr>
        <w:t>ALTERNATE</w:t>
      </w:r>
      <w:r>
        <w:rPr>
          <w:rFonts w:ascii="Arial"/>
          <w:b/>
          <w:color w:val="080808"/>
          <w:spacing w:val="10"/>
          <w:sz w:val="20"/>
        </w:rPr>
        <w:t> </w:t>
      </w:r>
      <w:r>
        <w:rPr>
          <w:rFonts w:ascii="Arial"/>
          <w:b/>
          <w:color w:val="080808"/>
          <w:sz w:val="20"/>
        </w:rPr>
        <w:t>PRICES</w:t>
      </w:r>
      <w:r>
        <w:rPr>
          <w:rFonts w:ascii="Arial"/>
          <w:b/>
          <w:color w:val="080808"/>
          <w:spacing w:val="-15"/>
          <w:sz w:val="20"/>
        </w:rPr>
        <w:t> </w:t>
      </w:r>
      <w:r>
        <w:rPr>
          <w:rFonts w:ascii="Arial"/>
          <w:b/>
          <w:color w:val="080808"/>
          <w:spacing w:val="-2"/>
          <w:sz w:val="20"/>
        </w:rPr>
        <w:t>REQUESTED</w:t>
      </w:r>
    </w:p>
    <w:p>
      <w:pPr>
        <w:spacing w:line="252" w:lineRule="auto" w:before="20"/>
        <w:ind w:left="756" w:right="939" w:firstLine="5"/>
        <w:jc w:val="left"/>
        <w:rPr>
          <w:rFonts w:ascii="Arial"/>
          <w:sz w:val="20"/>
        </w:rPr>
      </w:pPr>
      <w:r>
        <w:rPr>
          <w:rFonts w:ascii="Arial"/>
          <w:color w:val="232323"/>
          <w:sz w:val="20"/>
        </w:rPr>
        <w:t>(Note</w:t>
      </w:r>
      <w:r>
        <w:rPr>
          <w:rFonts w:ascii="Arial"/>
          <w:color w:val="232323"/>
          <w:spacing w:val="-6"/>
          <w:sz w:val="20"/>
        </w:rPr>
        <w:t> </w:t>
      </w:r>
      <w:r>
        <w:rPr>
          <w:rFonts w:ascii="Arial"/>
          <w:color w:val="232323"/>
          <w:sz w:val="20"/>
        </w:rPr>
        <w:t>that</w:t>
      </w:r>
      <w:r>
        <w:rPr>
          <w:rFonts w:ascii="Arial"/>
          <w:color w:val="232323"/>
          <w:spacing w:val="-1"/>
          <w:sz w:val="20"/>
        </w:rPr>
        <w:t> </w:t>
      </w:r>
      <w:r>
        <w:rPr>
          <w:rFonts w:ascii="Arial"/>
          <w:color w:val="232323"/>
          <w:sz w:val="20"/>
        </w:rPr>
        <w:t>some alternates constitute entire</w:t>
      </w:r>
      <w:r>
        <w:rPr>
          <w:rFonts w:ascii="Arial"/>
          <w:color w:val="232323"/>
          <w:spacing w:val="-6"/>
          <w:sz w:val="20"/>
        </w:rPr>
        <w:t> </w:t>
      </w:r>
      <w:r>
        <w:rPr>
          <w:rFonts w:ascii="Arial"/>
          <w:color w:val="232323"/>
          <w:sz w:val="20"/>
        </w:rPr>
        <w:t>sections</w:t>
      </w:r>
      <w:r>
        <w:rPr>
          <w:rFonts w:ascii="Arial"/>
          <w:color w:val="232323"/>
          <w:spacing w:val="-8"/>
          <w:sz w:val="20"/>
        </w:rPr>
        <w:t> </w:t>
      </w:r>
      <w:r>
        <w:rPr>
          <w:rFonts w:ascii="Arial"/>
          <w:color w:val="232323"/>
          <w:sz w:val="20"/>
        </w:rPr>
        <w:t>of these</w:t>
      </w:r>
      <w:r>
        <w:rPr>
          <w:rFonts w:ascii="Arial"/>
          <w:color w:val="232323"/>
          <w:spacing w:val="-10"/>
          <w:sz w:val="20"/>
        </w:rPr>
        <w:t> </w:t>
      </w:r>
      <w:r>
        <w:rPr>
          <w:rFonts w:ascii="Arial"/>
          <w:color w:val="3F3F3F"/>
          <w:sz w:val="20"/>
        </w:rPr>
        <w:t>specifications.</w:t>
      </w:r>
      <w:r>
        <w:rPr>
          <w:rFonts w:ascii="Arial"/>
          <w:color w:val="3F3F3F"/>
          <w:spacing w:val="40"/>
          <w:sz w:val="20"/>
        </w:rPr>
        <w:t> </w:t>
      </w:r>
      <w:r>
        <w:rPr>
          <w:rFonts w:ascii="Arial"/>
          <w:color w:val="232323"/>
          <w:sz w:val="20"/>
        </w:rPr>
        <w:t>Work for</w:t>
      </w:r>
      <w:r>
        <w:rPr>
          <w:rFonts w:ascii="Arial"/>
          <w:color w:val="232323"/>
          <w:spacing w:val="-1"/>
          <w:sz w:val="20"/>
        </w:rPr>
        <w:t> </w:t>
      </w:r>
      <w:r>
        <w:rPr>
          <w:rFonts w:ascii="Arial"/>
          <w:color w:val="232323"/>
          <w:sz w:val="20"/>
        </w:rPr>
        <w:t>alternates shall comply with</w:t>
      </w:r>
      <w:r>
        <w:rPr>
          <w:rFonts w:ascii="Arial"/>
          <w:color w:val="232323"/>
          <w:spacing w:val="-8"/>
          <w:sz w:val="20"/>
        </w:rPr>
        <w:t> </w:t>
      </w:r>
      <w:r>
        <w:rPr>
          <w:rFonts w:ascii="Arial"/>
          <w:color w:val="232323"/>
          <w:sz w:val="20"/>
        </w:rPr>
        <w:t>applicable </w:t>
      </w:r>
      <w:r>
        <w:rPr>
          <w:rFonts w:ascii="Arial"/>
          <w:color w:val="080808"/>
          <w:sz w:val="20"/>
        </w:rPr>
        <w:t>provisions </w:t>
      </w:r>
      <w:r>
        <w:rPr>
          <w:rFonts w:ascii="Arial"/>
          <w:color w:val="232323"/>
          <w:sz w:val="20"/>
        </w:rPr>
        <w:t>of</w:t>
      </w:r>
      <w:r>
        <w:rPr>
          <w:rFonts w:ascii="Arial"/>
          <w:color w:val="232323"/>
          <w:spacing w:val="40"/>
          <w:sz w:val="20"/>
        </w:rPr>
        <w:t> </w:t>
      </w:r>
      <w:r>
        <w:rPr>
          <w:rFonts w:ascii="Arial"/>
          <w:color w:val="232323"/>
          <w:sz w:val="20"/>
        </w:rPr>
        <w:t>the Contract Documents unless </w:t>
      </w:r>
      <w:r>
        <w:rPr>
          <w:rFonts w:ascii="Arial"/>
          <w:color w:val="4F4F4F"/>
          <w:sz w:val="20"/>
        </w:rPr>
        <w:t>spec</w:t>
      </w:r>
      <w:r>
        <w:rPr>
          <w:rFonts w:ascii="Arial"/>
          <w:color w:val="232323"/>
          <w:sz w:val="20"/>
        </w:rPr>
        <w:t>ified otherwise)</w:t>
      </w:r>
      <w:r>
        <w:rPr>
          <w:rFonts w:ascii="Arial"/>
          <w:color w:val="4F4F4F"/>
          <w:sz w:val="20"/>
        </w:rPr>
        <w:t>.</w:t>
      </w:r>
    </w:p>
    <w:p>
      <w:pPr>
        <w:spacing w:line="263" w:lineRule="exact" w:before="201"/>
        <w:ind w:left="758" w:right="0" w:firstLine="0"/>
        <w:jc w:val="left"/>
        <w:rPr>
          <w:rFonts w:ascii="Arial"/>
          <w:sz w:val="24"/>
        </w:rPr>
      </w:pPr>
      <w:r>
        <w:rPr>
          <w:rFonts w:ascii="Arial"/>
          <w:color w:val="232323"/>
          <w:sz w:val="20"/>
        </w:rPr>
        <w:t>2-01:</w:t>
      </w:r>
      <w:r>
        <w:rPr>
          <w:rFonts w:ascii="Arial"/>
          <w:color w:val="232323"/>
          <w:spacing w:val="40"/>
          <w:sz w:val="20"/>
        </w:rPr>
        <w:t> </w:t>
      </w:r>
      <w:r>
        <w:rPr>
          <w:rFonts w:ascii="Arial"/>
          <w:color w:val="232323"/>
          <w:sz w:val="20"/>
          <w:u w:val="thick" w:color="232323"/>
        </w:rPr>
        <w:t>Alternate</w:t>
      </w:r>
      <w:r>
        <w:rPr>
          <w:rFonts w:ascii="Arial"/>
          <w:color w:val="232323"/>
          <w:spacing w:val="-14"/>
          <w:sz w:val="20"/>
          <w:u w:val="thick" w:color="232323"/>
        </w:rPr>
        <w:t> </w:t>
      </w:r>
      <w:r>
        <w:rPr>
          <w:rFonts w:ascii="Arial"/>
          <w:color w:val="232323"/>
          <w:sz w:val="24"/>
          <w:u w:val="thick" w:color="232323"/>
        </w:rPr>
        <w:t>No</w:t>
      </w:r>
      <w:r>
        <w:rPr>
          <w:rFonts w:ascii="Arial"/>
          <w:color w:val="232323"/>
          <w:spacing w:val="-25"/>
          <w:sz w:val="24"/>
          <w:u w:val="thick" w:color="232323"/>
        </w:rPr>
        <w:t> </w:t>
      </w:r>
      <w:r>
        <w:rPr>
          <w:rFonts w:ascii="Arial"/>
          <w:color w:val="232323"/>
          <w:spacing w:val="-5"/>
          <w:sz w:val="24"/>
          <w:u w:val="thick" w:color="232323"/>
        </w:rPr>
        <w:t>1</w:t>
      </w:r>
      <w:r>
        <w:rPr>
          <w:rFonts w:ascii="Arial"/>
          <w:color w:val="232323"/>
          <w:spacing w:val="-5"/>
          <w:sz w:val="24"/>
          <w:u w:val="none"/>
        </w:rPr>
        <w:t>.</w:t>
      </w:r>
    </w:p>
    <w:p>
      <w:pPr>
        <w:spacing w:line="201" w:lineRule="auto" w:before="17"/>
        <w:ind w:left="760" w:right="671" w:firstLine="3"/>
        <w:jc w:val="left"/>
        <w:rPr>
          <w:rFonts w:ascii="Arial"/>
          <w:sz w:val="20"/>
        </w:rPr>
      </w:pPr>
      <w:r>
        <w:rPr>
          <w:rFonts w:ascii="Arial"/>
          <w:color w:val="232323"/>
          <w:sz w:val="20"/>
        </w:rPr>
        <w:t>Add</w:t>
      </w:r>
      <w:r>
        <w:rPr>
          <w:rFonts w:ascii="Arial"/>
          <w:color w:val="232323"/>
          <w:spacing w:val="-18"/>
          <w:sz w:val="20"/>
        </w:rPr>
        <w:t> </w:t>
      </w:r>
      <w:r>
        <w:rPr>
          <w:rFonts w:ascii="Arial"/>
          <w:color w:val="232323"/>
          <w:sz w:val="20"/>
        </w:rPr>
        <w:t>to</w:t>
      </w:r>
      <w:r>
        <w:rPr>
          <w:rFonts w:ascii="Arial"/>
          <w:color w:val="232323"/>
          <w:spacing w:val="20"/>
          <w:sz w:val="20"/>
        </w:rPr>
        <w:t> </w:t>
      </w:r>
      <w:r>
        <w:rPr>
          <w:rFonts w:ascii="Arial"/>
          <w:color w:val="232323"/>
          <w:sz w:val="20"/>
        </w:rPr>
        <w:t>include</w:t>
      </w:r>
      <w:r>
        <w:rPr>
          <w:rFonts w:ascii="Arial"/>
          <w:color w:val="232323"/>
          <w:spacing w:val="-11"/>
          <w:sz w:val="20"/>
        </w:rPr>
        <w:t> </w:t>
      </w:r>
      <w:r>
        <w:rPr>
          <w:rFonts w:ascii="Arial"/>
          <w:color w:val="232323"/>
          <w:sz w:val="20"/>
        </w:rPr>
        <w:t>new</w:t>
      </w:r>
      <w:r>
        <w:rPr>
          <w:rFonts w:ascii="Arial"/>
          <w:color w:val="232323"/>
          <w:spacing w:val="-10"/>
          <w:sz w:val="20"/>
        </w:rPr>
        <w:t> </w:t>
      </w:r>
      <w:r>
        <w:rPr>
          <w:rFonts w:ascii="Arial"/>
          <w:color w:val="232323"/>
          <w:sz w:val="20"/>
        </w:rPr>
        <w:t>Elastomeric Roof</w:t>
      </w:r>
      <w:r>
        <w:rPr>
          <w:rFonts w:ascii="Arial"/>
          <w:color w:val="232323"/>
          <w:spacing w:val="-3"/>
          <w:sz w:val="20"/>
        </w:rPr>
        <w:t> </w:t>
      </w:r>
      <w:r>
        <w:rPr>
          <w:rFonts w:ascii="Arial"/>
          <w:color w:val="232323"/>
          <w:sz w:val="20"/>
        </w:rPr>
        <w:t>Coating</w:t>
      </w:r>
      <w:r>
        <w:rPr>
          <w:rFonts w:ascii="Arial"/>
          <w:color w:val="232323"/>
          <w:spacing w:val="-15"/>
          <w:sz w:val="20"/>
        </w:rPr>
        <w:t> </w:t>
      </w:r>
      <w:r>
        <w:rPr>
          <w:rFonts w:ascii="Arial"/>
          <w:color w:val="232323"/>
          <w:sz w:val="20"/>
        </w:rPr>
        <w:t>on Roofs</w:t>
      </w:r>
      <w:r>
        <w:rPr>
          <w:rFonts w:ascii="Arial"/>
          <w:color w:val="232323"/>
          <w:spacing w:val="-6"/>
          <w:sz w:val="20"/>
        </w:rPr>
        <w:t> </w:t>
      </w:r>
      <w:r>
        <w:rPr>
          <w:rFonts w:ascii="Arial"/>
          <w:color w:val="232323"/>
          <w:sz w:val="20"/>
        </w:rPr>
        <w:t>1.02</w:t>
      </w:r>
      <w:r>
        <w:rPr>
          <w:rFonts w:ascii="Arial"/>
          <w:color w:val="232323"/>
          <w:spacing w:val="-23"/>
          <w:sz w:val="20"/>
        </w:rPr>
        <w:t> </w:t>
      </w:r>
      <w:r>
        <w:rPr>
          <w:rFonts w:ascii="Arial"/>
          <w:color w:val="3F3F3F"/>
          <w:sz w:val="20"/>
        </w:rPr>
        <w:t>&amp; </w:t>
      </w:r>
      <w:r>
        <w:rPr>
          <w:rFonts w:ascii="Arial"/>
          <w:color w:val="4F4F4F"/>
          <w:sz w:val="20"/>
        </w:rPr>
        <w:t>1.03</w:t>
      </w:r>
      <w:r>
        <w:rPr>
          <w:rFonts w:ascii="Arial"/>
          <w:color w:val="4F4F4F"/>
          <w:spacing w:val="-6"/>
          <w:sz w:val="20"/>
        </w:rPr>
        <w:t> </w:t>
      </w:r>
      <w:r>
        <w:rPr>
          <w:rFonts w:ascii="Arial"/>
          <w:color w:val="4F4F4F"/>
          <w:sz w:val="20"/>
        </w:rPr>
        <w:t>as</w:t>
      </w:r>
      <w:r>
        <w:rPr>
          <w:rFonts w:ascii="Arial"/>
          <w:color w:val="4F4F4F"/>
          <w:spacing w:val="-16"/>
          <w:sz w:val="20"/>
        </w:rPr>
        <w:t> </w:t>
      </w:r>
      <w:r>
        <w:rPr>
          <w:rFonts w:ascii="Arial"/>
          <w:color w:val="3F3F3F"/>
          <w:sz w:val="20"/>
        </w:rPr>
        <w:t>indicated</w:t>
      </w:r>
      <w:r>
        <w:rPr>
          <w:rFonts w:ascii="Arial"/>
          <w:color w:val="3F3F3F"/>
          <w:spacing w:val="-3"/>
          <w:sz w:val="20"/>
        </w:rPr>
        <w:t> </w:t>
      </w:r>
      <w:r>
        <w:rPr>
          <w:rFonts w:ascii="Arial"/>
          <w:color w:val="232323"/>
          <w:sz w:val="20"/>
        </w:rPr>
        <w:t>on</w:t>
      </w:r>
      <w:r>
        <w:rPr>
          <w:rFonts w:ascii="Arial"/>
          <w:color w:val="232323"/>
          <w:spacing w:val="-16"/>
          <w:sz w:val="20"/>
        </w:rPr>
        <w:t> </w:t>
      </w:r>
      <w:r>
        <w:rPr>
          <w:rFonts w:ascii="Arial"/>
          <w:color w:val="232323"/>
          <w:sz w:val="20"/>
        </w:rPr>
        <w:t>drawing</w:t>
      </w:r>
      <w:r>
        <w:rPr>
          <w:rFonts w:ascii="Arial"/>
          <w:color w:val="232323"/>
          <w:spacing w:val="-12"/>
          <w:sz w:val="20"/>
        </w:rPr>
        <w:t> </w:t>
      </w:r>
      <w:r>
        <w:rPr>
          <w:rFonts w:ascii="Arial"/>
          <w:color w:val="232323"/>
          <w:sz w:val="20"/>
        </w:rPr>
        <w:t>an specified </w:t>
      </w:r>
      <w:r>
        <w:rPr>
          <w:rFonts w:ascii="Arial"/>
          <w:color w:val="232323"/>
          <w:spacing w:val="-2"/>
          <w:sz w:val="20"/>
        </w:rPr>
        <w:t>herein.</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94"/>
        <w:rPr>
          <w:rFonts w:ascii="Arial"/>
          <w:sz w:val="20"/>
        </w:rPr>
      </w:pPr>
    </w:p>
    <w:p>
      <w:pPr>
        <w:spacing w:before="0"/>
        <w:ind w:left="749" w:right="0" w:firstLine="0"/>
        <w:jc w:val="left"/>
        <w:rPr>
          <w:rFonts w:ascii="Arial"/>
          <w:b/>
          <w:sz w:val="20"/>
        </w:rPr>
      </w:pPr>
      <w:r>
        <w:rPr>
          <w:rFonts w:ascii="Arial"/>
          <w:b/>
          <w:color w:val="080808"/>
          <w:sz w:val="20"/>
        </w:rPr>
        <w:t>END</w:t>
      </w:r>
      <w:r>
        <w:rPr>
          <w:rFonts w:ascii="Arial"/>
          <w:b/>
          <w:color w:val="080808"/>
          <w:spacing w:val="6"/>
          <w:sz w:val="20"/>
        </w:rPr>
        <w:t> </w:t>
      </w:r>
      <w:r>
        <w:rPr>
          <w:rFonts w:ascii="Arial"/>
          <w:b/>
          <w:color w:val="080808"/>
          <w:sz w:val="20"/>
        </w:rPr>
        <w:t>OF</w:t>
      </w:r>
      <w:r>
        <w:rPr>
          <w:rFonts w:ascii="Arial"/>
          <w:b/>
          <w:color w:val="080808"/>
          <w:spacing w:val="-7"/>
          <w:sz w:val="20"/>
        </w:rPr>
        <w:t> </w:t>
      </w:r>
      <w:r>
        <w:rPr>
          <w:rFonts w:ascii="Arial"/>
          <w:b/>
          <w:color w:val="080808"/>
          <w:spacing w:val="-2"/>
          <w:sz w:val="20"/>
        </w:rPr>
        <w:t>SECTION</w:t>
      </w:r>
    </w:p>
    <w:p>
      <w:pPr>
        <w:spacing w:after="0"/>
        <w:jc w:val="left"/>
        <w:rPr>
          <w:rFonts w:ascii="Arial"/>
          <w:sz w:val="20"/>
        </w:rPr>
        <w:sectPr>
          <w:pgSz w:w="12240" w:h="15840"/>
          <w:pgMar w:top="500" w:bottom="280" w:left="680" w:right="480"/>
        </w:sectPr>
      </w:pPr>
    </w:p>
    <w:p>
      <w:pPr>
        <w:spacing w:line="264" w:lineRule="auto" w:before="68"/>
        <w:ind w:left="6507" w:right="1574" w:firstLine="482"/>
        <w:jc w:val="right"/>
        <w:rPr>
          <w:rFonts w:ascii="Arial"/>
          <w:sz w:val="19"/>
        </w:rPr>
      </w:pPr>
      <w:r>
        <w:rPr>
          <w:rFonts w:ascii="Arial"/>
          <w:color w:val="494949"/>
          <w:spacing w:val="-2"/>
          <w:w w:val="105"/>
          <w:sz w:val="19"/>
        </w:rPr>
        <w:t>Union</w:t>
      </w:r>
      <w:r>
        <w:rPr>
          <w:rFonts w:ascii="Arial"/>
          <w:color w:val="494949"/>
          <w:spacing w:val="-15"/>
          <w:w w:val="105"/>
          <w:sz w:val="19"/>
        </w:rPr>
        <w:t> </w:t>
      </w:r>
      <w:r>
        <w:rPr>
          <w:rFonts w:ascii="Arial"/>
          <w:color w:val="494949"/>
          <w:spacing w:val="-2"/>
          <w:w w:val="105"/>
          <w:sz w:val="19"/>
        </w:rPr>
        <w:t>County</w:t>
      </w:r>
      <w:r>
        <w:rPr>
          <w:rFonts w:ascii="Arial"/>
          <w:color w:val="494949"/>
          <w:spacing w:val="-12"/>
          <w:w w:val="105"/>
          <w:sz w:val="19"/>
        </w:rPr>
        <w:t> </w:t>
      </w:r>
      <w:r>
        <w:rPr>
          <w:rFonts w:ascii="Arial"/>
          <w:color w:val="2D2D2D"/>
          <w:spacing w:val="-2"/>
          <w:w w:val="105"/>
          <w:sz w:val="19"/>
        </w:rPr>
        <w:t>Public</w:t>
      </w:r>
      <w:r>
        <w:rPr>
          <w:rFonts w:ascii="Arial"/>
          <w:color w:val="2D2D2D"/>
          <w:spacing w:val="-12"/>
          <w:w w:val="105"/>
          <w:sz w:val="19"/>
        </w:rPr>
        <w:t> </w:t>
      </w:r>
      <w:r>
        <w:rPr>
          <w:rFonts w:ascii="Arial"/>
          <w:color w:val="2D2D2D"/>
          <w:spacing w:val="-2"/>
          <w:w w:val="105"/>
          <w:sz w:val="19"/>
        </w:rPr>
        <w:t>Schools </w:t>
      </w:r>
      <w:r>
        <w:rPr>
          <w:rFonts w:ascii="Arial"/>
          <w:color w:val="494949"/>
          <w:sz w:val="19"/>
        </w:rPr>
        <w:t>Facilities</w:t>
      </w:r>
      <w:r>
        <w:rPr>
          <w:rFonts w:ascii="Arial"/>
          <w:color w:val="494949"/>
          <w:spacing w:val="10"/>
          <w:sz w:val="19"/>
        </w:rPr>
        <w:t> </w:t>
      </w:r>
      <w:r>
        <w:rPr>
          <w:rFonts w:ascii="Arial"/>
          <w:color w:val="494949"/>
          <w:sz w:val="19"/>
        </w:rPr>
        <w:t>Office</w:t>
      </w:r>
      <w:r>
        <w:rPr>
          <w:rFonts w:ascii="Arial"/>
          <w:color w:val="494949"/>
          <w:spacing w:val="14"/>
          <w:sz w:val="19"/>
        </w:rPr>
        <w:t> </w:t>
      </w:r>
      <w:r>
        <w:rPr>
          <w:rFonts w:ascii="Arial"/>
          <w:color w:val="2D2D2D"/>
          <w:sz w:val="19"/>
        </w:rPr>
        <w:t>Roof</w:t>
      </w:r>
      <w:r>
        <w:rPr>
          <w:rFonts w:ascii="Arial"/>
          <w:color w:val="2D2D2D"/>
          <w:spacing w:val="16"/>
          <w:sz w:val="19"/>
        </w:rPr>
        <w:t> </w:t>
      </w:r>
      <w:r>
        <w:rPr>
          <w:rFonts w:ascii="Arial"/>
          <w:color w:val="2D2D2D"/>
          <w:spacing w:val="-2"/>
          <w:sz w:val="19"/>
        </w:rPr>
        <w:t>Replacement</w:t>
      </w:r>
    </w:p>
    <w:p>
      <w:pPr>
        <w:spacing w:before="1"/>
        <w:ind w:left="0" w:right="1572" w:firstLine="0"/>
        <w:jc w:val="right"/>
        <w:rPr>
          <w:rFonts w:ascii="Arial"/>
          <w:sz w:val="19"/>
        </w:rPr>
      </w:pPr>
      <w:r>
        <w:rPr>
          <w:rFonts w:ascii="Arial"/>
          <w:color w:val="2D2D2D"/>
          <w:w w:val="105"/>
          <w:sz w:val="19"/>
        </w:rPr>
        <w:t>Project</w:t>
      </w:r>
      <w:r>
        <w:rPr>
          <w:rFonts w:ascii="Arial"/>
          <w:color w:val="2D2D2D"/>
          <w:spacing w:val="-8"/>
          <w:w w:val="105"/>
          <w:sz w:val="19"/>
        </w:rPr>
        <w:t> </w:t>
      </w:r>
      <w:r>
        <w:rPr>
          <w:rFonts w:ascii="Arial"/>
          <w:color w:val="2D2D2D"/>
          <w:w w:val="105"/>
          <w:sz w:val="19"/>
        </w:rPr>
        <w:t>No.</w:t>
      </w:r>
      <w:r>
        <w:rPr>
          <w:rFonts w:ascii="Arial"/>
          <w:color w:val="2D2D2D"/>
          <w:spacing w:val="4"/>
          <w:w w:val="105"/>
          <w:sz w:val="19"/>
        </w:rPr>
        <w:t> </w:t>
      </w:r>
      <w:r>
        <w:rPr>
          <w:rFonts w:ascii="Arial"/>
          <w:color w:val="2D2D2D"/>
          <w:spacing w:val="-2"/>
          <w:w w:val="105"/>
          <w:sz w:val="19"/>
        </w:rPr>
        <w:t>2401A</w:t>
      </w:r>
    </w:p>
    <w:p>
      <w:pPr>
        <w:pStyle w:val="BodyText"/>
        <w:spacing w:before="33"/>
        <w:rPr>
          <w:rFonts w:ascii="Arial"/>
          <w:sz w:val="20"/>
        </w:rPr>
      </w:pPr>
    </w:p>
    <w:p>
      <w:pPr>
        <w:spacing w:line="491" w:lineRule="auto" w:before="0"/>
        <w:ind w:left="817" w:right="5822" w:firstLine="7"/>
        <w:jc w:val="left"/>
        <w:rPr>
          <w:rFonts w:ascii="Arial"/>
          <w:b/>
          <w:sz w:val="20"/>
        </w:rPr>
      </w:pPr>
      <w:r>
        <w:rPr>
          <w:rFonts w:ascii="Arial"/>
          <w:b/>
          <w:color w:val="050505"/>
          <w:w w:val="105"/>
          <w:sz w:val="20"/>
        </w:rPr>
        <w:t>SECTION 013223:</w:t>
      </w:r>
      <w:r>
        <w:rPr>
          <w:rFonts w:ascii="Arial"/>
          <w:b/>
          <w:color w:val="050505"/>
          <w:spacing w:val="40"/>
          <w:w w:val="105"/>
          <w:sz w:val="20"/>
        </w:rPr>
        <w:t> </w:t>
      </w:r>
      <w:r>
        <w:rPr>
          <w:rFonts w:ascii="Arial"/>
          <w:b/>
          <w:color w:val="050505"/>
          <w:w w:val="105"/>
          <w:sz w:val="20"/>
        </w:rPr>
        <w:t>FIELD</w:t>
      </w:r>
      <w:r>
        <w:rPr>
          <w:rFonts w:ascii="Arial"/>
          <w:b/>
          <w:color w:val="050505"/>
          <w:spacing w:val="-4"/>
          <w:w w:val="105"/>
          <w:sz w:val="20"/>
        </w:rPr>
        <w:t> </w:t>
      </w:r>
      <w:r>
        <w:rPr>
          <w:rFonts w:ascii="Arial"/>
          <w:b/>
          <w:color w:val="050505"/>
          <w:w w:val="105"/>
          <w:sz w:val="20"/>
        </w:rPr>
        <w:t>ENGINEERING PART</w:t>
      </w:r>
      <w:r>
        <w:rPr>
          <w:rFonts w:ascii="Arial"/>
          <w:b/>
          <w:color w:val="050505"/>
          <w:spacing w:val="-3"/>
          <w:w w:val="105"/>
          <w:sz w:val="20"/>
        </w:rPr>
        <w:t> </w:t>
      </w:r>
      <w:r>
        <w:rPr>
          <w:rFonts w:ascii="Arial"/>
          <w:b/>
          <w:color w:val="050505"/>
          <w:w w:val="105"/>
          <w:sz w:val="20"/>
        </w:rPr>
        <w:t>1:</w:t>
      </w:r>
      <w:r>
        <w:rPr>
          <w:rFonts w:ascii="Arial"/>
          <w:b/>
          <w:color w:val="050505"/>
          <w:spacing w:val="40"/>
          <w:w w:val="105"/>
          <w:sz w:val="20"/>
        </w:rPr>
        <w:t> </w:t>
      </w:r>
      <w:r>
        <w:rPr>
          <w:rFonts w:ascii="Arial"/>
          <w:b/>
          <w:color w:val="050505"/>
          <w:w w:val="105"/>
          <w:sz w:val="20"/>
        </w:rPr>
        <w:t>GENERAL</w:t>
      </w:r>
    </w:p>
    <w:p>
      <w:pPr>
        <w:pStyle w:val="ListParagraph"/>
        <w:numPr>
          <w:ilvl w:val="1"/>
          <w:numId w:val="15"/>
        </w:numPr>
        <w:tabs>
          <w:tab w:pos="1243" w:val="left" w:leader="none"/>
        </w:tabs>
        <w:spacing w:line="240" w:lineRule="auto" w:before="9" w:after="0"/>
        <w:ind w:left="1243" w:right="0" w:hanging="423"/>
        <w:jc w:val="left"/>
        <w:rPr>
          <w:sz w:val="19"/>
        </w:rPr>
      </w:pPr>
      <w:r>
        <w:rPr>
          <w:color w:val="2D2D2D"/>
          <w:w w:val="110"/>
          <w:sz w:val="19"/>
        </w:rPr>
        <w:t>:</w:t>
      </w:r>
      <w:r>
        <w:rPr>
          <w:color w:val="2D2D2D"/>
          <w:spacing w:val="32"/>
          <w:w w:val="110"/>
          <w:sz w:val="19"/>
        </w:rPr>
        <w:t> </w:t>
      </w:r>
      <w:r>
        <w:rPr>
          <w:color w:val="2D2D2D"/>
          <w:w w:val="110"/>
          <w:sz w:val="19"/>
        </w:rPr>
        <w:t>Work</w:t>
      </w:r>
      <w:r>
        <w:rPr>
          <w:color w:val="2D2D2D"/>
          <w:spacing w:val="-14"/>
          <w:w w:val="110"/>
          <w:sz w:val="19"/>
        </w:rPr>
        <w:t> </w:t>
      </w:r>
      <w:r>
        <w:rPr>
          <w:color w:val="2D2D2D"/>
          <w:spacing w:val="-2"/>
          <w:w w:val="110"/>
          <w:sz w:val="19"/>
        </w:rPr>
        <w:t>Included</w:t>
      </w:r>
    </w:p>
    <w:p>
      <w:pPr>
        <w:spacing w:line="254" w:lineRule="auto" w:before="32"/>
        <w:ind w:left="819" w:right="854" w:hanging="2"/>
        <w:jc w:val="left"/>
        <w:rPr>
          <w:rFonts w:ascii="Arial"/>
          <w:sz w:val="19"/>
        </w:rPr>
      </w:pPr>
      <w:r>
        <w:rPr>
          <w:rFonts w:ascii="Arial"/>
          <w:color w:val="2D2D2D"/>
          <w:w w:val="105"/>
          <w:sz w:val="19"/>
        </w:rPr>
        <w:t>This</w:t>
      </w:r>
      <w:r>
        <w:rPr>
          <w:rFonts w:ascii="Arial"/>
          <w:color w:val="2D2D2D"/>
          <w:spacing w:val="-15"/>
          <w:w w:val="105"/>
          <w:sz w:val="19"/>
        </w:rPr>
        <w:t> </w:t>
      </w:r>
      <w:r>
        <w:rPr>
          <w:rFonts w:ascii="Arial"/>
          <w:color w:val="2D2D2D"/>
          <w:w w:val="105"/>
          <w:sz w:val="19"/>
        </w:rPr>
        <w:t>section</w:t>
      </w:r>
      <w:r>
        <w:rPr>
          <w:rFonts w:ascii="Arial"/>
          <w:color w:val="2D2D2D"/>
          <w:spacing w:val="-1"/>
          <w:w w:val="105"/>
          <w:sz w:val="19"/>
        </w:rPr>
        <w:t> </w:t>
      </w:r>
      <w:r>
        <w:rPr>
          <w:rFonts w:ascii="Arial"/>
          <w:color w:val="2D2D2D"/>
          <w:w w:val="105"/>
          <w:sz w:val="19"/>
        </w:rPr>
        <w:t>includes</w:t>
      </w:r>
      <w:r>
        <w:rPr>
          <w:rFonts w:ascii="Arial"/>
          <w:color w:val="2D2D2D"/>
          <w:spacing w:val="-11"/>
          <w:w w:val="105"/>
          <w:sz w:val="19"/>
        </w:rPr>
        <w:t> </w:t>
      </w:r>
      <w:r>
        <w:rPr>
          <w:rFonts w:ascii="Arial"/>
          <w:color w:val="2D2D2D"/>
          <w:w w:val="105"/>
          <w:sz w:val="19"/>
        </w:rPr>
        <w:t>the</w:t>
      </w:r>
      <w:r>
        <w:rPr>
          <w:rFonts w:ascii="Arial"/>
          <w:color w:val="2D2D2D"/>
          <w:spacing w:val="28"/>
          <w:w w:val="105"/>
          <w:sz w:val="19"/>
        </w:rPr>
        <w:t> </w:t>
      </w:r>
      <w:r>
        <w:rPr>
          <w:rFonts w:ascii="Arial"/>
          <w:color w:val="2D2D2D"/>
          <w:w w:val="105"/>
          <w:sz w:val="19"/>
        </w:rPr>
        <w:t>labor,</w:t>
      </w:r>
      <w:r>
        <w:rPr>
          <w:rFonts w:ascii="Arial"/>
          <w:color w:val="2D2D2D"/>
          <w:spacing w:val="-15"/>
          <w:w w:val="105"/>
          <w:sz w:val="19"/>
        </w:rPr>
        <w:t> </w:t>
      </w:r>
      <w:r>
        <w:rPr>
          <w:rFonts w:ascii="Arial"/>
          <w:color w:val="2D2D2D"/>
          <w:w w:val="105"/>
          <w:sz w:val="19"/>
        </w:rPr>
        <w:t>materials,</w:t>
      </w:r>
      <w:r>
        <w:rPr>
          <w:rFonts w:ascii="Arial"/>
          <w:color w:val="2D2D2D"/>
          <w:spacing w:val="-7"/>
          <w:w w:val="105"/>
          <w:sz w:val="19"/>
        </w:rPr>
        <w:t> </w:t>
      </w:r>
      <w:r>
        <w:rPr>
          <w:rFonts w:ascii="Arial"/>
          <w:color w:val="2D2D2D"/>
          <w:w w:val="105"/>
          <w:sz w:val="19"/>
        </w:rPr>
        <w:t>equipment</w:t>
      </w:r>
      <w:r>
        <w:rPr>
          <w:rFonts w:ascii="Arial"/>
          <w:color w:val="2D2D2D"/>
          <w:spacing w:val="-4"/>
          <w:w w:val="105"/>
          <w:sz w:val="19"/>
        </w:rPr>
        <w:t> </w:t>
      </w:r>
      <w:r>
        <w:rPr>
          <w:rFonts w:ascii="Arial"/>
          <w:color w:val="2D2D2D"/>
          <w:w w:val="105"/>
          <w:sz w:val="19"/>
        </w:rPr>
        <w:t>and</w:t>
      </w:r>
      <w:r>
        <w:rPr>
          <w:rFonts w:ascii="Arial"/>
          <w:color w:val="2D2D2D"/>
          <w:spacing w:val="-5"/>
          <w:w w:val="105"/>
          <w:sz w:val="19"/>
        </w:rPr>
        <w:t> </w:t>
      </w:r>
      <w:r>
        <w:rPr>
          <w:rFonts w:ascii="Arial"/>
          <w:color w:val="2D2D2D"/>
          <w:w w:val="105"/>
          <w:sz w:val="19"/>
        </w:rPr>
        <w:t>related</w:t>
      </w:r>
      <w:r>
        <w:rPr>
          <w:rFonts w:ascii="Arial"/>
          <w:color w:val="2D2D2D"/>
          <w:spacing w:val="-9"/>
          <w:w w:val="105"/>
          <w:sz w:val="19"/>
        </w:rPr>
        <w:t> </w:t>
      </w:r>
      <w:r>
        <w:rPr>
          <w:rFonts w:ascii="Arial"/>
          <w:color w:val="626262"/>
          <w:w w:val="105"/>
          <w:sz w:val="19"/>
        </w:rPr>
        <w:t>services</w:t>
      </w:r>
      <w:r>
        <w:rPr>
          <w:rFonts w:ascii="Arial"/>
          <w:color w:val="626262"/>
          <w:spacing w:val="-4"/>
          <w:w w:val="105"/>
          <w:sz w:val="19"/>
        </w:rPr>
        <w:t> </w:t>
      </w:r>
      <w:r>
        <w:rPr>
          <w:rFonts w:ascii="Arial"/>
          <w:color w:val="2D2D2D"/>
          <w:w w:val="105"/>
          <w:sz w:val="19"/>
        </w:rPr>
        <w:t>necessary to</w:t>
      </w:r>
      <w:r>
        <w:rPr>
          <w:rFonts w:ascii="Arial"/>
          <w:color w:val="2D2D2D"/>
          <w:spacing w:val="27"/>
          <w:w w:val="105"/>
          <w:sz w:val="19"/>
        </w:rPr>
        <w:t> </w:t>
      </w:r>
      <w:r>
        <w:rPr>
          <w:rFonts w:ascii="Arial"/>
          <w:color w:val="2D2D2D"/>
          <w:w w:val="105"/>
          <w:sz w:val="19"/>
        </w:rPr>
        <w:t>perform</w:t>
      </w:r>
      <w:r>
        <w:rPr>
          <w:rFonts w:ascii="Arial"/>
          <w:color w:val="2D2D2D"/>
          <w:spacing w:val="-9"/>
          <w:w w:val="105"/>
          <w:sz w:val="19"/>
        </w:rPr>
        <w:t> </w:t>
      </w:r>
      <w:r>
        <w:rPr>
          <w:rFonts w:ascii="Arial"/>
          <w:color w:val="2D2D2D"/>
          <w:w w:val="105"/>
          <w:sz w:val="19"/>
        </w:rPr>
        <w:t>required testing as </w:t>
      </w:r>
      <w:r>
        <w:rPr>
          <w:rFonts w:ascii="Arial"/>
          <w:color w:val="494949"/>
          <w:w w:val="105"/>
          <w:sz w:val="19"/>
        </w:rPr>
        <w:t>shown </w:t>
      </w:r>
      <w:r>
        <w:rPr>
          <w:rFonts w:ascii="Arial"/>
          <w:color w:val="2D2D2D"/>
          <w:w w:val="105"/>
          <w:sz w:val="19"/>
        </w:rPr>
        <w:t>on drawings and </w:t>
      </w:r>
      <w:r>
        <w:rPr>
          <w:rFonts w:ascii="Arial"/>
          <w:color w:val="494949"/>
          <w:w w:val="105"/>
          <w:sz w:val="19"/>
        </w:rPr>
        <w:t>specified </w:t>
      </w:r>
      <w:r>
        <w:rPr>
          <w:rFonts w:ascii="Arial"/>
          <w:color w:val="2D2D2D"/>
          <w:w w:val="105"/>
          <w:sz w:val="19"/>
        </w:rPr>
        <w:t>herein.</w:t>
      </w:r>
    </w:p>
    <w:p>
      <w:pPr>
        <w:pStyle w:val="BodyText"/>
        <w:spacing w:before="30"/>
        <w:rPr>
          <w:rFonts w:ascii="Arial"/>
          <w:sz w:val="19"/>
        </w:rPr>
      </w:pPr>
    </w:p>
    <w:p>
      <w:pPr>
        <w:pStyle w:val="ListParagraph"/>
        <w:numPr>
          <w:ilvl w:val="1"/>
          <w:numId w:val="15"/>
        </w:numPr>
        <w:tabs>
          <w:tab w:pos="1243" w:val="left" w:leader="none"/>
        </w:tabs>
        <w:spacing w:line="240" w:lineRule="auto" w:before="1" w:after="0"/>
        <w:ind w:left="1243" w:right="0" w:hanging="423"/>
        <w:jc w:val="left"/>
        <w:rPr>
          <w:sz w:val="19"/>
        </w:rPr>
      </w:pPr>
      <w:r>
        <w:rPr>
          <w:color w:val="2D2D2D"/>
          <w:w w:val="105"/>
          <w:sz w:val="19"/>
        </w:rPr>
        <w:t>:</w:t>
      </w:r>
      <w:r>
        <w:rPr>
          <w:color w:val="2D2D2D"/>
          <w:spacing w:val="60"/>
          <w:w w:val="105"/>
          <w:sz w:val="19"/>
        </w:rPr>
        <w:t> </w:t>
      </w:r>
      <w:r>
        <w:rPr>
          <w:color w:val="2D2D2D"/>
          <w:spacing w:val="-2"/>
          <w:w w:val="105"/>
          <w:sz w:val="19"/>
        </w:rPr>
        <w:t>Standards</w:t>
      </w:r>
    </w:p>
    <w:p>
      <w:pPr>
        <w:spacing w:line="264" w:lineRule="auto" w:before="22"/>
        <w:ind w:left="815" w:right="939" w:firstLine="1"/>
        <w:jc w:val="left"/>
        <w:rPr>
          <w:rFonts w:ascii="Arial"/>
          <w:sz w:val="19"/>
        </w:rPr>
      </w:pPr>
      <w:r>
        <w:rPr>
          <w:rFonts w:ascii="Arial"/>
          <w:color w:val="2D2D2D"/>
          <w:w w:val="105"/>
          <w:sz w:val="19"/>
        </w:rPr>
        <w:t>Except</w:t>
      </w:r>
      <w:r>
        <w:rPr>
          <w:rFonts w:ascii="Arial"/>
          <w:color w:val="2D2D2D"/>
          <w:spacing w:val="-10"/>
          <w:w w:val="105"/>
          <w:sz w:val="19"/>
        </w:rPr>
        <w:t> </w:t>
      </w:r>
      <w:r>
        <w:rPr>
          <w:rFonts w:ascii="Arial"/>
          <w:color w:val="2D2D2D"/>
          <w:w w:val="105"/>
          <w:sz w:val="19"/>
        </w:rPr>
        <w:t>as modified by governing codes</w:t>
      </w:r>
      <w:r>
        <w:rPr>
          <w:rFonts w:ascii="Arial"/>
          <w:color w:val="2D2D2D"/>
          <w:spacing w:val="-1"/>
          <w:w w:val="105"/>
          <w:sz w:val="19"/>
        </w:rPr>
        <w:t> </w:t>
      </w:r>
      <w:r>
        <w:rPr>
          <w:rFonts w:ascii="Arial"/>
          <w:color w:val="2D2D2D"/>
          <w:w w:val="105"/>
          <w:sz w:val="19"/>
        </w:rPr>
        <w:t>and</w:t>
      </w:r>
      <w:r>
        <w:rPr>
          <w:rFonts w:ascii="Arial"/>
          <w:color w:val="2D2D2D"/>
          <w:spacing w:val="30"/>
          <w:w w:val="105"/>
          <w:sz w:val="19"/>
        </w:rPr>
        <w:t> </w:t>
      </w:r>
      <w:r>
        <w:rPr>
          <w:rFonts w:ascii="Arial"/>
          <w:color w:val="2D2D2D"/>
          <w:w w:val="105"/>
          <w:sz w:val="19"/>
        </w:rPr>
        <w:t>these</w:t>
      </w:r>
      <w:r>
        <w:rPr>
          <w:rFonts w:ascii="Arial"/>
          <w:color w:val="2D2D2D"/>
          <w:spacing w:val="-5"/>
          <w:w w:val="105"/>
          <w:sz w:val="19"/>
        </w:rPr>
        <w:t> </w:t>
      </w:r>
      <w:r>
        <w:rPr>
          <w:rFonts w:ascii="Arial"/>
          <w:color w:val="494949"/>
          <w:w w:val="105"/>
          <w:sz w:val="19"/>
        </w:rPr>
        <w:t>s</w:t>
      </w:r>
      <w:r>
        <w:rPr>
          <w:rFonts w:ascii="Arial"/>
          <w:color w:val="2D2D2D"/>
          <w:w w:val="105"/>
          <w:sz w:val="19"/>
        </w:rPr>
        <w:t>pec</w:t>
      </w:r>
      <w:r>
        <w:rPr>
          <w:rFonts w:ascii="Arial"/>
          <w:color w:val="C3C3C3"/>
          <w:w w:val="105"/>
          <w:sz w:val="19"/>
        </w:rPr>
        <w:t>.</w:t>
      </w:r>
      <w:r>
        <w:rPr>
          <w:rFonts w:ascii="Arial"/>
          <w:color w:val="2D2D2D"/>
          <w:w w:val="105"/>
          <w:sz w:val="19"/>
        </w:rPr>
        <w:t>ificat</w:t>
      </w:r>
      <w:r>
        <w:rPr>
          <w:rFonts w:ascii="Arial"/>
          <w:color w:val="494949"/>
          <w:w w:val="105"/>
          <w:sz w:val="19"/>
        </w:rPr>
        <w:t>i</w:t>
      </w:r>
      <w:r>
        <w:rPr>
          <w:rFonts w:ascii="Arial"/>
          <w:color w:val="2D2D2D"/>
          <w:w w:val="105"/>
          <w:sz w:val="19"/>
        </w:rPr>
        <w:t>o</w:t>
      </w:r>
      <w:r>
        <w:rPr>
          <w:rFonts w:ascii="Arial"/>
          <w:color w:val="494949"/>
          <w:w w:val="105"/>
          <w:sz w:val="19"/>
        </w:rPr>
        <w:t>ns</w:t>
      </w:r>
      <w:r>
        <w:rPr>
          <w:rFonts w:ascii="Arial"/>
          <w:color w:val="626262"/>
          <w:w w:val="105"/>
          <w:sz w:val="19"/>
        </w:rPr>
        <w:t>, survey </w:t>
      </w:r>
      <w:r>
        <w:rPr>
          <w:rFonts w:ascii="Arial"/>
          <w:color w:val="494949"/>
          <w:w w:val="105"/>
          <w:sz w:val="19"/>
        </w:rPr>
        <w:t>and</w:t>
      </w:r>
      <w:r>
        <w:rPr>
          <w:rFonts w:ascii="Arial"/>
          <w:color w:val="494949"/>
          <w:spacing w:val="-1"/>
          <w:w w:val="105"/>
          <w:sz w:val="19"/>
        </w:rPr>
        <w:t> </w:t>
      </w:r>
      <w:r>
        <w:rPr>
          <w:rFonts w:ascii="Arial"/>
          <w:color w:val="2D2D2D"/>
          <w:w w:val="105"/>
          <w:sz w:val="19"/>
        </w:rPr>
        <w:t>testing crews</w:t>
      </w:r>
      <w:r>
        <w:rPr>
          <w:rFonts w:ascii="Arial"/>
          <w:color w:val="2D2D2D"/>
          <w:spacing w:val="-5"/>
          <w:w w:val="105"/>
          <w:sz w:val="19"/>
        </w:rPr>
        <w:t> </w:t>
      </w:r>
      <w:r>
        <w:rPr>
          <w:rFonts w:ascii="Arial"/>
          <w:color w:val="494949"/>
          <w:w w:val="105"/>
          <w:sz w:val="19"/>
        </w:rPr>
        <w:t>shall</w:t>
      </w:r>
      <w:r>
        <w:rPr>
          <w:rFonts w:ascii="Arial"/>
          <w:color w:val="494949"/>
          <w:spacing w:val="-6"/>
          <w:w w:val="105"/>
          <w:sz w:val="19"/>
        </w:rPr>
        <w:t> </w:t>
      </w:r>
      <w:r>
        <w:rPr>
          <w:rFonts w:ascii="Arial"/>
          <w:color w:val="494949"/>
          <w:w w:val="105"/>
          <w:sz w:val="19"/>
        </w:rPr>
        <w:t>comply </w:t>
      </w:r>
      <w:r>
        <w:rPr>
          <w:rFonts w:ascii="Arial"/>
          <w:color w:val="2D2D2D"/>
          <w:w w:val="105"/>
          <w:sz w:val="19"/>
        </w:rPr>
        <w:t>with</w:t>
      </w:r>
      <w:r>
        <w:rPr>
          <w:rFonts w:ascii="Arial"/>
          <w:color w:val="2D2D2D"/>
          <w:spacing w:val="-14"/>
          <w:w w:val="105"/>
          <w:sz w:val="19"/>
        </w:rPr>
        <w:t> </w:t>
      </w:r>
      <w:r>
        <w:rPr>
          <w:rFonts w:ascii="Arial"/>
          <w:color w:val="2D2D2D"/>
          <w:w w:val="105"/>
          <w:sz w:val="19"/>
        </w:rPr>
        <w:t>all</w:t>
      </w:r>
      <w:r>
        <w:rPr>
          <w:rFonts w:ascii="Arial"/>
          <w:color w:val="2D2D2D"/>
          <w:spacing w:val="-12"/>
          <w:w w:val="105"/>
          <w:sz w:val="19"/>
        </w:rPr>
        <w:t> </w:t>
      </w:r>
      <w:r>
        <w:rPr>
          <w:rFonts w:ascii="Arial"/>
          <w:color w:val="2D2D2D"/>
          <w:w w:val="105"/>
          <w:sz w:val="19"/>
        </w:rPr>
        <w:t>applicable provisions</w:t>
      </w:r>
      <w:r>
        <w:rPr>
          <w:rFonts w:ascii="Arial"/>
          <w:color w:val="2D2D2D"/>
          <w:spacing w:val="-7"/>
          <w:w w:val="105"/>
          <w:sz w:val="19"/>
        </w:rPr>
        <w:t> </w:t>
      </w:r>
      <w:r>
        <w:rPr>
          <w:rFonts w:ascii="Arial"/>
          <w:color w:val="2D2D2D"/>
          <w:w w:val="105"/>
          <w:sz w:val="19"/>
        </w:rPr>
        <w:t>and recommendations</w:t>
      </w:r>
      <w:r>
        <w:rPr>
          <w:rFonts w:ascii="Arial"/>
          <w:color w:val="2D2D2D"/>
          <w:spacing w:val="-11"/>
          <w:w w:val="105"/>
          <w:sz w:val="19"/>
        </w:rPr>
        <w:t> </w:t>
      </w:r>
      <w:r>
        <w:rPr>
          <w:rFonts w:ascii="Arial"/>
          <w:color w:val="2D2D2D"/>
          <w:w w:val="105"/>
          <w:sz w:val="19"/>
        </w:rPr>
        <w:t>of</w:t>
      </w:r>
      <w:r>
        <w:rPr>
          <w:rFonts w:ascii="Arial"/>
          <w:color w:val="2D2D2D"/>
          <w:spacing w:val="19"/>
          <w:w w:val="105"/>
          <w:sz w:val="19"/>
        </w:rPr>
        <w:t> </w:t>
      </w:r>
      <w:r>
        <w:rPr>
          <w:rFonts w:ascii="Arial"/>
          <w:color w:val="2D2D2D"/>
          <w:w w:val="105"/>
          <w:sz w:val="19"/>
        </w:rPr>
        <w:t>ANSI</w:t>
      </w:r>
      <w:r>
        <w:rPr>
          <w:rFonts w:ascii="Arial"/>
          <w:color w:val="2D2D2D"/>
          <w:spacing w:val="-7"/>
          <w:w w:val="105"/>
          <w:sz w:val="19"/>
        </w:rPr>
        <w:t> </w:t>
      </w:r>
      <w:r>
        <w:rPr>
          <w:rFonts w:ascii="Arial"/>
          <w:color w:val="2D2D2D"/>
          <w:w w:val="105"/>
          <w:sz w:val="19"/>
        </w:rPr>
        <w:t>Al</w:t>
      </w:r>
      <w:r>
        <w:rPr>
          <w:rFonts w:ascii="Arial"/>
          <w:color w:val="494949"/>
          <w:w w:val="105"/>
          <w:sz w:val="19"/>
        </w:rPr>
        <w:t>0</w:t>
      </w:r>
      <w:r>
        <w:rPr>
          <w:rFonts w:ascii="Arial"/>
          <w:color w:val="626262"/>
          <w:w w:val="105"/>
          <w:sz w:val="19"/>
        </w:rPr>
        <w:t>.2, </w:t>
      </w:r>
      <w:r>
        <w:rPr>
          <w:rFonts w:ascii="Arial"/>
          <w:color w:val="494949"/>
          <w:w w:val="105"/>
          <w:sz w:val="19"/>
        </w:rPr>
        <w:t>Safety </w:t>
      </w:r>
      <w:r>
        <w:rPr>
          <w:rFonts w:ascii="Arial"/>
          <w:color w:val="2D2D2D"/>
          <w:w w:val="105"/>
          <w:sz w:val="19"/>
        </w:rPr>
        <w:t>Code</w:t>
      </w:r>
      <w:r>
        <w:rPr>
          <w:rFonts w:ascii="Arial"/>
          <w:color w:val="2D2D2D"/>
          <w:spacing w:val="-6"/>
          <w:w w:val="105"/>
          <w:sz w:val="19"/>
        </w:rPr>
        <w:t> </w:t>
      </w:r>
      <w:r>
        <w:rPr>
          <w:rFonts w:ascii="Arial"/>
          <w:color w:val="2D2D2D"/>
          <w:w w:val="105"/>
          <w:sz w:val="19"/>
        </w:rPr>
        <w:t>for</w:t>
      </w:r>
      <w:r>
        <w:rPr>
          <w:rFonts w:ascii="Arial"/>
          <w:color w:val="2D2D2D"/>
          <w:spacing w:val="28"/>
          <w:w w:val="105"/>
          <w:sz w:val="19"/>
        </w:rPr>
        <w:t> </w:t>
      </w:r>
      <w:r>
        <w:rPr>
          <w:rFonts w:ascii="Arial"/>
          <w:color w:val="2D2D2D"/>
          <w:w w:val="105"/>
          <w:sz w:val="19"/>
        </w:rPr>
        <w:t>Building</w:t>
      </w:r>
      <w:r>
        <w:rPr>
          <w:rFonts w:ascii="Arial"/>
          <w:color w:val="2D2D2D"/>
          <w:spacing w:val="-8"/>
          <w:w w:val="105"/>
          <w:sz w:val="19"/>
        </w:rPr>
        <w:t> </w:t>
      </w:r>
      <w:r>
        <w:rPr>
          <w:rFonts w:ascii="Arial"/>
          <w:color w:val="2D2D2D"/>
          <w:w w:val="105"/>
          <w:sz w:val="19"/>
        </w:rPr>
        <w:t>Construction, and OSHA.</w:t>
      </w:r>
    </w:p>
    <w:p>
      <w:pPr>
        <w:pStyle w:val="BodyText"/>
        <w:spacing w:before="13"/>
        <w:rPr>
          <w:rFonts w:ascii="Arial"/>
          <w:sz w:val="19"/>
        </w:rPr>
      </w:pPr>
    </w:p>
    <w:p>
      <w:pPr>
        <w:pStyle w:val="ListParagraph"/>
        <w:numPr>
          <w:ilvl w:val="1"/>
          <w:numId w:val="15"/>
        </w:numPr>
        <w:tabs>
          <w:tab w:pos="1243" w:val="left" w:leader="none"/>
        </w:tabs>
        <w:spacing w:line="240" w:lineRule="auto" w:before="0" w:after="0"/>
        <w:ind w:left="1243" w:right="0" w:hanging="423"/>
        <w:jc w:val="left"/>
        <w:rPr>
          <w:sz w:val="19"/>
        </w:rPr>
      </w:pPr>
      <w:r>
        <w:rPr>
          <w:color w:val="2D2D2D"/>
          <w:sz w:val="19"/>
        </w:rPr>
        <w:t>:</w:t>
      </w:r>
      <w:r>
        <w:rPr>
          <w:color w:val="2D2D2D"/>
          <w:spacing w:val="2"/>
          <w:sz w:val="19"/>
        </w:rPr>
        <w:t> </w:t>
      </w:r>
      <w:r>
        <w:rPr>
          <w:color w:val="2D2D2D"/>
          <w:sz w:val="19"/>
        </w:rPr>
        <w:t>Record</w:t>
      </w:r>
      <w:r>
        <w:rPr>
          <w:color w:val="2D2D2D"/>
          <w:spacing w:val="2"/>
          <w:sz w:val="19"/>
        </w:rPr>
        <w:t> </w:t>
      </w:r>
      <w:r>
        <w:rPr>
          <w:color w:val="2D2D2D"/>
          <w:spacing w:val="-2"/>
          <w:sz w:val="19"/>
        </w:rPr>
        <w:t>Drawings</w:t>
      </w:r>
    </w:p>
    <w:p>
      <w:pPr>
        <w:spacing w:line="261" w:lineRule="auto" w:before="22"/>
        <w:ind w:left="814" w:right="1165" w:firstLine="2"/>
        <w:jc w:val="left"/>
        <w:rPr>
          <w:rFonts w:ascii="Arial"/>
          <w:sz w:val="19"/>
        </w:rPr>
      </w:pPr>
      <w:r>
        <w:rPr>
          <w:rFonts w:ascii="Arial"/>
          <w:color w:val="151515"/>
          <w:w w:val="105"/>
          <w:sz w:val="19"/>
        </w:rPr>
        <w:t>Maintain </w:t>
      </w:r>
      <w:r>
        <w:rPr>
          <w:rFonts w:ascii="Arial"/>
          <w:color w:val="2D2D2D"/>
          <w:w w:val="105"/>
          <w:sz w:val="19"/>
        </w:rPr>
        <w:t>a set of record drawings with</w:t>
      </w:r>
      <w:r>
        <w:rPr>
          <w:rFonts w:ascii="Arial"/>
          <w:color w:val="2D2D2D"/>
          <w:spacing w:val="-3"/>
          <w:w w:val="105"/>
          <w:sz w:val="19"/>
        </w:rPr>
        <w:t> </w:t>
      </w:r>
      <w:r>
        <w:rPr>
          <w:rFonts w:ascii="Arial"/>
          <w:color w:val="2D2D2D"/>
          <w:w w:val="105"/>
          <w:sz w:val="19"/>
        </w:rPr>
        <w:t>survey data,</w:t>
      </w:r>
      <w:r>
        <w:rPr>
          <w:rFonts w:ascii="Arial"/>
          <w:color w:val="2D2D2D"/>
          <w:spacing w:val="-5"/>
          <w:w w:val="105"/>
          <w:sz w:val="19"/>
        </w:rPr>
        <w:t> </w:t>
      </w:r>
      <w:r>
        <w:rPr>
          <w:rFonts w:ascii="Arial"/>
          <w:color w:val="2D2D2D"/>
          <w:w w:val="105"/>
          <w:sz w:val="19"/>
        </w:rPr>
        <w:t>e</w:t>
      </w:r>
      <w:r>
        <w:rPr>
          <w:rFonts w:ascii="Arial"/>
          <w:color w:val="151515"/>
          <w:w w:val="105"/>
          <w:sz w:val="19"/>
        </w:rPr>
        <w:t>l</w:t>
      </w:r>
      <w:r>
        <w:rPr>
          <w:rFonts w:ascii="Arial"/>
          <w:color w:val="2D2D2D"/>
          <w:w w:val="105"/>
          <w:sz w:val="19"/>
        </w:rPr>
        <w:t>evati</w:t>
      </w:r>
      <w:r>
        <w:rPr>
          <w:rFonts w:ascii="Arial"/>
          <w:color w:val="494949"/>
          <w:w w:val="105"/>
          <w:sz w:val="19"/>
        </w:rPr>
        <w:t>o</w:t>
      </w:r>
      <w:r>
        <w:rPr>
          <w:rFonts w:ascii="Arial"/>
          <w:color w:val="2D2D2D"/>
          <w:w w:val="105"/>
          <w:sz w:val="19"/>
        </w:rPr>
        <w:t>n</w:t>
      </w:r>
      <w:r>
        <w:rPr>
          <w:rFonts w:ascii="Arial"/>
          <w:color w:val="494949"/>
          <w:w w:val="105"/>
          <w:sz w:val="19"/>
        </w:rPr>
        <w:t>s</w:t>
      </w:r>
      <w:r>
        <w:rPr>
          <w:rFonts w:ascii="Arial"/>
          <w:color w:val="626262"/>
          <w:w w:val="105"/>
          <w:sz w:val="19"/>
        </w:rPr>
        <w:t>,</w:t>
      </w:r>
      <w:r>
        <w:rPr>
          <w:rFonts w:ascii="Arial"/>
          <w:color w:val="626262"/>
          <w:spacing w:val="37"/>
          <w:w w:val="105"/>
          <w:sz w:val="19"/>
        </w:rPr>
        <w:t> </w:t>
      </w:r>
      <w:r>
        <w:rPr>
          <w:rFonts w:ascii="Arial"/>
          <w:color w:val="494949"/>
          <w:w w:val="105"/>
          <w:sz w:val="19"/>
        </w:rPr>
        <w:t>field</w:t>
      </w:r>
      <w:r>
        <w:rPr>
          <w:rFonts w:ascii="Arial"/>
          <w:color w:val="494949"/>
          <w:spacing w:val="-3"/>
          <w:w w:val="105"/>
          <w:sz w:val="19"/>
        </w:rPr>
        <w:t> </w:t>
      </w:r>
      <w:r>
        <w:rPr>
          <w:rFonts w:ascii="Arial"/>
          <w:color w:val="494949"/>
          <w:w w:val="105"/>
          <w:sz w:val="19"/>
        </w:rPr>
        <w:t>dimensions </w:t>
      </w:r>
      <w:r>
        <w:rPr>
          <w:rFonts w:ascii="Arial"/>
          <w:color w:val="2D2D2D"/>
          <w:w w:val="105"/>
          <w:sz w:val="19"/>
        </w:rPr>
        <w:t>and</w:t>
      </w:r>
      <w:r>
        <w:rPr>
          <w:rFonts w:ascii="Arial"/>
          <w:color w:val="2D2D2D"/>
          <w:spacing w:val="35"/>
          <w:w w:val="105"/>
          <w:sz w:val="19"/>
        </w:rPr>
        <w:t> </w:t>
      </w:r>
      <w:r>
        <w:rPr>
          <w:rFonts w:ascii="Arial"/>
          <w:color w:val="2D2D2D"/>
          <w:w w:val="105"/>
          <w:sz w:val="19"/>
        </w:rPr>
        <w:t>notes regarding changes</w:t>
      </w:r>
      <w:r>
        <w:rPr>
          <w:rFonts w:ascii="Arial"/>
          <w:color w:val="2D2D2D"/>
          <w:spacing w:val="-8"/>
          <w:w w:val="105"/>
          <w:sz w:val="19"/>
        </w:rPr>
        <w:t> </w:t>
      </w:r>
      <w:r>
        <w:rPr>
          <w:rFonts w:ascii="Arial"/>
          <w:color w:val="2D2D2D"/>
          <w:w w:val="105"/>
          <w:sz w:val="19"/>
        </w:rPr>
        <w:t>or adjustments to the Contract</w:t>
      </w:r>
      <w:r>
        <w:rPr>
          <w:rFonts w:ascii="Arial"/>
          <w:color w:val="2D2D2D"/>
          <w:spacing w:val="-9"/>
          <w:w w:val="105"/>
          <w:sz w:val="19"/>
        </w:rPr>
        <w:t> </w:t>
      </w:r>
      <w:r>
        <w:rPr>
          <w:rFonts w:ascii="Arial"/>
          <w:color w:val="2D2D2D"/>
          <w:w w:val="105"/>
          <w:sz w:val="19"/>
        </w:rPr>
        <w:t>Drawings.</w:t>
      </w:r>
      <w:r>
        <w:rPr>
          <w:rFonts w:ascii="Arial"/>
          <w:color w:val="2D2D2D"/>
          <w:spacing w:val="40"/>
          <w:w w:val="105"/>
          <w:sz w:val="19"/>
        </w:rPr>
        <w:t> </w:t>
      </w:r>
      <w:r>
        <w:rPr>
          <w:rFonts w:ascii="Arial"/>
          <w:color w:val="2D2D2D"/>
          <w:w w:val="105"/>
          <w:sz w:val="19"/>
        </w:rPr>
        <w:t>The </w:t>
      </w:r>
      <w:r>
        <w:rPr>
          <w:rFonts w:ascii="Arial"/>
          <w:color w:val="494949"/>
          <w:w w:val="105"/>
          <w:sz w:val="19"/>
        </w:rPr>
        <w:t>Contractor </w:t>
      </w:r>
      <w:r>
        <w:rPr>
          <w:rFonts w:ascii="Arial"/>
          <w:color w:val="626262"/>
          <w:w w:val="105"/>
          <w:sz w:val="19"/>
        </w:rPr>
        <w:t>shall</w:t>
      </w:r>
      <w:r>
        <w:rPr>
          <w:rFonts w:ascii="Arial"/>
          <w:color w:val="626262"/>
          <w:spacing w:val="-11"/>
          <w:w w:val="105"/>
          <w:sz w:val="19"/>
        </w:rPr>
        <w:t> </w:t>
      </w:r>
      <w:r>
        <w:rPr>
          <w:rFonts w:ascii="Arial"/>
          <w:color w:val="494949"/>
          <w:w w:val="105"/>
          <w:sz w:val="19"/>
        </w:rPr>
        <w:t>be</w:t>
      </w:r>
      <w:r>
        <w:rPr>
          <w:rFonts w:ascii="Arial"/>
          <w:color w:val="494949"/>
          <w:spacing w:val="-5"/>
          <w:w w:val="105"/>
          <w:sz w:val="19"/>
        </w:rPr>
        <w:t> </w:t>
      </w:r>
      <w:r>
        <w:rPr>
          <w:rFonts w:ascii="Arial"/>
          <w:color w:val="2D2D2D"/>
          <w:w w:val="105"/>
          <w:sz w:val="19"/>
        </w:rPr>
        <w:t>responsible</w:t>
      </w:r>
      <w:r>
        <w:rPr>
          <w:rFonts w:ascii="Arial"/>
          <w:color w:val="2D2D2D"/>
          <w:spacing w:val="-1"/>
          <w:w w:val="105"/>
          <w:sz w:val="19"/>
        </w:rPr>
        <w:t> </w:t>
      </w:r>
      <w:r>
        <w:rPr>
          <w:rFonts w:ascii="Arial"/>
          <w:color w:val="2D2D2D"/>
          <w:w w:val="105"/>
          <w:sz w:val="19"/>
        </w:rPr>
        <w:t>for maintaining and updating these</w:t>
      </w:r>
      <w:r>
        <w:rPr>
          <w:rFonts w:ascii="Arial"/>
          <w:color w:val="2D2D2D"/>
          <w:spacing w:val="-6"/>
          <w:w w:val="105"/>
          <w:sz w:val="19"/>
        </w:rPr>
        <w:t> </w:t>
      </w:r>
      <w:r>
        <w:rPr>
          <w:rFonts w:ascii="Arial"/>
          <w:color w:val="2D2D2D"/>
          <w:w w:val="105"/>
          <w:sz w:val="19"/>
        </w:rPr>
        <w:t>record</w:t>
      </w:r>
      <w:r>
        <w:rPr>
          <w:rFonts w:ascii="Arial"/>
          <w:color w:val="2D2D2D"/>
          <w:spacing w:val="-7"/>
          <w:w w:val="105"/>
          <w:sz w:val="19"/>
        </w:rPr>
        <w:t> </w:t>
      </w:r>
      <w:r>
        <w:rPr>
          <w:rFonts w:ascii="Arial"/>
          <w:color w:val="2D2D2D"/>
          <w:w w:val="105"/>
          <w:sz w:val="19"/>
        </w:rPr>
        <w:t>drawings for inclusion in the Project</w:t>
      </w:r>
      <w:r>
        <w:rPr>
          <w:rFonts w:ascii="Arial"/>
          <w:color w:val="2D2D2D"/>
          <w:spacing w:val="-6"/>
          <w:w w:val="105"/>
          <w:sz w:val="19"/>
        </w:rPr>
        <w:t> </w:t>
      </w:r>
      <w:r>
        <w:rPr>
          <w:rFonts w:ascii="Arial"/>
          <w:color w:val="494949"/>
          <w:w w:val="105"/>
          <w:sz w:val="19"/>
        </w:rPr>
        <w:t>Closeout Document submission </w:t>
      </w:r>
      <w:r>
        <w:rPr>
          <w:rFonts w:ascii="Arial"/>
          <w:color w:val="2D2D2D"/>
          <w:w w:val="105"/>
          <w:sz w:val="19"/>
        </w:rPr>
        <w:t>to</w:t>
      </w:r>
      <w:r>
        <w:rPr>
          <w:rFonts w:ascii="Arial"/>
          <w:color w:val="2D2D2D"/>
          <w:spacing w:val="31"/>
          <w:w w:val="105"/>
          <w:sz w:val="19"/>
        </w:rPr>
        <w:t> </w:t>
      </w:r>
      <w:r>
        <w:rPr>
          <w:rFonts w:ascii="Arial"/>
          <w:color w:val="2D2D2D"/>
          <w:w w:val="105"/>
          <w:sz w:val="19"/>
        </w:rPr>
        <w:t>the </w:t>
      </w:r>
      <w:r>
        <w:rPr>
          <w:rFonts w:ascii="Arial"/>
          <w:color w:val="2D2D2D"/>
          <w:spacing w:val="-2"/>
          <w:w w:val="105"/>
          <w:sz w:val="19"/>
        </w:rPr>
        <w:t>Architect.</w:t>
      </w:r>
    </w:p>
    <w:p>
      <w:pPr>
        <w:pStyle w:val="BodyText"/>
        <w:spacing w:before="12"/>
        <w:rPr>
          <w:rFonts w:ascii="Arial"/>
          <w:sz w:val="19"/>
        </w:rPr>
      </w:pPr>
    </w:p>
    <w:p>
      <w:pPr>
        <w:pStyle w:val="ListParagraph"/>
        <w:numPr>
          <w:ilvl w:val="1"/>
          <w:numId w:val="15"/>
        </w:numPr>
        <w:tabs>
          <w:tab w:pos="1243" w:val="left" w:leader="none"/>
        </w:tabs>
        <w:spacing w:line="240" w:lineRule="auto" w:before="1" w:after="0"/>
        <w:ind w:left="1243" w:right="0" w:hanging="423"/>
        <w:jc w:val="left"/>
        <w:rPr>
          <w:sz w:val="19"/>
        </w:rPr>
      </w:pPr>
      <w:r>
        <w:rPr>
          <w:color w:val="2D2D2D"/>
          <w:w w:val="105"/>
          <w:sz w:val="19"/>
        </w:rPr>
        <w:t>:</w:t>
      </w:r>
      <w:r>
        <w:rPr>
          <w:color w:val="2D2D2D"/>
          <w:spacing w:val="-6"/>
          <w:w w:val="105"/>
          <w:sz w:val="19"/>
        </w:rPr>
        <w:t> </w:t>
      </w:r>
      <w:r>
        <w:rPr>
          <w:color w:val="2D2D2D"/>
          <w:w w:val="105"/>
          <w:sz w:val="19"/>
        </w:rPr>
        <w:t>Weather</w:t>
      </w:r>
      <w:r>
        <w:rPr>
          <w:color w:val="2D2D2D"/>
          <w:spacing w:val="-10"/>
          <w:w w:val="105"/>
          <w:sz w:val="19"/>
        </w:rPr>
        <w:t> </w:t>
      </w:r>
      <w:r>
        <w:rPr>
          <w:color w:val="2D2D2D"/>
          <w:spacing w:val="-4"/>
          <w:w w:val="105"/>
          <w:sz w:val="19"/>
        </w:rPr>
        <w:t>Data</w:t>
      </w:r>
    </w:p>
    <w:p>
      <w:pPr>
        <w:spacing w:before="31"/>
        <w:ind w:left="820" w:right="0" w:firstLine="0"/>
        <w:jc w:val="left"/>
        <w:rPr>
          <w:rFonts w:ascii="Arial"/>
          <w:sz w:val="19"/>
        </w:rPr>
      </w:pPr>
      <w:r>
        <w:rPr>
          <w:rFonts w:ascii="Arial"/>
          <w:color w:val="2D2D2D"/>
          <w:w w:val="105"/>
          <w:sz w:val="19"/>
        </w:rPr>
        <w:t>Weather</w:t>
      </w:r>
      <w:r>
        <w:rPr>
          <w:rFonts w:ascii="Arial"/>
          <w:color w:val="2D2D2D"/>
          <w:spacing w:val="-14"/>
          <w:w w:val="105"/>
          <w:sz w:val="19"/>
        </w:rPr>
        <w:t> </w:t>
      </w:r>
      <w:r>
        <w:rPr>
          <w:rFonts w:ascii="Arial"/>
          <w:color w:val="2D2D2D"/>
          <w:w w:val="105"/>
          <w:sz w:val="19"/>
        </w:rPr>
        <w:t>data</w:t>
      </w:r>
      <w:r>
        <w:rPr>
          <w:rFonts w:ascii="Arial"/>
          <w:color w:val="2D2D2D"/>
          <w:spacing w:val="-14"/>
          <w:w w:val="105"/>
          <w:sz w:val="19"/>
        </w:rPr>
        <w:t> </w:t>
      </w:r>
      <w:r>
        <w:rPr>
          <w:rFonts w:ascii="Arial"/>
          <w:color w:val="2D2D2D"/>
          <w:w w:val="105"/>
          <w:sz w:val="19"/>
        </w:rPr>
        <w:t>to</w:t>
      </w:r>
      <w:r>
        <w:rPr>
          <w:rFonts w:ascii="Arial"/>
          <w:color w:val="2D2D2D"/>
          <w:spacing w:val="3"/>
          <w:w w:val="105"/>
          <w:sz w:val="19"/>
        </w:rPr>
        <w:t> </w:t>
      </w:r>
      <w:r>
        <w:rPr>
          <w:rFonts w:ascii="Arial"/>
          <w:color w:val="2D2D2D"/>
          <w:w w:val="105"/>
          <w:sz w:val="19"/>
        </w:rPr>
        <w:t>be</w:t>
      </w:r>
      <w:r>
        <w:rPr>
          <w:rFonts w:ascii="Arial"/>
          <w:color w:val="2D2D2D"/>
          <w:spacing w:val="-13"/>
          <w:w w:val="105"/>
          <w:sz w:val="19"/>
        </w:rPr>
        <w:t> </w:t>
      </w:r>
      <w:r>
        <w:rPr>
          <w:rFonts w:ascii="Arial"/>
          <w:color w:val="2D2D2D"/>
          <w:w w:val="105"/>
          <w:sz w:val="19"/>
        </w:rPr>
        <w:t>submitted</w:t>
      </w:r>
      <w:r>
        <w:rPr>
          <w:rFonts w:ascii="Arial"/>
          <w:color w:val="2D2D2D"/>
          <w:spacing w:val="-12"/>
          <w:w w:val="105"/>
          <w:sz w:val="19"/>
        </w:rPr>
        <w:t> </w:t>
      </w:r>
      <w:r>
        <w:rPr>
          <w:rFonts w:ascii="Arial"/>
          <w:color w:val="2D2D2D"/>
          <w:w w:val="105"/>
          <w:sz w:val="19"/>
        </w:rPr>
        <w:t>as</w:t>
      </w:r>
      <w:r>
        <w:rPr>
          <w:rFonts w:ascii="Arial"/>
          <w:color w:val="2D2D2D"/>
          <w:spacing w:val="-14"/>
          <w:w w:val="105"/>
          <w:sz w:val="19"/>
        </w:rPr>
        <w:t> </w:t>
      </w:r>
      <w:r>
        <w:rPr>
          <w:rFonts w:ascii="Arial"/>
          <w:color w:val="2D2D2D"/>
          <w:w w:val="105"/>
          <w:sz w:val="19"/>
        </w:rPr>
        <w:t>specified</w:t>
      </w:r>
      <w:r>
        <w:rPr>
          <w:rFonts w:ascii="Arial"/>
          <w:color w:val="2D2D2D"/>
          <w:spacing w:val="-7"/>
          <w:w w:val="105"/>
          <w:sz w:val="19"/>
        </w:rPr>
        <w:t> </w:t>
      </w:r>
      <w:r>
        <w:rPr>
          <w:rFonts w:ascii="Arial"/>
          <w:color w:val="494949"/>
          <w:w w:val="105"/>
          <w:sz w:val="19"/>
        </w:rPr>
        <w:t>in</w:t>
      </w:r>
      <w:r>
        <w:rPr>
          <w:rFonts w:ascii="Arial"/>
          <w:color w:val="494949"/>
          <w:spacing w:val="-2"/>
          <w:w w:val="105"/>
          <w:sz w:val="19"/>
        </w:rPr>
        <w:t> </w:t>
      </w:r>
      <w:r>
        <w:rPr>
          <w:rFonts w:ascii="Arial"/>
          <w:color w:val="2D2D2D"/>
          <w:w w:val="105"/>
          <w:sz w:val="19"/>
        </w:rPr>
        <w:t>General</w:t>
      </w:r>
      <w:r>
        <w:rPr>
          <w:rFonts w:ascii="Arial"/>
          <w:color w:val="2D2D2D"/>
          <w:spacing w:val="-11"/>
          <w:w w:val="105"/>
          <w:sz w:val="19"/>
        </w:rPr>
        <w:t> </w:t>
      </w:r>
      <w:r>
        <w:rPr>
          <w:rFonts w:ascii="Arial"/>
          <w:color w:val="2D2D2D"/>
          <w:w w:val="105"/>
          <w:sz w:val="19"/>
        </w:rPr>
        <w:t>Condition</w:t>
      </w:r>
      <w:r>
        <w:rPr>
          <w:rFonts w:ascii="Arial"/>
          <w:color w:val="2D2D2D"/>
          <w:spacing w:val="-11"/>
          <w:w w:val="105"/>
          <w:sz w:val="19"/>
        </w:rPr>
        <w:t> </w:t>
      </w:r>
      <w:r>
        <w:rPr>
          <w:rFonts w:ascii="Arial"/>
          <w:color w:val="494949"/>
          <w:w w:val="105"/>
          <w:sz w:val="19"/>
        </w:rPr>
        <w:t>&amp;</w:t>
      </w:r>
      <w:r>
        <w:rPr>
          <w:rFonts w:ascii="Arial"/>
          <w:color w:val="494949"/>
          <w:spacing w:val="4"/>
          <w:w w:val="105"/>
          <w:sz w:val="19"/>
        </w:rPr>
        <w:t> </w:t>
      </w:r>
      <w:r>
        <w:rPr>
          <w:rFonts w:ascii="Arial"/>
          <w:color w:val="626262"/>
          <w:w w:val="105"/>
          <w:sz w:val="19"/>
        </w:rPr>
        <w:t>S</w:t>
      </w:r>
      <w:r>
        <w:rPr>
          <w:rFonts w:ascii="Arial"/>
          <w:color w:val="494949"/>
          <w:w w:val="105"/>
          <w:sz w:val="19"/>
        </w:rPr>
        <w:t>upple</w:t>
      </w:r>
      <w:r>
        <w:rPr>
          <w:rFonts w:ascii="Arial"/>
          <w:color w:val="2D2D2D"/>
          <w:w w:val="105"/>
          <w:sz w:val="19"/>
        </w:rPr>
        <w:t>mentary</w:t>
      </w:r>
      <w:r>
        <w:rPr>
          <w:rFonts w:ascii="Arial"/>
          <w:color w:val="2D2D2D"/>
          <w:spacing w:val="1"/>
          <w:w w:val="105"/>
          <w:sz w:val="19"/>
        </w:rPr>
        <w:t> </w:t>
      </w:r>
      <w:r>
        <w:rPr>
          <w:rFonts w:ascii="Arial"/>
          <w:color w:val="2D2D2D"/>
          <w:w w:val="105"/>
          <w:sz w:val="19"/>
        </w:rPr>
        <w:t>General</w:t>
      </w:r>
      <w:r>
        <w:rPr>
          <w:rFonts w:ascii="Arial"/>
          <w:color w:val="2D2D2D"/>
          <w:spacing w:val="-12"/>
          <w:w w:val="105"/>
          <w:sz w:val="19"/>
        </w:rPr>
        <w:t> </w:t>
      </w:r>
      <w:r>
        <w:rPr>
          <w:rFonts w:ascii="Arial"/>
          <w:color w:val="494949"/>
          <w:spacing w:val="-2"/>
          <w:w w:val="105"/>
          <w:sz w:val="19"/>
        </w:rPr>
        <w:t>Conditions.</w:t>
      </w:r>
    </w:p>
    <w:p>
      <w:pPr>
        <w:spacing w:after="0"/>
        <w:jc w:val="left"/>
        <w:rPr>
          <w:rFonts w:ascii="Arial"/>
          <w:sz w:val="19"/>
        </w:rPr>
        <w:sectPr>
          <w:pgSz w:w="12240" w:h="15840"/>
          <w:pgMar w:top="600" w:bottom="280" w:left="680" w:right="480"/>
        </w:sectPr>
      </w:pPr>
    </w:p>
    <w:p>
      <w:pPr>
        <w:spacing w:line="264" w:lineRule="auto" w:before="81"/>
        <w:ind w:left="6334" w:right="1747" w:firstLine="482"/>
        <w:jc w:val="right"/>
        <w:rPr>
          <w:rFonts w:ascii="Arial"/>
          <w:sz w:val="19"/>
        </w:rPr>
      </w:pPr>
      <w:r>
        <w:rPr>
          <w:rFonts w:ascii="Arial"/>
          <w:color w:val="4D4D4D"/>
          <w:spacing w:val="-2"/>
          <w:w w:val="105"/>
          <w:sz w:val="19"/>
        </w:rPr>
        <w:t>Union</w:t>
      </w:r>
      <w:r>
        <w:rPr>
          <w:rFonts w:ascii="Arial"/>
          <w:color w:val="4D4D4D"/>
          <w:spacing w:val="-15"/>
          <w:w w:val="105"/>
          <w:sz w:val="19"/>
        </w:rPr>
        <w:t> </w:t>
      </w:r>
      <w:r>
        <w:rPr>
          <w:rFonts w:ascii="Arial"/>
          <w:color w:val="363636"/>
          <w:spacing w:val="-2"/>
          <w:w w:val="105"/>
          <w:sz w:val="19"/>
        </w:rPr>
        <w:t>County</w:t>
      </w:r>
      <w:r>
        <w:rPr>
          <w:rFonts w:ascii="Arial"/>
          <w:color w:val="363636"/>
          <w:spacing w:val="-12"/>
          <w:w w:val="105"/>
          <w:sz w:val="19"/>
        </w:rPr>
        <w:t> </w:t>
      </w:r>
      <w:r>
        <w:rPr>
          <w:rFonts w:ascii="Arial"/>
          <w:color w:val="1F1F1F"/>
          <w:spacing w:val="-2"/>
          <w:w w:val="105"/>
          <w:sz w:val="19"/>
        </w:rPr>
        <w:t>Public</w:t>
      </w:r>
      <w:r>
        <w:rPr>
          <w:rFonts w:ascii="Arial"/>
          <w:color w:val="1F1F1F"/>
          <w:spacing w:val="-12"/>
          <w:w w:val="105"/>
          <w:sz w:val="19"/>
        </w:rPr>
        <w:t> </w:t>
      </w:r>
      <w:r>
        <w:rPr>
          <w:rFonts w:ascii="Arial"/>
          <w:color w:val="1F1F1F"/>
          <w:spacing w:val="-2"/>
          <w:w w:val="105"/>
          <w:sz w:val="19"/>
        </w:rPr>
        <w:t>Schools </w:t>
      </w:r>
      <w:r>
        <w:rPr>
          <w:rFonts w:ascii="Arial"/>
          <w:color w:val="363636"/>
          <w:sz w:val="19"/>
        </w:rPr>
        <w:t>Facilities</w:t>
      </w:r>
      <w:r>
        <w:rPr>
          <w:rFonts w:ascii="Arial"/>
          <w:color w:val="363636"/>
          <w:spacing w:val="5"/>
          <w:sz w:val="19"/>
        </w:rPr>
        <w:t> </w:t>
      </w:r>
      <w:r>
        <w:rPr>
          <w:rFonts w:ascii="Arial"/>
          <w:color w:val="363636"/>
          <w:sz w:val="19"/>
        </w:rPr>
        <w:t>Office</w:t>
      </w:r>
      <w:r>
        <w:rPr>
          <w:rFonts w:ascii="Arial"/>
          <w:color w:val="363636"/>
          <w:spacing w:val="8"/>
          <w:sz w:val="19"/>
        </w:rPr>
        <w:t> </w:t>
      </w:r>
      <w:r>
        <w:rPr>
          <w:rFonts w:ascii="Arial"/>
          <w:color w:val="1F1F1F"/>
          <w:sz w:val="19"/>
        </w:rPr>
        <w:t>Roof</w:t>
      </w:r>
      <w:r>
        <w:rPr>
          <w:rFonts w:ascii="Arial"/>
          <w:color w:val="1F1F1F"/>
          <w:spacing w:val="26"/>
          <w:sz w:val="19"/>
        </w:rPr>
        <w:t> </w:t>
      </w:r>
      <w:r>
        <w:rPr>
          <w:rFonts w:ascii="Arial"/>
          <w:color w:val="1F1F1F"/>
          <w:spacing w:val="-2"/>
          <w:sz w:val="19"/>
        </w:rPr>
        <w:t>Replacement</w:t>
      </w:r>
    </w:p>
    <w:p>
      <w:pPr>
        <w:spacing w:before="1"/>
        <w:ind w:left="0" w:right="1744" w:firstLine="0"/>
        <w:jc w:val="right"/>
        <w:rPr>
          <w:rFonts w:ascii="Arial"/>
          <w:sz w:val="19"/>
        </w:rPr>
      </w:pPr>
      <w:r>
        <w:rPr>
          <w:rFonts w:ascii="Arial"/>
          <w:color w:val="1F1F1F"/>
          <w:w w:val="105"/>
          <w:sz w:val="19"/>
        </w:rPr>
        <w:t>Project</w:t>
      </w:r>
      <w:r>
        <w:rPr>
          <w:rFonts w:ascii="Arial"/>
          <w:color w:val="1F1F1F"/>
          <w:spacing w:val="-2"/>
          <w:w w:val="105"/>
          <w:sz w:val="19"/>
        </w:rPr>
        <w:t> </w:t>
      </w:r>
      <w:r>
        <w:rPr>
          <w:rFonts w:ascii="Arial"/>
          <w:color w:val="1F1F1F"/>
          <w:w w:val="105"/>
          <w:sz w:val="19"/>
        </w:rPr>
        <w:t>No.</w:t>
      </w:r>
      <w:r>
        <w:rPr>
          <w:rFonts w:ascii="Arial"/>
          <w:color w:val="1F1F1F"/>
          <w:spacing w:val="-12"/>
          <w:w w:val="105"/>
          <w:sz w:val="19"/>
        </w:rPr>
        <w:t> </w:t>
      </w:r>
      <w:r>
        <w:rPr>
          <w:rFonts w:ascii="Arial"/>
          <w:color w:val="1F1F1F"/>
          <w:spacing w:val="-2"/>
          <w:w w:val="105"/>
          <w:sz w:val="19"/>
        </w:rPr>
        <w:t>2401A</w:t>
      </w:r>
    </w:p>
    <w:p>
      <w:pPr>
        <w:spacing w:before="32"/>
        <w:ind w:left="651" w:right="0" w:firstLine="0"/>
        <w:jc w:val="left"/>
        <w:rPr>
          <w:rFonts w:ascii="Arial"/>
          <w:b/>
          <w:sz w:val="20"/>
        </w:rPr>
      </w:pPr>
      <w:r>
        <w:rPr>
          <w:rFonts w:ascii="Arial"/>
          <w:b/>
          <w:color w:val="030303"/>
          <w:w w:val="105"/>
          <w:sz w:val="20"/>
        </w:rPr>
        <w:t>SECTION</w:t>
      </w:r>
      <w:r>
        <w:rPr>
          <w:rFonts w:ascii="Arial"/>
          <w:b/>
          <w:color w:val="030303"/>
          <w:spacing w:val="2"/>
          <w:w w:val="105"/>
          <w:sz w:val="20"/>
        </w:rPr>
        <w:t> </w:t>
      </w:r>
      <w:r>
        <w:rPr>
          <w:rFonts w:ascii="Arial"/>
          <w:b/>
          <w:color w:val="030303"/>
          <w:w w:val="105"/>
          <w:sz w:val="20"/>
        </w:rPr>
        <w:t>014000:</w:t>
      </w:r>
      <w:r>
        <w:rPr>
          <w:rFonts w:ascii="Arial"/>
          <w:b/>
          <w:color w:val="030303"/>
          <w:spacing w:val="66"/>
          <w:w w:val="105"/>
          <w:sz w:val="20"/>
        </w:rPr>
        <w:t> </w:t>
      </w:r>
      <w:r>
        <w:rPr>
          <w:rFonts w:ascii="Arial"/>
          <w:b/>
          <w:color w:val="030303"/>
          <w:w w:val="105"/>
          <w:sz w:val="20"/>
        </w:rPr>
        <w:t>QUALITY</w:t>
      </w:r>
      <w:r>
        <w:rPr>
          <w:rFonts w:ascii="Arial"/>
          <w:b/>
          <w:color w:val="030303"/>
          <w:spacing w:val="6"/>
          <w:w w:val="105"/>
          <w:sz w:val="20"/>
        </w:rPr>
        <w:t> </w:t>
      </w:r>
      <w:r>
        <w:rPr>
          <w:rFonts w:ascii="Arial"/>
          <w:b/>
          <w:color w:val="030303"/>
          <w:spacing w:val="-2"/>
          <w:w w:val="105"/>
          <w:sz w:val="20"/>
        </w:rPr>
        <w:t>CONTROL</w:t>
      </w:r>
    </w:p>
    <w:p>
      <w:pPr>
        <w:pStyle w:val="BodyText"/>
        <w:spacing w:before="11"/>
        <w:rPr>
          <w:rFonts w:ascii="Arial"/>
          <w:b/>
          <w:sz w:val="20"/>
        </w:rPr>
      </w:pPr>
    </w:p>
    <w:p>
      <w:pPr>
        <w:spacing w:before="0"/>
        <w:ind w:left="653" w:right="0" w:firstLine="0"/>
        <w:jc w:val="left"/>
        <w:rPr>
          <w:rFonts w:ascii="Arial"/>
          <w:b/>
          <w:sz w:val="20"/>
        </w:rPr>
      </w:pPr>
      <w:r>
        <w:rPr>
          <w:rFonts w:ascii="Arial"/>
          <w:b/>
          <w:color w:val="030303"/>
          <w:sz w:val="20"/>
        </w:rPr>
        <w:t>PART</w:t>
      </w:r>
      <w:r>
        <w:rPr>
          <w:rFonts w:ascii="Arial"/>
          <w:b/>
          <w:color w:val="030303"/>
          <w:spacing w:val="-15"/>
          <w:sz w:val="20"/>
        </w:rPr>
        <w:t> </w:t>
      </w:r>
      <w:r>
        <w:rPr>
          <w:rFonts w:ascii="Arial"/>
          <w:b/>
          <w:color w:val="030303"/>
          <w:sz w:val="20"/>
        </w:rPr>
        <w:t>1:</w:t>
      </w:r>
      <w:r>
        <w:rPr>
          <w:rFonts w:ascii="Arial"/>
          <w:b/>
          <w:color w:val="030303"/>
          <w:spacing w:val="57"/>
          <w:w w:val="150"/>
          <w:sz w:val="20"/>
        </w:rPr>
        <w:t> </w:t>
      </w:r>
      <w:r>
        <w:rPr>
          <w:rFonts w:ascii="Arial"/>
          <w:b/>
          <w:color w:val="030303"/>
          <w:spacing w:val="-2"/>
          <w:sz w:val="20"/>
        </w:rPr>
        <w:t>GENERAL</w:t>
      </w:r>
    </w:p>
    <w:p>
      <w:pPr>
        <w:spacing w:line="261" w:lineRule="auto" w:before="1"/>
        <w:ind w:left="649" w:right="939" w:hanging="10"/>
        <w:jc w:val="left"/>
        <w:rPr>
          <w:rFonts w:ascii="Arial"/>
          <w:sz w:val="19"/>
        </w:rPr>
      </w:pPr>
      <w:r>
        <w:rPr>
          <w:rFonts w:ascii="Arial"/>
          <w:color w:val="1F1F1F"/>
          <w:w w:val="105"/>
          <w:sz w:val="20"/>
        </w:rPr>
        <w:t>It</w:t>
      </w:r>
      <w:r>
        <w:rPr>
          <w:rFonts w:ascii="Arial"/>
          <w:color w:val="1F1F1F"/>
          <w:spacing w:val="40"/>
          <w:w w:val="105"/>
          <w:sz w:val="20"/>
        </w:rPr>
        <w:t> </w:t>
      </w:r>
      <w:r>
        <w:rPr>
          <w:rFonts w:ascii="Arial"/>
          <w:color w:val="1F1F1F"/>
          <w:w w:val="105"/>
          <w:sz w:val="19"/>
        </w:rPr>
        <w:t>shall</w:t>
      </w:r>
      <w:r>
        <w:rPr>
          <w:rFonts w:ascii="Arial"/>
          <w:color w:val="1F1F1F"/>
          <w:spacing w:val="-16"/>
          <w:w w:val="105"/>
          <w:sz w:val="19"/>
        </w:rPr>
        <w:t> </w:t>
      </w:r>
      <w:r>
        <w:rPr>
          <w:rFonts w:ascii="Arial"/>
          <w:color w:val="1F1F1F"/>
          <w:w w:val="105"/>
          <w:sz w:val="19"/>
        </w:rPr>
        <w:t>be</w:t>
      </w:r>
      <w:r>
        <w:rPr>
          <w:rFonts w:ascii="Arial"/>
          <w:color w:val="1F1F1F"/>
          <w:spacing w:val="-6"/>
          <w:w w:val="105"/>
          <w:sz w:val="19"/>
        </w:rPr>
        <w:t> </w:t>
      </w:r>
      <w:r>
        <w:rPr>
          <w:rFonts w:ascii="Arial"/>
          <w:color w:val="1F1F1F"/>
          <w:w w:val="105"/>
          <w:sz w:val="19"/>
        </w:rPr>
        <w:t>the responsibility</w:t>
      </w:r>
      <w:r>
        <w:rPr>
          <w:rFonts w:ascii="Arial"/>
          <w:color w:val="1F1F1F"/>
          <w:spacing w:val="-12"/>
          <w:w w:val="105"/>
          <w:sz w:val="19"/>
        </w:rPr>
        <w:t> </w:t>
      </w:r>
      <w:r>
        <w:rPr>
          <w:rFonts w:ascii="Arial"/>
          <w:color w:val="1F1F1F"/>
          <w:w w:val="105"/>
          <w:sz w:val="19"/>
        </w:rPr>
        <w:t>of the Prime</w:t>
      </w:r>
      <w:r>
        <w:rPr>
          <w:rFonts w:ascii="Arial"/>
          <w:color w:val="1F1F1F"/>
          <w:spacing w:val="-19"/>
          <w:w w:val="105"/>
          <w:sz w:val="19"/>
        </w:rPr>
        <w:t> </w:t>
      </w:r>
      <w:r>
        <w:rPr>
          <w:rFonts w:ascii="Arial"/>
          <w:color w:val="1F1F1F"/>
          <w:w w:val="105"/>
          <w:sz w:val="19"/>
        </w:rPr>
        <w:t>Contractor to schedule</w:t>
      </w:r>
      <w:r>
        <w:rPr>
          <w:rFonts w:ascii="Arial"/>
          <w:color w:val="1F1F1F"/>
          <w:spacing w:val="-1"/>
          <w:w w:val="105"/>
          <w:sz w:val="19"/>
        </w:rPr>
        <w:t> </w:t>
      </w:r>
      <w:r>
        <w:rPr>
          <w:rFonts w:ascii="Arial"/>
          <w:color w:val="363636"/>
          <w:w w:val="105"/>
          <w:sz w:val="19"/>
        </w:rPr>
        <w:t>periodic</w:t>
      </w:r>
      <w:r>
        <w:rPr>
          <w:rFonts w:ascii="Arial"/>
          <w:color w:val="363636"/>
          <w:spacing w:val="-1"/>
          <w:w w:val="105"/>
          <w:sz w:val="19"/>
        </w:rPr>
        <w:t> </w:t>
      </w:r>
      <w:r>
        <w:rPr>
          <w:rFonts w:ascii="Arial"/>
          <w:color w:val="363636"/>
          <w:w w:val="105"/>
          <w:sz w:val="19"/>
        </w:rPr>
        <w:t>meetings </w:t>
      </w:r>
      <w:r>
        <w:rPr>
          <w:rFonts w:ascii="Arial"/>
          <w:color w:val="1F1F1F"/>
          <w:w w:val="105"/>
          <w:sz w:val="19"/>
        </w:rPr>
        <w:t>between the Prime Contractors, subcontractors,</w:t>
      </w:r>
      <w:r>
        <w:rPr>
          <w:rFonts w:ascii="Arial"/>
          <w:color w:val="1F1F1F"/>
          <w:spacing w:val="-9"/>
          <w:w w:val="105"/>
          <w:sz w:val="19"/>
        </w:rPr>
        <w:t> </w:t>
      </w:r>
      <w:r>
        <w:rPr>
          <w:rFonts w:ascii="Arial"/>
          <w:color w:val="1F1F1F"/>
          <w:w w:val="105"/>
          <w:sz w:val="19"/>
        </w:rPr>
        <w:t>suppliers, foremen, inspectors and </w:t>
      </w:r>
      <w:r>
        <w:rPr>
          <w:rFonts w:ascii="Arial"/>
          <w:color w:val="363636"/>
          <w:w w:val="105"/>
          <w:sz w:val="19"/>
        </w:rPr>
        <w:t>other </w:t>
      </w:r>
      <w:r>
        <w:rPr>
          <w:rFonts w:ascii="Arial"/>
          <w:color w:val="4D4D4D"/>
          <w:w w:val="105"/>
          <w:sz w:val="19"/>
        </w:rPr>
        <w:t>pa</w:t>
      </w:r>
      <w:r>
        <w:rPr>
          <w:rFonts w:ascii="Arial"/>
          <w:color w:val="1F1F1F"/>
          <w:w w:val="105"/>
          <w:sz w:val="19"/>
        </w:rPr>
        <w:t>rties </w:t>
      </w:r>
      <w:r>
        <w:rPr>
          <w:rFonts w:ascii="Arial"/>
          <w:color w:val="363636"/>
          <w:w w:val="105"/>
          <w:sz w:val="19"/>
        </w:rPr>
        <w:t>involved </w:t>
      </w:r>
      <w:r>
        <w:rPr>
          <w:rFonts w:ascii="Arial"/>
          <w:color w:val="1F1F1F"/>
          <w:w w:val="105"/>
          <w:sz w:val="19"/>
        </w:rPr>
        <w:t>with the daily progress of</w:t>
      </w:r>
      <w:r>
        <w:rPr>
          <w:rFonts w:ascii="Arial"/>
          <w:color w:val="1F1F1F"/>
          <w:spacing w:val="24"/>
          <w:w w:val="105"/>
          <w:sz w:val="19"/>
        </w:rPr>
        <w:t> </w:t>
      </w:r>
      <w:r>
        <w:rPr>
          <w:rFonts w:ascii="Arial"/>
          <w:color w:val="1F1F1F"/>
          <w:w w:val="105"/>
          <w:sz w:val="19"/>
        </w:rPr>
        <w:t>the</w:t>
      </w:r>
      <w:r>
        <w:rPr>
          <w:rFonts w:ascii="Arial"/>
          <w:color w:val="1F1F1F"/>
          <w:spacing w:val="30"/>
          <w:w w:val="105"/>
          <w:sz w:val="19"/>
        </w:rPr>
        <w:t> </w:t>
      </w:r>
      <w:r>
        <w:rPr>
          <w:rFonts w:ascii="Arial"/>
          <w:color w:val="1F1F1F"/>
          <w:w w:val="105"/>
          <w:sz w:val="19"/>
        </w:rPr>
        <w:t>work.</w:t>
      </w:r>
      <w:r>
        <w:rPr>
          <w:rFonts w:ascii="Arial"/>
          <w:color w:val="1F1F1F"/>
          <w:spacing w:val="40"/>
          <w:w w:val="105"/>
          <w:sz w:val="19"/>
        </w:rPr>
        <w:t> </w:t>
      </w:r>
      <w:r>
        <w:rPr>
          <w:rFonts w:ascii="Arial"/>
          <w:color w:val="1F1F1F"/>
          <w:w w:val="105"/>
          <w:sz w:val="19"/>
        </w:rPr>
        <w:t>Cooperation among</w:t>
      </w:r>
      <w:r>
        <w:rPr>
          <w:rFonts w:ascii="Arial"/>
          <w:color w:val="1F1F1F"/>
          <w:spacing w:val="-10"/>
          <w:w w:val="105"/>
          <w:sz w:val="19"/>
        </w:rPr>
        <w:t> </w:t>
      </w:r>
      <w:r>
        <w:rPr>
          <w:rFonts w:ascii="Arial"/>
          <w:color w:val="1F1F1F"/>
          <w:w w:val="105"/>
          <w:sz w:val="19"/>
        </w:rPr>
        <w:t>all parties</w:t>
      </w:r>
      <w:r>
        <w:rPr>
          <w:rFonts w:ascii="Arial"/>
          <w:color w:val="1F1F1F"/>
          <w:spacing w:val="-4"/>
          <w:w w:val="105"/>
          <w:sz w:val="19"/>
        </w:rPr>
        <w:t> </w:t>
      </w:r>
      <w:r>
        <w:rPr>
          <w:rFonts w:ascii="Arial"/>
          <w:color w:val="1F1F1F"/>
          <w:w w:val="105"/>
          <w:sz w:val="19"/>
        </w:rPr>
        <w:t>is</w:t>
      </w:r>
      <w:r>
        <w:rPr>
          <w:rFonts w:ascii="Arial"/>
          <w:color w:val="1F1F1F"/>
          <w:spacing w:val="-11"/>
          <w:w w:val="105"/>
          <w:sz w:val="19"/>
        </w:rPr>
        <w:t> </w:t>
      </w:r>
      <w:r>
        <w:rPr>
          <w:rFonts w:ascii="Arial"/>
          <w:color w:val="1F1F1F"/>
          <w:w w:val="105"/>
          <w:sz w:val="19"/>
        </w:rPr>
        <w:t>expected </w:t>
      </w:r>
      <w:r>
        <w:rPr>
          <w:rFonts w:ascii="Arial"/>
          <w:color w:val="363636"/>
          <w:w w:val="105"/>
          <w:sz w:val="19"/>
        </w:rPr>
        <w:t>for </w:t>
      </w:r>
      <w:r>
        <w:rPr>
          <w:rFonts w:ascii="Arial"/>
          <w:color w:val="4D4D4D"/>
          <w:w w:val="105"/>
          <w:sz w:val="19"/>
        </w:rPr>
        <w:t>timely </w:t>
      </w:r>
      <w:r>
        <w:rPr>
          <w:rFonts w:ascii="Arial"/>
          <w:color w:val="363636"/>
          <w:w w:val="105"/>
          <w:sz w:val="19"/>
        </w:rPr>
        <w:t>completion of</w:t>
      </w:r>
      <w:r>
        <w:rPr>
          <w:rFonts w:ascii="Arial"/>
          <w:color w:val="363636"/>
          <w:spacing w:val="18"/>
          <w:w w:val="105"/>
          <w:sz w:val="19"/>
        </w:rPr>
        <w:t> </w:t>
      </w:r>
      <w:r>
        <w:rPr>
          <w:rFonts w:ascii="Arial"/>
          <w:color w:val="1F1F1F"/>
          <w:w w:val="105"/>
          <w:sz w:val="19"/>
        </w:rPr>
        <w:t>the</w:t>
      </w:r>
      <w:r>
        <w:rPr>
          <w:rFonts w:ascii="Arial"/>
          <w:color w:val="1F1F1F"/>
          <w:spacing w:val="29"/>
          <w:w w:val="105"/>
          <w:sz w:val="19"/>
        </w:rPr>
        <w:t> </w:t>
      </w:r>
      <w:r>
        <w:rPr>
          <w:rFonts w:ascii="Arial"/>
          <w:color w:val="1F1F1F"/>
          <w:w w:val="105"/>
          <w:sz w:val="19"/>
        </w:rPr>
        <w:t>project</w:t>
      </w:r>
      <w:r>
        <w:rPr>
          <w:rFonts w:ascii="Arial"/>
          <w:color w:val="4D4D4D"/>
          <w:w w:val="105"/>
          <w:sz w:val="19"/>
        </w:rPr>
        <w:t>.</w:t>
      </w:r>
    </w:p>
    <w:p>
      <w:pPr>
        <w:pStyle w:val="BodyText"/>
        <w:spacing w:before="26"/>
        <w:rPr>
          <w:rFonts w:ascii="Arial"/>
          <w:sz w:val="19"/>
        </w:rPr>
      </w:pPr>
    </w:p>
    <w:p>
      <w:pPr>
        <w:spacing w:before="1"/>
        <w:ind w:left="653" w:right="0" w:firstLine="0"/>
        <w:jc w:val="left"/>
        <w:rPr>
          <w:rFonts w:ascii="Arial"/>
          <w:b/>
          <w:sz w:val="20"/>
        </w:rPr>
      </w:pPr>
      <w:r>
        <w:rPr>
          <w:rFonts w:ascii="Arial"/>
          <w:b/>
          <w:color w:val="030303"/>
          <w:w w:val="105"/>
          <w:sz w:val="20"/>
        </w:rPr>
        <w:t>PART</w:t>
      </w:r>
      <w:r>
        <w:rPr>
          <w:rFonts w:ascii="Arial"/>
          <w:b/>
          <w:color w:val="030303"/>
          <w:spacing w:val="-20"/>
          <w:w w:val="105"/>
          <w:sz w:val="20"/>
        </w:rPr>
        <w:t> </w:t>
      </w:r>
      <w:r>
        <w:rPr>
          <w:rFonts w:ascii="Arial"/>
          <w:b/>
          <w:color w:val="030303"/>
          <w:w w:val="105"/>
          <w:sz w:val="20"/>
        </w:rPr>
        <w:t>2:</w:t>
      </w:r>
      <w:r>
        <w:rPr>
          <w:rFonts w:ascii="Arial"/>
          <w:b/>
          <w:color w:val="030303"/>
          <w:spacing w:val="60"/>
          <w:w w:val="105"/>
          <w:sz w:val="20"/>
        </w:rPr>
        <w:t> </w:t>
      </w:r>
      <w:r>
        <w:rPr>
          <w:rFonts w:ascii="Arial"/>
          <w:b/>
          <w:color w:val="030303"/>
          <w:w w:val="105"/>
          <w:sz w:val="20"/>
        </w:rPr>
        <w:t>CRITICAL</w:t>
      </w:r>
      <w:r>
        <w:rPr>
          <w:rFonts w:ascii="Arial"/>
          <w:b/>
          <w:color w:val="030303"/>
          <w:spacing w:val="-14"/>
          <w:w w:val="105"/>
          <w:sz w:val="20"/>
        </w:rPr>
        <w:t> </w:t>
      </w:r>
      <w:r>
        <w:rPr>
          <w:rFonts w:ascii="Arial"/>
          <w:b/>
          <w:color w:val="030303"/>
          <w:spacing w:val="-2"/>
          <w:w w:val="105"/>
          <w:sz w:val="20"/>
        </w:rPr>
        <w:t>EVENTS</w:t>
      </w:r>
    </w:p>
    <w:p>
      <w:pPr>
        <w:spacing w:line="254" w:lineRule="auto" w:before="10"/>
        <w:ind w:left="652" w:right="1165" w:hanging="8"/>
        <w:jc w:val="left"/>
        <w:rPr>
          <w:rFonts w:ascii="Arial"/>
          <w:sz w:val="19"/>
        </w:rPr>
      </w:pPr>
      <w:r>
        <w:rPr>
          <w:rFonts w:ascii="Arial"/>
          <w:color w:val="1F1F1F"/>
          <w:w w:val="105"/>
          <w:sz w:val="19"/>
        </w:rPr>
        <w:t>The</w:t>
      </w:r>
      <w:r>
        <w:rPr>
          <w:rFonts w:ascii="Arial"/>
          <w:color w:val="1F1F1F"/>
          <w:spacing w:val="40"/>
          <w:w w:val="105"/>
          <w:sz w:val="19"/>
        </w:rPr>
        <w:t> </w:t>
      </w:r>
      <w:r>
        <w:rPr>
          <w:rFonts w:ascii="Arial"/>
          <w:color w:val="1F1F1F"/>
          <w:w w:val="105"/>
          <w:sz w:val="19"/>
        </w:rPr>
        <w:t>Prime Contractor shall exercise control over the project regardin</w:t>
      </w:r>
      <w:r>
        <w:rPr>
          <w:rFonts w:ascii="Arial"/>
          <w:color w:val="4D4D4D"/>
          <w:w w:val="105"/>
          <w:sz w:val="19"/>
        </w:rPr>
        <w:t>g critical </w:t>
      </w:r>
      <w:r>
        <w:rPr>
          <w:rFonts w:ascii="Arial"/>
          <w:color w:val="363636"/>
          <w:w w:val="105"/>
          <w:sz w:val="19"/>
        </w:rPr>
        <w:t>events </w:t>
      </w:r>
      <w:r>
        <w:rPr>
          <w:rFonts w:ascii="Arial"/>
          <w:color w:val="1F1F1F"/>
          <w:w w:val="105"/>
          <w:sz w:val="19"/>
        </w:rPr>
        <w:t>during which</w:t>
      </w:r>
      <w:r>
        <w:rPr>
          <w:rFonts w:ascii="Arial"/>
          <w:color w:val="1F1F1F"/>
          <w:spacing w:val="-4"/>
          <w:w w:val="105"/>
          <w:sz w:val="19"/>
        </w:rPr>
        <w:t> </w:t>
      </w:r>
      <w:r>
        <w:rPr>
          <w:rFonts w:ascii="Arial"/>
          <w:color w:val="1F1F1F"/>
          <w:w w:val="105"/>
          <w:sz w:val="19"/>
        </w:rPr>
        <w:t>no other activity</w:t>
      </w:r>
      <w:r>
        <w:rPr>
          <w:rFonts w:ascii="Arial"/>
          <w:color w:val="1F1F1F"/>
          <w:spacing w:val="-2"/>
          <w:w w:val="105"/>
          <w:sz w:val="19"/>
        </w:rPr>
        <w:t> </w:t>
      </w:r>
      <w:r>
        <w:rPr>
          <w:rFonts w:ascii="Arial"/>
          <w:color w:val="1F1F1F"/>
          <w:w w:val="105"/>
          <w:sz w:val="19"/>
        </w:rPr>
        <w:t>can</w:t>
      </w:r>
      <w:r>
        <w:rPr>
          <w:rFonts w:ascii="Arial"/>
          <w:color w:val="1F1F1F"/>
          <w:spacing w:val="-8"/>
          <w:w w:val="105"/>
          <w:sz w:val="19"/>
        </w:rPr>
        <w:t> </w:t>
      </w:r>
      <w:r>
        <w:rPr>
          <w:rFonts w:ascii="Arial"/>
          <w:color w:val="1F1F1F"/>
          <w:w w:val="105"/>
          <w:sz w:val="19"/>
        </w:rPr>
        <w:t>take</w:t>
      </w:r>
      <w:r>
        <w:rPr>
          <w:rFonts w:ascii="Arial"/>
          <w:color w:val="1F1F1F"/>
          <w:spacing w:val="-9"/>
          <w:w w:val="105"/>
          <w:sz w:val="19"/>
        </w:rPr>
        <w:t> </w:t>
      </w:r>
      <w:r>
        <w:rPr>
          <w:rFonts w:ascii="Arial"/>
          <w:color w:val="1F1F1F"/>
          <w:w w:val="105"/>
          <w:sz w:val="19"/>
        </w:rPr>
        <w:t>place</w:t>
      </w:r>
      <w:r>
        <w:rPr>
          <w:rFonts w:ascii="Arial"/>
          <w:color w:val="1F1F1F"/>
          <w:spacing w:val="-6"/>
          <w:w w:val="105"/>
          <w:sz w:val="19"/>
        </w:rPr>
        <w:t> </w:t>
      </w:r>
      <w:r>
        <w:rPr>
          <w:rFonts w:ascii="Arial"/>
          <w:color w:val="1F1F1F"/>
          <w:w w:val="105"/>
          <w:sz w:val="19"/>
        </w:rPr>
        <w:t>in a given</w:t>
      </w:r>
      <w:r>
        <w:rPr>
          <w:rFonts w:ascii="Arial"/>
          <w:color w:val="1F1F1F"/>
          <w:spacing w:val="-7"/>
          <w:w w:val="105"/>
          <w:sz w:val="19"/>
        </w:rPr>
        <w:t> </w:t>
      </w:r>
      <w:r>
        <w:rPr>
          <w:rFonts w:ascii="Arial"/>
          <w:color w:val="1F1F1F"/>
          <w:w w:val="105"/>
          <w:sz w:val="19"/>
        </w:rPr>
        <w:t>area.</w:t>
      </w:r>
      <w:r>
        <w:rPr>
          <w:rFonts w:ascii="Arial"/>
          <w:color w:val="1F1F1F"/>
          <w:spacing w:val="40"/>
          <w:w w:val="105"/>
          <w:sz w:val="19"/>
        </w:rPr>
        <w:t> </w:t>
      </w:r>
      <w:r>
        <w:rPr>
          <w:rFonts w:ascii="Arial"/>
          <w:color w:val="1F1F1F"/>
          <w:w w:val="105"/>
          <w:sz w:val="19"/>
        </w:rPr>
        <w:t>For</w:t>
      </w:r>
      <w:r>
        <w:rPr>
          <w:rFonts w:ascii="Arial"/>
          <w:color w:val="1F1F1F"/>
          <w:spacing w:val="-13"/>
          <w:w w:val="105"/>
          <w:sz w:val="19"/>
        </w:rPr>
        <w:t> </w:t>
      </w:r>
      <w:r>
        <w:rPr>
          <w:rFonts w:ascii="Arial"/>
          <w:color w:val="1F1F1F"/>
          <w:w w:val="105"/>
          <w:sz w:val="19"/>
        </w:rPr>
        <w:t>areas</w:t>
      </w:r>
      <w:r>
        <w:rPr>
          <w:rFonts w:ascii="Arial"/>
          <w:color w:val="1F1F1F"/>
          <w:spacing w:val="-6"/>
          <w:w w:val="105"/>
          <w:sz w:val="19"/>
        </w:rPr>
        <w:t> </w:t>
      </w:r>
      <w:r>
        <w:rPr>
          <w:rFonts w:ascii="Arial"/>
          <w:color w:val="1F1F1F"/>
          <w:w w:val="105"/>
          <w:sz w:val="19"/>
        </w:rPr>
        <w:t>to</w:t>
      </w:r>
      <w:r>
        <w:rPr>
          <w:rFonts w:ascii="Arial"/>
          <w:color w:val="1F1F1F"/>
          <w:spacing w:val="24"/>
          <w:w w:val="105"/>
          <w:sz w:val="19"/>
        </w:rPr>
        <w:t> </w:t>
      </w:r>
      <w:r>
        <w:rPr>
          <w:rFonts w:ascii="Arial"/>
          <w:color w:val="1F1F1F"/>
          <w:w w:val="105"/>
          <w:sz w:val="19"/>
        </w:rPr>
        <w:t>be </w:t>
      </w:r>
      <w:r>
        <w:rPr>
          <w:rFonts w:ascii="Arial"/>
          <w:color w:val="363636"/>
          <w:w w:val="105"/>
          <w:sz w:val="19"/>
        </w:rPr>
        <w:t>inspected and </w:t>
      </w:r>
      <w:r>
        <w:rPr>
          <w:rFonts w:ascii="Arial"/>
          <w:color w:val="4D4D4D"/>
          <w:w w:val="105"/>
          <w:sz w:val="19"/>
        </w:rPr>
        <w:t>c</w:t>
      </w:r>
      <w:r>
        <w:rPr>
          <w:rFonts w:ascii="Arial"/>
          <w:color w:val="1F1F1F"/>
          <w:w w:val="105"/>
          <w:sz w:val="19"/>
        </w:rPr>
        <w:t>overed up,</w:t>
      </w:r>
      <w:r>
        <w:rPr>
          <w:rFonts w:ascii="Arial"/>
          <w:color w:val="1F1F1F"/>
          <w:spacing w:val="29"/>
          <w:w w:val="105"/>
          <w:sz w:val="19"/>
        </w:rPr>
        <w:t> </w:t>
      </w:r>
      <w:r>
        <w:rPr>
          <w:rFonts w:ascii="Arial"/>
          <w:color w:val="1F1F1F"/>
          <w:w w:val="105"/>
          <w:sz w:val="19"/>
        </w:rPr>
        <w:t>48</w:t>
      </w:r>
      <w:r>
        <w:rPr>
          <w:rFonts w:ascii="Arial"/>
          <w:color w:val="1F1F1F"/>
          <w:spacing w:val="-4"/>
          <w:w w:val="105"/>
          <w:sz w:val="19"/>
        </w:rPr>
        <w:t> </w:t>
      </w:r>
      <w:r>
        <w:rPr>
          <w:rFonts w:ascii="Arial"/>
          <w:color w:val="1F1F1F"/>
          <w:w w:val="105"/>
          <w:sz w:val="19"/>
        </w:rPr>
        <w:t>hour</w:t>
      </w:r>
      <w:r>
        <w:rPr>
          <w:rFonts w:ascii="Arial"/>
          <w:color w:val="1F1F1F"/>
          <w:spacing w:val="-7"/>
          <w:w w:val="105"/>
          <w:sz w:val="19"/>
        </w:rPr>
        <w:t> </w:t>
      </w:r>
      <w:r>
        <w:rPr>
          <w:rFonts w:ascii="Arial"/>
          <w:color w:val="1F1F1F"/>
          <w:w w:val="105"/>
          <w:sz w:val="19"/>
        </w:rPr>
        <w:t>notice must </w:t>
      </w:r>
      <w:r>
        <w:rPr>
          <w:rFonts w:ascii="Arial"/>
          <w:color w:val="1F1F1F"/>
          <w:w w:val="105"/>
          <w:sz w:val="21"/>
        </w:rPr>
        <w:t>be</w:t>
      </w:r>
      <w:r>
        <w:rPr>
          <w:rFonts w:ascii="Arial"/>
          <w:color w:val="1F1F1F"/>
          <w:spacing w:val="-3"/>
          <w:w w:val="105"/>
          <w:sz w:val="21"/>
        </w:rPr>
        <w:t> </w:t>
      </w:r>
      <w:r>
        <w:rPr>
          <w:rFonts w:ascii="Arial"/>
          <w:color w:val="1F1F1F"/>
          <w:w w:val="105"/>
          <w:sz w:val="19"/>
        </w:rPr>
        <w:t>given to Local</w:t>
      </w:r>
      <w:r>
        <w:rPr>
          <w:rFonts w:ascii="Arial"/>
          <w:color w:val="1F1F1F"/>
          <w:spacing w:val="-18"/>
          <w:w w:val="105"/>
          <w:sz w:val="19"/>
        </w:rPr>
        <w:t> </w:t>
      </w:r>
      <w:r>
        <w:rPr>
          <w:rFonts w:ascii="Arial"/>
          <w:color w:val="1F1F1F"/>
          <w:w w:val="105"/>
          <w:sz w:val="19"/>
        </w:rPr>
        <w:t>Inspectors and A/E.</w:t>
      </w:r>
    </w:p>
    <w:p>
      <w:pPr>
        <w:pStyle w:val="BodyText"/>
        <w:spacing w:before="5"/>
        <w:rPr>
          <w:rFonts w:ascii="Arial"/>
          <w:sz w:val="19"/>
        </w:rPr>
      </w:pPr>
    </w:p>
    <w:p>
      <w:pPr>
        <w:spacing w:before="1"/>
        <w:ind w:left="653" w:right="0" w:firstLine="0"/>
        <w:jc w:val="left"/>
        <w:rPr>
          <w:rFonts w:ascii="Arial"/>
          <w:b/>
          <w:sz w:val="20"/>
        </w:rPr>
      </w:pPr>
      <w:r>
        <w:rPr>
          <w:rFonts w:ascii="Arial"/>
          <w:b/>
          <w:color w:val="030303"/>
          <w:sz w:val="20"/>
        </w:rPr>
        <w:t>PART</w:t>
      </w:r>
      <w:r>
        <w:rPr>
          <w:rFonts w:ascii="Arial"/>
          <w:b/>
          <w:color w:val="030303"/>
          <w:spacing w:val="-17"/>
          <w:sz w:val="20"/>
        </w:rPr>
        <w:t> </w:t>
      </w:r>
      <w:r>
        <w:rPr>
          <w:rFonts w:ascii="Arial"/>
          <w:b/>
          <w:color w:val="1F1F1F"/>
          <w:sz w:val="20"/>
        </w:rPr>
        <w:t>3:</w:t>
      </w:r>
      <w:r>
        <w:rPr>
          <w:rFonts w:ascii="Arial"/>
          <w:b/>
          <w:color w:val="1F1F1F"/>
          <w:spacing w:val="72"/>
          <w:sz w:val="20"/>
        </w:rPr>
        <w:t> </w:t>
      </w:r>
      <w:r>
        <w:rPr>
          <w:rFonts w:ascii="Arial"/>
          <w:b/>
          <w:color w:val="1F1F1F"/>
          <w:sz w:val="20"/>
        </w:rPr>
        <w:t>COOPERATIVE</w:t>
      </w:r>
      <w:r>
        <w:rPr>
          <w:rFonts w:ascii="Arial"/>
          <w:b/>
          <w:color w:val="1F1F1F"/>
          <w:spacing w:val="22"/>
          <w:sz w:val="20"/>
        </w:rPr>
        <w:t> </w:t>
      </w:r>
      <w:r>
        <w:rPr>
          <w:rFonts w:ascii="Arial"/>
          <w:b/>
          <w:color w:val="030303"/>
          <w:spacing w:val="-2"/>
          <w:sz w:val="20"/>
        </w:rPr>
        <w:t>ARRANGEMENTS</w:t>
      </w:r>
    </w:p>
    <w:p>
      <w:pPr>
        <w:pStyle w:val="ListParagraph"/>
        <w:numPr>
          <w:ilvl w:val="0"/>
          <w:numId w:val="16"/>
        </w:numPr>
        <w:tabs>
          <w:tab w:pos="965" w:val="left" w:leader="none"/>
        </w:tabs>
        <w:spacing w:line="240" w:lineRule="auto" w:before="20" w:after="0"/>
        <w:ind w:left="965" w:right="0" w:hanging="314"/>
        <w:jc w:val="left"/>
        <w:rPr>
          <w:sz w:val="19"/>
        </w:rPr>
      </w:pPr>
      <w:r>
        <w:rPr>
          <w:color w:val="1F1F1F"/>
          <w:spacing w:val="-2"/>
          <w:w w:val="105"/>
          <w:sz w:val="19"/>
        </w:rPr>
        <w:t>Safety</w:t>
      </w:r>
    </w:p>
    <w:p>
      <w:pPr>
        <w:spacing w:line="264" w:lineRule="auto" w:before="12"/>
        <w:ind w:left="651" w:right="1165" w:firstLine="2"/>
        <w:jc w:val="left"/>
        <w:rPr>
          <w:rFonts w:ascii="Arial"/>
          <w:sz w:val="19"/>
        </w:rPr>
      </w:pPr>
      <w:r>
        <w:rPr>
          <w:rFonts w:ascii="Arial"/>
          <w:color w:val="1F1F1F"/>
          <w:w w:val="105"/>
          <w:sz w:val="19"/>
        </w:rPr>
        <w:t>Because</w:t>
      </w:r>
      <w:r>
        <w:rPr>
          <w:rFonts w:ascii="Arial"/>
          <w:color w:val="1F1F1F"/>
          <w:spacing w:val="-11"/>
          <w:w w:val="105"/>
          <w:sz w:val="19"/>
        </w:rPr>
        <w:t> </w:t>
      </w:r>
      <w:r>
        <w:rPr>
          <w:rFonts w:ascii="Arial"/>
          <w:color w:val="1F1F1F"/>
          <w:w w:val="105"/>
          <w:sz w:val="19"/>
        </w:rPr>
        <w:t>of</w:t>
      </w:r>
      <w:r>
        <w:rPr>
          <w:rFonts w:ascii="Arial"/>
          <w:color w:val="1F1F1F"/>
          <w:spacing w:val="40"/>
          <w:w w:val="105"/>
          <w:sz w:val="19"/>
        </w:rPr>
        <w:t> </w:t>
      </w:r>
      <w:r>
        <w:rPr>
          <w:rFonts w:ascii="Arial"/>
          <w:color w:val="1F1F1F"/>
          <w:w w:val="105"/>
          <w:sz w:val="19"/>
        </w:rPr>
        <w:t>the</w:t>
      </w:r>
      <w:r>
        <w:rPr>
          <w:rFonts w:ascii="Arial"/>
          <w:color w:val="1F1F1F"/>
          <w:spacing w:val="36"/>
          <w:w w:val="105"/>
          <w:sz w:val="19"/>
        </w:rPr>
        <w:t> </w:t>
      </w:r>
      <w:r>
        <w:rPr>
          <w:rFonts w:ascii="Arial"/>
          <w:color w:val="1F1F1F"/>
          <w:w w:val="105"/>
          <w:sz w:val="19"/>
        </w:rPr>
        <w:t>nature</w:t>
      </w:r>
      <w:r>
        <w:rPr>
          <w:rFonts w:ascii="Arial"/>
          <w:color w:val="1F1F1F"/>
          <w:spacing w:val="-5"/>
          <w:w w:val="105"/>
          <w:sz w:val="19"/>
        </w:rPr>
        <w:t> </w:t>
      </w:r>
      <w:r>
        <w:rPr>
          <w:rFonts w:ascii="Arial"/>
          <w:color w:val="1F1F1F"/>
          <w:w w:val="105"/>
          <w:sz w:val="19"/>
        </w:rPr>
        <w:t>of work taking</w:t>
      </w:r>
      <w:r>
        <w:rPr>
          <w:rFonts w:ascii="Arial"/>
          <w:color w:val="1F1F1F"/>
          <w:spacing w:val="-5"/>
          <w:w w:val="105"/>
          <w:sz w:val="19"/>
        </w:rPr>
        <w:t> </w:t>
      </w:r>
      <w:r>
        <w:rPr>
          <w:rFonts w:ascii="Arial"/>
          <w:color w:val="1F1F1F"/>
          <w:w w:val="105"/>
          <w:sz w:val="19"/>
        </w:rPr>
        <w:t>place</w:t>
      </w:r>
      <w:r>
        <w:rPr>
          <w:rFonts w:ascii="Arial"/>
          <w:color w:val="1F1F1F"/>
          <w:spacing w:val="-5"/>
          <w:w w:val="105"/>
          <w:sz w:val="19"/>
        </w:rPr>
        <w:t> </w:t>
      </w:r>
      <w:r>
        <w:rPr>
          <w:rFonts w:ascii="Arial"/>
          <w:color w:val="1F1F1F"/>
          <w:w w:val="105"/>
          <w:sz w:val="19"/>
        </w:rPr>
        <w:t>on an occupied </w:t>
      </w:r>
      <w:r>
        <w:rPr>
          <w:rFonts w:ascii="Arial"/>
          <w:color w:val="363636"/>
          <w:w w:val="105"/>
          <w:sz w:val="19"/>
        </w:rPr>
        <w:t>school </w:t>
      </w:r>
      <w:r>
        <w:rPr>
          <w:rFonts w:ascii="Arial"/>
          <w:color w:val="4D4D4D"/>
          <w:w w:val="105"/>
          <w:sz w:val="19"/>
        </w:rPr>
        <w:t>campus,</w:t>
      </w:r>
      <w:r>
        <w:rPr>
          <w:rFonts w:ascii="Arial"/>
          <w:color w:val="4D4D4D"/>
          <w:spacing w:val="-7"/>
          <w:w w:val="105"/>
          <w:sz w:val="19"/>
        </w:rPr>
        <w:t> </w:t>
      </w:r>
      <w:r>
        <w:rPr>
          <w:rFonts w:ascii="Arial"/>
          <w:color w:val="1F1F1F"/>
          <w:w w:val="105"/>
          <w:sz w:val="19"/>
        </w:rPr>
        <w:t>the Owner and Architect advise</w:t>
      </w:r>
      <w:r>
        <w:rPr>
          <w:rFonts w:ascii="Arial"/>
          <w:color w:val="1F1F1F"/>
          <w:spacing w:val="-3"/>
          <w:w w:val="105"/>
          <w:sz w:val="19"/>
        </w:rPr>
        <w:t> </w:t>
      </w:r>
      <w:r>
        <w:rPr>
          <w:rFonts w:ascii="Arial"/>
          <w:color w:val="1F1F1F"/>
          <w:w w:val="105"/>
          <w:sz w:val="19"/>
        </w:rPr>
        <w:t>the Prime</w:t>
      </w:r>
      <w:r>
        <w:rPr>
          <w:rFonts w:ascii="Arial"/>
          <w:color w:val="1F1F1F"/>
          <w:spacing w:val="-15"/>
          <w:w w:val="105"/>
          <w:sz w:val="19"/>
        </w:rPr>
        <w:t> </w:t>
      </w:r>
      <w:r>
        <w:rPr>
          <w:rFonts w:ascii="Arial"/>
          <w:color w:val="1F1F1F"/>
          <w:w w:val="105"/>
          <w:sz w:val="19"/>
        </w:rPr>
        <w:t>Contractors to establish</w:t>
      </w:r>
      <w:r>
        <w:rPr>
          <w:rFonts w:ascii="Arial"/>
          <w:color w:val="1F1F1F"/>
          <w:spacing w:val="-1"/>
          <w:w w:val="105"/>
          <w:sz w:val="19"/>
        </w:rPr>
        <w:t> </w:t>
      </w:r>
      <w:r>
        <w:rPr>
          <w:rFonts w:ascii="Arial"/>
          <w:color w:val="1F1F1F"/>
          <w:w w:val="105"/>
          <w:sz w:val="19"/>
        </w:rPr>
        <w:t>among themselves a </w:t>
      </w:r>
      <w:r>
        <w:rPr>
          <w:rFonts w:ascii="Arial"/>
          <w:color w:val="363636"/>
          <w:w w:val="105"/>
          <w:sz w:val="19"/>
        </w:rPr>
        <w:t>Safety</w:t>
      </w:r>
      <w:r>
        <w:rPr>
          <w:rFonts w:ascii="Arial"/>
          <w:color w:val="363636"/>
          <w:spacing w:val="-6"/>
          <w:w w:val="105"/>
          <w:sz w:val="19"/>
        </w:rPr>
        <w:t> </w:t>
      </w:r>
      <w:r>
        <w:rPr>
          <w:rFonts w:ascii="Arial"/>
          <w:color w:val="4D4D4D"/>
          <w:w w:val="105"/>
          <w:sz w:val="19"/>
        </w:rPr>
        <w:t>Com</w:t>
      </w:r>
      <w:r>
        <w:rPr>
          <w:rFonts w:ascii="Arial"/>
          <w:color w:val="1F1F1F"/>
          <w:w w:val="105"/>
          <w:sz w:val="19"/>
        </w:rPr>
        <w:t>mittee, consisting of the </w:t>
      </w:r>
      <w:r>
        <w:rPr>
          <w:rFonts w:ascii="Arial"/>
          <w:color w:val="363636"/>
          <w:w w:val="105"/>
          <w:sz w:val="19"/>
        </w:rPr>
        <w:t>Job site</w:t>
      </w:r>
      <w:r>
        <w:rPr>
          <w:rFonts w:ascii="Arial"/>
          <w:color w:val="363636"/>
          <w:spacing w:val="-5"/>
          <w:w w:val="105"/>
          <w:sz w:val="19"/>
        </w:rPr>
        <w:t> </w:t>
      </w:r>
      <w:r>
        <w:rPr>
          <w:rFonts w:ascii="Arial"/>
          <w:color w:val="1F1F1F"/>
          <w:w w:val="105"/>
          <w:sz w:val="19"/>
        </w:rPr>
        <w:t>Superintendents</w:t>
      </w:r>
      <w:r>
        <w:rPr>
          <w:rFonts w:ascii="Arial"/>
          <w:color w:val="1F1F1F"/>
          <w:spacing w:val="-6"/>
          <w:w w:val="105"/>
          <w:sz w:val="19"/>
        </w:rPr>
        <w:t> </w:t>
      </w:r>
      <w:r>
        <w:rPr>
          <w:rFonts w:ascii="Arial"/>
          <w:color w:val="1F1F1F"/>
          <w:w w:val="105"/>
          <w:sz w:val="19"/>
        </w:rPr>
        <w:t>for each</w:t>
      </w:r>
      <w:r>
        <w:rPr>
          <w:rFonts w:ascii="Arial"/>
          <w:color w:val="1F1F1F"/>
          <w:spacing w:val="-13"/>
          <w:w w:val="105"/>
          <w:sz w:val="19"/>
        </w:rPr>
        <w:t> </w:t>
      </w:r>
      <w:r>
        <w:rPr>
          <w:rFonts w:ascii="Arial"/>
          <w:color w:val="1F1F1F"/>
          <w:w w:val="105"/>
          <w:sz w:val="19"/>
        </w:rPr>
        <w:t>Prime, to monitor</w:t>
      </w:r>
      <w:r>
        <w:rPr>
          <w:rFonts w:ascii="Arial"/>
          <w:color w:val="1F1F1F"/>
          <w:spacing w:val="-4"/>
          <w:w w:val="105"/>
          <w:sz w:val="19"/>
        </w:rPr>
        <w:t> </w:t>
      </w:r>
      <w:r>
        <w:rPr>
          <w:rFonts w:ascii="Arial"/>
          <w:color w:val="1F1F1F"/>
          <w:w w:val="105"/>
          <w:sz w:val="19"/>
        </w:rPr>
        <w:t>job site</w:t>
      </w:r>
      <w:r>
        <w:rPr>
          <w:rFonts w:ascii="Arial"/>
          <w:color w:val="1F1F1F"/>
          <w:spacing w:val="-12"/>
          <w:w w:val="105"/>
          <w:sz w:val="19"/>
        </w:rPr>
        <w:t> </w:t>
      </w:r>
      <w:r>
        <w:rPr>
          <w:rFonts w:ascii="Arial"/>
          <w:color w:val="1F1F1F"/>
          <w:w w:val="105"/>
          <w:sz w:val="19"/>
        </w:rPr>
        <w:t>safety</w:t>
      </w:r>
      <w:r>
        <w:rPr>
          <w:rFonts w:ascii="Arial"/>
          <w:color w:val="4D4D4D"/>
          <w:w w:val="105"/>
          <w:sz w:val="19"/>
        </w:rPr>
        <w:t>, </w:t>
      </w:r>
      <w:r>
        <w:rPr>
          <w:rFonts w:ascii="Arial"/>
          <w:color w:val="363636"/>
          <w:w w:val="105"/>
          <w:sz w:val="19"/>
        </w:rPr>
        <w:t>report</w:t>
      </w:r>
      <w:r>
        <w:rPr>
          <w:rFonts w:ascii="Arial"/>
          <w:color w:val="363636"/>
          <w:spacing w:val="-1"/>
          <w:w w:val="105"/>
          <w:sz w:val="19"/>
        </w:rPr>
        <w:t> </w:t>
      </w:r>
      <w:r>
        <w:rPr>
          <w:rFonts w:ascii="Arial"/>
          <w:color w:val="4D4D4D"/>
          <w:w w:val="105"/>
          <w:sz w:val="19"/>
        </w:rPr>
        <w:t>viol</w:t>
      </w:r>
      <w:r>
        <w:rPr>
          <w:rFonts w:ascii="Arial"/>
          <w:color w:val="1F1F1F"/>
          <w:w w:val="105"/>
          <w:sz w:val="19"/>
        </w:rPr>
        <w:t>ations</w:t>
      </w:r>
      <w:r>
        <w:rPr>
          <w:rFonts w:ascii="Arial"/>
          <w:color w:val="4D4D4D"/>
          <w:w w:val="105"/>
          <w:sz w:val="19"/>
        </w:rPr>
        <w:t>, </w:t>
      </w:r>
      <w:r>
        <w:rPr>
          <w:rFonts w:ascii="Arial"/>
          <w:color w:val="1F1F1F"/>
          <w:w w:val="105"/>
          <w:sz w:val="19"/>
        </w:rPr>
        <w:t>and maintain protective devices</w:t>
      </w:r>
      <w:r>
        <w:rPr>
          <w:rFonts w:ascii="Arial"/>
          <w:color w:val="1F1F1F"/>
          <w:spacing w:val="-1"/>
          <w:w w:val="105"/>
          <w:sz w:val="19"/>
        </w:rPr>
        <w:t> </w:t>
      </w:r>
      <w:r>
        <w:rPr>
          <w:rFonts w:ascii="Arial"/>
          <w:color w:val="1F1F1F"/>
          <w:w w:val="105"/>
          <w:sz w:val="19"/>
        </w:rPr>
        <w:t>and</w:t>
      </w:r>
      <w:r>
        <w:rPr>
          <w:rFonts w:ascii="Arial"/>
          <w:color w:val="1F1F1F"/>
          <w:spacing w:val="40"/>
          <w:w w:val="105"/>
          <w:sz w:val="19"/>
        </w:rPr>
        <w:t> </w:t>
      </w:r>
      <w:r>
        <w:rPr>
          <w:rFonts w:ascii="Arial"/>
          <w:color w:val="1F1F1F"/>
          <w:w w:val="105"/>
          <w:sz w:val="19"/>
        </w:rPr>
        <w:t>warnings in accordance with</w:t>
      </w:r>
      <w:r>
        <w:rPr>
          <w:rFonts w:ascii="Arial"/>
          <w:color w:val="1F1F1F"/>
          <w:spacing w:val="-10"/>
          <w:w w:val="105"/>
          <w:sz w:val="19"/>
        </w:rPr>
        <w:t> </w:t>
      </w:r>
      <w:r>
        <w:rPr>
          <w:rFonts w:ascii="Arial"/>
          <w:color w:val="1F1F1F"/>
          <w:w w:val="105"/>
          <w:sz w:val="19"/>
        </w:rPr>
        <w:t>OSHA guidelines.</w:t>
      </w:r>
    </w:p>
    <w:p>
      <w:pPr>
        <w:pStyle w:val="BodyText"/>
        <w:spacing w:before="13"/>
        <w:rPr>
          <w:rFonts w:ascii="Arial"/>
          <w:sz w:val="19"/>
        </w:rPr>
      </w:pPr>
    </w:p>
    <w:p>
      <w:pPr>
        <w:pStyle w:val="ListParagraph"/>
        <w:numPr>
          <w:ilvl w:val="0"/>
          <w:numId w:val="16"/>
        </w:numPr>
        <w:tabs>
          <w:tab w:pos="906" w:val="left" w:leader="none"/>
        </w:tabs>
        <w:spacing w:line="240" w:lineRule="auto" w:before="1" w:after="0"/>
        <w:ind w:left="906" w:right="0" w:hanging="251"/>
        <w:jc w:val="left"/>
        <w:rPr>
          <w:sz w:val="19"/>
        </w:rPr>
      </w:pPr>
      <w:r>
        <w:rPr>
          <w:color w:val="1F1F1F"/>
          <w:w w:val="105"/>
          <w:sz w:val="19"/>
        </w:rPr>
        <w:t>Contractor</w:t>
      </w:r>
      <w:r>
        <w:rPr>
          <w:color w:val="1F1F1F"/>
          <w:spacing w:val="9"/>
          <w:w w:val="105"/>
          <w:sz w:val="19"/>
        </w:rPr>
        <w:t> </w:t>
      </w:r>
      <w:r>
        <w:rPr>
          <w:color w:val="1F1F1F"/>
          <w:w w:val="105"/>
          <w:sz w:val="19"/>
        </w:rPr>
        <w:t>to</w:t>
      </w:r>
      <w:r>
        <w:rPr>
          <w:color w:val="1F1F1F"/>
          <w:spacing w:val="21"/>
          <w:w w:val="105"/>
          <w:sz w:val="19"/>
        </w:rPr>
        <w:t> </w:t>
      </w:r>
      <w:r>
        <w:rPr>
          <w:color w:val="1F1F1F"/>
          <w:w w:val="105"/>
          <w:sz w:val="19"/>
        </w:rPr>
        <w:t>prepare</w:t>
      </w:r>
      <w:r>
        <w:rPr>
          <w:color w:val="1F1F1F"/>
          <w:spacing w:val="-6"/>
          <w:w w:val="105"/>
          <w:sz w:val="19"/>
        </w:rPr>
        <w:t> </w:t>
      </w:r>
      <w:r>
        <w:rPr>
          <w:color w:val="1F1F1F"/>
          <w:w w:val="105"/>
          <w:sz w:val="19"/>
        </w:rPr>
        <w:t>a</w:t>
      </w:r>
      <w:r>
        <w:rPr>
          <w:color w:val="1F1F1F"/>
          <w:spacing w:val="2"/>
          <w:w w:val="105"/>
          <w:sz w:val="19"/>
        </w:rPr>
        <w:t> </w:t>
      </w:r>
      <w:r>
        <w:rPr>
          <w:color w:val="1F1F1F"/>
          <w:w w:val="105"/>
          <w:sz w:val="19"/>
        </w:rPr>
        <w:t>project</w:t>
      </w:r>
      <w:r>
        <w:rPr>
          <w:color w:val="1F1F1F"/>
          <w:spacing w:val="-2"/>
          <w:w w:val="105"/>
          <w:sz w:val="19"/>
        </w:rPr>
        <w:t> </w:t>
      </w:r>
      <w:r>
        <w:rPr>
          <w:color w:val="1F1F1F"/>
          <w:w w:val="105"/>
          <w:sz w:val="19"/>
        </w:rPr>
        <w:t>specific</w:t>
      </w:r>
      <w:r>
        <w:rPr>
          <w:color w:val="1F1F1F"/>
          <w:spacing w:val="-3"/>
          <w:w w:val="105"/>
          <w:sz w:val="19"/>
        </w:rPr>
        <w:t> </w:t>
      </w:r>
      <w:r>
        <w:rPr>
          <w:color w:val="1F1F1F"/>
          <w:w w:val="105"/>
          <w:sz w:val="19"/>
        </w:rPr>
        <w:t>safety</w:t>
      </w:r>
      <w:r>
        <w:rPr>
          <w:color w:val="1F1F1F"/>
          <w:spacing w:val="-3"/>
          <w:w w:val="105"/>
          <w:sz w:val="19"/>
        </w:rPr>
        <w:t> </w:t>
      </w:r>
      <w:r>
        <w:rPr>
          <w:color w:val="1F1F1F"/>
          <w:w w:val="105"/>
          <w:sz w:val="19"/>
        </w:rPr>
        <w:t>plan</w:t>
      </w:r>
      <w:r>
        <w:rPr>
          <w:color w:val="1F1F1F"/>
          <w:spacing w:val="-22"/>
          <w:w w:val="105"/>
          <w:sz w:val="19"/>
        </w:rPr>
        <w:t> </w:t>
      </w:r>
      <w:r>
        <w:rPr>
          <w:color w:val="1F1F1F"/>
          <w:w w:val="105"/>
          <w:sz w:val="19"/>
        </w:rPr>
        <w:t>and</w:t>
      </w:r>
      <w:r>
        <w:rPr>
          <w:color w:val="1F1F1F"/>
          <w:spacing w:val="-8"/>
          <w:w w:val="105"/>
          <w:sz w:val="19"/>
        </w:rPr>
        <w:t> </w:t>
      </w:r>
      <w:r>
        <w:rPr>
          <w:color w:val="363636"/>
          <w:w w:val="105"/>
          <w:sz w:val="19"/>
        </w:rPr>
        <w:t>submit</w:t>
      </w:r>
      <w:r>
        <w:rPr>
          <w:color w:val="363636"/>
          <w:spacing w:val="-7"/>
          <w:w w:val="105"/>
          <w:sz w:val="19"/>
        </w:rPr>
        <w:t> </w:t>
      </w:r>
      <w:r>
        <w:rPr>
          <w:color w:val="363636"/>
          <w:w w:val="105"/>
          <w:sz w:val="19"/>
        </w:rPr>
        <w:t>for</w:t>
      </w:r>
      <w:r>
        <w:rPr>
          <w:color w:val="363636"/>
          <w:spacing w:val="4"/>
          <w:w w:val="105"/>
          <w:sz w:val="19"/>
        </w:rPr>
        <w:t> </w:t>
      </w:r>
      <w:r>
        <w:rPr>
          <w:color w:val="4D4D4D"/>
          <w:w w:val="105"/>
          <w:sz w:val="19"/>
        </w:rPr>
        <w:t>Owner's</w:t>
      </w:r>
      <w:r>
        <w:rPr>
          <w:color w:val="4D4D4D"/>
          <w:spacing w:val="-9"/>
          <w:w w:val="105"/>
          <w:sz w:val="19"/>
        </w:rPr>
        <w:t> </w:t>
      </w:r>
      <w:r>
        <w:rPr>
          <w:color w:val="1F1F1F"/>
          <w:w w:val="105"/>
          <w:sz w:val="19"/>
        </w:rPr>
        <w:t>approval.</w:t>
      </w:r>
      <w:r>
        <w:rPr>
          <w:color w:val="1F1F1F"/>
          <w:spacing w:val="74"/>
          <w:w w:val="105"/>
          <w:sz w:val="19"/>
        </w:rPr>
        <w:t> </w:t>
      </w:r>
      <w:r>
        <w:rPr>
          <w:color w:val="363636"/>
          <w:w w:val="105"/>
          <w:sz w:val="19"/>
        </w:rPr>
        <w:t>Copy</w:t>
      </w:r>
      <w:r>
        <w:rPr>
          <w:color w:val="363636"/>
          <w:spacing w:val="5"/>
          <w:w w:val="105"/>
          <w:sz w:val="19"/>
        </w:rPr>
        <w:t> </w:t>
      </w:r>
      <w:r>
        <w:rPr>
          <w:color w:val="363636"/>
          <w:w w:val="105"/>
          <w:sz w:val="19"/>
        </w:rPr>
        <w:t>of</w:t>
      </w:r>
      <w:r>
        <w:rPr>
          <w:color w:val="363636"/>
          <w:spacing w:val="22"/>
          <w:w w:val="105"/>
          <w:sz w:val="19"/>
        </w:rPr>
        <w:t> </w:t>
      </w:r>
      <w:r>
        <w:rPr>
          <w:color w:val="1F1F1F"/>
          <w:w w:val="105"/>
          <w:sz w:val="19"/>
        </w:rPr>
        <w:t>plan</w:t>
      </w:r>
      <w:r>
        <w:rPr>
          <w:color w:val="1F1F1F"/>
          <w:spacing w:val="-18"/>
          <w:w w:val="105"/>
          <w:sz w:val="19"/>
        </w:rPr>
        <w:t> </w:t>
      </w:r>
      <w:r>
        <w:rPr>
          <w:color w:val="1F1F1F"/>
          <w:spacing w:val="-5"/>
          <w:w w:val="105"/>
          <w:sz w:val="19"/>
        </w:rPr>
        <w:t>to</w:t>
      </w:r>
    </w:p>
    <w:p>
      <w:pPr>
        <w:spacing w:before="3"/>
        <w:ind w:left="654" w:right="0" w:firstLine="0"/>
        <w:jc w:val="left"/>
        <w:rPr>
          <w:rFonts w:ascii="Arial"/>
          <w:sz w:val="19"/>
        </w:rPr>
      </w:pPr>
      <w:r>
        <w:rPr>
          <w:rFonts w:ascii="Arial"/>
          <w:color w:val="1F1F1F"/>
          <w:w w:val="105"/>
          <w:sz w:val="21"/>
        </w:rPr>
        <w:t>be</w:t>
      </w:r>
      <w:r>
        <w:rPr>
          <w:rFonts w:ascii="Arial"/>
          <w:color w:val="1F1F1F"/>
          <w:spacing w:val="-20"/>
          <w:w w:val="105"/>
          <w:sz w:val="21"/>
        </w:rPr>
        <w:t> </w:t>
      </w:r>
      <w:r>
        <w:rPr>
          <w:rFonts w:ascii="Arial"/>
          <w:color w:val="1F1F1F"/>
          <w:w w:val="105"/>
          <w:sz w:val="19"/>
        </w:rPr>
        <w:t>maintained</w:t>
      </w:r>
      <w:r>
        <w:rPr>
          <w:rFonts w:ascii="Arial"/>
          <w:color w:val="1F1F1F"/>
          <w:spacing w:val="8"/>
          <w:w w:val="105"/>
          <w:sz w:val="19"/>
        </w:rPr>
        <w:t> </w:t>
      </w:r>
      <w:r>
        <w:rPr>
          <w:rFonts w:ascii="Arial"/>
          <w:color w:val="1F1F1F"/>
          <w:w w:val="105"/>
          <w:sz w:val="19"/>
        </w:rPr>
        <w:t>on</w:t>
      </w:r>
      <w:r>
        <w:rPr>
          <w:rFonts w:ascii="Arial"/>
          <w:color w:val="1F1F1F"/>
          <w:spacing w:val="14"/>
          <w:w w:val="105"/>
          <w:sz w:val="19"/>
        </w:rPr>
        <w:t> </w:t>
      </w:r>
      <w:r>
        <w:rPr>
          <w:rFonts w:ascii="Arial"/>
          <w:color w:val="363636"/>
          <w:w w:val="105"/>
          <w:sz w:val="19"/>
        </w:rPr>
        <w:t>site</w:t>
      </w:r>
      <w:r>
        <w:rPr>
          <w:rFonts w:ascii="Arial"/>
          <w:color w:val="363636"/>
          <w:spacing w:val="-16"/>
          <w:w w:val="105"/>
          <w:sz w:val="19"/>
        </w:rPr>
        <w:t> </w:t>
      </w:r>
      <w:r>
        <w:rPr>
          <w:rFonts w:ascii="Arial"/>
          <w:color w:val="1F1F1F"/>
          <w:w w:val="105"/>
          <w:sz w:val="19"/>
        </w:rPr>
        <w:t>at</w:t>
      </w:r>
      <w:r>
        <w:rPr>
          <w:rFonts w:ascii="Arial"/>
          <w:color w:val="1F1F1F"/>
          <w:spacing w:val="5"/>
          <w:w w:val="105"/>
          <w:sz w:val="19"/>
        </w:rPr>
        <w:t> </w:t>
      </w:r>
      <w:r>
        <w:rPr>
          <w:rFonts w:ascii="Arial"/>
          <w:color w:val="1F1F1F"/>
          <w:w w:val="105"/>
          <w:sz w:val="19"/>
        </w:rPr>
        <w:t>all</w:t>
      </w:r>
      <w:r>
        <w:rPr>
          <w:rFonts w:ascii="Arial"/>
          <w:color w:val="1F1F1F"/>
          <w:spacing w:val="1"/>
          <w:w w:val="105"/>
          <w:sz w:val="19"/>
        </w:rPr>
        <w:t> </w:t>
      </w:r>
      <w:r>
        <w:rPr>
          <w:rFonts w:ascii="Arial"/>
          <w:color w:val="1F1F1F"/>
          <w:spacing w:val="-2"/>
          <w:w w:val="105"/>
          <w:sz w:val="19"/>
        </w:rPr>
        <w:t>times.</w:t>
      </w:r>
    </w:p>
    <w:p>
      <w:pPr>
        <w:pStyle w:val="BodyText"/>
        <w:spacing w:before="21"/>
        <w:rPr>
          <w:rFonts w:ascii="Arial"/>
          <w:sz w:val="19"/>
        </w:rPr>
      </w:pPr>
    </w:p>
    <w:p>
      <w:pPr>
        <w:spacing w:before="0"/>
        <w:ind w:left="663" w:right="0" w:firstLine="0"/>
        <w:jc w:val="left"/>
        <w:rPr>
          <w:rFonts w:ascii="Arial"/>
          <w:b/>
          <w:sz w:val="20"/>
        </w:rPr>
      </w:pPr>
      <w:r>
        <w:rPr>
          <w:rFonts w:ascii="Arial"/>
          <w:b/>
          <w:color w:val="030303"/>
          <w:w w:val="105"/>
          <w:sz w:val="20"/>
        </w:rPr>
        <w:t>END</w:t>
      </w:r>
      <w:r>
        <w:rPr>
          <w:rFonts w:ascii="Arial"/>
          <w:b/>
          <w:color w:val="030303"/>
          <w:spacing w:val="-23"/>
          <w:w w:val="105"/>
          <w:sz w:val="20"/>
        </w:rPr>
        <w:t> </w:t>
      </w:r>
      <w:r>
        <w:rPr>
          <w:rFonts w:ascii="Arial"/>
          <w:b/>
          <w:color w:val="030303"/>
          <w:w w:val="105"/>
          <w:sz w:val="20"/>
        </w:rPr>
        <w:t>OF</w:t>
      </w:r>
      <w:r>
        <w:rPr>
          <w:rFonts w:ascii="Arial"/>
          <w:b/>
          <w:color w:val="030303"/>
          <w:spacing w:val="-19"/>
          <w:w w:val="105"/>
          <w:sz w:val="20"/>
        </w:rPr>
        <w:t> </w:t>
      </w:r>
      <w:r>
        <w:rPr>
          <w:rFonts w:ascii="Arial"/>
          <w:b/>
          <w:color w:val="030303"/>
          <w:spacing w:val="-2"/>
          <w:w w:val="105"/>
          <w:sz w:val="20"/>
        </w:rPr>
        <w:t>SECTION</w:t>
      </w:r>
    </w:p>
    <w:p>
      <w:pPr>
        <w:spacing w:after="0"/>
        <w:jc w:val="left"/>
        <w:rPr>
          <w:rFonts w:ascii="Arial"/>
          <w:sz w:val="20"/>
        </w:rPr>
        <w:sectPr>
          <w:pgSz w:w="12240" w:h="15840"/>
          <w:pgMar w:top="520" w:bottom="280" w:left="680" w:right="480"/>
        </w:sectPr>
      </w:pPr>
    </w:p>
    <w:p>
      <w:pPr>
        <w:spacing w:line="252" w:lineRule="auto" w:before="82"/>
        <w:ind w:left="6400" w:right="1680" w:firstLine="472"/>
        <w:jc w:val="right"/>
        <w:rPr>
          <w:rFonts w:ascii="Arial"/>
          <w:sz w:val="20"/>
        </w:rPr>
      </w:pPr>
      <w:r>
        <w:rPr>
          <w:rFonts w:ascii="Arial"/>
          <w:color w:val="424242"/>
          <w:spacing w:val="-2"/>
          <w:sz w:val="20"/>
        </w:rPr>
        <w:t>Union</w:t>
      </w:r>
      <w:r>
        <w:rPr>
          <w:rFonts w:ascii="Arial"/>
          <w:color w:val="424242"/>
          <w:spacing w:val="-12"/>
          <w:sz w:val="20"/>
        </w:rPr>
        <w:t> </w:t>
      </w:r>
      <w:r>
        <w:rPr>
          <w:rFonts w:ascii="Arial"/>
          <w:color w:val="2F2F2F"/>
          <w:spacing w:val="-2"/>
          <w:sz w:val="20"/>
        </w:rPr>
        <w:t>County</w:t>
      </w:r>
      <w:r>
        <w:rPr>
          <w:rFonts w:ascii="Arial"/>
          <w:color w:val="2F2F2F"/>
          <w:spacing w:val="-12"/>
          <w:sz w:val="20"/>
        </w:rPr>
        <w:t> </w:t>
      </w:r>
      <w:r>
        <w:rPr>
          <w:rFonts w:ascii="Arial"/>
          <w:color w:val="1F1F1F"/>
          <w:spacing w:val="-2"/>
          <w:sz w:val="20"/>
        </w:rPr>
        <w:t>Public</w:t>
      </w:r>
      <w:r>
        <w:rPr>
          <w:rFonts w:ascii="Arial"/>
          <w:color w:val="1F1F1F"/>
          <w:spacing w:val="-12"/>
          <w:sz w:val="20"/>
        </w:rPr>
        <w:t> </w:t>
      </w:r>
      <w:r>
        <w:rPr>
          <w:rFonts w:ascii="Arial"/>
          <w:color w:val="1F1F1F"/>
          <w:spacing w:val="-2"/>
          <w:sz w:val="20"/>
        </w:rPr>
        <w:t>Schools </w:t>
      </w:r>
      <w:r>
        <w:rPr>
          <w:rFonts w:ascii="Arial"/>
          <w:color w:val="424242"/>
          <w:spacing w:val="-2"/>
          <w:sz w:val="20"/>
        </w:rPr>
        <w:t>Facilities</w:t>
      </w:r>
      <w:r>
        <w:rPr>
          <w:rFonts w:ascii="Arial"/>
          <w:color w:val="424242"/>
          <w:spacing w:val="-7"/>
          <w:sz w:val="20"/>
        </w:rPr>
        <w:t> </w:t>
      </w:r>
      <w:r>
        <w:rPr>
          <w:rFonts w:ascii="Arial"/>
          <w:color w:val="2F2F2F"/>
          <w:spacing w:val="-2"/>
          <w:sz w:val="20"/>
        </w:rPr>
        <w:t>Office</w:t>
      </w:r>
      <w:r>
        <w:rPr>
          <w:rFonts w:ascii="Arial"/>
          <w:color w:val="2F2F2F"/>
          <w:spacing w:val="-11"/>
          <w:sz w:val="20"/>
        </w:rPr>
        <w:t> </w:t>
      </w:r>
      <w:r>
        <w:rPr>
          <w:rFonts w:ascii="Arial"/>
          <w:color w:val="1F1F1F"/>
          <w:spacing w:val="-2"/>
          <w:sz w:val="20"/>
        </w:rPr>
        <w:t>Roof</w:t>
      </w:r>
      <w:r>
        <w:rPr>
          <w:rFonts w:ascii="Arial"/>
          <w:color w:val="1F1F1F"/>
          <w:spacing w:val="-6"/>
          <w:sz w:val="20"/>
        </w:rPr>
        <w:t> </w:t>
      </w:r>
      <w:r>
        <w:rPr>
          <w:rFonts w:ascii="Arial"/>
          <w:color w:val="1F1F1F"/>
          <w:spacing w:val="-2"/>
          <w:sz w:val="20"/>
        </w:rPr>
        <w:t>Replacement</w:t>
      </w:r>
    </w:p>
    <w:p>
      <w:pPr>
        <w:spacing w:line="228" w:lineRule="exact" w:before="0"/>
        <w:ind w:left="0" w:right="1687" w:firstLine="0"/>
        <w:jc w:val="right"/>
        <w:rPr>
          <w:rFonts w:ascii="Arial"/>
          <w:sz w:val="20"/>
        </w:rPr>
      </w:pPr>
      <w:r>
        <w:rPr>
          <w:rFonts w:ascii="Arial"/>
          <w:color w:val="2F2F2F"/>
          <w:sz w:val="20"/>
        </w:rPr>
        <w:t>Project</w:t>
      </w:r>
      <w:r>
        <w:rPr>
          <w:rFonts w:ascii="Arial"/>
          <w:color w:val="2F2F2F"/>
          <w:spacing w:val="-1"/>
          <w:sz w:val="20"/>
        </w:rPr>
        <w:t> </w:t>
      </w:r>
      <w:r>
        <w:rPr>
          <w:rFonts w:ascii="Arial"/>
          <w:color w:val="1F1F1F"/>
          <w:sz w:val="20"/>
        </w:rPr>
        <w:t>No.</w:t>
      </w:r>
      <w:r>
        <w:rPr>
          <w:rFonts w:ascii="Arial"/>
          <w:color w:val="1F1F1F"/>
          <w:spacing w:val="-15"/>
          <w:sz w:val="20"/>
        </w:rPr>
        <w:t> </w:t>
      </w:r>
      <w:r>
        <w:rPr>
          <w:rFonts w:ascii="Arial"/>
          <w:color w:val="2F2F2F"/>
          <w:spacing w:val="-2"/>
          <w:sz w:val="20"/>
        </w:rPr>
        <w:t>2401A</w:t>
      </w:r>
    </w:p>
    <w:p>
      <w:pPr>
        <w:spacing w:line="460" w:lineRule="atLeast" w:before="31"/>
        <w:ind w:left="711" w:right="5138" w:firstLine="7"/>
        <w:jc w:val="left"/>
        <w:rPr>
          <w:rFonts w:ascii="Arial"/>
          <w:b/>
          <w:sz w:val="20"/>
        </w:rPr>
      </w:pPr>
      <w:r>
        <w:rPr>
          <w:rFonts w:ascii="Arial"/>
          <w:b/>
          <w:color w:val="050505"/>
          <w:sz w:val="20"/>
        </w:rPr>
        <w:t>SECTION 014100:</w:t>
      </w:r>
      <w:r>
        <w:rPr>
          <w:rFonts w:ascii="Arial"/>
          <w:b/>
          <w:color w:val="050505"/>
          <w:spacing w:val="40"/>
          <w:sz w:val="20"/>
        </w:rPr>
        <w:t> </w:t>
      </w:r>
      <w:r>
        <w:rPr>
          <w:rFonts w:ascii="Arial"/>
          <w:b/>
          <w:color w:val="050505"/>
          <w:sz w:val="20"/>
        </w:rPr>
        <w:t>REGULATORY REQUIREMENTS PART 1:</w:t>
      </w:r>
      <w:r>
        <w:rPr>
          <w:rFonts w:ascii="Arial"/>
          <w:b/>
          <w:color w:val="050505"/>
          <w:spacing w:val="40"/>
          <w:sz w:val="20"/>
        </w:rPr>
        <w:t> </w:t>
      </w:r>
      <w:r>
        <w:rPr>
          <w:rFonts w:ascii="Arial"/>
          <w:b/>
          <w:color w:val="050505"/>
          <w:sz w:val="20"/>
        </w:rPr>
        <w:t>GENERAL</w:t>
      </w:r>
    </w:p>
    <w:p>
      <w:pPr>
        <w:spacing w:line="252" w:lineRule="auto" w:before="12"/>
        <w:ind w:left="709" w:right="1033" w:hanging="2"/>
        <w:jc w:val="both"/>
        <w:rPr>
          <w:rFonts w:ascii="Arial"/>
          <w:sz w:val="20"/>
        </w:rPr>
      </w:pPr>
      <w:r>
        <w:rPr>
          <w:rFonts w:ascii="Arial"/>
          <w:color w:val="1F1F1F"/>
          <w:sz w:val="20"/>
        </w:rPr>
        <w:t>In</w:t>
      </w:r>
      <w:r>
        <w:rPr>
          <w:rFonts w:ascii="Arial"/>
          <w:color w:val="1F1F1F"/>
          <w:spacing w:val="40"/>
          <w:sz w:val="20"/>
        </w:rPr>
        <w:t> </w:t>
      </w:r>
      <w:r>
        <w:rPr>
          <w:rFonts w:ascii="Arial"/>
          <w:color w:val="1F1F1F"/>
          <w:sz w:val="20"/>
        </w:rPr>
        <w:t>addition</w:t>
      </w:r>
      <w:r>
        <w:rPr>
          <w:rFonts w:ascii="Arial"/>
          <w:color w:val="1F1F1F"/>
          <w:spacing w:val="-8"/>
          <w:sz w:val="20"/>
        </w:rPr>
        <w:t> </w:t>
      </w:r>
      <w:r>
        <w:rPr>
          <w:rFonts w:ascii="Arial"/>
          <w:color w:val="1F1F1F"/>
          <w:sz w:val="20"/>
        </w:rPr>
        <w:t>to regulatory requirements</w:t>
      </w:r>
      <w:r>
        <w:rPr>
          <w:rFonts w:ascii="Arial"/>
          <w:color w:val="1F1F1F"/>
          <w:spacing w:val="-2"/>
          <w:sz w:val="20"/>
        </w:rPr>
        <w:t> </w:t>
      </w:r>
      <w:r>
        <w:rPr>
          <w:rFonts w:ascii="Arial"/>
          <w:color w:val="1F1F1F"/>
          <w:sz w:val="20"/>
        </w:rPr>
        <w:t>of governing</w:t>
      </w:r>
      <w:r>
        <w:rPr>
          <w:rFonts w:ascii="Arial"/>
          <w:color w:val="1F1F1F"/>
          <w:spacing w:val="-9"/>
          <w:sz w:val="20"/>
        </w:rPr>
        <w:t> </w:t>
      </w:r>
      <w:r>
        <w:rPr>
          <w:rFonts w:ascii="Arial"/>
          <w:color w:val="1F1F1F"/>
          <w:sz w:val="20"/>
        </w:rPr>
        <w:t>authorities,</w:t>
      </w:r>
      <w:r>
        <w:rPr>
          <w:rFonts w:ascii="Arial"/>
          <w:color w:val="1F1F1F"/>
          <w:spacing w:val="-1"/>
          <w:sz w:val="20"/>
        </w:rPr>
        <w:t> </w:t>
      </w:r>
      <w:r>
        <w:rPr>
          <w:rFonts w:ascii="Arial"/>
          <w:color w:val="424242"/>
          <w:sz w:val="20"/>
        </w:rPr>
        <w:t>codes,</w:t>
      </w:r>
      <w:r>
        <w:rPr>
          <w:rFonts w:ascii="Arial"/>
          <w:color w:val="424242"/>
          <w:spacing w:val="-9"/>
          <w:sz w:val="20"/>
        </w:rPr>
        <w:t> </w:t>
      </w:r>
      <w:r>
        <w:rPr>
          <w:rFonts w:ascii="Arial"/>
          <w:color w:val="424242"/>
          <w:sz w:val="20"/>
        </w:rPr>
        <w:t>ordinances, </w:t>
      </w:r>
      <w:r>
        <w:rPr>
          <w:rFonts w:ascii="Arial"/>
          <w:color w:val="2F2F2F"/>
          <w:sz w:val="20"/>
        </w:rPr>
        <w:t>industry </w:t>
      </w:r>
      <w:r>
        <w:rPr>
          <w:rFonts w:ascii="Arial"/>
          <w:color w:val="1F1F1F"/>
          <w:sz w:val="20"/>
        </w:rPr>
        <w:t>requirements and</w:t>
      </w:r>
      <w:r>
        <w:rPr>
          <w:rFonts w:ascii="Arial"/>
          <w:color w:val="1F1F1F"/>
          <w:spacing w:val="-14"/>
          <w:sz w:val="20"/>
        </w:rPr>
        <w:t> </w:t>
      </w:r>
      <w:r>
        <w:rPr>
          <w:rFonts w:ascii="Arial"/>
          <w:color w:val="1F1F1F"/>
          <w:sz w:val="20"/>
        </w:rPr>
        <w:t>association</w:t>
      </w:r>
      <w:r>
        <w:rPr>
          <w:rFonts w:ascii="Arial"/>
          <w:color w:val="1F1F1F"/>
          <w:spacing w:val="-3"/>
          <w:sz w:val="20"/>
        </w:rPr>
        <w:t> </w:t>
      </w:r>
      <w:r>
        <w:rPr>
          <w:rFonts w:ascii="Arial"/>
          <w:color w:val="1F1F1F"/>
          <w:sz w:val="20"/>
        </w:rPr>
        <w:t>requirements noted</w:t>
      </w:r>
      <w:r>
        <w:rPr>
          <w:rFonts w:ascii="Arial"/>
          <w:color w:val="1F1F1F"/>
          <w:spacing w:val="-5"/>
          <w:sz w:val="20"/>
        </w:rPr>
        <w:t> </w:t>
      </w:r>
      <w:r>
        <w:rPr>
          <w:rFonts w:ascii="Arial"/>
          <w:color w:val="1F1F1F"/>
          <w:sz w:val="20"/>
        </w:rPr>
        <w:t>in or </w:t>
      </w:r>
      <w:r>
        <w:rPr>
          <w:rFonts w:ascii="Arial"/>
          <w:color w:val="2F2F2F"/>
          <w:sz w:val="20"/>
        </w:rPr>
        <w:t>reasonably imp</w:t>
      </w:r>
      <w:r>
        <w:rPr>
          <w:rFonts w:ascii="Arial"/>
          <w:color w:val="050505"/>
          <w:sz w:val="20"/>
        </w:rPr>
        <w:t>l</w:t>
      </w:r>
      <w:r>
        <w:rPr>
          <w:rFonts w:ascii="Arial"/>
          <w:color w:val="1F1F1F"/>
          <w:sz w:val="20"/>
        </w:rPr>
        <w:t>ied </w:t>
      </w:r>
      <w:r>
        <w:rPr>
          <w:rFonts w:ascii="Arial"/>
          <w:color w:val="2F2F2F"/>
          <w:sz w:val="20"/>
        </w:rPr>
        <w:t>from</w:t>
      </w:r>
      <w:r>
        <w:rPr>
          <w:rFonts w:ascii="Arial"/>
          <w:color w:val="2F2F2F"/>
          <w:spacing w:val="-2"/>
          <w:sz w:val="20"/>
        </w:rPr>
        <w:t> </w:t>
      </w:r>
      <w:r>
        <w:rPr>
          <w:rFonts w:ascii="Arial"/>
          <w:color w:val="424242"/>
          <w:sz w:val="20"/>
        </w:rPr>
        <w:t>these</w:t>
      </w:r>
      <w:r>
        <w:rPr>
          <w:rFonts w:ascii="Arial"/>
          <w:color w:val="424242"/>
          <w:spacing w:val="-1"/>
          <w:sz w:val="20"/>
        </w:rPr>
        <w:t> </w:t>
      </w:r>
      <w:r>
        <w:rPr>
          <w:rFonts w:ascii="Arial"/>
          <w:color w:val="424242"/>
          <w:sz w:val="20"/>
        </w:rPr>
        <w:t>specifications,</w:t>
      </w:r>
      <w:r>
        <w:rPr>
          <w:rFonts w:ascii="Arial"/>
          <w:color w:val="424242"/>
          <w:spacing w:val="-6"/>
          <w:sz w:val="20"/>
        </w:rPr>
        <w:t> </w:t>
      </w:r>
      <w:r>
        <w:rPr>
          <w:rFonts w:ascii="Arial"/>
          <w:color w:val="1F1F1F"/>
          <w:sz w:val="20"/>
        </w:rPr>
        <w:t>the</w:t>
      </w:r>
      <w:r>
        <w:rPr>
          <w:rFonts w:ascii="Arial"/>
          <w:color w:val="1F1F1F"/>
          <w:spacing w:val="-14"/>
          <w:sz w:val="20"/>
        </w:rPr>
        <w:t> </w:t>
      </w:r>
      <w:r>
        <w:rPr>
          <w:rFonts w:ascii="Arial"/>
          <w:color w:val="1F1F1F"/>
          <w:sz w:val="20"/>
        </w:rPr>
        <w:t>following </w:t>
      </w:r>
      <w:r>
        <w:rPr>
          <w:rFonts w:ascii="Arial"/>
          <w:color w:val="2F2F2F"/>
          <w:sz w:val="20"/>
        </w:rPr>
        <w:t>shall </w:t>
      </w:r>
      <w:r>
        <w:rPr>
          <w:rFonts w:ascii="Arial"/>
          <w:color w:val="1F1F1F"/>
          <w:sz w:val="20"/>
        </w:rPr>
        <w:t>become a part of the Contract Documents:</w:t>
      </w:r>
    </w:p>
    <w:p>
      <w:pPr>
        <w:pStyle w:val="BodyText"/>
        <w:spacing w:before="8"/>
        <w:rPr>
          <w:rFonts w:ascii="Arial"/>
          <w:sz w:val="20"/>
        </w:rPr>
      </w:pPr>
    </w:p>
    <w:p>
      <w:pPr>
        <w:pStyle w:val="ListParagraph"/>
        <w:numPr>
          <w:ilvl w:val="1"/>
          <w:numId w:val="16"/>
        </w:numPr>
        <w:tabs>
          <w:tab w:pos="2164" w:val="left" w:leader="none"/>
        </w:tabs>
        <w:spacing w:line="252" w:lineRule="auto" w:before="0" w:after="0"/>
        <w:ind w:left="1427" w:right="1158" w:firstLine="10"/>
        <w:jc w:val="left"/>
        <w:rPr>
          <w:color w:val="2F2F2F"/>
          <w:sz w:val="20"/>
        </w:rPr>
      </w:pPr>
      <w:r>
        <w:rPr>
          <w:color w:val="1F1F1F"/>
          <w:sz w:val="20"/>
        </w:rPr>
        <w:t>2018</w:t>
      </w:r>
      <w:r>
        <w:rPr>
          <w:color w:val="1F1F1F"/>
          <w:spacing w:val="-15"/>
          <w:sz w:val="20"/>
        </w:rPr>
        <w:t> </w:t>
      </w:r>
      <w:r>
        <w:rPr>
          <w:color w:val="1F1F1F"/>
          <w:sz w:val="20"/>
        </w:rPr>
        <w:t>North carolina State</w:t>
      </w:r>
      <w:r>
        <w:rPr>
          <w:color w:val="1F1F1F"/>
          <w:spacing w:val="-12"/>
          <w:sz w:val="20"/>
        </w:rPr>
        <w:t> </w:t>
      </w:r>
      <w:r>
        <w:rPr>
          <w:color w:val="1F1F1F"/>
          <w:sz w:val="20"/>
        </w:rPr>
        <w:t>Building</w:t>
      </w:r>
      <w:r>
        <w:rPr>
          <w:color w:val="1F1F1F"/>
          <w:spacing w:val="-9"/>
          <w:sz w:val="20"/>
        </w:rPr>
        <w:t> </w:t>
      </w:r>
      <w:r>
        <w:rPr>
          <w:color w:val="1F1F1F"/>
          <w:sz w:val="20"/>
        </w:rPr>
        <w:t>Code(IBC </w:t>
      </w:r>
      <w:r>
        <w:rPr>
          <w:color w:val="2F2F2F"/>
          <w:sz w:val="20"/>
        </w:rPr>
        <w:t>w</w:t>
      </w:r>
      <w:r>
        <w:rPr>
          <w:color w:val="575757"/>
          <w:sz w:val="20"/>
        </w:rPr>
        <w:t>i</w:t>
      </w:r>
      <w:r>
        <w:rPr>
          <w:color w:val="2F2F2F"/>
          <w:sz w:val="20"/>
        </w:rPr>
        <w:t>th</w:t>
      </w:r>
      <w:r>
        <w:rPr>
          <w:color w:val="2F2F2F"/>
          <w:spacing w:val="-5"/>
          <w:sz w:val="20"/>
        </w:rPr>
        <w:t> </w:t>
      </w:r>
      <w:r>
        <w:rPr>
          <w:color w:val="2F2F2F"/>
          <w:sz w:val="20"/>
        </w:rPr>
        <w:t>NC</w:t>
      </w:r>
      <w:r>
        <w:rPr>
          <w:color w:val="2F2F2F"/>
          <w:spacing w:val="-17"/>
          <w:sz w:val="20"/>
        </w:rPr>
        <w:t> </w:t>
      </w:r>
      <w:r>
        <w:rPr>
          <w:color w:val="424242"/>
          <w:sz w:val="20"/>
        </w:rPr>
        <w:t>amendments) </w:t>
      </w:r>
      <w:r>
        <w:rPr>
          <w:color w:val="2F2F2F"/>
          <w:sz w:val="20"/>
        </w:rPr>
        <w:t>-</w:t>
      </w:r>
      <w:r>
        <w:rPr>
          <w:color w:val="2F2F2F"/>
          <w:spacing w:val="76"/>
          <w:sz w:val="20"/>
        </w:rPr>
        <w:t> </w:t>
      </w:r>
      <w:r>
        <w:rPr>
          <w:color w:val="1F1F1F"/>
          <w:sz w:val="20"/>
        </w:rPr>
        <w:t>Latest</w:t>
      </w:r>
      <w:r>
        <w:rPr>
          <w:color w:val="1F1F1F"/>
          <w:spacing w:val="-4"/>
          <w:sz w:val="20"/>
        </w:rPr>
        <w:t> </w:t>
      </w:r>
      <w:r>
        <w:rPr>
          <w:color w:val="1F1F1F"/>
          <w:sz w:val="20"/>
        </w:rPr>
        <w:t>Edition</w:t>
      </w:r>
      <w:r>
        <w:rPr>
          <w:color w:val="1F1F1F"/>
          <w:spacing w:val="-11"/>
          <w:sz w:val="20"/>
        </w:rPr>
        <w:t> </w:t>
      </w:r>
      <w:r>
        <w:rPr>
          <w:color w:val="1F1F1F"/>
          <w:sz w:val="20"/>
        </w:rPr>
        <w:t>for General</w:t>
      </w:r>
      <w:r>
        <w:rPr>
          <w:color w:val="1F1F1F"/>
          <w:spacing w:val="-2"/>
          <w:sz w:val="20"/>
        </w:rPr>
        <w:t> </w:t>
      </w:r>
      <w:r>
        <w:rPr>
          <w:color w:val="1F1F1F"/>
          <w:sz w:val="20"/>
        </w:rPr>
        <w:t>Construction, Electrical </w:t>
      </w:r>
      <w:r>
        <w:rPr>
          <w:color w:val="2F2F2F"/>
          <w:sz w:val="20"/>
        </w:rPr>
        <w:t>Construction with</w:t>
      </w:r>
      <w:r>
        <w:rPr>
          <w:color w:val="2F2F2F"/>
          <w:spacing w:val="-2"/>
          <w:sz w:val="20"/>
        </w:rPr>
        <w:t> </w:t>
      </w:r>
      <w:r>
        <w:rPr>
          <w:color w:val="2F2F2F"/>
          <w:sz w:val="20"/>
        </w:rPr>
        <w:t>reference </w:t>
      </w:r>
      <w:r>
        <w:rPr>
          <w:color w:val="575757"/>
          <w:sz w:val="20"/>
        </w:rPr>
        <w:t>to</w:t>
      </w:r>
      <w:r>
        <w:rPr>
          <w:color w:val="575757"/>
          <w:spacing w:val="35"/>
          <w:sz w:val="20"/>
        </w:rPr>
        <w:t> </w:t>
      </w:r>
      <w:r>
        <w:rPr>
          <w:color w:val="424242"/>
          <w:sz w:val="20"/>
        </w:rPr>
        <w:t>the</w:t>
      </w:r>
      <w:r>
        <w:rPr>
          <w:color w:val="424242"/>
          <w:spacing w:val="-11"/>
          <w:sz w:val="20"/>
        </w:rPr>
        <w:t> </w:t>
      </w:r>
      <w:r>
        <w:rPr>
          <w:color w:val="2F2F2F"/>
          <w:sz w:val="20"/>
        </w:rPr>
        <w:t>National Electrical</w:t>
      </w:r>
    </w:p>
    <w:p>
      <w:pPr>
        <w:spacing w:line="252" w:lineRule="auto" w:before="0"/>
        <w:ind w:left="1435" w:right="671" w:hanging="7"/>
        <w:jc w:val="left"/>
        <w:rPr>
          <w:rFonts w:ascii="Arial"/>
          <w:sz w:val="20"/>
        </w:rPr>
      </w:pPr>
      <w:r>
        <w:rPr>
          <w:rFonts w:ascii="Arial"/>
          <w:color w:val="1F1F1F"/>
          <w:sz w:val="20"/>
        </w:rPr>
        <w:t>Code,</w:t>
      </w:r>
      <w:r>
        <w:rPr>
          <w:rFonts w:ascii="Arial"/>
          <w:color w:val="1F1F1F"/>
          <w:spacing w:val="-14"/>
          <w:sz w:val="20"/>
        </w:rPr>
        <w:t> </w:t>
      </w:r>
      <w:r>
        <w:rPr>
          <w:rFonts w:ascii="Arial"/>
          <w:color w:val="1F1F1F"/>
          <w:sz w:val="20"/>
        </w:rPr>
        <w:t>Mechanical</w:t>
      </w:r>
      <w:r>
        <w:rPr>
          <w:rFonts w:ascii="Arial"/>
          <w:color w:val="1F1F1F"/>
          <w:spacing w:val="-14"/>
          <w:sz w:val="20"/>
        </w:rPr>
        <w:t> </w:t>
      </w:r>
      <w:r>
        <w:rPr>
          <w:rFonts w:ascii="Arial"/>
          <w:color w:val="1F1F1F"/>
          <w:sz w:val="20"/>
        </w:rPr>
        <w:t>Construction</w:t>
      </w:r>
      <w:r>
        <w:rPr>
          <w:rFonts w:ascii="Arial"/>
          <w:color w:val="1F1F1F"/>
          <w:spacing w:val="-14"/>
          <w:sz w:val="20"/>
        </w:rPr>
        <w:t> </w:t>
      </w:r>
      <w:r>
        <w:rPr>
          <w:rFonts w:ascii="Arial"/>
          <w:color w:val="2F2F2F"/>
          <w:sz w:val="20"/>
        </w:rPr>
        <w:t>and</w:t>
      </w:r>
      <w:r>
        <w:rPr>
          <w:rFonts w:ascii="Arial"/>
          <w:color w:val="2F2F2F"/>
          <w:spacing w:val="-19"/>
          <w:sz w:val="20"/>
        </w:rPr>
        <w:t> </w:t>
      </w:r>
      <w:r>
        <w:rPr>
          <w:rFonts w:ascii="Arial"/>
          <w:color w:val="2F2F2F"/>
          <w:sz w:val="20"/>
        </w:rPr>
        <w:t>Vol.</w:t>
      </w:r>
      <w:r>
        <w:rPr>
          <w:rFonts w:ascii="Arial"/>
          <w:color w:val="2F2F2F"/>
          <w:spacing w:val="-17"/>
          <w:sz w:val="20"/>
        </w:rPr>
        <w:t> </w:t>
      </w:r>
      <w:r>
        <w:rPr>
          <w:rFonts w:ascii="Arial"/>
          <w:color w:val="2F2F2F"/>
          <w:sz w:val="20"/>
        </w:rPr>
        <w:t>I-</w:t>
      </w:r>
      <w:r>
        <w:rPr>
          <w:rFonts w:ascii="Arial"/>
          <w:color w:val="2F2F2F"/>
          <w:spacing w:val="2"/>
          <w:sz w:val="20"/>
        </w:rPr>
        <w:t> </w:t>
      </w:r>
      <w:r>
        <w:rPr>
          <w:rFonts w:ascii="Arial"/>
          <w:color w:val="1F1F1F"/>
          <w:sz w:val="20"/>
        </w:rPr>
        <w:t>C</w:t>
      </w:r>
      <w:r>
        <w:rPr>
          <w:rFonts w:ascii="Arial"/>
          <w:color w:val="1F1F1F"/>
          <w:spacing w:val="-13"/>
          <w:sz w:val="20"/>
        </w:rPr>
        <w:t> </w:t>
      </w:r>
      <w:r>
        <w:rPr>
          <w:rFonts w:ascii="Arial"/>
          <w:color w:val="2F2F2F"/>
          <w:sz w:val="20"/>
        </w:rPr>
        <w:t>Accessibility</w:t>
      </w:r>
      <w:r>
        <w:rPr>
          <w:rFonts w:ascii="Arial"/>
          <w:color w:val="2F2F2F"/>
          <w:spacing w:val="-11"/>
          <w:sz w:val="20"/>
        </w:rPr>
        <w:t> </w:t>
      </w:r>
      <w:r>
        <w:rPr>
          <w:rFonts w:ascii="Arial"/>
          <w:color w:val="424242"/>
          <w:sz w:val="20"/>
        </w:rPr>
        <w:t>Code</w:t>
      </w:r>
      <w:r>
        <w:rPr>
          <w:rFonts w:ascii="Arial"/>
          <w:color w:val="424242"/>
          <w:spacing w:val="-12"/>
          <w:sz w:val="20"/>
        </w:rPr>
        <w:t> </w:t>
      </w:r>
      <w:r>
        <w:rPr>
          <w:rFonts w:ascii="Arial"/>
          <w:color w:val="424242"/>
          <w:sz w:val="20"/>
        </w:rPr>
        <w:t>along</w:t>
      </w:r>
      <w:r>
        <w:rPr>
          <w:rFonts w:ascii="Arial"/>
          <w:color w:val="424242"/>
          <w:spacing w:val="-11"/>
          <w:sz w:val="20"/>
        </w:rPr>
        <w:t> </w:t>
      </w:r>
      <w:r>
        <w:rPr>
          <w:rFonts w:ascii="Arial"/>
          <w:color w:val="2F2F2F"/>
          <w:sz w:val="20"/>
        </w:rPr>
        <w:t>with</w:t>
      </w:r>
      <w:r>
        <w:rPr>
          <w:rFonts w:ascii="Arial"/>
          <w:color w:val="2F2F2F"/>
          <w:spacing w:val="-15"/>
          <w:sz w:val="20"/>
        </w:rPr>
        <w:t> </w:t>
      </w:r>
      <w:r>
        <w:rPr>
          <w:rFonts w:ascii="Arial"/>
          <w:color w:val="1F1F1F"/>
          <w:sz w:val="20"/>
        </w:rPr>
        <w:t>applicable</w:t>
      </w:r>
      <w:r>
        <w:rPr>
          <w:rFonts w:ascii="Arial"/>
          <w:color w:val="1F1F1F"/>
          <w:spacing w:val="-14"/>
          <w:sz w:val="20"/>
        </w:rPr>
        <w:t> </w:t>
      </w:r>
      <w:r>
        <w:rPr>
          <w:rFonts w:ascii="Arial"/>
          <w:color w:val="1F1F1F"/>
          <w:sz w:val="20"/>
        </w:rPr>
        <w:t>ADA </w:t>
      </w:r>
      <w:r>
        <w:rPr>
          <w:rFonts w:ascii="Arial"/>
          <w:color w:val="1F1F1F"/>
          <w:spacing w:val="-2"/>
          <w:sz w:val="20"/>
        </w:rPr>
        <w:t>requirements.</w:t>
      </w:r>
    </w:p>
    <w:p>
      <w:pPr>
        <w:pStyle w:val="ListParagraph"/>
        <w:numPr>
          <w:ilvl w:val="1"/>
          <w:numId w:val="16"/>
        </w:numPr>
        <w:tabs>
          <w:tab w:pos="2156" w:val="left" w:leader="none"/>
        </w:tabs>
        <w:spacing w:line="219" w:lineRule="exact" w:before="0" w:after="0"/>
        <w:ind w:left="2156" w:right="0" w:hanging="723"/>
        <w:jc w:val="left"/>
        <w:rPr>
          <w:color w:val="1F1F1F"/>
          <w:sz w:val="20"/>
        </w:rPr>
      </w:pPr>
      <w:r>
        <w:rPr>
          <w:color w:val="1F1F1F"/>
          <w:sz w:val="20"/>
        </w:rPr>
        <w:t>Zoning</w:t>
      </w:r>
      <w:r>
        <w:rPr>
          <w:color w:val="1F1F1F"/>
          <w:spacing w:val="-14"/>
          <w:sz w:val="20"/>
        </w:rPr>
        <w:t> </w:t>
      </w:r>
      <w:r>
        <w:rPr>
          <w:color w:val="1F1F1F"/>
          <w:sz w:val="20"/>
        </w:rPr>
        <w:t>Ordinance</w:t>
      </w:r>
      <w:r>
        <w:rPr>
          <w:color w:val="1F1F1F"/>
          <w:spacing w:val="-16"/>
          <w:sz w:val="20"/>
        </w:rPr>
        <w:t> </w:t>
      </w:r>
      <w:r>
        <w:rPr>
          <w:color w:val="1F1F1F"/>
          <w:sz w:val="20"/>
        </w:rPr>
        <w:t>of</w:t>
      </w:r>
      <w:r>
        <w:rPr>
          <w:color w:val="1F1F1F"/>
          <w:spacing w:val="19"/>
          <w:sz w:val="20"/>
        </w:rPr>
        <w:t> </w:t>
      </w:r>
      <w:r>
        <w:rPr>
          <w:color w:val="1F1F1F"/>
          <w:sz w:val="20"/>
        </w:rPr>
        <w:t>Authority</w:t>
      </w:r>
      <w:r>
        <w:rPr>
          <w:color w:val="1F1F1F"/>
          <w:spacing w:val="-3"/>
          <w:sz w:val="20"/>
        </w:rPr>
        <w:t> </w:t>
      </w:r>
      <w:r>
        <w:rPr>
          <w:color w:val="1F1F1F"/>
          <w:sz w:val="20"/>
        </w:rPr>
        <w:t>having</w:t>
      </w:r>
      <w:r>
        <w:rPr>
          <w:color w:val="1F1F1F"/>
          <w:spacing w:val="-16"/>
          <w:sz w:val="20"/>
        </w:rPr>
        <w:t> </w:t>
      </w:r>
      <w:r>
        <w:rPr>
          <w:color w:val="1F1F1F"/>
          <w:sz w:val="20"/>
        </w:rPr>
        <w:t>Jurisdiction</w:t>
      </w:r>
      <w:r>
        <w:rPr>
          <w:color w:val="1F1F1F"/>
          <w:spacing w:val="-3"/>
          <w:sz w:val="20"/>
        </w:rPr>
        <w:t> </w:t>
      </w:r>
      <w:r>
        <w:rPr>
          <w:color w:val="575757"/>
          <w:sz w:val="20"/>
        </w:rPr>
        <w:t>-</w:t>
      </w:r>
      <w:r>
        <w:rPr>
          <w:color w:val="575757"/>
          <w:spacing w:val="11"/>
          <w:sz w:val="20"/>
        </w:rPr>
        <w:t> </w:t>
      </w:r>
      <w:r>
        <w:rPr>
          <w:color w:val="424242"/>
          <w:sz w:val="20"/>
        </w:rPr>
        <w:t>Latest</w:t>
      </w:r>
      <w:r>
        <w:rPr>
          <w:color w:val="424242"/>
          <w:spacing w:val="-17"/>
          <w:sz w:val="20"/>
        </w:rPr>
        <w:t> </w:t>
      </w:r>
      <w:r>
        <w:rPr>
          <w:color w:val="2F2F2F"/>
          <w:spacing w:val="-2"/>
          <w:sz w:val="20"/>
        </w:rPr>
        <w:t>Edition</w:t>
      </w:r>
      <w:r>
        <w:rPr>
          <w:color w:val="050505"/>
          <w:spacing w:val="-2"/>
          <w:sz w:val="20"/>
        </w:rPr>
        <w:t>.</w:t>
      </w:r>
    </w:p>
    <w:p>
      <w:pPr>
        <w:pStyle w:val="ListParagraph"/>
        <w:numPr>
          <w:ilvl w:val="1"/>
          <w:numId w:val="16"/>
        </w:numPr>
        <w:tabs>
          <w:tab w:pos="2154" w:val="left" w:leader="none"/>
        </w:tabs>
        <w:spacing w:line="240" w:lineRule="auto" w:before="9" w:after="0"/>
        <w:ind w:left="2154" w:right="0" w:hanging="726"/>
        <w:jc w:val="left"/>
        <w:rPr>
          <w:color w:val="1F1F1F"/>
          <w:sz w:val="20"/>
        </w:rPr>
      </w:pPr>
      <w:r>
        <w:rPr>
          <w:color w:val="1F1F1F"/>
          <w:spacing w:val="-2"/>
          <w:sz w:val="20"/>
        </w:rPr>
        <w:t>UL</w:t>
      </w:r>
      <w:r>
        <w:rPr>
          <w:color w:val="1F1F1F"/>
          <w:spacing w:val="-25"/>
          <w:sz w:val="20"/>
        </w:rPr>
        <w:t> </w:t>
      </w:r>
      <w:r>
        <w:rPr>
          <w:color w:val="1F1F1F"/>
          <w:spacing w:val="-2"/>
          <w:sz w:val="20"/>
        </w:rPr>
        <w:t>Fire</w:t>
      </w:r>
      <w:r>
        <w:rPr>
          <w:color w:val="1F1F1F"/>
          <w:spacing w:val="-14"/>
          <w:sz w:val="20"/>
        </w:rPr>
        <w:t> </w:t>
      </w:r>
      <w:r>
        <w:rPr>
          <w:color w:val="1F1F1F"/>
          <w:spacing w:val="-2"/>
          <w:sz w:val="20"/>
        </w:rPr>
        <w:t>Resistance</w:t>
      </w:r>
      <w:r>
        <w:rPr>
          <w:color w:val="1F1F1F"/>
          <w:spacing w:val="-3"/>
          <w:sz w:val="20"/>
        </w:rPr>
        <w:t> </w:t>
      </w:r>
      <w:r>
        <w:rPr>
          <w:color w:val="1F1F1F"/>
          <w:spacing w:val="-2"/>
          <w:sz w:val="20"/>
        </w:rPr>
        <w:t>Rating</w:t>
      </w:r>
      <w:r>
        <w:rPr>
          <w:color w:val="1F1F1F"/>
          <w:spacing w:val="-7"/>
          <w:sz w:val="20"/>
        </w:rPr>
        <w:t> </w:t>
      </w:r>
      <w:r>
        <w:rPr>
          <w:color w:val="424242"/>
          <w:spacing w:val="-2"/>
          <w:sz w:val="20"/>
        </w:rPr>
        <w:t>-</w:t>
      </w:r>
      <w:r>
        <w:rPr>
          <w:color w:val="424242"/>
          <w:spacing w:val="18"/>
          <w:sz w:val="20"/>
        </w:rPr>
        <w:t> </w:t>
      </w:r>
      <w:r>
        <w:rPr>
          <w:color w:val="1F1F1F"/>
          <w:spacing w:val="-2"/>
          <w:sz w:val="20"/>
        </w:rPr>
        <w:t>Latest</w:t>
      </w:r>
      <w:r>
        <w:rPr>
          <w:color w:val="1F1F1F"/>
          <w:spacing w:val="-14"/>
          <w:sz w:val="20"/>
        </w:rPr>
        <w:t> </w:t>
      </w:r>
      <w:r>
        <w:rPr>
          <w:color w:val="1F1F1F"/>
          <w:spacing w:val="-2"/>
          <w:sz w:val="20"/>
        </w:rPr>
        <w:t>Edition.</w:t>
      </w:r>
    </w:p>
    <w:p>
      <w:pPr>
        <w:pStyle w:val="ListParagraph"/>
        <w:numPr>
          <w:ilvl w:val="1"/>
          <w:numId w:val="16"/>
        </w:numPr>
        <w:tabs>
          <w:tab w:pos="2153" w:val="left" w:leader="none"/>
        </w:tabs>
        <w:spacing w:line="240" w:lineRule="auto" w:before="1" w:after="0"/>
        <w:ind w:left="2153" w:right="0" w:hanging="721"/>
        <w:jc w:val="left"/>
        <w:rPr>
          <w:color w:val="1F1F1F"/>
          <w:sz w:val="20"/>
        </w:rPr>
      </w:pPr>
      <w:r>
        <w:rPr>
          <w:color w:val="1F1F1F"/>
          <w:sz w:val="20"/>
        </w:rPr>
        <w:t>FM</w:t>
      </w:r>
      <w:r>
        <w:rPr>
          <w:color w:val="1F1F1F"/>
          <w:spacing w:val="-15"/>
          <w:sz w:val="20"/>
        </w:rPr>
        <w:t> </w:t>
      </w:r>
      <w:r>
        <w:rPr>
          <w:color w:val="1F1F1F"/>
          <w:sz w:val="20"/>
        </w:rPr>
        <w:t>Engineering</w:t>
      </w:r>
      <w:r>
        <w:rPr>
          <w:color w:val="1F1F1F"/>
          <w:spacing w:val="-14"/>
          <w:sz w:val="20"/>
        </w:rPr>
        <w:t> </w:t>
      </w:r>
      <w:r>
        <w:rPr>
          <w:color w:val="2F2F2F"/>
          <w:sz w:val="20"/>
        </w:rPr>
        <w:t>Corporation</w:t>
      </w:r>
      <w:r>
        <w:rPr>
          <w:color w:val="2F2F2F"/>
          <w:spacing w:val="-14"/>
          <w:sz w:val="20"/>
        </w:rPr>
        <w:t> </w:t>
      </w:r>
      <w:r>
        <w:rPr>
          <w:color w:val="424242"/>
          <w:sz w:val="20"/>
        </w:rPr>
        <w:t>-</w:t>
      </w:r>
      <w:r>
        <w:rPr>
          <w:color w:val="424242"/>
          <w:spacing w:val="-12"/>
          <w:sz w:val="20"/>
        </w:rPr>
        <w:t> </w:t>
      </w:r>
      <w:r>
        <w:rPr>
          <w:color w:val="1F1F1F"/>
          <w:sz w:val="20"/>
        </w:rPr>
        <w:t>Latest</w:t>
      </w:r>
      <w:r>
        <w:rPr>
          <w:color w:val="1F1F1F"/>
          <w:spacing w:val="-17"/>
          <w:sz w:val="20"/>
        </w:rPr>
        <w:t> </w:t>
      </w:r>
      <w:r>
        <w:rPr>
          <w:color w:val="1F1F1F"/>
          <w:spacing w:val="-2"/>
          <w:sz w:val="20"/>
        </w:rPr>
        <w:t>Edition</w:t>
      </w:r>
      <w:r>
        <w:rPr>
          <w:color w:val="575757"/>
          <w:spacing w:val="-2"/>
          <w:sz w:val="20"/>
        </w:rPr>
        <w:t>.</w:t>
      </w:r>
    </w:p>
    <w:p>
      <w:pPr>
        <w:pStyle w:val="ListParagraph"/>
        <w:numPr>
          <w:ilvl w:val="1"/>
          <w:numId w:val="16"/>
        </w:numPr>
        <w:tabs>
          <w:tab w:pos="2155" w:val="left" w:leader="none"/>
        </w:tabs>
        <w:spacing w:line="240" w:lineRule="auto" w:before="11" w:after="0"/>
        <w:ind w:left="2155" w:right="0" w:hanging="723"/>
        <w:jc w:val="left"/>
        <w:rPr>
          <w:color w:val="1F1F1F"/>
          <w:sz w:val="20"/>
        </w:rPr>
      </w:pPr>
      <w:r>
        <w:rPr>
          <w:color w:val="1F1F1F"/>
          <w:sz w:val="20"/>
        </w:rPr>
        <w:t>NFPA</w:t>
      </w:r>
      <w:r>
        <w:rPr>
          <w:color w:val="1F1F1F"/>
          <w:spacing w:val="-14"/>
          <w:sz w:val="20"/>
        </w:rPr>
        <w:t> </w:t>
      </w:r>
      <w:r>
        <w:rPr>
          <w:color w:val="1F1F1F"/>
          <w:sz w:val="20"/>
        </w:rPr>
        <w:t>101</w:t>
      </w:r>
      <w:r>
        <w:rPr>
          <w:color w:val="1F1F1F"/>
          <w:spacing w:val="-32"/>
          <w:sz w:val="20"/>
        </w:rPr>
        <w:t> </w:t>
      </w:r>
      <w:r>
        <w:rPr>
          <w:color w:val="1F1F1F"/>
          <w:sz w:val="20"/>
        </w:rPr>
        <w:t>Life</w:t>
      </w:r>
      <w:r>
        <w:rPr>
          <w:color w:val="1F1F1F"/>
          <w:spacing w:val="-21"/>
          <w:sz w:val="20"/>
        </w:rPr>
        <w:t> </w:t>
      </w:r>
      <w:r>
        <w:rPr>
          <w:color w:val="1F1F1F"/>
          <w:sz w:val="20"/>
        </w:rPr>
        <w:t>Safety</w:t>
      </w:r>
      <w:r>
        <w:rPr>
          <w:color w:val="1F1F1F"/>
          <w:spacing w:val="-11"/>
          <w:sz w:val="20"/>
        </w:rPr>
        <w:t> </w:t>
      </w:r>
      <w:r>
        <w:rPr>
          <w:color w:val="2F2F2F"/>
          <w:sz w:val="20"/>
        </w:rPr>
        <w:t>Standards</w:t>
      </w:r>
      <w:r>
        <w:rPr>
          <w:color w:val="2F2F2F"/>
          <w:spacing w:val="-6"/>
          <w:sz w:val="20"/>
        </w:rPr>
        <w:t> </w:t>
      </w:r>
      <w:r>
        <w:rPr>
          <w:color w:val="424242"/>
          <w:sz w:val="20"/>
        </w:rPr>
        <w:t>-</w:t>
      </w:r>
      <w:r>
        <w:rPr>
          <w:color w:val="424242"/>
          <w:spacing w:val="-4"/>
          <w:sz w:val="20"/>
        </w:rPr>
        <w:t> </w:t>
      </w:r>
      <w:r>
        <w:rPr>
          <w:color w:val="1F1F1F"/>
          <w:sz w:val="20"/>
        </w:rPr>
        <w:t>Latest</w:t>
      </w:r>
      <w:r>
        <w:rPr>
          <w:color w:val="1F1F1F"/>
          <w:spacing w:val="-14"/>
          <w:sz w:val="20"/>
        </w:rPr>
        <w:t> </w:t>
      </w:r>
      <w:r>
        <w:rPr>
          <w:color w:val="1F1F1F"/>
          <w:spacing w:val="-2"/>
          <w:sz w:val="20"/>
        </w:rPr>
        <w:t>Edition</w:t>
      </w:r>
    </w:p>
    <w:p>
      <w:pPr>
        <w:pStyle w:val="BodyText"/>
        <w:rPr>
          <w:rFonts w:ascii="Arial"/>
          <w:sz w:val="20"/>
        </w:rPr>
      </w:pPr>
    </w:p>
    <w:p>
      <w:pPr>
        <w:pStyle w:val="BodyText"/>
        <w:spacing w:before="31"/>
        <w:rPr>
          <w:rFonts w:ascii="Arial"/>
          <w:sz w:val="20"/>
        </w:rPr>
      </w:pPr>
    </w:p>
    <w:p>
      <w:pPr>
        <w:spacing w:before="0"/>
        <w:ind w:left="712" w:right="0" w:firstLine="0"/>
        <w:jc w:val="both"/>
        <w:rPr>
          <w:rFonts w:ascii="Arial"/>
          <w:b/>
          <w:sz w:val="19"/>
        </w:rPr>
      </w:pPr>
      <w:r>
        <w:rPr>
          <w:rFonts w:ascii="Arial"/>
          <w:b/>
          <w:color w:val="050505"/>
          <w:w w:val="105"/>
          <w:sz w:val="19"/>
        </w:rPr>
        <w:t>END</w:t>
      </w:r>
      <w:r>
        <w:rPr>
          <w:rFonts w:ascii="Arial"/>
          <w:b/>
          <w:color w:val="050505"/>
          <w:spacing w:val="7"/>
          <w:w w:val="105"/>
          <w:sz w:val="19"/>
        </w:rPr>
        <w:t> </w:t>
      </w:r>
      <w:r>
        <w:rPr>
          <w:rFonts w:ascii="Arial"/>
          <w:b/>
          <w:color w:val="050505"/>
          <w:w w:val="105"/>
          <w:sz w:val="19"/>
        </w:rPr>
        <w:t>OF</w:t>
      </w:r>
      <w:r>
        <w:rPr>
          <w:rFonts w:ascii="Arial"/>
          <w:b/>
          <w:color w:val="050505"/>
          <w:spacing w:val="-7"/>
          <w:w w:val="105"/>
          <w:sz w:val="19"/>
        </w:rPr>
        <w:t> </w:t>
      </w:r>
      <w:r>
        <w:rPr>
          <w:rFonts w:ascii="Arial"/>
          <w:b/>
          <w:color w:val="050505"/>
          <w:spacing w:val="-2"/>
          <w:w w:val="105"/>
          <w:sz w:val="19"/>
        </w:rPr>
        <w:t>SECTION</w:t>
      </w:r>
    </w:p>
    <w:p>
      <w:pPr>
        <w:spacing w:after="0"/>
        <w:jc w:val="both"/>
        <w:rPr>
          <w:rFonts w:ascii="Arial"/>
          <w:sz w:val="19"/>
        </w:rPr>
        <w:sectPr>
          <w:pgSz w:w="12240" w:h="15840"/>
          <w:pgMar w:top="500" w:bottom="280" w:left="680" w:right="480"/>
        </w:sectPr>
      </w:pPr>
    </w:p>
    <w:p>
      <w:pPr>
        <w:spacing w:line="254" w:lineRule="auto" w:before="80"/>
        <w:ind w:left="6401" w:right="1680" w:firstLine="472"/>
        <w:jc w:val="right"/>
        <w:rPr>
          <w:rFonts w:ascii="Arial"/>
          <w:sz w:val="19"/>
        </w:rPr>
      </w:pPr>
      <w:r>
        <w:rPr>
          <w:rFonts w:ascii="Arial"/>
          <w:color w:val="444444"/>
          <w:spacing w:val="-2"/>
          <w:w w:val="105"/>
          <w:sz w:val="19"/>
        </w:rPr>
        <w:t>Union</w:t>
      </w:r>
      <w:r>
        <w:rPr>
          <w:rFonts w:ascii="Arial"/>
          <w:color w:val="444444"/>
          <w:spacing w:val="-12"/>
          <w:w w:val="105"/>
          <w:sz w:val="19"/>
        </w:rPr>
        <w:t> </w:t>
      </w:r>
      <w:r>
        <w:rPr>
          <w:rFonts w:ascii="Arial"/>
          <w:color w:val="282828"/>
          <w:spacing w:val="-2"/>
          <w:w w:val="105"/>
          <w:sz w:val="19"/>
        </w:rPr>
        <w:t>County</w:t>
      </w:r>
      <w:r>
        <w:rPr>
          <w:rFonts w:ascii="Arial"/>
          <w:color w:val="282828"/>
          <w:spacing w:val="-12"/>
          <w:w w:val="105"/>
          <w:sz w:val="19"/>
        </w:rPr>
        <w:t> </w:t>
      </w:r>
      <w:r>
        <w:rPr>
          <w:rFonts w:ascii="Arial"/>
          <w:color w:val="181818"/>
          <w:spacing w:val="-2"/>
          <w:w w:val="105"/>
          <w:sz w:val="19"/>
        </w:rPr>
        <w:t>Public</w:t>
      </w:r>
      <w:r>
        <w:rPr>
          <w:rFonts w:ascii="Arial"/>
          <w:color w:val="181818"/>
          <w:spacing w:val="-12"/>
          <w:w w:val="105"/>
          <w:sz w:val="19"/>
        </w:rPr>
        <w:t> </w:t>
      </w:r>
      <w:r>
        <w:rPr>
          <w:rFonts w:ascii="Arial"/>
          <w:color w:val="282828"/>
          <w:spacing w:val="-2"/>
          <w:w w:val="105"/>
          <w:sz w:val="19"/>
        </w:rPr>
        <w:t>Schools </w:t>
      </w:r>
      <w:r>
        <w:rPr>
          <w:rFonts w:ascii="Arial"/>
          <w:color w:val="282828"/>
          <w:sz w:val="19"/>
        </w:rPr>
        <w:t>Facilities</w:t>
      </w:r>
      <w:r>
        <w:rPr>
          <w:rFonts w:ascii="Arial"/>
          <w:color w:val="282828"/>
          <w:spacing w:val="11"/>
          <w:sz w:val="19"/>
        </w:rPr>
        <w:t> </w:t>
      </w:r>
      <w:r>
        <w:rPr>
          <w:rFonts w:ascii="Arial"/>
          <w:color w:val="282828"/>
          <w:sz w:val="19"/>
        </w:rPr>
        <w:t>Office</w:t>
      </w:r>
      <w:r>
        <w:rPr>
          <w:rFonts w:ascii="Arial"/>
          <w:color w:val="282828"/>
          <w:spacing w:val="7"/>
          <w:sz w:val="19"/>
        </w:rPr>
        <w:t> </w:t>
      </w:r>
      <w:r>
        <w:rPr>
          <w:rFonts w:ascii="Arial"/>
          <w:color w:val="181818"/>
          <w:sz w:val="19"/>
        </w:rPr>
        <w:t>Roof</w:t>
      </w:r>
      <w:r>
        <w:rPr>
          <w:rFonts w:ascii="Arial"/>
          <w:color w:val="181818"/>
          <w:spacing w:val="13"/>
          <w:sz w:val="19"/>
        </w:rPr>
        <w:t> </w:t>
      </w:r>
      <w:r>
        <w:rPr>
          <w:rFonts w:ascii="Arial"/>
          <w:color w:val="181818"/>
          <w:spacing w:val="-2"/>
          <w:sz w:val="19"/>
        </w:rPr>
        <w:t>Replacement</w:t>
      </w:r>
    </w:p>
    <w:p>
      <w:pPr>
        <w:spacing w:before="18"/>
        <w:ind w:left="0" w:right="1686" w:firstLine="0"/>
        <w:jc w:val="right"/>
        <w:rPr>
          <w:rFonts w:ascii="Arial"/>
          <w:sz w:val="19"/>
        </w:rPr>
      </w:pPr>
      <w:r>
        <w:rPr>
          <w:rFonts w:ascii="Arial"/>
          <w:color w:val="282828"/>
          <w:w w:val="105"/>
          <w:sz w:val="19"/>
        </w:rPr>
        <w:t>Project</w:t>
      </w:r>
      <w:r>
        <w:rPr>
          <w:rFonts w:ascii="Arial"/>
          <w:color w:val="282828"/>
          <w:spacing w:val="-7"/>
          <w:w w:val="105"/>
          <w:sz w:val="19"/>
        </w:rPr>
        <w:t> </w:t>
      </w:r>
      <w:r>
        <w:rPr>
          <w:rFonts w:ascii="Arial"/>
          <w:color w:val="282828"/>
          <w:w w:val="105"/>
          <w:sz w:val="19"/>
        </w:rPr>
        <w:t>No.</w:t>
      </w:r>
      <w:r>
        <w:rPr>
          <w:rFonts w:ascii="Arial"/>
          <w:color w:val="282828"/>
          <w:spacing w:val="-7"/>
          <w:w w:val="105"/>
          <w:sz w:val="19"/>
        </w:rPr>
        <w:t> </w:t>
      </w:r>
      <w:r>
        <w:rPr>
          <w:rFonts w:ascii="Arial"/>
          <w:color w:val="282828"/>
          <w:spacing w:val="-2"/>
          <w:w w:val="105"/>
          <w:sz w:val="19"/>
        </w:rPr>
        <w:t>2401A</w:t>
      </w:r>
    </w:p>
    <w:p>
      <w:pPr>
        <w:spacing w:before="196"/>
        <w:ind w:left="709" w:right="0" w:firstLine="0"/>
        <w:jc w:val="left"/>
        <w:rPr>
          <w:rFonts w:ascii="Arial"/>
          <w:b/>
          <w:sz w:val="20"/>
        </w:rPr>
      </w:pPr>
      <w:r>
        <w:rPr>
          <w:rFonts w:ascii="Arial"/>
          <w:b/>
          <w:color w:val="030303"/>
          <w:w w:val="105"/>
          <w:sz w:val="20"/>
        </w:rPr>
        <w:t>SECTION</w:t>
      </w:r>
      <w:r>
        <w:rPr>
          <w:rFonts w:ascii="Arial"/>
          <w:b/>
          <w:color w:val="030303"/>
          <w:spacing w:val="-7"/>
          <w:w w:val="105"/>
          <w:sz w:val="20"/>
        </w:rPr>
        <w:t> </w:t>
      </w:r>
      <w:r>
        <w:rPr>
          <w:rFonts w:ascii="Arial"/>
          <w:b/>
          <w:color w:val="030303"/>
          <w:w w:val="105"/>
          <w:sz w:val="20"/>
        </w:rPr>
        <w:t>014200:</w:t>
      </w:r>
      <w:r>
        <w:rPr>
          <w:rFonts w:ascii="Arial"/>
          <w:b/>
          <w:color w:val="030303"/>
          <w:spacing w:val="46"/>
          <w:w w:val="105"/>
          <w:sz w:val="20"/>
        </w:rPr>
        <w:t> </w:t>
      </w:r>
      <w:r>
        <w:rPr>
          <w:rFonts w:ascii="Arial"/>
          <w:b/>
          <w:color w:val="030303"/>
          <w:w w:val="105"/>
          <w:sz w:val="20"/>
        </w:rPr>
        <w:t>ALTERATION</w:t>
      </w:r>
      <w:r>
        <w:rPr>
          <w:rFonts w:ascii="Arial"/>
          <w:b/>
          <w:color w:val="030303"/>
          <w:spacing w:val="-2"/>
          <w:w w:val="105"/>
          <w:sz w:val="20"/>
        </w:rPr>
        <w:t> PROCEDURES</w:t>
      </w:r>
    </w:p>
    <w:p>
      <w:pPr>
        <w:pStyle w:val="BodyText"/>
        <w:spacing w:before="11"/>
        <w:rPr>
          <w:rFonts w:ascii="Arial"/>
          <w:b/>
          <w:sz w:val="20"/>
        </w:rPr>
      </w:pPr>
    </w:p>
    <w:p>
      <w:pPr>
        <w:spacing w:before="0"/>
        <w:ind w:left="692" w:right="0" w:firstLine="0"/>
        <w:jc w:val="left"/>
        <w:rPr>
          <w:rFonts w:ascii="Arial"/>
          <w:b/>
          <w:sz w:val="20"/>
        </w:rPr>
      </w:pPr>
      <w:r>
        <w:rPr>
          <w:rFonts w:ascii="Arial"/>
          <w:b/>
          <w:color w:val="030303"/>
          <w:sz w:val="20"/>
        </w:rPr>
        <w:t>PART</w:t>
      </w:r>
      <w:r>
        <w:rPr>
          <w:rFonts w:ascii="Arial"/>
          <w:b/>
          <w:color w:val="030303"/>
          <w:spacing w:val="-13"/>
          <w:sz w:val="20"/>
        </w:rPr>
        <w:t> </w:t>
      </w:r>
      <w:r>
        <w:rPr>
          <w:rFonts w:ascii="Arial"/>
          <w:b/>
          <w:color w:val="030303"/>
          <w:sz w:val="20"/>
        </w:rPr>
        <w:t>1:</w:t>
      </w:r>
      <w:r>
        <w:rPr>
          <w:rFonts w:ascii="Arial"/>
          <w:b/>
          <w:color w:val="030303"/>
          <w:spacing w:val="65"/>
          <w:w w:val="150"/>
          <w:sz w:val="20"/>
        </w:rPr>
        <w:t> </w:t>
      </w:r>
      <w:r>
        <w:rPr>
          <w:rFonts w:ascii="Arial"/>
          <w:b/>
          <w:color w:val="030303"/>
          <w:spacing w:val="-2"/>
          <w:sz w:val="20"/>
        </w:rPr>
        <w:t>GENERAL</w:t>
      </w:r>
    </w:p>
    <w:p>
      <w:pPr>
        <w:pStyle w:val="ListParagraph"/>
        <w:numPr>
          <w:ilvl w:val="1"/>
          <w:numId w:val="17"/>
        </w:numPr>
        <w:tabs>
          <w:tab w:pos="1118" w:val="left" w:leader="none"/>
        </w:tabs>
        <w:spacing w:line="240" w:lineRule="auto" w:before="20" w:after="0"/>
        <w:ind w:left="1118" w:right="0" w:hanging="423"/>
        <w:jc w:val="left"/>
        <w:rPr>
          <w:color w:val="181818"/>
          <w:sz w:val="17"/>
        </w:rPr>
      </w:pPr>
      <w:r>
        <w:rPr>
          <w:color w:val="181818"/>
          <w:w w:val="110"/>
          <w:sz w:val="19"/>
        </w:rPr>
        <w:t>:</w:t>
      </w:r>
      <w:r>
        <w:rPr>
          <w:color w:val="181818"/>
          <w:spacing w:val="29"/>
          <w:w w:val="110"/>
          <w:sz w:val="19"/>
        </w:rPr>
        <w:t> </w:t>
      </w:r>
      <w:r>
        <w:rPr>
          <w:color w:val="181818"/>
          <w:w w:val="110"/>
          <w:sz w:val="19"/>
        </w:rPr>
        <w:t>Work</w:t>
      </w:r>
      <w:r>
        <w:rPr>
          <w:color w:val="181818"/>
          <w:spacing w:val="-21"/>
          <w:w w:val="110"/>
          <w:sz w:val="19"/>
        </w:rPr>
        <w:t> </w:t>
      </w:r>
      <w:r>
        <w:rPr>
          <w:color w:val="181818"/>
          <w:spacing w:val="-2"/>
          <w:w w:val="110"/>
          <w:sz w:val="19"/>
        </w:rPr>
        <w:t>Included</w:t>
      </w:r>
    </w:p>
    <w:p>
      <w:pPr>
        <w:spacing w:line="242" w:lineRule="auto" w:before="61"/>
        <w:ind w:left="684" w:right="854" w:hanging="2"/>
        <w:jc w:val="left"/>
        <w:rPr>
          <w:rFonts w:ascii="Arial"/>
          <w:sz w:val="19"/>
        </w:rPr>
      </w:pPr>
      <w:r>
        <w:rPr>
          <w:rFonts w:ascii="Arial"/>
          <w:color w:val="181818"/>
          <w:w w:val="105"/>
          <w:sz w:val="19"/>
        </w:rPr>
        <w:t>The </w:t>
      </w:r>
      <w:r>
        <w:rPr>
          <w:rFonts w:ascii="Arial"/>
          <w:color w:val="282828"/>
          <w:w w:val="105"/>
          <w:sz w:val="19"/>
        </w:rPr>
        <w:t>work</w:t>
      </w:r>
      <w:r>
        <w:rPr>
          <w:rFonts w:ascii="Arial"/>
          <w:color w:val="282828"/>
          <w:spacing w:val="-4"/>
          <w:w w:val="105"/>
          <w:sz w:val="19"/>
        </w:rPr>
        <w:t> </w:t>
      </w:r>
      <w:r>
        <w:rPr>
          <w:rFonts w:ascii="Arial"/>
          <w:color w:val="181818"/>
          <w:w w:val="105"/>
          <w:sz w:val="19"/>
        </w:rPr>
        <w:t>described herein</w:t>
      </w:r>
      <w:r>
        <w:rPr>
          <w:rFonts w:ascii="Arial"/>
          <w:color w:val="181818"/>
          <w:spacing w:val="-1"/>
          <w:w w:val="105"/>
          <w:sz w:val="19"/>
        </w:rPr>
        <w:t> </w:t>
      </w:r>
      <w:r>
        <w:rPr>
          <w:rFonts w:ascii="Arial"/>
          <w:color w:val="181818"/>
          <w:w w:val="105"/>
          <w:sz w:val="19"/>
        </w:rPr>
        <w:t>includes the</w:t>
      </w:r>
      <w:r>
        <w:rPr>
          <w:rFonts w:ascii="Arial"/>
          <w:color w:val="181818"/>
          <w:spacing w:val="40"/>
          <w:w w:val="105"/>
          <w:sz w:val="19"/>
        </w:rPr>
        <w:t> </w:t>
      </w:r>
      <w:r>
        <w:rPr>
          <w:rFonts w:ascii="Arial"/>
          <w:color w:val="181818"/>
          <w:w w:val="105"/>
          <w:sz w:val="19"/>
        </w:rPr>
        <w:t>demolition, alteration</w:t>
      </w:r>
      <w:r>
        <w:rPr>
          <w:rFonts w:ascii="Arial"/>
          <w:color w:val="181818"/>
          <w:spacing w:val="-3"/>
          <w:w w:val="105"/>
          <w:sz w:val="19"/>
        </w:rPr>
        <w:t> </w:t>
      </w:r>
      <w:r>
        <w:rPr>
          <w:rFonts w:ascii="Arial"/>
          <w:color w:val="282828"/>
          <w:w w:val="105"/>
          <w:sz w:val="19"/>
        </w:rPr>
        <w:t>and </w:t>
      </w:r>
      <w:r>
        <w:rPr>
          <w:rFonts w:ascii="Arial"/>
          <w:color w:val="444444"/>
          <w:w w:val="105"/>
          <w:sz w:val="19"/>
        </w:rPr>
        <w:t>refinishing </w:t>
      </w:r>
      <w:r>
        <w:rPr>
          <w:rFonts w:ascii="Arial"/>
          <w:color w:val="282828"/>
          <w:w w:val="105"/>
          <w:sz w:val="19"/>
        </w:rPr>
        <w:t>work </w:t>
      </w:r>
      <w:r>
        <w:rPr>
          <w:rFonts w:ascii="Arial"/>
          <w:color w:val="181818"/>
          <w:w w:val="105"/>
          <w:sz w:val="19"/>
        </w:rPr>
        <w:t>as </w:t>
      </w:r>
      <w:r>
        <w:rPr>
          <w:rFonts w:ascii="Arial"/>
          <w:color w:val="282828"/>
          <w:w w:val="105"/>
          <w:sz w:val="19"/>
        </w:rPr>
        <w:t>outlined on </w:t>
      </w:r>
      <w:r>
        <w:rPr>
          <w:rFonts w:ascii="Arial"/>
          <w:color w:val="181818"/>
          <w:w w:val="105"/>
          <w:sz w:val="19"/>
        </w:rPr>
        <w:t>the drawings </w:t>
      </w:r>
      <w:r>
        <w:rPr>
          <w:rFonts w:ascii="Arial"/>
          <w:color w:val="282828"/>
          <w:w w:val="105"/>
          <w:sz w:val="19"/>
        </w:rPr>
        <w:t>and</w:t>
      </w:r>
      <w:r>
        <w:rPr>
          <w:rFonts w:ascii="Arial"/>
          <w:color w:val="282828"/>
          <w:spacing w:val="-5"/>
          <w:w w:val="105"/>
          <w:sz w:val="19"/>
        </w:rPr>
        <w:t> </w:t>
      </w:r>
      <w:r>
        <w:rPr>
          <w:rFonts w:ascii="Arial"/>
          <w:color w:val="282828"/>
          <w:w w:val="105"/>
          <w:sz w:val="19"/>
        </w:rPr>
        <w:t>specified </w:t>
      </w:r>
      <w:r>
        <w:rPr>
          <w:rFonts w:ascii="Arial"/>
          <w:color w:val="181818"/>
          <w:w w:val="105"/>
          <w:sz w:val="19"/>
        </w:rPr>
        <w:t>herein.</w:t>
      </w:r>
      <w:r>
        <w:rPr>
          <w:rFonts w:ascii="Arial"/>
          <w:color w:val="181818"/>
          <w:spacing w:val="40"/>
          <w:w w:val="105"/>
          <w:sz w:val="19"/>
        </w:rPr>
        <w:t> </w:t>
      </w:r>
      <w:r>
        <w:rPr>
          <w:rFonts w:ascii="Arial"/>
          <w:color w:val="181818"/>
          <w:w w:val="105"/>
          <w:sz w:val="19"/>
        </w:rPr>
        <w:t>Alteration work </w:t>
      </w:r>
      <w:r>
        <w:rPr>
          <w:rFonts w:ascii="Arial"/>
          <w:color w:val="282828"/>
          <w:w w:val="105"/>
          <w:sz w:val="19"/>
        </w:rPr>
        <w:t>will</w:t>
      </w:r>
      <w:r>
        <w:rPr>
          <w:rFonts w:ascii="Arial"/>
          <w:color w:val="282828"/>
          <w:spacing w:val="-14"/>
          <w:w w:val="105"/>
          <w:sz w:val="19"/>
        </w:rPr>
        <w:t> </w:t>
      </w:r>
      <w:r>
        <w:rPr>
          <w:rFonts w:ascii="Arial"/>
          <w:color w:val="181818"/>
          <w:w w:val="105"/>
          <w:sz w:val="19"/>
        </w:rPr>
        <w:t>be</w:t>
      </w:r>
      <w:r>
        <w:rPr>
          <w:rFonts w:ascii="Arial"/>
          <w:color w:val="181818"/>
          <w:spacing w:val="-19"/>
          <w:w w:val="105"/>
          <w:sz w:val="19"/>
        </w:rPr>
        <w:t> </w:t>
      </w:r>
      <w:r>
        <w:rPr>
          <w:rFonts w:ascii="Arial"/>
          <w:color w:val="181818"/>
          <w:w w:val="105"/>
          <w:sz w:val="19"/>
        </w:rPr>
        <w:t>performed</w:t>
      </w:r>
      <w:r>
        <w:rPr>
          <w:rFonts w:ascii="Arial"/>
          <w:color w:val="181818"/>
          <w:spacing w:val="-4"/>
          <w:w w:val="105"/>
          <w:sz w:val="19"/>
        </w:rPr>
        <w:t> </w:t>
      </w:r>
      <w:r>
        <w:rPr>
          <w:rFonts w:ascii="Arial"/>
          <w:color w:val="444444"/>
          <w:w w:val="105"/>
          <w:sz w:val="19"/>
        </w:rPr>
        <w:t>by all</w:t>
      </w:r>
      <w:r>
        <w:rPr>
          <w:rFonts w:ascii="Arial"/>
          <w:color w:val="444444"/>
          <w:spacing w:val="-1"/>
          <w:w w:val="105"/>
          <w:sz w:val="19"/>
        </w:rPr>
        <w:t> </w:t>
      </w:r>
      <w:r>
        <w:rPr>
          <w:rFonts w:ascii="Arial"/>
          <w:color w:val="444444"/>
          <w:w w:val="105"/>
          <w:sz w:val="19"/>
        </w:rPr>
        <w:t>Prime</w:t>
      </w:r>
      <w:r>
        <w:rPr>
          <w:rFonts w:ascii="Arial"/>
          <w:color w:val="444444"/>
          <w:spacing w:val="-25"/>
          <w:w w:val="105"/>
          <w:sz w:val="19"/>
        </w:rPr>
        <w:t> </w:t>
      </w:r>
      <w:r>
        <w:rPr>
          <w:rFonts w:ascii="Arial"/>
          <w:color w:val="282828"/>
          <w:w w:val="105"/>
          <w:sz w:val="19"/>
        </w:rPr>
        <w:t>Contractors </w:t>
      </w:r>
      <w:r>
        <w:rPr>
          <w:rFonts w:ascii="Arial"/>
          <w:color w:val="181818"/>
          <w:w w:val="105"/>
          <w:sz w:val="19"/>
        </w:rPr>
        <w:t>in the </w:t>
      </w:r>
      <w:r>
        <w:rPr>
          <w:rFonts w:ascii="Arial"/>
          <w:color w:val="282828"/>
          <w:w w:val="105"/>
          <w:sz w:val="19"/>
        </w:rPr>
        <w:t>existing </w:t>
      </w:r>
      <w:r>
        <w:rPr>
          <w:rFonts w:ascii="Arial"/>
          <w:color w:val="181818"/>
          <w:w w:val="105"/>
          <w:sz w:val="19"/>
        </w:rPr>
        <w:t>building during the school </w:t>
      </w:r>
      <w:r>
        <w:rPr>
          <w:rFonts w:ascii="Arial"/>
          <w:color w:val="282828"/>
          <w:w w:val="105"/>
          <w:sz w:val="19"/>
        </w:rPr>
        <w:t>year.</w:t>
      </w:r>
    </w:p>
    <w:p>
      <w:pPr>
        <w:pStyle w:val="BodyText"/>
        <w:spacing w:before="34"/>
        <w:rPr>
          <w:rFonts w:ascii="Arial"/>
          <w:sz w:val="19"/>
        </w:rPr>
      </w:pPr>
    </w:p>
    <w:p>
      <w:pPr>
        <w:pStyle w:val="ListParagraph"/>
        <w:numPr>
          <w:ilvl w:val="1"/>
          <w:numId w:val="17"/>
        </w:numPr>
        <w:tabs>
          <w:tab w:pos="1109" w:val="left" w:leader="none"/>
        </w:tabs>
        <w:spacing w:line="240" w:lineRule="auto" w:before="0" w:after="0"/>
        <w:ind w:left="1109" w:right="0" w:hanging="423"/>
        <w:jc w:val="left"/>
        <w:rPr>
          <w:color w:val="282828"/>
          <w:sz w:val="17"/>
        </w:rPr>
      </w:pPr>
      <w:r>
        <w:rPr>
          <w:color w:val="282828"/>
          <w:w w:val="105"/>
          <w:sz w:val="19"/>
        </w:rPr>
        <w:t>:</w:t>
      </w:r>
      <w:r>
        <w:rPr>
          <w:color w:val="282828"/>
          <w:spacing w:val="37"/>
          <w:w w:val="105"/>
          <w:sz w:val="19"/>
        </w:rPr>
        <w:t> </w:t>
      </w:r>
      <w:r>
        <w:rPr>
          <w:color w:val="282828"/>
          <w:w w:val="105"/>
          <w:sz w:val="19"/>
        </w:rPr>
        <w:t>Asbestos</w:t>
      </w:r>
      <w:r>
        <w:rPr>
          <w:color w:val="282828"/>
          <w:spacing w:val="-14"/>
          <w:w w:val="105"/>
          <w:sz w:val="19"/>
        </w:rPr>
        <w:t> </w:t>
      </w:r>
      <w:r>
        <w:rPr>
          <w:color w:val="181818"/>
          <w:spacing w:val="-2"/>
          <w:w w:val="105"/>
          <w:sz w:val="19"/>
        </w:rPr>
        <w:t>Removal</w:t>
      </w:r>
    </w:p>
    <w:p>
      <w:pPr>
        <w:spacing w:line="259" w:lineRule="auto" w:before="60"/>
        <w:ind w:left="671" w:right="671" w:firstLine="6"/>
        <w:jc w:val="left"/>
        <w:rPr>
          <w:rFonts w:ascii="Arial"/>
          <w:sz w:val="19"/>
        </w:rPr>
      </w:pPr>
      <w:r>
        <w:rPr>
          <w:rFonts w:ascii="Arial"/>
          <w:color w:val="282828"/>
          <w:w w:val="105"/>
          <w:sz w:val="19"/>
        </w:rPr>
        <w:t>All Prime</w:t>
      </w:r>
      <w:r>
        <w:rPr>
          <w:rFonts w:ascii="Arial"/>
          <w:color w:val="282828"/>
          <w:spacing w:val="-10"/>
          <w:w w:val="105"/>
          <w:sz w:val="19"/>
        </w:rPr>
        <w:t> </w:t>
      </w:r>
      <w:r>
        <w:rPr>
          <w:rFonts w:ascii="Arial"/>
          <w:color w:val="282828"/>
          <w:w w:val="105"/>
          <w:sz w:val="19"/>
        </w:rPr>
        <w:t>Contractors </w:t>
      </w:r>
      <w:r>
        <w:rPr>
          <w:rFonts w:ascii="Arial"/>
          <w:color w:val="181818"/>
          <w:w w:val="105"/>
          <w:sz w:val="19"/>
        </w:rPr>
        <w:t>are cautioned</w:t>
      </w:r>
      <w:r>
        <w:rPr>
          <w:rFonts w:ascii="Arial"/>
          <w:color w:val="181818"/>
          <w:spacing w:val="-1"/>
          <w:w w:val="105"/>
          <w:sz w:val="19"/>
        </w:rPr>
        <w:t> </w:t>
      </w:r>
      <w:r>
        <w:rPr>
          <w:rFonts w:ascii="Arial"/>
          <w:color w:val="282828"/>
          <w:w w:val="105"/>
          <w:sz w:val="19"/>
        </w:rPr>
        <w:t>that should</w:t>
      </w:r>
      <w:r>
        <w:rPr>
          <w:rFonts w:ascii="Arial"/>
          <w:color w:val="282828"/>
          <w:spacing w:val="-6"/>
          <w:w w:val="105"/>
          <w:sz w:val="19"/>
        </w:rPr>
        <w:t> </w:t>
      </w:r>
      <w:r>
        <w:rPr>
          <w:rFonts w:ascii="Arial"/>
          <w:color w:val="181818"/>
          <w:w w:val="105"/>
          <w:sz w:val="19"/>
        </w:rPr>
        <w:t>any</w:t>
      </w:r>
      <w:r>
        <w:rPr>
          <w:rFonts w:ascii="Arial"/>
          <w:color w:val="181818"/>
          <w:spacing w:val="-1"/>
          <w:w w:val="105"/>
          <w:sz w:val="19"/>
        </w:rPr>
        <w:t> </w:t>
      </w:r>
      <w:r>
        <w:rPr>
          <w:rFonts w:ascii="Arial"/>
          <w:color w:val="181818"/>
          <w:w w:val="105"/>
          <w:sz w:val="19"/>
        </w:rPr>
        <w:t>asbestos</w:t>
      </w:r>
      <w:r>
        <w:rPr>
          <w:rFonts w:ascii="Arial"/>
          <w:color w:val="444444"/>
          <w:w w:val="105"/>
          <w:sz w:val="19"/>
        </w:rPr>
        <w:t>-c</w:t>
      </w:r>
      <w:r>
        <w:rPr>
          <w:rFonts w:ascii="Arial"/>
          <w:color w:val="282828"/>
          <w:w w:val="105"/>
          <w:sz w:val="19"/>
        </w:rPr>
        <w:t>onta</w:t>
      </w:r>
      <w:r>
        <w:rPr>
          <w:rFonts w:ascii="Arial"/>
          <w:color w:val="444444"/>
          <w:w w:val="105"/>
          <w:sz w:val="19"/>
        </w:rPr>
        <w:t>ining </w:t>
      </w:r>
      <w:r>
        <w:rPr>
          <w:rFonts w:ascii="Arial"/>
          <w:color w:val="282828"/>
          <w:w w:val="105"/>
          <w:sz w:val="19"/>
        </w:rPr>
        <w:t>material (ACM) </w:t>
      </w:r>
      <w:r>
        <w:rPr>
          <w:rFonts w:ascii="Arial"/>
          <w:color w:val="181818"/>
          <w:w w:val="105"/>
          <w:sz w:val="19"/>
        </w:rPr>
        <w:t>be encountered </w:t>
      </w:r>
      <w:r>
        <w:rPr>
          <w:rFonts w:ascii="Arial"/>
          <w:color w:val="282828"/>
          <w:w w:val="105"/>
          <w:sz w:val="19"/>
        </w:rPr>
        <w:t>during</w:t>
      </w:r>
      <w:r>
        <w:rPr>
          <w:rFonts w:ascii="Arial"/>
          <w:color w:val="282828"/>
          <w:spacing w:val="-3"/>
          <w:w w:val="105"/>
          <w:sz w:val="19"/>
        </w:rPr>
        <w:t> </w:t>
      </w:r>
      <w:r>
        <w:rPr>
          <w:rFonts w:ascii="Arial"/>
          <w:color w:val="282828"/>
          <w:w w:val="105"/>
          <w:sz w:val="19"/>
        </w:rPr>
        <w:t>the </w:t>
      </w:r>
      <w:r>
        <w:rPr>
          <w:rFonts w:ascii="Arial"/>
          <w:color w:val="181818"/>
          <w:w w:val="105"/>
          <w:sz w:val="19"/>
        </w:rPr>
        <w:t>demolition activities, </w:t>
      </w:r>
      <w:r>
        <w:rPr>
          <w:rFonts w:ascii="Arial"/>
          <w:color w:val="282828"/>
          <w:w w:val="105"/>
          <w:sz w:val="19"/>
        </w:rPr>
        <w:t>cease work immediately </w:t>
      </w:r>
      <w:r>
        <w:rPr>
          <w:rFonts w:ascii="Arial"/>
          <w:color w:val="181818"/>
          <w:w w:val="105"/>
          <w:sz w:val="19"/>
        </w:rPr>
        <w:t>and </w:t>
      </w:r>
      <w:r>
        <w:rPr>
          <w:rFonts w:ascii="Arial"/>
          <w:color w:val="282828"/>
          <w:w w:val="105"/>
          <w:sz w:val="19"/>
        </w:rPr>
        <w:t>notify </w:t>
      </w:r>
      <w:r>
        <w:rPr>
          <w:rFonts w:ascii="Arial"/>
          <w:color w:val="444444"/>
          <w:w w:val="105"/>
          <w:sz w:val="19"/>
        </w:rPr>
        <w:t>the Owner</w:t>
      </w:r>
      <w:r>
        <w:rPr>
          <w:rFonts w:ascii="Arial"/>
          <w:color w:val="444444"/>
          <w:spacing w:val="-1"/>
          <w:w w:val="105"/>
          <w:sz w:val="19"/>
        </w:rPr>
        <w:t> </w:t>
      </w:r>
      <w:r>
        <w:rPr>
          <w:rFonts w:ascii="Arial"/>
          <w:color w:val="282828"/>
          <w:w w:val="105"/>
          <w:sz w:val="19"/>
        </w:rPr>
        <w:t>and Asbestos </w:t>
      </w:r>
      <w:r>
        <w:rPr>
          <w:rFonts w:ascii="Arial"/>
          <w:color w:val="181818"/>
          <w:w w:val="105"/>
          <w:sz w:val="19"/>
        </w:rPr>
        <w:t>Removal </w:t>
      </w:r>
      <w:r>
        <w:rPr>
          <w:rFonts w:ascii="Arial"/>
          <w:color w:val="282828"/>
          <w:w w:val="105"/>
          <w:sz w:val="19"/>
        </w:rPr>
        <w:t>Subcontractor,</w:t>
      </w:r>
      <w:r>
        <w:rPr>
          <w:rFonts w:ascii="Arial"/>
          <w:color w:val="282828"/>
          <w:spacing w:val="-6"/>
          <w:w w:val="105"/>
          <w:sz w:val="19"/>
        </w:rPr>
        <w:t> </w:t>
      </w:r>
      <w:r>
        <w:rPr>
          <w:rFonts w:ascii="Arial"/>
          <w:color w:val="282828"/>
          <w:w w:val="105"/>
          <w:sz w:val="19"/>
        </w:rPr>
        <w:t>who will</w:t>
      </w:r>
      <w:r>
        <w:rPr>
          <w:rFonts w:ascii="Arial"/>
          <w:color w:val="282828"/>
          <w:spacing w:val="-13"/>
          <w:w w:val="105"/>
          <w:sz w:val="19"/>
        </w:rPr>
        <w:t> </w:t>
      </w:r>
      <w:r>
        <w:rPr>
          <w:rFonts w:ascii="Arial"/>
          <w:color w:val="282828"/>
          <w:w w:val="105"/>
          <w:sz w:val="19"/>
        </w:rPr>
        <w:t>be</w:t>
      </w:r>
      <w:r>
        <w:rPr>
          <w:rFonts w:ascii="Arial"/>
          <w:color w:val="282828"/>
          <w:spacing w:val="-10"/>
          <w:w w:val="105"/>
          <w:sz w:val="19"/>
        </w:rPr>
        <w:t> </w:t>
      </w:r>
      <w:r>
        <w:rPr>
          <w:rFonts w:ascii="Arial"/>
          <w:color w:val="282828"/>
          <w:w w:val="105"/>
          <w:sz w:val="19"/>
        </w:rPr>
        <w:t>on</w:t>
      </w:r>
      <w:r>
        <w:rPr>
          <w:rFonts w:ascii="Arial"/>
          <w:color w:val="282828"/>
          <w:spacing w:val="-5"/>
          <w:w w:val="105"/>
          <w:sz w:val="19"/>
        </w:rPr>
        <w:t> </w:t>
      </w:r>
      <w:r>
        <w:rPr>
          <w:rFonts w:ascii="Arial"/>
          <w:color w:val="282828"/>
          <w:w w:val="105"/>
          <w:sz w:val="19"/>
        </w:rPr>
        <w:t>standby for any </w:t>
      </w:r>
      <w:r>
        <w:rPr>
          <w:rFonts w:ascii="Arial"/>
          <w:color w:val="181818"/>
          <w:w w:val="105"/>
          <w:sz w:val="19"/>
        </w:rPr>
        <w:t>additional remova</w:t>
      </w:r>
      <w:r>
        <w:rPr>
          <w:rFonts w:ascii="Arial"/>
          <w:color w:val="444444"/>
          <w:w w:val="105"/>
          <w:sz w:val="19"/>
        </w:rPr>
        <w:t>l </w:t>
      </w:r>
      <w:r>
        <w:rPr>
          <w:rFonts w:ascii="Arial"/>
          <w:color w:val="282828"/>
          <w:w w:val="105"/>
          <w:sz w:val="19"/>
        </w:rPr>
        <w:t>as </w:t>
      </w:r>
      <w:r>
        <w:rPr>
          <w:rFonts w:ascii="Arial"/>
          <w:color w:val="444444"/>
          <w:w w:val="105"/>
          <w:sz w:val="19"/>
        </w:rPr>
        <w:t>needed.</w:t>
      </w:r>
      <w:r>
        <w:rPr>
          <w:rFonts w:ascii="Arial"/>
          <w:color w:val="444444"/>
          <w:spacing w:val="40"/>
          <w:w w:val="105"/>
          <w:sz w:val="19"/>
        </w:rPr>
        <w:t> </w:t>
      </w:r>
      <w:r>
        <w:rPr>
          <w:rFonts w:ascii="Arial"/>
          <w:color w:val="444444"/>
          <w:w w:val="105"/>
          <w:sz w:val="19"/>
        </w:rPr>
        <w:t>If</w:t>
      </w:r>
      <w:r>
        <w:rPr>
          <w:rFonts w:ascii="Arial"/>
          <w:color w:val="444444"/>
          <w:spacing w:val="40"/>
          <w:w w:val="105"/>
          <w:sz w:val="19"/>
        </w:rPr>
        <w:t> </w:t>
      </w:r>
      <w:r>
        <w:rPr>
          <w:rFonts w:ascii="Arial"/>
          <w:color w:val="282828"/>
          <w:w w:val="105"/>
          <w:sz w:val="19"/>
        </w:rPr>
        <w:t>asbestos-containing</w:t>
      </w:r>
    </w:p>
    <w:p>
      <w:pPr>
        <w:spacing w:line="220" w:lineRule="auto" w:before="28"/>
        <w:ind w:left="671" w:right="671" w:firstLine="3"/>
        <w:jc w:val="left"/>
        <w:rPr>
          <w:rFonts w:ascii="Arial"/>
          <w:sz w:val="19"/>
        </w:rPr>
      </w:pPr>
      <w:r>
        <w:rPr>
          <w:rFonts w:ascii="Arial"/>
          <w:color w:val="282828"/>
          <w:w w:val="105"/>
          <w:sz w:val="19"/>
        </w:rPr>
        <w:t>material </w:t>
      </w:r>
      <w:r>
        <w:rPr>
          <w:rFonts w:ascii="Arial"/>
          <w:color w:val="181818"/>
          <w:w w:val="105"/>
          <w:sz w:val="19"/>
        </w:rPr>
        <w:t>is</w:t>
      </w:r>
      <w:r>
        <w:rPr>
          <w:rFonts w:ascii="Arial"/>
          <w:color w:val="181818"/>
          <w:spacing w:val="-3"/>
          <w:w w:val="105"/>
          <w:sz w:val="19"/>
        </w:rPr>
        <w:t> </w:t>
      </w:r>
      <w:r>
        <w:rPr>
          <w:rFonts w:ascii="Arial"/>
          <w:color w:val="181818"/>
          <w:w w:val="105"/>
          <w:sz w:val="19"/>
        </w:rPr>
        <w:t>damaged</w:t>
      </w:r>
      <w:r>
        <w:rPr>
          <w:rFonts w:ascii="Arial"/>
          <w:color w:val="181818"/>
          <w:spacing w:val="-6"/>
          <w:w w:val="105"/>
          <w:sz w:val="19"/>
        </w:rPr>
        <w:t> </w:t>
      </w:r>
      <w:r>
        <w:rPr>
          <w:rFonts w:ascii="Arial"/>
          <w:color w:val="181818"/>
          <w:w w:val="105"/>
          <w:sz w:val="19"/>
        </w:rPr>
        <w:t>and </w:t>
      </w:r>
      <w:r>
        <w:rPr>
          <w:rFonts w:ascii="Arial"/>
          <w:color w:val="282828"/>
          <w:w w:val="105"/>
          <w:sz w:val="19"/>
        </w:rPr>
        <w:t>subject </w:t>
      </w:r>
      <w:r>
        <w:rPr>
          <w:rFonts w:ascii="Arial"/>
          <w:color w:val="181818"/>
          <w:w w:val="105"/>
          <w:sz w:val="19"/>
        </w:rPr>
        <w:t>to airborne release,</w:t>
      </w:r>
      <w:r>
        <w:rPr>
          <w:rFonts w:ascii="Arial"/>
          <w:color w:val="181818"/>
          <w:spacing w:val="-3"/>
          <w:w w:val="105"/>
          <w:sz w:val="19"/>
        </w:rPr>
        <w:t> </w:t>
      </w:r>
      <w:r>
        <w:rPr>
          <w:rFonts w:ascii="Arial"/>
          <w:color w:val="181818"/>
          <w:w w:val="105"/>
          <w:sz w:val="19"/>
        </w:rPr>
        <w:t>invoke</w:t>
      </w:r>
      <w:r>
        <w:rPr>
          <w:rFonts w:ascii="Arial"/>
          <w:color w:val="181818"/>
          <w:spacing w:val="-13"/>
          <w:w w:val="105"/>
          <w:sz w:val="19"/>
        </w:rPr>
        <w:t> </w:t>
      </w:r>
      <w:r>
        <w:rPr>
          <w:rFonts w:ascii="Arial"/>
          <w:color w:val="282828"/>
          <w:w w:val="105"/>
          <w:sz w:val="19"/>
        </w:rPr>
        <w:t>emergency procedures to contain</w:t>
      </w:r>
      <w:r>
        <w:rPr>
          <w:rFonts w:ascii="Arial"/>
          <w:color w:val="282828"/>
          <w:spacing w:val="-11"/>
          <w:w w:val="105"/>
          <w:sz w:val="19"/>
        </w:rPr>
        <w:t> </w:t>
      </w:r>
      <w:r>
        <w:rPr>
          <w:rFonts w:ascii="Arial"/>
          <w:color w:val="282828"/>
          <w:w w:val="105"/>
          <w:sz w:val="19"/>
        </w:rPr>
        <w:t>material</w:t>
      </w:r>
      <w:r>
        <w:rPr>
          <w:rFonts w:ascii="Arial"/>
          <w:color w:val="282828"/>
          <w:spacing w:val="-18"/>
          <w:w w:val="105"/>
          <w:sz w:val="19"/>
        </w:rPr>
        <w:t> </w:t>
      </w:r>
      <w:r>
        <w:rPr>
          <w:rFonts w:ascii="Arial"/>
          <w:color w:val="282828"/>
          <w:w w:val="105"/>
          <w:sz w:val="19"/>
        </w:rPr>
        <w:t>as </w:t>
      </w:r>
      <w:r>
        <w:rPr>
          <w:rFonts w:ascii="Arial"/>
          <w:color w:val="181818"/>
          <w:w w:val="105"/>
          <w:sz w:val="19"/>
        </w:rPr>
        <w:t>described later in </w:t>
      </w:r>
      <w:r>
        <w:rPr>
          <w:rFonts w:ascii="Arial"/>
          <w:color w:val="282828"/>
          <w:w w:val="105"/>
          <w:sz w:val="19"/>
        </w:rPr>
        <w:t>this section.</w:t>
      </w:r>
    </w:p>
    <w:p>
      <w:pPr>
        <w:pStyle w:val="BodyText"/>
        <w:spacing w:before="39"/>
        <w:rPr>
          <w:rFonts w:ascii="Arial"/>
          <w:sz w:val="19"/>
        </w:rPr>
      </w:pPr>
    </w:p>
    <w:p>
      <w:pPr>
        <w:pStyle w:val="ListParagraph"/>
        <w:numPr>
          <w:ilvl w:val="1"/>
          <w:numId w:val="17"/>
        </w:numPr>
        <w:tabs>
          <w:tab w:pos="1089" w:val="left" w:leader="none"/>
        </w:tabs>
        <w:spacing w:line="240" w:lineRule="auto" w:before="0" w:after="0"/>
        <w:ind w:left="1089" w:right="0" w:hanging="423"/>
        <w:jc w:val="left"/>
        <w:rPr>
          <w:color w:val="282828"/>
          <w:sz w:val="17"/>
        </w:rPr>
      </w:pPr>
      <w:r>
        <w:rPr>
          <w:color w:val="282828"/>
          <w:w w:val="105"/>
          <w:sz w:val="19"/>
        </w:rPr>
        <w:t>:</w:t>
      </w:r>
      <w:r>
        <w:rPr>
          <w:color w:val="282828"/>
          <w:spacing w:val="49"/>
          <w:w w:val="105"/>
          <w:sz w:val="19"/>
        </w:rPr>
        <w:t> </w:t>
      </w:r>
      <w:r>
        <w:rPr>
          <w:color w:val="282828"/>
          <w:w w:val="105"/>
          <w:sz w:val="19"/>
        </w:rPr>
        <w:t>Existing</w:t>
      </w:r>
      <w:r>
        <w:rPr>
          <w:color w:val="282828"/>
          <w:spacing w:val="-7"/>
          <w:w w:val="105"/>
          <w:sz w:val="19"/>
        </w:rPr>
        <w:t> </w:t>
      </w:r>
      <w:r>
        <w:rPr>
          <w:color w:val="181818"/>
          <w:spacing w:val="-2"/>
          <w:w w:val="105"/>
          <w:sz w:val="19"/>
        </w:rPr>
        <w:t>Utilities</w:t>
      </w:r>
    </w:p>
    <w:p>
      <w:pPr>
        <w:spacing w:line="237" w:lineRule="auto" w:before="53"/>
        <w:ind w:left="661" w:right="1165" w:hanging="4"/>
        <w:jc w:val="left"/>
        <w:rPr>
          <w:rFonts w:ascii="Arial"/>
          <w:sz w:val="19"/>
        </w:rPr>
      </w:pPr>
      <w:r>
        <w:rPr>
          <w:rFonts w:ascii="Arial"/>
          <w:color w:val="181818"/>
          <w:w w:val="105"/>
          <w:sz w:val="19"/>
        </w:rPr>
        <w:t>General</w:t>
      </w:r>
      <w:r>
        <w:rPr>
          <w:rFonts w:ascii="Arial"/>
          <w:color w:val="181818"/>
          <w:spacing w:val="-8"/>
          <w:w w:val="105"/>
          <w:sz w:val="19"/>
        </w:rPr>
        <w:t> </w:t>
      </w:r>
      <w:r>
        <w:rPr>
          <w:rFonts w:ascii="Arial"/>
          <w:color w:val="282828"/>
          <w:w w:val="105"/>
          <w:sz w:val="19"/>
        </w:rPr>
        <w:t>Contractor shall</w:t>
      </w:r>
      <w:r>
        <w:rPr>
          <w:rFonts w:ascii="Arial"/>
          <w:color w:val="282828"/>
          <w:spacing w:val="-20"/>
          <w:w w:val="105"/>
          <w:sz w:val="19"/>
        </w:rPr>
        <w:t> </w:t>
      </w:r>
      <w:r>
        <w:rPr>
          <w:rFonts w:ascii="Arial"/>
          <w:color w:val="181818"/>
          <w:w w:val="105"/>
          <w:sz w:val="19"/>
        </w:rPr>
        <w:t>be</w:t>
      </w:r>
      <w:r>
        <w:rPr>
          <w:rFonts w:ascii="Arial"/>
          <w:color w:val="181818"/>
          <w:spacing w:val="-5"/>
          <w:w w:val="105"/>
          <w:sz w:val="19"/>
        </w:rPr>
        <w:t> </w:t>
      </w:r>
      <w:r>
        <w:rPr>
          <w:rFonts w:ascii="Arial"/>
          <w:color w:val="181818"/>
          <w:w w:val="105"/>
          <w:sz w:val="19"/>
        </w:rPr>
        <w:t>responsible</w:t>
      </w:r>
      <w:r>
        <w:rPr>
          <w:rFonts w:ascii="Arial"/>
          <w:color w:val="181818"/>
          <w:spacing w:val="-1"/>
          <w:w w:val="105"/>
          <w:sz w:val="19"/>
        </w:rPr>
        <w:t> </w:t>
      </w:r>
      <w:r>
        <w:rPr>
          <w:rFonts w:ascii="Arial"/>
          <w:color w:val="181818"/>
          <w:w w:val="105"/>
          <w:sz w:val="19"/>
        </w:rPr>
        <w:t>for</w:t>
      </w:r>
      <w:r>
        <w:rPr>
          <w:rFonts w:ascii="Arial"/>
          <w:color w:val="181818"/>
          <w:spacing w:val="16"/>
          <w:w w:val="105"/>
          <w:sz w:val="19"/>
        </w:rPr>
        <w:t> </w:t>
      </w:r>
      <w:r>
        <w:rPr>
          <w:rFonts w:ascii="Arial"/>
          <w:color w:val="282828"/>
          <w:w w:val="105"/>
          <w:sz w:val="19"/>
        </w:rPr>
        <w:t>coordinate</w:t>
      </w:r>
      <w:r>
        <w:rPr>
          <w:rFonts w:ascii="Arial"/>
          <w:color w:val="282828"/>
          <w:spacing w:val="-1"/>
          <w:w w:val="105"/>
          <w:sz w:val="19"/>
        </w:rPr>
        <w:t> </w:t>
      </w:r>
      <w:r>
        <w:rPr>
          <w:rFonts w:ascii="Arial"/>
          <w:color w:val="282828"/>
          <w:w w:val="105"/>
          <w:sz w:val="19"/>
        </w:rPr>
        <w:t>with</w:t>
      </w:r>
      <w:r>
        <w:rPr>
          <w:rFonts w:ascii="Arial"/>
          <w:color w:val="282828"/>
          <w:spacing w:val="-14"/>
          <w:w w:val="105"/>
          <w:sz w:val="19"/>
        </w:rPr>
        <w:t> </w:t>
      </w:r>
      <w:r>
        <w:rPr>
          <w:rFonts w:ascii="Arial"/>
          <w:color w:val="282828"/>
          <w:w w:val="105"/>
          <w:sz w:val="19"/>
        </w:rPr>
        <w:t>Utility</w:t>
      </w:r>
      <w:r>
        <w:rPr>
          <w:rFonts w:ascii="Arial"/>
          <w:color w:val="282828"/>
          <w:spacing w:val="-14"/>
          <w:w w:val="105"/>
          <w:sz w:val="19"/>
        </w:rPr>
        <w:t> </w:t>
      </w:r>
      <w:r>
        <w:rPr>
          <w:rFonts w:ascii="Arial"/>
          <w:color w:val="444444"/>
          <w:w w:val="105"/>
          <w:sz w:val="19"/>
        </w:rPr>
        <w:t>Companies</w:t>
      </w:r>
      <w:r>
        <w:rPr>
          <w:rFonts w:ascii="Arial"/>
          <w:color w:val="444444"/>
          <w:spacing w:val="-2"/>
          <w:w w:val="105"/>
          <w:sz w:val="19"/>
        </w:rPr>
        <w:t> </w:t>
      </w:r>
      <w:r>
        <w:rPr>
          <w:rFonts w:ascii="Arial"/>
          <w:color w:val="282828"/>
          <w:w w:val="105"/>
          <w:sz w:val="19"/>
        </w:rPr>
        <w:t>for </w:t>
      </w:r>
      <w:r>
        <w:rPr>
          <w:rFonts w:ascii="Arial"/>
          <w:color w:val="181818"/>
          <w:w w:val="105"/>
          <w:sz w:val="19"/>
        </w:rPr>
        <w:t>disconnecting,</w:t>
      </w:r>
      <w:r>
        <w:rPr>
          <w:rFonts w:ascii="Arial"/>
          <w:color w:val="181818"/>
          <w:spacing w:val="-5"/>
          <w:w w:val="105"/>
          <w:sz w:val="19"/>
        </w:rPr>
        <w:t> </w:t>
      </w:r>
      <w:r>
        <w:rPr>
          <w:rFonts w:ascii="Arial"/>
          <w:color w:val="181818"/>
          <w:w w:val="105"/>
          <w:sz w:val="19"/>
        </w:rPr>
        <w:t>removal</w:t>
      </w:r>
      <w:r>
        <w:rPr>
          <w:rFonts w:ascii="Arial"/>
          <w:color w:val="444444"/>
          <w:w w:val="105"/>
          <w:sz w:val="19"/>
        </w:rPr>
        <w:t>, </w:t>
      </w:r>
      <w:r>
        <w:rPr>
          <w:rFonts w:ascii="Arial"/>
          <w:color w:val="181818"/>
          <w:w w:val="105"/>
          <w:sz w:val="19"/>
        </w:rPr>
        <w:t>relocating</w:t>
      </w:r>
      <w:r>
        <w:rPr>
          <w:rFonts w:ascii="Arial"/>
          <w:color w:val="181818"/>
          <w:spacing w:val="-2"/>
          <w:w w:val="105"/>
          <w:sz w:val="19"/>
        </w:rPr>
        <w:t> </w:t>
      </w:r>
      <w:r>
        <w:rPr>
          <w:rFonts w:ascii="Arial"/>
          <w:color w:val="181818"/>
          <w:w w:val="105"/>
          <w:sz w:val="19"/>
        </w:rPr>
        <w:t>or</w:t>
      </w:r>
      <w:r>
        <w:rPr>
          <w:rFonts w:ascii="Arial"/>
          <w:color w:val="181818"/>
          <w:spacing w:val="29"/>
          <w:w w:val="105"/>
          <w:sz w:val="19"/>
        </w:rPr>
        <w:t> </w:t>
      </w:r>
      <w:r>
        <w:rPr>
          <w:rFonts w:ascii="Arial"/>
          <w:color w:val="282828"/>
          <w:w w:val="105"/>
          <w:sz w:val="19"/>
        </w:rPr>
        <w:t>stubbing </w:t>
      </w:r>
      <w:r>
        <w:rPr>
          <w:rFonts w:ascii="Arial"/>
          <w:color w:val="181818"/>
          <w:w w:val="105"/>
          <w:sz w:val="19"/>
        </w:rPr>
        <w:t>out</w:t>
      </w:r>
      <w:r>
        <w:rPr>
          <w:rFonts w:ascii="Arial"/>
          <w:color w:val="181818"/>
          <w:spacing w:val="23"/>
          <w:w w:val="105"/>
          <w:sz w:val="19"/>
        </w:rPr>
        <w:t> </w:t>
      </w:r>
      <w:r>
        <w:rPr>
          <w:rFonts w:ascii="Arial"/>
          <w:color w:val="282828"/>
          <w:w w:val="105"/>
          <w:sz w:val="19"/>
        </w:rPr>
        <w:t>of</w:t>
      </w:r>
      <w:r>
        <w:rPr>
          <w:rFonts w:ascii="Arial"/>
          <w:color w:val="282828"/>
          <w:spacing w:val="29"/>
          <w:w w:val="105"/>
          <w:sz w:val="19"/>
        </w:rPr>
        <w:t> </w:t>
      </w:r>
      <w:r>
        <w:rPr>
          <w:rFonts w:ascii="Arial"/>
          <w:color w:val="282828"/>
          <w:w w:val="105"/>
          <w:sz w:val="19"/>
        </w:rPr>
        <w:t>existing services</w:t>
      </w:r>
      <w:r>
        <w:rPr>
          <w:rFonts w:ascii="Arial"/>
          <w:color w:val="282828"/>
          <w:spacing w:val="-6"/>
          <w:w w:val="105"/>
          <w:sz w:val="19"/>
        </w:rPr>
        <w:t> </w:t>
      </w:r>
      <w:r>
        <w:rPr>
          <w:rFonts w:ascii="Arial"/>
          <w:color w:val="282828"/>
          <w:w w:val="105"/>
          <w:sz w:val="19"/>
        </w:rPr>
        <w:t>(gas,</w:t>
      </w:r>
      <w:r>
        <w:rPr>
          <w:rFonts w:ascii="Arial"/>
          <w:color w:val="282828"/>
          <w:spacing w:val="-3"/>
          <w:w w:val="105"/>
          <w:sz w:val="19"/>
        </w:rPr>
        <w:t> </w:t>
      </w:r>
      <w:r>
        <w:rPr>
          <w:rFonts w:ascii="Arial"/>
          <w:color w:val="181818"/>
          <w:w w:val="105"/>
          <w:sz w:val="19"/>
        </w:rPr>
        <w:t>power,</w:t>
      </w:r>
      <w:r>
        <w:rPr>
          <w:rFonts w:ascii="Arial"/>
          <w:color w:val="181818"/>
          <w:spacing w:val="-2"/>
          <w:w w:val="105"/>
          <w:sz w:val="19"/>
        </w:rPr>
        <w:t> </w:t>
      </w:r>
      <w:r>
        <w:rPr>
          <w:rFonts w:ascii="Arial"/>
          <w:color w:val="282828"/>
          <w:w w:val="105"/>
          <w:sz w:val="19"/>
        </w:rPr>
        <w:t>teleph</w:t>
      </w:r>
      <w:r>
        <w:rPr>
          <w:rFonts w:ascii="Arial"/>
          <w:color w:val="444444"/>
          <w:w w:val="105"/>
          <w:sz w:val="19"/>
        </w:rPr>
        <w:t>o</w:t>
      </w:r>
      <w:r>
        <w:rPr>
          <w:rFonts w:ascii="Arial"/>
          <w:color w:val="282828"/>
          <w:w w:val="105"/>
          <w:sz w:val="19"/>
        </w:rPr>
        <w:t>n</w:t>
      </w:r>
      <w:r>
        <w:rPr>
          <w:rFonts w:ascii="Arial"/>
          <w:color w:val="444444"/>
          <w:w w:val="105"/>
          <w:sz w:val="19"/>
        </w:rPr>
        <w:t>e</w:t>
      </w:r>
      <w:r>
        <w:rPr>
          <w:rFonts w:ascii="Arial"/>
          <w:color w:val="727272"/>
          <w:w w:val="105"/>
          <w:sz w:val="19"/>
        </w:rPr>
        <w:t>) </w:t>
      </w:r>
      <w:r>
        <w:rPr>
          <w:rFonts w:ascii="Arial"/>
          <w:color w:val="444444"/>
          <w:w w:val="105"/>
          <w:sz w:val="19"/>
        </w:rPr>
        <w:t>to</w:t>
      </w:r>
      <w:r>
        <w:rPr>
          <w:rFonts w:ascii="Arial"/>
          <w:color w:val="444444"/>
          <w:spacing w:val="33"/>
          <w:w w:val="105"/>
          <w:sz w:val="19"/>
        </w:rPr>
        <w:t> </w:t>
      </w:r>
      <w:r>
        <w:rPr>
          <w:rFonts w:ascii="Arial"/>
          <w:color w:val="282828"/>
          <w:w w:val="105"/>
          <w:sz w:val="19"/>
        </w:rPr>
        <w:t>new</w:t>
      </w:r>
      <w:r>
        <w:rPr>
          <w:rFonts w:ascii="Arial"/>
          <w:color w:val="282828"/>
          <w:spacing w:val="-9"/>
          <w:w w:val="105"/>
          <w:sz w:val="19"/>
        </w:rPr>
        <w:t> </w:t>
      </w:r>
      <w:r>
        <w:rPr>
          <w:rFonts w:ascii="Arial"/>
          <w:color w:val="181818"/>
          <w:w w:val="105"/>
          <w:sz w:val="19"/>
        </w:rPr>
        <w:t>meter locations </w:t>
      </w:r>
      <w:r>
        <w:rPr>
          <w:rFonts w:ascii="Arial"/>
          <w:color w:val="282828"/>
          <w:w w:val="105"/>
          <w:sz w:val="19"/>
        </w:rPr>
        <w:t>as</w:t>
      </w:r>
      <w:r>
        <w:rPr>
          <w:rFonts w:ascii="Arial"/>
          <w:color w:val="282828"/>
          <w:spacing w:val="-11"/>
          <w:w w:val="105"/>
          <w:sz w:val="19"/>
        </w:rPr>
        <w:t> </w:t>
      </w:r>
      <w:r>
        <w:rPr>
          <w:rFonts w:ascii="Arial"/>
          <w:color w:val="282828"/>
          <w:w w:val="105"/>
          <w:sz w:val="19"/>
        </w:rPr>
        <w:t>shown on </w:t>
      </w:r>
      <w:r>
        <w:rPr>
          <w:rFonts w:ascii="Arial"/>
          <w:color w:val="181818"/>
          <w:w w:val="105"/>
          <w:sz w:val="19"/>
        </w:rPr>
        <w:t>drawings</w:t>
      </w:r>
      <w:r>
        <w:rPr>
          <w:rFonts w:ascii="Arial"/>
          <w:color w:val="444444"/>
          <w:w w:val="105"/>
          <w:sz w:val="19"/>
        </w:rPr>
        <w:t>.</w:t>
      </w:r>
    </w:p>
    <w:p>
      <w:pPr>
        <w:pStyle w:val="BodyText"/>
        <w:spacing w:before="55"/>
        <w:rPr>
          <w:rFonts w:ascii="Arial"/>
          <w:sz w:val="19"/>
        </w:rPr>
      </w:pPr>
    </w:p>
    <w:p>
      <w:pPr>
        <w:pStyle w:val="ListParagraph"/>
        <w:numPr>
          <w:ilvl w:val="1"/>
          <w:numId w:val="17"/>
        </w:numPr>
        <w:tabs>
          <w:tab w:pos="1080" w:val="left" w:leader="none"/>
        </w:tabs>
        <w:spacing w:line="240" w:lineRule="auto" w:before="0" w:after="0"/>
        <w:ind w:left="1080" w:right="0" w:hanging="423"/>
        <w:jc w:val="left"/>
        <w:rPr>
          <w:color w:val="282828"/>
          <w:sz w:val="17"/>
        </w:rPr>
      </w:pPr>
      <w:r>
        <w:rPr>
          <w:color w:val="282828"/>
          <w:w w:val="105"/>
          <w:sz w:val="19"/>
        </w:rPr>
        <w:t>:</w:t>
      </w:r>
      <w:r>
        <w:rPr>
          <w:color w:val="282828"/>
          <w:spacing w:val="60"/>
          <w:w w:val="105"/>
          <w:sz w:val="19"/>
        </w:rPr>
        <w:t> </w:t>
      </w:r>
      <w:r>
        <w:rPr>
          <w:color w:val="282828"/>
          <w:spacing w:val="-2"/>
          <w:w w:val="105"/>
          <w:sz w:val="19"/>
        </w:rPr>
        <w:t>Standards</w:t>
      </w:r>
    </w:p>
    <w:p>
      <w:pPr>
        <w:spacing w:line="254" w:lineRule="auto" w:before="51"/>
        <w:ind w:left="655" w:right="671" w:hanging="3"/>
        <w:jc w:val="left"/>
        <w:rPr>
          <w:rFonts w:ascii="Arial"/>
          <w:sz w:val="19"/>
        </w:rPr>
      </w:pPr>
      <w:r>
        <w:rPr>
          <w:rFonts w:ascii="Arial"/>
          <w:color w:val="181818"/>
          <w:w w:val="105"/>
          <w:sz w:val="19"/>
        </w:rPr>
        <w:t>Except</w:t>
      </w:r>
      <w:r>
        <w:rPr>
          <w:rFonts w:ascii="Arial"/>
          <w:color w:val="181818"/>
          <w:spacing w:val="-4"/>
          <w:w w:val="105"/>
          <w:sz w:val="19"/>
        </w:rPr>
        <w:t> </w:t>
      </w:r>
      <w:r>
        <w:rPr>
          <w:rFonts w:ascii="Arial"/>
          <w:color w:val="181818"/>
          <w:w w:val="105"/>
          <w:sz w:val="19"/>
        </w:rPr>
        <w:t>as</w:t>
      </w:r>
      <w:r>
        <w:rPr>
          <w:rFonts w:ascii="Arial"/>
          <w:color w:val="181818"/>
          <w:spacing w:val="-12"/>
          <w:w w:val="105"/>
          <w:sz w:val="19"/>
        </w:rPr>
        <w:t> </w:t>
      </w:r>
      <w:r>
        <w:rPr>
          <w:rFonts w:ascii="Arial"/>
          <w:color w:val="282828"/>
          <w:w w:val="105"/>
          <w:sz w:val="19"/>
        </w:rPr>
        <w:t>modified</w:t>
      </w:r>
      <w:r>
        <w:rPr>
          <w:rFonts w:ascii="Arial"/>
          <w:color w:val="282828"/>
          <w:spacing w:val="-2"/>
          <w:w w:val="105"/>
          <w:sz w:val="19"/>
        </w:rPr>
        <w:t> </w:t>
      </w:r>
      <w:r>
        <w:rPr>
          <w:rFonts w:ascii="Arial"/>
          <w:color w:val="181818"/>
          <w:w w:val="105"/>
          <w:sz w:val="19"/>
        </w:rPr>
        <w:t>by</w:t>
      </w:r>
      <w:r>
        <w:rPr>
          <w:rFonts w:ascii="Arial"/>
          <w:color w:val="181818"/>
          <w:spacing w:val="-3"/>
          <w:w w:val="105"/>
          <w:sz w:val="19"/>
        </w:rPr>
        <w:t> </w:t>
      </w:r>
      <w:r>
        <w:rPr>
          <w:rFonts w:ascii="Arial"/>
          <w:color w:val="181818"/>
          <w:w w:val="105"/>
          <w:sz w:val="19"/>
        </w:rPr>
        <w:t>governing </w:t>
      </w:r>
      <w:r>
        <w:rPr>
          <w:rFonts w:ascii="Arial"/>
          <w:color w:val="282828"/>
          <w:w w:val="105"/>
          <w:sz w:val="19"/>
        </w:rPr>
        <w:t>codes</w:t>
      </w:r>
      <w:r>
        <w:rPr>
          <w:rFonts w:ascii="Arial"/>
          <w:color w:val="282828"/>
          <w:spacing w:val="-7"/>
          <w:w w:val="105"/>
          <w:sz w:val="19"/>
        </w:rPr>
        <w:t> </w:t>
      </w:r>
      <w:r>
        <w:rPr>
          <w:rFonts w:ascii="Arial"/>
          <w:color w:val="282828"/>
          <w:w w:val="105"/>
          <w:sz w:val="19"/>
        </w:rPr>
        <w:t>and </w:t>
      </w:r>
      <w:r>
        <w:rPr>
          <w:rFonts w:ascii="Arial"/>
          <w:color w:val="181818"/>
          <w:w w:val="105"/>
          <w:sz w:val="19"/>
        </w:rPr>
        <w:t>these</w:t>
      </w:r>
      <w:r>
        <w:rPr>
          <w:rFonts w:ascii="Arial"/>
          <w:color w:val="181818"/>
          <w:spacing w:val="-11"/>
          <w:w w:val="105"/>
          <w:sz w:val="19"/>
        </w:rPr>
        <w:t> </w:t>
      </w:r>
      <w:r>
        <w:rPr>
          <w:rFonts w:ascii="Arial"/>
          <w:color w:val="282828"/>
          <w:w w:val="105"/>
          <w:sz w:val="19"/>
        </w:rPr>
        <w:t>specifications,</w:t>
      </w:r>
      <w:r>
        <w:rPr>
          <w:rFonts w:ascii="Arial"/>
          <w:color w:val="282828"/>
          <w:spacing w:val="-21"/>
          <w:w w:val="105"/>
          <w:sz w:val="19"/>
        </w:rPr>
        <w:t> </w:t>
      </w:r>
      <w:r>
        <w:rPr>
          <w:rFonts w:ascii="Arial"/>
          <w:color w:val="444444"/>
          <w:w w:val="105"/>
          <w:sz w:val="19"/>
        </w:rPr>
        <w:t>comply </w:t>
      </w:r>
      <w:r>
        <w:rPr>
          <w:rFonts w:ascii="Arial"/>
          <w:color w:val="282828"/>
          <w:w w:val="105"/>
          <w:sz w:val="19"/>
        </w:rPr>
        <w:t>with</w:t>
      </w:r>
      <w:r>
        <w:rPr>
          <w:rFonts w:ascii="Arial"/>
          <w:color w:val="282828"/>
          <w:spacing w:val="-13"/>
          <w:w w:val="105"/>
          <w:sz w:val="19"/>
        </w:rPr>
        <w:t> </w:t>
      </w:r>
      <w:r>
        <w:rPr>
          <w:rFonts w:ascii="Arial"/>
          <w:color w:val="282828"/>
          <w:w w:val="105"/>
          <w:sz w:val="19"/>
        </w:rPr>
        <w:t>all</w:t>
      </w:r>
      <w:r>
        <w:rPr>
          <w:rFonts w:ascii="Arial"/>
          <w:color w:val="282828"/>
          <w:spacing w:val="-16"/>
          <w:w w:val="105"/>
          <w:sz w:val="19"/>
        </w:rPr>
        <w:t> </w:t>
      </w:r>
      <w:r>
        <w:rPr>
          <w:rFonts w:ascii="Arial"/>
          <w:color w:val="282828"/>
          <w:w w:val="105"/>
          <w:sz w:val="19"/>
        </w:rPr>
        <w:t>applicable </w:t>
      </w:r>
      <w:r>
        <w:rPr>
          <w:rFonts w:ascii="Arial"/>
          <w:color w:val="181818"/>
          <w:w w:val="105"/>
          <w:sz w:val="19"/>
        </w:rPr>
        <w:t>provisions</w:t>
      </w:r>
      <w:r>
        <w:rPr>
          <w:rFonts w:ascii="Arial"/>
          <w:color w:val="181818"/>
          <w:spacing w:val="-6"/>
          <w:w w:val="105"/>
          <w:sz w:val="19"/>
        </w:rPr>
        <w:t> </w:t>
      </w:r>
      <w:r>
        <w:rPr>
          <w:rFonts w:ascii="Arial"/>
          <w:color w:val="282828"/>
          <w:w w:val="105"/>
          <w:sz w:val="19"/>
        </w:rPr>
        <w:t>and </w:t>
      </w:r>
      <w:r>
        <w:rPr>
          <w:rFonts w:ascii="Arial"/>
          <w:color w:val="181818"/>
          <w:w w:val="105"/>
          <w:sz w:val="19"/>
        </w:rPr>
        <w:t>requirements</w:t>
      </w:r>
      <w:r>
        <w:rPr>
          <w:rFonts w:ascii="Arial"/>
          <w:color w:val="181818"/>
          <w:spacing w:val="-7"/>
          <w:w w:val="105"/>
          <w:sz w:val="19"/>
        </w:rPr>
        <w:t> </w:t>
      </w:r>
      <w:r>
        <w:rPr>
          <w:rFonts w:ascii="Arial"/>
          <w:color w:val="282828"/>
          <w:w w:val="105"/>
          <w:sz w:val="19"/>
        </w:rPr>
        <w:t>of</w:t>
      </w:r>
      <w:r>
        <w:rPr>
          <w:rFonts w:ascii="Arial"/>
          <w:color w:val="282828"/>
          <w:spacing w:val="40"/>
          <w:w w:val="105"/>
          <w:sz w:val="19"/>
        </w:rPr>
        <w:t> </w:t>
      </w:r>
      <w:r>
        <w:rPr>
          <w:rFonts w:ascii="Arial"/>
          <w:color w:val="181818"/>
          <w:w w:val="105"/>
          <w:sz w:val="19"/>
        </w:rPr>
        <w:t>ANSI</w:t>
      </w:r>
      <w:r>
        <w:rPr>
          <w:rFonts w:ascii="Arial"/>
          <w:color w:val="181818"/>
          <w:spacing w:val="-9"/>
          <w:w w:val="105"/>
          <w:sz w:val="19"/>
        </w:rPr>
        <w:t> </w:t>
      </w:r>
      <w:r>
        <w:rPr>
          <w:rFonts w:ascii="Arial"/>
          <w:color w:val="181818"/>
          <w:w w:val="105"/>
          <w:sz w:val="19"/>
        </w:rPr>
        <w:t>Al0.2, </w:t>
      </w:r>
      <w:r>
        <w:rPr>
          <w:rFonts w:ascii="Arial"/>
          <w:color w:val="282828"/>
          <w:w w:val="105"/>
          <w:sz w:val="19"/>
        </w:rPr>
        <w:t>Safety</w:t>
      </w:r>
      <w:r>
        <w:rPr>
          <w:rFonts w:ascii="Arial"/>
          <w:color w:val="282828"/>
          <w:spacing w:val="-2"/>
          <w:w w:val="105"/>
          <w:sz w:val="19"/>
        </w:rPr>
        <w:t> </w:t>
      </w:r>
      <w:r>
        <w:rPr>
          <w:rFonts w:ascii="Arial"/>
          <w:color w:val="181818"/>
          <w:w w:val="105"/>
          <w:sz w:val="19"/>
        </w:rPr>
        <w:t>Code</w:t>
      </w:r>
      <w:r>
        <w:rPr>
          <w:rFonts w:ascii="Arial"/>
          <w:color w:val="181818"/>
          <w:spacing w:val="-2"/>
          <w:w w:val="105"/>
          <w:sz w:val="19"/>
        </w:rPr>
        <w:t> </w:t>
      </w:r>
      <w:r>
        <w:rPr>
          <w:rFonts w:ascii="Arial"/>
          <w:color w:val="282828"/>
          <w:w w:val="105"/>
          <w:sz w:val="19"/>
        </w:rPr>
        <w:t>for </w:t>
      </w:r>
      <w:r>
        <w:rPr>
          <w:rFonts w:ascii="Arial"/>
          <w:color w:val="181818"/>
          <w:w w:val="105"/>
          <w:sz w:val="19"/>
        </w:rPr>
        <w:t>Building Construction</w:t>
      </w:r>
      <w:r>
        <w:rPr>
          <w:rFonts w:ascii="Arial"/>
          <w:color w:val="5B5B5B"/>
          <w:w w:val="105"/>
          <w:sz w:val="19"/>
        </w:rPr>
        <w:t>, </w:t>
      </w:r>
      <w:r>
        <w:rPr>
          <w:rFonts w:ascii="Arial"/>
          <w:color w:val="444444"/>
          <w:w w:val="105"/>
          <w:sz w:val="19"/>
        </w:rPr>
        <w:t>OSHA </w:t>
      </w:r>
      <w:r>
        <w:rPr>
          <w:rFonts w:ascii="Arial"/>
          <w:color w:val="282828"/>
          <w:w w:val="105"/>
          <w:sz w:val="19"/>
        </w:rPr>
        <w:t>and</w:t>
      </w:r>
      <w:r>
        <w:rPr>
          <w:rFonts w:ascii="Arial"/>
          <w:color w:val="282828"/>
          <w:spacing w:val="-14"/>
          <w:w w:val="105"/>
          <w:sz w:val="19"/>
        </w:rPr>
        <w:t> </w:t>
      </w:r>
      <w:r>
        <w:rPr>
          <w:rFonts w:ascii="Arial"/>
          <w:color w:val="181818"/>
          <w:w w:val="105"/>
          <w:sz w:val="19"/>
        </w:rPr>
        <w:t>NFPA </w:t>
      </w:r>
      <w:r>
        <w:rPr>
          <w:rFonts w:ascii="Arial"/>
          <w:color w:val="282828"/>
          <w:w w:val="105"/>
          <w:sz w:val="19"/>
        </w:rPr>
        <w:t>101.</w:t>
      </w:r>
    </w:p>
    <w:p>
      <w:pPr>
        <w:pStyle w:val="ListParagraph"/>
        <w:numPr>
          <w:ilvl w:val="1"/>
          <w:numId w:val="17"/>
        </w:numPr>
        <w:tabs>
          <w:tab w:pos="1070" w:val="left" w:leader="none"/>
        </w:tabs>
        <w:spacing w:line="240" w:lineRule="auto" w:before="201" w:after="0"/>
        <w:ind w:left="1070" w:right="0" w:hanging="423"/>
        <w:jc w:val="left"/>
        <w:rPr>
          <w:color w:val="282828"/>
          <w:sz w:val="17"/>
        </w:rPr>
      </w:pPr>
      <w:r>
        <w:rPr>
          <w:color w:val="282828"/>
          <w:w w:val="105"/>
          <w:sz w:val="19"/>
        </w:rPr>
        <w:t>:</w:t>
      </w:r>
      <w:r>
        <w:rPr>
          <w:color w:val="282828"/>
          <w:spacing w:val="60"/>
          <w:w w:val="105"/>
          <w:sz w:val="19"/>
        </w:rPr>
        <w:t> </w:t>
      </w:r>
      <w:r>
        <w:rPr>
          <w:color w:val="282828"/>
          <w:spacing w:val="-2"/>
          <w:w w:val="105"/>
          <w:sz w:val="19"/>
        </w:rPr>
        <w:t>Schedules</w:t>
      </w:r>
    </w:p>
    <w:p>
      <w:pPr>
        <w:spacing w:line="264" w:lineRule="auto" w:before="51"/>
        <w:ind w:left="642" w:right="1165" w:firstLine="2"/>
        <w:jc w:val="left"/>
        <w:rPr>
          <w:rFonts w:ascii="Arial"/>
          <w:sz w:val="19"/>
        </w:rPr>
      </w:pPr>
      <w:r>
        <w:rPr>
          <w:rFonts w:ascii="Arial"/>
          <w:color w:val="181818"/>
          <w:w w:val="105"/>
          <w:sz w:val="19"/>
        </w:rPr>
        <w:t>Before</w:t>
      </w:r>
      <w:r>
        <w:rPr>
          <w:rFonts w:ascii="Arial"/>
          <w:color w:val="181818"/>
          <w:spacing w:val="-15"/>
          <w:w w:val="105"/>
          <w:sz w:val="19"/>
        </w:rPr>
        <w:t> </w:t>
      </w:r>
      <w:r>
        <w:rPr>
          <w:rFonts w:ascii="Arial"/>
          <w:color w:val="282828"/>
          <w:w w:val="105"/>
          <w:sz w:val="19"/>
        </w:rPr>
        <w:t>beginning </w:t>
      </w:r>
      <w:r>
        <w:rPr>
          <w:rFonts w:ascii="Arial"/>
          <w:color w:val="181818"/>
          <w:w w:val="105"/>
          <w:sz w:val="19"/>
        </w:rPr>
        <w:t>any</w:t>
      </w:r>
      <w:r>
        <w:rPr>
          <w:rFonts w:ascii="Arial"/>
          <w:color w:val="181818"/>
          <w:spacing w:val="-7"/>
          <w:w w:val="105"/>
          <w:sz w:val="19"/>
        </w:rPr>
        <w:t> </w:t>
      </w:r>
      <w:r>
        <w:rPr>
          <w:rFonts w:ascii="Arial"/>
          <w:color w:val="181818"/>
          <w:w w:val="105"/>
          <w:sz w:val="19"/>
        </w:rPr>
        <w:t>alteration </w:t>
      </w:r>
      <w:r>
        <w:rPr>
          <w:rFonts w:ascii="Arial"/>
          <w:color w:val="282828"/>
          <w:w w:val="105"/>
          <w:sz w:val="19"/>
        </w:rPr>
        <w:t>work,</w:t>
      </w:r>
      <w:r>
        <w:rPr>
          <w:rFonts w:ascii="Arial"/>
          <w:color w:val="282828"/>
          <w:spacing w:val="-4"/>
          <w:w w:val="105"/>
          <w:sz w:val="19"/>
        </w:rPr>
        <w:t> </w:t>
      </w:r>
      <w:r>
        <w:rPr>
          <w:rFonts w:ascii="Arial"/>
          <w:color w:val="181818"/>
          <w:w w:val="105"/>
          <w:sz w:val="19"/>
        </w:rPr>
        <w:t>the </w:t>
      </w:r>
      <w:r>
        <w:rPr>
          <w:rFonts w:ascii="Arial"/>
          <w:color w:val="282828"/>
          <w:w w:val="105"/>
          <w:sz w:val="19"/>
        </w:rPr>
        <w:t>General</w:t>
      </w:r>
      <w:r>
        <w:rPr>
          <w:rFonts w:ascii="Arial"/>
          <w:color w:val="282828"/>
          <w:spacing w:val="-9"/>
          <w:w w:val="105"/>
          <w:sz w:val="19"/>
        </w:rPr>
        <w:t> </w:t>
      </w:r>
      <w:r>
        <w:rPr>
          <w:rFonts w:ascii="Arial"/>
          <w:color w:val="282828"/>
          <w:w w:val="105"/>
          <w:sz w:val="19"/>
        </w:rPr>
        <w:t>Contractor </w:t>
      </w:r>
      <w:r>
        <w:rPr>
          <w:rFonts w:ascii="Arial"/>
          <w:color w:val="444444"/>
          <w:w w:val="105"/>
          <w:sz w:val="19"/>
        </w:rPr>
        <w:t>shall</w:t>
      </w:r>
      <w:r>
        <w:rPr>
          <w:rFonts w:ascii="Arial"/>
          <w:color w:val="444444"/>
          <w:spacing w:val="-7"/>
          <w:w w:val="105"/>
          <w:sz w:val="19"/>
        </w:rPr>
        <w:t> </w:t>
      </w:r>
      <w:r>
        <w:rPr>
          <w:rFonts w:ascii="Arial"/>
          <w:color w:val="444444"/>
          <w:w w:val="105"/>
          <w:sz w:val="19"/>
        </w:rPr>
        <w:t>submit</w:t>
      </w:r>
      <w:r>
        <w:rPr>
          <w:rFonts w:ascii="Arial"/>
          <w:color w:val="444444"/>
          <w:spacing w:val="-1"/>
          <w:w w:val="105"/>
          <w:sz w:val="19"/>
        </w:rPr>
        <w:t> </w:t>
      </w:r>
      <w:r>
        <w:rPr>
          <w:rFonts w:ascii="Arial"/>
          <w:color w:val="282828"/>
          <w:w w:val="105"/>
          <w:sz w:val="19"/>
        </w:rPr>
        <w:t>for review by the</w:t>
      </w:r>
      <w:r>
        <w:rPr>
          <w:rFonts w:ascii="Arial"/>
          <w:color w:val="282828"/>
          <w:spacing w:val="23"/>
          <w:w w:val="105"/>
          <w:sz w:val="19"/>
        </w:rPr>
        <w:t> </w:t>
      </w:r>
      <w:r>
        <w:rPr>
          <w:rFonts w:ascii="Arial"/>
          <w:color w:val="282828"/>
          <w:w w:val="105"/>
          <w:sz w:val="19"/>
        </w:rPr>
        <w:t>Owner,</w:t>
      </w:r>
      <w:r>
        <w:rPr>
          <w:rFonts w:ascii="Arial"/>
          <w:color w:val="282828"/>
          <w:spacing w:val="-14"/>
          <w:w w:val="105"/>
          <w:sz w:val="19"/>
        </w:rPr>
        <w:t> </w:t>
      </w:r>
      <w:r>
        <w:rPr>
          <w:rFonts w:ascii="Arial"/>
          <w:color w:val="282828"/>
          <w:w w:val="105"/>
          <w:sz w:val="19"/>
        </w:rPr>
        <w:t>NE </w:t>
      </w:r>
      <w:r>
        <w:rPr>
          <w:rFonts w:ascii="Arial"/>
          <w:color w:val="181818"/>
          <w:w w:val="105"/>
          <w:sz w:val="19"/>
        </w:rPr>
        <w:t>and</w:t>
      </w:r>
      <w:r>
        <w:rPr>
          <w:rFonts w:ascii="Arial"/>
          <w:color w:val="181818"/>
          <w:spacing w:val="40"/>
          <w:w w:val="105"/>
          <w:sz w:val="19"/>
        </w:rPr>
        <w:t> </w:t>
      </w:r>
      <w:r>
        <w:rPr>
          <w:rFonts w:ascii="Arial"/>
          <w:color w:val="181818"/>
          <w:w w:val="105"/>
          <w:sz w:val="19"/>
        </w:rPr>
        <w:t>other Primes, </w:t>
      </w:r>
      <w:r>
        <w:rPr>
          <w:rFonts w:ascii="Arial"/>
          <w:color w:val="282828"/>
          <w:w w:val="105"/>
          <w:sz w:val="19"/>
        </w:rPr>
        <w:t>an</w:t>
      </w:r>
      <w:r>
        <w:rPr>
          <w:rFonts w:ascii="Arial"/>
          <w:color w:val="282828"/>
          <w:spacing w:val="25"/>
          <w:w w:val="105"/>
          <w:sz w:val="19"/>
        </w:rPr>
        <w:t> </w:t>
      </w:r>
      <w:r>
        <w:rPr>
          <w:rFonts w:ascii="Arial"/>
          <w:color w:val="282828"/>
          <w:w w:val="105"/>
          <w:sz w:val="19"/>
        </w:rPr>
        <w:t>abbreviated schedule showing </w:t>
      </w:r>
      <w:r>
        <w:rPr>
          <w:rFonts w:ascii="Arial"/>
          <w:color w:val="181818"/>
          <w:w w:val="105"/>
          <w:sz w:val="19"/>
        </w:rPr>
        <w:t>the</w:t>
      </w:r>
      <w:r>
        <w:rPr>
          <w:rFonts w:ascii="Arial"/>
          <w:color w:val="181818"/>
          <w:spacing w:val="31"/>
          <w:w w:val="105"/>
          <w:sz w:val="19"/>
        </w:rPr>
        <w:t> </w:t>
      </w:r>
      <w:r>
        <w:rPr>
          <w:rFonts w:ascii="Arial"/>
          <w:color w:val="282828"/>
          <w:w w:val="105"/>
          <w:sz w:val="19"/>
        </w:rPr>
        <w:t>start and</w:t>
      </w:r>
      <w:r>
        <w:rPr>
          <w:rFonts w:ascii="Arial"/>
          <w:color w:val="282828"/>
          <w:spacing w:val="-21"/>
          <w:w w:val="105"/>
          <w:sz w:val="19"/>
        </w:rPr>
        <w:t> </w:t>
      </w:r>
      <w:r>
        <w:rPr>
          <w:rFonts w:ascii="Arial"/>
          <w:color w:val="282828"/>
          <w:w w:val="105"/>
          <w:sz w:val="19"/>
        </w:rPr>
        <w:t>finish</w:t>
      </w:r>
      <w:r>
        <w:rPr>
          <w:rFonts w:ascii="Arial"/>
          <w:color w:val="282828"/>
          <w:spacing w:val="-4"/>
          <w:w w:val="105"/>
          <w:sz w:val="19"/>
        </w:rPr>
        <w:t> </w:t>
      </w:r>
      <w:r>
        <w:rPr>
          <w:rFonts w:ascii="Arial"/>
          <w:color w:val="444444"/>
          <w:w w:val="105"/>
          <w:sz w:val="19"/>
        </w:rPr>
        <w:t>dates </w:t>
      </w:r>
      <w:r>
        <w:rPr>
          <w:rFonts w:ascii="Arial"/>
          <w:color w:val="282828"/>
          <w:w w:val="105"/>
          <w:sz w:val="19"/>
        </w:rPr>
        <w:t>for the</w:t>
      </w:r>
      <w:r>
        <w:rPr>
          <w:rFonts w:ascii="Arial"/>
          <w:color w:val="282828"/>
          <w:spacing w:val="31"/>
          <w:w w:val="105"/>
          <w:sz w:val="19"/>
        </w:rPr>
        <w:t> </w:t>
      </w:r>
      <w:r>
        <w:rPr>
          <w:rFonts w:ascii="Arial"/>
          <w:color w:val="282828"/>
          <w:w w:val="105"/>
          <w:sz w:val="19"/>
        </w:rPr>
        <w:t>work of</w:t>
      </w:r>
      <w:r>
        <w:rPr>
          <w:rFonts w:ascii="Arial"/>
          <w:color w:val="282828"/>
          <w:spacing w:val="28"/>
          <w:w w:val="105"/>
          <w:sz w:val="19"/>
        </w:rPr>
        <w:t> </w:t>
      </w:r>
      <w:r>
        <w:rPr>
          <w:rFonts w:ascii="Arial"/>
          <w:color w:val="181818"/>
          <w:w w:val="105"/>
          <w:sz w:val="19"/>
        </w:rPr>
        <w:t>that</w:t>
      </w:r>
    </w:p>
    <w:p>
      <w:pPr>
        <w:spacing w:line="232" w:lineRule="auto" w:before="15"/>
        <w:ind w:left="647" w:right="1271" w:hanging="2"/>
        <w:jc w:val="left"/>
        <w:rPr>
          <w:rFonts w:ascii="Arial"/>
          <w:sz w:val="19"/>
        </w:rPr>
      </w:pPr>
      <w:r>
        <w:rPr>
          <w:rFonts w:ascii="Arial"/>
          <w:color w:val="181818"/>
          <w:w w:val="105"/>
          <w:sz w:val="19"/>
        </w:rPr>
        <w:t>particular phase.</w:t>
      </w:r>
      <w:r>
        <w:rPr>
          <w:rFonts w:ascii="Arial"/>
          <w:color w:val="181818"/>
          <w:spacing w:val="40"/>
          <w:w w:val="105"/>
          <w:sz w:val="19"/>
        </w:rPr>
        <w:t> </w:t>
      </w:r>
      <w:r>
        <w:rPr>
          <w:rFonts w:ascii="Arial"/>
          <w:color w:val="181818"/>
          <w:w w:val="105"/>
          <w:sz w:val="19"/>
        </w:rPr>
        <w:t>Highlight </w:t>
      </w:r>
      <w:r>
        <w:rPr>
          <w:rFonts w:ascii="Arial"/>
          <w:color w:val="282828"/>
          <w:w w:val="105"/>
          <w:sz w:val="19"/>
        </w:rPr>
        <w:t>the sequence </w:t>
      </w:r>
      <w:r>
        <w:rPr>
          <w:rFonts w:ascii="Arial"/>
          <w:color w:val="181818"/>
          <w:w w:val="105"/>
          <w:sz w:val="19"/>
        </w:rPr>
        <w:t>and</w:t>
      </w:r>
      <w:r>
        <w:rPr>
          <w:rFonts w:ascii="Arial"/>
          <w:color w:val="181818"/>
          <w:spacing w:val="-6"/>
          <w:w w:val="105"/>
          <w:sz w:val="19"/>
        </w:rPr>
        <w:t> </w:t>
      </w:r>
      <w:r>
        <w:rPr>
          <w:rFonts w:ascii="Arial"/>
          <w:color w:val="181818"/>
          <w:w w:val="105"/>
          <w:sz w:val="19"/>
        </w:rPr>
        <w:t>duration </w:t>
      </w:r>
      <w:r>
        <w:rPr>
          <w:rFonts w:ascii="Arial"/>
          <w:color w:val="282828"/>
          <w:w w:val="105"/>
          <w:sz w:val="19"/>
        </w:rPr>
        <w:t>of utility </w:t>
      </w:r>
      <w:r>
        <w:rPr>
          <w:rFonts w:ascii="Arial"/>
          <w:color w:val="444444"/>
          <w:w w:val="105"/>
          <w:sz w:val="19"/>
        </w:rPr>
        <w:t>interruptions </w:t>
      </w:r>
      <w:r>
        <w:rPr>
          <w:rFonts w:ascii="Arial"/>
          <w:color w:val="282828"/>
          <w:w w:val="105"/>
          <w:sz w:val="19"/>
        </w:rPr>
        <w:t>anticipated in each</w:t>
      </w:r>
      <w:r>
        <w:rPr>
          <w:rFonts w:ascii="Arial"/>
          <w:color w:val="282828"/>
          <w:spacing w:val="-11"/>
          <w:w w:val="105"/>
          <w:sz w:val="19"/>
        </w:rPr>
        <w:t> </w:t>
      </w:r>
      <w:r>
        <w:rPr>
          <w:rFonts w:ascii="Arial"/>
          <w:color w:val="282828"/>
          <w:w w:val="105"/>
          <w:sz w:val="19"/>
        </w:rPr>
        <w:t>phase for </w:t>
      </w:r>
      <w:r>
        <w:rPr>
          <w:rFonts w:ascii="Arial"/>
          <w:color w:val="181818"/>
          <w:w w:val="105"/>
          <w:sz w:val="19"/>
        </w:rPr>
        <w:t>the </w:t>
      </w:r>
      <w:r>
        <w:rPr>
          <w:rFonts w:ascii="Arial"/>
          <w:color w:val="282828"/>
          <w:w w:val="105"/>
          <w:sz w:val="19"/>
        </w:rPr>
        <w:t>Owner's review.</w:t>
      </w:r>
    </w:p>
    <w:p>
      <w:pPr>
        <w:pStyle w:val="BodyText"/>
        <w:spacing w:before="26"/>
        <w:rPr>
          <w:rFonts w:ascii="Arial"/>
          <w:sz w:val="19"/>
        </w:rPr>
      </w:pPr>
    </w:p>
    <w:p>
      <w:pPr>
        <w:spacing w:before="0"/>
        <w:ind w:left="634" w:right="0" w:firstLine="0"/>
        <w:jc w:val="left"/>
        <w:rPr>
          <w:rFonts w:ascii="Arial"/>
          <w:b/>
          <w:sz w:val="20"/>
        </w:rPr>
      </w:pPr>
      <w:r>
        <w:rPr>
          <w:rFonts w:ascii="Arial"/>
          <w:b/>
          <w:color w:val="030303"/>
          <w:sz w:val="20"/>
        </w:rPr>
        <w:t>PART</w:t>
      </w:r>
      <w:r>
        <w:rPr>
          <w:rFonts w:ascii="Arial"/>
          <w:b/>
          <w:color w:val="030303"/>
          <w:spacing w:val="7"/>
          <w:sz w:val="20"/>
        </w:rPr>
        <w:t> </w:t>
      </w:r>
      <w:r>
        <w:rPr>
          <w:rFonts w:ascii="Arial"/>
          <w:b/>
          <w:color w:val="030303"/>
          <w:sz w:val="20"/>
        </w:rPr>
        <w:t>2:</w:t>
      </w:r>
      <w:r>
        <w:rPr>
          <w:rFonts w:ascii="Arial"/>
          <w:b/>
          <w:color w:val="030303"/>
          <w:spacing w:val="68"/>
          <w:sz w:val="20"/>
        </w:rPr>
        <w:t> </w:t>
      </w:r>
      <w:r>
        <w:rPr>
          <w:rFonts w:ascii="Arial"/>
          <w:b/>
          <w:color w:val="030303"/>
          <w:spacing w:val="-2"/>
          <w:sz w:val="20"/>
        </w:rPr>
        <w:t>PROCEDURES</w:t>
      </w:r>
    </w:p>
    <w:p>
      <w:pPr>
        <w:pStyle w:val="ListParagraph"/>
        <w:numPr>
          <w:ilvl w:val="1"/>
          <w:numId w:val="18"/>
        </w:numPr>
        <w:tabs>
          <w:tab w:pos="1058" w:val="left" w:leader="none"/>
        </w:tabs>
        <w:spacing w:line="240" w:lineRule="auto" w:before="11" w:after="0"/>
        <w:ind w:left="1058" w:right="0" w:hanging="415"/>
        <w:jc w:val="left"/>
        <w:rPr>
          <w:color w:val="282828"/>
          <w:sz w:val="17"/>
        </w:rPr>
      </w:pPr>
      <w:r>
        <w:rPr>
          <w:color w:val="282828"/>
          <w:w w:val="110"/>
          <w:sz w:val="19"/>
        </w:rPr>
        <w:t>:</w:t>
      </w:r>
      <w:r>
        <w:rPr>
          <w:color w:val="282828"/>
          <w:spacing w:val="60"/>
          <w:w w:val="110"/>
          <w:sz w:val="19"/>
        </w:rPr>
        <w:t> </w:t>
      </w:r>
      <w:r>
        <w:rPr>
          <w:color w:val="282828"/>
          <w:spacing w:val="-2"/>
          <w:w w:val="110"/>
          <w:sz w:val="19"/>
        </w:rPr>
        <w:t>Protection</w:t>
      </w:r>
    </w:p>
    <w:p>
      <w:pPr>
        <w:pStyle w:val="ListParagraph"/>
        <w:numPr>
          <w:ilvl w:val="2"/>
          <w:numId w:val="18"/>
        </w:numPr>
        <w:tabs>
          <w:tab w:pos="1652" w:val="left" w:leader="none"/>
        </w:tabs>
        <w:spacing w:line="256" w:lineRule="auto" w:before="51" w:after="0"/>
        <w:ind w:left="1346" w:right="1082" w:firstLine="7"/>
        <w:jc w:val="left"/>
        <w:rPr>
          <w:color w:val="181818"/>
          <w:sz w:val="19"/>
        </w:rPr>
      </w:pPr>
      <w:r>
        <w:rPr>
          <w:color w:val="181818"/>
          <w:w w:val="105"/>
          <w:sz w:val="19"/>
        </w:rPr>
        <w:t>The </w:t>
      </w:r>
      <w:r>
        <w:rPr>
          <w:color w:val="282828"/>
          <w:w w:val="105"/>
          <w:sz w:val="19"/>
        </w:rPr>
        <w:t>Owner,</w:t>
      </w:r>
      <w:r>
        <w:rPr>
          <w:color w:val="282828"/>
          <w:spacing w:val="-13"/>
          <w:w w:val="105"/>
          <w:sz w:val="19"/>
        </w:rPr>
        <w:t> </w:t>
      </w:r>
      <w:r>
        <w:rPr>
          <w:color w:val="282828"/>
          <w:w w:val="105"/>
          <w:sz w:val="19"/>
        </w:rPr>
        <w:t>NE,</w:t>
      </w:r>
      <w:r>
        <w:rPr>
          <w:color w:val="282828"/>
          <w:spacing w:val="40"/>
          <w:w w:val="105"/>
          <w:sz w:val="19"/>
        </w:rPr>
        <w:t> </w:t>
      </w:r>
      <w:r>
        <w:rPr>
          <w:color w:val="282828"/>
          <w:w w:val="105"/>
          <w:sz w:val="19"/>
        </w:rPr>
        <w:t>or their </w:t>
      </w:r>
      <w:r>
        <w:rPr>
          <w:color w:val="181818"/>
          <w:w w:val="105"/>
          <w:sz w:val="19"/>
        </w:rPr>
        <w:t>agents,</w:t>
      </w:r>
      <w:r>
        <w:rPr>
          <w:color w:val="181818"/>
          <w:spacing w:val="-5"/>
          <w:w w:val="105"/>
          <w:sz w:val="19"/>
        </w:rPr>
        <w:t> </w:t>
      </w:r>
      <w:r>
        <w:rPr>
          <w:color w:val="282828"/>
          <w:w w:val="105"/>
          <w:sz w:val="19"/>
        </w:rPr>
        <w:t>employees or </w:t>
      </w:r>
      <w:r>
        <w:rPr>
          <w:color w:val="181818"/>
          <w:w w:val="105"/>
          <w:sz w:val="19"/>
        </w:rPr>
        <w:t>represe</w:t>
      </w:r>
      <w:r>
        <w:rPr>
          <w:color w:val="444444"/>
          <w:w w:val="105"/>
          <w:sz w:val="19"/>
        </w:rPr>
        <w:t>ntatives </w:t>
      </w:r>
      <w:r>
        <w:rPr>
          <w:color w:val="282828"/>
          <w:w w:val="105"/>
          <w:sz w:val="19"/>
        </w:rPr>
        <w:t>are</w:t>
      </w:r>
      <w:r>
        <w:rPr>
          <w:color w:val="282828"/>
          <w:spacing w:val="-10"/>
          <w:w w:val="105"/>
          <w:sz w:val="19"/>
        </w:rPr>
        <w:t> </w:t>
      </w:r>
      <w:r>
        <w:rPr>
          <w:color w:val="282828"/>
          <w:w w:val="105"/>
          <w:sz w:val="19"/>
        </w:rPr>
        <w:t>not responsible for</w:t>
      </w:r>
      <w:r>
        <w:rPr>
          <w:color w:val="282828"/>
          <w:spacing w:val="33"/>
          <w:w w:val="105"/>
          <w:sz w:val="19"/>
        </w:rPr>
        <w:t> </w:t>
      </w:r>
      <w:r>
        <w:rPr>
          <w:color w:val="282828"/>
          <w:w w:val="105"/>
          <w:sz w:val="19"/>
        </w:rPr>
        <w:t>the </w:t>
      </w:r>
      <w:r>
        <w:rPr>
          <w:color w:val="181818"/>
          <w:w w:val="105"/>
          <w:sz w:val="19"/>
        </w:rPr>
        <w:t>means,</w:t>
      </w:r>
      <w:r>
        <w:rPr>
          <w:color w:val="181818"/>
          <w:spacing w:val="-2"/>
          <w:w w:val="105"/>
          <w:sz w:val="19"/>
        </w:rPr>
        <w:t> </w:t>
      </w:r>
      <w:r>
        <w:rPr>
          <w:color w:val="181818"/>
          <w:w w:val="105"/>
          <w:sz w:val="19"/>
        </w:rPr>
        <w:t>methods</w:t>
      </w:r>
      <w:r>
        <w:rPr>
          <w:color w:val="444444"/>
          <w:w w:val="105"/>
          <w:sz w:val="19"/>
        </w:rPr>
        <w:t>, </w:t>
      </w:r>
      <w:r>
        <w:rPr>
          <w:color w:val="181818"/>
          <w:w w:val="105"/>
          <w:sz w:val="19"/>
        </w:rPr>
        <w:t>techniques, sequences </w:t>
      </w:r>
      <w:r>
        <w:rPr>
          <w:color w:val="282828"/>
          <w:w w:val="105"/>
          <w:sz w:val="19"/>
        </w:rPr>
        <w:t>or </w:t>
      </w:r>
      <w:r>
        <w:rPr>
          <w:color w:val="181818"/>
          <w:w w:val="105"/>
          <w:sz w:val="19"/>
        </w:rPr>
        <w:t>procedures </w:t>
      </w:r>
      <w:r>
        <w:rPr>
          <w:color w:val="282828"/>
          <w:w w:val="105"/>
          <w:sz w:val="19"/>
        </w:rPr>
        <w:t>utilized </w:t>
      </w:r>
      <w:r>
        <w:rPr>
          <w:color w:val="444444"/>
          <w:w w:val="105"/>
          <w:sz w:val="19"/>
        </w:rPr>
        <w:t>by </w:t>
      </w:r>
      <w:r>
        <w:rPr>
          <w:color w:val="282828"/>
          <w:w w:val="105"/>
          <w:sz w:val="19"/>
        </w:rPr>
        <w:t>a Prime</w:t>
      </w:r>
      <w:r>
        <w:rPr>
          <w:color w:val="282828"/>
          <w:spacing w:val="-15"/>
          <w:w w:val="105"/>
          <w:sz w:val="19"/>
        </w:rPr>
        <w:t> </w:t>
      </w:r>
      <w:r>
        <w:rPr>
          <w:color w:val="282828"/>
          <w:w w:val="105"/>
          <w:sz w:val="19"/>
        </w:rPr>
        <w:t>Contractor in the execution </w:t>
      </w:r>
      <w:r>
        <w:rPr>
          <w:color w:val="181818"/>
          <w:w w:val="105"/>
          <w:sz w:val="19"/>
        </w:rPr>
        <w:t>of </w:t>
      </w:r>
      <w:r>
        <w:rPr>
          <w:color w:val="282828"/>
          <w:w w:val="105"/>
          <w:sz w:val="19"/>
        </w:rPr>
        <w:t>the work,</w:t>
      </w:r>
      <w:r>
        <w:rPr>
          <w:color w:val="282828"/>
          <w:spacing w:val="-8"/>
          <w:w w:val="105"/>
          <w:sz w:val="19"/>
        </w:rPr>
        <w:t> </w:t>
      </w:r>
      <w:r>
        <w:rPr>
          <w:color w:val="181818"/>
          <w:w w:val="105"/>
          <w:sz w:val="19"/>
        </w:rPr>
        <w:t>or for safety precautions and </w:t>
      </w:r>
      <w:r>
        <w:rPr>
          <w:color w:val="282828"/>
          <w:w w:val="105"/>
          <w:sz w:val="19"/>
        </w:rPr>
        <w:t>programs </w:t>
      </w:r>
      <w:r>
        <w:rPr>
          <w:color w:val="5B5B5B"/>
          <w:w w:val="105"/>
          <w:sz w:val="19"/>
        </w:rPr>
        <w:t>in </w:t>
      </w:r>
      <w:r>
        <w:rPr>
          <w:color w:val="444444"/>
          <w:w w:val="105"/>
          <w:sz w:val="19"/>
        </w:rPr>
        <w:t>connection </w:t>
      </w:r>
      <w:r>
        <w:rPr>
          <w:color w:val="181818"/>
          <w:w w:val="105"/>
          <w:sz w:val="19"/>
        </w:rPr>
        <w:t>with</w:t>
      </w:r>
      <w:r>
        <w:rPr>
          <w:color w:val="181818"/>
          <w:spacing w:val="-18"/>
          <w:w w:val="105"/>
          <w:sz w:val="19"/>
        </w:rPr>
        <w:t> </w:t>
      </w:r>
      <w:r>
        <w:rPr>
          <w:color w:val="282828"/>
          <w:w w:val="105"/>
          <w:sz w:val="19"/>
        </w:rPr>
        <w:t>the</w:t>
      </w:r>
      <w:r>
        <w:rPr>
          <w:color w:val="282828"/>
          <w:spacing w:val="-12"/>
          <w:w w:val="105"/>
          <w:sz w:val="19"/>
        </w:rPr>
        <w:t> </w:t>
      </w:r>
      <w:r>
        <w:rPr>
          <w:color w:val="282828"/>
          <w:w w:val="105"/>
          <w:sz w:val="19"/>
        </w:rPr>
        <w:t>work.</w:t>
      </w:r>
      <w:r>
        <w:rPr>
          <w:color w:val="282828"/>
          <w:spacing w:val="40"/>
          <w:w w:val="105"/>
          <w:sz w:val="19"/>
        </w:rPr>
        <w:t> </w:t>
      </w:r>
      <w:r>
        <w:rPr>
          <w:color w:val="181818"/>
          <w:w w:val="105"/>
          <w:sz w:val="19"/>
        </w:rPr>
        <w:t>Each Prime </w:t>
      </w:r>
      <w:r>
        <w:rPr>
          <w:color w:val="282828"/>
          <w:w w:val="105"/>
          <w:sz w:val="19"/>
        </w:rPr>
        <w:t>Contractor shall</w:t>
      </w:r>
      <w:r>
        <w:rPr>
          <w:color w:val="282828"/>
          <w:spacing w:val="-8"/>
          <w:w w:val="105"/>
          <w:sz w:val="19"/>
        </w:rPr>
        <w:t> </w:t>
      </w:r>
      <w:r>
        <w:rPr>
          <w:color w:val="181818"/>
          <w:w w:val="105"/>
          <w:sz w:val="19"/>
        </w:rPr>
        <w:t>be solely responsible for initiating</w:t>
      </w:r>
      <w:r>
        <w:rPr>
          <w:color w:val="5B5B5B"/>
          <w:w w:val="105"/>
          <w:sz w:val="19"/>
        </w:rPr>
        <w:t>, </w:t>
      </w:r>
      <w:r>
        <w:rPr>
          <w:color w:val="282828"/>
          <w:w w:val="105"/>
          <w:sz w:val="19"/>
        </w:rPr>
        <w:t>maintaining </w:t>
      </w:r>
      <w:r>
        <w:rPr>
          <w:color w:val="181818"/>
          <w:w w:val="105"/>
          <w:sz w:val="19"/>
        </w:rPr>
        <w:t>and </w:t>
      </w:r>
      <w:r>
        <w:rPr>
          <w:color w:val="282828"/>
          <w:w w:val="105"/>
          <w:sz w:val="19"/>
        </w:rPr>
        <w:t>supervising all safety </w:t>
      </w:r>
      <w:r>
        <w:rPr>
          <w:color w:val="181818"/>
          <w:w w:val="105"/>
          <w:sz w:val="19"/>
        </w:rPr>
        <w:t>precautions </w:t>
      </w:r>
      <w:r>
        <w:rPr>
          <w:color w:val="282828"/>
          <w:w w:val="105"/>
          <w:sz w:val="19"/>
        </w:rPr>
        <w:t>and </w:t>
      </w:r>
      <w:r>
        <w:rPr>
          <w:color w:val="181818"/>
          <w:w w:val="105"/>
          <w:sz w:val="19"/>
        </w:rPr>
        <w:t>programs </w:t>
      </w:r>
      <w:r>
        <w:rPr>
          <w:color w:val="282828"/>
          <w:w w:val="105"/>
          <w:sz w:val="19"/>
        </w:rPr>
        <w:t>in connection with </w:t>
      </w:r>
      <w:r>
        <w:rPr>
          <w:color w:val="181818"/>
          <w:w w:val="105"/>
          <w:sz w:val="19"/>
        </w:rPr>
        <w:t>the </w:t>
      </w:r>
      <w:r>
        <w:rPr>
          <w:color w:val="282828"/>
          <w:w w:val="105"/>
          <w:sz w:val="19"/>
        </w:rPr>
        <w:t>work.</w:t>
      </w:r>
    </w:p>
    <w:p>
      <w:pPr>
        <w:pStyle w:val="ListParagraph"/>
        <w:numPr>
          <w:ilvl w:val="2"/>
          <w:numId w:val="18"/>
        </w:numPr>
        <w:tabs>
          <w:tab w:pos="1663" w:val="left" w:leader="none"/>
        </w:tabs>
        <w:spacing w:line="254" w:lineRule="auto" w:before="14" w:after="0"/>
        <w:ind w:left="1349" w:right="1600" w:firstLine="0"/>
        <w:jc w:val="left"/>
        <w:rPr>
          <w:color w:val="181818"/>
          <w:sz w:val="19"/>
        </w:rPr>
      </w:pPr>
      <w:r>
        <w:rPr>
          <w:color w:val="181818"/>
          <w:w w:val="105"/>
          <w:sz w:val="19"/>
        </w:rPr>
        <w:t>Each</w:t>
      </w:r>
      <w:r>
        <w:rPr>
          <w:color w:val="181818"/>
          <w:spacing w:val="-13"/>
          <w:w w:val="105"/>
          <w:sz w:val="19"/>
        </w:rPr>
        <w:t> </w:t>
      </w:r>
      <w:r>
        <w:rPr>
          <w:color w:val="181818"/>
          <w:w w:val="105"/>
          <w:sz w:val="19"/>
        </w:rPr>
        <w:t>Prime</w:t>
      </w:r>
      <w:r>
        <w:rPr>
          <w:color w:val="181818"/>
          <w:spacing w:val="-16"/>
          <w:w w:val="105"/>
          <w:sz w:val="19"/>
        </w:rPr>
        <w:t> </w:t>
      </w:r>
      <w:r>
        <w:rPr>
          <w:color w:val="181818"/>
          <w:w w:val="105"/>
          <w:sz w:val="19"/>
        </w:rPr>
        <w:t>Contractor </w:t>
      </w:r>
      <w:r>
        <w:rPr>
          <w:color w:val="282828"/>
          <w:w w:val="105"/>
          <w:sz w:val="19"/>
        </w:rPr>
        <w:t>shall</w:t>
      </w:r>
      <w:r>
        <w:rPr>
          <w:color w:val="282828"/>
          <w:spacing w:val="-21"/>
          <w:w w:val="105"/>
          <w:sz w:val="19"/>
        </w:rPr>
        <w:t> </w:t>
      </w:r>
      <w:r>
        <w:rPr>
          <w:color w:val="282828"/>
          <w:w w:val="105"/>
          <w:sz w:val="19"/>
        </w:rPr>
        <w:t>exercise</w:t>
      </w:r>
      <w:r>
        <w:rPr>
          <w:color w:val="282828"/>
          <w:spacing w:val="-2"/>
          <w:w w:val="105"/>
          <w:sz w:val="19"/>
        </w:rPr>
        <w:t> </w:t>
      </w:r>
      <w:r>
        <w:rPr>
          <w:color w:val="282828"/>
          <w:w w:val="105"/>
          <w:sz w:val="19"/>
        </w:rPr>
        <w:t>extreme</w:t>
      </w:r>
      <w:r>
        <w:rPr>
          <w:color w:val="282828"/>
          <w:spacing w:val="-16"/>
          <w:w w:val="105"/>
          <w:sz w:val="19"/>
        </w:rPr>
        <w:t> </w:t>
      </w:r>
      <w:r>
        <w:rPr>
          <w:color w:val="282828"/>
          <w:w w:val="105"/>
          <w:sz w:val="19"/>
        </w:rPr>
        <w:t>caution for </w:t>
      </w:r>
      <w:r>
        <w:rPr>
          <w:color w:val="444444"/>
          <w:w w:val="105"/>
          <w:sz w:val="19"/>
        </w:rPr>
        <w:t>the safety</w:t>
      </w:r>
      <w:r>
        <w:rPr>
          <w:color w:val="444444"/>
          <w:spacing w:val="-3"/>
          <w:w w:val="105"/>
          <w:sz w:val="19"/>
        </w:rPr>
        <w:t> </w:t>
      </w:r>
      <w:r>
        <w:rPr>
          <w:color w:val="282828"/>
          <w:w w:val="105"/>
          <w:sz w:val="19"/>
        </w:rPr>
        <w:t>of, and shall</w:t>
      </w:r>
      <w:r>
        <w:rPr>
          <w:color w:val="282828"/>
          <w:spacing w:val="-16"/>
          <w:w w:val="105"/>
          <w:sz w:val="19"/>
        </w:rPr>
        <w:t> </w:t>
      </w:r>
      <w:r>
        <w:rPr>
          <w:color w:val="282828"/>
          <w:w w:val="105"/>
          <w:sz w:val="19"/>
        </w:rPr>
        <w:t>provide </w:t>
      </w:r>
      <w:r>
        <w:rPr>
          <w:color w:val="181818"/>
          <w:w w:val="105"/>
          <w:sz w:val="19"/>
        </w:rPr>
        <w:t>protection </w:t>
      </w:r>
      <w:r>
        <w:rPr>
          <w:color w:val="282828"/>
          <w:w w:val="105"/>
          <w:sz w:val="19"/>
        </w:rPr>
        <w:t>to</w:t>
      </w:r>
      <w:r>
        <w:rPr>
          <w:color w:val="282828"/>
          <w:spacing w:val="40"/>
          <w:w w:val="105"/>
          <w:sz w:val="19"/>
        </w:rPr>
        <w:t> </w:t>
      </w:r>
      <w:r>
        <w:rPr>
          <w:color w:val="181818"/>
          <w:w w:val="105"/>
          <w:sz w:val="19"/>
        </w:rPr>
        <w:t>prevent injury, damage </w:t>
      </w:r>
      <w:r>
        <w:rPr>
          <w:color w:val="282828"/>
          <w:w w:val="105"/>
          <w:sz w:val="19"/>
        </w:rPr>
        <w:t>or </w:t>
      </w:r>
      <w:r>
        <w:rPr>
          <w:color w:val="181818"/>
          <w:w w:val="105"/>
          <w:sz w:val="19"/>
        </w:rPr>
        <w:t>loss to:</w:t>
      </w:r>
    </w:p>
    <w:p>
      <w:pPr>
        <w:spacing w:line="232" w:lineRule="exact" w:before="0"/>
        <w:ind w:left="2086" w:right="0" w:firstLine="0"/>
        <w:jc w:val="left"/>
        <w:rPr>
          <w:rFonts w:ascii="Arial"/>
          <w:sz w:val="19"/>
        </w:rPr>
      </w:pPr>
      <w:r>
        <w:rPr>
          <w:rFonts w:ascii="Times New Roman"/>
          <w:color w:val="181818"/>
          <w:w w:val="105"/>
          <w:sz w:val="21"/>
        </w:rPr>
        <w:t>l)</w:t>
      </w:r>
      <w:r>
        <w:rPr>
          <w:rFonts w:ascii="Times New Roman"/>
          <w:color w:val="181818"/>
          <w:spacing w:val="37"/>
          <w:w w:val="105"/>
          <w:sz w:val="21"/>
        </w:rPr>
        <w:t>  </w:t>
      </w:r>
      <w:r>
        <w:rPr>
          <w:rFonts w:ascii="Arial"/>
          <w:color w:val="282828"/>
          <w:w w:val="105"/>
          <w:sz w:val="19"/>
        </w:rPr>
        <w:t>Owner's</w:t>
      </w:r>
      <w:r>
        <w:rPr>
          <w:rFonts w:ascii="Arial"/>
          <w:color w:val="282828"/>
          <w:spacing w:val="-3"/>
          <w:w w:val="105"/>
          <w:sz w:val="19"/>
        </w:rPr>
        <w:t> </w:t>
      </w:r>
      <w:r>
        <w:rPr>
          <w:rFonts w:ascii="Arial"/>
          <w:color w:val="282828"/>
          <w:w w:val="105"/>
          <w:sz w:val="19"/>
        </w:rPr>
        <w:t>staff</w:t>
      </w:r>
      <w:r>
        <w:rPr>
          <w:rFonts w:ascii="Arial"/>
          <w:color w:val="282828"/>
          <w:spacing w:val="-4"/>
          <w:w w:val="105"/>
          <w:sz w:val="19"/>
        </w:rPr>
        <w:t> </w:t>
      </w:r>
      <w:r>
        <w:rPr>
          <w:rFonts w:ascii="Arial"/>
          <w:color w:val="181818"/>
          <w:w w:val="105"/>
          <w:sz w:val="19"/>
        </w:rPr>
        <w:t>and</w:t>
      </w:r>
      <w:r>
        <w:rPr>
          <w:rFonts w:ascii="Arial"/>
          <w:color w:val="181818"/>
          <w:spacing w:val="-4"/>
          <w:w w:val="105"/>
          <w:sz w:val="19"/>
        </w:rPr>
        <w:t> </w:t>
      </w:r>
      <w:r>
        <w:rPr>
          <w:rFonts w:ascii="Arial"/>
          <w:color w:val="181818"/>
          <w:w w:val="105"/>
          <w:sz w:val="19"/>
        </w:rPr>
        <w:t>property</w:t>
      </w:r>
      <w:r>
        <w:rPr>
          <w:rFonts w:ascii="Arial"/>
          <w:color w:val="181818"/>
          <w:spacing w:val="6"/>
          <w:w w:val="105"/>
          <w:sz w:val="19"/>
        </w:rPr>
        <w:t> </w:t>
      </w:r>
      <w:r>
        <w:rPr>
          <w:rFonts w:ascii="Arial"/>
          <w:color w:val="181818"/>
          <w:spacing w:val="-2"/>
          <w:w w:val="105"/>
          <w:sz w:val="19"/>
        </w:rPr>
        <w:t>property.</w:t>
      </w:r>
    </w:p>
    <w:p>
      <w:pPr>
        <w:pStyle w:val="ListParagraph"/>
        <w:numPr>
          <w:ilvl w:val="0"/>
          <w:numId w:val="19"/>
        </w:numPr>
        <w:tabs>
          <w:tab w:pos="2381" w:val="left" w:leader="none"/>
        </w:tabs>
        <w:spacing w:line="240" w:lineRule="auto" w:before="8" w:after="0"/>
        <w:ind w:left="2381" w:right="0" w:hanging="303"/>
        <w:jc w:val="left"/>
        <w:rPr>
          <w:color w:val="282828"/>
          <w:sz w:val="19"/>
        </w:rPr>
      </w:pPr>
      <w:r>
        <w:rPr>
          <w:color w:val="181818"/>
          <w:w w:val="105"/>
          <w:sz w:val="19"/>
        </w:rPr>
        <w:t>All</w:t>
      </w:r>
      <w:r>
        <w:rPr>
          <w:color w:val="181818"/>
          <w:spacing w:val="-20"/>
          <w:w w:val="105"/>
          <w:sz w:val="19"/>
        </w:rPr>
        <w:t> </w:t>
      </w:r>
      <w:r>
        <w:rPr>
          <w:color w:val="181818"/>
          <w:w w:val="105"/>
          <w:sz w:val="19"/>
        </w:rPr>
        <w:t>Construction</w:t>
      </w:r>
      <w:r>
        <w:rPr>
          <w:color w:val="181818"/>
          <w:spacing w:val="-2"/>
          <w:w w:val="105"/>
          <w:sz w:val="19"/>
        </w:rPr>
        <w:t> </w:t>
      </w:r>
      <w:r>
        <w:rPr>
          <w:color w:val="282828"/>
          <w:spacing w:val="-2"/>
          <w:w w:val="105"/>
          <w:sz w:val="19"/>
        </w:rPr>
        <w:t>Personnel.</w:t>
      </w:r>
    </w:p>
    <w:p>
      <w:pPr>
        <w:pStyle w:val="ListParagraph"/>
        <w:numPr>
          <w:ilvl w:val="0"/>
          <w:numId w:val="19"/>
        </w:numPr>
        <w:tabs>
          <w:tab w:pos="2380" w:val="left" w:leader="none"/>
        </w:tabs>
        <w:spacing w:line="240" w:lineRule="auto" w:before="12" w:after="0"/>
        <w:ind w:left="2380" w:right="0" w:hanging="305"/>
        <w:jc w:val="left"/>
        <w:rPr>
          <w:color w:val="282828"/>
          <w:sz w:val="19"/>
        </w:rPr>
      </w:pPr>
      <w:r>
        <w:rPr>
          <w:color w:val="181818"/>
          <w:w w:val="105"/>
          <w:sz w:val="19"/>
        </w:rPr>
        <w:t>All</w:t>
      </w:r>
      <w:r>
        <w:rPr>
          <w:color w:val="181818"/>
          <w:spacing w:val="46"/>
          <w:w w:val="105"/>
          <w:sz w:val="19"/>
        </w:rPr>
        <w:t> </w:t>
      </w:r>
      <w:r>
        <w:rPr>
          <w:color w:val="282828"/>
          <w:w w:val="105"/>
          <w:sz w:val="19"/>
        </w:rPr>
        <w:t>Visitors</w:t>
      </w:r>
      <w:r>
        <w:rPr>
          <w:color w:val="282828"/>
          <w:spacing w:val="-9"/>
          <w:w w:val="105"/>
          <w:sz w:val="19"/>
        </w:rPr>
        <w:t> </w:t>
      </w:r>
      <w:r>
        <w:rPr>
          <w:color w:val="181818"/>
          <w:w w:val="105"/>
          <w:sz w:val="19"/>
        </w:rPr>
        <w:t>on</w:t>
      </w:r>
      <w:r>
        <w:rPr>
          <w:color w:val="181818"/>
          <w:spacing w:val="73"/>
          <w:w w:val="105"/>
          <w:sz w:val="19"/>
        </w:rPr>
        <w:t> </w:t>
      </w:r>
      <w:r>
        <w:rPr>
          <w:color w:val="181818"/>
          <w:spacing w:val="-2"/>
          <w:w w:val="105"/>
          <w:sz w:val="19"/>
        </w:rPr>
        <w:t>property</w:t>
      </w:r>
      <w:r>
        <w:rPr>
          <w:color w:val="444444"/>
          <w:spacing w:val="-2"/>
          <w:w w:val="105"/>
          <w:sz w:val="19"/>
        </w:rPr>
        <w:t>.</w:t>
      </w:r>
    </w:p>
    <w:p>
      <w:pPr>
        <w:pStyle w:val="ListParagraph"/>
        <w:numPr>
          <w:ilvl w:val="0"/>
          <w:numId w:val="19"/>
        </w:numPr>
        <w:tabs>
          <w:tab w:pos="2379" w:val="left" w:leader="none"/>
        </w:tabs>
        <w:spacing w:line="254" w:lineRule="auto" w:before="32" w:after="0"/>
        <w:ind w:left="2061" w:right="1139" w:firstLine="10"/>
        <w:jc w:val="left"/>
        <w:rPr>
          <w:color w:val="181818"/>
          <w:sz w:val="19"/>
        </w:rPr>
      </w:pPr>
      <w:r>
        <w:rPr>
          <w:color w:val="282828"/>
          <w:w w:val="105"/>
          <w:sz w:val="19"/>
        </w:rPr>
        <w:t>All</w:t>
      </w:r>
      <w:r>
        <w:rPr>
          <w:color w:val="282828"/>
          <w:spacing w:val="-9"/>
          <w:w w:val="105"/>
          <w:sz w:val="19"/>
        </w:rPr>
        <w:t> </w:t>
      </w:r>
      <w:r>
        <w:rPr>
          <w:color w:val="282828"/>
          <w:w w:val="105"/>
          <w:sz w:val="19"/>
        </w:rPr>
        <w:t>the Work</w:t>
      </w:r>
      <w:r>
        <w:rPr>
          <w:color w:val="282828"/>
          <w:spacing w:val="-13"/>
          <w:w w:val="105"/>
          <w:sz w:val="19"/>
        </w:rPr>
        <w:t> </w:t>
      </w:r>
      <w:r>
        <w:rPr>
          <w:color w:val="282828"/>
          <w:w w:val="105"/>
          <w:sz w:val="19"/>
        </w:rPr>
        <w:t>and all </w:t>
      </w:r>
      <w:r>
        <w:rPr>
          <w:color w:val="181818"/>
          <w:w w:val="105"/>
          <w:sz w:val="19"/>
        </w:rPr>
        <w:t>the materials </w:t>
      </w:r>
      <w:r>
        <w:rPr>
          <w:color w:val="282828"/>
          <w:w w:val="105"/>
          <w:sz w:val="19"/>
        </w:rPr>
        <w:t>and</w:t>
      </w:r>
      <w:r>
        <w:rPr>
          <w:color w:val="282828"/>
          <w:spacing w:val="-11"/>
          <w:w w:val="105"/>
          <w:sz w:val="19"/>
        </w:rPr>
        <w:t> </w:t>
      </w:r>
      <w:r>
        <w:rPr>
          <w:color w:val="282828"/>
          <w:w w:val="105"/>
          <w:sz w:val="19"/>
        </w:rPr>
        <w:t>equipment </w:t>
      </w:r>
      <w:r>
        <w:rPr>
          <w:color w:val="444444"/>
          <w:w w:val="105"/>
          <w:sz w:val="19"/>
        </w:rPr>
        <w:t>to </w:t>
      </w:r>
      <w:r>
        <w:rPr>
          <w:color w:val="282828"/>
          <w:w w:val="105"/>
          <w:sz w:val="19"/>
        </w:rPr>
        <w:t>be</w:t>
      </w:r>
      <w:r>
        <w:rPr>
          <w:color w:val="282828"/>
          <w:spacing w:val="-3"/>
          <w:w w:val="105"/>
          <w:sz w:val="19"/>
        </w:rPr>
        <w:t> </w:t>
      </w:r>
      <w:r>
        <w:rPr>
          <w:color w:val="444444"/>
          <w:w w:val="105"/>
          <w:sz w:val="19"/>
        </w:rPr>
        <w:t>incorporated </w:t>
      </w:r>
      <w:r>
        <w:rPr>
          <w:color w:val="181818"/>
          <w:w w:val="105"/>
          <w:sz w:val="19"/>
        </w:rPr>
        <w:t>therein, </w:t>
      </w:r>
      <w:r>
        <w:rPr>
          <w:color w:val="282828"/>
          <w:w w:val="105"/>
          <w:sz w:val="19"/>
        </w:rPr>
        <w:t>whether stored</w:t>
      </w:r>
      <w:r>
        <w:rPr>
          <w:color w:val="282828"/>
          <w:spacing w:val="-5"/>
          <w:w w:val="105"/>
          <w:sz w:val="19"/>
        </w:rPr>
        <w:t> </w:t>
      </w:r>
      <w:r>
        <w:rPr>
          <w:color w:val="181818"/>
          <w:w w:val="105"/>
          <w:sz w:val="19"/>
        </w:rPr>
        <w:t>on or </w:t>
      </w:r>
      <w:r>
        <w:rPr>
          <w:color w:val="282828"/>
          <w:w w:val="105"/>
          <w:sz w:val="19"/>
        </w:rPr>
        <w:t>off-site </w:t>
      </w:r>
      <w:r>
        <w:rPr>
          <w:color w:val="181818"/>
          <w:w w:val="105"/>
          <w:sz w:val="19"/>
        </w:rPr>
        <w:t>and </w:t>
      </w:r>
      <w:r>
        <w:rPr>
          <w:color w:val="282828"/>
          <w:w w:val="105"/>
          <w:sz w:val="19"/>
        </w:rPr>
        <w:t>under care </w:t>
      </w:r>
      <w:r>
        <w:rPr>
          <w:color w:val="181818"/>
          <w:w w:val="105"/>
          <w:sz w:val="19"/>
        </w:rPr>
        <w:t>of</w:t>
      </w:r>
      <w:r>
        <w:rPr>
          <w:color w:val="181818"/>
          <w:spacing w:val="40"/>
          <w:w w:val="105"/>
          <w:sz w:val="19"/>
        </w:rPr>
        <w:t> </w:t>
      </w:r>
      <w:r>
        <w:rPr>
          <w:color w:val="181818"/>
          <w:w w:val="105"/>
          <w:sz w:val="19"/>
        </w:rPr>
        <w:t>the </w:t>
      </w:r>
      <w:r>
        <w:rPr>
          <w:color w:val="282828"/>
          <w:w w:val="105"/>
          <w:sz w:val="19"/>
        </w:rPr>
        <w:t>Prime </w:t>
      </w:r>
      <w:r>
        <w:rPr>
          <w:color w:val="444444"/>
          <w:w w:val="105"/>
          <w:sz w:val="19"/>
        </w:rPr>
        <w:t>Contractor or </w:t>
      </w:r>
      <w:r>
        <w:rPr>
          <w:color w:val="282828"/>
          <w:w w:val="105"/>
          <w:sz w:val="19"/>
        </w:rPr>
        <w:t>nered Subcontractors, </w:t>
      </w:r>
      <w:r>
        <w:rPr>
          <w:color w:val="181818"/>
          <w:w w:val="105"/>
          <w:sz w:val="19"/>
        </w:rPr>
        <w:t>machinery, </w:t>
      </w:r>
      <w:r>
        <w:rPr>
          <w:color w:val="282828"/>
          <w:w w:val="105"/>
          <w:sz w:val="19"/>
        </w:rPr>
        <w:t>and </w:t>
      </w:r>
      <w:r>
        <w:rPr>
          <w:color w:val="181818"/>
          <w:w w:val="105"/>
          <w:sz w:val="19"/>
        </w:rPr>
        <w:t>equipment.</w:t>
      </w:r>
    </w:p>
    <w:p>
      <w:pPr>
        <w:pStyle w:val="ListParagraph"/>
        <w:numPr>
          <w:ilvl w:val="0"/>
          <w:numId w:val="19"/>
        </w:numPr>
        <w:tabs>
          <w:tab w:pos="2369" w:val="left" w:leader="none"/>
        </w:tabs>
        <w:spacing w:line="259" w:lineRule="auto" w:before="17" w:after="0"/>
        <w:ind w:left="2061" w:right="1276" w:firstLine="4"/>
        <w:jc w:val="both"/>
        <w:rPr>
          <w:color w:val="282828"/>
          <w:sz w:val="19"/>
        </w:rPr>
      </w:pPr>
      <w:r>
        <w:rPr>
          <w:color w:val="181818"/>
          <w:w w:val="105"/>
          <w:sz w:val="19"/>
        </w:rPr>
        <w:t>All</w:t>
      </w:r>
      <w:r>
        <w:rPr>
          <w:color w:val="181818"/>
          <w:spacing w:val="-9"/>
          <w:w w:val="105"/>
          <w:sz w:val="19"/>
        </w:rPr>
        <w:t> </w:t>
      </w:r>
      <w:r>
        <w:rPr>
          <w:color w:val="181818"/>
          <w:w w:val="105"/>
          <w:sz w:val="19"/>
        </w:rPr>
        <w:t>Property </w:t>
      </w:r>
      <w:r>
        <w:rPr>
          <w:color w:val="282828"/>
          <w:w w:val="105"/>
          <w:sz w:val="19"/>
        </w:rPr>
        <w:t>on </w:t>
      </w:r>
      <w:r>
        <w:rPr>
          <w:color w:val="181818"/>
          <w:w w:val="105"/>
          <w:sz w:val="19"/>
        </w:rPr>
        <w:t>the project </w:t>
      </w:r>
      <w:r>
        <w:rPr>
          <w:color w:val="282828"/>
          <w:w w:val="105"/>
          <w:sz w:val="19"/>
        </w:rPr>
        <w:t>site</w:t>
      </w:r>
      <w:r>
        <w:rPr>
          <w:color w:val="282828"/>
          <w:spacing w:val="-14"/>
          <w:w w:val="105"/>
          <w:sz w:val="19"/>
        </w:rPr>
        <w:t> </w:t>
      </w:r>
      <w:r>
        <w:rPr>
          <w:color w:val="181818"/>
          <w:w w:val="105"/>
          <w:sz w:val="19"/>
        </w:rPr>
        <w:t>grounds </w:t>
      </w:r>
      <w:r>
        <w:rPr>
          <w:color w:val="282828"/>
          <w:w w:val="105"/>
          <w:sz w:val="19"/>
        </w:rPr>
        <w:t>or adjacent </w:t>
      </w:r>
      <w:r>
        <w:rPr>
          <w:color w:val="444444"/>
          <w:w w:val="105"/>
          <w:sz w:val="19"/>
        </w:rPr>
        <w:t>thereto, </w:t>
      </w:r>
      <w:r>
        <w:rPr>
          <w:color w:val="282828"/>
          <w:w w:val="105"/>
          <w:sz w:val="19"/>
        </w:rPr>
        <w:t>including </w:t>
      </w:r>
      <w:r>
        <w:rPr>
          <w:color w:val="181818"/>
          <w:w w:val="105"/>
          <w:sz w:val="19"/>
        </w:rPr>
        <w:t>trees</w:t>
      </w:r>
      <w:r>
        <w:rPr>
          <w:color w:val="444444"/>
          <w:w w:val="105"/>
          <w:sz w:val="19"/>
        </w:rPr>
        <w:t>, </w:t>
      </w:r>
      <w:r>
        <w:rPr>
          <w:color w:val="282828"/>
          <w:w w:val="105"/>
          <w:sz w:val="19"/>
        </w:rPr>
        <w:t>shrubs, </w:t>
      </w:r>
      <w:r>
        <w:rPr>
          <w:color w:val="181818"/>
          <w:w w:val="105"/>
          <w:sz w:val="19"/>
        </w:rPr>
        <w:t>lawns, </w:t>
      </w:r>
      <w:r>
        <w:rPr>
          <w:color w:val="282828"/>
          <w:w w:val="105"/>
          <w:sz w:val="19"/>
        </w:rPr>
        <w:t>walks,</w:t>
      </w:r>
      <w:r>
        <w:rPr>
          <w:color w:val="282828"/>
          <w:spacing w:val="-7"/>
          <w:w w:val="105"/>
          <w:sz w:val="19"/>
        </w:rPr>
        <w:t> </w:t>
      </w:r>
      <w:r>
        <w:rPr>
          <w:color w:val="181818"/>
          <w:w w:val="105"/>
          <w:sz w:val="19"/>
        </w:rPr>
        <w:t>pavements,</w:t>
      </w:r>
      <w:r>
        <w:rPr>
          <w:color w:val="181818"/>
          <w:spacing w:val="-1"/>
          <w:w w:val="105"/>
          <w:sz w:val="19"/>
        </w:rPr>
        <w:t> </w:t>
      </w:r>
      <w:r>
        <w:rPr>
          <w:color w:val="181818"/>
          <w:w w:val="105"/>
          <w:sz w:val="19"/>
        </w:rPr>
        <w:t>roadways, </w:t>
      </w:r>
      <w:r>
        <w:rPr>
          <w:color w:val="282828"/>
          <w:w w:val="105"/>
          <w:sz w:val="19"/>
        </w:rPr>
        <w:t>structures</w:t>
      </w:r>
      <w:r>
        <w:rPr>
          <w:color w:val="282828"/>
          <w:spacing w:val="-10"/>
          <w:w w:val="105"/>
          <w:sz w:val="19"/>
        </w:rPr>
        <w:t> </w:t>
      </w:r>
      <w:r>
        <w:rPr>
          <w:color w:val="282828"/>
          <w:w w:val="105"/>
          <w:sz w:val="19"/>
        </w:rPr>
        <w:t>and utilities</w:t>
      </w:r>
      <w:r>
        <w:rPr>
          <w:color w:val="282828"/>
          <w:spacing w:val="-8"/>
          <w:w w:val="105"/>
          <w:sz w:val="19"/>
        </w:rPr>
        <w:t> </w:t>
      </w:r>
      <w:r>
        <w:rPr>
          <w:color w:val="282828"/>
          <w:w w:val="105"/>
          <w:sz w:val="19"/>
        </w:rPr>
        <w:t>not </w:t>
      </w:r>
      <w:r>
        <w:rPr>
          <w:color w:val="181818"/>
          <w:w w:val="105"/>
          <w:sz w:val="19"/>
        </w:rPr>
        <w:t>designated</w:t>
      </w:r>
      <w:r>
        <w:rPr>
          <w:color w:val="181818"/>
          <w:spacing w:val="-1"/>
          <w:w w:val="105"/>
          <w:sz w:val="19"/>
        </w:rPr>
        <w:t> </w:t>
      </w:r>
      <w:r>
        <w:rPr>
          <w:color w:val="282828"/>
          <w:w w:val="105"/>
          <w:sz w:val="19"/>
        </w:rPr>
        <w:t>for </w:t>
      </w:r>
      <w:r>
        <w:rPr>
          <w:color w:val="181818"/>
          <w:w w:val="105"/>
          <w:sz w:val="19"/>
        </w:rPr>
        <w:t>removal</w:t>
      </w:r>
      <w:r>
        <w:rPr>
          <w:color w:val="444444"/>
          <w:w w:val="105"/>
          <w:sz w:val="19"/>
        </w:rPr>
        <w:t>, </w:t>
      </w:r>
      <w:r>
        <w:rPr>
          <w:color w:val="181818"/>
          <w:w w:val="105"/>
          <w:sz w:val="19"/>
        </w:rPr>
        <w:t>relocation </w:t>
      </w:r>
      <w:r>
        <w:rPr>
          <w:color w:val="282828"/>
          <w:w w:val="105"/>
          <w:sz w:val="19"/>
        </w:rPr>
        <w:t>or </w:t>
      </w:r>
      <w:r>
        <w:rPr>
          <w:color w:val="181818"/>
          <w:w w:val="105"/>
          <w:sz w:val="19"/>
        </w:rPr>
        <w:t>replacement </w:t>
      </w:r>
      <w:r>
        <w:rPr>
          <w:color w:val="282828"/>
          <w:w w:val="105"/>
          <w:sz w:val="19"/>
        </w:rPr>
        <w:t>in </w:t>
      </w:r>
      <w:r>
        <w:rPr>
          <w:color w:val="181818"/>
          <w:w w:val="105"/>
          <w:sz w:val="19"/>
        </w:rPr>
        <w:t>the </w:t>
      </w:r>
      <w:r>
        <w:rPr>
          <w:color w:val="282828"/>
          <w:w w:val="105"/>
          <w:sz w:val="19"/>
        </w:rPr>
        <w:t>course</w:t>
      </w:r>
      <w:r>
        <w:rPr>
          <w:color w:val="282828"/>
          <w:spacing w:val="-2"/>
          <w:w w:val="105"/>
          <w:sz w:val="19"/>
        </w:rPr>
        <w:t> </w:t>
      </w:r>
      <w:r>
        <w:rPr>
          <w:color w:val="282828"/>
          <w:w w:val="105"/>
          <w:sz w:val="19"/>
        </w:rPr>
        <w:t>of construction.</w:t>
      </w:r>
    </w:p>
    <w:p>
      <w:pPr>
        <w:pStyle w:val="ListParagraph"/>
        <w:numPr>
          <w:ilvl w:val="2"/>
          <w:numId w:val="18"/>
        </w:numPr>
        <w:tabs>
          <w:tab w:pos="1624" w:val="left" w:leader="none"/>
        </w:tabs>
        <w:spacing w:line="259" w:lineRule="auto" w:before="4" w:after="0"/>
        <w:ind w:left="1329" w:right="1419" w:firstLine="4"/>
        <w:jc w:val="left"/>
        <w:rPr>
          <w:color w:val="282828"/>
          <w:sz w:val="19"/>
        </w:rPr>
      </w:pPr>
      <w:r>
        <w:rPr>
          <w:color w:val="282828"/>
          <w:sz w:val="19"/>
        </w:rPr>
        <w:t>The Prime </w:t>
      </w:r>
      <w:r>
        <w:rPr>
          <w:color w:val="181818"/>
          <w:sz w:val="19"/>
        </w:rPr>
        <w:t>Contractor</w:t>
      </w:r>
      <w:r>
        <w:rPr>
          <w:color w:val="181818"/>
          <w:spacing w:val="40"/>
          <w:sz w:val="19"/>
        </w:rPr>
        <w:t> </w:t>
      </w:r>
      <w:r>
        <w:rPr>
          <w:color w:val="282828"/>
          <w:sz w:val="19"/>
        </w:rPr>
        <w:t>shall </w:t>
      </w:r>
      <w:r>
        <w:rPr>
          <w:color w:val="181818"/>
          <w:sz w:val="19"/>
        </w:rPr>
        <w:t>give</w:t>
      </w:r>
      <w:r>
        <w:rPr>
          <w:color w:val="181818"/>
          <w:spacing w:val="-2"/>
          <w:sz w:val="19"/>
        </w:rPr>
        <w:t> </w:t>
      </w:r>
      <w:r>
        <w:rPr>
          <w:color w:val="181818"/>
          <w:sz w:val="19"/>
        </w:rPr>
        <w:t>all</w:t>
      </w:r>
      <w:r>
        <w:rPr>
          <w:color w:val="181818"/>
          <w:spacing w:val="36"/>
          <w:sz w:val="19"/>
        </w:rPr>
        <w:t> </w:t>
      </w:r>
      <w:r>
        <w:rPr>
          <w:color w:val="181818"/>
          <w:sz w:val="19"/>
        </w:rPr>
        <w:t>notices</w:t>
      </w:r>
      <w:r>
        <w:rPr>
          <w:color w:val="181818"/>
          <w:spacing w:val="40"/>
          <w:sz w:val="19"/>
        </w:rPr>
        <w:t> </w:t>
      </w:r>
      <w:r>
        <w:rPr>
          <w:color w:val="282828"/>
          <w:sz w:val="19"/>
        </w:rPr>
        <w:t>and</w:t>
      </w:r>
      <w:r>
        <w:rPr>
          <w:color w:val="282828"/>
          <w:spacing w:val="23"/>
          <w:sz w:val="19"/>
        </w:rPr>
        <w:t> </w:t>
      </w:r>
      <w:r>
        <w:rPr>
          <w:color w:val="282828"/>
          <w:sz w:val="19"/>
        </w:rPr>
        <w:t>comply</w:t>
      </w:r>
      <w:r>
        <w:rPr>
          <w:color w:val="282828"/>
          <w:spacing w:val="30"/>
          <w:sz w:val="19"/>
        </w:rPr>
        <w:t> </w:t>
      </w:r>
      <w:r>
        <w:rPr>
          <w:color w:val="444444"/>
          <w:sz w:val="19"/>
        </w:rPr>
        <w:t>with all </w:t>
      </w:r>
      <w:r>
        <w:rPr>
          <w:color w:val="282828"/>
          <w:sz w:val="19"/>
        </w:rPr>
        <w:t>applicable</w:t>
      </w:r>
      <w:r>
        <w:rPr>
          <w:color w:val="282828"/>
          <w:spacing w:val="40"/>
          <w:sz w:val="19"/>
        </w:rPr>
        <w:t> </w:t>
      </w:r>
      <w:r>
        <w:rPr>
          <w:color w:val="282828"/>
          <w:sz w:val="19"/>
        </w:rPr>
        <w:t>laws,</w:t>
      </w:r>
      <w:r>
        <w:rPr>
          <w:color w:val="282828"/>
          <w:spacing w:val="40"/>
          <w:sz w:val="19"/>
        </w:rPr>
        <w:t> </w:t>
      </w:r>
      <w:r>
        <w:rPr>
          <w:color w:val="282828"/>
          <w:sz w:val="19"/>
        </w:rPr>
        <w:t>ordinances, </w:t>
      </w:r>
      <w:r>
        <w:rPr>
          <w:color w:val="282828"/>
          <w:w w:val="110"/>
          <w:sz w:val="19"/>
        </w:rPr>
        <w:t>permits,</w:t>
      </w:r>
      <w:r>
        <w:rPr>
          <w:color w:val="282828"/>
          <w:spacing w:val="-15"/>
          <w:w w:val="110"/>
          <w:sz w:val="19"/>
        </w:rPr>
        <w:t> </w:t>
      </w:r>
      <w:r>
        <w:rPr>
          <w:color w:val="282828"/>
          <w:w w:val="110"/>
          <w:sz w:val="19"/>
        </w:rPr>
        <w:t>rules,</w:t>
      </w:r>
      <w:r>
        <w:rPr>
          <w:color w:val="282828"/>
          <w:spacing w:val="-7"/>
          <w:w w:val="110"/>
          <w:sz w:val="19"/>
        </w:rPr>
        <w:t> </w:t>
      </w:r>
      <w:r>
        <w:rPr>
          <w:color w:val="282828"/>
          <w:w w:val="110"/>
          <w:sz w:val="19"/>
        </w:rPr>
        <w:t>regulations</w:t>
      </w:r>
      <w:r>
        <w:rPr>
          <w:color w:val="282828"/>
          <w:spacing w:val="-14"/>
          <w:w w:val="110"/>
          <w:sz w:val="19"/>
        </w:rPr>
        <w:t> </w:t>
      </w:r>
      <w:r>
        <w:rPr>
          <w:color w:val="181818"/>
          <w:w w:val="110"/>
          <w:sz w:val="19"/>
        </w:rPr>
        <w:t>and lawful</w:t>
      </w:r>
      <w:r>
        <w:rPr>
          <w:color w:val="181818"/>
          <w:spacing w:val="-16"/>
          <w:w w:val="110"/>
          <w:sz w:val="19"/>
        </w:rPr>
        <w:t> </w:t>
      </w:r>
      <w:r>
        <w:rPr>
          <w:color w:val="282828"/>
          <w:w w:val="110"/>
          <w:sz w:val="19"/>
        </w:rPr>
        <w:t>orders</w:t>
      </w:r>
      <w:r>
        <w:rPr>
          <w:color w:val="282828"/>
          <w:spacing w:val="-16"/>
          <w:w w:val="110"/>
          <w:sz w:val="19"/>
        </w:rPr>
        <w:t> </w:t>
      </w:r>
      <w:r>
        <w:rPr>
          <w:color w:val="181818"/>
          <w:w w:val="110"/>
          <w:sz w:val="19"/>
        </w:rPr>
        <w:t>of</w:t>
      </w:r>
      <w:r>
        <w:rPr>
          <w:color w:val="181818"/>
          <w:spacing w:val="-2"/>
          <w:w w:val="110"/>
          <w:sz w:val="19"/>
        </w:rPr>
        <w:t> </w:t>
      </w:r>
      <w:r>
        <w:rPr>
          <w:color w:val="282828"/>
          <w:w w:val="110"/>
          <w:sz w:val="19"/>
        </w:rPr>
        <w:t>any</w:t>
      </w:r>
      <w:r>
        <w:rPr>
          <w:color w:val="282828"/>
          <w:spacing w:val="-14"/>
          <w:w w:val="110"/>
          <w:sz w:val="19"/>
        </w:rPr>
        <w:t> </w:t>
      </w:r>
      <w:r>
        <w:rPr>
          <w:color w:val="282828"/>
          <w:w w:val="110"/>
          <w:sz w:val="19"/>
        </w:rPr>
        <w:t>public</w:t>
      </w:r>
      <w:r>
        <w:rPr>
          <w:color w:val="282828"/>
          <w:spacing w:val="-15"/>
          <w:w w:val="110"/>
          <w:sz w:val="19"/>
        </w:rPr>
        <w:t> </w:t>
      </w:r>
      <w:r>
        <w:rPr>
          <w:color w:val="282828"/>
          <w:w w:val="110"/>
          <w:sz w:val="19"/>
        </w:rPr>
        <w:t>authority</w:t>
      </w:r>
      <w:r>
        <w:rPr>
          <w:color w:val="282828"/>
          <w:spacing w:val="-7"/>
          <w:w w:val="110"/>
          <w:sz w:val="19"/>
        </w:rPr>
        <w:t> </w:t>
      </w:r>
      <w:r>
        <w:rPr>
          <w:color w:val="282828"/>
          <w:w w:val="110"/>
          <w:sz w:val="19"/>
        </w:rPr>
        <w:t>having</w:t>
      </w:r>
      <w:r>
        <w:rPr>
          <w:color w:val="282828"/>
          <w:spacing w:val="-20"/>
          <w:w w:val="110"/>
          <w:sz w:val="19"/>
        </w:rPr>
        <w:t> </w:t>
      </w:r>
      <w:r>
        <w:rPr>
          <w:color w:val="181818"/>
          <w:w w:val="110"/>
          <w:sz w:val="19"/>
        </w:rPr>
        <w:t>local</w:t>
      </w:r>
      <w:r>
        <w:rPr>
          <w:color w:val="181818"/>
          <w:spacing w:val="-18"/>
          <w:w w:val="110"/>
          <w:sz w:val="19"/>
        </w:rPr>
        <w:t> </w:t>
      </w:r>
      <w:r>
        <w:rPr>
          <w:color w:val="282828"/>
          <w:w w:val="110"/>
          <w:sz w:val="19"/>
        </w:rPr>
        <w:t>jurisdiction </w:t>
      </w:r>
      <w:r>
        <w:rPr>
          <w:color w:val="181818"/>
          <w:w w:val="110"/>
          <w:sz w:val="19"/>
        </w:rPr>
        <w:t>bearing</w:t>
      </w:r>
      <w:r>
        <w:rPr>
          <w:color w:val="181818"/>
          <w:spacing w:val="-15"/>
          <w:w w:val="110"/>
          <w:sz w:val="19"/>
        </w:rPr>
        <w:t> </w:t>
      </w:r>
      <w:r>
        <w:rPr>
          <w:color w:val="282828"/>
          <w:w w:val="110"/>
          <w:sz w:val="19"/>
        </w:rPr>
        <w:t>on</w:t>
      </w:r>
      <w:r>
        <w:rPr>
          <w:color w:val="282828"/>
          <w:spacing w:val="-15"/>
          <w:w w:val="110"/>
          <w:sz w:val="19"/>
        </w:rPr>
        <w:t> </w:t>
      </w:r>
      <w:r>
        <w:rPr>
          <w:color w:val="181818"/>
          <w:w w:val="110"/>
          <w:sz w:val="19"/>
        </w:rPr>
        <w:t>the safety</w:t>
      </w:r>
      <w:r>
        <w:rPr>
          <w:color w:val="181818"/>
          <w:spacing w:val="-13"/>
          <w:w w:val="110"/>
          <w:sz w:val="19"/>
        </w:rPr>
        <w:t> </w:t>
      </w:r>
      <w:r>
        <w:rPr>
          <w:color w:val="282828"/>
          <w:w w:val="110"/>
          <w:sz w:val="19"/>
        </w:rPr>
        <w:t>of</w:t>
      </w:r>
      <w:r>
        <w:rPr>
          <w:color w:val="282828"/>
          <w:spacing w:val="13"/>
          <w:w w:val="110"/>
          <w:sz w:val="19"/>
        </w:rPr>
        <w:t> </w:t>
      </w:r>
      <w:r>
        <w:rPr>
          <w:color w:val="282828"/>
          <w:w w:val="110"/>
          <w:sz w:val="19"/>
        </w:rPr>
        <w:t>persons</w:t>
      </w:r>
      <w:r>
        <w:rPr>
          <w:color w:val="282828"/>
          <w:spacing w:val="-12"/>
          <w:w w:val="110"/>
          <w:sz w:val="19"/>
        </w:rPr>
        <w:t> </w:t>
      </w:r>
      <w:r>
        <w:rPr>
          <w:color w:val="181818"/>
          <w:w w:val="110"/>
          <w:sz w:val="19"/>
        </w:rPr>
        <w:t>or property</w:t>
      </w:r>
      <w:r>
        <w:rPr>
          <w:color w:val="181818"/>
          <w:spacing w:val="-11"/>
          <w:w w:val="110"/>
          <w:sz w:val="19"/>
        </w:rPr>
        <w:t> </w:t>
      </w:r>
      <w:r>
        <w:rPr>
          <w:color w:val="181818"/>
          <w:w w:val="110"/>
          <w:sz w:val="19"/>
        </w:rPr>
        <w:t>or their</w:t>
      </w:r>
      <w:r>
        <w:rPr>
          <w:color w:val="181818"/>
          <w:spacing w:val="-5"/>
          <w:w w:val="110"/>
          <w:sz w:val="19"/>
        </w:rPr>
        <w:t> </w:t>
      </w:r>
      <w:r>
        <w:rPr>
          <w:color w:val="282828"/>
          <w:w w:val="110"/>
          <w:sz w:val="19"/>
        </w:rPr>
        <w:t>protection</w:t>
      </w:r>
      <w:r>
        <w:rPr>
          <w:color w:val="282828"/>
          <w:spacing w:val="-2"/>
          <w:w w:val="110"/>
          <w:sz w:val="19"/>
        </w:rPr>
        <w:t> </w:t>
      </w:r>
      <w:r>
        <w:rPr>
          <w:color w:val="282828"/>
          <w:w w:val="110"/>
          <w:sz w:val="19"/>
        </w:rPr>
        <w:t>from</w:t>
      </w:r>
      <w:r>
        <w:rPr>
          <w:color w:val="282828"/>
          <w:spacing w:val="-15"/>
          <w:w w:val="110"/>
          <w:sz w:val="19"/>
        </w:rPr>
        <w:t> </w:t>
      </w:r>
      <w:r>
        <w:rPr>
          <w:color w:val="282828"/>
          <w:w w:val="110"/>
          <w:sz w:val="19"/>
        </w:rPr>
        <w:t>damage,</w:t>
      </w:r>
      <w:r>
        <w:rPr>
          <w:color w:val="282828"/>
          <w:spacing w:val="-8"/>
          <w:w w:val="110"/>
          <w:sz w:val="19"/>
        </w:rPr>
        <w:t> </w:t>
      </w:r>
      <w:r>
        <w:rPr>
          <w:color w:val="181818"/>
          <w:w w:val="110"/>
          <w:sz w:val="19"/>
        </w:rPr>
        <w:t>injury</w:t>
      </w:r>
      <w:r>
        <w:rPr>
          <w:color w:val="181818"/>
          <w:spacing w:val="-7"/>
          <w:w w:val="110"/>
          <w:sz w:val="19"/>
        </w:rPr>
        <w:t> </w:t>
      </w:r>
      <w:r>
        <w:rPr>
          <w:color w:val="282828"/>
          <w:w w:val="110"/>
          <w:sz w:val="19"/>
        </w:rPr>
        <w:t>or</w:t>
      </w:r>
      <w:r>
        <w:rPr>
          <w:color w:val="282828"/>
          <w:spacing w:val="-15"/>
          <w:w w:val="110"/>
          <w:sz w:val="19"/>
        </w:rPr>
        <w:t> </w:t>
      </w:r>
      <w:r>
        <w:rPr>
          <w:color w:val="282828"/>
          <w:w w:val="110"/>
          <w:sz w:val="19"/>
        </w:rPr>
        <w:t>loss.</w:t>
      </w:r>
    </w:p>
    <w:p>
      <w:pPr>
        <w:pStyle w:val="ListParagraph"/>
        <w:numPr>
          <w:ilvl w:val="2"/>
          <w:numId w:val="18"/>
        </w:numPr>
        <w:tabs>
          <w:tab w:pos="1634" w:val="left" w:leader="none"/>
        </w:tabs>
        <w:spacing w:line="264" w:lineRule="auto" w:before="0" w:after="0"/>
        <w:ind w:left="1321" w:right="1251" w:firstLine="5"/>
        <w:jc w:val="left"/>
        <w:rPr>
          <w:color w:val="282828"/>
          <w:sz w:val="19"/>
        </w:rPr>
      </w:pPr>
      <w:r>
        <w:rPr>
          <w:color w:val="282828"/>
          <w:w w:val="105"/>
          <w:sz w:val="19"/>
        </w:rPr>
        <w:t>The</w:t>
      </w:r>
      <w:r>
        <w:rPr>
          <w:color w:val="282828"/>
          <w:spacing w:val="-6"/>
          <w:w w:val="105"/>
          <w:sz w:val="19"/>
        </w:rPr>
        <w:t> </w:t>
      </w:r>
      <w:r>
        <w:rPr>
          <w:color w:val="282828"/>
          <w:w w:val="105"/>
          <w:sz w:val="19"/>
        </w:rPr>
        <w:t>General</w:t>
      </w:r>
      <w:r>
        <w:rPr>
          <w:color w:val="282828"/>
          <w:spacing w:val="-3"/>
          <w:w w:val="105"/>
          <w:sz w:val="19"/>
        </w:rPr>
        <w:t> </w:t>
      </w:r>
      <w:r>
        <w:rPr>
          <w:color w:val="181818"/>
          <w:w w:val="105"/>
          <w:sz w:val="19"/>
        </w:rPr>
        <w:t>Contractor </w:t>
      </w:r>
      <w:r>
        <w:rPr>
          <w:color w:val="282828"/>
          <w:w w:val="105"/>
          <w:sz w:val="19"/>
        </w:rPr>
        <w:t>shall</w:t>
      </w:r>
      <w:r>
        <w:rPr>
          <w:color w:val="282828"/>
          <w:spacing w:val="-11"/>
          <w:w w:val="105"/>
          <w:sz w:val="19"/>
        </w:rPr>
        <w:t> </w:t>
      </w:r>
      <w:r>
        <w:rPr>
          <w:color w:val="181818"/>
          <w:w w:val="105"/>
          <w:sz w:val="19"/>
        </w:rPr>
        <w:t>erect</w:t>
      </w:r>
      <w:r>
        <w:rPr>
          <w:color w:val="181818"/>
          <w:spacing w:val="-10"/>
          <w:w w:val="105"/>
          <w:sz w:val="19"/>
        </w:rPr>
        <w:t> </w:t>
      </w:r>
      <w:r>
        <w:rPr>
          <w:color w:val="282828"/>
          <w:w w:val="105"/>
          <w:sz w:val="19"/>
        </w:rPr>
        <w:t>passageways, guard</w:t>
      </w:r>
      <w:r>
        <w:rPr>
          <w:color w:val="282828"/>
          <w:spacing w:val="-2"/>
          <w:w w:val="105"/>
          <w:sz w:val="19"/>
        </w:rPr>
        <w:t> </w:t>
      </w:r>
      <w:r>
        <w:rPr>
          <w:color w:val="444444"/>
          <w:w w:val="105"/>
          <w:sz w:val="19"/>
        </w:rPr>
        <w:t>fences, </w:t>
      </w:r>
      <w:r>
        <w:rPr>
          <w:color w:val="282828"/>
          <w:w w:val="105"/>
          <w:sz w:val="19"/>
        </w:rPr>
        <w:t>temporary </w:t>
      </w:r>
      <w:r>
        <w:rPr>
          <w:color w:val="181818"/>
          <w:w w:val="105"/>
          <w:sz w:val="19"/>
        </w:rPr>
        <w:t>lighting</w:t>
      </w:r>
      <w:r>
        <w:rPr>
          <w:color w:val="181818"/>
          <w:spacing w:val="-16"/>
          <w:w w:val="105"/>
          <w:sz w:val="19"/>
        </w:rPr>
        <w:t> </w:t>
      </w:r>
      <w:r>
        <w:rPr>
          <w:color w:val="282828"/>
          <w:w w:val="105"/>
          <w:sz w:val="19"/>
        </w:rPr>
        <w:t>and</w:t>
      </w:r>
      <w:r>
        <w:rPr>
          <w:color w:val="282828"/>
          <w:spacing w:val="-11"/>
          <w:w w:val="105"/>
          <w:sz w:val="19"/>
        </w:rPr>
        <w:t> </w:t>
      </w:r>
      <w:r>
        <w:rPr>
          <w:color w:val="282828"/>
          <w:w w:val="105"/>
          <w:sz w:val="19"/>
        </w:rPr>
        <w:t>other facilities </w:t>
      </w:r>
      <w:r>
        <w:rPr>
          <w:color w:val="181818"/>
          <w:w w:val="105"/>
          <w:sz w:val="19"/>
        </w:rPr>
        <w:t>required</w:t>
      </w:r>
      <w:r>
        <w:rPr>
          <w:color w:val="181818"/>
          <w:spacing w:val="-6"/>
          <w:w w:val="105"/>
          <w:sz w:val="19"/>
        </w:rPr>
        <w:t> </w:t>
      </w:r>
      <w:r>
        <w:rPr>
          <w:color w:val="181818"/>
          <w:w w:val="105"/>
          <w:sz w:val="19"/>
        </w:rPr>
        <w:t>for</w:t>
      </w:r>
      <w:r>
        <w:rPr>
          <w:color w:val="181818"/>
          <w:spacing w:val="26"/>
          <w:w w:val="105"/>
          <w:sz w:val="19"/>
        </w:rPr>
        <w:t> </w:t>
      </w:r>
      <w:r>
        <w:rPr>
          <w:color w:val="181818"/>
          <w:w w:val="105"/>
          <w:sz w:val="19"/>
        </w:rPr>
        <w:t>protection </w:t>
      </w:r>
      <w:r>
        <w:rPr>
          <w:color w:val="282828"/>
          <w:w w:val="105"/>
          <w:sz w:val="19"/>
        </w:rPr>
        <w:t>by applicable safety regu</w:t>
      </w:r>
      <w:r>
        <w:rPr>
          <w:color w:val="444444"/>
          <w:w w:val="105"/>
          <w:sz w:val="19"/>
        </w:rPr>
        <w:t>l</w:t>
      </w:r>
      <w:r>
        <w:rPr>
          <w:color w:val="282828"/>
          <w:w w:val="105"/>
          <w:sz w:val="19"/>
        </w:rPr>
        <w:t>a</w:t>
      </w:r>
      <w:r>
        <w:rPr>
          <w:color w:val="444444"/>
          <w:w w:val="105"/>
          <w:sz w:val="19"/>
        </w:rPr>
        <w:t>tions</w:t>
      </w:r>
      <w:r>
        <w:rPr>
          <w:color w:val="727272"/>
          <w:w w:val="105"/>
          <w:sz w:val="19"/>
        </w:rPr>
        <w:t>.</w:t>
      </w:r>
      <w:r>
        <w:rPr>
          <w:color w:val="727272"/>
          <w:spacing w:val="80"/>
          <w:w w:val="105"/>
          <w:sz w:val="19"/>
        </w:rPr>
        <w:t> </w:t>
      </w:r>
      <w:r>
        <w:rPr>
          <w:color w:val="444444"/>
          <w:w w:val="105"/>
          <w:sz w:val="19"/>
        </w:rPr>
        <w:t>All</w:t>
      </w:r>
      <w:r>
        <w:rPr>
          <w:color w:val="444444"/>
          <w:spacing w:val="-5"/>
          <w:w w:val="105"/>
          <w:sz w:val="19"/>
        </w:rPr>
        <w:t> </w:t>
      </w:r>
      <w:r>
        <w:rPr>
          <w:color w:val="282828"/>
          <w:w w:val="105"/>
          <w:sz w:val="19"/>
        </w:rPr>
        <w:t>protective </w:t>
      </w:r>
      <w:r>
        <w:rPr>
          <w:color w:val="181818"/>
          <w:w w:val="105"/>
          <w:sz w:val="19"/>
        </w:rPr>
        <w:t>devices </w:t>
      </w:r>
      <w:r>
        <w:rPr>
          <w:color w:val="282828"/>
          <w:w w:val="105"/>
          <w:sz w:val="19"/>
        </w:rPr>
        <w:t>must</w:t>
      </w:r>
      <w:r>
        <w:rPr>
          <w:color w:val="282828"/>
          <w:spacing w:val="-10"/>
          <w:w w:val="105"/>
          <w:sz w:val="19"/>
        </w:rPr>
        <w:t> </w:t>
      </w:r>
      <w:r>
        <w:rPr>
          <w:color w:val="282828"/>
          <w:w w:val="105"/>
          <w:sz w:val="19"/>
        </w:rPr>
        <w:t>be</w:t>
      </w:r>
    </w:p>
    <w:p>
      <w:pPr>
        <w:spacing w:after="0" w:line="264" w:lineRule="auto"/>
        <w:jc w:val="left"/>
        <w:rPr>
          <w:sz w:val="19"/>
        </w:rPr>
        <w:sectPr>
          <w:pgSz w:w="12240" w:h="15840"/>
          <w:pgMar w:top="540" w:bottom="280" w:left="680" w:right="480"/>
        </w:sectPr>
      </w:pPr>
    </w:p>
    <w:p>
      <w:pPr>
        <w:spacing w:before="71"/>
        <w:ind w:left="6362" w:right="1716" w:firstLine="482"/>
        <w:jc w:val="left"/>
        <w:rPr>
          <w:rFonts w:ascii="Arial"/>
          <w:sz w:val="20"/>
        </w:rPr>
      </w:pPr>
      <w:r>
        <w:rPr>
          <w:rFonts w:ascii="Arial"/>
          <w:color w:val="4D4D4D"/>
          <w:spacing w:val="-2"/>
          <w:sz w:val="20"/>
        </w:rPr>
        <w:t>Union</w:t>
      </w:r>
      <w:r>
        <w:rPr>
          <w:rFonts w:ascii="Arial"/>
          <w:color w:val="4D4D4D"/>
          <w:spacing w:val="-12"/>
          <w:sz w:val="20"/>
        </w:rPr>
        <w:t> </w:t>
      </w:r>
      <w:r>
        <w:rPr>
          <w:rFonts w:ascii="Arial"/>
          <w:color w:val="3D3D3D"/>
          <w:spacing w:val="-2"/>
          <w:sz w:val="20"/>
        </w:rPr>
        <w:t>County</w:t>
      </w:r>
      <w:r>
        <w:rPr>
          <w:rFonts w:ascii="Arial"/>
          <w:color w:val="3D3D3D"/>
          <w:spacing w:val="-12"/>
          <w:sz w:val="20"/>
        </w:rPr>
        <w:t> </w:t>
      </w:r>
      <w:r>
        <w:rPr>
          <w:rFonts w:ascii="Arial"/>
          <w:color w:val="262626"/>
          <w:spacing w:val="-2"/>
          <w:sz w:val="20"/>
        </w:rPr>
        <w:t>Public</w:t>
      </w:r>
      <w:r>
        <w:rPr>
          <w:rFonts w:ascii="Arial"/>
          <w:color w:val="262626"/>
          <w:spacing w:val="-12"/>
          <w:sz w:val="20"/>
        </w:rPr>
        <w:t> </w:t>
      </w:r>
      <w:r>
        <w:rPr>
          <w:rFonts w:ascii="Arial"/>
          <w:color w:val="262626"/>
          <w:spacing w:val="-2"/>
          <w:sz w:val="20"/>
        </w:rPr>
        <w:t>Schools </w:t>
      </w:r>
      <w:r>
        <w:rPr>
          <w:rFonts w:ascii="Arial"/>
          <w:color w:val="4D4D4D"/>
          <w:spacing w:val="-2"/>
          <w:sz w:val="20"/>
        </w:rPr>
        <w:t>Facilities</w:t>
      </w:r>
      <w:r>
        <w:rPr>
          <w:rFonts w:ascii="Arial"/>
          <w:color w:val="4D4D4D"/>
          <w:spacing w:val="-7"/>
          <w:sz w:val="20"/>
        </w:rPr>
        <w:t> </w:t>
      </w:r>
      <w:r>
        <w:rPr>
          <w:rFonts w:ascii="Arial"/>
          <w:color w:val="3D3D3D"/>
          <w:spacing w:val="-2"/>
          <w:sz w:val="20"/>
        </w:rPr>
        <w:t>Office</w:t>
      </w:r>
      <w:r>
        <w:rPr>
          <w:rFonts w:ascii="Arial"/>
          <w:color w:val="3D3D3D"/>
          <w:spacing w:val="-11"/>
          <w:sz w:val="20"/>
        </w:rPr>
        <w:t> </w:t>
      </w:r>
      <w:r>
        <w:rPr>
          <w:rFonts w:ascii="Arial"/>
          <w:color w:val="181818"/>
          <w:spacing w:val="-2"/>
          <w:sz w:val="20"/>
        </w:rPr>
        <w:t>Roof</w:t>
      </w:r>
      <w:r>
        <w:rPr>
          <w:rFonts w:ascii="Arial"/>
          <w:color w:val="181818"/>
          <w:spacing w:val="-6"/>
          <w:sz w:val="20"/>
        </w:rPr>
        <w:t> </w:t>
      </w:r>
      <w:r>
        <w:rPr>
          <w:rFonts w:ascii="Arial"/>
          <w:color w:val="181818"/>
          <w:spacing w:val="-2"/>
          <w:sz w:val="20"/>
        </w:rPr>
        <w:t>Replacement</w:t>
      </w:r>
    </w:p>
    <w:p>
      <w:pPr>
        <w:spacing w:line="216" w:lineRule="auto" w:before="40"/>
        <w:ind w:left="1386" w:right="939" w:firstLine="6353"/>
        <w:jc w:val="left"/>
        <w:rPr>
          <w:rFonts w:ascii="Arial"/>
          <w:sz w:val="20"/>
        </w:rPr>
      </w:pPr>
      <w:r>
        <w:rPr>
          <w:rFonts w:ascii="Arial"/>
          <w:color w:val="262626"/>
          <w:sz w:val="20"/>
        </w:rPr>
        <w:t>Project </w:t>
      </w:r>
      <w:r>
        <w:rPr>
          <w:rFonts w:ascii="Arial"/>
          <w:color w:val="181818"/>
          <w:sz w:val="20"/>
        </w:rPr>
        <w:t>No. </w:t>
      </w:r>
      <w:r>
        <w:rPr>
          <w:rFonts w:ascii="Arial"/>
          <w:color w:val="262626"/>
          <w:sz w:val="20"/>
        </w:rPr>
        <w:t>2401A </w:t>
      </w:r>
      <w:r>
        <w:rPr>
          <w:rFonts w:ascii="Arial"/>
          <w:color w:val="181818"/>
          <w:sz w:val="20"/>
        </w:rPr>
        <w:t>maintained for </w:t>
      </w:r>
      <w:r>
        <w:rPr>
          <w:rFonts w:ascii="Arial"/>
          <w:color w:val="262626"/>
          <w:sz w:val="20"/>
        </w:rPr>
        <w:t>the</w:t>
      </w:r>
      <w:r>
        <w:rPr>
          <w:rFonts w:ascii="Arial"/>
          <w:color w:val="262626"/>
          <w:spacing w:val="-3"/>
          <w:sz w:val="20"/>
        </w:rPr>
        <w:t> </w:t>
      </w:r>
      <w:r>
        <w:rPr>
          <w:rFonts w:ascii="Arial"/>
          <w:color w:val="181818"/>
          <w:sz w:val="20"/>
        </w:rPr>
        <w:t>duration of the particular phase</w:t>
      </w:r>
      <w:r>
        <w:rPr>
          <w:rFonts w:ascii="Arial"/>
          <w:color w:val="181818"/>
          <w:spacing w:val="-6"/>
          <w:sz w:val="20"/>
        </w:rPr>
        <w:t> </w:t>
      </w:r>
      <w:r>
        <w:rPr>
          <w:rFonts w:ascii="Arial"/>
          <w:color w:val="262626"/>
          <w:sz w:val="20"/>
        </w:rPr>
        <w:t>of </w:t>
      </w:r>
      <w:r>
        <w:rPr>
          <w:rFonts w:ascii="Arial"/>
          <w:color w:val="3D3D3D"/>
          <w:sz w:val="20"/>
        </w:rPr>
        <w:t>construction </w:t>
      </w:r>
      <w:r>
        <w:rPr>
          <w:rFonts w:ascii="Arial"/>
          <w:color w:val="262626"/>
          <w:sz w:val="20"/>
        </w:rPr>
        <w:t>activity </w:t>
      </w:r>
      <w:r>
        <w:rPr>
          <w:rFonts w:ascii="Arial"/>
          <w:color w:val="181818"/>
          <w:sz w:val="20"/>
        </w:rPr>
        <w:t>for </w:t>
      </w:r>
      <w:r>
        <w:rPr>
          <w:rFonts w:ascii="Arial"/>
          <w:color w:val="262626"/>
          <w:sz w:val="20"/>
        </w:rPr>
        <w:t>which they were </w:t>
      </w:r>
      <w:r>
        <w:rPr>
          <w:rFonts w:ascii="Arial"/>
          <w:color w:val="181818"/>
          <w:spacing w:val="-2"/>
          <w:sz w:val="20"/>
        </w:rPr>
        <w:t>intended.</w:t>
      </w:r>
    </w:p>
    <w:p>
      <w:pPr>
        <w:pStyle w:val="ListParagraph"/>
        <w:numPr>
          <w:ilvl w:val="2"/>
          <w:numId w:val="18"/>
        </w:numPr>
        <w:tabs>
          <w:tab w:pos="1682" w:val="left" w:leader="none"/>
        </w:tabs>
        <w:spacing w:line="237" w:lineRule="auto" w:before="55" w:after="0"/>
        <w:ind w:left="1374" w:right="1019" w:firstLine="8"/>
        <w:jc w:val="left"/>
        <w:rPr>
          <w:color w:val="262626"/>
          <w:sz w:val="20"/>
        </w:rPr>
      </w:pPr>
      <w:r>
        <w:rPr>
          <w:color w:val="181818"/>
          <w:sz w:val="20"/>
        </w:rPr>
        <w:t>The Prime </w:t>
      </w:r>
      <w:r>
        <w:rPr>
          <w:color w:val="262626"/>
          <w:sz w:val="20"/>
        </w:rPr>
        <w:t>Contractor shall erect </w:t>
      </w:r>
      <w:r>
        <w:rPr>
          <w:color w:val="181818"/>
          <w:sz w:val="20"/>
        </w:rPr>
        <w:t>and maintain, as </w:t>
      </w:r>
      <w:r>
        <w:rPr>
          <w:color w:val="262626"/>
          <w:sz w:val="20"/>
        </w:rPr>
        <w:t>required </w:t>
      </w:r>
      <w:r>
        <w:rPr>
          <w:color w:val="4D4D4D"/>
          <w:sz w:val="20"/>
        </w:rPr>
        <w:t>by </w:t>
      </w:r>
      <w:r>
        <w:rPr>
          <w:color w:val="3D3D3D"/>
          <w:sz w:val="20"/>
        </w:rPr>
        <w:t>the</w:t>
      </w:r>
      <w:r>
        <w:rPr>
          <w:color w:val="3D3D3D"/>
          <w:spacing w:val="-1"/>
          <w:sz w:val="20"/>
        </w:rPr>
        <w:t> </w:t>
      </w:r>
      <w:r>
        <w:rPr>
          <w:color w:val="262626"/>
          <w:sz w:val="20"/>
        </w:rPr>
        <w:t>existing </w:t>
      </w:r>
      <w:r>
        <w:rPr>
          <w:color w:val="181818"/>
          <w:sz w:val="20"/>
        </w:rPr>
        <w:t>conditions and progress </w:t>
      </w:r>
      <w:r>
        <w:rPr>
          <w:color w:val="262626"/>
          <w:sz w:val="20"/>
        </w:rPr>
        <w:t>of the</w:t>
      </w:r>
      <w:r>
        <w:rPr>
          <w:color w:val="262626"/>
          <w:spacing w:val="-5"/>
          <w:sz w:val="20"/>
        </w:rPr>
        <w:t> </w:t>
      </w:r>
      <w:r>
        <w:rPr>
          <w:color w:val="262626"/>
          <w:sz w:val="20"/>
        </w:rPr>
        <w:t>work,</w:t>
      </w:r>
      <w:r>
        <w:rPr>
          <w:color w:val="262626"/>
          <w:spacing w:val="-8"/>
          <w:sz w:val="20"/>
        </w:rPr>
        <w:t> </w:t>
      </w:r>
      <w:r>
        <w:rPr>
          <w:color w:val="262626"/>
          <w:sz w:val="20"/>
        </w:rPr>
        <w:t>all</w:t>
      </w:r>
      <w:r>
        <w:rPr>
          <w:color w:val="262626"/>
          <w:spacing w:val="-1"/>
          <w:sz w:val="20"/>
        </w:rPr>
        <w:t> </w:t>
      </w:r>
      <w:r>
        <w:rPr>
          <w:color w:val="262626"/>
          <w:sz w:val="20"/>
        </w:rPr>
        <w:t>safeguards for safety </w:t>
      </w:r>
      <w:r>
        <w:rPr>
          <w:color w:val="181818"/>
          <w:sz w:val="20"/>
        </w:rPr>
        <w:t>and</w:t>
      </w:r>
      <w:r>
        <w:rPr>
          <w:color w:val="181818"/>
          <w:spacing w:val="-15"/>
          <w:sz w:val="20"/>
        </w:rPr>
        <w:t> </w:t>
      </w:r>
      <w:r>
        <w:rPr>
          <w:color w:val="181818"/>
          <w:sz w:val="20"/>
        </w:rPr>
        <w:t>protecti</w:t>
      </w:r>
      <w:r>
        <w:rPr>
          <w:color w:val="3D3D3D"/>
          <w:sz w:val="20"/>
        </w:rPr>
        <w:t>on</w:t>
      </w:r>
      <w:r>
        <w:rPr>
          <w:color w:val="727272"/>
          <w:sz w:val="20"/>
        </w:rPr>
        <w:t>, </w:t>
      </w:r>
      <w:r>
        <w:rPr>
          <w:color w:val="4D4D4D"/>
          <w:sz w:val="20"/>
        </w:rPr>
        <w:t>including </w:t>
      </w:r>
      <w:r>
        <w:rPr>
          <w:color w:val="262626"/>
          <w:sz w:val="20"/>
        </w:rPr>
        <w:t>posting </w:t>
      </w:r>
      <w:r>
        <w:rPr>
          <w:color w:val="181818"/>
          <w:sz w:val="20"/>
        </w:rPr>
        <w:t>danger </w:t>
      </w:r>
      <w:r>
        <w:rPr>
          <w:color w:val="262626"/>
          <w:sz w:val="20"/>
        </w:rPr>
        <w:t>signs</w:t>
      </w:r>
      <w:r>
        <w:rPr>
          <w:color w:val="262626"/>
          <w:spacing w:val="-7"/>
          <w:sz w:val="20"/>
        </w:rPr>
        <w:t> </w:t>
      </w:r>
      <w:r>
        <w:rPr>
          <w:color w:val="262626"/>
          <w:sz w:val="20"/>
        </w:rPr>
        <w:t>and other warning </w:t>
      </w:r>
      <w:r>
        <w:rPr>
          <w:color w:val="181818"/>
          <w:sz w:val="20"/>
        </w:rPr>
        <w:t>devices</w:t>
      </w:r>
      <w:r>
        <w:rPr>
          <w:color w:val="181818"/>
          <w:spacing w:val="-7"/>
          <w:sz w:val="20"/>
        </w:rPr>
        <w:t> </w:t>
      </w:r>
      <w:r>
        <w:rPr>
          <w:color w:val="181818"/>
          <w:sz w:val="20"/>
        </w:rPr>
        <w:t>against hazards, </w:t>
      </w:r>
      <w:r>
        <w:rPr>
          <w:color w:val="262626"/>
          <w:sz w:val="20"/>
        </w:rPr>
        <w:t>promulgating </w:t>
      </w:r>
      <w:r>
        <w:rPr>
          <w:color w:val="3D3D3D"/>
          <w:sz w:val="20"/>
        </w:rPr>
        <w:t>safety</w:t>
      </w:r>
      <w:r>
        <w:rPr>
          <w:color w:val="3D3D3D"/>
          <w:spacing w:val="-1"/>
          <w:sz w:val="20"/>
        </w:rPr>
        <w:t> </w:t>
      </w:r>
      <w:r>
        <w:rPr>
          <w:color w:val="4D4D4D"/>
          <w:sz w:val="20"/>
        </w:rPr>
        <w:t>regulations </w:t>
      </w:r>
      <w:r>
        <w:rPr>
          <w:color w:val="181818"/>
          <w:sz w:val="20"/>
        </w:rPr>
        <w:t>and</w:t>
      </w:r>
      <w:r>
        <w:rPr>
          <w:color w:val="181818"/>
          <w:spacing w:val="-8"/>
          <w:sz w:val="20"/>
        </w:rPr>
        <w:t> </w:t>
      </w:r>
      <w:r>
        <w:rPr>
          <w:color w:val="262626"/>
          <w:sz w:val="20"/>
        </w:rPr>
        <w:t>notifying</w:t>
      </w:r>
      <w:r>
        <w:rPr>
          <w:color w:val="262626"/>
          <w:spacing w:val="-7"/>
          <w:sz w:val="20"/>
        </w:rPr>
        <w:t> </w:t>
      </w:r>
      <w:r>
        <w:rPr>
          <w:color w:val="262626"/>
          <w:sz w:val="20"/>
        </w:rPr>
        <w:t>Owners</w:t>
      </w:r>
      <w:r>
        <w:rPr>
          <w:color w:val="262626"/>
          <w:spacing w:val="-2"/>
          <w:sz w:val="20"/>
        </w:rPr>
        <w:t> </w:t>
      </w:r>
      <w:r>
        <w:rPr>
          <w:color w:val="262626"/>
          <w:sz w:val="20"/>
        </w:rPr>
        <w:t>and </w:t>
      </w:r>
      <w:r>
        <w:rPr>
          <w:color w:val="181818"/>
          <w:sz w:val="20"/>
        </w:rPr>
        <w:t>Users </w:t>
      </w:r>
      <w:r>
        <w:rPr>
          <w:color w:val="262626"/>
          <w:sz w:val="20"/>
        </w:rPr>
        <w:t>of</w:t>
      </w:r>
      <w:r>
        <w:rPr>
          <w:color w:val="262626"/>
          <w:spacing w:val="40"/>
          <w:sz w:val="20"/>
        </w:rPr>
        <w:t> </w:t>
      </w:r>
      <w:r>
        <w:rPr>
          <w:color w:val="262626"/>
          <w:sz w:val="20"/>
        </w:rPr>
        <w:t>adjacent </w:t>
      </w:r>
      <w:r>
        <w:rPr>
          <w:color w:val="181818"/>
          <w:sz w:val="20"/>
        </w:rPr>
        <w:t>utilities.</w:t>
      </w:r>
    </w:p>
    <w:p>
      <w:pPr>
        <w:pStyle w:val="ListParagraph"/>
        <w:numPr>
          <w:ilvl w:val="2"/>
          <w:numId w:val="18"/>
        </w:numPr>
        <w:tabs>
          <w:tab w:pos="1643" w:val="left" w:leader="none"/>
        </w:tabs>
        <w:spacing w:line="242" w:lineRule="auto" w:before="40" w:after="0"/>
        <w:ind w:left="1355" w:right="1118" w:firstLine="23"/>
        <w:jc w:val="left"/>
        <w:rPr>
          <w:color w:val="181818"/>
          <w:sz w:val="20"/>
        </w:rPr>
      </w:pPr>
      <w:r>
        <w:rPr>
          <w:color w:val="181818"/>
          <w:sz w:val="20"/>
        </w:rPr>
        <w:t>The </w:t>
      </w:r>
      <w:r>
        <w:rPr>
          <w:color w:val="262626"/>
          <w:sz w:val="20"/>
        </w:rPr>
        <w:t>storage of</w:t>
      </w:r>
      <w:r>
        <w:rPr>
          <w:color w:val="262626"/>
          <w:spacing w:val="34"/>
          <w:sz w:val="20"/>
        </w:rPr>
        <w:t> </w:t>
      </w:r>
      <w:r>
        <w:rPr>
          <w:color w:val="181818"/>
          <w:sz w:val="20"/>
        </w:rPr>
        <w:t>explosives</w:t>
      </w:r>
      <w:r>
        <w:rPr>
          <w:color w:val="181818"/>
          <w:spacing w:val="36"/>
          <w:sz w:val="20"/>
        </w:rPr>
        <w:t> </w:t>
      </w:r>
      <w:r>
        <w:rPr>
          <w:color w:val="262626"/>
          <w:sz w:val="20"/>
        </w:rPr>
        <w:t>or other </w:t>
      </w:r>
      <w:r>
        <w:rPr>
          <w:color w:val="181818"/>
          <w:sz w:val="20"/>
        </w:rPr>
        <w:t>hazardous materials </w:t>
      </w:r>
      <w:r>
        <w:rPr>
          <w:color w:val="3D3D3D"/>
          <w:sz w:val="20"/>
        </w:rPr>
        <w:t>will</w:t>
      </w:r>
      <w:r>
        <w:rPr>
          <w:color w:val="3D3D3D"/>
          <w:spacing w:val="-8"/>
          <w:sz w:val="20"/>
        </w:rPr>
        <w:t> </w:t>
      </w:r>
      <w:r>
        <w:rPr>
          <w:color w:val="3D3D3D"/>
          <w:sz w:val="20"/>
        </w:rPr>
        <w:t>not </w:t>
      </w:r>
      <w:r>
        <w:rPr>
          <w:color w:val="262626"/>
          <w:sz w:val="20"/>
        </w:rPr>
        <w:t>be</w:t>
      </w:r>
      <w:r>
        <w:rPr>
          <w:color w:val="262626"/>
          <w:spacing w:val="-2"/>
          <w:sz w:val="20"/>
        </w:rPr>
        <w:t> </w:t>
      </w:r>
      <w:r>
        <w:rPr>
          <w:color w:val="262626"/>
          <w:sz w:val="20"/>
        </w:rPr>
        <w:t>permitted on</w:t>
      </w:r>
      <w:r>
        <w:rPr>
          <w:color w:val="262626"/>
          <w:spacing w:val="32"/>
          <w:sz w:val="20"/>
        </w:rPr>
        <w:t> </w:t>
      </w:r>
      <w:r>
        <w:rPr>
          <w:color w:val="181818"/>
          <w:sz w:val="20"/>
        </w:rPr>
        <w:t>the project </w:t>
      </w:r>
      <w:r>
        <w:rPr>
          <w:color w:val="262626"/>
          <w:sz w:val="20"/>
        </w:rPr>
        <w:t>site.</w:t>
      </w:r>
      <w:r>
        <w:rPr>
          <w:color w:val="262626"/>
          <w:spacing w:val="40"/>
          <w:sz w:val="20"/>
        </w:rPr>
        <w:t> </w:t>
      </w:r>
      <w:r>
        <w:rPr>
          <w:color w:val="262626"/>
          <w:sz w:val="20"/>
        </w:rPr>
        <w:t>When </w:t>
      </w:r>
      <w:r>
        <w:rPr>
          <w:color w:val="181818"/>
          <w:sz w:val="20"/>
        </w:rPr>
        <w:t>hazardous materials </w:t>
      </w:r>
      <w:r>
        <w:rPr>
          <w:color w:val="262626"/>
          <w:sz w:val="20"/>
        </w:rPr>
        <w:t>or </w:t>
      </w:r>
      <w:r>
        <w:rPr>
          <w:color w:val="181818"/>
          <w:sz w:val="20"/>
        </w:rPr>
        <w:t>equipment must </w:t>
      </w:r>
      <w:r>
        <w:rPr>
          <w:color w:val="262626"/>
          <w:sz w:val="20"/>
        </w:rPr>
        <w:t>be</w:t>
      </w:r>
      <w:r>
        <w:rPr>
          <w:color w:val="262626"/>
          <w:spacing w:val="-4"/>
          <w:sz w:val="20"/>
        </w:rPr>
        <w:t> </w:t>
      </w:r>
      <w:r>
        <w:rPr>
          <w:color w:val="262626"/>
          <w:sz w:val="20"/>
        </w:rPr>
        <w:t>used</w:t>
      </w:r>
      <w:r>
        <w:rPr>
          <w:color w:val="262626"/>
          <w:spacing w:val="-2"/>
          <w:sz w:val="20"/>
        </w:rPr>
        <w:t> </w:t>
      </w:r>
      <w:r>
        <w:rPr>
          <w:color w:val="4D4D4D"/>
          <w:sz w:val="20"/>
        </w:rPr>
        <w:t>for </w:t>
      </w:r>
      <w:r>
        <w:rPr>
          <w:color w:val="3D3D3D"/>
          <w:sz w:val="20"/>
        </w:rPr>
        <w:t>the </w:t>
      </w:r>
      <w:r>
        <w:rPr>
          <w:color w:val="262626"/>
          <w:sz w:val="20"/>
        </w:rPr>
        <w:t>execution of</w:t>
      </w:r>
      <w:r>
        <w:rPr>
          <w:color w:val="262626"/>
          <w:spacing w:val="40"/>
          <w:sz w:val="20"/>
        </w:rPr>
        <w:t> </w:t>
      </w:r>
      <w:r>
        <w:rPr>
          <w:color w:val="262626"/>
          <w:sz w:val="20"/>
        </w:rPr>
        <w:t>the work, the Prime Contractor shall</w:t>
      </w:r>
      <w:r>
        <w:rPr>
          <w:color w:val="262626"/>
          <w:spacing w:val="-6"/>
          <w:sz w:val="20"/>
        </w:rPr>
        <w:t> </w:t>
      </w:r>
      <w:r>
        <w:rPr>
          <w:color w:val="181818"/>
          <w:sz w:val="20"/>
        </w:rPr>
        <w:t>exercise the utmost</w:t>
      </w:r>
      <w:r>
        <w:rPr>
          <w:color w:val="181818"/>
          <w:spacing w:val="-2"/>
          <w:sz w:val="20"/>
        </w:rPr>
        <w:t> </w:t>
      </w:r>
      <w:r>
        <w:rPr>
          <w:color w:val="262626"/>
          <w:sz w:val="20"/>
        </w:rPr>
        <w:t>care</w:t>
      </w:r>
      <w:r>
        <w:rPr>
          <w:color w:val="262626"/>
          <w:spacing w:val="-16"/>
          <w:sz w:val="20"/>
        </w:rPr>
        <w:t> </w:t>
      </w:r>
      <w:r>
        <w:rPr>
          <w:color w:val="181818"/>
          <w:sz w:val="20"/>
        </w:rPr>
        <w:t>and </w:t>
      </w:r>
      <w:r>
        <w:rPr>
          <w:color w:val="262626"/>
          <w:sz w:val="20"/>
        </w:rPr>
        <w:t>shall</w:t>
      </w:r>
      <w:r>
        <w:rPr>
          <w:color w:val="262626"/>
          <w:spacing w:val="-11"/>
          <w:sz w:val="20"/>
        </w:rPr>
        <w:t> </w:t>
      </w:r>
      <w:r>
        <w:rPr>
          <w:color w:val="3D3D3D"/>
          <w:sz w:val="20"/>
        </w:rPr>
        <w:t>expedite such </w:t>
      </w:r>
      <w:r>
        <w:rPr>
          <w:color w:val="262626"/>
          <w:sz w:val="20"/>
        </w:rPr>
        <w:t>activities </w:t>
      </w:r>
      <w:r>
        <w:rPr>
          <w:color w:val="181818"/>
          <w:sz w:val="20"/>
        </w:rPr>
        <w:t>under </w:t>
      </w:r>
      <w:r>
        <w:rPr>
          <w:color w:val="262626"/>
          <w:sz w:val="20"/>
        </w:rPr>
        <w:t>the supervision of</w:t>
      </w:r>
      <w:r>
        <w:rPr>
          <w:color w:val="262626"/>
          <w:spacing w:val="23"/>
          <w:sz w:val="20"/>
        </w:rPr>
        <w:t> </w:t>
      </w:r>
      <w:r>
        <w:rPr>
          <w:color w:val="181818"/>
          <w:sz w:val="20"/>
        </w:rPr>
        <w:t>properly</w:t>
      </w:r>
      <w:r>
        <w:rPr>
          <w:color w:val="181818"/>
          <w:spacing w:val="-3"/>
          <w:sz w:val="20"/>
        </w:rPr>
        <w:t> </w:t>
      </w:r>
      <w:r>
        <w:rPr>
          <w:color w:val="262626"/>
          <w:sz w:val="20"/>
        </w:rPr>
        <w:t>qualified personnel.</w:t>
      </w:r>
      <w:r>
        <w:rPr>
          <w:color w:val="262626"/>
          <w:spacing w:val="40"/>
          <w:sz w:val="20"/>
        </w:rPr>
        <w:t> </w:t>
      </w:r>
      <w:r>
        <w:rPr>
          <w:color w:val="262626"/>
          <w:sz w:val="20"/>
        </w:rPr>
        <w:t>Such</w:t>
      </w:r>
      <w:r>
        <w:rPr>
          <w:color w:val="262626"/>
          <w:spacing w:val="-17"/>
          <w:sz w:val="20"/>
        </w:rPr>
        <w:t> </w:t>
      </w:r>
      <w:r>
        <w:rPr>
          <w:color w:val="262626"/>
          <w:sz w:val="20"/>
        </w:rPr>
        <w:t>activity</w:t>
      </w:r>
      <w:r>
        <w:rPr>
          <w:color w:val="262626"/>
          <w:spacing w:val="-7"/>
          <w:sz w:val="20"/>
        </w:rPr>
        <w:t> </w:t>
      </w:r>
      <w:r>
        <w:rPr>
          <w:color w:val="3D3D3D"/>
          <w:sz w:val="20"/>
        </w:rPr>
        <w:t>may</w:t>
      </w:r>
      <w:r>
        <w:rPr>
          <w:color w:val="3D3D3D"/>
          <w:spacing w:val="-12"/>
          <w:sz w:val="20"/>
        </w:rPr>
        <w:t> </w:t>
      </w:r>
      <w:r>
        <w:rPr>
          <w:color w:val="4D4D4D"/>
          <w:sz w:val="20"/>
        </w:rPr>
        <w:t>be</w:t>
      </w:r>
      <w:r>
        <w:rPr>
          <w:color w:val="4D4D4D"/>
          <w:spacing w:val="-3"/>
          <w:sz w:val="20"/>
        </w:rPr>
        <w:t> </w:t>
      </w:r>
      <w:r>
        <w:rPr>
          <w:color w:val="3D3D3D"/>
          <w:sz w:val="20"/>
        </w:rPr>
        <w:t>more </w:t>
      </w:r>
      <w:r>
        <w:rPr>
          <w:color w:val="262626"/>
          <w:sz w:val="20"/>
        </w:rPr>
        <w:t>safely</w:t>
      </w:r>
      <w:r>
        <w:rPr>
          <w:color w:val="262626"/>
          <w:spacing w:val="-1"/>
          <w:sz w:val="20"/>
        </w:rPr>
        <w:t> </w:t>
      </w:r>
      <w:r>
        <w:rPr>
          <w:color w:val="262626"/>
          <w:sz w:val="20"/>
        </w:rPr>
        <w:t>scheduled </w:t>
      </w:r>
      <w:r>
        <w:rPr>
          <w:color w:val="181818"/>
          <w:sz w:val="20"/>
        </w:rPr>
        <w:t>for</w:t>
      </w:r>
      <w:r>
        <w:rPr>
          <w:color w:val="181818"/>
          <w:spacing w:val="-3"/>
          <w:sz w:val="20"/>
        </w:rPr>
        <w:t> </w:t>
      </w:r>
      <w:r>
        <w:rPr>
          <w:color w:val="262626"/>
          <w:sz w:val="20"/>
        </w:rPr>
        <w:t>after school or weekends.</w:t>
      </w:r>
    </w:p>
    <w:p>
      <w:pPr>
        <w:pStyle w:val="ListParagraph"/>
        <w:numPr>
          <w:ilvl w:val="2"/>
          <w:numId w:val="18"/>
        </w:numPr>
        <w:tabs>
          <w:tab w:pos="1662" w:val="left" w:leader="none"/>
        </w:tabs>
        <w:spacing w:line="244" w:lineRule="auto" w:before="42" w:after="0"/>
        <w:ind w:left="1332" w:right="1179" w:firstLine="22"/>
        <w:jc w:val="left"/>
        <w:rPr>
          <w:color w:val="181818"/>
          <w:sz w:val="20"/>
        </w:rPr>
      </w:pPr>
      <w:r>
        <w:rPr>
          <w:color w:val="181818"/>
          <w:sz w:val="20"/>
        </w:rPr>
        <w:t>The</w:t>
      </w:r>
      <w:r>
        <w:rPr>
          <w:color w:val="181818"/>
          <w:spacing w:val="-10"/>
          <w:sz w:val="20"/>
        </w:rPr>
        <w:t> </w:t>
      </w:r>
      <w:r>
        <w:rPr>
          <w:color w:val="181818"/>
          <w:sz w:val="20"/>
        </w:rPr>
        <w:t>Prime </w:t>
      </w:r>
      <w:r>
        <w:rPr>
          <w:color w:val="262626"/>
          <w:sz w:val="20"/>
        </w:rPr>
        <w:t>Contractor shall</w:t>
      </w:r>
      <w:r>
        <w:rPr>
          <w:color w:val="262626"/>
          <w:spacing w:val="-1"/>
          <w:sz w:val="20"/>
        </w:rPr>
        <w:t> </w:t>
      </w:r>
      <w:r>
        <w:rPr>
          <w:color w:val="262626"/>
          <w:sz w:val="20"/>
        </w:rPr>
        <w:t>promptly </w:t>
      </w:r>
      <w:r>
        <w:rPr>
          <w:color w:val="181818"/>
          <w:sz w:val="20"/>
        </w:rPr>
        <w:t>remedy at</w:t>
      </w:r>
      <w:r>
        <w:rPr>
          <w:color w:val="181818"/>
          <w:spacing w:val="23"/>
          <w:sz w:val="20"/>
        </w:rPr>
        <w:t> </w:t>
      </w:r>
      <w:r>
        <w:rPr>
          <w:color w:val="181818"/>
          <w:sz w:val="20"/>
        </w:rPr>
        <w:t>his</w:t>
      </w:r>
      <w:r>
        <w:rPr>
          <w:color w:val="181818"/>
          <w:spacing w:val="-12"/>
          <w:sz w:val="20"/>
        </w:rPr>
        <w:t> </w:t>
      </w:r>
      <w:r>
        <w:rPr>
          <w:color w:val="3D3D3D"/>
          <w:sz w:val="20"/>
        </w:rPr>
        <w:t>own</w:t>
      </w:r>
      <w:r>
        <w:rPr>
          <w:color w:val="3D3D3D"/>
          <w:spacing w:val="-19"/>
          <w:sz w:val="20"/>
        </w:rPr>
        <w:t> </w:t>
      </w:r>
      <w:r>
        <w:rPr>
          <w:color w:val="4D4D4D"/>
          <w:sz w:val="20"/>
        </w:rPr>
        <w:t>cost</w:t>
      </w:r>
      <w:r>
        <w:rPr>
          <w:color w:val="4D4D4D"/>
          <w:spacing w:val="-16"/>
          <w:sz w:val="20"/>
        </w:rPr>
        <w:t> </w:t>
      </w:r>
      <w:r>
        <w:rPr>
          <w:color w:val="3D3D3D"/>
          <w:sz w:val="20"/>
        </w:rPr>
        <w:t>and</w:t>
      </w:r>
      <w:r>
        <w:rPr>
          <w:color w:val="3D3D3D"/>
          <w:spacing w:val="-10"/>
          <w:sz w:val="20"/>
        </w:rPr>
        <w:t> </w:t>
      </w:r>
      <w:r>
        <w:rPr>
          <w:color w:val="262626"/>
          <w:sz w:val="20"/>
        </w:rPr>
        <w:t>expense</w:t>
      </w:r>
      <w:r>
        <w:rPr>
          <w:color w:val="262626"/>
          <w:spacing w:val="-2"/>
          <w:sz w:val="20"/>
        </w:rPr>
        <w:t> </w:t>
      </w:r>
      <w:r>
        <w:rPr>
          <w:color w:val="181818"/>
          <w:sz w:val="20"/>
        </w:rPr>
        <w:t>all damage</w:t>
      </w:r>
      <w:r>
        <w:rPr>
          <w:color w:val="181818"/>
          <w:spacing w:val="-4"/>
          <w:sz w:val="20"/>
        </w:rPr>
        <w:t> </w:t>
      </w:r>
      <w:r>
        <w:rPr>
          <w:color w:val="181818"/>
          <w:sz w:val="20"/>
        </w:rPr>
        <w:t>or</w:t>
      </w:r>
      <w:r>
        <w:rPr>
          <w:color w:val="181818"/>
          <w:spacing w:val="20"/>
          <w:sz w:val="20"/>
        </w:rPr>
        <w:t> </w:t>
      </w:r>
      <w:r>
        <w:rPr>
          <w:color w:val="262626"/>
          <w:sz w:val="20"/>
        </w:rPr>
        <w:t>loss </w:t>
      </w:r>
      <w:r>
        <w:rPr>
          <w:color w:val="181818"/>
          <w:sz w:val="20"/>
        </w:rPr>
        <w:t>to</w:t>
      </w:r>
      <w:r>
        <w:rPr>
          <w:color w:val="181818"/>
          <w:spacing w:val="32"/>
          <w:sz w:val="20"/>
        </w:rPr>
        <w:t> </w:t>
      </w:r>
      <w:r>
        <w:rPr>
          <w:color w:val="181818"/>
          <w:sz w:val="20"/>
        </w:rPr>
        <w:t>any property </w:t>
      </w:r>
      <w:r>
        <w:rPr>
          <w:color w:val="262626"/>
          <w:sz w:val="20"/>
        </w:rPr>
        <w:t>referred </w:t>
      </w:r>
      <w:r>
        <w:rPr>
          <w:color w:val="181818"/>
          <w:sz w:val="20"/>
        </w:rPr>
        <w:t>to </w:t>
      </w:r>
      <w:r>
        <w:rPr>
          <w:color w:val="262626"/>
          <w:sz w:val="20"/>
        </w:rPr>
        <w:t>in </w:t>
      </w:r>
      <w:r>
        <w:rPr>
          <w:color w:val="181818"/>
          <w:sz w:val="20"/>
        </w:rPr>
        <w:t>Paragraphs 84</w:t>
      </w:r>
      <w:r>
        <w:rPr>
          <w:color w:val="181818"/>
          <w:spacing w:val="33"/>
          <w:sz w:val="20"/>
        </w:rPr>
        <w:t> </w:t>
      </w:r>
      <w:r>
        <w:rPr>
          <w:color w:val="262626"/>
          <w:sz w:val="20"/>
        </w:rPr>
        <w:t>&amp;</w:t>
      </w:r>
      <w:r>
        <w:rPr>
          <w:color w:val="262626"/>
          <w:spacing w:val="33"/>
          <w:sz w:val="20"/>
        </w:rPr>
        <w:t> </w:t>
      </w:r>
      <w:r>
        <w:rPr>
          <w:color w:val="181818"/>
          <w:sz w:val="20"/>
        </w:rPr>
        <w:t>85</w:t>
      </w:r>
      <w:r>
        <w:rPr>
          <w:color w:val="181818"/>
          <w:spacing w:val="-3"/>
          <w:sz w:val="20"/>
        </w:rPr>
        <w:t> </w:t>
      </w:r>
      <w:r>
        <w:rPr>
          <w:color w:val="262626"/>
          <w:sz w:val="20"/>
        </w:rPr>
        <w:t>caused</w:t>
      </w:r>
      <w:r>
        <w:rPr>
          <w:color w:val="262626"/>
          <w:spacing w:val="-2"/>
          <w:sz w:val="20"/>
        </w:rPr>
        <w:t> </w:t>
      </w:r>
      <w:r>
        <w:rPr>
          <w:color w:val="3D3D3D"/>
          <w:sz w:val="20"/>
        </w:rPr>
        <w:t>in </w:t>
      </w:r>
      <w:r>
        <w:rPr>
          <w:color w:val="4D4D4D"/>
          <w:sz w:val="20"/>
        </w:rPr>
        <w:t>whole</w:t>
      </w:r>
      <w:r>
        <w:rPr>
          <w:color w:val="4D4D4D"/>
          <w:spacing w:val="-5"/>
          <w:sz w:val="20"/>
        </w:rPr>
        <w:t> </w:t>
      </w:r>
      <w:r>
        <w:rPr>
          <w:color w:val="262626"/>
          <w:sz w:val="20"/>
        </w:rPr>
        <w:t>or</w:t>
      </w:r>
      <w:r>
        <w:rPr>
          <w:color w:val="262626"/>
          <w:spacing w:val="32"/>
          <w:sz w:val="20"/>
        </w:rPr>
        <w:t> </w:t>
      </w:r>
      <w:r>
        <w:rPr>
          <w:color w:val="262626"/>
          <w:sz w:val="20"/>
        </w:rPr>
        <w:t>in part</w:t>
      </w:r>
      <w:r>
        <w:rPr>
          <w:color w:val="262626"/>
          <w:spacing w:val="-12"/>
          <w:sz w:val="20"/>
        </w:rPr>
        <w:t> </w:t>
      </w:r>
      <w:r>
        <w:rPr>
          <w:color w:val="262626"/>
          <w:sz w:val="20"/>
        </w:rPr>
        <w:t>by</w:t>
      </w:r>
      <w:r>
        <w:rPr>
          <w:color w:val="262626"/>
          <w:spacing w:val="-1"/>
          <w:sz w:val="20"/>
        </w:rPr>
        <w:t> </w:t>
      </w:r>
      <w:r>
        <w:rPr>
          <w:color w:val="262626"/>
          <w:sz w:val="20"/>
        </w:rPr>
        <w:t>the</w:t>
      </w:r>
      <w:r>
        <w:rPr>
          <w:color w:val="262626"/>
          <w:spacing w:val="-9"/>
          <w:sz w:val="20"/>
        </w:rPr>
        <w:t> </w:t>
      </w:r>
      <w:r>
        <w:rPr>
          <w:color w:val="181818"/>
          <w:sz w:val="20"/>
        </w:rPr>
        <w:t>Prime </w:t>
      </w:r>
      <w:r>
        <w:rPr>
          <w:color w:val="262626"/>
          <w:sz w:val="20"/>
        </w:rPr>
        <w:t>Contractor or </w:t>
      </w:r>
      <w:r>
        <w:rPr>
          <w:color w:val="181818"/>
          <w:sz w:val="20"/>
        </w:rPr>
        <w:t>Tiered </w:t>
      </w:r>
      <w:r>
        <w:rPr>
          <w:color w:val="262626"/>
          <w:sz w:val="20"/>
        </w:rPr>
        <w:t>Subcontractors</w:t>
      </w:r>
      <w:r>
        <w:rPr>
          <w:color w:val="262626"/>
          <w:spacing w:val="-16"/>
          <w:sz w:val="20"/>
        </w:rPr>
        <w:t> </w:t>
      </w:r>
      <w:r>
        <w:rPr>
          <w:color w:val="262626"/>
          <w:sz w:val="20"/>
        </w:rPr>
        <w:t>or </w:t>
      </w:r>
      <w:r>
        <w:rPr>
          <w:color w:val="181818"/>
          <w:sz w:val="20"/>
        </w:rPr>
        <w:t>anyone directly </w:t>
      </w:r>
      <w:r>
        <w:rPr>
          <w:color w:val="3D3D3D"/>
          <w:sz w:val="20"/>
        </w:rPr>
        <w:t>or </w:t>
      </w:r>
      <w:r>
        <w:rPr>
          <w:color w:val="4D4D4D"/>
          <w:sz w:val="20"/>
        </w:rPr>
        <w:t>indirectly </w:t>
      </w:r>
      <w:r>
        <w:rPr>
          <w:color w:val="262626"/>
          <w:sz w:val="20"/>
        </w:rPr>
        <w:t>employed by</w:t>
      </w:r>
      <w:r>
        <w:rPr>
          <w:color w:val="262626"/>
          <w:spacing w:val="-6"/>
          <w:sz w:val="20"/>
        </w:rPr>
        <w:t> </w:t>
      </w:r>
      <w:r>
        <w:rPr>
          <w:color w:val="262626"/>
          <w:sz w:val="20"/>
        </w:rPr>
        <w:t>them, </w:t>
      </w:r>
      <w:r>
        <w:rPr>
          <w:color w:val="181818"/>
          <w:sz w:val="20"/>
        </w:rPr>
        <w:t>or </w:t>
      </w:r>
      <w:r>
        <w:rPr>
          <w:color w:val="262626"/>
          <w:sz w:val="20"/>
        </w:rPr>
        <w:t>by anyone for whose acts</w:t>
      </w:r>
      <w:r>
        <w:rPr>
          <w:color w:val="262626"/>
          <w:spacing w:val="-1"/>
          <w:sz w:val="20"/>
        </w:rPr>
        <w:t> </w:t>
      </w:r>
      <w:r>
        <w:rPr>
          <w:color w:val="262626"/>
          <w:sz w:val="20"/>
        </w:rPr>
        <w:t>any</w:t>
      </w:r>
      <w:r>
        <w:rPr>
          <w:color w:val="262626"/>
          <w:spacing w:val="-5"/>
          <w:sz w:val="20"/>
        </w:rPr>
        <w:t> </w:t>
      </w:r>
      <w:r>
        <w:rPr>
          <w:color w:val="262626"/>
          <w:sz w:val="20"/>
        </w:rPr>
        <w:t>of</w:t>
      </w:r>
      <w:r>
        <w:rPr>
          <w:color w:val="262626"/>
          <w:spacing w:val="40"/>
          <w:sz w:val="20"/>
        </w:rPr>
        <w:t> </w:t>
      </w:r>
      <w:r>
        <w:rPr>
          <w:color w:val="181818"/>
          <w:sz w:val="20"/>
        </w:rPr>
        <w:t>them</w:t>
      </w:r>
      <w:r>
        <w:rPr>
          <w:color w:val="181818"/>
          <w:spacing w:val="-4"/>
          <w:sz w:val="20"/>
        </w:rPr>
        <w:t> </w:t>
      </w:r>
      <w:r>
        <w:rPr>
          <w:color w:val="181818"/>
          <w:sz w:val="20"/>
        </w:rPr>
        <w:t>may be</w:t>
      </w:r>
      <w:r>
        <w:rPr>
          <w:color w:val="181818"/>
          <w:spacing w:val="-2"/>
          <w:sz w:val="20"/>
        </w:rPr>
        <w:t> </w:t>
      </w:r>
      <w:r>
        <w:rPr>
          <w:color w:val="181818"/>
          <w:sz w:val="20"/>
        </w:rPr>
        <w:t>liable and </w:t>
      </w:r>
      <w:r>
        <w:rPr>
          <w:color w:val="262626"/>
          <w:sz w:val="20"/>
        </w:rPr>
        <w:t>for </w:t>
      </w:r>
      <w:r>
        <w:rPr>
          <w:color w:val="3D3D3D"/>
          <w:sz w:val="20"/>
        </w:rPr>
        <w:t>which the</w:t>
      </w:r>
      <w:r>
        <w:rPr>
          <w:color w:val="3D3D3D"/>
          <w:spacing w:val="-4"/>
          <w:sz w:val="20"/>
        </w:rPr>
        <w:t> </w:t>
      </w:r>
      <w:r>
        <w:rPr>
          <w:color w:val="262626"/>
          <w:sz w:val="20"/>
        </w:rPr>
        <w:t>Prime Contractor is responsible.</w:t>
      </w:r>
      <w:r>
        <w:rPr>
          <w:color w:val="262626"/>
          <w:spacing w:val="80"/>
          <w:sz w:val="20"/>
        </w:rPr>
        <w:t> </w:t>
      </w:r>
      <w:r>
        <w:rPr>
          <w:color w:val="181818"/>
          <w:sz w:val="20"/>
        </w:rPr>
        <w:t>The </w:t>
      </w:r>
      <w:r>
        <w:rPr>
          <w:color w:val="262626"/>
          <w:sz w:val="20"/>
        </w:rPr>
        <w:t>Prime Contractor shall</w:t>
      </w:r>
      <w:r>
        <w:rPr>
          <w:color w:val="262626"/>
          <w:spacing w:val="-6"/>
          <w:sz w:val="20"/>
        </w:rPr>
        <w:t> </w:t>
      </w:r>
      <w:r>
        <w:rPr>
          <w:color w:val="262626"/>
          <w:sz w:val="20"/>
        </w:rPr>
        <w:t>perform</w:t>
      </w:r>
      <w:r>
        <w:rPr>
          <w:color w:val="262626"/>
          <w:spacing w:val="-4"/>
          <w:sz w:val="20"/>
        </w:rPr>
        <w:t> </w:t>
      </w:r>
      <w:r>
        <w:rPr>
          <w:color w:val="262626"/>
          <w:sz w:val="20"/>
        </w:rPr>
        <w:t>corrective </w:t>
      </w:r>
      <w:r>
        <w:rPr>
          <w:color w:val="3D3D3D"/>
          <w:sz w:val="20"/>
        </w:rPr>
        <w:t>restoring </w:t>
      </w:r>
      <w:r>
        <w:rPr>
          <w:color w:val="262626"/>
          <w:sz w:val="20"/>
        </w:rPr>
        <w:t>as</w:t>
      </w:r>
      <w:r>
        <w:rPr>
          <w:color w:val="262626"/>
          <w:spacing w:val="-2"/>
          <w:sz w:val="20"/>
        </w:rPr>
        <w:t> </w:t>
      </w:r>
      <w:r>
        <w:rPr>
          <w:color w:val="262626"/>
          <w:sz w:val="20"/>
        </w:rPr>
        <w:t>required by the Owner </w:t>
      </w:r>
      <w:r>
        <w:rPr>
          <w:color w:val="181818"/>
          <w:sz w:val="20"/>
        </w:rPr>
        <w:t>and</w:t>
      </w:r>
      <w:r>
        <w:rPr>
          <w:color w:val="181818"/>
          <w:spacing w:val="-30"/>
          <w:sz w:val="20"/>
        </w:rPr>
        <w:t> </w:t>
      </w:r>
      <w:r>
        <w:rPr>
          <w:color w:val="262626"/>
          <w:sz w:val="20"/>
        </w:rPr>
        <w:t>NE,</w:t>
      </w:r>
      <w:r>
        <w:rPr>
          <w:color w:val="262626"/>
          <w:spacing w:val="40"/>
          <w:sz w:val="20"/>
        </w:rPr>
        <w:t> </w:t>
      </w:r>
      <w:r>
        <w:rPr>
          <w:color w:val="262626"/>
          <w:sz w:val="20"/>
        </w:rPr>
        <w:t>or shall</w:t>
      </w:r>
      <w:r>
        <w:rPr>
          <w:color w:val="262626"/>
          <w:spacing w:val="-9"/>
          <w:sz w:val="20"/>
        </w:rPr>
        <w:t> </w:t>
      </w:r>
      <w:r>
        <w:rPr>
          <w:color w:val="181818"/>
          <w:sz w:val="20"/>
        </w:rPr>
        <w:t>make</w:t>
      </w:r>
      <w:r>
        <w:rPr>
          <w:color w:val="181818"/>
          <w:spacing w:val="-7"/>
          <w:sz w:val="20"/>
        </w:rPr>
        <w:t> </w:t>
      </w:r>
      <w:r>
        <w:rPr>
          <w:color w:val="181818"/>
          <w:sz w:val="20"/>
        </w:rPr>
        <w:t>good</w:t>
      </w:r>
      <w:r>
        <w:rPr>
          <w:color w:val="181818"/>
          <w:spacing w:val="-1"/>
          <w:sz w:val="20"/>
        </w:rPr>
        <w:t> </w:t>
      </w:r>
      <w:r>
        <w:rPr>
          <w:color w:val="262626"/>
          <w:sz w:val="20"/>
        </w:rPr>
        <w:t>such</w:t>
      </w:r>
      <w:r>
        <w:rPr>
          <w:color w:val="262626"/>
          <w:spacing w:val="-5"/>
          <w:sz w:val="20"/>
        </w:rPr>
        <w:t> </w:t>
      </w:r>
      <w:r>
        <w:rPr>
          <w:color w:val="181818"/>
          <w:sz w:val="20"/>
        </w:rPr>
        <w:t>damage </w:t>
      </w:r>
      <w:r>
        <w:rPr>
          <w:color w:val="262626"/>
          <w:sz w:val="20"/>
        </w:rPr>
        <w:t>in</w:t>
      </w:r>
      <w:r>
        <w:rPr>
          <w:color w:val="262626"/>
          <w:spacing w:val="33"/>
          <w:sz w:val="20"/>
        </w:rPr>
        <w:t> </w:t>
      </w:r>
      <w:r>
        <w:rPr>
          <w:color w:val="181818"/>
          <w:sz w:val="20"/>
        </w:rPr>
        <w:t>a manner </w:t>
      </w:r>
      <w:r>
        <w:rPr>
          <w:color w:val="262626"/>
          <w:sz w:val="20"/>
        </w:rPr>
        <w:t>satisfactory to</w:t>
      </w:r>
      <w:r>
        <w:rPr>
          <w:color w:val="262626"/>
          <w:spacing w:val="34"/>
          <w:sz w:val="20"/>
        </w:rPr>
        <w:t> </w:t>
      </w:r>
      <w:r>
        <w:rPr>
          <w:color w:val="262626"/>
          <w:sz w:val="20"/>
        </w:rPr>
        <w:t>the</w:t>
      </w:r>
      <w:r>
        <w:rPr>
          <w:color w:val="262626"/>
          <w:spacing w:val="-17"/>
          <w:sz w:val="20"/>
        </w:rPr>
        <w:t> </w:t>
      </w:r>
      <w:r>
        <w:rPr>
          <w:color w:val="262626"/>
          <w:sz w:val="20"/>
        </w:rPr>
        <w:t>Owner.</w:t>
      </w:r>
      <w:r>
        <w:rPr>
          <w:color w:val="262626"/>
          <w:spacing w:val="40"/>
          <w:sz w:val="20"/>
        </w:rPr>
        <w:t> </w:t>
      </w:r>
      <w:r>
        <w:rPr>
          <w:color w:val="262626"/>
          <w:sz w:val="20"/>
        </w:rPr>
        <w:t>In</w:t>
      </w:r>
      <w:r>
        <w:rPr>
          <w:color w:val="262626"/>
          <w:spacing w:val="40"/>
          <w:sz w:val="20"/>
        </w:rPr>
        <w:t> </w:t>
      </w:r>
      <w:r>
        <w:rPr>
          <w:color w:val="181818"/>
          <w:sz w:val="20"/>
        </w:rPr>
        <w:t>case</w:t>
      </w:r>
      <w:r>
        <w:rPr>
          <w:color w:val="181818"/>
          <w:spacing w:val="-5"/>
          <w:sz w:val="20"/>
        </w:rPr>
        <w:t> </w:t>
      </w:r>
      <w:r>
        <w:rPr>
          <w:color w:val="262626"/>
          <w:sz w:val="20"/>
        </w:rPr>
        <w:t>of </w:t>
      </w:r>
      <w:r>
        <w:rPr>
          <w:color w:val="181818"/>
          <w:sz w:val="20"/>
        </w:rPr>
        <w:t>failure </w:t>
      </w:r>
      <w:r>
        <w:rPr>
          <w:color w:val="262626"/>
          <w:sz w:val="20"/>
        </w:rPr>
        <w:t>on</w:t>
      </w:r>
      <w:r>
        <w:rPr>
          <w:color w:val="262626"/>
          <w:spacing w:val="40"/>
          <w:sz w:val="20"/>
        </w:rPr>
        <w:t> </w:t>
      </w:r>
      <w:r>
        <w:rPr>
          <w:color w:val="262626"/>
          <w:sz w:val="20"/>
        </w:rPr>
        <w:t>the</w:t>
      </w:r>
      <w:r>
        <w:rPr>
          <w:color w:val="262626"/>
          <w:spacing w:val="-12"/>
          <w:sz w:val="20"/>
        </w:rPr>
        <w:t> </w:t>
      </w:r>
      <w:r>
        <w:rPr>
          <w:color w:val="262626"/>
          <w:sz w:val="20"/>
        </w:rPr>
        <w:t>part</w:t>
      </w:r>
      <w:r>
        <w:rPr>
          <w:color w:val="262626"/>
          <w:spacing w:val="-6"/>
          <w:sz w:val="20"/>
        </w:rPr>
        <w:t> </w:t>
      </w:r>
      <w:r>
        <w:rPr>
          <w:color w:val="262626"/>
          <w:sz w:val="20"/>
        </w:rPr>
        <w:t>of </w:t>
      </w:r>
      <w:r>
        <w:rPr>
          <w:color w:val="181818"/>
          <w:sz w:val="20"/>
        </w:rPr>
        <w:t>the</w:t>
      </w:r>
      <w:r>
        <w:rPr>
          <w:color w:val="181818"/>
          <w:spacing w:val="-9"/>
          <w:sz w:val="20"/>
        </w:rPr>
        <w:t> </w:t>
      </w:r>
      <w:r>
        <w:rPr>
          <w:color w:val="181818"/>
          <w:sz w:val="20"/>
        </w:rPr>
        <w:t>Prime </w:t>
      </w:r>
      <w:r>
        <w:rPr>
          <w:color w:val="262626"/>
          <w:sz w:val="20"/>
        </w:rPr>
        <w:t>Contractor</w:t>
      </w:r>
      <w:r>
        <w:rPr>
          <w:color w:val="262626"/>
          <w:spacing w:val="36"/>
          <w:sz w:val="20"/>
        </w:rPr>
        <w:t> </w:t>
      </w:r>
      <w:r>
        <w:rPr>
          <w:color w:val="181818"/>
          <w:sz w:val="20"/>
        </w:rPr>
        <w:t>to</w:t>
      </w:r>
      <w:r>
        <w:rPr>
          <w:color w:val="181818"/>
          <w:spacing w:val="40"/>
          <w:sz w:val="20"/>
        </w:rPr>
        <w:t> </w:t>
      </w:r>
      <w:r>
        <w:rPr>
          <w:color w:val="181818"/>
          <w:sz w:val="20"/>
        </w:rPr>
        <w:t>make</w:t>
      </w:r>
      <w:r>
        <w:rPr>
          <w:color w:val="181818"/>
          <w:spacing w:val="-10"/>
          <w:sz w:val="20"/>
        </w:rPr>
        <w:t> </w:t>
      </w:r>
      <w:r>
        <w:rPr>
          <w:color w:val="262626"/>
          <w:sz w:val="20"/>
        </w:rPr>
        <w:t>good </w:t>
      </w:r>
      <w:r>
        <w:rPr>
          <w:color w:val="3D3D3D"/>
          <w:sz w:val="20"/>
        </w:rPr>
        <w:t>the</w:t>
      </w:r>
      <w:r>
        <w:rPr>
          <w:color w:val="3D3D3D"/>
          <w:spacing w:val="-4"/>
          <w:sz w:val="20"/>
        </w:rPr>
        <w:t> </w:t>
      </w:r>
      <w:r>
        <w:rPr>
          <w:color w:val="4D4D4D"/>
          <w:sz w:val="20"/>
        </w:rPr>
        <w:t>corrective</w:t>
      </w:r>
      <w:r>
        <w:rPr>
          <w:color w:val="4D4D4D"/>
          <w:spacing w:val="27"/>
          <w:sz w:val="20"/>
        </w:rPr>
        <w:t> </w:t>
      </w:r>
      <w:r>
        <w:rPr>
          <w:color w:val="262626"/>
          <w:sz w:val="20"/>
        </w:rPr>
        <w:t>actions</w:t>
      </w:r>
      <w:r>
        <w:rPr>
          <w:color w:val="262626"/>
          <w:spacing w:val="21"/>
          <w:sz w:val="20"/>
        </w:rPr>
        <w:t> </w:t>
      </w:r>
      <w:r>
        <w:rPr>
          <w:color w:val="262626"/>
          <w:sz w:val="20"/>
        </w:rPr>
        <w:t>required</w:t>
      </w:r>
      <w:r>
        <w:rPr>
          <w:color w:val="262626"/>
          <w:spacing w:val="27"/>
          <w:sz w:val="20"/>
        </w:rPr>
        <w:t> </w:t>
      </w:r>
      <w:r>
        <w:rPr>
          <w:color w:val="262626"/>
          <w:sz w:val="20"/>
        </w:rPr>
        <w:t>to restore </w:t>
      </w:r>
      <w:r>
        <w:rPr>
          <w:color w:val="181818"/>
          <w:sz w:val="20"/>
        </w:rPr>
        <w:t>the</w:t>
      </w:r>
      <w:r>
        <w:rPr>
          <w:color w:val="181818"/>
          <w:spacing w:val="-13"/>
          <w:sz w:val="20"/>
        </w:rPr>
        <w:t> </w:t>
      </w:r>
      <w:r>
        <w:rPr>
          <w:color w:val="181818"/>
          <w:sz w:val="20"/>
        </w:rPr>
        <w:t>damaged property, the Owner may, upon</w:t>
      </w:r>
      <w:r>
        <w:rPr>
          <w:color w:val="181818"/>
          <w:spacing w:val="-12"/>
          <w:sz w:val="20"/>
        </w:rPr>
        <w:t> </w:t>
      </w:r>
      <w:r>
        <w:rPr>
          <w:color w:val="262626"/>
          <w:sz w:val="20"/>
        </w:rPr>
        <w:t>two </w:t>
      </w:r>
      <w:r>
        <w:rPr>
          <w:color w:val="4D4D4D"/>
          <w:sz w:val="20"/>
        </w:rPr>
        <w:t>(2) calendar </w:t>
      </w:r>
      <w:r>
        <w:rPr>
          <w:color w:val="262626"/>
          <w:sz w:val="20"/>
        </w:rPr>
        <w:t>days written notice</w:t>
      </w:r>
      <w:r>
        <w:rPr>
          <w:color w:val="262626"/>
          <w:spacing w:val="-1"/>
          <w:sz w:val="20"/>
        </w:rPr>
        <w:t> </w:t>
      </w:r>
      <w:r>
        <w:rPr>
          <w:color w:val="262626"/>
          <w:sz w:val="20"/>
        </w:rPr>
        <w:t>to the Prime Contractor, </w:t>
      </w:r>
      <w:r>
        <w:rPr>
          <w:color w:val="181818"/>
          <w:sz w:val="20"/>
        </w:rPr>
        <w:t>proceed </w:t>
      </w:r>
      <w:r>
        <w:rPr>
          <w:color w:val="262626"/>
          <w:sz w:val="20"/>
        </w:rPr>
        <w:t>with </w:t>
      </w:r>
      <w:r>
        <w:rPr>
          <w:color w:val="181818"/>
          <w:sz w:val="20"/>
        </w:rPr>
        <w:t>the</w:t>
      </w:r>
      <w:r>
        <w:rPr>
          <w:color w:val="181818"/>
          <w:spacing w:val="-5"/>
          <w:sz w:val="20"/>
        </w:rPr>
        <w:t> </w:t>
      </w:r>
      <w:r>
        <w:rPr>
          <w:color w:val="262626"/>
          <w:sz w:val="20"/>
        </w:rPr>
        <w:t>corrective action required </w:t>
      </w:r>
      <w:r>
        <w:rPr>
          <w:color w:val="4D4D4D"/>
          <w:sz w:val="20"/>
        </w:rPr>
        <w:t>and </w:t>
      </w:r>
      <w:r>
        <w:rPr>
          <w:color w:val="3D3D3D"/>
          <w:sz w:val="20"/>
        </w:rPr>
        <w:t>the</w:t>
      </w:r>
      <w:r>
        <w:rPr>
          <w:color w:val="3D3D3D"/>
          <w:spacing w:val="-5"/>
          <w:sz w:val="20"/>
        </w:rPr>
        <w:t> </w:t>
      </w:r>
      <w:r>
        <w:rPr>
          <w:color w:val="262626"/>
          <w:sz w:val="20"/>
        </w:rPr>
        <w:t>cost thereof will be deducted from</w:t>
      </w:r>
      <w:r>
        <w:rPr>
          <w:color w:val="262626"/>
          <w:spacing w:val="-4"/>
          <w:sz w:val="20"/>
        </w:rPr>
        <w:t> </w:t>
      </w:r>
      <w:r>
        <w:rPr>
          <w:color w:val="181818"/>
          <w:sz w:val="20"/>
        </w:rPr>
        <w:t>monies </w:t>
      </w:r>
      <w:r>
        <w:rPr>
          <w:color w:val="262626"/>
          <w:sz w:val="20"/>
        </w:rPr>
        <w:t>due or to become </w:t>
      </w:r>
      <w:r>
        <w:rPr>
          <w:color w:val="181818"/>
          <w:sz w:val="20"/>
        </w:rPr>
        <w:t>due the</w:t>
      </w:r>
      <w:r>
        <w:rPr>
          <w:color w:val="181818"/>
          <w:spacing w:val="-17"/>
          <w:sz w:val="20"/>
        </w:rPr>
        <w:t> </w:t>
      </w:r>
      <w:r>
        <w:rPr>
          <w:color w:val="262626"/>
          <w:sz w:val="20"/>
        </w:rPr>
        <w:t>Prime</w:t>
      </w:r>
      <w:r>
        <w:rPr>
          <w:color w:val="262626"/>
          <w:spacing w:val="-1"/>
          <w:sz w:val="20"/>
        </w:rPr>
        <w:t> </w:t>
      </w:r>
      <w:r>
        <w:rPr>
          <w:color w:val="4D4D4D"/>
          <w:sz w:val="20"/>
        </w:rPr>
        <w:t>Contractor </w:t>
      </w:r>
      <w:r>
        <w:rPr>
          <w:color w:val="262626"/>
          <w:sz w:val="20"/>
        </w:rPr>
        <w:t>under </w:t>
      </w:r>
      <w:r>
        <w:rPr>
          <w:color w:val="181818"/>
          <w:sz w:val="20"/>
        </w:rPr>
        <w:t>the</w:t>
      </w:r>
      <w:r>
        <w:rPr>
          <w:color w:val="181818"/>
          <w:spacing w:val="40"/>
          <w:sz w:val="20"/>
        </w:rPr>
        <w:t> </w:t>
      </w:r>
      <w:r>
        <w:rPr>
          <w:color w:val="262626"/>
          <w:sz w:val="20"/>
        </w:rPr>
        <w:t>terms of</w:t>
      </w:r>
      <w:r>
        <w:rPr>
          <w:color w:val="262626"/>
          <w:spacing w:val="40"/>
          <w:sz w:val="20"/>
        </w:rPr>
        <w:t> </w:t>
      </w:r>
      <w:r>
        <w:rPr>
          <w:color w:val="262626"/>
          <w:sz w:val="20"/>
        </w:rPr>
        <w:t>the </w:t>
      </w:r>
      <w:r>
        <w:rPr>
          <w:color w:val="262626"/>
          <w:spacing w:val="-2"/>
          <w:sz w:val="20"/>
        </w:rPr>
        <w:t>Contract.</w:t>
      </w:r>
    </w:p>
    <w:p>
      <w:pPr>
        <w:pStyle w:val="ListParagraph"/>
        <w:numPr>
          <w:ilvl w:val="2"/>
          <w:numId w:val="18"/>
        </w:numPr>
        <w:tabs>
          <w:tab w:pos="1640" w:val="left" w:leader="none"/>
        </w:tabs>
        <w:spacing w:line="252" w:lineRule="auto" w:before="17" w:after="0"/>
        <w:ind w:left="1324" w:right="1225" w:firstLine="14"/>
        <w:jc w:val="left"/>
        <w:rPr>
          <w:color w:val="181818"/>
          <w:sz w:val="20"/>
        </w:rPr>
      </w:pPr>
      <w:r>
        <w:rPr>
          <w:color w:val="181818"/>
          <w:sz w:val="19"/>
        </w:rPr>
        <w:t>It</w:t>
      </w:r>
      <w:r>
        <w:rPr>
          <w:color w:val="181818"/>
          <w:spacing w:val="40"/>
          <w:sz w:val="19"/>
        </w:rPr>
        <w:t> </w:t>
      </w:r>
      <w:r>
        <w:rPr>
          <w:color w:val="262626"/>
          <w:sz w:val="20"/>
        </w:rPr>
        <w:t>shall</w:t>
      </w:r>
      <w:r>
        <w:rPr>
          <w:color w:val="262626"/>
          <w:spacing w:val="-9"/>
          <w:sz w:val="20"/>
        </w:rPr>
        <w:t> </w:t>
      </w:r>
      <w:r>
        <w:rPr>
          <w:color w:val="262626"/>
          <w:sz w:val="20"/>
        </w:rPr>
        <w:t>be the </w:t>
      </w:r>
      <w:r>
        <w:rPr>
          <w:color w:val="181818"/>
          <w:sz w:val="20"/>
        </w:rPr>
        <w:t>responsibility</w:t>
      </w:r>
      <w:r>
        <w:rPr>
          <w:color w:val="181818"/>
          <w:spacing w:val="-21"/>
          <w:sz w:val="20"/>
        </w:rPr>
        <w:t> </w:t>
      </w:r>
      <w:r>
        <w:rPr>
          <w:color w:val="262626"/>
          <w:sz w:val="20"/>
        </w:rPr>
        <w:t>of</w:t>
      </w:r>
      <w:r>
        <w:rPr>
          <w:color w:val="262626"/>
          <w:spacing w:val="36"/>
          <w:sz w:val="20"/>
        </w:rPr>
        <w:t> </w:t>
      </w:r>
      <w:r>
        <w:rPr>
          <w:color w:val="262626"/>
          <w:sz w:val="20"/>
        </w:rPr>
        <w:t>the</w:t>
      </w:r>
      <w:r>
        <w:rPr>
          <w:color w:val="262626"/>
          <w:spacing w:val="-17"/>
          <w:sz w:val="20"/>
        </w:rPr>
        <w:t> </w:t>
      </w:r>
      <w:r>
        <w:rPr>
          <w:color w:val="181818"/>
          <w:sz w:val="20"/>
        </w:rPr>
        <w:t>General </w:t>
      </w:r>
      <w:r>
        <w:rPr>
          <w:color w:val="262626"/>
          <w:sz w:val="20"/>
        </w:rPr>
        <w:t>Contractor, </w:t>
      </w:r>
      <w:r>
        <w:rPr>
          <w:color w:val="3D3D3D"/>
          <w:sz w:val="20"/>
        </w:rPr>
        <w:t>in preparing </w:t>
      </w:r>
      <w:r>
        <w:rPr>
          <w:color w:val="262626"/>
          <w:sz w:val="20"/>
        </w:rPr>
        <w:t>the</w:t>
      </w:r>
      <w:r>
        <w:rPr>
          <w:color w:val="262626"/>
          <w:spacing w:val="-7"/>
          <w:sz w:val="20"/>
        </w:rPr>
        <w:t> </w:t>
      </w:r>
      <w:r>
        <w:rPr>
          <w:color w:val="181818"/>
          <w:sz w:val="20"/>
        </w:rPr>
        <w:t>phasing </w:t>
      </w:r>
      <w:r>
        <w:rPr>
          <w:color w:val="262626"/>
          <w:sz w:val="20"/>
        </w:rPr>
        <w:t>schedule</w:t>
      </w:r>
      <w:r>
        <w:rPr>
          <w:color w:val="262626"/>
          <w:spacing w:val="-6"/>
          <w:sz w:val="20"/>
        </w:rPr>
        <w:t> </w:t>
      </w:r>
      <w:r>
        <w:rPr>
          <w:color w:val="262626"/>
          <w:sz w:val="20"/>
        </w:rPr>
        <w:t>of the work </w:t>
      </w:r>
      <w:r>
        <w:rPr>
          <w:color w:val="181818"/>
          <w:sz w:val="20"/>
        </w:rPr>
        <w:t>after </w:t>
      </w:r>
      <w:r>
        <w:rPr>
          <w:color w:val="262626"/>
          <w:sz w:val="20"/>
        </w:rPr>
        <w:t>consulting </w:t>
      </w:r>
      <w:r>
        <w:rPr>
          <w:color w:val="181818"/>
          <w:sz w:val="20"/>
        </w:rPr>
        <w:t>with</w:t>
      </w:r>
      <w:r>
        <w:rPr>
          <w:color w:val="181818"/>
          <w:spacing w:val="-7"/>
          <w:sz w:val="20"/>
        </w:rPr>
        <w:t> </w:t>
      </w:r>
      <w:r>
        <w:rPr>
          <w:color w:val="262626"/>
          <w:sz w:val="20"/>
        </w:rPr>
        <w:t>the</w:t>
      </w:r>
      <w:r>
        <w:rPr>
          <w:color w:val="262626"/>
          <w:spacing w:val="-6"/>
          <w:sz w:val="20"/>
        </w:rPr>
        <w:t> </w:t>
      </w:r>
      <w:r>
        <w:rPr>
          <w:color w:val="181818"/>
          <w:sz w:val="20"/>
        </w:rPr>
        <w:t>other Prime </w:t>
      </w:r>
      <w:r>
        <w:rPr>
          <w:color w:val="262626"/>
          <w:sz w:val="20"/>
        </w:rPr>
        <w:t>Contractors, </w:t>
      </w:r>
      <w:r>
        <w:rPr>
          <w:color w:val="4D4D4D"/>
          <w:sz w:val="20"/>
        </w:rPr>
        <w:t>to</w:t>
      </w:r>
      <w:r>
        <w:rPr>
          <w:color w:val="4D4D4D"/>
          <w:spacing w:val="40"/>
          <w:sz w:val="20"/>
        </w:rPr>
        <w:t> </w:t>
      </w:r>
      <w:r>
        <w:rPr>
          <w:color w:val="3D3D3D"/>
          <w:sz w:val="20"/>
        </w:rPr>
        <w:t>designate </w:t>
      </w:r>
      <w:r>
        <w:rPr>
          <w:color w:val="262626"/>
          <w:sz w:val="20"/>
        </w:rPr>
        <w:t>areas </w:t>
      </w:r>
      <w:r>
        <w:rPr>
          <w:color w:val="181818"/>
          <w:sz w:val="20"/>
        </w:rPr>
        <w:t>in </w:t>
      </w:r>
      <w:r>
        <w:rPr>
          <w:color w:val="262626"/>
          <w:sz w:val="20"/>
        </w:rPr>
        <w:t>which</w:t>
      </w:r>
      <w:r>
        <w:rPr>
          <w:color w:val="262626"/>
          <w:spacing w:val="-3"/>
          <w:sz w:val="20"/>
        </w:rPr>
        <w:t> </w:t>
      </w:r>
      <w:r>
        <w:rPr>
          <w:color w:val="262626"/>
          <w:sz w:val="20"/>
        </w:rPr>
        <w:t>each </w:t>
      </w:r>
      <w:r>
        <w:rPr>
          <w:color w:val="181818"/>
          <w:sz w:val="20"/>
        </w:rPr>
        <w:t>Prime</w:t>
      </w:r>
      <w:r>
        <w:rPr>
          <w:color w:val="181818"/>
          <w:spacing w:val="-9"/>
          <w:sz w:val="20"/>
        </w:rPr>
        <w:t> </w:t>
      </w:r>
      <w:r>
        <w:rPr>
          <w:color w:val="262626"/>
          <w:sz w:val="20"/>
        </w:rPr>
        <w:t>Contractor </w:t>
      </w:r>
      <w:r>
        <w:rPr>
          <w:color w:val="181818"/>
          <w:sz w:val="20"/>
        </w:rPr>
        <w:t>may</w:t>
      </w:r>
      <w:r>
        <w:rPr>
          <w:color w:val="181818"/>
          <w:spacing w:val="-2"/>
          <w:sz w:val="20"/>
        </w:rPr>
        <w:t> </w:t>
      </w:r>
      <w:r>
        <w:rPr>
          <w:color w:val="262626"/>
          <w:sz w:val="20"/>
        </w:rPr>
        <w:t>store</w:t>
      </w:r>
      <w:r>
        <w:rPr>
          <w:color w:val="262626"/>
          <w:spacing w:val="-4"/>
          <w:sz w:val="20"/>
        </w:rPr>
        <w:t> </w:t>
      </w:r>
      <w:r>
        <w:rPr>
          <w:color w:val="262626"/>
          <w:sz w:val="20"/>
        </w:rPr>
        <w:t>materials.</w:t>
      </w:r>
      <w:r>
        <w:rPr>
          <w:color w:val="262626"/>
          <w:spacing w:val="80"/>
          <w:sz w:val="20"/>
        </w:rPr>
        <w:t> </w:t>
      </w:r>
      <w:r>
        <w:rPr>
          <w:color w:val="262626"/>
          <w:sz w:val="20"/>
        </w:rPr>
        <w:t>Storage</w:t>
      </w:r>
      <w:r>
        <w:rPr>
          <w:color w:val="262626"/>
          <w:spacing w:val="-3"/>
          <w:sz w:val="20"/>
        </w:rPr>
        <w:t> </w:t>
      </w:r>
      <w:r>
        <w:rPr>
          <w:color w:val="262626"/>
          <w:sz w:val="20"/>
        </w:rPr>
        <w:t>areas </w:t>
      </w:r>
      <w:r>
        <w:rPr>
          <w:color w:val="3D3D3D"/>
          <w:sz w:val="20"/>
        </w:rPr>
        <w:t>shall</w:t>
      </w:r>
      <w:r>
        <w:rPr>
          <w:color w:val="3D3D3D"/>
          <w:spacing w:val="-1"/>
          <w:sz w:val="20"/>
        </w:rPr>
        <w:t> </w:t>
      </w:r>
      <w:r>
        <w:rPr>
          <w:color w:val="4D4D4D"/>
          <w:sz w:val="20"/>
        </w:rPr>
        <w:t>not obstruct </w:t>
      </w:r>
      <w:r>
        <w:rPr>
          <w:color w:val="262626"/>
          <w:sz w:val="20"/>
        </w:rPr>
        <w:t>any </w:t>
      </w:r>
      <w:r>
        <w:rPr>
          <w:color w:val="181818"/>
          <w:sz w:val="20"/>
        </w:rPr>
        <w:t>passageways, </w:t>
      </w:r>
      <w:r>
        <w:rPr>
          <w:color w:val="262626"/>
          <w:sz w:val="20"/>
        </w:rPr>
        <w:t>corridors, stairways </w:t>
      </w:r>
      <w:r>
        <w:rPr>
          <w:color w:val="181818"/>
          <w:sz w:val="20"/>
        </w:rPr>
        <w:t>or</w:t>
      </w:r>
      <w:r>
        <w:rPr>
          <w:color w:val="181818"/>
          <w:spacing w:val="40"/>
          <w:sz w:val="20"/>
        </w:rPr>
        <w:t> </w:t>
      </w:r>
      <w:r>
        <w:rPr>
          <w:color w:val="181818"/>
          <w:sz w:val="20"/>
        </w:rPr>
        <w:t>exit</w:t>
      </w:r>
      <w:r>
        <w:rPr>
          <w:color w:val="181818"/>
          <w:spacing w:val="-8"/>
          <w:sz w:val="20"/>
        </w:rPr>
        <w:t> </w:t>
      </w:r>
      <w:r>
        <w:rPr>
          <w:color w:val="181818"/>
          <w:sz w:val="20"/>
        </w:rPr>
        <w:t>doors.</w:t>
      </w:r>
      <w:r>
        <w:rPr>
          <w:color w:val="181818"/>
          <w:spacing w:val="40"/>
          <w:sz w:val="20"/>
        </w:rPr>
        <w:t> </w:t>
      </w:r>
      <w:r>
        <w:rPr>
          <w:color w:val="262626"/>
          <w:sz w:val="20"/>
        </w:rPr>
        <w:t>Stored</w:t>
      </w:r>
      <w:r>
        <w:rPr>
          <w:color w:val="262626"/>
          <w:spacing w:val="-3"/>
          <w:sz w:val="20"/>
        </w:rPr>
        <w:t> </w:t>
      </w:r>
      <w:r>
        <w:rPr>
          <w:color w:val="181818"/>
          <w:sz w:val="20"/>
        </w:rPr>
        <w:t>materials </w:t>
      </w:r>
      <w:r>
        <w:rPr>
          <w:color w:val="262626"/>
          <w:sz w:val="20"/>
        </w:rPr>
        <w:t>or equipment </w:t>
      </w:r>
      <w:r>
        <w:rPr>
          <w:color w:val="4D4D4D"/>
          <w:sz w:val="20"/>
        </w:rPr>
        <w:t>shall </w:t>
      </w:r>
      <w:r>
        <w:rPr>
          <w:color w:val="262626"/>
          <w:sz w:val="20"/>
        </w:rPr>
        <w:t>be</w:t>
      </w:r>
      <w:r>
        <w:rPr>
          <w:color w:val="262626"/>
          <w:spacing w:val="-7"/>
          <w:sz w:val="20"/>
        </w:rPr>
        <w:t> </w:t>
      </w:r>
      <w:r>
        <w:rPr>
          <w:color w:val="181818"/>
          <w:sz w:val="20"/>
        </w:rPr>
        <w:t>located </w:t>
      </w:r>
      <w:r>
        <w:rPr>
          <w:color w:val="262626"/>
          <w:sz w:val="20"/>
        </w:rPr>
        <w:t>so as</w:t>
      </w:r>
      <w:r>
        <w:rPr>
          <w:color w:val="262626"/>
          <w:spacing w:val="-4"/>
          <w:sz w:val="20"/>
        </w:rPr>
        <w:t> </w:t>
      </w:r>
      <w:r>
        <w:rPr>
          <w:color w:val="181818"/>
          <w:sz w:val="20"/>
        </w:rPr>
        <w:t>to facilitate proper inspection and,</w:t>
      </w:r>
      <w:r>
        <w:rPr>
          <w:color w:val="181818"/>
          <w:spacing w:val="-2"/>
          <w:sz w:val="20"/>
        </w:rPr>
        <w:t> </w:t>
      </w:r>
      <w:r>
        <w:rPr>
          <w:color w:val="181818"/>
          <w:sz w:val="20"/>
        </w:rPr>
        <w:t>if</w:t>
      </w:r>
      <w:r>
        <w:rPr>
          <w:color w:val="181818"/>
          <w:spacing w:val="25"/>
          <w:sz w:val="20"/>
        </w:rPr>
        <w:t> </w:t>
      </w:r>
      <w:r>
        <w:rPr>
          <w:color w:val="181818"/>
          <w:sz w:val="20"/>
        </w:rPr>
        <w:t>delivered </w:t>
      </w:r>
      <w:r>
        <w:rPr>
          <w:color w:val="262626"/>
          <w:sz w:val="20"/>
        </w:rPr>
        <w:t>crated, shall remain </w:t>
      </w:r>
      <w:r>
        <w:rPr>
          <w:color w:val="4D4D4D"/>
          <w:sz w:val="20"/>
        </w:rPr>
        <w:t>crated </w:t>
      </w:r>
      <w:r>
        <w:rPr>
          <w:color w:val="262626"/>
          <w:sz w:val="20"/>
        </w:rPr>
        <w:t>until</w:t>
      </w:r>
      <w:r>
        <w:rPr>
          <w:color w:val="262626"/>
          <w:spacing w:val="-12"/>
          <w:sz w:val="20"/>
        </w:rPr>
        <w:t> </w:t>
      </w:r>
      <w:r>
        <w:rPr>
          <w:color w:val="181818"/>
          <w:sz w:val="20"/>
        </w:rPr>
        <w:t>time </w:t>
      </w:r>
      <w:r>
        <w:rPr>
          <w:color w:val="262626"/>
          <w:sz w:val="20"/>
        </w:rPr>
        <w:t>for installation.</w:t>
      </w:r>
    </w:p>
    <w:p>
      <w:pPr>
        <w:pStyle w:val="ListParagraph"/>
        <w:numPr>
          <w:ilvl w:val="3"/>
          <w:numId w:val="18"/>
        </w:numPr>
        <w:tabs>
          <w:tab w:pos="2356" w:val="left" w:leader="none"/>
        </w:tabs>
        <w:spacing w:line="206" w:lineRule="exact" w:before="0" w:after="0"/>
        <w:ind w:left="2356" w:right="0" w:hanging="304"/>
        <w:jc w:val="left"/>
        <w:rPr>
          <w:color w:val="181818"/>
          <w:sz w:val="20"/>
        </w:rPr>
      </w:pPr>
      <w:r>
        <w:rPr>
          <w:color w:val="181818"/>
          <w:spacing w:val="-2"/>
          <w:sz w:val="20"/>
        </w:rPr>
        <w:t>Temporary</w:t>
      </w:r>
      <w:r>
        <w:rPr>
          <w:color w:val="181818"/>
          <w:spacing w:val="1"/>
          <w:sz w:val="20"/>
        </w:rPr>
        <w:t> </w:t>
      </w:r>
      <w:r>
        <w:rPr>
          <w:color w:val="181818"/>
          <w:spacing w:val="-2"/>
          <w:sz w:val="20"/>
        </w:rPr>
        <w:t>Fire-Rated</w:t>
      </w:r>
      <w:r>
        <w:rPr>
          <w:color w:val="181818"/>
          <w:spacing w:val="-11"/>
          <w:sz w:val="20"/>
        </w:rPr>
        <w:t> </w:t>
      </w:r>
      <w:r>
        <w:rPr>
          <w:color w:val="181818"/>
          <w:spacing w:val="-2"/>
          <w:sz w:val="20"/>
        </w:rPr>
        <w:t>Exit</w:t>
      </w:r>
      <w:r>
        <w:rPr>
          <w:color w:val="181818"/>
          <w:spacing w:val="-14"/>
          <w:sz w:val="20"/>
        </w:rPr>
        <w:t> </w:t>
      </w:r>
      <w:r>
        <w:rPr>
          <w:color w:val="262626"/>
          <w:spacing w:val="-4"/>
          <w:sz w:val="20"/>
        </w:rPr>
        <w:t>Ways</w:t>
      </w:r>
    </w:p>
    <w:p>
      <w:pPr>
        <w:spacing w:line="244" w:lineRule="auto" w:before="11"/>
        <w:ind w:left="2037" w:right="1165" w:firstLine="2"/>
        <w:jc w:val="left"/>
        <w:rPr>
          <w:rFonts w:ascii="Arial"/>
          <w:sz w:val="20"/>
        </w:rPr>
      </w:pPr>
      <w:r>
        <w:rPr>
          <w:rFonts w:ascii="Arial"/>
          <w:color w:val="262626"/>
          <w:sz w:val="20"/>
        </w:rPr>
        <w:t>The</w:t>
      </w:r>
      <w:r>
        <w:rPr>
          <w:rFonts w:ascii="Arial"/>
          <w:color w:val="262626"/>
          <w:spacing w:val="-6"/>
          <w:sz w:val="20"/>
        </w:rPr>
        <w:t> </w:t>
      </w:r>
      <w:r>
        <w:rPr>
          <w:rFonts w:ascii="Arial"/>
          <w:color w:val="262626"/>
          <w:sz w:val="20"/>
        </w:rPr>
        <w:t>General Contractor shall</w:t>
      </w:r>
      <w:r>
        <w:rPr>
          <w:rFonts w:ascii="Arial"/>
          <w:color w:val="262626"/>
          <w:spacing w:val="-5"/>
          <w:sz w:val="20"/>
        </w:rPr>
        <w:t> </w:t>
      </w:r>
      <w:r>
        <w:rPr>
          <w:rFonts w:ascii="Arial"/>
          <w:color w:val="262626"/>
          <w:sz w:val="20"/>
        </w:rPr>
        <w:t>install </w:t>
      </w:r>
      <w:r>
        <w:rPr>
          <w:rFonts w:ascii="Arial"/>
          <w:color w:val="181818"/>
          <w:sz w:val="20"/>
        </w:rPr>
        <w:t>all </w:t>
      </w:r>
      <w:r>
        <w:rPr>
          <w:rFonts w:ascii="Arial"/>
          <w:color w:val="262626"/>
          <w:sz w:val="20"/>
        </w:rPr>
        <w:t>temporary </w:t>
      </w:r>
      <w:r>
        <w:rPr>
          <w:rFonts w:ascii="Arial"/>
          <w:color w:val="4D4D4D"/>
          <w:sz w:val="20"/>
        </w:rPr>
        <w:t>exit ways </w:t>
      </w:r>
      <w:r>
        <w:rPr>
          <w:rFonts w:ascii="Arial"/>
          <w:color w:val="262626"/>
          <w:sz w:val="20"/>
        </w:rPr>
        <w:t>prior to beginning any </w:t>
      </w:r>
      <w:r>
        <w:rPr>
          <w:rFonts w:ascii="Arial"/>
          <w:color w:val="181818"/>
          <w:sz w:val="20"/>
        </w:rPr>
        <w:t>alteration</w:t>
      </w:r>
      <w:r>
        <w:rPr>
          <w:rFonts w:ascii="Arial"/>
          <w:color w:val="181818"/>
          <w:spacing w:val="31"/>
          <w:sz w:val="20"/>
        </w:rPr>
        <w:t> </w:t>
      </w:r>
      <w:r>
        <w:rPr>
          <w:rFonts w:ascii="Arial"/>
          <w:color w:val="262626"/>
          <w:sz w:val="20"/>
        </w:rPr>
        <w:t>work </w:t>
      </w:r>
      <w:r>
        <w:rPr>
          <w:rFonts w:ascii="Arial"/>
          <w:color w:val="181818"/>
          <w:sz w:val="20"/>
        </w:rPr>
        <w:t>in </w:t>
      </w:r>
      <w:r>
        <w:rPr>
          <w:rFonts w:ascii="Arial"/>
          <w:color w:val="262626"/>
          <w:sz w:val="20"/>
        </w:rPr>
        <w:t>a particular</w:t>
      </w:r>
      <w:r>
        <w:rPr>
          <w:rFonts w:ascii="Arial"/>
          <w:color w:val="262626"/>
          <w:spacing w:val="32"/>
          <w:sz w:val="20"/>
        </w:rPr>
        <w:t> </w:t>
      </w:r>
      <w:r>
        <w:rPr>
          <w:rFonts w:ascii="Arial"/>
          <w:color w:val="181818"/>
          <w:sz w:val="20"/>
        </w:rPr>
        <w:t>phase </w:t>
      </w:r>
      <w:r>
        <w:rPr>
          <w:rFonts w:ascii="Arial"/>
          <w:color w:val="262626"/>
          <w:sz w:val="20"/>
        </w:rPr>
        <w:t>of</w:t>
      </w:r>
      <w:r>
        <w:rPr>
          <w:rFonts w:ascii="Arial"/>
          <w:color w:val="262626"/>
          <w:spacing w:val="40"/>
          <w:sz w:val="20"/>
        </w:rPr>
        <w:t> </w:t>
      </w:r>
      <w:r>
        <w:rPr>
          <w:rFonts w:ascii="Arial"/>
          <w:color w:val="262626"/>
          <w:sz w:val="20"/>
        </w:rPr>
        <w:t>work; no </w:t>
      </w:r>
      <w:r>
        <w:rPr>
          <w:rFonts w:ascii="Arial"/>
          <w:color w:val="3D3D3D"/>
          <w:sz w:val="20"/>
        </w:rPr>
        <w:t>work </w:t>
      </w:r>
      <w:r>
        <w:rPr>
          <w:rFonts w:ascii="Arial"/>
          <w:color w:val="4D4D4D"/>
          <w:sz w:val="20"/>
        </w:rPr>
        <w:t>shall</w:t>
      </w:r>
      <w:r>
        <w:rPr>
          <w:rFonts w:ascii="Arial"/>
          <w:color w:val="4D4D4D"/>
          <w:spacing w:val="-5"/>
          <w:sz w:val="20"/>
        </w:rPr>
        <w:t> </w:t>
      </w:r>
      <w:r>
        <w:rPr>
          <w:rFonts w:ascii="Arial"/>
          <w:color w:val="262626"/>
          <w:sz w:val="20"/>
        </w:rPr>
        <w:t>begin </w:t>
      </w:r>
      <w:r>
        <w:rPr>
          <w:rFonts w:ascii="Arial"/>
          <w:color w:val="181818"/>
          <w:sz w:val="20"/>
        </w:rPr>
        <w:t>until</w:t>
      </w:r>
      <w:r>
        <w:rPr>
          <w:rFonts w:ascii="Arial"/>
          <w:color w:val="181818"/>
          <w:spacing w:val="-6"/>
          <w:sz w:val="20"/>
        </w:rPr>
        <w:t> </w:t>
      </w:r>
      <w:r>
        <w:rPr>
          <w:rFonts w:ascii="Arial"/>
          <w:color w:val="262626"/>
          <w:sz w:val="20"/>
        </w:rPr>
        <w:t>the means of egress </w:t>
      </w:r>
      <w:r>
        <w:rPr>
          <w:rFonts w:ascii="Arial"/>
          <w:color w:val="181818"/>
          <w:sz w:val="20"/>
        </w:rPr>
        <w:t>is </w:t>
      </w:r>
      <w:r>
        <w:rPr>
          <w:rFonts w:ascii="Arial"/>
          <w:color w:val="262626"/>
          <w:sz w:val="20"/>
        </w:rPr>
        <w:t>inspected and </w:t>
      </w:r>
      <w:r>
        <w:rPr>
          <w:rFonts w:ascii="Arial"/>
          <w:color w:val="181818"/>
          <w:sz w:val="20"/>
        </w:rPr>
        <w:t>approved by </w:t>
      </w:r>
      <w:r>
        <w:rPr>
          <w:rFonts w:ascii="Arial"/>
          <w:color w:val="262626"/>
          <w:sz w:val="20"/>
        </w:rPr>
        <w:t>the</w:t>
      </w:r>
      <w:r>
        <w:rPr>
          <w:rFonts w:ascii="Arial"/>
          <w:color w:val="262626"/>
          <w:spacing w:val="-3"/>
          <w:sz w:val="20"/>
        </w:rPr>
        <w:t> </w:t>
      </w:r>
      <w:r>
        <w:rPr>
          <w:rFonts w:ascii="Arial"/>
          <w:color w:val="181818"/>
          <w:sz w:val="20"/>
        </w:rPr>
        <w:t>Building </w:t>
      </w:r>
      <w:r>
        <w:rPr>
          <w:rFonts w:ascii="Arial"/>
          <w:color w:val="4D4D4D"/>
          <w:sz w:val="20"/>
        </w:rPr>
        <w:t>Inspector,</w:t>
      </w:r>
      <w:r>
        <w:rPr>
          <w:rFonts w:ascii="Arial"/>
          <w:color w:val="4D4D4D"/>
          <w:spacing w:val="-1"/>
          <w:sz w:val="20"/>
        </w:rPr>
        <w:t> </w:t>
      </w:r>
      <w:r>
        <w:rPr>
          <w:rFonts w:ascii="Arial"/>
          <w:color w:val="3D3D3D"/>
          <w:sz w:val="20"/>
        </w:rPr>
        <w:t>Fire </w:t>
      </w:r>
      <w:r>
        <w:rPr>
          <w:rFonts w:ascii="Arial"/>
          <w:color w:val="262626"/>
          <w:sz w:val="20"/>
        </w:rPr>
        <w:t>Marshal, Owner and Architect.</w:t>
      </w:r>
      <w:r>
        <w:rPr>
          <w:rFonts w:ascii="Arial"/>
          <w:color w:val="262626"/>
          <w:spacing w:val="40"/>
          <w:sz w:val="20"/>
        </w:rPr>
        <w:t> </w:t>
      </w:r>
      <w:r>
        <w:rPr>
          <w:rFonts w:ascii="Arial"/>
          <w:color w:val="262626"/>
          <w:sz w:val="20"/>
        </w:rPr>
        <w:t>Construction shall</w:t>
      </w:r>
      <w:r>
        <w:rPr>
          <w:rFonts w:ascii="Arial"/>
          <w:color w:val="262626"/>
          <w:spacing w:val="-11"/>
          <w:sz w:val="20"/>
        </w:rPr>
        <w:t> </w:t>
      </w:r>
      <w:r>
        <w:rPr>
          <w:rFonts w:ascii="Arial"/>
          <w:color w:val="262626"/>
          <w:sz w:val="20"/>
        </w:rPr>
        <w:t>conform with</w:t>
      </w:r>
      <w:r>
        <w:rPr>
          <w:rFonts w:ascii="Arial"/>
          <w:color w:val="262626"/>
          <w:spacing w:val="-12"/>
          <w:sz w:val="20"/>
        </w:rPr>
        <w:t> </w:t>
      </w:r>
      <w:r>
        <w:rPr>
          <w:rFonts w:ascii="Arial"/>
          <w:color w:val="262626"/>
          <w:sz w:val="20"/>
        </w:rPr>
        <w:t>Nonbearing </w:t>
      </w:r>
      <w:r>
        <w:rPr>
          <w:rFonts w:ascii="Arial"/>
          <w:color w:val="3D3D3D"/>
          <w:sz w:val="20"/>
        </w:rPr>
        <w:t>Wall</w:t>
      </w:r>
      <w:r>
        <w:rPr>
          <w:rFonts w:ascii="Arial"/>
          <w:color w:val="3D3D3D"/>
          <w:spacing w:val="-20"/>
          <w:sz w:val="20"/>
        </w:rPr>
        <w:t> </w:t>
      </w:r>
      <w:r>
        <w:rPr>
          <w:rFonts w:ascii="Arial"/>
          <w:color w:val="262626"/>
          <w:sz w:val="20"/>
        </w:rPr>
        <w:t>Rating</w:t>
      </w:r>
      <w:r>
        <w:rPr>
          <w:rFonts w:ascii="Arial"/>
          <w:color w:val="262626"/>
          <w:spacing w:val="-9"/>
          <w:sz w:val="20"/>
        </w:rPr>
        <w:t> </w:t>
      </w:r>
      <w:r>
        <w:rPr>
          <w:rFonts w:ascii="Arial"/>
          <w:color w:val="262626"/>
          <w:sz w:val="20"/>
        </w:rPr>
        <w:t>of 1 </w:t>
      </w:r>
      <w:r>
        <w:rPr>
          <w:rFonts w:ascii="Arial"/>
          <w:color w:val="181818"/>
          <w:sz w:val="20"/>
        </w:rPr>
        <w:t>hour </w:t>
      </w:r>
      <w:r>
        <w:rPr>
          <w:rFonts w:ascii="Arial"/>
          <w:color w:val="3D3D3D"/>
          <w:sz w:val="20"/>
        </w:rPr>
        <w:t>- </w:t>
      </w:r>
      <w:r>
        <w:rPr>
          <w:rFonts w:ascii="Arial"/>
          <w:color w:val="181818"/>
          <w:sz w:val="20"/>
        </w:rPr>
        <w:t>UL</w:t>
      </w:r>
      <w:r>
        <w:rPr>
          <w:rFonts w:ascii="Arial"/>
          <w:color w:val="181818"/>
          <w:spacing w:val="-15"/>
          <w:sz w:val="20"/>
        </w:rPr>
        <w:t> </w:t>
      </w:r>
      <w:r>
        <w:rPr>
          <w:rFonts w:ascii="Arial"/>
          <w:color w:val="262626"/>
          <w:sz w:val="20"/>
        </w:rPr>
        <w:t>Design </w:t>
      </w:r>
      <w:r>
        <w:rPr>
          <w:rFonts w:ascii="Arial"/>
          <w:color w:val="181818"/>
          <w:sz w:val="20"/>
        </w:rPr>
        <w:t>No. U465.</w:t>
      </w:r>
      <w:r>
        <w:rPr>
          <w:rFonts w:ascii="Arial"/>
          <w:color w:val="181818"/>
          <w:spacing w:val="80"/>
          <w:sz w:val="20"/>
        </w:rPr>
        <w:t> </w:t>
      </w:r>
      <w:r>
        <w:rPr>
          <w:rFonts w:ascii="Arial"/>
          <w:color w:val="262626"/>
          <w:sz w:val="20"/>
        </w:rPr>
        <w:t>Partitions shall</w:t>
      </w:r>
      <w:r>
        <w:rPr>
          <w:rFonts w:ascii="Arial"/>
          <w:color w:val="262626"/>
          <w:spacing w:val="-8"/>
          <w:sz w:val="20"/>
        </w:rPr>
        <w:t> </w:t>
      </w:r>
      <w:r>
        <w:rPr>
          <w:rFonts w:ascii="Arial"/>
          <w:color w:val="262626"/>
          <w:sz w:val="20"/>
        </w:rPr>
        <w:t>extend </w:t>
      </w:r>
      <w:r>
        <w:rPr>
          <w:rFonts w:ascii="Arial"/>
          <w:color w:val="181818"/>
          <w:sz w:val="20"/>
        </w:rPr>
        <w:t>from the </w:t>
      </w:r>
      <w:r>
        <w:rPr>
          <w:rFonts w:ascii="Arial"/>
          <w:color w:val="262626"/>
          <w:sz w:val="20"/>
        </w:rPr>
        <w:t>floor </w:t>
      </w:r>
      <w:r>
        <w:rPr>
          <w:rFonts w:ascii="Arial"/>
          <w:color w:val="3D3D3D"/>
          <w:sz w:val="20"/>
        </w:rPr>
        <w:t>to the</w:t>
      </w:r>
      <w:r>
        <w:rPr>
          <w:rFonts w:ascii="Arial"/>
          <w:color w:val="3D3D3D"/>
          <w:spacing w:val="-2"/>
          <w:sz w:val="20"/>
        </w:rPr>
        <w:t> </w:t>
      </w:r>
      <w:r>
        <w:rPr>
          <w:rFonts w:ascii="Arial"/>
          <w:color w:val="4D4D4D"/>
          <w:sz w:val="20"/>
        </w:rPr>
        <w:t>existing </w:t>
      </w:r>
      <w:r>
        <w:rPr>
          <w:rFonts w:ascii="Arial"/>
          <w:color w:val="262626"/>
          <w:sz w:val="20"/>
        </w:rPr>
        <w:t>plaster ceiling </w:t>
      </w:r>
      <w:r>
        <w:rPr>
          <w:rFonts w:ascii="Arial"/>
          <w:color w:val="181818"/>
          <w:sz w:val="20"/>
        </w:rPr>
        <w:t>and</w:t>
      </w:r>
      <w:r>
        <w:rPr>
          <w:rFonts w:ascii="Arial"/>
          <w:color w:val="181818"/>
          <w:spacing w:val="-5"/>
          <w:sz w:val="20"/>
        </w:rPr>
        <w:t> </w:t>
      </w:r>
      <w:r>
        <w:rPr>
          <w:rFonts w:ascii="Arial"/>
          <w:color w:val="181818"/>
          <w:sz w:val="20"/>
        </w:rPr>
        <w:t>be maintained for the</w:t>
      </w:r>
      <w:r>
        <w:rPr>
          <w:rFonts w:ascii="Arial"/>
          <w:color w:val="181818"/>
          <w:spacing w:val="-8"/>
          <w:sz w:val="20"/>
        </w:rPr>
        <w:t> </w:t>
      </w:r>
      <w:r>
        <w:rPr>
          <w:rFonts w:ascii="Arial"/>
          <w:color w:val="262626"/>
          <w:sz w:val="20"/>
        </w:rPr>
        <w:t>duration </w:t>
      </w:r>
      <w:r>
        <w:rPr>
          <w:rFonts w:ascii="Arial"/>
          <w:color w:val="181818"/>
          <w:sz w:val="20"/>
        </w:rPr>
        <w:t>of</w:t>
      </w:r>
      <w:r>
        <w:rPr>
          <w:rFonts w:ascii="Arial"/>
          <w:color w:val="181818"/>
          <w:spacing w:val="29"/>
          <w:sz w:val="20"/>
        </w:rPr>
        <w:t> </w:t>
      </w:r>
      <w:r>
        <w:rPr>
          <w:rFonts w:ascii="Arial"/>
          <w:color w:val="262626"/>
          <w:sz w:val="20"/>
        </w:rPr>
        <w:t>the</w:t>
      </w:r>
      <w:r>
        <w:rPr>
          <w:rFonts w:ascii="Arial"/>
          <w:color w:val="262626"/>
          <w:spacing w:val="38"/>
          <w:sz w:val="20"/>
        </w:rPr>
        <w:t> </w:t>
      </w:r>
      <w:r>
        <w:rPr>
          <w:rFonts w:ascii="Arial"/>
          <w:color w:val="181818"/>
          <w:sz w:val="20"/>
        </w:rPr>
        <w:t>particular </w:t>
      </w:r>
      <w:r>
        <w:rPr>
          <w:rFonts w:ascii="Arial"/>
          <w:color w:val="262626"/>
          <w:sz w:val="20"/>
        </w:rPr>
        <w:t>phase </w:t>
      </w:r>
      <w:r>
        <w:rPr>
          <w:rFonts w:ascii="Arial"/>
          <w:color w:val="3D3D3D"/>
          <w:sz w:val="20"/>
        </w:rPr>
        <w:t>of</w:t>
      </w:r>
      <w:r>
        <w:rPr>
          <w:rFonts w:ascii="Arial"/>
          <w:color w:val="3D3D3D"/>
          <w:spacing w:val="40"/>
          <w:sz w:val="20"/>
        </w:rPr>
        <w:t> </w:t>
      </w:r>
      <w:r>
        <w:rPr>
          <w:rFonts w:ascii="Arial"/>
          <w:color w:val="4D4D4D"/>
          <w:sz w:val="20"/>
        </w:rPr>
        <w:t>renovation.</w:t>
      </w:r>
      <w:r>
        <w:rPr>
          <w:rFonts w:ascii="Arial"/>
          <w:color w:val="4D4D4D"/>
          <w:spacing w:val="80"/>
          <w:sz w:val="20"/>
        </w:rPr>
        <w:t> </w:t>
      </w:r>
      <w:r>
        <w:rPr>
          <w:rFonts w:ascii="Arial"/>
          <w:color w:val="181818"/>
          <w:sz w:val="20"/>
        </w:rPr>
        <w:t>Painting is</w:t>
      </w:r>
      <w:r>
        <w:rPr>
          <w:rFonts w:ascii="Arial"/>
          <w:color w:val="181818"/>
          <w:spacing w:val="-6"/>
          <w:sz w:val="20"/>
        </w:rPr>
        <w:t> </w:t>
      </w:r>
      <w:r>
        <w:rPr>
          <w:rFonts w:ascii="Arial"/>
          <w:color w:val="181818"/>
          <w:sz w:val="20"/>
        </w:rPr>
        <w:t>not </w:t>
      </w:r>
      <w:r>
        <w:rPr>
          <w:rFonts w:ascii="Arial"/>
          <w:color w:val="262626"/>
          <w:spacing w:val="-2"/>
          <w:sz w:val="20"/>
        </w:rPr>
        <w:t>required.</w:t>
      </w:r>
    </w:p>
    <w:p>
      <w:pPr>
        <w:pStyle w:val="ListParagraph"/>
        <w:numPr>
          <w:ilvl w:val="3"/>
          <w:numId w:val="18"/>
        </w:numPr>
        <w:tabs>
          <w:tab w:pos="2347" w:val="left" w:leader="none"/>
        </w:tabs>
        <w:spacing w:line="240" w:lineRule="auto" w:before="13" w:after="0"/>
        <w:ind w:left="2347" w:right="0" w:hanging="308"/>
        <w:jc w:val="left"/>
        <w:rPr>
          <w:color w:val="262626"/>
          <w:sz w:val="20"/>
        </w:rPr>
      </w:pPr>
      <w:r>
        <w:rPr>
          <w:color w:val="181818"/>
          <w:spacing w:val="-2"/>
          <w:sz w:val="20"/>
        </w:rPr>
        <w:t>Temporary</w:t>
      </w:r>
      <w:r>
        <w:rPr>
          <w:color w:val="181818"/>
          <w:spacing w:val="-7"/>
          <w:sz w:val="20"/>
        </w:rPr>
        <w:t> </w:t>
      </w:r>
      <w:r>
        <w:rPr>
          <w:color w:val="181818"/>
          <w:spacing w:val="-2"/>
          <w:sz w:val="20"/>
        </w:rPr>
        <w:t>Dust-Proof</w:t>
      </w:r>
      <w:r>
        <w:rPr>
          <w:color w:val="181818"/>
          <w:spacing w:val="-3"/>
          <w:sz w:val="20"/>
        </w:rPr>
        <w:t> </w:t>
      </w:r>
      <w:r>
        <w:rPr>
          <w:color w:val="262626"/>
          <w:spacing w:val="-2"/>
          <w:sz w:val="20"/>
        </w:rPr>
        <w:t>Partitions</w:t>
      </w:r>
    </w:p>
    <w:p>
      <w:pPr>
        <w:spacing w:line="220" w:lineRule="auto" w:before="45"/>
        <w:ind w:left="2029" w:right="939" w:firstLine="2"/>
        <w:jc w:val="left"/>
        <w:rPr>
          <w:rFonts w:ascii="Arial"/>
          <w:sz w:val="20"/>
        </w:rPr>
      </w:pPr>
      <w:r>
        <w:rPr>
          <w:rFonts w:ascii="Arial"/>
          <w:color w:val="262626"/>
          <w:sz w:val="20"/>
        </w:rPr>
        <w:t>The</w:t>
      </w:r>
      <w:r>
        <w:rPr>
          <w:rFonts w:ascii="Arial"/>
          <w:color w:val="262626"/>
          <w:spacing w:val="-16"/>
          <w:sz w:val="20"/>
        </w:rPr>
        <w:t> </w:t>
      </w:r>
      <w:r>
        <w:rPr>
          <w:rFonts w:ascii="Arial"/>
          <w:color w:val="181818"/>
          <w:sz w:val="20"/>
        </w:rPr>
        <w:t>General </w:t>
      </w:r>
      <w:r>
        <w:rPr>
          <w:rFonts w:ascii="Arial"/>
          <w:color w:val="262626"/>
          <w:sz w:val="20"/>
        </w:rPr>
        <w:t>Contractor shall</w:t>
      </w:r>
      <w:r>
        <w:rPr>
          <w:rFonts w:ascii="Arial"/>
          <w:color w:val="262626"/>
          <w:spacing w:val="-1"/>
          <w:sz w:val="20"/>
        </w:rPr>
        <w:t> </w:t>
      </w:r>
      <w:r>
        <w:rPr>
          <w:rFonts w:ascii="Arial"/>
          <w:color w:val="262626"/>
          <w:sz w:val="20"/>
        </w:rPr>
        <w:t>install</w:t>
      </w:r>
      <w:r>
        <w:rPr>
          <w:rFonts w:ascii="Arial"/>
          <w:color w:val="262626"/>
          <w:spacing w:val="-4"/>
          <w:sz w:val="20"/>
        </w:rPr>
        <w:t> </w:t>
      </w:r>
      <w:r>
        <w:rPr>
          <w:rFonts w:ascii="Arial"/>
          <w:color w:val="262626"/>
          <w:sz w:val="20"/>
        </w:rPr>
        <w:t>all temporary </w:t>
      </w:r>
      <w:r>
        <w:rPr>
          <w:rFonts w:ascii="Arial"/>
          <w:color w:val="4D4D4D"/>
          <w:sz w:val="20"/>
        </w:rPr>
        <w:t>dust</w:t>
      </w:r>
      <w:r>
        <w:rPr>
          <w:rFonts w:ascii="Arial"/>
          <w:color w:val="4D4D4D"/>
          <w:spacing w:val="-8"/>
          <w:sz w:val="20"/>
        </w:rPr>
        <w:t> </w:t>
      </w:r>
      <w:r>
        <w:rPr>
          <w:rFonts w:ascii="Arial"/>
          <w:color w:val="4D4D4D"/>
          <w:sz w:val="20"/>
        </w:rPr>
        <w:t>proof </w:t>
      </w:r>
      <w:r>
        <w:rPr>
          <w:rFonts w:ascii="Arial"/>
          <w:color w:val="262626"/>
          <w:sz w:val="20"/>
        </w:rPr>
        <w:t>partitions as</w:t>
      </w:r>
      <w:r>
        <w:rPr>
          <w:rFonts w:ascii="Arial"/>
          <w:color w:val="262626"/>
          <w:spacing w:val="-10"/>
          <w:sz w:val="20"/>
        </w:rPr>
        <w:t> </w:t>
      </w:r>
      <w:r>
        <w:rPr>
          <w:rFonts w:ascii="Arial"/>
          <w:color w:val="3D3D3D"/>
          <w:sz w:val="20"/>
        </w:rPr>
        <w:t>indicated </w:t>
      </w:r>
      <w:r>
        <w:rPr>
          <w:rFonts w:ascii="Arial"/>
          <w:color w:val="262626"/>
          <w:sz w:val="20"/>
        </w:rPr>
        <w:t>on </w:t>
      </w:r>
      <w:r>
        <w:rPr>
          <w:rFonts w:ascii="Arial"/>
          <w:color w:val="181818"/>
          <w:sz w:val="20"/>
        </w:rPr>
        <w:t>drawings and described </w:t>
      </w:r>
      <w:r>
        <w:rPr>
          <w:rFonts w:ascii="Arial"/>
          <w:color w:val="262626"/>
          <w:sz w:val="20"/>
        </w:rPr>
        <w:t>herein.</w:t>
      </w:r>
    </w:p>
    <w:p>
      <w:pPr>
        <w:pStyle w:val="ListParagraph"/>
        <w:numPr>
          <w:ilvl w:val="4"/>
          <w:numId w:val="18"/>
        </w:numPr>
        <w:tabs>
          <w:tab w:pos="3070" w:val="left" w:leader="none"/>
        </w:tabs>
        <w:spacing w:line="240" w:lineRule="auto" w:before="14" w:after="0"/>
        <w:ind w:left="3070" w:right="0" w:hanging="320"/>
        <w:jc w:val="left"/>
        <w:rPr>
          <w:color w:val="181818"/>
          <w:sz w:val="20"/>
        </w:rPr>
      </w:pPr>
      <w:r>
        <w:rPr>
          <w:color w:val="181818"/>
          <w:sz w:val="20"/>
        </w:rPr>
        <w:t>Wood</w:t>
      </w:r>
      <w:r>
        <w:rPr>
          <w:color w:val="181818"/>
          <w:spacing w:val="-23"/>
          <w:sz w:val="20"/>
        </w:rPr>
        <w:t> </w:t>
      </w:r>
      <w:r>
        <w:rPr>
          <w:color w:val="262626"/>
          <w:sz w:val="20"/>
        </w:rPr>
        <w:t>Studs</w:t>
      </w:r>
      <w:r>
        <w:rPr>
          <w:color w:val="262626"/>
          <w:spacing w:val="-14"/>
          <w:sz w:val="20"/>
        </w:rPr>
        <w:t> </w:t>
      </w:r>
      <w:r>
        <w:rPr>
          <w:color w:val="262626"/>
          <w:sz w:val="20"/>
        </w:rPr>
        <w:t>-</w:t>
      </w:r>
      <w:r>
        <w:rPr>
          <w:color w:val="262626"/>
          <w:spacing w:val="-9"/>
          <w:sz w:val="20"/>
        </w:rPr>
        <w:t> </w:t>
      </w:r>
      <w:r>
        <w:rPr>
          <w:color w:val="262626"/>
          <w:sz w:val="20"/>
        </w:rPr>
        <w:t>see</w:t>
      </w:r>
      <w:r>
        <w:rPr>
          <w:color w:val="262626"/>
          <w:spacing w:val="-14"/>
          <w:sz w:val="20"/>
        </w:rPr>
        <w:t> </w:t>
      </w:r>
      <w:r>
        <w:rPr>
          <w:color w:val="262626"/>
          <w:sz w:val="20"/>
        </w:rPr>
        <w:t>Section</w:t>
      </w:r>
      <w:r>
        <w:rPr>
          <w:color w:val="262626"/>
          <w:spacing w:val="-14"/>
          <w:sz w:val="20"/>
        </w:rPr>
        <w:t> </w:t>
      </w:r>
      <w:r>
        <w:rPr>
          <w:color w:val="262626"/>
          <w:spacing w:val="-2"/>
          <w:sz w:val="20"/>
        </w:rPr>
        <w:t>06100.</w:t>
      </w:r>
    </w:p>
    <w:p>
      <w:pPr>
        <w:pStyle w:val="ListParagraph"/>
        <w:numPr>
          <w:ilvl w:val="4"/>
          <w:numId w:val="18"/>
        </w:numPr>
        <w:tabs>
          <w:tab w:pos="3063" w:val="left" w:leader="none"/>
          <w:tab w:pos="3129" w:val="left" w:leader="none"/>
        </w:tabs>
        <w:spacing w:line="240" w:lineRule="auto" w:before="11" w:after="0"/>
        <w:ind w:left="3129" w:right="2594" w:hanging="376"/>
        <w:jc w:val="left"/>
        <w:rPr>
          <w:color w:val="181818"/>
          <w:sz w:val="20"/>
        </w:rPr>
      </w:pPr>
      <w:r>
        <w:rPr>
          <w:color w:val="262626"/>
          <w:sz w:val="20"/>
        </w:rPr>
        <w:t>Sheet Plastic -</w:t>
      </w:r>
      <w:r>
        <w:rPr>
          <w:color w:val="262626"/>
          <w:spacing w:val="20"/>
          <w:sz w:val="20"/>
        </w:rPr>
        <w:t> </w:t>
      </w:r>
      <w:r>
        <w:rPr>
          <w:color w:val="262626"/>
          <w:sz w:val="20"/>
        </w:rPr>
        <w:t>shall</w:t>
      </w:r>
      <w:r>
        <w:rPr>
          <w:color w:val="262626"/>
          <w:spacing w:val="-5"/>
          <w:sz w:val="20"/>
        </w:rPr>
        <w:t> </w:t>
      </w:r>
      <w:r>
        <w:rPr>
          <w:color w:val="262626"/>
          <w:sz w:val="20"/>
        </w:rPr>
        <w:t>be</w:t>
      </w:r>
      <w:r>
        <w:rPr>
          <w:color w:val="262626"/>
          <w:spacing w:val="-20"/>
          <w:sz w:val="20"/>
        </w:rPr>
        <w:t> </w:t>
      </w:r>
      <w:r>
        <w:rPr>
          <w:color w:val="262626"/>
          <w:sz w:val="20"/>
        </w:rPr>
        <w:t>6 mil</w:t>
      </w:r>
      <w:r>
        <w:rPr>
          <w:color w:val="262626"/>
          <w:spacing w:val="-12"/>
          <w:sz w:val="20"/>
        </w:rPr>
        <w:t> </w:t>
      </w:r>
      <w:r>
        <w:rPr>
          <w:color w:val="181818"/>
          <w:sz w:val="20"/>
        </w:rPr>
        <w:t>polyethylene</w:t>
      </w:r>
      <w:r>
        <w:rPr>
          <w:color w:val="181818"/>
          <w:spacing w:val="-3"/>
          <w:sz w:val="20"/>
        </w:rPr>
        <w:t> </w:t>
      </w:r>
      <w:r>
        <w:rPr>
          <w:color w:val="4D4D4D"/>
          <w:sz w:val="20"/>
        </w:rPr>
        <w:t>in</w:t>
      </w:r>
      <w:r>
        <w:rPr>
          <w:color w:val="4D4D4D"/>
          <w:spacing w:val="20"/>
          <w:sz w:val="20"/>
        </w:rPr>
        <w:t> </w:t>
      </w:r>
      <w:r>
        <w:rPr>
          <w:color w:val="3D3D3D"/>
          <w:sz w:val="20"/>
        </w:rPr>
        <w:t>as</w:t>
      </w:r>
      <w:r>
        <w:rPr>
          <w:color w:val="3D3D3D"/>
          <w:spacing w:val="-10"/>
          <w:sz w:val="20"/>
        </w:rPr>
        <w:t> </w:t>
      </w:r>
      <w:r>
        <w:rPr>
          <w:color w:val="3D3D3D"/>
          <w:sz w:val="20"/>
        </w:rPr>
        <w:t>wide</w:t>
      </w:r>
      <w:r>
        <w:rPr>
          <w:color w:val="3D3D3D"/>
          <w:spacing w:val="-2"/>
          <w:sz w:val="20"/>
        </w:rPr>
        <w:t> </w:t>
      </w:r>
      <w:r>
        <w:rPr>
          <w:color w:val="262626"/>
          <w:sz w:val="20"/>
        </w:rPr>
        <w:t>a roll</w:t>
      </w:r>
      <w:r>
        <w:rPr>
          <w:color w:val="262626"/>
          <w:spacing w:val="-14"/>
          <w:sz w:val="20"/>
        </w:rPr>
        <w:t> </w:t>
      </w:r>
      <w:r>
        <w:rPr>
          <w:color w:val="262626"/>
          <w:sz w:val="20"/>
        </w:rPr>
        <w:t>as </w:t>
      </w:r>
      <w:r>
        <w:rPr>
          <w:color w:val="262626"/>
          <w:spacing w:val="-2"/>
          <w:sz w:val="20"/>
        </w:rPr>
        <w:t>practicable.</w:t>
      </w:r>
    </w:p>
    <w:p>
      <w:pPr>
        <w:pStyle w:val="ListParagraph"/>
        <w:numPr>
          <w:ilvl w:val="4"/>
          <w:numId w:val="18"/>
        </w:numPr>
        <w:tabs>
          <w:tab w:pos="3040" w:val="left" w:leader="none"/>
        </w:tabs>
        <w:spacing w:line="240" w:lineRule="auto" w:before="11" w:after="0"/>
        <w:ind w:left="3040" w:right="0" w:hanging="291"/>
        <w:jc w:val="left"/>
        <w:rPr>
          <w:color w:val="262626"/>
          <w:sz w:val="20"/>
        </w:rPr>
      </w:pPr>
      <w:r>
        <w:rPr>
          <w:color w:val="181818"/>
          <w:sz w:val="20"/>
        </w:rPr>
        <w:t>Tape</w:t>
      </w:r>
      <w:r>
        <w:rPr>
          <w:color w:val="181818"/>
          <w:spacing w:val="-8"/>
          <w:sz w:val="20"/>
        </w:rPr>
        <w:t> </w:t>
      </w:r>
      <w:r>
        <w:rPr>
          <w:color w:val="262626"/>
          <w:sz w:val="20"/>
        </w:rPr>
        <w:t>-</w:t>
      </w:r>
      <w:r>
        <w:rPr>
          <w:color w:val="262626"/>
          <w:spacing w:val="12"/>
          <w:sz w:val="20"/>
        </w:rPr>
        <w:t> </w:t>
      </w:r>
      <w:r>
        <w:rPr>
          <w:color w:val="262626"/>
          <w:sz w:val="20"/>
        </w:rPr>
        <w:t>as</w:t>
      </w:r>
      <w:r>
        <w:rPr>
          <w:color w:val="262626"/>
          <w:spacing w:val="-7"/>
          <w:sz w:val="20"/>
        </w:rPr>
        <w:t> </w:t>
      </w:r>
      <w:r>
        <w:rPr>
          <w:color w:val="070707"/>
          <w:sz w:val="20"/>
        </w:rPr>
        <w:t>recommended</w:t>
      </w:r>
      <w:r>
        <w:rPr>
          <w:color w:val="070707"/>
          <w:spacing w:val="6"/>
          <w:sz w:val="20"/>
        </w:rPr>
        <w:t> </w:t>
      </w:r>
      <w:r>
        <w:rPr>
          <w:color w:val="262626"/>
          <w:sz w:val="20"/>
        </w:rPr>
        <w:t>for</w:t>
      </w:r>
      <w:r>
        <w:rPr>
          <w:color w:val="262626"/>
          <w:spacing w:val="-9"/>
          <w:sz w:val="20"/>
        </w:rPr>
        <w:t> </w:t>
      </w:r>
      <w:r>
        <w:rPr>
          <w:color w:val="3D3D3D"/>
          <w:sz w:val="20"/>
        </w:rPr>
        <w:t>sealing</w:t>
      </w:r>
      <w:r>
        <w:rPr>
          <w:color w:val="3D3D3D"/>
          <w:spacing w:val="-11"/>
          <w:sz w:val="20"/>
        </w:rPr>
        <w:t> </w:t>
      </w:r>
      <w:r>
        <w:rPr>
          <w:color w:val="3D3D3D"/>
          <w:sz w:val="20"/>
        </w:rPr>
        <w:t>joints</w:t>
      </w:r>
      <w:r>
        <w:rPr>
          <w:color w:val="3D3D3D"/>
          <w:spacing w:val="-15"/>
          <w:sz w:val="20"/>
        </w:rPr>
        <w:t> </w:t>
      </w:r>
      <w:r>
        <w:rPr>
          <w:color w:val="3D3D3D"/>
          <w:sz w:val="20"/>
        </w:rPr>
        <w:t>at</w:t>
      </w:r>
      <w:r>
        <w:rPr>
          <w:color w:val="3D3D3D"/>
          <w:spacing w:val="-1"/>
          <w:sz w:val="20"/>
        </w:rPr>
        <w:t> </w:t>
      </w:r>
      <w:r>
        <w:rPr>
          <w:color w:val="4D4D4D"/>
          <w:spacing w:val="-2"/>
          <w:sz w:val="20"/>
        </w:rPr>
        <w:t>laps.</w:t>
      </w:r>
    </w:p>
    <w:p>
      <w:pPr>
        <w:pStyle w:val="ListParagraph"/>
        <w:numPr>
          <w:ilvl w:val="4"/>
          <w:numId w:val="18"/>
        </w:numPr>
        <w:tabs>
          <w:tab w:pos="3054" w:val="left" w:leader="none"/>
        </w:tabs>
        <w:spacing w:line="252" w:lineRule="auto" w:before="11" w:after="0"/>
        <w:ind w:left="2744" w:right="1573" w:firstLine="6"/>
        <w:jc w:val="left"/>
        <w:rPr>
          <w:color w:val="262626"/>
          <w:sz w:val="20"/>
        </w:rPr>
      </w:pPr>
      <w:r>
        <w:rPr>
          <w:color w:val="181818"/>
          <w:sz w:val="20"/>
        </w:rPr>
        <w:t>Install </w:t>
      </w:r>
      <w:r>
        <w:rPr>
          <w:color w:val="262626"/>
          <w:sz w:val="20"/>
        </w:rPr>
        <w:t>standard</w:t>
      </w:r>
      <w:r>
        <w:rPr>
          <w:color w:val="262626"/>
          <w:spacing w:val="33"/>
          <w:sz w:val="20"/>
        </w:rPr>
        <w:t> </w:t>
      </w:r>
      <w:r>
        <w:rPr>
          <w:color w:val="262626"/>
          <w:sz w:val="20"/>
        </w:rPr>
        <w:t>wood stud </w:t>
      </w:r>
      <w:r>
        <w:rPr>
          <w:color w:val="181818"/>
          <w:sz w:val="20"/>
        </w:rPr>
        <w:t>partition</w:t>
      </w:r>
      <w:r>
        <w:rPr>
          <w:color w:val="181818"/>
          <w:spacing w:val="30"/>
          <w:sz w:val="20"/>
        </w:rPr>
        <w:t> </w:t>
      </w:r>
      <w:r>
        <w:rPr>
          <w:color w:val="3D3D3D"/>
          <w:sz w:val="20"/>
        </w:rPr>
        <w:t>with </w:t>
      </w:r>
      <w:r>
        <w:rPr>
          <w:color w:val="4D4D4D"/>
          <w:sz w:val="20"/>
        </w:rPr>
        <w:t>studs</w:t>
      </w:r>
      <w:r>
        <w:rPr>
          <w:color w:val="4D4D4D"/>
          <w:spacing w:val="31"/>
          <w:sz w:val="20"/>
        </w:rPr>
        <w:t> </w:t>
      </w:r>
      <w:r>
        <w:rPr>
          <w:color w:val="262626"/>
          <w:sz w:val="20"/>
        </w:rPr>
        <w:t>at</w:t>
      </w:r>
      <w:r>
        <w:rPr>
          <w:color w:val="262626"/>
          <w:spacing w:val="36"/>
          <w:sz w:val="20"/>
        </w:rPr>
        <w:t> </w:t>
      </w:r>
      <w:r>
        <w:rPr>
          <w:color w:val="262626"/>
          <w:sz w:val="20"/>
        </w:rPr>
        <w:t>16"</w:t>
      </w:r>
      <w:r>
        <w:rPr>
          <w:color w:val="262626"/>
          <w:spacing w:val="40"/>
          <w:sz w:val="20"/>
        </w:rPr>
        <w:t> </w:t>
      </w:r>
      <w:r>
        <w:rPr>
          <w:color w:val="262626"/>
          <w:sz w:val="20"/>
        </w:rPr>
        <w:t>o.c. </w:t>
      </w:r>
      <w:r>
        <w:rPr>
          <w:color w:val="181818"/>
          <w:sz w:val="20"/>
        </w:rPr>
        <w:t>maximum from</w:t>
      </w:r>
      <w:r>
        <w:rPr>
          <w:color w:val="181818"/>
          <w:spacing w:val="-4"/>
          <w:sz w:val="20"/>
        </w:rPr>
        <w:t> </w:t>
      </w:r>
      <w:r>
        <w:rPr>
          <w:color w:val="181818"/>
          <w:sz w:val="20"/>
        </w:rPr>
        <w:t>floor </w:t>
      </w:r>
      <w:r>
        <w:rPr>
          <w:color w:val="262626"/>
          <w:sz w:val="20"/>
        </w:rPr>
        <w:t>to ceiling.</w:t>
      </w:r>
      <w:r>
        <w:rPr>
          <w:color w:val="262626"/>
          <w:spacing w:val="40"/>
          <w:sz w:val="20"/>
        </w:rPr>
        <w:t> </w:t>
      </w:r>
      <w:r>
        <w:rPr>
          <w:color w:val="262626"/>
          <w:sz w:val="20"/>
        </w:rPr>
        <w:t>Staple</w:t>
      </w:r>
      <w:r>
        <w:rPr>
          <w:color w:val="262626"/>
          <w:spacing w:val="-3"/>
          <w:sz w:val="20"/>
        </w:rPr>
        <w:t> </w:t>
      </w:r>
      <w:r>
        <w:rPr>
          <w:color w:val="181818"/>
          <w:sz w:val="20"/>
        </w:rPr>
        <w:t>plastic</w:t>
      </w:r>
      <w:r>
        <w:rPr>
          <w:color w:val="181818"/>
          <w:spacing w:val="-3"/>
          <w:sz w:val="20"/>
        </w:rPr>
        <w:t> </w:t>
      </w:r>
      <w:r>
        <w:rPr>
          <w:color w:val="262626"/>
          <w:sz w:val="20"/>
        </w:rPr>
        <w:t>sheeting</w:t>
      </w:r>
      <w:r>
        <w:rPr>
          <w:color w:val="262626"/>
          <w:spacing w:val="-3"/>
          <w:sz w:val="20"/>
        </w:rPr>
        <w:t> </w:t>
      </w:r>
      <w:r>
        <w:rPr>
          <w:color w:val="3D3D3D"/>
          <w:sz w:val="20"/>
        </w:rPr>
        <w:t>each</w:t>
      </w:r>
      <w:r>
        <w:rPr>
          <w:color w:val="3D3D3D"/>
          <w:spacing w:val="-4"/>
          <w:sz w:val="20"/>
        </w:rPr>
        <w:t> </w:t>
      </w:r>
      <w:r>
        <w:rPr>
          <w:color w:val="262626"/>
          <w:sz w:val="20"/>
        </w:rPr>
        <w:t>side</w:t>
      </w:r>
      <w:r>
        <w:rPr>
          <w:color w:val="262626"/>
          <w:spacing w:val="-13"/>
          <w:sz w:val="20"/>
        </w:rPr>
        <w:t> </w:t>
      </w:r>
      <w:r>
        <w:rPr>
          <w:color w:val="262626"/>
          <w:sz w:val="20"/>
        </w:rPr>
        <w:t>of</w:t>
      </w:r>
      <w:r>
        <w:rPr>
          <w:color w:val="262626"/>
          <w:spacing w:val="27"/>
          <w:sz w:val="20"/>
        </w:rPr>
        <w:t> </w:t>
      </w:r>
      <w:r>
        <w:rPr>
          <w:color w:val="262626"/>
          <w:sz w:val="20"/>
        </w:rPr>
        <w:t>studs; </w:t>
      </w:r>
      <w:r>
        <w:rPr>
          <w:color w:val="181818"/>
          <w:sz w:val="20"/>
        </w:rPr>
        <w:t>lap</w:t>
      </w:r>
      <w:r>
        <w:rPr>
          <w:color w:val="181818"/>
          <w:spacing w:val="-3"/>
          <w:sz w:val="20"/>
        </w:rPr>
        <w:t> </w:t>
      </w:r>
      <w:r>
        <w:rPr>
          <w:color w:val="262626"/>
          <w:sz w:val="20"/>
        </w:rPr>
        <w:t>sheets</w:t>
      </w:r>
      <w:r>
        <w:rPr>
          <w:color w:val="262626"/>
          <w:spacing w:val="-6"/>
          <w:sz w:val="20"/>
        </w:rPr>
        <w:t> </w:t>
      </w:r>
      <w:r>
        <w:rPr>
          <w:color w:val="262626"/>
          <w:sz w:val="20"/>
        </w:rPr>
        <w:t>a </w:t>
      </w:r>
      <w:r>
        <w:rPr>
          <w:color w:val="181818"/>
          <w:sz w:val="20"/>
        </w:rPr>
        <w:t>minimum </w:t>
      </w:r>
      <w:r>
        <w:rPr>
          <w:color w:val="262626"/>
          <w:sz w:val="20"/>
        </w:rPr>
        <w:t>of 3" and </w:t>
      </w:r>
      <w:r>
        <w:rPr>
          <w:color w:val="181818"/>
          <w:sz w:val="20"/>
        </w:rPr>
        <w:t>tape </w:t>
      </w:r>
      <w:r>
        <w:rPr>
          <w:color w:val="262626"/>
          <w:sz w:val="20"/>
        </w:rPr>
        <w:t>as </w:t>
      </w:r>
      <w:r>
        <w:rPr>
          <w:color w:val="181818"/>
          <w:sz w:val="20"/>
        </w:rPr>
        <w:t>required.</w:t>
      </w:r>
    </w:p>
    <w:p>
      <w:pPr>
        <w:pStyle w:val="ListParagraph"/>
        <w:numPr>
          <w:ilvl w:val="2"/>
          <w:numId w:val="18"/>
        </w:numPr>
        <w:tabs>
          <w:tab w:pos="1546" w:val="left" w:leader="none"/>
        </w:tabs>
        <w:spacing w:line="240" w:lineRule="auto" w:before="228" w:after="0"/>
        <w:ind w:left="1287" w:right="1779" w:firstLine="13"/>
        <w:jc w:val="left"/>
        <w:rPr>
          <w:color w:val="262626"/>
          <w:sz w:val="20"/>
        </w:rPr>
      </w:pPr>
      <w:r>
        <w:rPr>
          <w:color w:val="262626"/>
          <w:sz w:val="20"/>
        </w:rPr>
        <w:t>Prior</w:t>
      </w:r>
      <w:r>
        <w:rPr>
          <w:color w:val="262626"/>
          <w:spacing w:val="-3"/>
          <w:sz w:val="20"/>
        </w:rPr>
        <w:t> </w:t>
      </w:r>
      <w:r>
        <w:rPr>
          <w:color w:val="262626"/>
          <w:sz w:val="20"/>
        </w:rPr>
        <w:t>to</w:t>
      </w:r>
      <w:r>
        <w:rPr>
          <w:color w:val="262626"/>
          <w:spacing w:val="18"/>
          <w:sz w:val="20"/>
        </w:rPr>
        <w:t> </w:t>
      </w:r>
      <w:r>
        <w:rPr>
          <w:color w:val="262626"/>
          <w:sz w:val="20"/>
        </w:rPr>
        <w:t>beginning</w:t>
      </w:r>
      <w:r>
        <w:rPr>
          <w:color w:val="262626"/>
          <w:spacing w:val="-14"/>
          <w:sz w:val="20"/>
        </w:rPr>
        <w:t> </w:t>
      </w:r>
      <w:r>
        <w:rPr>
          <w:color w:val="181818"/>
          <w:sz w:val="20"/>
        </w:rPr>
        <w:t>demolition</w:t>
      </w:r>
      <w:r>
        <w:rPr>
          <w:color w:val="181818"/>
          <w:spacing w:val="-15"/>
          <w:sz w:val="20"/>
        </w:rPr>
        <w:t> </w:t>
      </w:r>
      <w:r>
        <w:rPr>
          <w:color w:val="181818"/>
          <w:sz w:val="20"/>
        </w:rPr>
        <w:t>operations,</w:t>
      </w:r>
      <w:r>
        <w:rPr>
          <w:color w:val="181818"/>
          <w:spacing w:val="-5"/>
          <w:sz w:val="20"/>
        </w:rPr>
        <w:t> </w:t>
      </w:r>
      <w:r>
        <w:rPr>
          <w:color w:val="262626"/>
          <w:sz w:val="20"/>
        </w:rPr>
        <w:t>make</w:t>
      </w:r>
      <w:r>
        <w:rPr>
          <w:color w:val="262626"/>
          <w:spacing w:val="-16"/>
          <w:sz w:val="20"/>
        </w:rPr>
        <w:t> </w:t>
      </w:r>
      <w:r>
        <w:rPr>
          <w:color w:val="262626"/>
          <w:sz w:val="20"/>
        </w:rPr>
        <w:t>explorations</w:t>
      </w:r>
      <w:r>
        <w:rPr>
          <w:color w:val="262626"/>
          <w:spacing w:val="-1"/>
          <w:sz w:val="20"/>
        </w:rPr>
        <w:t> </w:t>
      </w:r>
      <w:r>
        <w:rPr>
          <w:color w:val="3D3D3D"/>
          <w:sz w:val="20"/>
        </w:rPr>
        <w:t>and</w:t>
      </w:r>
      <w:r>
        <w:rPr>
          <w:color w:val="3D3D3D"/>
          <w:spacing w:val="-13"/>
          <w:sz w:val="20"/>
        </w:rPr>
        <w:t> </w:t>
      </w:r>
      <w:r>
        <w:rPr>
          <w:color w:val="3D3D3D"/>
          <w:sz w:val="20"/>
        </w:rPr>
        <w:t>probes</w:t>
      </w:r>
      <w:r>
        <w:rPr>
          <w:color w:val="3D3D3D"/>
          <w:spacing w:val="-13"/>
          <w:sz w:val="20"/>
        </w:rPr>
        <w:t> </w:t>
      </w:r>
      <w:r>
        <w:rPr>
          <w:color w:val="262626"/>
          <w:sz w:val="20"/>
        </w:rPr>
        <w:t>as</w:t>
      </w:r>
      <w:r>
        <w:rPr>
          <w:color w:val="262626"/>
          <w:spacing w:val="-17"/>
          <w:sz w:val="20"/>
        </w:rPr>
        <w:t> </w:t>
      </w:r>
      <w:r>
        <w:rPr>
          <w:color w:val="262626"/>
          <w:sz w:val="20"/>
        </w:rPr>
        <w:t>necessary</w:t>
      </w:r>
      <w:r>
        <w:rPr>
          <w:color w:val="262626"/>
          <w:spacing w:val="18"/>
          <w:sz w:val="20"/>
        </w:rPr>
        <w:t> </w:t>
      </w:r>
      <w:r>
        <w:rPr>
          <w:color w:val="181818"/>
          <w:sz w:val="20"/>
        </w:rPr>
        <w:t>to </w:t>
      </w:r>
      <w:r>
        <w:rPr>
          <w:color w:val="262626"/>
          <w:sz w:val="20"/>
        </w:rPr>
        <w:t>ascertain </w:t>
      </w:r>
      <w:r>
        <w:rPr>
          <w:color w:val="181818"/>
          <w:sz w:val="20"/>
        </w:rPr>
        <w:t>required </w:t>
      </w:r>
      <w:r>
        <w:rPr>
          <w:color w:val="262626"/>
          <w:sz w:val="20"/>
        </w:rPr>
        <w:t>protective measures.</w:t>
      </w:r>
      <w:r>
        <w:rPr>
          <w:color w:val="262626"/>
          <w:spacing w:val="40"/>
          <w:sz w:val="20"/>
        </w:rPr>
        <w:t> </w:t>
      </w:r>
      <w:r>
        <w:rPr>
          <w:color w:val="262626"/>
          <w:sz w:val="20"/>
        </w:rPr>
        <w:t>Give particular attention </w:t>
      </w:r>
      <w:r>
        <w:rPr>
          <w:color w:val="3D3D3D"/>
          <w:sz w:val="20"/>
        </w:rPr>
        <w:t>to shoring </w:t>
      </w:r>
      <w:r>
        <w:rPr>
          <w:color w:val="262626"/>
          <w:sz w:val="20"/>
        </w:rPr>
        <w:t>and </w:t>
      </w:r>
      <w:r>
        <w:rPr>
          <w:color w:val="181818"/>
          <w:sz w:val="20"/>
        </w:rPr>
        <w:t>bracing </w:t>
      </w:r>
      <w:r>
        <w:rPr>
          <w:color w:val="262626"/>
          <w:sz w:val="20"/>
        </w:rPr>
        <w:t>requirements </w:t>
      </w:r>
      <w:r>
        <w:rPr>
          <w:color w:val="181818"/>
          <w:sz w:val="20"/>
        </w:rPr>
        <w:t>for adjacent </w:t>
      </w:r>
      <w:r>
        <w:rPr>
          <w:color w:val="262626"/>
          <w:sz w:val="20"/>
        </w:rPr>
        <w:t>construction to </w:t>
      </w:r>
      <w:r>
        <w:rPr>
          <w:color w:val="181818"/>
          <w:sz w:val="20"/>
        </w:rPr>
        <w:t>remain; </w:t>
      </w:r>
      <w:r>
        <w:rPr>
          <w:color w:val="262626"/>
          <w:sz w:val="20"/>
        </w:rPr>
        <w:t>consult </w:t>
      </w:r>
      <w:r>
        <w:rPr>
          <w:color w:val="3D3D3D"/>
          <w:sz w:val="20"/>
        </w:rPr>
        <w:t>with </w:t>
      </w:r>
      <w:r>
        <w:rPr>
          <w:color w:val="4D4D4D"/>
          <w:sz w:val="20"/>
        </w:rPr>
        <w:t>the </w:t>
      </w:r>
      <w:r>
        <w:rPr>
          <w:color w:val="3D3D3D"/>
          <w:sz w:val="20"/>
        </w:rPr>
        <w:t>Structural </w:t>
      </w:r>
      <w:r>
        <w:rPr>
          <w:color w:val="181818"/>
          <w:sz w:val="20"/>
        </w:rPr>
        <w:t>Engineer </w:t>
      </w:r>
      <w:r>
        <w:rPr>
          <w:color w:val="070707"/>
          <w:sz w:val="20"/>
        </w:rPr>
        <w:t>is </w:t>
      </w:r>
      <w:r>
        <w:rPr>
          <w:color w:val="262626"/>
          <w:sz w:val="20"/>
        </w:rPr>
        <w:t>questionable structural conditions exist.</w:t>
      </w:r>
    </w:p>
    <w:p>
      <w:pPr>
        <w:spacing w:line="244" w:lineRule="auto" w:before="14"/>
        <w:ind w:left="1286" w:right="1165" w:firstLine="1"/>
        <w:jc w:val="left"/>
        <w:rPr>
          <w:rFonts w:ascii="Arial"/>
          <w:sz w:val="20"/>
        </w:rPr>
      </w:pPr>
      <w:r>
        <w:rPr>
          <w:rFonts w:ascii="Arial"/>
          <w:color w:val="262626"/>
          <w:sz w:val="20"/>
        </w:rPr>
        <w:t>Prevent </w:t>
      </w:r>
      <w:r>
        <w:rPr>
          <w:rFonts w:ascii="Arial"/>
          <w:color w:val="181818"/>
          <w:sz w:val="20"/>
        </w:rPr>
        <w:t>dust </w:t>
      </w:r>
      <w:r>
        <w:rPr>
          <w:rFonts w:ascii="Arial"/>
          <w:color w:val="262626"/>
          <w:sz w:val="20"/>
        </w:rPr>
        <w:t>and</w:t>
      </w:r>
      <w:r>
        <w:rPr>
          <w:rFonts w:ascii="Arial"/>
          <w:color w:val="262626"/>
          <w:spacing w:val="-6"/>
          <w:sz w:val="20"/>
        </w:rPr>
        <w:t> </w:t>
      </w:r>
      <w:r>
        <w:rPr>
          <w:rFonts w:ascii="Arial"/>
          <w:color w:val="181818"/>
          <w:sz w:val="20"/>
        </w:rPr>
        <w:t>dirt </w:t>
      </w:r>
      <w:r>
        <w:rPr>
          <w:rFonts w:ascii="Arial"/>
          <w:color w:val="262626"/>
          <w:sz w:val="20"/>
        </w:rPr>
        <w:t>from rising and</w:t>
      </w:r>
      <w:r>
        <w:rPr>
          <w:rFonts w:ascii="Arial"/>
          <w:color w:val="262626"/>
          <w:spacing w:val="-6"/>
          <w:sz w:val="20"/>
        </w:rPr>
        <w:t> </w:t>
      </w:r>
      <w:r>
        <w:rPr>
          <w:rFonts w:ascii="Arial"/>
          <w:color w:val="262626"/>
          <w:sz w:val="20"/>
        </w:rPr>
        <w:t>spreading </w:t>
      </w:r>
      <w:r>
        <w:rPr>
          <w:rFonts w:ascii="Arial"/>
          <w:color w:val="181818"/>
          <w:sz w:val="20"/>
        </w:rPr>
        <w:t>through </w:t>
      </w:r>
      <w:r>
        <w:rPr>
          <w:rFonts w:ascii="Arial"/>
          <w:color w:val="3D3D3D"/>
          <w:sz w:val="20"/>
        </w:rPr>
        <w:t>the existing </w:t>
      </w:r>
      <w:r>
        <w:rPr>
          <w:rFonts w:ascii="Arial"/>
          <w:color w:val="262626"/>
          <w:sz w:val="20"/>
        </w:rPr>
        <w:t>building </w:t>
      </w:r>
      <w:r>
        <w:rPr>
          <w:rFonts w:ascii="Arial"/>
          <w:color w:val="181818"/>
          <w:sz w:val="20"/>
        </w:rPr>
        <w:t>by </w:t>
      </w:r>
      <w:r>
        <w:rPr>
          <w:rFonts w:ascii="Arial"/>
          <w:color w:val="262626"/>
          <w:sz w:val="20"/>
        </w:rPr>
        <w:t>wetting demolished </w:t>
      </w:r>
      <w:r>
        <w:rPr>
          <w:rFonts w:ascii="Arial"/>
          <w:color w:val="181818"/>
          <w:sz w:val="20"/>
        </w:rPr>
        <w:t>masonry, </w:t>
      </w:r>
      <w:r>
        <w:rPr>
          <w:rFonts w:ascii="Arial"/>
          <w:color w:val="262626"/>
          <w:sz w:val="20"/>
        </w:rPr>
        <w:t>concrete, </w:t>
      </w:r>
      <w:r>
        <w:rPr>
          <w:rFonts w:ascii="Arial"/>
          <w:color w:val="181818"/>
          <w:sz w:val="20"/>
        </w:rPr>
        <w:t>plaster and</w:t>
      </w:r>
      <w:r>
        <w:rPr>
          <w:rFonts w:ascii="Arial"/>
          <w:color w:val="181818"/>
          <w:spacing w:val="-2"/>
          <w:sz w:val="20"/>
        </w:rPr>
        <w:t> </w:t>
      </w:r>
      <w:r>
        <w:rPr>
          <w:rFonts w:ascii="Arial"/>
          <w:color w:val="181818"/>
          <w:sz w:val="20"/>
        </w:rPr>
        <w:t>other </w:t>
      </w:r>
      <w:r>
        <w:rPr>
          <w:rFonts w:ascii="Arial"/>
          <w:color w:val="262626"/>
          <w:sz w:val="20"/>
        </w:rPr>
        <w:t>debris.</w:t>
      </w:r>
      <w:r>
        <w:rPr>
          <w:rFonts w:ascii="Arial"/>
          <w:color w:val="262626"/>
          <w:spacing w:val="40"/>
          <w:sz w:val="20"/>
        </w:rPr>
        <w:t> </w:t>
      </w:r>
      <w:r>
        <w:rPr>
          <w:rFonts w:ascii="Arial"/>
          <w:color w:val="3D3D3D"/>
          <w:sz w:val="20"/>
        </w:rPr>
        <w:t>Protect unaltered</w:t>
      </w:r>
      <w:r>
        <w:rPr>
          <w:rFonts w:ascii="Arial"/>
          <w:color w:val="3D3D3D"/>
          <w:spacing w:val="-1"/>
          <w:sz w:val="20"/>
        </w:rPr>
        <w:t> </w:t>
      </w:r>
      <w:r>
        <w:rPr>
          <w:rFonts w:ascii="Arial"/>
          <w:color w:val="262626"/>
          <w:sz w:val="20"/>
        </w:rPr>
        <w:t>portions </w:t>
      </w:r>
      <w:r>
        <w:rPr>
          <w:rFonts w:ascii="Arial"/>
          <w:color w:val="181818"/>
          <w:sz w:val="20"/>
        </w:rPr>
        <w:t>of</w:t>
      </w:r>
      <w:r>
        <w:rPr>
          <w:rFonts w:ascii="Arial"/>
          <w:color w:val="181818"/>
          <w:spacing w:val="40"/>
          <w:sz w:val="20"/>
        </w:rPr>
        <w:t> </w:t>
      </w:r>
      <w:r>
        <w:rPr>
          <w:rFonts w:ascii="Arial"/>
          <w:color w:val="262626"/>
          <w:sz w:val="20"/>
        </w:rPr>
        <w:t>the existing </w:t>
      </w:r>
      <w:r>
        <w:rPr>
          <w:rFonts w:ascii="Arial"/>
          <w:color w:val="181818"/>
          <w:sz w:val="20"/>
        </w:rPr>
        <w:t>building affected by</w:t>
      </w:r>
      <w:r>
        <w:rPr>
          <w:rFonts w:ascii="Arial"/>
          <w:color w:val="181818"/>
          <w:spacing w:val="-7"/>
          <w:sz w:val="20"/>
        </w:rPr>
        <w:t> </w:t>
      </w:r>
      <w:r>
        <w:rPr>
          <w:rFonts w:ascii="Arial"/>
          <w:color w:val="181818"/>
          <w:sz w:val="20"/>
        </w:rPr>
        <w:t>demolition </w:t>
      </w:r>
      <w:r>
        <w:rPr>
          <w:rFonts w:ascii="Arial"/>
          <w:color w:val="262626"/>
          <w:sz w:val="20"/>
        </w:rPr>
        <w:t>operations by</w:t>
      </w:r>
      <w:r>
        <w:rPr>
          <w:rFonts w:ascii="Arial"/>
          <w:color w:val="262626"/>
          <w:spacing w:val="-8"/>
          <w:sz w:val="20"/>
        </w:rPr>
        <w:t> </w:t>
      </w:r>
      <w:r>
        <w:rPr>
          <w:rFonts w:ascii="Arial"/>
          <w:color w:val="262626"/>
          <w:sz w:val="20"/>
        </w:rPr>
        <w:t>erecting </w:t>
      </w:r>
      <w:r>
        <w:rPr>
          <w:rFonts w:ascii="Arial"/>
          <w:color w:val="4D4D4D"/>
          <w:sz w:val="20"/>
        </w:rPr>
        <w:t>temporary </w:t>
      </w:r>
      <w:r>
        <w:rPr>
          <w:rFonts w:ascii="Arial"/>
          <w:color w:val="262626"/>
          <w:sz w:val="20"/>
        </w:rPr>
        <w:t>dustproof </w:t>
      </w:r>
      <w:r>
        <w:rPr>
          <w:rFonts w:ascii="Arial"/>
          <w:color w:val="181818"/>
          <w:sz w:val="20"/>
        </w:rPr>
        <w:t>partitions as </w:t>
      </w:r>
      <w:r>
        <w:rPr>
          <w:rFonts w:ascii="Arial"/>
          <w:color w:val="262626"/>
          <w:sz w:val="20"/>
        </w:rPr>
        <w:t>shown on drawings.</w:t>
      </w:r>
    </w:p>
    <w:p>
      <w:pPr>
        <w:spacing w:after="0" w:line="244" w:lineRule="auto"/>
        <w:jc w:val="left"/>
        <w:rPr>
          <w:rFonts w:ascii="Arial"/>
          <w:sz w:val="20"/>
        </w:rPr>
        <w:sectPr>
          <w:pgSz w:w="12240" w:h="15840"/>
          <w:pgMar w:top="540" w:bottom="280" w:left="680" w:right="480"/>
        </w:sectPr>
      </w:pPr>
    </w:p>
    <w:p>
      <w:pPr>
        <w:spacing w:line="264" w:lineRule="auto" w:before="82"/>
        <w:ind w:left="6421" w:right="1663" w:firstLine="472"/>
        <w:jc w:val="right"/>
        <w:rPr>
          <w:rFonts w:ascii="Arial"/>
          <w:sz w:val="19"/>
        </w:rPr>
      </w:pPr>
      <w:r>
        <w:rPr>
          <w:rFonts w:ascii="Arial"/>
          <w:color w:val="424242"/>
          <w:spacing w:val="-2"/>
          <w:w w:val="105"/>
          <w:sz w:val="19"/>
        </w:rPr>
        <w:t>Union</w:t>
      </w:r>
      <w:r>
        <w:rPr>
          <w:rFonts w:ascii="Arial"/>
          <w:color w:val="424242"/>
          <w:spacing w:val="-15"/>
          <w:w w:val="105"/>
          <w:sz w:val="19"/>
        </w:rPr>
        <w:t> </w:t>
      </w:r>
      <w:r>
        <w:rPr>
          <w:rFonts w:ascii="Arial"/>
          <w:color w:val="313131"/>
          <w:spacing w:val="-2"/>
          <w:w w:val="105"/>
          <w:sz w:val="19"/>
        </w:rPr>
        <w:t>County</w:t>
      </w:r>
      <w:r>
        <w:rPr>
          <w:rFonts w:ascii="Arial"/>
          <w:color w:val="313131"/>
          <w:spacing w:val="-12"/>
          <w:w w:val="105"/>
          <w:sz w:val="19"/>
        </w:rPr>
        <w:t> </w:t>
      </w:r>
      <w:r>
        <w:rPr>
          <w:rFonts w:ascii="Arial"/>
          <w:color w:val="0A0A0A"/>
          <w:spacing w:val="-2"/>
          <w:w w:val="105"/>
          <w:sz w:val="19"/>
        </w:rPr>
        <w:t>Public</w:t>
      </w:r>
      <w:r>
        <w:rPr>
          <w:rFonts w:ascii="Arial"/>
          <w:color w:val="0A0A0A"/>
          <w:spacing w:val="-12"/>
          <w:w w:val="105"/>
          <w:sz w:val="19"/>
        </w:rPr>
        <w:t> </w:t>
      </w:r>
      <w:r>
        <w:rPr>
          <w:rFonts w:ascii="Arial"/>
          <w:color w:val="1D1D1D"/>
          <w:spacing w:val="-2"/>
          <w:w w:val="105"/>
          <w:sz w:val="19"/>
        </w:rPr>
        <w:t>Schools </w:t>
      </w:r>
      <w:r>
        <w:rPr>
          <w:rFonts w:ascii="Arial"/>
          <w:color w:val="313131"/>
          <w:sz w:val="19"/>
        </w:rPr>
        <w:t>Facilities</w:t>
      </w:r>
      <w:r>
        <w:rPr>
          <w:rFonts w:ascii="Arial"/>
          <w:color w:val="313131"/>
          <w:spacing w:val="19"/>
          <w:sz w:val="19"/>
        </w:rPr>
        <w:t> </w:t>
      </w:r>
      <w:r>
        <w:rPr>
          <w:rFonts w:ascii="Arial"/>
          <w:color w:val="313131"/>
          <w:sz w:val="19"/>
        </w:rPr>
        <w:t>Office</w:t>
      </w:r>
      <w:r>
        <w:rPr>
          <w:rFonts w:ascii="Arial"/>
          <w:color w:val="313131"/>
          <w:spacing w:val="3"/>
          <w:sz w:val="19"/>
        </w:rPr>
        <w:t> </w:t>
      </w:r>
      <w:r>
        <w:rPr>
          <w:rFonts w:ascii="Arial"/>
          <w:color w:val="1D1D1D"/>
          <w:sz w:val="19"/>
        </w:rPr>
        <w:t>Roof</w:t>
      </w:r>
      <w:r>
        <w:rPr>
          <w:rFonts w:ascii="Arial"/>
          <w:color w:val="1D1D1D"/>
          <w:spacing w:val="9"/>
          <w:sz w:val="19"/>
        </w:rPr>
        <w:t> </w:t>
      </w:r>
      <w:r>
        <w:rPr>
          <w:rFonts w:ascii="Arial"/>
          <w:color w:val="1D1D1D"/>
          <w:spacing w:val="-2"/>
          <w:sz w:val="19"/>
        </w:rPr>
        <w:t>Replacement</w:t>
      </w:r>
    </w:p>
    <w:p>
      <w:pPr>
        <w:spacing w:before="0"/>
        <w:ind w:left="0" w:right="1669" w:firstLine="0"/>
        <w:jc w:val="right"/>
        <w:rPr>
          <w:rFonts w:ascii="Arial"/>
          <w:sz w:val="19"/>
        </w:rPr>
      </w:pPr>
      <w:r>
        <w:rPr>
          <w:rFonts w:ascii="Arial"/>
          <w:color w:val="1D1D1D"/>
          <w:w w:val="105"/>
          <w:sz w:val="19"/>
        </w:rPr>
        <w:t>Project</w:t>
      </w:r>
      <w:r>
        <w:rPr>
          <w:rFonts w:ascii="Arial"/>
          <w:color w:val="1D1D1D"/>
          <w:spacing w:val="-8"/>
          <w:w w:val="105"/>
          <w:sz w:val="19"/>
        </w:rPr>
        <w:t> </w:t>
      </w:r>
      <w:r>
        <w:rPr>
          <w:rFonts w:ascii="Arial"/>
          <w:color w:val="1D1D1D"/>
          <w:w w:val="105"/>
          <w:sz w:val="19"/>
        </w:rPr>
        <w:t>No.</w:t>
      </w:r>
      <w:r>
        <w:rPr>
          <w:rFonts w:ascii="Arial"/>
          <w:color w:val="1D1D1D"/>
          <w:spacing w:val="4"/>
          <w:w w:val="105"/>
          <w:sz w:val="19"/>
        </w:rPr>
        <w:t> </w:t>
      </w:r>
      <w:r>
        <w:rPr>
          <w:rFonts w:ascii="Arial"/>
          <w:color w:val="1D1D1D"/>
          <w:spacing w:val="-2"/>
          <w:w w:val="105"/>
          <w:sz w:val="19"/>
        </w:rPr>
        <w:t>2401A</w:t>
      </w:r>
    </w:p>
    <w:p>
      <w:pPr>
        <w:pStyle w:val="ListParagraph"/>
        <w:numPr>
          <w:ilvl w:val="2"/>
          <w:numId w:val="18"/>
        </w:numPr>
        <w:tabs>
          <w:tab w:pos="1707" w:val="left" w:leader="none"/>
        </w:tabs>
        <w:spacing w:line="261" w:lineRule="auto" w:before="42" w:after="0"/>
        <w:ind w:left="1461" w:right="1254" w:firstLine="5"/>
        <w:jc w:val="both"/>
        <w:rPr>
          <w:color w:val="1D1D1D"/>
          <w:sz w:val="19"/>
        </w:rPr>
      </w:pPr>
      <w:r>
        <w:rPr>
          <w:color w:val="1D1D1D"/>
          <w:w w:val="105"/>
          <w:sz w:val="20"/>
        </w:rPr>
        <w:t>It</w:t>
      </w:r>
      <w:r>
        <w:rPr>
          <w:color w:val="1D1D1D"/>
          <w:spacing w:val="40"/>
          <w:w w:val="105"/>
          <w:sz w:val="20"/>
        </w:rPr>
        <w:t> </w:t>
      </w:r>
      <w:r>
        <w:rPr>
          <w:color w:val="313131"/>
          <w:w w:val="105"/>
          <w:sz w:val="19"/>
        </w:rPr>
        <w:t>shall</w:t>
      </w:r>
      <w:r>
        <w:rPr>
          <w:color w:val="313131"/>
          <w:spacing w:val="-3"/>
          <w:w w:val="105"/>
          <w:sz w:val="19"/>
        </w:rPr>
        <w:t> </w:t>
      </w:r>
      <w:r>
        <w:rPr>
          <w:color w:val="1D1D1D"/>
          <w:w w:val="105"/>
          <w:sz w:val="19"/>
        </w:rPr>
        <w:t>be the </w:t>
      </w:r>
      <w:r>
        <w:rPr>
          <w:color w:val="0A0A0A"/>
          <w:w w:val="105"/>
          <w:sz w:val="19"/>
        </w:rPr>
        <w:t>responsibility</w:t>
      </w:r>
      <w:r>
        <w:rPr>
          <w:color w:val="0A0A0A"/>
          <w:spacing w:val="-9"/>
          <w:w w:val="105"/>
          <w:sz w:val="19"/>
        </w:rPr>
        <w:t> </w:t>
      </w:r>
      <w:r>
        <w:rPr>
          <w:color w:val="1D1D1D"/>
          <w:w w:val="105"/>
          <w:sz w:val="19"/>
        </w:rPr>
        <w:t>of the General Contractor </w:t>
      </w:r>
      <w:r>
        <w:rPr>
          <w:color w:val="313131"/>
          <w:w w:val="105"/>
          <w:sz w:val="19"/>
        </w:rPr>
        <w:t>to </w:t>
      </w:r>
      <w:r>
        <w:rPr>
          <w:color w:val="424242"/>
          <w:w w:val="105"/>
          <w:sz w:val="19"/>
        </w:rPr>
        <w:t>provide</w:t>
      </w:r>
      <w:r>
        <w:rPr>
          <w:color w:val="424242"/>
          <w:spacing w:val="-4"/>
          <w:w w:val="105"/>
          <w:sz w:val="19"/>
        </w:rPr>
        <w:t> </w:t>
      </w:r>
      <w:r>
        <w:rPr>
          <w:color w:val="313131"/>
          <w:w w:val="105"/>
          <w:sz w:val="19"/>
        </w:rPr>
        <w:t>temporary </w:t>
      </w:r>
      <w:r>
        <w:rPr>
          <w:color w:val="1D1D1D"/>
          <w:w w:val="105"/>
          <w:sz w:val="19"/>
        </w:rPr>
        <w:t>fire</w:t>
      </w:r>
      <w:r>
        <w:rPr>
          <w:color w:val="1D1D1D"/>
          <w:spacing w:val="-10"/>
          <w:w w:val="105"/>
          <w:sz w:val="19"/>
        </w:rPr>
        <w:t> </w:t>
      </w:r>
      <w:r>
        <w:rPr>
          <w:color w:val="1D1D1D"/>
          <w:w w:val="105"/>
          <w:sz w:val="19"/>
        </w:rPr>
        <w:t>protection. Requirements</w:t>
      </w:r>
      <w:r>
        <w:rPr>
          <w:color w:val="1D1D1D"/>
          <w:spacing w:val="-10"/>
          <w:w w:val="105"/>
          <w:sz w:val="19"/>
        </w:rPr>
        <w:t> </w:t>
      </w:r>
      <w:r>
        <w:rPr>
          <w:color w:val="1D1D1D"/>
          <w:w w:val="105"/>
          <w:sz w:val="19"/>
        </w:rPr>
        <w:t>may</w:t>
      </w:r>
      <w:r>
        <w:rPr>
          <w:color w:val="1D1D1D"/>
          <w:spacing w:val="-12"/>
          <w:w w:val="105"/>
          <w:sz w:val="19"/>
        </w:rPr>
        <w:t> </w:t>
      </w:r>
      <w:r>
        <w:rPr>
          <w:color w:val="1D1D1D"/>
          <w:w w:val="105"/>
          <w:sz w:val="19"/>
        </w:rPr>
        <w:t>consist</w:t>
      </w:r>
      <w:r>
        <w:rPr>
          <w:color w:val="1D1D1D"/>
          <w:spacing w:val="-11"/>
          <w:w w:val="105"/>
          <w:sz w:val="19"/>
        </w:rPr>
        <w:t> </w:t>
      </w:r>
      <w:r>
        <w:rPr>
          <w:color w:val="1D1D1D"/>
          <w:w w:val="105"/>
          <w:sz w:val="19"/>
        </w:rPr>
        <w:t>of</w:t>
      </w:r>
      <w:r>
        <w:rPr>
          <w:color w:val="1D1D1D"/>
          <w:spacing w:val="19"/>
          <w:w w:val="105"/>
          <w:sz w:val="19"/>
        </w:rPr>
        <w:t> </w:t>
      </w:r>
      <w:r>
        <w:rPr>
          <w:color w:val="1D1D1D"/>
          <w:w w:val="105"/>
          <w:sz w:val="19"/>
        </w:rPr>
        <w:t>Fire</w:t>
      </w:r>
      <w:r>
        <w:rPr>
          <w:color w:val="1D1D1D"/>
          <w:spacing w:val="-14"/>
          <w:w w:val="105"/>
          <w:sz w:val="19"/>
        </w:rPr>
        <w:t> </w:t>
      </w:r>
      <w:r>
        <w:rPr>
          <w:color w:val="1D1D1D"/>
          <w:w w:val="105"/>
          <w:sz w:val="19"/>
        </w:rPr>
        <w:t>Extinguishers,</w:t>
      </w:r>
      <w:r>
        <w:rPr>
          <w:color w:val="1D1D1D"/>
          <w:spacing w:val="-14"/>
          <w:w w:val="105"/>
          <w:sz w:val="19"/>
        </w:rPr>
        <w:t> </w:t>
      </w:r>
      <w:r>
        <w:rPr>
          <w:color w:val="1D1D1D"/>
          <w:w w:val="105"/>
          <w:sz w:val="19"/>
        </w:rPr>
        <w:t>fire</w:t>
      </w:r>
      <w:r>
        <w:rPr>
          <w:color w:val="1D1D1D"/>
          <w:spacing w:val="-14"/>
          <w:w w:val="105"/>
          <w:sz w:val="19"/>
        </w:rPr>
        <w:t> </w:t>
      </w:r>
      <w:r>
        <w:rPr>
          <w:color w:val="313131"/>
          <w:w w:val="105"/>
          <w:sz w:val="19"/>
        </w:rPr>
        <w:t>blankets</w:t>
      </w:r>
      <w:r>
        <w:rPr>
          <w:color w:val="606060"/>
          <w:w w:val="105"/>
          <w:sz w:val="19"/>
        </w:rPr>
        <w:t>, </w:t>
      </w:r>
      <w:r>
        <w:rPr>
          <w:color w:val="424242"/>
          <w:w w:val="105"/>
          <w:sz w:val="19"/>
        </w:rPr>
        <w:t>water </w:t>
      </w:r>
      <w:r>
        <w:rPr>
          <w:color w:val="1D1D1D"/>
          <w:w w:val="105"/>
          <w:sz w:val="19"/>
        </w:rPr>
        <w:t>hoses</w:t>
      </w:r>
      <w:r>
        <w:rPr>
          <w:color w:val="1D1D1D"/>
          <w:spacing w:val="-9"/>
          <w:w w:val="105"/>
          <w:sz w:val="19"/>
        </w:rPr>
        <w:t> </w:t>
      </w:r>
      <w:r>
        <w:rPr>
          <w:color w:val="1D1D1D"/>
          <w:w w:val="105"/>
          <w:sz w:val="19"/>
        </w:rPr>
        <w:t>or a combination of devices as specified and located by the Fire</w:t>
      </w:r>
      <w:r>
        <w:rPr>
          <w:color w:val="1D1D1D"/>
          <w:spacing w:val="-8"/>
          <w:w w:val="105"/>
          <w:sz w:val="19"/>
        </w:rPr>
        <w:t> </w:t>
      </w:r>
      <w:r>
        <w:rPr>
          <w:color w:val="1D1D1D"/>
          <w:w w:val="105"/>
          <w:sz w:val="19"/>
        </w:rPr>
        <w:t>Marshal </w:t>
      </w:r>
      <w:r>
        <w:rPr>
          <w:color w:val="313131"/>
          <w:w w:val="105"/>
          <w:sz w:val="19"/>
        </w:rPr>
        <w:t>assigned</w:t>
      </w:r>
      <w:r>
        <w:rPr>
          <w:color w:val="313131"/>
          <w:spacing w:val="-1"/>
          <w:w w:val="105"/>
          <w:sz w:val="19"/>
        </w:rPr>
        <w:t> </w:t>
      </w:r>
      <w:r>
        <w:rPr>
          <w:color w:val="424242"/>
          <w:w w:val="105"/>
          <w:sz w:val="19"/>
        </w:rPr>
        <w:t>to</w:t>
      </w:r>
      <w:r>
        <w:rPr>
          <w:color w:val="424242"/>
          <w:spacing w:val="40"/>
          <w:w w:val="105"/>
          <w:sz w:val="19"/>
        </w:rPr>
        <w:t> </w:t>
      </w:r>
      <w:r>
        <w:rPr>
          <w:color w:val="313131"/>
          <w:w w:val="105"/>
          <w:sz w:val="19"/>
        </w:rPr>
        <w:t>this</w:t>
      </w:r>
      <w:r>
        <w:rPr>
          <w:color w:val="313131"/>
          <w:spacing w:val="-2"/>
          <w:w w:val="105"/>
          <w:sz w:val="19"/>
        </w:rPr>
        <w:t> </w:t>
      </w:r>
      <w:r>
        <w:rPr>
          <w:color w:val="1D1D1D"/>
          <w:w w:val="105"/>
          <w:sz w:val="19"/>
        </w:rPr>
        <w:t>project.</w:t>
      </w:r>
    </w:p>
    <w:p>
      <w:pPr>
        <w:pStyle w:val="ListParagraph"/>
        <w:numPr>
          <w:ilvl w:val="2"/>
          <w:numId w:val="18"/>
        </w:numPr>
        <w:tabs>
          <w:tab w:pos="1761" w:val="left" w:leader="none"/>
        </w:tabs>
        <w:spacing w:line="261" w:lineRule="auto" w:before="4" w:after="0"/>
        <w:ind w:left="1467" w:right="940" w:firstLine="7"/>
        <w:jc w:val="left"/>
        <w:rPr>
          <w:color w:val="1D1D1D"/>
          <w:sz w:val="19"/>
        </w:rPr>
      </w:pPr>
      <w:r>
        <w:rPr>
          <w:color w:val="1D1D1D"/>
          <w:w w:val="105"/>
          <w:sz w:val="19"/>
        </w:rPr>
        <w:t>The Prime Contractor</w:t>
      </w:r>
      <w:r>
        <w:rPr>
          <w:color w:val="1D1D1D"/>
          <w:spacing w:val="27"/>
          <w:w w:val="105"/>
          <w:sz w:val="19"/>
        </w:rPr>
        <w:t> </w:t>
      </w:r>
      <w:r>
        <w:rPr>
          <w:color w:val="313131"/>
          <w:w w:val="105"/>
          <w:sz w:val="19"/>
        </w:rPr>
        <w:t>shall </w:t>
      </w:r>
      <w:r>
        <w:rPr>
          <w:color w:val="1D1D1D"/>
          <w:w w:val="105"/>
          <w:sz w:val="19"/>
        </w:rPr>
        <w:t>protect all</w:t>
      </w:r>
      <w:r>
        <w:rPr>
          <w:color w:val="1D1D1D"/>
          <w:spacing w:val="31"/>
          <w:w w:val="105"/>
          <w:sz w:val="19"/>
        </w:rPr>
        <w:t> </w:t>
      </w:r>
      <w:r>
        <w:rPr>
          <w:color w:val="1D1D1D"/>
          <w:w w:val="105"/>
          <w:sz w:val="19"/>
        </w:rPr>
        <w:t>utilities encountered</w:t>
      </w:r>
      <w:r>
        <w:rPr>
          <w:color w:val="1D1D1D"/>
          <w:spacing w:val="40"/>
          <w:w w:val="105"/>
          <w:sz w:val="19"/>
        </w:rPr>
        <w:t> </w:t>
      </w:r>
      <w:r>
        <w:rPr>
          <w:color w:val="313131"/>
          <w:w w:val="105"/>
          <w:sz w:val="19"/>
        </w:rPr>
        <w:t>while</w:t>
      </w:r>
      <w:r>
        <w:rPr>
          <w:color w:val="313131"/>
          <w:spacing w:val="15"/>
          <w:w w:val="105"/>
          <w:sz w:val="19"/>
        </w:rPr>
        <w:t> </w:t>
      </w:r>
      <w:r>
        <w:rPr>
          <w:color w:val="1D1D1D"/>
          <w:w w:val="105"/>
          <w:sz w:val="19"/>
        </w:rPr>
        <w:t>performing</w:t>
      </w:r>
      <w:r>
        <w:rPr>
          <w:color w:val="1D1D1D"/>
          <w:spacing w:val="18"/>
          <w:w w:val="105"/>
          <w:sz w:val="19"/>
        </w:rPr>
        <w:t> </w:t>
      </w:r>
      <w:r>
        <w:rPr>
          <w:color w:val="313131"/>
          <w:w w:val="105"/>
          <w:sz w:val="19"/>
        </w:rPr>
        <w:t>the</w:t>
      </w:r>
      <w:r>
        <w:rPr>
          <w:color w:val="313131"/>
          <w:spacing w:val="40"/>
          <w:w w:val="105"/>
          <w:sz w:val="19"/>
        </w:rPr>
        <w:t> </w:t>
      </w:r>
      <w:r>
        <w:rPr>
          <w:color w:val="1D1D1D"/>
          <w:w w:val="105"/>
          <w:sz w:val="19"/>
        </w:rPr>
        <w:t>work,</w:t>
      </w:r>
      <w:r>
        <w:rPr>
          <w:color w:val="1D1D1D"/>
          <w:w w:val="105"/>
          <w:sz w:val="19"/>
        </w:rPr>
        <w:t> </w:t>
      </w:r>
      <w:r>
        <w:rPr>
          <w:color w:val="313131"/>
          <w:w w:val="105"/>
          <w:sz w:val="19"/>
        </w:rPr>
        <w:t>whether </w:t>
      </w:r>
      <w:r>
        <w:rPr>
          <w:color w:val="1D1D1D"/>
          <w:w w:val="105"/>
          <w:sz w:val="19"/>
        </w:rPr>
        <w:t>indicated</w:t>
      </w:r>
      <w:r>
        <w:rPr>
          <w:color w:val="1D1D1D"/>
          <w:spacing w:val="-13"/>
          <w:w w:val="105"/>
          <w:sz w:val="19"/>
        </w:rPr>
        <w:t> </w:t>
      </w:r>
      <w:r>
        <w:rPr>
          <w:color w:val="1D1D1D"/>
          <w:w w:val="105"/>
          <w:sz w:val="19"/>
        </w:rPr>
        <w:t>on</w:t>
      </w:r>
      <w:r>
        <w:rPr>
          <w:color w:val="1D1D1D"/>
          <w:spacing w:val="20"/>
          <w:w w:val="105"/>
          <w:sz w:val="19"/>
        </w:rPr>
        <w:t> </w:t>
      </w:r>
      <w:r>
        <w:rPr>
          <w:color w:val="1D1D1D"/>
          <w:w w:val="105"/>
          <w:sz w:val="19"/>
        </w:rPr>
        <w:t>the Contract Drawings or</w:t>
      </w:r>
      <w:r>
        <w:rPr>
          <w:color w:val="1D1D1D"/>
          <w:spacing w:val="21"/>
          <w:w w:val="105"/>
          <w:sz w:val="19"/>
        </w:rPr>
        <w:t> </w:t>
      </w:r>
      <w:r>
        <w:rPr>
          <w:color w:val="1D1D1D"/>
          <w:w w:val="105"/>
          <w:sz w:val="19"/>
        </w:rPr>
        <w:t>not.</w:t>
      </w:r>
      <w:r>
        <w:rPr>
          <w:color w:val="1D1D1D"/>
          <w:spacing w:val="40"/>
          <w:w w:val="105"/>
          <w:sz w:val="19"/>
        </w:rPr>
        <w:t> </w:t>
      </w:r>
      <w:r>
        <w:rPr>
          <w:color w:val="313131"/>
          <w:w w:val="105"/>
          <w:sz w:val="19"/>
        </w:rPr>
        <w:t>Maintain</w:t>
      </w:r>
      <w:r>
        <w:rPr>
          <w:color w:val="313131"/>
          <w:spacing w:val="-6"/>
          <w:w w:val="105"/>
          <w:sz w:val="19"/>
        </w:rPr>
        <w:t> </w:t>
      </w:r>
      <w:r>
        <w:rPr>
          <w:color w:val="424242"/>
          <w:w w:val="105"/>
          <w:sz w:val="19"/>
        </w:rPr>
        <w:t>all</w:t>
      </w:r>
      <w:r>
        <w:rPr>
          <w:color w:val="424242"/>
          <w:spacing w:val="29"/>
          <w:w w:val="105"/>
          <w:sz w:val="19"/>
        </w:rPr>
        <w:t> </w:t>
      </w:r>
      <w:r>
        <w:rPr>
          <w:color w:val="313131"/>
          <w:w w:val="105"/>
          <w:sz w:val="19"/>
        </w:rPr>
        <w:t>utilities </w:t>
      </w:r>
      <w:r>
        <w:rPr>
          <w:color w:val="1D1D1D"/>
          <w:w w:val="105"/>
          <w:sz w:val="19"/>
        </w:rPr>
        <w:t>in service until</w:t>
      </w:r>
      <w:r>
        <w:rPr>
          <w:color w:val="1D1D1D"/>
          <w:spacing w:val="-21"/>
          <w:w w:val="105"/>
          <w:sz w:val="19"/>
        </w:rPr>
        <w:t> </w:t>
      </w:r>
      <w:r>
        <w:rPr>
          <w:color w:val="313131"/>
          <w:w w:val="105"/>
          <w:sz w:val="19"/>
        </w:rPr>
        <w:t>scheduled </w:t>
      </w:r>
      <w:r>
        <w:rPr>
          <w:color w:val="1D1D1D"/>
          <w:w w:val="105"/>
          <w:sz w:val="19"/>
        </w:rPr>
        <w:t>to</w:t>
      </w:r>
      <w:r>
        <w:rPr>
          <w:color w:val="1D1D1D"/>
          <w:spacing w:val="40"/>
          <w:w w:val="105"/>
          <w:sz w:val="19"/>
        </w:rPr>
        <w:t> </w:t>
      </w:r>
      <w:r>
        <w:rPr>
          <w:color w:val="1D1D1D"/>
          <w:w w:val="105"/>
          <w:sz w:val="19"/>
        </w:rPr>
        <w:t>be moved</w:t>
      </w:r>
      <w:r>
        <w:rPr>
          <w:color w:val="1D1D1D"/>
          <w:spacing w:val="-1"/>
          <w:w w:val="105"/>
          <w:sz w:val="19"/>
        </w:rPr>
        <w:t> </w:t>
      </w:r>
      <w:r>
        <w:rPr>
          <w:color w:val="1D1D1D"/>
          <w:w w:val="105"/>
          <w:sz w:val="19"/>
        </w:rPr>
        <w:t>(or</w:t>
      </w:r>
      <w:r>
        <w:rPr>
          <w:color w:val="1D1D1D"/>
          <w:spacing w:val="35"/>
          <w:w w:val="105"/>
          <w:sz w:val="19"/>
        </w:rPr>
        <w:t> </w:t>
      </w:r>
      <w:r>
        <w:rPr>
          <w:color w:val="1D1D1D"/>
          <w:w w:val="105"/>
          <w:sz w:val="19"/>
        </w:rPr>
        <w:t>abandoned), tested and made</w:t>
      </w:r>
      <w:r>
        <w:rPr>
          <w:color w:val="1D1D1D"/>
          <w:spacing w:val="-1"/>
          <w:w w:val="105"/>
          <w:sz w:val="19"/>
        </w:rPr>
        <w:t> </w:t>
      </w:r>
      <w:r>
        <w:rPr>
          <w:color w:val="1D1D1D"/>
          <w:w w:val="105"/>
          <w:sz w:val="19"/>
        </w:rPr>
        <w:t>ready </w:t>
      </w:r>
      <w:r>
        <w:rPr>
          <w:color w:val="313131"/>
          <w:w w:val="105"/>
          <w:sz w:val="19"/>
        </w:rPr>
        <w:t>for </w:t>
      </w:r>
      <w:r>
        <w:rPr>
          <w:color w:val="424242"/>
          <w:w w:val="105"/>
          <w:sz w:val="19"/>
        </w:rPr>
        <w:t>use.</w:t>
      </w:r>
      <w:r>
        <w:rPr>
          <w:color w:val="424242"/>
          <w:spacing w:val="40"/>
          <w:w w:val="105"/>
          <w:sz w:val="19"/>
        </w:rPr>
        <w:t> </w:t>
      </w:r>
      <w:r>
        <w:rPr>
          <w:color w:val="424242"/>
          <w:w w:val="105"/>
          <w:sz w:val="19"/>
        </w:rPr>
        <w:t>Exercise </w:t>
      </w:r>
      <w:r>
        <w:rPr>
          <w:color w:val="1D1D1D"/>
          <w:w w:val="105"/>
          <w:sz w:val="19"/>
        </w:rPr>
        <w:t>extreme</w:t>
      </w:r>
      <w:r>
        <w:rPr>
          <w:color w:val="1D1D1D"/>
          <w:spacing w:val="-2"/>
          <w:w w:val="105"/>
          <w:sz w:val="19"/>
        </w:rPr>
        <w:t> </w:t>
      </w:r>
      <w:r>
        <w:rPr>
          <w:color w:val="1D1D1D"/>
          <w:w w:val="105"/>
          <w:sz w:val="19"/>
        </w:rPr>
        <w:t>care</w:t>
      </w:r>
      <w:r>
        <w:rPr>
          <w:color w:val="1D1D1D"/>
          <w:spacing w:val="-7"/>
          <w:w w:val="105"/>
          <w:sz w:val="19"/>
        </w:rPr>
        <w:t> </w:t>
      </w:r>
      <w:r>
        <w:rPr>
          <w:color w:val="1D1D1D"/>
          <w:w w:val="105"/>
          <w:sz w:val="19"/>
        </w:rPr>
        <w:t>around utilities being excavated and restore</w:t>
      </w:r>
      <w:r>
        <w:rPr>
          <w:color w:val="1D1D1D"/>
          <w:spacing w:val="-13"/>
          <w:w w:val="105"/>
          <w:sz w:val="19"/>
        </w:rPr>
        <w:t> </w:t>
      </w:r>
      <w:r>
        <w:rPr>
          <w:color w:val="1D1D1D"/>
          <w:w w:val="105"/>
          <w:sz w:val="19"/>
        </w:rPr>
        <w:t>any utilities damaged </w:t>
      </w:r>
      <w:r>
        <w:rPr>
          <w:color w:val="313131"/>
          <w:w w:val="105"/>
          <w:sz w:val="19"/>
        </w:rPr>
        <w:t>by personnel </w:t>
      </w:r>
      <w:r>
        <w:rPr>
          <w:color w:val="1D1D1D"/>
          <w:w w:val="105"/>
          <w:sz w:val="19"/>
        </w:rPr>
        <w:t>or machine to</w:t>
      </w:r>
      <w:r>
        <w:rPr>
          <w:color w:val="1D1D1D"/>
          <w:spacing w:val="36"/>
          <w:w w:val="105"/>
          <w:sz w:val="19"/>
        </w:rPr>
        <w:t> </w:t>
      </w:r>
      <w:r>
        <w:rPr>
          <w:color w:val="1D1D1D"/>
          <w:w w:val="105"/>
          <w:sz w:val="19"/>
        </w:rPr>
        <w:t>the same </w:t>
      </w:r>
      <w:r>
        <w:rPr>
          <w:color w:val="313131"/>
          <w:w w:val="105"/>
          <w:sz w:val="19"/>
        </w:rPr>
        <w:t>condition </w:t>
      </w:r>
      <w:r>
        <w:rPr>
          <w:color w:val="1D1D1D"/>
          <w:w w:val="105"/>
          <w:sz w:val="19"/>
        </w:rPr>
        <w:t>or</w:t>
      </w:r>
      <w:r>
        <w:rPr>
          <w:color w:val="1D1D1D"/>
          <w:spacing w:val="31"/>
          <w:w w:val="105"/>
          <w:sz w:val="19"/>
        </w:rPr>
        <w:t> </w:t>
      </w:r>
      <w:r>
        <w:rPr>
          <w:color w:val="1D1D1D"/>
          <w:w w:val="105"/>
          <w:sz w:val="19"/>
        </w:rPr>
        <w:t>better as</w:t>
      </w:r>
      <w:r>
        <w:rPr>
          <w:color w:val="1D1D1D"/>
          <w:spacing w:val="-6"/>
          <w:w w:val="105"/>
          <w:sz w:val="19"/>
        </w:rPr>
        <w:t> </w:t>
      </w:r>
      <w:r>
        <w:rPr>
          <w:color w:val="1D1D1D"/>
          <w:w w:val="105"/>
          <w:sz w:val="19"/>
        </w:rPr>
        <w:t>existed prior to</w:t>
      </w:r>
      <w:r>
        <w:rPr>
          <w:color w:val="1D1D1D"/>
          <w:spacing w:val="27"/>
          <w:w w:val="105"/>
          <w:sz w:val="19"/>
        </w:rPr>
        <w:t> </w:t>
      </w:r>
      <w:r>
        <w:rPr>
          <w:color w:val="1D1D1D"/>
          <w:w w:val="105"/>
          <w:sz w:val="19"/>
        </w:rPr>
        <w:t>starting the</w:t>
      </w:r>
      <w:r>
        <w:rPr>
          <w:color w:val="1D1D1D"/>
          <w:spacing w:val="27"/>
          <w:w w:val="105"/>
          <w:sz w:val="19"/>
        </w:rPr>
        <w:t> </w:t>
      </w:r>
      <w:r>
        <w:rPr>
          <w:color w:val="1D1D1D"/>
          <w:w w:val="105"/>
          <w:sz w:val="19"/>
        </w:rPr>
        <w:t>work, </w:t>
      </w:r>
      <w:r>
        <w:rPr>
          <w:color w:val="313131"/>
          <w:w w:val="105"/>
          <w:sz w:val="19"/>
        </w:rPr>
        <w:t>at</w:t>
      </w:r>
      <w:r>
        <w:rPr>
          <w:color w:val="313131"/>
          <w:spacing w:val="27"/>
          <w:w w:val="105"/>
          <w:sz w:val="19"/>
        </w:rPr>
        <w:t> </w:t>
      </w:r>
      <w:r>
        <w:rPr>
          <w:color w:val="424242"/>
          <w:w w:val="105"/>
          <w:sz w:val="19"/>
        </w:rPr>
        <w:t>no cost </w:t>
      </w:r>
      <w:r>
        <w:rPr>
          <w:color w:val="313131"/>
          <w:w w:val="105"/>
          <w:sz w:val="19"/>
        </w:rPr>
        <w:t>to</w:t>
      </w:r>
      <w:r>
        <w:rPr>
          <w:color w:val="313131"/>
          <w:spacing w:val="40"/>
          <w:w w:val="105"/>
          <w:sz w:val="19"/>
        </w:rPr>
        <w:t> </w:t>
      </w:r>
      <w:r>
        <w:rPr>
          <w:color w:val="1D1D1D"/>
          <w:w w:val="105"/>
          <w:sz w:val="19"/>
        </w:rPr>
        <w:t>the</w:t>
      </w:r>
      <w:r>
        <w:rPr>
          <w:color w:val="1D1D1D"/>
          <w:spacing w:val="33"/>
          <w:w w:val="105"/>
          <w:sz w:val="19"/>
        </w:rPr>
        <w:t> </w:t>
      </w:r>
      <w:r>
        <w:rPr>
          <w:color w:val="1D1D1D"/>
          <w:w w:val="105"/>
          <w:sz w:val="19"/>
        </w:rPr>
        <w:t>Owner.</w:t>
      </w:r>
    </w:p>
    <w:p>
      <w:pPr>
        <w:pStyle w:val="BodyText"/>
        <w:spacing w:before="53"/>
        <w:rPr>
          <w:rFonts w:ascii="Arial"/>
          <w:sz w:val="19"/>
        </w:rPr>
      </w:pPr>
    </w:p>
    <w:p>
      <w:pPr>
        <w:pStyle w:val="ListParagraph"/>
        <w:numPr>
          <w:ilvl w:val="1"/>
          <w:numId w:val="18"/>
        </w:numPr>
        <w:tabs>
          <w:tab w:pos="1183" w:val="left" w:leader="none"/>
        </w:tabs>
        <w:spacing w:line="215" w:lineRule="exact" w:before="1" w:after="0"/>
        <w:ind w:left="1183" w:right="0" w:hanging="415"/>
        <w:jc w:val="left"/>
        <w:rPr>
          <w:color w:val="1D1D1D"/>
          <w:sz w:val="17"/>
        </w:rPr>
      </w:pPr>
      <w:r>
        <w:rPr>
          <w:color w:val="1D1D1D"/>
          <w:w w:val="105"/>
          <w:sz w:val="19"/>
        </w:rPr>
        <w:t>:</w:t>
      </w:r>
      <w:r>
        <w:rPr>
          <w:color w:val="1D1D1D"/>
          <w:spacing w:val="56"/>
          <w:w w:val="105"/>
          <w:sz w:val="19"/>
        </w:rPr>
        <w:t> </w:t>
      </w:r>
      <w:r>
        <w:rPr>
          <w:color w:val="1D1D1D"/>
          <w:spacing w:val="-2"/>
          <w:w w:val="105"/>
          <w:sz w:val="19"/>
        </w:rPr>
        <w:t>Emergencies</w:t>
      </w:r>
    </w:p>
    <w:p>
      <w:pPr>
        <w:pStyle w:val="ListParagraph"/>
        <w:numPr>
          <w:ilvl w:val="2"/>
          <w:numId w:val="18"/>
        </w:numPr>
        <w:tabs>
          <w:tab w:pos="1774" w:val="left" w:leader="none"/>
        </w:tabs>
        <w:spacing w:line="264" w:lineRule="auto" w:before="0" w:after="0"/>
        <w:ind w:left="1479" w:right="1015" w:firstLine="0"/>
        <w:jc w:val="left"/>
        <w:rPr>
          <w:color w:val="1D1D1D"/>
          <w:sz w:val="19"/>
        </w:rPr>
      </w:pPr>
      <w:r>
        <w:rPr>
          <w:color w:val="1D1D1D"/>
          <w:w w:val="105"/>
          <w:sz w:val="19"/>
        </w:rPr>
        <w:t>In</w:t>
      </w:r>
      <w:r>
        <w:rPr>
          <w:color w:val="1D1D1D"/>
          <w:spacing w:val="40"/>
          <w:w w:val="105"/>
          <w:sz w:val="19"/>
        </w:rPr>
        <w:t> </w:t>
      </w:r>
      <w:r>
        <w:rPr>
          <w:color w:val="1D1D1D"/>
          <w:w w:val="105"/>
          <w:sz w:val="19"/>
        </w:rPr>
        <w:t>any</w:t>
      </w:r>
      <w:r>
        <w:rPr>
          <w:color w:val="1D1D1D"/>
          <w:spacing w:val="-12"/>
          <w:w w:val="105"/>
          <w:sz w:val="19"/>
        </w:rPr>
        <w:t> </w:t>
      </w:r>
      <w:r>
        <w:rPr>
          <w:color w:val="1D1D1D"/>
          <w:w w:val="105"/>
          <w:sz w:val="19"/>
        </w:rPr>
        <w:t>emergency affecting</w:t>
      </w:r>
      <w:r>
        <w:rPr>
          <w:color w:val="1D1D1D"/>
          <w:spacing w:val="-11"/>
          <w:w w:val="105"/>
          <w:sz w:val="19"/>
        </w:rPr>
        <w:t> </w:t>
      </w:r>
      <w:r>
        <w:rPr>
          <w:color w:val="1D1D1D"/>
          <w:w w:val="105"/>
          <w:sz w:val="19"/>
        </w:rPr>
        <w:t>the safety</w:t>
      </w:r>
      <w:r>
        <w:rPr>
          <w:color w:val="1D1D1D"/>
          <w:spacing w:val="-6"/>
          <w:w w:val="105"/>
          <w:sz w:val="19"/>
        </w:rPr>
        <w:t> </w:t>
      </w:r>
      <w:r>
        <w:rPr>
          <w:color w:val="1D1D1D"/>
          <w:w w:val="105"/>
          <w:sz w:val="19"/>
        </w:rPr>
        <w:t>of persons</w:t>
      </w:r>
      <w:r>
        <w:rPr>
          <w:color w:val="1D1D1D"/>
          <w:spacing w:val="-5"/>
          <w:w w:val="105"/>
          <w:sz w:val="19"/>
        </w:rPr>
        <w:t> </w:t>
      </w:r>
      <w:r>
        <w:rPr>
          <w:color w:val="424242"/>
          <w:w w:val="105"/>
          <w:sz w:val="19"/>
        </w:rPr>
        <w:t>or</w:t>
      </w:r>
      <w:r>
        <w:rPr>
          <w:color w:val="424242"/>
          <w:spacing w:val="26"/>
          <w:w w:val="105"/>
          <w:sz w:val="19"/>
        </w:rPr>
        <w:t> </w:t>
      </w:r>
      <w:r>
        <w:rPr>
          <w:color w:val="424242"/>
          <w:w w:val="105"/>
          <w:sz w:val="19"/>
        </w:rPr>
        <w:t>property,</w:t>
      </w:r>
      <w:r>
        <w:rPr>
          <w:color w:val="424242"/>
          <w:spacing w:val="-7"/>
          <w:w w:val="105"/>
          <w:sz w:val="19"/>
        </w:rPr>
        <w:t> </w:t>
      </w:r>
      <w:r>
        <w:rPr>
          <w:color w:val="313131"/>
          <w:w w:val="105"/>
          <w:sz w:val="19"/>
        </w:rPr>
        <w:t>each</w:t>
      </w:r>
      <w:r>
        <w:rPr>
          <w:color w:val="313131"/>
          <w:spacing w:val="-10"/>
          <w:w w:val="105"/>
          <w:sz w:val="19"/>
        </w:rPr>
        <w:t> </w:t>
      </w:r>
      <w:r>
        <w:rPr>
          <w:color w:val="1D1D1D"/>
          <w:w w:val="105"/>
          <w:sz w:val="19"/>
        </w:rPr>
        <w:t>Prime</w:t>
      </w:r>
      <w:r>
        <w:rPr>
          <w:color w:val="1D1D1D"/>
          <w:spacing w:val="-19"/>
          <w:w w:val="105"/>
          <w:sz w:val="19"/>
        </w:rPr>
        <w:t> </w:t>
      </w:r>
      <w:r>
        <w:rPr>
          <w:color w:val="313131"/>
          <w:w w:val="105"/>
          <w:sz w:val="19"/>
        </w:rPr>
        <w:t>Contractor </w:t>
      </w:r>
      <w:r>
        <w:rPr>
          <w:color w:val="1D1D1D"/>
          <w:w w:val="105"/>
          <w:sz w:val="19"/>
        </w:rPr>
        <w:t>shall</w:t>
      </w:r>
      <w:r>
        <w:rPr>
          <w:color w:val="1D1D1D"/>
          <w:spacing w:val="-13"/>
          <w:w w:val="105"/>
          <w:sz w:val="19"/>
        </w:rPr>
        <w:t> </w:t>
      </w:r>
      <w:r>
        <w:rPr>
          <w:color w:val="1D1D1D"/>
          <w:w w:val="105"/>
          <w:sz w:val="19"/>
        </w:rPr>
        <w:t>act at his discretion to prevent threatened damage,</w:t>
      </w:r>
      <w:r>
        <w:rPr>
          <w:color w:val="1D1D1D"/>
          <w:spacing w:val="-2"/>
          <w:w w:val="105"/>
          <w:sz w:val="19"/>
        </w:rPr>
        <w:t> </w:t>
      </w:r>
      <w:r>
        <w:rPr>
          <w:color w:val="1D1D1D"/>
          <w:w w:val="105"/>
          <w:sz w:val="19"/>
        </w:rPr>
        <w:t>injury </w:t>
      </w:r>
      <w:r>
        <w:rPr>
          <w:color w:val="313131"/>
          <w:w w:val="105"/>
          <w:sz w:val="19"/>
        </w:rPr>
        <w:t>or loss</w:t>
      </w:r>
      <w:r>
        <w:rPr>
          <w:color w:val="606060"/>
          <w:w w:val="105"/>
          <w:sz w:val="19"/>
        </w:rPr>
        <w:t>.</w:t>
      </w:r>
      <w:r>
        <w:rPr>
          <w:color w:val="606060"/>
          <w:spacing w:val="40"/>
          <w:w w:val="105"/>
          <w:sz w:val="19"/>
        </w:rPr>
        <w:t> </w:t>
      </w:r>
      <w:r>
        <w:rPr>
          <w:color w:val="313131"/>
          <w:w w:val="105"/>
          <w:sz w:val="19"/>
        </w:rPr>
        <w:t>The Contractor </w:t>
      </w:r>
      <w:r>
        <w:rPr>
          <w:color w:val="1D1D1D"/>
          <w:w w:val="105"/>
          <w:sz w:val="19"/>
        </w:rPr>
        <w:t>shall notify the Owner</w:t>
      </w:r>
      <w:r>
        <w:rPr>
          <w:color w:val="1D1D1D"/>
          <w:spacing w:val="-2"/>
          <w:w w:val="105"/>
          <w:sz w:val="19"/>
        </w:rPr>
        <w:t> </w:t>
      </w:r>
      <w:r>
        <w:rPr>
          <w:color w:val="1D1D1D"/>
          <w:w w:val="105"/>
          <w:sz w:val="19"/>
        </w:rPr>
        <w:t>and the Architect of the situation and all actions </w:t>
      </w:r>
      <w:r>
        <w:rPr>
          <w:color w:val="313131"/>
          <w:w w:val="105"/>
          <w:sz w:val="19"/>
        </w:rPr>
        <w:t>taken </w:t>
      </w:r>
      <w:r>
        <w:rPr>
          <w:color w:val="424242"/>
          <w:w w:val="105"/>
          <w:sz w:val="19"/>
        </w:rPr>
        <w:t>immediately </w:t>
      </w:r>
      <w:r>
        <w:rPr>
          <w:color w:val="1D1D1D"/>
          <w:w w:val="105"/>
          <w:sz w:val="19"/>
        </w:rPr>
        <w:t>thereafter.</w:t>
      </w:r>
    </w:p>
    <w:p>
      <w:pPr>
        <w:pStyle w:val="ListParagraph"/>
        <w:numPr>
          <w:ilvl w:val="2"/>
          <w:numId w:val="18"/>
        </w:numPr>
        <w:tabs>
          <w:tab w:pos="1489" w:val="left" w:leader="none"/>
          <w:tab w:pos="1784" w:val="left" w:leader="none"/>
        </w:tabs>
        <w:spacing w:line="266" w:lineRule="auto" w:before="0" w:after="0"/>
        <w:ind w:left="1489" w:right="918" w:hanging="6"/>
        <w:jc w:val="left"/>
        <w:rPr>
          <w:color w:val="1D1D1D"/>
          <w:sz w:val="19"/>
        </w:rPr>
      </w:pPr>
      <w:r>
        <w:rPr>
          <w:color w:val="1D1D1D"/>
          <w:w w:val="105"/>
          <w:sz w:val="19"/>
        </w:rPr>
        <w:t>If,</w:t>
      </w:r>
      <w:r>
        <w:rPr>
          <w:color w:val="1D1D1D"/>
          <w:spacing w:val="40"/>
          <w:w w:val="105"/>
          <w:sz w:val="19"/>
        </w:rPr>
        <w:t> </w:t>
      </w:r>
      <w:r>
        <w:rPr>
          <w:color w:val="1D1D1D"/>
          <w:w w:val="105"/>
          <w:sz w:val="19"/>
        </w:rPr>
        <w:t>in the opinion of the Prime</w:t>
      </w:r>
      <w:r>
        <w:rPr>
          <w:color w:val="1D1D1D"/>
          <w:spacing w:val="-11"/>
          <w:w w:val="105"/>
          <w:sz w:val="19"/>
        </w:rPr>
        <w:t> </w:t>
      </w:r>
      <w:r>
        <w:rPr>
          <w:color w:val="1D1D1D"/>
          <w:w w:val="105"/>
          <w:sz w:val="19"/>
        </w:rPr>
        <w:t>Contractor, immediate action</w:t>
      </w:r>
      <w:r>
        <w:rPr>
          <w:color w:val="1D1D1D"/>
          <w:spacing w:val="-4"/>
          <w:w w:val="105"/>
          <w:sz w:val="19"/>
        </w:rPr>
        <w:t> </w:t>
      </w:r>
      <w:r>
        <w:rPr>
          <w:color w:val="424242"/>
          <w:w w:val="105"/>
          <w:sz w:val="19"/>
        </w:rPr>
        <w:t>is </w:t>
      </w:r>
      <w:r>
        <w:rPr>
          <w:color w:val="313131"/>
          <w:w w:val="105"/>
          <w:sz w:val="19"/>
        </w:rPr>
        <w:t>not </w:t>
      </w:r>
      <w:r>
        <w:rPr>
          <w:color w:val="1D1D1D"/>
          <w:w w:val="105"/>
          <w:sz w:val="19"/>
        </w:rPr>
        <w:t>required, the </w:t>
      </w:r>
      <w:r>
        <w:rPr>
          <w:color w:val="313131"/>
          <w:w w:val="105"/>
          <w:sz w:val="19"/>
        </w:rPr>
        <w:t>Contractor</w:t>
      </w:r>
      <w:r>
        <w:rPr>
          <w:color w:val="313131"/>
          <w:spacing w:val="40"/>
          <w:w w:val="105"/>
          <w:sz w:val="19"/>
        </w:rPr>
        <w:t> </w:t>
      </w:r>
      <w:r>
        <w:rPr>
          <w:color w:val="313131"/>
          <w:w w:val="105"/>
          <w:sz w:val="19"/>
        </w:rPr>
        <w:t>shall </w:t>
      </w:r>
      <w:r>
        <w:rPr>
          <w:color w:val="1D1D1D"/>
          <w:w w:val="105"/>
          <w:sz w:val="19"/>
        </w:rPr>
        <w:t>notify the Owner and Architect of the emergency </w:t>
      </w:r>
      <w:r>
        <w:rPr>
          <w:color w:val="424242"/>
          <w:w w:val="105"/>
          <w:sz w:val="19"/>
        </w:rPr>
        <w:t>situation and </w:t>
      </w:r>
      <w:r>
        <w:rPr>
          <w:color w:val="1D1D1D"/>
          <w:w w:val="105"/>
          <w:sz w:val="19"/>
        </w:rPr>
        <w:t>proceed in accordance with the Owner's instructions.</w:t>
      </w:r>
      <w:r>
        <w:rPr>
          <w:color w:val="1D1D1D"/>
          <w:spacing w:val="80"/>
          <w:w w:val="105"/>
          <w:sz w:val="19"/>
        </w:rPr>
        <w:t> </w:t>
      </w:r>
      <w:r>
        <w:rPr>
          <w:color w:val="1D1D1D"/>
          <w:w w:val="105"/>
          <w:sz w:val="19"/>
        </w:rPr>
        <w:t>However, if</w:t>
      </w:r>
      <w:r>
        <w:rPr>
          <w:color w:val="1D1D1D"/>
          <w:spacing w:val="35"/>
          <w:w w:val="105"/>
          <w:sz w:val="19"/>
        </w:rPr>
        <w:t> </w:t>
      </w:r>
      <w:r>
        <w:rPr>
          <w:color w:val="1D1D1D"/>
          <w:w w:val="105"/>
          <w:sz w:val="19"/>
        </w:rPr>
        <w:t>any loss, damage</w:t>
      </w:r>
      <w:r>
        <w:rPr>
          <w:color w:val="606060"/>
          <w:w w:val="105"/>
          <w:sz w:val="19"/>
        </w:rPr>
        <w:t>, </w:t>
      </w:r>
      <w:r>
        <w:rPr>
          <w:color w:val="424242"/>
          <w:w w:val="105"/>
          <w:sz w:val="19"/>
        </w:rPr>
        <w:t>injury or </w:t>
      </w:r>
      <w:r>
        <w:rPr>
          <w:color w:val="313131"/>
          <w:w w:val="105"/>
          <w:sz w:val="19"/>
        </w:rPr>
        <w:t>death</w:t>
      </w:r>
      <w:r>
        <w:rPr>
          <w:color w:val="313131"/>
          <w:spacing w:val="-3"/>
          <w:w w:val="105"/>
          <w:sz w:val="19"/>
        </w:rPr>
        <w:t> </w:t>
      </w:r>
      <w:r>
        <w:rPr>
          <w:color w:val="1D1D1D"/>
          <w:w w:val="105"/>
          <w:sz w:val="19"/>
        </w:rPr>
        <w:t>occurs</w:t>
      </w:r>
      <w:r>
        <w:rPr>
          <w:color w:val="1D1D1D"/>
          <w:spacing w:val="-8"/>
          <w:w w:val="105"/>
          <w:sz w:val="19"/>
        </w:rPr>
        <w:t> </w:t>
      </w:r>
      <w:r>
        <w:rPr>
          <w:color w:val="1D1D1D"/>
          <w:w w:val="105"/>
          <w:sz w:val="19"/>
        </w:rPr>
        <w:t>that</w:t>
      </w:r>
      <w:r>
        <w:rPr>
          <w:color w:val="1D1D1D"/>
          <w:spacing w:val="-13"/>
          <w:w w:val="105"/>
          <w:sz w:val="19"/>
        </w:rPr>
        <w:t> </w:t>
      </w:r>
      <w:r>
        <w:rPr>
          <w:color w:val="1D1D1D"/>
          <w:w w:val="105"/>
          <w:sz w:val="19"/>
        </w:rPr>
        <w:t>could have been prevented by the Prime </w:t>
      </w:r>
      <w:r>
        <w:rPr>
          <w:color w:val="313131"/>
          <w:w w:val="105"/>
          <w:sz w:val="19"/>
        </w:rPr>
        <w:t>Contractor's immediate action</w:t>
      </w:r>
      <w:r>
        <w:rPr>
          <w:color w:val="606060"/>
          <w:w w:val="105"/>
          <w:sz w:val="19"/>
        </w:rPr>
        <w:t>, </w:t>
      </w:r>
      <w:r>
        <w:rPr>
          <w:color w:val="424242"/>
          <w:w w:val="105"/>
          <w:sz w:val="19"/>
        </w:rPr>
        <w:t>the Contractor </w:t>
      </w:r>
      <w:r>
        <w:rPr>
          <w:color w:val="313131"/>
          <w:w w:val="105"/>
          <w:sz w:val="19"/>
        </w:rPr>
        <w:t>shall </w:t>
      </w:r>
      <w:r>
        <w:rPr>
          <w:color w:val="1D1D1D"/>
          <w:w w:val="105"/>
          <w:sz w:val="19"/>
        </w:rPr>
        <w:t>be held</w:t>
      </w:r>
      <w:r>
        <w:rPr>
          <w:color w:val="1D1D1D"/>
          <w:spacing w:val="-13"/>
          <w:w w:val="105"/>
          <w:sz w:val="19"/>
        </w:rPr>
        <w:t> </w:t>
      </w:r>
      <w:r>
        <w:rPr>
          <w:color w:val="0A0A0A"/>
          <w:w w:val="105"/>
          <w:sz w:val="19"/>
        </w:rPr>
        <w:t>liable </w:t>
      </w:r>
      <w:r>
        <w:rPr>
          <w:color w:val="1D1D1D"/>
          <w:w w:val="105"/>
          <w:sz w:val="19"/>
        </w:rPr>
        <w:t>for all costs, damages, </w:t>
      </w:r>
      <w:r>
        <w:rPr>
          <w:color w:val="313131"/>
          <w:w w:val="105"/>
          <w:sz w:val="19"/>
        </w:rPr>
        <w:t>claims, </w:t>
      </w:r>
      <w:r>
        <w:rPr>
          <w:color w:val="1D1D1D"/>
          <w:w w:val="105"/>
          <w:sz w:val="19"/>
        </w:rPr>
        <w:t>actions, </w:t>
      </w:r>
      <w:r>
        <w:rPr>
          <w:color w:val="313131"/>
          <w:w w:val="105"/>
          <w:sz w:val="19"/>
        </w:rPr>
        <w:t>suits, </w:t>
      </w:r>
      <w:r>
        <w:rPr>
          <w:color w:val="1D1D1D"/>
          <w:w w:val="105"/>
          <w:sz w:val="19"/>
        </w:rPr>
        <w:t>attorney's </w:t>
      </w:r>
      <w:r>
        <w:rPr>
          <w:color w:val="313131"/>
          <w:w w:val="105"/>
          <w:sz w:val="19"/>
        </w:rPr>
        <w:t>fees and all other expenses </w:t>
      </w:r>
      <w:r>
        <w:rPr>
          <w:color w:val="1D1D1D"/>
          <w:w w:val="105"/>
          <w:sz w:val="19"/>
        </w:rPr>
        <w:t>arising from the </w:t>
      </w:r>
      <w:r>
        <w:rPr>
          <w:color w:val="313131"/>
          <w:w w:val="105"/>
          <w:sz w:val="19"/>
        </w:rPr>
        <w:t>emergency.</w:t>
      </w:r>
      <w:r>
        <w:rPr>
          <w:color w:val="313131"/>
          <w:spacing w:val="80"/>
          <w:w w:val="105"/>
          <w:sz w:val="19"/>
        </w:rPr>
        <w:t> </w:t>
      </w:r>
      <w:r>
        <w:rPr>
          <w:color w:val="1D1D1D"/>
          <w:w w:val="105"/>
          <w:sz w:val="19"/>
        </w:rPr>
        <w:t>Any</w:t>
      </w:r>
      <w:r>
        <w:rPr>
          <w:color w:val="1D1D1D"/>
          <w:spacing w:val="-17"/>
          <w:w w:val="105"/>
          <w:sz w:val="19"/>
        </w:rPr>
        <w:t> </w:t>
      </w:r>
      <w:r>
        <w:rPr>
          <w:color w:val="1D1D1D"/>
          <w:w w:val="105"/>
          <w:sz w:val="19"/>
        </w:rPr>
        <w:t>additional</w:t>
      </w:r>
      <w:r>
        <w:rPr>
          <w:color w:val="1D1D1D"/>
          <w:spacing w:val="-1"/>
          <w:w w:val="105"/>
          <w:sz w:val="19"/>
        </w:rPr>
        <w:t> </w:t>
      </w:r>
      <w:r>
        <w:rPr>
          <w:color w:val="313131"/>
          <w:w w:val="105"/>
          <w:sz w:val="19"/>
        </w:rPr>
        <w:t>compensation </w:t>
      </w:r>
      <w:r>
        <w:rPr>
          <w:color w:val="1D1D1D"/>
          <w:w w:val="105"/>
          <w:sz w:val="19"/>
        </w:rPr>
        <w:t>or extension</w:t>
      </w:r>
      <w:r>
        <w:rPr>
          <w:color w:val="1D1D1D"/>
          <w:spacing w:val="-1"/>
          <w:w w:val="105"/>
          <w:sz w:val="19"/>
        </w:rPr>
        <w:t> </w:t>
      </w:r>
      <w:r>
        <w:rPr>
          <w:color w:val="424242"/>
          <w:w w:val="105"/>
          <w:sz w:val="19"/>
        </w:rPr>
        <w:t>of contract </w:t>
      </w:r>
      <w:r>
        <w:rPr>
          <w:color w:val="313131"/>
          <w:w w:val="105"/>
          <w:sz w:val="19"/>
        </w:rPr>
        <w:t>time</w:t>
      </w:r>
      <w:r>
        <w:rPr>
          <w:color w:val="313131"/>
          <w:spacing w:val="-16"/>
          <w:w w:val="105"/>
          <w:sz w:val="19"/>
        </w:rPr>
        <w:t> </w:t>
      </w:r>
      <w:r>
        <w:rPr>
          <w:color w:val="313131"/>
          <w:w w:val="105"/>
          <w:sz w:val="19"/>
        </w:rPr>
        <w:t>claimed</w:t>
      </w:r>
      <w:r>
        <w:rPr>
          <w:color w:val="313131"/>
          <w:spacing w:val="-13"/>
          <w:w w:val="105"/>
          <w:sz w:val="19"/>
        </w:rPr>
        <w:t> </w:t>
      </w:r>
      <w:r>
        <w:rPr>
          <w:color w:val="1D1D1D"/>
          <w:w w:val="105"/>
          <w:sz w:val="19"/>
        </w:rPr>
        <w:t>by the Contractor </w:t>
      </w:r>
      <w:r>
        <w:rPr>
          <w:color w:val="313131"/>
          <w:w w:val="105"/>
          <w:sz w:val="19"/>
        </w:rPr>
        <w:t>on </w:t>
      </w:r>
      <w:r>
        <w:rPr>
          <w:color w:val="1D1D1D"/>
          <w:w w:val="105"/>
          <w:sz w:val="19"/>
        </w:rPr>
        <w:t>account of emergency work</w:t>
      </w:r>
      <w:r>
        <w:rPr>
          <w:color w:val="1D1D1D"/>
          <w:spacing w:val="-6"/>
          <w:w w:val="105"/>
          <w:sz w:val="19"/>
        </w:rPr>
        <w:t> </w:t>
      </w:r>
      <w:r>
        <w:rPr>
          <w:color w:val="1D1D1D"/>
          <w:w w:val="105"/>
          <w:sz w:val="19"/>
        </w:rPr>
        <w:t>shall</w:t>
      </w:r>
      <w:r>
        <w:rPr>
          <w:color w:val="1D1D1D"/>
          <w:spacing w:val="-7"/>
          <w:w w:val="105"/>
          <w:sz w:val="19"/>
        </w:rPr>
        <w:t> </w:t>
      </w:r>
      <w:r>
        <w:rPr>
          <w:color w:val="1D1D1D"/>
          <w:w w:val="105"/>
          <w:sz w:val="19"/>
        </w:rPr>
        <w:t>be detennined </w:t>
      </w:r>
      <w:r>
        <w:rPr>
          <w:color w:val="313131"/>
          <w:w w:val="105"/>
          <w:sz w:val="19"/>
        </w:rPr>
        <w:t>in accordance with </w:t>
      </w:r>
      <w:r>
        <w:rPr>
          <w:color w:val="1D1D1D"/>
          <w:w w:val="105"/>
          <w:sz w:val="19"/>
        </w:rPr>
        <w:t>the</w:t>
      </w:r>
      <w:r>
        <w:rPr>
          <w:color w:val="1D1D1D"/>
          <w:spacing w:val="-8"/>
          <w:w w:val="105"/>
          <w:sz w:val="19"/>
        </w:rPr>
        <w:t> </w:t>
      </w:r>
      <w:r>
        <w:rPr>
          <w:color w:val="1D1D1D"/>
          <w:w w:val="105"/>
          <w:sz w:val="19"/>
        </w:rPr>
        <w:t>General and </w:t>
      </w:r>
      <w:r>
        <w:rPr>
          <w:color w:val="313131"/>
          <w:w w:val="105"/>
          <w:sz w:val="19"/>
        </w:rPr>
        <w:t>Supplementary </w:t>
      </w:r>
      <w:r>
        <w:rPr>
          <w:color w:val="1D1D1D"/>
          <w:w w:val="105"/>
          <w:sz w:val="19"/>
        </w:rPr>
        <w:t>Conditions.</w:t>
      </w:r>
    </w:p>
    <w:p>
      <w:pPr>
        <w:pStyle w:val="ListParagraph"/>
        <w:numPr>
          <w:ilvl w:val="2"/>
          <w:numId w:val="18"/>
        </w:numPr>
        <w:tabs>
          <w:tab w:pos="1788" w:val="left" w:leader="none"/>
        </w:tabs>
        <w:spacing w:line="184" w:lineRule="exact" w:before="0" w:after="0"/>
        <w:ind w:left="1788" w:right="0" w:hanging="300"/>
        <w:jc w:val="left"/>
        <w:rPr>
          <w:color w:val="313131"/>
          <w:sz w:val="19"/>
        </w:rPr>
      </w:pPr>
      <w:r>
        <w:rPr>
          <w:color w:val="1D1D1D"/>
          <w:w w:val="105"/>
          <w:sz w:val="19"/>
        </w:rPr>
        <w:t>Prior</w:t>
      </w:r>
      <w:r>
        <w:rPr>
          <w:color w:val="1D1D1D"/>
          <w:spacing w:val="-9"/>
          <w:w w:val="105"/>
          <w:sz w:val="19"/>
        </w:rPr>
        <w:t> </w:t>
      </w:r>
      <w:r>
        <w:rPr>
          <w:color w:val="1D1D1D"/>
          <w:w w:val="105"/>
          <w:sz w:val="19"/>
        </w:rPr>
        <w:t>to</w:t>
      </w:r>
      <w:r>
        <w:rPr>
          <w:color w:val="1D1D1D"/>
          <w:spacing w:val="10"/>
          <w:w w:val="105"/>
          <w:sz w:val="19"/>
        </w:rPr>
        <w:t> </w:t>
      </w:r>
      <w:r>
        <w:rPr>
          <w:color w:val="1D1D1D"/>
          <w:w w:val="105"/>
          <w:sz w:val="19"/>
        </w:rPr>
        <w:t>demolition,</w:t>
      </w:r>
      <w:r>
        <w:rPr>
          <w:color w:val="1D1D1D"/>
          <w:spacing w:val="-1"/>
          <w:w w:val="105"/>
          <w:sz w:val="19"/>
        </w:rPr>
        <w:t> </w:t>
      </w:r>
      <w:r>
        <w:rPr>
          <w:color w:val="1D1D1D"/>
          <w:w w:val="105"/>
          <w:sz w:val="19"/>
        </w:rPr>
        <w:t>make</w:t>
      </w:r>
      <w:r>
        <w:rPr>
          <w:color w:val="1D1D1D"/>
          <w:spacing w:val="-15"/>
          <w:w w:val="105"/>
          <w:sz w:val="19"/>
        </w:rPr>
        <w:t> </w:t>
      </w:r>
      <w:r>
        <w:rPr>
          <w:color w:val="1D1D1D"/>
          <w:w w:val="105"/>
          <w:sz w:val="19"/>
        </w:rPr>
        <w:t>explorations</w:t>
      </w:r>
      <w:r>
        <w:rPr>
          <w:color w:val="1D1D1D"/>
          <w:spacing w:val="-2"/>
          <w:w w:val="105"/>
          <w:sz w:val="19"/>
        </w:rPr>
        <w:t> </w:t>
      </w:r>
      <w:r>
        <w:rPr>
          <w:color w:val="1D1D1D"/>
          <w:w w:val="105"/>
          <w:sz w:val="19"/>
        </w:rPr>
        <w:t>as</w:t>
      </w:r>
      <w:r>
        <w:rPr>
          <w:color w:val="1D1D1D"/>
          <w:spacing w:val="-6"/>
          <w:w w:val="105"/>
          <w:sz w:val="19"/>
        </w:rPr>
        <w:t> </w:t>
      </w:r>
      <w:r>
        <w:rPr>
          <w:color w:val="0A0A0A"/>
          <w:w w:val="105"/>
          <w:sz w:val="19"/>
        </w:rPr>
        <w:t>necessary</w:t>
      </w:r>
      <w:r>
        <w:rPr>
          <w:color w:val="0A0A0A"/>
          <w:spacing w:val="-5"/>
          <w:w w:val="105"/>
          <w:sz w:val="19"/>
        </w:rPr>
        <w:t> </w:t>
      </w:r>
      <w:r>
        <w:rPr>
          <w:color w:val="424242"/>
          <w:w w:val="105"/>
          <w:sz w:val="19"/>
        </w:rPr>
        <w:t>to</w:t>
      </w:r>
      <w:r>
        <w:rPr>
          <w:color w:val="424242"/>
          <w:spacing w:val="6"/>
          <w:w w:val="105"/>
          <w:sz w:val="19"/>
        </w:rPr>
        <w:t> </w:t>
      </w:r>
      <w:r>
        <w:rPr>
          <w:color w:val="313131"/>
          <w:w w:val="105"/>
          <w:sz w:val="19"/>
        </w:rPr>
        <w:t>discover any</w:t>
      </w:r>
      <w:r>
        <w:rPr>
          <w:color w:val="313131"/>
          <w:spacing w:val="-10"/>
          <w:w w:val="105"/>
          <w:sz w:val="19"/>
        </w:rPr>
        <w:t> </w:t>
      </w:r>
      <w:r>
        <w:rPr>
          <w:color w:val="1D1D1D"/>
          <w:w w:val="105"/>
          <w:sz w:val="19"/>
        </w:rPr>
        <w:t>hazardous</w:t>
      </w:r>
      <w:r>
        <w:rPr>
          <w:color w:val="1D1D1D"/>
          <w:spacing w:val="-13"/>
          <w:w w:val="105"/>
          <w:sz w:val="19"/>
        </w:rPr>
        <w:t> </w:t>
      </w:r>
      <w:r>
        <w:rPr>
          <w:color w:val="1D1D1D"/>
          <w:w w:val="105"/>
          <w:sz w:val="19"/>
        </w:rPr>
        <w:t>materials</w:t>
      </w:r>
      <w:r>
        <w:rPr>
          <w:color w:val="1D1D1D"/>
          <w:spacing w:val="-14"/>
          <w:w w:val="105"/>
          <w:sz w:val="19"/>
        </w:rPr>
        <w:t> </w:t>
      </w:r>
      <w:r>
        <w:rPr>
          <w:color w:val="1D1D1D"/>
          <w:spacing w:val="-5"/>
          <w:w w:val="105"/>
          <w:sz w:val="19"/>
        </w:rPr>
        <w:t>or</w:t>
      </w:r>
    </w:p>
    <w:p>
      <w:pPr>
        <w:spacing w:line="254" w:lineRule="auto" w:before="9"/>
        <w:ind w:left="1500" w:right="671" w:hanging="7"/>
        <w:jc w:val="left"/>
        <w:rPr>
          <w:rFonts w:ascii="Arial"/>
          <w:sz w:val="19"/>
        </w:rPr>
      </w:pPr>
      <w:r>
        <w:rPr>
          <w:rFonts w:ascii="Arial"/>
          <w:color w:val="1D1D1D"/>
          <w:w w:val="105"/>
          <w:sz w:val="19"/>
        </w:rPr>
        <w:t>materials </w:t>
      </w:r>
      <w:r>
        <w:rPr>
          <w:rFonts w:ascii="Arial"/>
          <w:color w:val="313131"/>
          <w:w w:val="105"/>
          <w:sz w:val="19"/>
        </w:rPr>
        <w:t>which, </w:t>
      </w:r>
      <w:r>
        <w:rPr>
          <w:rFonts w:ascii="Arial"/>
          <w:color w:val="1D1D1D"/>
          <w:w w:val="105"/>
          <w:sz w:val="19"/>
        </w:rPr>
        <w:t>if</w:t>
      </w:r>
      <w:r>
        <w:rPr>
          <w:rFonts w:ascii="Arial"/>
          <w:color w:val="1D1D1D"/>
          <w:spacing w:val="40"/>
          <w:w w:val="105"/>
          <w:sz w:val="19"/>
        </w:rPr>
        <w:t> </w:t>
      </w:r>
      <w:r>
        <w:rPr>
          <w:rFonts w:ascii="Arial"/>
          <w:color w:val="1D1D1D"/>
          <w:w w:val="105"/>
          <w:sz w:val="19"/>
        </w:rPr>
        <w:t>released, would</w:t>
      </w:r>
      <w:r>
        <w:rPr>
          <w:rFonts w:ascii="Arial"/>
          <w:color w:val="1D1D1D"/>
          <w:spacing w:val="-10"/>
          <w:w w:val="105"/>
          <w:sz w:val="19"/>
        </w:rPr>
        <w:t> </w:t>
      </w:r>
      <w:r>
        <w:rPr>
          <w:rFonts w:ascii="Arial"/>
          <w:color w:val="1D1D1D"/>
          <w:w w:val="105"/>
          <w:sz w:val="19"/>
        </w:rPr>
        <w:t>cause</w:t>
      </w:r>
      <w:r>
        <w:rPr>
          <w:rFonts w:ascii="Arial"/>
          <w:color w:val="1D1D1D"/>
          <w:spacing w:val="-6"/>
          <w:w w:val="105"/>
          <w:sz w:val="19"/>
        </w:rPr>
        <w:t> </w:t>
      </w:r>
      <w:r>
        <w:rPr>
          <w:rFonts w:ascii="Arial"/>
          <w:color w:val="1D1D1D"/>
          <w:w w:val="105"/>
          <w:sz w:val="19"/>
        </w:rPr>
        <w:t>environmental </w:t>
      </w:r>
      <w:r>
        <w:rPr>
          <w:rFonts w:ascii="Arial"/>
          <w:color w:val="424242"/>
          <w:w w:val="105"/>
          <w:sz w:val="19"/>
        </w:rPr>
        <w:t>contamination.</w:t>
      </w:r>
      <w:r>
        <w:rPr>
          <w:rFonts w:ascii="Arial"/>
          <w:color w:val="424242"/>
          <w:spacing w:val="40"/>
          <w:w w:val="105"/>
          <w:sz w:val="19"/>
        </w:rPr>
        <w:t> </w:t>
      </w:r>
      <w:r>
        <w:rPr>
          <w:rFonts w:ascii="Arial"/>
          <w:color w:val="1D1D1D"/>
          <w:w w:val="105"/>
          <w:sz w:val="19"/>
        </w:rPr>
        <w:t>Upon discovery of </w:t>
      </w:r>
      <w:r>
        <w:rPr>
          <w:rFonts w:ascii="Arial"/>
          <w:color w:val="313131"/>
          <w:w w:val="105"/>
          <w:sz w:val="19"/>
        </w:rPr>
        <w:t>suspicious </w:t>
      </w:r>
      <w:r>
        <w:rPr>
          <w:rFonts w:ascii="Arial"/>
          <w:color w:val="1D1D1D"/>
          <w:w w:val="105"/>
          <w:sz w:val="19"/>
        </w:rPr>
        <w:t>material,</w:t>
      </w:r>
      <w:r>
        <w:rPr>
          <w:rFonts w:ascii="Arial"/>
          <w:color w:val="1D1D1D"/>
          <w:spacing w:val="-9"/>
          <w:w w:val="105"/>
          <w:sz w:val="19"/>
        </w:rPr>
        <w:t> </w:t>
      </w:r>
      <w:r>
        <w:rPr>
          <w:rFonts w:ascii="Arial"/>
          <w:color w:val="1D1D1D"/>
          <w:w w:val="105"/>
          <w:sz w:val="19"/>
        </w:rPr>
        <w:t>immediately notify</w:t>
      </w:r>
      <w:r>
        <w:rPr>
          <w:rFonts w:ascii="Arial"/>
          <w:color w:val="1D1D1D"/>
          <w:spacing w:val="-2"/>
          <w:w w:val="105"/>
          <w:sz w:val="19"/>
        </w:rPr>
        <w:t> </w:t>
      </w:r>
      <w:r>
        <w:rPr>
          <w:rFonts w:ascii="Arial"/>
          <w:color w:val="1D1D1D"/>
          <w:w w:val="105"/>
          <w:sz w:val="19"/>
        </w:rPr>
        <w:t>the</w:t>
      </w:r>
      <w:r>
        <w:rPr>
          <w:rFonts w:ascii="Arial"/>
          <w:color w:val="1D1D1D"/>
          <w:spacing w:val="-6"/>
          <w:w w:val="105"/>
          <w:sz w:val="19"/>
        </w:rPr>
        <w:t> </w:t>
      </w:r>
      <w:r>
        <w:rPr>
          <w:rFonts w:ascii="Arial"/>
          <w:color w:val="1D1D1D"/>
          <w:w w:val="105"/>
          <w:sz w:val="19"/>
        </w:rPr>
        <w:t>Owner </w:t>
      </w:r>
      <w:r>
        <w:rPr>
          <w:rFonts w:ascii="Arial"/>
          <w:color w:val="313131"/>
          <w:w w:val="105"/>
          <w:sz w:val="19"/>
        </w:rPr>
        <w:t>and Architect for</w:t>
      </w:r>
      <w:r>
        <w:rPr>
          <w:rFonts w:ascii="Arial"/>
          <w:color w:val="313131"/>
          <w:spacing w:val="24"/>
          <w:w w:val="105"/>
          <w:sz w:val="19"/>
        </w:rPr>
        <w:t> </w:t>
      </w:r>
      <w:r>
        <w:rPr>
          <w:rFonts w:ascii="Arial"/>
          <w:color w:val="313131"/>
          <w:w w:val="105"/>
          <w:sz w:val="19"/>
        </w:rPr>
        <w:t>instructions </w:t>
      </w:r>
      <w:r>
        <w:rPr>
          <w:rFonts w:ascii="Arial"/>
          <w:color w:val="1D1D1D"/>
          <w:w w:val="105"/>
          <w:sz w:val="19"/>
        </w:rPr>
        <w:t>as to procedure.</w:t>
      </w:r>
    </w:p>
    <w:p>
      <w:pPr>
        <w:pStyle w:val="ListParagraph"/>
        <w:numPr>
          <w:ilvl w:val="2"/>
          <w:numId w:val="18"/>
        </w:numPr>
        <w:tabs>
          <w:tab w:pos="1813" w:val="left" w:leader="none"/>
        </w:tabs>
        <w:spacing w:line="252" w:lineRule="auto" w:before="9" w:after="0"/>
        <w:ind w:left="1498" w:right="1110" w:firstLine="1"/>
        <w:jc w:val="left"/>
        <w:rPr>
          <w:color w:val="1D1D1D"/>
          <w:sz w:val="19"/>
        </w:rPr>
      </w:pPr>
      <w:r>
        <w:rPr>
          <w:color w:val="313131"/>
          <w:w w:val="105"/>
          <w:sz w:val="19"/>
        </w:rPr>
        <w:t>Should</w:t>
      </w:r>
      <w:r>
        <w:rPr>
          <w:color w:val="313131"/>
          <w:spacing w:val="-11"/>
          <w:w w:val="105"/>
          <w:sz w:val="19"/>
        </w:rPr>
        <w:t> </w:t>
      </w:r>
      <w:r>
        <w:rPr>
          <w:color w:val="1D1D1D"/>
          <w:w w:val="105"/>
          <w:sz w:val="19"/>
        </w:rPr>
        <w:t>any toxic</w:t>
      </w:r>
      <w:r>
        <w:rPr>
          <w:color w:val="1D1D1D"/>
          <w:spacing w:val="-2"/>
          <w:w w:val="105"/>
          <w:sz w:val="19"/>
        </w:rPr>
        <w:t> </w:t>
      </w:r>
      <w:r>
        <w:rPr>
          <w:color w:val="1D1D1D"/>
          <w:w w:val="105"/>
          <w:sz w:val="19"/>
        </w:rPr>
        <w:t>or hazardous material</w:t>
      </w:r>
      <w:r>
        <w:rPr>
          <w:color w:val="1D1D1D"/>
          <w:spacing w:val="-9"/>
          <w:w w:val="105"/>
          <w:sz w:val="19"/>
        </w:rPr>
        <w:t> </w:t>
      </w:r>
      <w:r>
        <w:rPr>
          <w:color w:val="1D1D1D"/>
          <w:w w:val="105"/>
          <w:sz w:val="19"/>
        </w:rPr>
        <w:t>be</w:t>
      </w:r>
      <w:r>
        <w:rPr>
          <w:color w:val="1D1D1D"/>
          <w:spacing w:val="-6"/>
          <w:w w:val="105"/>
          <w:sz w:val="19"/>
        </w:rPr>
        <w:t> </w:t>
      </w:r>
      <w:r>
        <w:rPr>
          <w:color w:val="1D1D1D"/>
          <w:w w:val="105"/>
          <w:sz w:val="19"/>
        </w:rPr>
        <w:t>accidentally </w:t>
      </w:r>
      <w:r>
        <w:rPr>
          <w:color w:val="424242"/>
          <w:w w:val="105"/>
          <w:sz w:val="19"/>
        </w:rPr>
        <w:t>released, immediately </w:t>
      </w:r>
      <w:r>
        <w:rPr>
          <w:color w:val="1D1D1D"/>
          <w:w w:val="105"/>
          <w:sz w:val="19"/>
        </w:rPr>
        <w:t>notify</w:t>
      </w:r>
      <w:r>
        <w:rPr>
          <w:color w:val="1D1D1D"/>
          <w:spacing w:val="-1"/>
          <w:w w:val="105"/>
          <w:sz w:val="19"/>
        </w:rPr>
        <w:t> </w:t>
      </w:r>
      <w:r>
        <w:rPr>
          <w:color w:val="1D1D1D"/>
          <w:w w:val="105"/>
          <w:sz w:val="19"/>
        </w:rPr>
        <w:t>the</w:t>
      </w:r>
      <w:r>
        <w:rPr>
          <w:color w:val="1D1D1D"/>
          <w:spacing w:val="-2"/>
          <w:w w:val="105"/>
          <w:sz w:val="19"/>
        </w:rPr>
        <w:t> </w:t>
      </w:r>
      <w:r>
        <w:rPr>
          <w:color w:val="1D1D1D"/>
          <w:w w:val="105"/>
          <w:sz w:val="19"/>
        </w:rPr>
        <w:t>Fire Marshal, Owner and Architect.</w:t>
      </w:r>
      <w:r>
        <w:rPr>
          <w:color w:val="1D1D1D"/>
          <w:spacing w:val="40"/>
          <w:w w:val="105"/>
          <w:sz w:val="19"/>
        </w:rPr>
        <w:t> </w:t>
      </w:r>
      <w:r>
        <w:rPr>
          <w:color w:val="1D1D1D"/>
          <w:w w:val="105"/>
          <w:sz w:val="19"/>
        </w:rPr>
        <w:t>Take</w:t>
      </w:r>
      <w:r>
        <w:rPr>
          <w:color w:val="1D1D1D"/>
          <w:spacing w:val="-9"/>
          <w:w w:val="105"/>
          <w:sz w:val="19"/>
        </w:rPr>
        <w:t> </w:t>
      </w:r>
      <w:r>
        <w:rPr>
          <w:color w:val="1D1D1D"/>
          <w:w w:val="105"/>
          <w:sz w:val="19"/>
        </w:rPr>
        <w:t>immediate action </w:t>
      </w:r>
      <w:r>
        <w:rPr>
          <w:color w:val="313131"/>
          <w:w w:val="105"/>
          <w:sz w:val="19"/>
        </w:rPr>
        <w:t>to </w:t>
      </w:r>
      <w:r>
        <w:rPr>
          <w:color w:val="424242"/>
          <w:w w:val="105"/>
          <w:sz w:val="19"/>
        </w:rPr>
        <w:t>seal off</w:t>
      </w:r>
      <w:r>
        <w:rPr>
          <w:color w:val="424242"/>
          <w:spacing w:val="40"/>
          <w:w w:val="105"/>
          <w:sz w:val="19"/>
        </w:rPr>
        <w:t> </w:t>
      </w:r>
      <w:r>
        <w:rPr>
          <w:color w:val="313131"/>
          <w:w w:val="105"/>
          <w:sz w:val="19"/>
        </w:rPr>
        <w:t>area </w:t>
      </w:r>
      <w:r>
        <w:rPr>
          <w:color w:val="1D1D1D"/>
          <w:w w:val="105"/>
          <w:sz w:val="19"/>
        </w:rPr>
        <w:t>from</w:t>
      </w:r>
      <w:r>
        <w:rPr>
          <w:color w:val="1D1D1D"/>
          <w:spacing w:val="-1"/>
          <w:w w:val="105"/>
          <w:sz w:val="19"/>
        </w:rPr>
        <w:t> </w:t>
      </w:r>
      <w:r>
        <w:rPr>
          <w:color w:val="1D1D1D"/>
          <w:w w:val="105"/>
          <w:sz w:val="19"/>
        </w:rPr>
        <w:t>airborne </w:t>
      </w:r>
      <w:r>
        <w:rPr>
          <w:color w:val="313131"/>
          <w:w w:val="105"/>
          <w:sz w:val="19"/>
        </w:rPr>
        <w:t>contamination </w:t>
      </w:r>
      <w:r>
        <w:rPr>
          <w:color w:val="1D1D1D"/>
          <w:w w:val="105"/>
          <w:sz w:val="19"/>
        </w:rPr>
        <w:t>by erecting</w:t>
      </w:r>
      <w:r>
        <w:rPr>
          <w:color w:val="1D1D1D"/>
          <w:spacing w:val="-2"/>
          <w:w w:val="105"/>
          <w:sz w:val="19"/>
        </w:rPr>
        <w:t> </w:t>
      </w:r>
      <w:r>
        <w:rPr>
          <w:color w:val="1D1D1D"/>
          <w:w w:val="105"/>
          <w:sz w:val="19"/>
        </w:rPr>
        <w:t>dustproof partitions.</w:t>
      </w:r>
      <w:r>
        <w:rPr>
          <w:color w:val="1D1D1D"/>
          <w:spacing w:val="40"/>
          <w:w w:val="105"/>
          <w:sz w:val="19"/>
        </w:rPr>
        <w:t> </w:t>
      </w:r>
      <w:r>
        <w:rPr>
          <w:color w:val="1D1D1D"/>
          <w:w w:val="105"/>
          <w:sz w:val="19"/>
        </w:rPr>
        <w:t>With </w:t>
      </w:r>
      <w:r>
        <w:rPr>
          <w:color w:val="313131"/>
          <w:w w:val="105"/>
          <w:sz w:val="19"/>
        </w:rPr>
        <w:t>dikes </w:t>
      </w:r>
      <w:r>
        <w:rPr>
          <w:color w:val="424242"/>
          <w:w w:val="105"/>
          <w:sz w:val="19"/>
        </w:rPr>
        <w:t>or</w:t>
      </w:r>
      <w:r>
        <w:rPr>
          <w:color w:val="424242"/>
          <w:spacing w:val="40"/>
          <w:w w:val="105"/>
          <w:sz w:val="19"/>
        </w:rPr>
        <w:t> </w:t>
      </w:r>
      <w:r>
        <w:rPr>
          <w:color w:val="424242"/>
          <w:w w:val="105"/>
          <w:sz w:val="19"/>
        </w:rPr>
        <w:t>earth</w:t>
      </w:r>
      <w:r>
        <w:rPr>
          <w:color w:val="424242"/>
          <w:spacing w:val="-4"/>
          <w:w w:val="105"/>
          <w:sz w:val="19"/>
        </w:rPr>
        <w:t> </w:t>
      </w:r>
      <w:r>
        <w:rPr>
          <w:color w:val="313131"/>
          <w:w w:val="105"/>
          <w:sz w:val="19"/>
        </w:rPr>
        <w:t>berms, </w:t>
      </w:r>
      <w:r>
        <w:rPr>
          <w:color w:val="1D1D1D"/>
          <w:w w:val="105"/>
          <w:sz w:val="19"/>
        </w:rPr>
        <w:t>physically contain liquid</w:t>
      </w:r>
      <w:r>
        <w:rPr>
          <w:color w:val="1D1D1D"/>
          <w:spacing w:val="-5"/>
          <w:w w:val="105"/>
          <w:sz w:val="19"/>
        </w:rPr>
        <w:t> </w:t>
      </w:r>
      <w:r>
        <w:rPr>
          <w:color w:val="313131"/>
          <w:w w:val="105"/>
          <w:sz w:val="19"/>
        </w:rPr>
        <w:t>contamination</w:t>
      </w:r>
      <w:r>
        <w:rPr>
          <w:color w:val="313131"/>
          <w:spacing w:val="33"/>
          <w:w w:val="105"/>
          <w:sz w:val="19"/>
        </w:rPr>
        <w:t> </w:t>
      </w:r>
      <w:r>
        <w:rPr>
          <w:color w:val="1D1D1D"/>
          <w:w w:val="105"/>
          <w:sz w:val="19"/>
        </w:rPr>
        <w:t>from</w:t>
      </w:r>
      <w:r>
        <w:rPr>
          <w:color w:val="1D1D1D"/>
          <w:spacing w:val="-10"/>
          <w:w w:val="105"/>
          <w:sz w:val="19"/>
        </w:rPr>
        <w:t> </w:t>
      </w:r>
      <w:r>
        <w:rPr>
          <w:color w:val="1D1D1D"/>
          <w:w w:val="105"/>
          <w:sz w:val="19"/>
        </w:rPr>
        <w:t>entering into</w:t>
      </w:r>
      <w:r>
        <w:rPr>
          <w:color w:val="1D1D1D"/>
          <w:spacing w:val="-8"/>
          <w:w w:val="105"/>
          <w:sz w:val="19"/>
        </w:rPr>
        <w:t> </w:t>
      </w:r>
      <w:r>
        <w:rPr>
          <w:color w:val="1D1D1D"/>
          <w:w w:val="105"/>
          <w:sz w:val="19"/>
        </w:rPr>
        <w:t>storm drains, </w:t>
      </w:r>
      <w:r>
        <w:rPr>
          <w:color w:val="424242"/>
          <w:w w:val="105"/>
          <w:sz w:val="19"/>
        </w:rPr>
        <w:t>sewers, adjacent </w:t>
      </w:r>
      <w:r>
        <w:rPr>
          <w:color w:val="1D1D1D"/>
          <w:w w:val="105"/>
          <w:sz w:val="19"/>
        </w:rPr>
        <w:t>waterways </w:t>
      </w:r>
      <w:r>
        <w:rPr>
          <w:color w:val="313131"/>
          <w:w w:val="105"/>
          <w:sz w:val="19"/>
        </w:rPr>
        <w:t>or</w:t>
      </w:r>
      <w:r>
        <w:rPr>
          <w:color w:val="313131"/>
          <w:spacing w:val="37"/>
          <w:w w:val="105"/>
          <w:sz w:val="19"/>
        </w:rPr>
        <w:t> </w:t>
      </w:r>
      <w:r>
        <w:rPr>
          <w:color w:val="1D1D1D"/>
          <w:w w:val="105"/>
          <w:sz w:val="19"/>
        </w:rPr>
        <w:t>streets.</w:t>
      </w:r>
      <w:r>
        <w:rPr>
          <w:color w:val="1D1D1D"/>
          <w:spacing w:val="40"/>
          <w:w w:val="105"/>
          <w:sz w:val="19"/>
        </w:rPr>
        <w:t> </w:t>
      </w:r>
      <w:r>
        <w:rPr>
          <w:color w:val="1D1D1D"/>
          <w:w w:val="105"/>
          <w:sz w:val="21"/>
        </w:rPr>
        <w:t>If </w:t>
      </w:r>
      <w:r>
        <w:rPr>
          <w:color w:val="1D1D1D"/>
          <w:w w:val="105"/>
          <w:sz w:val="19"/>
        </w:rPr>
        <w:t>an underground fuel</w:t>
      </w:r>
      <w:r>
        <w:rPr>
          <w:color w:val="1D1D1D"/>
          <w:spacing w:val="-8"/>
          <w:w w:val="105"/>
          <w:sz w:val="19"/>
        </w:rPr>
        <w:t> </w:t>
      </w:r>
      <w:r>
        <w:rPr>
          <w:color w:val="1D1D1D"/>
          <w:w w:val="105"/>
          <w:sz w:val="19"/>
        </w:rPr>
        <w:t>line,</w:t>
      </w:r>
      <w:r>
        <w:rPr>
          <w:color w:val="1D1D1D"/>
          <w:spacing w:val="-2"/>
          <w:w w:val="105"/>
          <w:sz w:val="19"/>
        </w:rPr>
        <w:t> </w:t>
      </w:r>
      <w:r>
        <w:rPr>
          <w:color w:val="1D1D1D"/>
          <w:w w:val="105"/>
          <w:sz w:val="19"/>
        </w:rPr>
        <w:t>vent or tank</w:t>
      </w:r>
      <w:r>
        <w:rPr>
          <w:color w:val="1D1D1D"/>
          <w:spacing w:val="-2"/>
          <w:w w:val="105"/>
          <w:sz w:val="19"/>
        </w:rPr>
        <w:t> </w:t>
      </w:r>
      <w:r>
        <w:rPr>
          <w:color w:val="1D1D1D"/>
          <w:w w:val="105"/>
          <w:sz w:val="19"/>
        </w:rPr>
        <w:t>is</w:t>
      </w:r>
      <w:r>
        <w:rPr>
          <w:color w:val="1D1D1D"/>
          <w:spacing w:val="-3"/>
          <w:w w:val="105"/>
          <w:sz w:val="19"/>
        </w:rPr>
        <w:t> </w:t>
      </w:r>
      <w:r>
        <w:rPr>
          <w:color w:val="1D1D1D"/>
          <w:w w:val="105"/>
          <w:sz w:val="19"/>
        </w:rPr>
        <w:t>encountered,</w:t>
      </w:r>
      <w:r>
        <w:rPr>
          <w:color w:val="1D1D1D"/>
          <w:spacing w:val="30"/>
          <w:w w:val="105"/>
          <w:sz w:val="19"/>
        </w:rPr>
        <w:t> </w:t>
      </w:r>
      <w:r>
        <w:rPr>
          <w:color w:val="424242"/>
          <w:w w:val="105"/>
          <w:sz w:val="19"/>
        </w:rPr>
        <w:t>stop work </w:t>
      </w:r>
      <w:r>
        <w:rPr>
          <w:color w:val="313131"/>
          <w:w w:val="105"/>
          <w:sz w:val="19"/>
        </w:rPr>
        <w:t>and </w:t>
      </w:r>
      <w:r>
        <w:rPr>
          <w:color w:val="1D1D1D"/>
          <w:w w:val="105"/>
          <w:sz w:val="19"/>
        </w:rPr>
        <w:t>notify</w:t>
      </w:r>
      <w:r>
        <w:rPr>
          <w:color w:val="1D1D1D"/>
          <w:spacing w:val="-7"/>
          <w:w w:val="105"/>
          <w:sz w:val="19"/>
        </w:rPr>
        <w:t> </w:t>
      </w:r>
      <w:r>
        <w:rPr>
          <w:color w:val="1D1D1D"/>
          <w:w w:val="105"/>
          <w:sz w:val="19"/>
        </w:rPr>
        <w:t>the Fire</w:t>
      </w:r>
      <w:r>
        <w:rPr>
          <w:color w:val="1D1D1D"/>
          <w:spacing w:val="-7"/>
          <w:w w:val="105"/>
          <w:sz w:val="19"/>
        </w:rPr>
        <w:t> </w:t>
      </w:r>
      <w:r>
        <w:rPr>
          <w:color w:val="1D1D1D"/>
          <w:w w:val="105"/>
          <w:sz w:val="19"/>
        </w:rPr>
        <w:t>Marshal for </w:t>
      </w:r>
      <w:r>
        <w:rPr>
          <w:color w:val="313131"/>
          <w:w w:val="105"/>
          <w:sz w:val="19"/>
        </w:rPr>
        <w:t>instructions.</w:t>
      </w:r>
      <w:r>
        <w:rPr>
          <w:color w:val="313131"/>
          <w:spacing w:val="40"/>
          <w:w w:val="105"/>
          <w:sz w:val="19"/>
        </w:rPr>
        <w:t> </w:t>
      </w:r>
      <w:r>
        <w:rPr>
          <w:color w:val="1D1D1D"/>
          <w:w w:val="105"/>
          <w:sz w:val="21"/>
        </w:rPr>
        <w:t>If</w:t>
      </w:r>
      <w:r>
        <w:rPr>
          <w:color w:val="1D1D1D"/>
          <w:spacing w:val="40"/>
          <w:w w:val="105"/>
          <w:sz w:val="21"/>
        </w:rPr>
        <w:t> </w:t>
      </w:r>
      <w:r>
        <w:rPr>
          <w:color w:val="1D1D1D"/>
          <w:w w:val="105"/>
          <w:sz w:val="19"/>
        </w:rPr>
        <w:t>an underground septic </w:t>
      </w:r>
      <w:r>
        <w:rPr>
          <w:color w:val="313131"/>
          <w:w w:val="105"/>
          <w:sz w:val="19"/>
        </w:rPr>
        <w:t>system, </w:t>
      </w:r>
      <w:r>
        <w:rPr>
          <w:color w:val="1D1D1D"/>
          <w:w w:val="105"/>
          <w:sz w:val="19"/>
        </w:rPr>
        <w:t>grease </w:t>
      </w:r>
      <w:r>
        <w:rPr>
          <w:color w:val="313131"/>
          <w:w w:val="105"/>
          <w:sz w:val="19"/>
        </w:rPr>
        <w:t>trap</w:t>
      </w:r>
      <w:r>
        <w:rPr>
          <w:color w:val="606060"/>
          <w:w w:val="105"/>
          <w:sz w:val="19"/>
        </w:rPr>
        <w:t>, </w:t>
      </w:r>
      <w:r>
        <w:rPr>
          <w:color w:val="424242"/>
          <w:w w:val="105"/>
          <w:sz w:val="19"/>
        </w:rPr>
        <w:t>holding</w:t>
      </w:r>
      <w:r>
        <w:rPr>
          <w:color w:val="424242"/>
          <w:spacing w:val="-5"/>
          <w:w w:val="105"/>
          <w:sz w:val="19"/>
        </w:rPr>
        <w:t> </w:t>
      </w:r>
      <w:r>
        <w:rPr>
          <w:color w:val="1D1D1D"/>
          <w:w w:val="105"/>
          <w:sz w:val="19"/>
        </w:rPr>
        <w:t>tank </w:t>
      </w:r>
      <w:r>
        <w:rPr>
          <w:color w:val="313131"/>
          <w:w w:val="105"/>
          <w:sz w:val="19"/>
        </w:rPr>
        <w:t>or </w:t>
      </w:r>
      <w:r>
        <w:rPr>
          <w:color w:val="1D1D1D"/>
          <w:w w:val="105"/>
          <w:sz w:val="19"/>
        </w:rPr>
        <w:t>cesspool is </w:t>
      </w:r>
      <w:r>
        <w:rPr>
          <w:color w:val="313131"/>
          <w:w w:val="105"/>
          <w:sz w:val="19"/>
        </w:rPr>
        <w:t>encountered,</w:t>
      </w:r>
      <w:r>
        <w:rPr>
          <w:color w:val="313131"/>
          <w:spacing w:val="33"/>
          <w:w w:val="105"/>
          <w:sz w:val="19"/>
        </w:rPr>
        <w:t> </w:t>
      </w:r>
      <w:r>
        <w:rPr>
          <w:color w:val="313131"/>
          <w:w w:val="105"/>
          <w:sz w:val="19"/>
        </w:rPr>
        <w:t>stop </w:t>
      </w:r>
      <w:r>
        <w:rPr>
          <w:color w:val="1D1D1D"/>
          <w:w w:val="105"/>
          <w:sz w:val="19"/>
        </w:rPr>
        <w:t>work and notify the </w:t>
      </w:r>
      <w:r>
        <w:rPr>
          <w:color w:val="313131"/>
          <w:w w:val="105"/>
          <w:sz w:val="19"/>
        </w:rPr>
        <w:t>County </w:t>
      </w:r>
      <w:r>
        <w:rPr>
          <w:color w:val="1D1D1D"/>
          <w:w w:val="105"/>
          <w:sz w:val="19"/>
        </w:rPr>
        <w:t>Health </w:t>
      </w:r>
      <w:r>
        <w:rPr>
          <w:color w:val="313131"/>
          <w:w w:val="105"/>
          <w:sz w:val="19"/>
        </w:rPr>
        <w:t>Department</w:t>
      </w:r>
      <w:r>
        <w:rPr>
          <w:color w:val="313131"/>
          <w:spacing w:val="40"/>
          <w:w w:val="105"/>
          <w:sz w:val="19"/>
        </w:rPr>
        <w:t> </w:t>
      </w:r>
      <w:r>
        <w:rPr>
          <w:color w:val="313131"/>
          <w:w w:val="105"/>
          <w:sz w:val="19"/>
        </w:rPr>
        <w:t>or</w:t>
      </w:r>
      <w:r>
        <w:rPr>
          <w:color w:val="313131"/>
          <w:spacing w:val="40"/>
          <w:w w:val="105"/>
          <w:sz w:val="19"/>
        </w:rPr>
        <w:t> </w:t>
      </w:r>
      <w:r>
        <w:rPr>
          <w:color w:val="1D1D1D"/>
          <w:w w:val="105"/>
          <w:sz w:val="19"/>
        </w:rPr>
        <w:t>other authority having</w:t>
      </w:r>
    </w:p>
    <w:p>
      <w:pPr>
        <w:spacing w:before="30"/>
        <w:ind w:left="1505" w:right="0" w:firstLine="0"/>
        <w:jc w:val="left"/>
        <w:rPr>
          <w:rFonts w:ascii="Arial"/>
          <w:sz w:val="19"/>
        </w:rPr>
      </w:pPr>
      <w:r>
        <w:rPr>
          <w:rFonts w:ascii="Arial"/>
          <w:color w:val="1D1D1D"/>
          <w:w w:val="105"/>
          <w:sz w:val="19"/>
        </w:rPr>
        <w:t>jurisdiction</w:t>
      </w:r>
      <w:r>
        <w:rPr>
          <w:rFonts w:ascii="Arial"/>
          <w:color w:val="1D1D1D"/>
          <w:spacing w:val="12"/>
          <w:w w:val="105"/>
          <w:sz w:val="19"/>
        </w:rPr>
        <w:t> </w:t>
      </w:r>
      <w:r>
        <w:rPr>
          <w:rFonts w:ascii="Arial"/>
          <w:color w:val="1D1D1D"/>
          <w:w w:val="105"/>
          <w:sz w:val="19"/>
        </w:rPr>
        <w:t>for</w:t>
      </w:r>
      <w:r>
        <w:rPr>
          <w:rFonts w:ascii="Arial"/>
          <w:color w:val="1D1D1D"/>
          <w:spacing w:val="13"/>
          <w:w w:val="105"/>
          <w:sz w:val="19"/>
        </w:rPr>
        <w:t> </w:t>
      </w:r>
      <w:r>
        <w:rPr>
          <w:rFonts w:ascii="Arial"/>
          <w:color w:val="313131"/>
          <w:spacing w:val="-2"/>
          <w:w w:val="105"/>
          <w:sz w:val="19"/>
        </w:rPr>
        <w:t>instructions.</w:t>
      </w:r>
    </w:p>
    <w:p>
      <w:pPr>
        <w:pStyle w:val="BodyText"/>
        <w:spacing w:before="25"/>
        <w:rPr>
          <w:rFonts w:ascii="Arial"/>
          <w:sz w:val="19"/>
        </w:rPr>
      </w:pPr>
    </w:p>
    <w:p>
      <w:pPr>
        <w:spacing w:before="0"/>
        <w:ind w:left="778" w:right="0" w:firstLine="0"/>
        <w:jc w:val="left"/>
        <w:rPr>
          <w:rFonts w:ascii="Arial"/>
          <w:b/>
          <w:sz w:val="20"/>
        </w:rPr>
      </w:pPr>
      <w:r>
        <w:rPr>
          <w:rFonts w:ascii="Arial"/>
          <w:b/>
          <w:color w:val="0A0A0A"/>
          <w:sz w:val="20"/>
        </w:rPr>
        <w:t>PART</w:t>
      </w:r>
      <w:r>
        <w:rPr>
          <w:rFonts w:ascii="Arial"/>
          <w:b/>
          <w:color w:val="0A0A0A"/>
          <w:spacing w:val="-6"/>
          <w:sz w:val="20"/>
        </w:rPr>
        <w:t> </w:t>
      </w:r>
      <w:r>
        <w:rPr>
          <w:rFonts w:ascii="Arial"/>
          <w:b/>
          <w:color w:val="0A0A0A"/>
          <w:sz w:val="20"/>
        </w:rPr>
        <w:t>3:</w:t>
      </w:r>
      <w:r>
        <w:rPr>
          <w:rFonts w:ascii="Arial"/>
          <w:b/>
          <w:color w:val="0A0A0A"/>
          <w:spacing w:val="52"/>
          <w:w w:val="150"/>
          <w:sz w:val="20"/>
        </w:rPr>
        <w:t> </w:t>
      </w:r>
      <w:r>
        <w:rPr>
          <w:rFonts w:ascii="Arial"/>
          <w:b/>
          <w:color w:val="0A0A0A"/>
          <w:spacing w:val="-2"/>
          <w:sz w:val="20"/>
        </w:rPr>
        <w:t>EXECUTION</w:t>
      </w:r>
    </w:p>
    <w:p>
      <w:pPr>
        <w:pStyle w:val="ListParagraph"/>
        <w:numPr>
          <w:ilvl w:val="1"/>
          <w:numId w:val="20"/>
        </w:numPr>
        <w:tabs>
          <w:tab w:pos="1212" w:val="left" w:leader="none"/>
        </w:tabs>
        <w:spacing w:line="240" w:lineRule="auto" w:before="10" w:after="0"/>
        <w:ind w:left="1212" w:right="0" w:hanging="427"/>
        <w:jc w:val="left"/>
        <w:rPr>
          <w:color w:val="1D1D1D"/>
          <w:sz w:val="17"/>
        </w:rPr>
      </w:pPr>
      <w:r>
        <w:rPr>
          <w:color w:val="1D1D1D"/>
          <w:w w:val="105"/>
          <w:sz w:val="19"/>
        </w:rPr>
        <w:t>:</w:t>
      </w:r>
      <w:r>
        <w:rPr>
          <w:color w:val="1D1D1D"/>
          <w:spacing w:val="60"/>
          <w:w w:val="105"/>
          <w:sz w:val="19"/>
        </w:rPr>
        <w:t> </w:t>
      </w:r>
      <w:r>
        <w:rPr>
          <w:color w:val="1D1D1D"/>
          <w:spacing w:val="-2"/>
          <w:w w:val="105"/>
          <w:sz w:val="19"/>
        </w:rPr>
        <w:t>Workmanship</w:t>
      </w:r>
    </w:p>
    <w:p>
      <w:pPr>
        <w:spacing w:line="261" w:lineRule="auto" w:before="3"/>
        <w:ind w:left="785" w:right="939" w:firstLine="2"/>
        <w:jc w:val="left"/>
        <w:rPr>
          <w:rFonts w:ascii="Arial"/>
          <w:sz w:val="19"/>
        </w:rPr>
      </w:pPr>
      <w:r>
        <w:rPr>
          <w:rFonts w:ascii="Arial"/>
          <w:color w:val="1D1D1D"/>
          <w:w w:val="105"/>
          <w:sz w:val="19"/>
        </w:rPr>
        <w:t>Demolition and</w:t>
      </w:r>
      <w:r>
        <w:rPr>
          <w:rFonts w:ascii="Arial"/>
          <w:color w:val="1D1D1D"/>
          <w:spacing w:val="-1"/>
          <w:w w:val="105"/>
          <w:sz w:val="19"/>
        </w:rPr>
        <w:t> </w:t>
      </w:r>
      <w:r>
        <w:rPr>
          <w:rFonts w:ascii="Arial"/>
          <w:color w:val="1D1D1D"/>
          <w:w w:val="105"/>
          <w:sz w:val="19"/>
        </w:rPr>
        <w:t>alteration work</w:t>
      </w:r>
      <w:r>
        <w:rPr>
          <w:rFonts w:ascii="Arial"/>
          <w:color w:val="1D1D1D"/>
          <w:spacing w:val="-11"/>
          <w:w w:val="105"/>
          <w:sz w:val="19"/>
        </w:rPr>
        <w:t> </w:t>
      </w:r>
      <w:r>
        <w:rPr>
          <w:rFonts w:ascii="Arial"/>
          <w:color w:val="313131"/>
          <w:w w:val="105"/>
          <w:sz w:val="19"/>
        </w:rPr>
        <w:t>shall</w:t>
      </w:r>
      <w:r>
        <w:rPr>
          <w:rFonts w:ascii="Arial"/>
          <w:color w:val="313131"/>
          <w:spacing w:val="-12"/>
          <w:w w:val="105"/>
          <w:sz w:val="19"/>
        </w:rPr>
        <w:t> </w:t>
      </w:r>
      <w:r>
        <w:rPr>
          <w:rFonts w:ascii="Arial"/>
          <w:color w:val="1D1D1D"/>
          <w:w w:val="105"/>
          <w:sz w:val="19"/>
        </w:rPr>
        <w:t>be</w:t>
      </w:r>
      <w:r>
        <w:rPr>
          <w:rFonts w:ascii="Arial"/>
          <w:color w:val="1D1D1D"/>
          <w:spacing w:val="-6"/>
          <w:w w:val="105"/>
          <w:sz w:val="19"/>
        </w:rPr>
        <w:t> </w:t>
      </w:r>
      <w:r>
        <w:rPr>
          <w:rFonts w:ascii="Arial"/>
          <w:color w:val="1D1D1D"/>
          <w:w w:val="105"/>
          <w:sz w:val="19"/>
        </w:rPr>
        <w:t>conducted</w:t>
      </w:r>
      <w:r>
        <w:rPr>
          <w:rFonts w:ascii="Arial"/>
          <w:color w:val="1D1D1D"/>
          <w:spacing w:val="-9"/>
          <w:w w:val="105"/>
          <w:sz w:val="19"/>
        </w:rPr>
        <w:t> </w:t>
      </w:r>
      <w:r>
        <w:rPr>
          <w:rFonts w:ascii="Arial"/>
          <w:color w:val="1D1D1D"/>
          <w:w w:val="105"/>
          <w:sz w:val="19"/>
        </w:rPr>
        <w:t>as</w:t>
      </w:r>
      <w:r>
        <w:rPr>
          <w:rFonts w:ascii="Arial"/>
          <w:color w:val="1D1D1D"/>
          <w:spacing w:val="-2"/>
          <w:w w:val="105"/>
          <w:sz w:val="19"/>
        </w:rPr>
        <w:t> </w:t>
      </w:r>
      <w:r>
        <w:rPr>
          <w:rFonts w:ascii="Arial"/>
          <w:color w:val="313131"/>
          <w:w w:val="105"/>
          <w:sz w:val="19"/>
        </w:rPr>
        <w:t>shown</w:t>
      </w:r>
      <w:r>
        <w:rPr>
          <w:rFonts w:ascii="Arial"/>
          <w:color w:val="313131"/>
          <w:spacing w:val="-10"/>
          <w:w w:val="105"/>
          <w:sz w:val="19"/>
        </w:rPr>
        <w:t> </w:t>
      </w:r>
      <w:r>
        <w:rPr>
          <w:rFonts w:ascii="Arial"/>
          <w:color w:val="424242"/>
          <w:w w:val="105"/>
          <w:sz w:val="19"/>
        </w:rPr>
        <w:t>on drawings.</w:t>
      </w:r>
      <w:r>
        <w:rPr>
          <w:rFonts w:ascii="Arial"/>
          <w:color w:val="424242"/>
          <w:spacing w:val="80"/>
          <w:w w:val="105"/>
          <w:sz w:val="19"/>
        </w:rPr>
        <w:t> </w:t>
      </w:r>
      <w:r>
        <w:rPr>
          <w:rFonts w:ascii="Arial"/>
          <w:color w:val="313131"/>
          <w:w w:val="105"/>
          <w:sz w:val="19"/>
        </w:rPr>
        <w:t>Each</w:t>
      </w:r>
      <w:r>
        <w:rPr>
          <w:rFonts w:ascii="Arial"/>
          <w:color w:val="313131"/>
          <w:spacing w:val="-2"/>
          <w:w w:val="105"/>
          <w:sz w:val="19"/>
        </w:rPr>
        <w:t> </w:t>
      </w:r>
      <w:r>
        <w:rPr>
          <w:rFonts w:ascii="Arial"/>
          <w:color w:val="1D1D1D"/>
          <w:w w:val="105"/>
          <w:sz w:val="19"/>
        </w:rPr>
        <w:t>Prime</w:t>
      </w:r>
      <w:r>
        <w:rPr>
          <w:rFonts w:ascii="Arial"/>
          <w:color w:val="1D1D1D"/>
          <w:spacing w:val="-15"/>
          <w:w w:val="105"/>
          <w:sz w:val="19"/>
        </w:rPr>
        <w:t> </w:t>
      </w:r>
      <w:r>
        <w:rPr>
          <w:rFonts w:ascii="Arial"/>
          <w:color w:val="313131"/>
          <w:w w:val="105"/>
          <w:sz w:val="19"/>
        </w:rPr>
        <w:t>Contractor shall</w:t>
      </w:r>
      <w:r>
        <w:rPr>
          <w:rFonts w:ascii="Arial"/>
          <w:color w:val="313131"/>
          <w:spacing w:val="-15"/>
          <w:w w:val="105"/>
          <w:sz w:val="19"/>
        </w:rPr>
        <w:t> </w:t>
      </w:r>
      <w:r>
        <w:rPr>
          <w:rFonts w:ascii="Arial"/>
          <w:color w:val="313131"/>
          <w:w w:val="105"/>
          <w:sz w:val="19"/>
        </w:rPr>
        <w:t>be </w:t>
      </w:r>
      <w:r>
        <w:rPr>
          <w:rFonts w:ascii="Arial"/>
          <w:color w:val="1D1D1D"/>
          <w:w w:val="105"/>
          <w:sz w:val="19"/>
        </w:rPr>
        <w:t>responsible</w:t>
      </w:r>
      <w:r>
        <w:rPr>
          <w:rFonts w:ascii="Arial"/>
          <w:color w:val="1D1D1D"/>
          <w:spacing w:val="26"/>
          <w:w w:val="105"/>
          <w:sz w:val="19"/>
        </w:rPr>
        <w:t> </w:t>
      </w:r>
      <w:r>
        <w:rPr>
          <w:rFonts w:ascii="Arial"/>
          <w:color w:val="1D1D1D"/>
          <w:w w:val="105"/>
          <w:sz w:val="19"/>
        </w:rPr>
        <w:t>for</w:t>
      </w:r>
      <w:r>
        <w:rPr>
          <w:rFonts w:ascii="Arial"/>
          <w:color w:val="1D1D1D"/>
          <w:spacing w:val="40"/>
          <w:w w:val="105"/>
          <w:sz w:val="19"/>
        </w:rPr>
        <w:t> </w:t>
      </w:r>
      <w:r>
        <w:rPr>
          <w:rFonts w:ascii="Arial"/>
          <w:color w:val="1D1D1D"/>
          <w:w w:val="105"/>
          <w:sz w:val="19"/>
        </w:rPr>
        <w:t>all</w:t>
      </w:r>
      <w:r>
        <w:rPr>
          <w:rFonts w:ascii="Arial"/>
          <w:color w:val="1D1D1D"/>
          <w:spacing w:val="36"/>
          <w:w w:val="105"/>
          <w:sz w:val="19"/>
        </w:rPr>
        <w:t> </w:t>
      </w:r>
      <w:r>
        <w:rPr>
          <w:rFonts w:ascii="Arial"/>
          <w:color w:val="1D1D1D"/>
          <w:w w:val="105"/>
          <w:sz w:val="19"/>
        </w:rPr>
        <w:t>cutting, </w:t>
      </w:r>
      <w:r>
        <w:rPr>
          <w:rFonts w:ascii="Arial"/>
          <w:color w:val="313131"/>
          <w:w w:val="105"/>
          <w:sz w:val="19"/>
        </w:rPr>
        <w:t>fitting or </w:t>
      </w:r>
      <w:r>
        <w:rPr>
          <w:rFonts w:ascii="Arial"/>
          <w:color w:val="1D1D1D"/>
          <w:w w:val="105"/>
          <w:sz w:val="19"/>
        </w:rPr>
        <w:t>patching that is required </w:t>
      </w:r>
      <w:r>
        <w:rPr>
          <w:rFonts w:ascii="Arial"/>
          <w:color w:val="313131"/>
          <w:w w:val="105"/>
          <w:sz w:val="19"/>
        </w:rPr>
        <w:t>to</w:t>
      </w:r>
      <w:r>
        <w:rPr>
          <w:rFonts w:ascii="Arial"/>
          <w:color w:val="313131"/>
          <w:spacing w:val="40"/>
          <w:w w:val="105"/>
          <w:sz w:val="19"/>
        </w:rPr>
        <w:t> </w:t>
      </w:r>
      <w:r>
        <w:rPr>
          <w:rFonts w:ascii="Arial"/>
          <w:color w:val="424242"/>
          <w:w w:val="105"/>
          <w:sz w:val="19"/>
        </w:rPr>
        <w:t>complete </w:t>
      </w:r>
      <w:r>
        <w:rPr>
          <w:rFonts w:ascii="Arial"/>
          <w:color w:val="313131"/>
          <w:w w:val="105"/>
          <w:sz w:val="19"/>
        </w:rPr>
        <w:t>the</w:t>
      </w:r>
      <w:r>
        <w:rPr>
          <w:rFonts w:ascii="Arial"/>
          <w:color w:val="313131"/>
          <w:spacing w:val="40"/>
          <w:w w:val="105"/>
          <w:sz w:val="19"/>
        </w:rPr>
        <w:t> </w:t>
      </w:r>
      <w:r>
        <w:rPr>
          <w:rFonts w:ascii="Arial"/>
          <w:color w:val="313131"/>
          <w:w w:val="105"/>
          <w:sz w:val="19"/>
        </w:rPr>
        <w:t>work </w:t>
      </w:r>
      <w:r>
        <w:rPr>
          <w:rFonts w:ascii="Arial"/>
          <w:color w:val="1D1D1D"/>
          <w:w w:val="105"/>
          <w:sz w:val="19"/>
        </w:rPr>
        <w:t>of</w:t>
      </w:r>
      <w:r>
        <w:rPr>
          <w:rFonts w:ascii="Arial"/>
          <w:color w:val="1D1D1D"/>
          <w:spacing w:val="38"/>
          <w:w w:val="105"/>
          <w:sz w:val="19"/>
        </w:rPr>
        <w:t> </w:t>
      </w:r>
      <w:r>
        <w:rPr>
          <w:rFonts w:ascii="Arial"/>
          <w:color w:val="1D1D1D"/>
          <w:w w:val="105"/>
          <w:sz w:val="19"/>
        </w:rPr>
        <w:t>fitting old components with new components or to penetrate</w:t>
      </w:r>
      <w:r>
        <w:rPr>
          <w:rFonts w:ascii="Arial"/>
          <w:color w:val="1D1D1D"/>
          <w:spacing w:val="-12"/>
          <w:w w:val="105"/>
          <w:sz w:val="19"/>
        </w:rPr>
        <w:t> </w:t>
      </w:r>
      <w:r>
        <w:rPr>
          <w:rFonts w:ascii="Arial"/>
          <w:color w:val="1D1D1D"/>
          <w:w w:val="105"/>
          <w:sz w:val="19"/>
        </w:rPr>
        <w:t>existing </w:t>
      </w:r>
      <w:r>
        <w:rPr>
          <w:rFonts w:ascii="Arial"/>
          <w:color w:val="313131"/>
          <w:w w:val="105"/>
          <w:sz w:val="19"/>
        </w:rPr>
        <w:t>construction.</w:t>
      </w:r>
      <w:r>
        <w:rPr>
          <w:rFonts w:ascii="Arial"/>
          <w:color w:val="313131"/>
          <w:spacing w:val="40"/>
          <w:w w:val="105"/>
          <w:sz w:val="19"/>
        </w:rPr>
        <w:t> </w:t>
      </w:r>
      <w:r>
        <w:rPr>
          <w:rFonts w:ascii="Arial"/>
          <w:color w:val="313131"/>
          <w:w w:val="105"/>
          <w:sz w:val="19"/>
        </w:rPr>
        <w:t>Cut </w:t>
      </w:r>
      <w:r>
        <w:rPr>
          <w:rFonts w:ascii="Arial"/>
          <w:color w:val="1D1D1D"/>
          <w:w w:val="105"/>
          <w:sz w:val="19"/>
        </w:rPr>
        <w:t>existing construction to a reasonable dimension </w:t>
      </w:r>
      <w:r>
        <w:rPr>
          <w:rFonts w:ascii="Arial"/>
          <w:color w:val="0A0A0A"/>
          <w:w w:val="105"/>
          <w:sz w:val="19"/>
        </w:rPr>
        <w:t>in </w:t>
      </w:r>
      <w:r>
        <w:rPr>
          <w:rFonts w:ascii="Arial"/>
          <w:color w:val="1D1D1D"/>
          <w:w w:val="105"/>
          <w:sz w:val="19"/>
        </w:rPr>
        <w:t>order to fit</w:t>
      </w:r>
      <w:r>
        <w:rPr>
          <w:rFonts w:ascii="Arial"/>
          <w:color w:val="1D1D1D"/>
          <w:spacing w:val="40"/>
          <w:w w:val="105"/>
          <w:sz w:val="19"/>
        </w:rPr>
        <w:t> </w:t>
      </w:r>
      <w:r>
        <w:rPr>
          <w:rFonts w:ascii="Arial"/>
          <w:color w:val="1D1D1D"/>
          <w:w w:val="105"/>
          <w:sz w:val="19"/>
        </w:rPr>
        <w:t>new</w:t>
      </w:r>
      <w:r>
        <w:rPr>
          <w:rFonts w:ascii="Arial"/>
          <w:color w:val="1D1D1D"/>
          <w:spacing w:val="-6"/>
          <w:w w:val="105"/>
          <w:sz w:val="19"/>
        </w:rPr>
        <w:t> </w:t>
      </w:r>
      <w:r>
        <w:rPr>
          <w:rFonts w:ascii="Arial"/>
          <w:color w:val="1D1D1D"/>
          <w:w w:val="105"/>
          <w:sz w:val="19"/>
        </w:rPr>
        <w:t>material</w:t>
      </w:r>
      <w:r>
        <w:rPr>
          <w:rFonts w:ascii="Arial"/>
          <w:color w:val="1D1D1D"/>
          <w:spacing w:val="-7"/>
          <w:w w:val="105"/>
          <w:sz w:val="19"/>
        </w:rPr>
        <w:t> </w:t>
      </w:r>
      <w:r>
        <w:rPr>
          <w:rFonts w:ascii="Arial"/>
          <w:color w:val="1D1D1D"/>
          <w:w w:val="105"/>
          <w:sz w:val="19"/>
        </w:rPr>
        <w:t>or equipment </w:t>
      </w:r>
      <w:r>
        <w:rPr>
          <w:rFonts w:ascii="Arial"/>
          <w:color w:val="424242"/>
          <w:w w:val="105"/>
          <w:sz w:val="19"/>
        </w:rPr>
        <w:t>in place</w:t>
      </w:r>
      <w:r>
        <w:rPr>
          <w:rFonts w:ascii="Arial"/>
          <w:color w:val="424242"/>
          <w:spacing w:val="-2"/>
          <w:w w:val="105"/>
          <w:sz w:val="19"/>
        </w:rPr>
        <w:t> </w:t>
      </w:r>
      <w:r>
        <w:rPr>
          <w:rFonts w:ascii="Arial"/>
          <w:color w:val="313131"/>
          <w:w w:val="105"/>
          <w:sz w:val="19"/>
        </w:rPr>
        <w:t>and </w:t>
      </w:r>
      <w:r>
        <w:rPr>
          <w:rFonts w:ascii="Arial"/>
          <w:color w:val="1D1D1D"/>
          <w:w w:val="105"/>
          <w:sz w:val="19"/>
        </w:rPr>
        <w:t>minimize patching; </w:t>
      </w:r>
      <w:r>
        <w:rPr>
          <w:rFonts w:ascii="Arial"/>
          <w:color w:val="313131"/>
          <w:w w:val="105"/>
          <w:sz w:val="19"/>
        </w:rPr>
        <w:t>where </w:t>
      </w:r>
      <w:r>
        <w:rPr>
          <w:rFonts w:ascii="Arial"/>
          <w:color w:val="1D1D1D"/>
          <w:w w:val="105"/>
          <w:sz w:val="19"/>
        </w:rPr>
        <w:t>adjacent</w:t>
      </w:r>
      <w:r>
        <w:rPr>
          <w:rFonts w:ascii="Arial"/>
          <w:color w:val="1D1D1D"/>
          <w:spacing w:val="-10"/>
          <w:w w:val="105"/>
          <w:sz w:val="19"/>
        </w:rPr>
        <w:t> </w:t>
      </w:r>
      <w:r>
        <w:rPr>
          <w:rFonts w:ascii="Arial"/>
          <w:color w:val="313131"/>
          <w:w w:val="105"/>
          <w:sz w:val="19"/>
        </w:rPr>
        <w:t>construction is </w:t>
      </w:r>
      <w:r>
        <w:rPr>
          <w:rFonts w:ascii="Arial"/>
          <w:color w:val="1D1D1D"/>
          <w:w w:val="105"/>
          <w:sz w:val="19"/>
        </w:rPr>
        <w:t>damaged </w:t>
      </w:r>
      <w:r>
        <w:rPr>
          <w:rFonts w:ascii="Arial"/>
          <w:color w:val="313131"/>
          <w:w w:val="105"/>
          <w:sz w:val="19"/>
        </w:rPr>
        <w:t>unnecessarily,</w:t>
      </w:r>
      <w:r>
        <w:rPr>
          <w:rFonts w:ascii="Arial"/>
          <w:color w:val="313131"/>
          <w:spacing w:val="-13"/>
          <w:w w:val="105"/>
          <w:sz w:val="19"/>
        </w:rPr>
        <w:t> </w:t>
      </w:r>
      <w:r>
        <w:rPr>
          <w:rFonts w:ascii="Arial"/>
          <w:color w:val="0A0A0A"/>
          <w:w w:val="105"/>
          <w:sz w:val="19"/>
        </w:rPr>
        <w:t>it</w:t>
      </w:r>
      <w:r>
        <w:rPr>
          <w:rFonts w:ascii="Arial"/>
          <w:color w:val="0A0A0A"/>
          <w:spacing w:val="38"/>
          <w:w w:val="105"/>
          <w:sz w:val="19"/>
        </w:rPr>
        <w:t> </w:t>
      </w:r>
      <w:r>
        <w:rPr>
          <w:rFonts w:ascii="Arial"/>
          <w:color w:val="313131"/>
          <w:w w:val="105"/>
          <w:sz w:val="19"/>
        </w:rPr>
        <w:t>shall</w:t>
      </w:r>
      <w:r>
        <w:rPr>
          <w:rFonts w:ascii="Arial"/>
          <w:color w:val="313131"/>
          <w:spacing w:val="-14"/>
          <w:w w:val="105"/>
          <w:sz w:val="19"/>
        </w:rPr>
        <w:t> </w:t>
      </w:r>
      <w:r>
        <w:rPr>
          <w:rFonts w:ascii="Arial"/>
          <w:color w:val="1D1D1D"/>
          <w:w w:val="105"/>
          <w:sz w:val="19"/>
        </w:rPr>
        <w:t>be </w:t>
      </w:r>
      <w:r>
        <w:rPr>
          <w:rFonts w:ascii="Arial"/>
          <w:color w:val="313131"/>
          <w:w w:val="105"/>
          <w:sz w:val="19"/>
        </w:rPr>
        <w:t>the </w:t>
      </w:r>
      <w:r>
        <w:rPr>
          <w:rFonts w:ascii="Arial"/>
          <w:color w:val="424242"/>
          <w:w w:val="105"/>
          <w:sz w:val="19"/>
        </w:rPr>
        <w:t>responsibility</w:t>
      </w:r>
      <w:r>
        <w:rPr>
          <w:rFonts w:ascii="Arial"/>
          <w:color w:val="424242"/>
          <w:spacing w:val="-6"/>
          <w:w w:val="105"/>
          <w:sz w:val="19"/>
        </w:rPr>
        <w:t> </w:t>
      </w:r>
      <w:r>
        <w:rPr>
          <w:rFonts w:ascii="Arial"/>
          <w:color w:val="313131"/>
          <w:w w:val="105"/>
          <w:sz w:val="19"/>
        </w:rPr>
        <w:t>of</w:t>
      </w:r>
      <w:r>
        <w:rPr>
          <w:rFonts w:ascii="Arial"/>
          <w:color w:val="313131"/>
          <w:spacing w:val="33"/>
          <w:w w:val="105"/>
          <w:sz w:val="19"/>
        </w:rPr>
        <w:t> </w:t>
      </w:r>
      <w:r>
        <w:rPr>
          <w:rFonts w:ascii="Arial"/>
          <w:color w:val="1D1D1D"/>
          <w:w w:val="105"/>
          <w:sz w:val="19"/>
        </w:rPr>
        <w:t>the Prime Contractor to </w:t>
      </w:r>
      <w:r>
        <w:rPr>
          <w:rFonts w:ascii="Arial"/>
          <w:color w:val="0A0A0A"/>
          <w:w w:val="105"/>
          <w:sz w:val="19"/>
        </w:rPr>
        <w:t>restore the </w:t>
      </w:r>
      <w:r>
        <w:rPr>
          <w:rFonts w:ascii="Arial"/>
          <w:color w:val="1D1D1D"/>
          <w:w w:val="105"/>
          <w:sz w:val="19"/>
        </w:rPr>
        <w:t>material</w:t>
      </w:r>
      <w:r>
        <w:rPr>
          <w:rFonts w:ascii="Arial"/>
          <w:color w:val="1D1D1D"/>
          <w:spacing w:val="-5"/>
          <w:w w:val="105"/>
          <w:sz w:val="19"/>
        </w:rPr>
        <w:t> </w:t>
      </w:r>
      <w:r>
        <w:rPr>
          <w:rFonts w:ascii="Arial"/>
          <w:color w:val="1D1D1D"/>
          <w:w w:val="105"/>
          <w:sz w:val="19"/>
        </w:rPr>
        <w:t>to a condition </w:t>
      </w:r>
      <w:r>
        <w:rPr>
          <w:rFonts w:ascii="Arial"/>
          <w:color w:val="0A0A0A"/>
          <w:w w:val="105"/>
          <w:sz w:val="19"/>
        </w:rPr>
        <w:t>matching the </w:t>
      </w:r>
      <w:r>
        <w:rPr>
          <w:rFonts w:ascii="Arial"/>
          <w:color w:val="1D1D1D"/>
          <w:w w:val="105"/>
          <w:sz w:val="19"/>
        </w:rPr>
        <w:t>original as</w:t>
      </w:r>
      <w:r>
        <w:rPr>
          <w:rFonts w:ascii="Arial"/>
          <w:color w:val="1D1D1D"/>
          <w:spacing w:val="-12"/>
          <w:w w:val="105"/>
          <w:sz w:val="19"/>
        </w:rPr>
        <w:t> </w:t>
      </w:r>
      <w:r>
        <w:rPr>
          <w:rFonts w:ascii="Arial"/>
          <w:color w:val="313131"/>
          <w:w w:val="105"/>
          <w:sz w:val="19"/>
        </w:rPr>
        <w:t>close</w:t>
      </w:r>
      <w:r>
        <w:rPr>
          <w:rFonts w:ascii="Arial"/>
          <w:color w:val="313131"/>
          <w:spacing w:val="-3"/>
          <w:w w:val="105"/>
          <w:sz w:val="19"/>
        </w:rPr>
        <w:t> </w:t>
      </w:r>
      <w:r>
        <w:rPr>
          <w:rFonts w:ascii="Arial"/>
          <w:color w:val="424242"/>
          <w:w w:val="105"/>
          <w:sz w:val="19"/>
        </w:rPr>
        <w:t>as possible, </w:t>
      </w:r>
      <w:r>
        <w:rPr>
          <w:rFonts w:ascii="Arial"/>
          <w:color w:val="1D1D1D"/>
          <w:w w:val="105"/>
          <w:sz w:val="19"/>
        </w:rPr>
        <w:t>at</w:t>
      </w:r>
      <w:r>
        <w:rPr>
          <w:rFonts w:ascii="Arial"/>
          <w:color w:val="1D1D1D"/>
          <w:spacing w:val="40"/>
          <w:w w:val="105"/>
          <w:sz w:val="19"/>
        </w:rPr>
        <w:t> </w:t>
      </w:r>
      <w:r>
        <w:rPr>
          <w:rFonts w:ascii="Arial"/>
          <w:color w:val="1D1D1D"/>
          <w:w w:val="105"/>
          <w:sz w:val="19"/>
        </w:rPr>
        <w:t>no additional cost to the Owner.</w:t>
      </w:r>
      <w:r>
        <w:rPr>
          <w:rFonts w:ascii="Arial"/>
          <w:color w:val="1D1D1D"/>
          <w:spacing w:val="40"/>
          <w:w w:val="105"/>
          <w:sz w:val="19"/>
        </w:rPr>
        <w:t> </w:t>
      </w:r>
      <w:r>
        <w:rPr>
          <w:rFonts w:ascii="Arial"/>
          <w:color w:val="1D1D1D"/>
          <w:w w:val="105"/>
          <w:sz w:val="19"/>
        </w:rPr>
        <w:t>See respective M/E/P</w:t>
      </w:r>
      <w:r>
        <w:rPr>
          <w:rFonts w:ascii="Arial"/>
          <w:color w:val="1D1D1D"/>
          <w:spacing w:val="-3"/>
          <w:w w:val="105"/>
          <w:sz w:val="19"/>
        </w:rPr>
        <w:t> </w:t>
      </w:r>
      <w:r>
        <w:rPr>
          <w:rFonts w:ascii="Arial"/>
          <w:color w:val="1D1D1D"/>
          <w:w w:val="105"/>
          <w:sz w:val="19"/>
        </w:rPr>
        <w:t>drawings for UL penetration deta</w:t>
      </w:r>
      <w:r>
        <w:rPr>
          <w:rFonts w:ascii="Arial"/>
          <w:color w:val="424242"/>
          <w:w w:val="105"/>
          <w:sz w:val="19"/>
        </w:rPr>
        <w:t>ils</w:t>
      </w:r>
      <w:r>
        <w:rPr>
          <w:rFonts w:ascii="Arial"/>
          <w:color w:val="606060"/>
          <w:w w:val="105"/>
          <w:sz w:val="19"/>
        </w:rPr>
        <w:t>.</w:t>
      </w:r>
    </w:p>
    <w:p>
      <w:pPr>
        <w:pStyle w:val="BodyText"/>
        <w:spacing w:before="29"/>
        <w:rPr>
          <w:rFonts w:ascii="Arial"/>
          <w:sz w:val="19"/>
        </w:rPr>
      </w:pPr>
    </w:p>
    <w:p>
      <w:pPr>
        <w:pStyle w:val="ListParagraph"/>
        <w:numPr>
          <w:ilvl w:val="1"/>
          <w:numId w:val="20"/>
        </w:numPr>
        <w:tabs>
          <w:tab w:pos="1222" w:val="left" w:leader="none"/>
        </w:tabs>
        <w:spacing w:line="215" w:lineRule="exact" w:before="1" w:after="0"/>
        <w:ind w:left="1222" w:right="0" w:hanging="427"/>
        <w:jc w:val="left"/>
        <w:rPr>
          <w:color w:val="1D1D1D"/>
          <w:sz w:val="17"/>
        </w:rPr>
      </w:pPr>
      <w:r>
        <w:rPr>
          <w:color w:val="1D1D1D"/>
          <w:w w:val="105"/>
          <w:sz w:val="19"/>
        </w:rPr>
        <w:t>:</w:t>
      </w:r>
      <w:r>
        <w:rPr>
          <w:color w:val="1D1D1D"/>
          <w:spacing w:val="31"/>
          <w:w w:val="105"/>
          <w:sz w:val="19"/>
        </w:rPr>
        <w:t> </w:t>
      </w:r>
      <w:r>
        <w:rPr>
          <w:color w:val="313131"/>
          <w:w w:val="105"/>
          <w:sz w:val="19"/>
        </w:rPr>
        <w:t>Cleaning</w:t>
      </w:r>
      <w:r>
        <w:rPr>
          <w:color w:val="313131"/>
          <w:spacing w:val="-9"/>
          <w:w w:val="105"/>
          <w:sz w:val="19"/>
        </w:rPr>
        <w:t> </w:t>
      </w:r>
      <w:r>
        <w:rPr>
          <w:color w:val="1D1D1D"/>
          <w:spacing w:val="-5"/>
          <w:w w:val="105"/>
          <w:sz w:val="19"/>
        </w:rPr>
        <w:t>Up</w:t>
      </w:r>
    </w:p>
    <w:p>
      <w:pPr>
        <w:spacing w:line="261" w:lineRule="auto" w:before="0"/>
        <w:ind w:left="783" w:right="939" w:firstLine="5"/>
        <w:jc w:val="left"/>
        <w:rPr>
          <w:rFonts w:ascii="Arial"/>
          <w:sz w:val="19"/>
        </w:rPr>
      </w:pPr>
      <w:r>
        <w:rPr>
          <w:rFonts w:ascii="Arial"/>
          <w:color w:val="1D1D1D"/>
          <w:w w:val="105"/>
          <w:sz w:val="19"/>
        </w:rPr>
        <w:t>The Prime</w:t>
      </w:r>
      <w:r>
        <w:rPr>
          <w:rFonts w:ascii="Arial"/>
          <w:color w:val="1D1D1D"/>
          <w:spacing w:val="-16"/>
          <w:w w:val="105"/>
          <w:sz w:val="19"/>
        </w:rPr>
        <w:t> </w:t>
      </w:r>
      <w:r>
        <w:rPr>
          <w:rFonts w:ascii="Arial"/>
          <w:color w:val="1D1D1D"/>
          <w:w w:val="105"/>
          <w:sz w:val="19"/>
        </w:rPr>
        <w:t>Contractor shall</w:t>
      </w:r>
      <w:r>
        <w:rPr>
          <w:rFonts w:ascii="Arial"/>
          <w:color w:val="1D1D1D"/>
          <w:spacing w:val="-14"/>
          <w:w w:val="105"/>
          <w:sz w:val="19"/>
        </w:rPr>
        <w:t> </w:t>
      </w:r>
      <w:r>
        <w:rPr>
          <w:rFonts w:ascii="Arial"/>
          <w:color w:val="1D1D1D"/>
          <w:w w:val="105"/>
          <w:sz w:val="19"/>
        </w:rPr>
        <w:t>be</w:t>
      </w:r>
      <w:r>
        <w:rPr>
          <w:rFonts w:ascii="Arial"/>
          <w:color w:val="1D1D1D"/>
          <w:spacing w:val="-3"/>
          <w:w w:val="105"/>
          <w:sz w:val="19"/>
        </w:rPr>
        <w:t> </w:t>
      </w:r>
      <w:r>
        <w:rPr>
          <w:rFonts w:ascii="Arial"/>
          <w:color w:val="1D1D1D"/>
          <w:w w:val="105"/>
          <w:sz w:val="19"/>
        </w:rPr>
        <w:t>responsible at all times</w:t>
      </w:r>
      <w:r>
        <w:rPr>
          <w:rFonts w:ascii="Arial"/>
          <w:color w:val="1D1D1D"/>
          <w:spacing w:val="-2"/>
          <w:w w:val="105"/>
          <w:sz w:val="19"/>
        </w:rPr>
        <w:t> </w:t>
      </w:r>
      <w:r>
        <w:rPr>
          <w:rFonts w:ascii="Arial"/>
          <w:color w:val="1D1D1D"/>
          <w:w w:val="105"/>
          <w:sz w:val="19"/>
        </w:rPr>
        <w:t>for keeping </w:t>
      </w:r>
      <w:r>
        <w:rPr>
          <w:rFonts w:ascii="Arial"/>
          <w:color w:val="424242"/>
          <w:w w:val="105"/>
          <w:sz w:val="19"/>
        </w:rPr>
        <w:t>the </w:t>
      </w:r>
      <w:r>
        <w:rPr>
          <w:rFonts w:ascii="Arial"/>
          <w:color w:val="313131"/>
          <w:w w:val="105"/>
          <w:sz w:val="19"/>
        </w:rPr>
        <w:t>premises </w:t>
      </w:r>
      <w:r>
        <w:rPr>
          <w:rFonts w:ascii="Arial"/>
          <w:color w:val="1D1D1D"/>
          <w:w w:val="105"/>
          <w:sz w:val="19"/>
        </w:rPr>
        <w:t>free</w:t>
      </w:r>
      <w:r>
        <w:rPr>
          <w:rFonts w:ascii="Arial"/>
          <w:color w:val="1D1D1D"/>
          <w:spacing w:val="-8"/>
          <w:w w:val="105"/>
          <w:sz w:val="19"/>
        </w:rPr>
        <w:t> </w:t>
      </w:r>
      <w:r>
        <w:rPr>
          <w:rFonts w:ascii="Arial"/>
          <w:color w:val="1D1D1D"/>
          <w:w w:val="105"/>
          <w:sz w:val="19"/>
        </w:rPr>
        <w:t>from</w:t>
      </w:r>
      <w:r>
        <w:rPr>
          <w:rFonts w:ascii="Arial"/>
          <w:color w:val="1D1D1D"/>
          <w:spacing w:val="-8"/>
          <w:w w:val="105"/>
          <w:sz w:val="19"/>
        </w:rPr>
        <w:t> </w:t>
      </w:r>
      <w:r>
        <w:rPr>
          <w:rFonts w:ascii="Arial"/>
          <w:color w:val="1D1D1D"/>
          <w:w w:val="105"/>
          <w:sz w:val="19"/>
        </w:rPr>
        <w:t>accumulation </w:t>
      </w:r>
      <w:r>
        <w:rPr>
          <w:rFonts w:ascii="Arial"/>
          <w:color w:val="313131"/>
          <w:w w:val="105"/>
          <w:sz w:val="19"/>
        </w:rPr>
        <w:t>of </w:t>
      </w:r>
      <w:r>
        <w:rPr>
          <w:rFonts w:ascii="Arial"/>
          <w:color w:val="1D1D1D"/>
          <w:w w:val="105"/>
          <w:sz w:val="19"/>
        </w:rPr>
        <w:t>waste materials or rubbish caused by</w:t>
      </w:r>
      <w:r>
        <w:rPr>
          <w:rFonts w:ascii="Arial"/>
          <w:color w:val="1D1D1D"/>
          <w:spacing w:val="80"/>
          <w:w w:val="105"/>
          <w:sz w:val="19"/>
        </w:rPr>
        <w:t> </w:t>
      </w:r>
      <w:r>
        <w:rPr>
          <w:rFonts w:ascii="Arial"/>
          <w:color w:val="1D1D1D"/>
          <w:w w:val="105"/>
          <w:sz w:val="19"/>
        </w:rPr>
        <w:t>his</w:t>
      </w:r>
      <w:r>
        <w:rPr>
          <w:rFonts w:ascii="Arial"/>
          <w:color w:val="1D1D1D"/>
          <w:spacing w:val="-3"/>
          <w:w w:val="105"/>
          <w:sz w:val="19"/>
        </w:rPr>
        <w:t> </w:t>
      </w:r>
      <w:r>
        <w:rPr>
          <w:rFonts w:ascii="Arial"/>
          <w:color w:val="1D1D1D"/>
          <w:w w:val="105"/>
          <w:sz w:val="19"/>
        </w:rPr>
        <w:t>work.</w:t>
      </w:r>
      <w:r>
        <w:rPr>
          <w:rFonts w:ascii="Arial"/>
          <w:color w:val="1D1D1D"/>
          <w:spacing w:val="40"/>
          <w:w w:val="105"/>
          <w:sz w:val="19"/>
        </w:rPr>
        <w:t> </w:t>
      </w:r>
      <w:r>
        <w:rPr>
          <w:rFonts w:ascii="Arial"/>
          <w:color w:val="1D1D1D"/>
          <w:w w:val="105"/>
          <w:sz w:val="19"/>
        </w:rPr>
        <w:t>At the </w:t>
      </w:r>
      <w:r>
        <w:rPr>
          <w:rFonts w:ascii="Arial"/>
          <w:color w:val="313131"/>
          <w:w w:val="105"/>
          <w:sz w:val="19"/>
        </w:rPr>
        <w:t>completion </w:t>
      </w:r>
      <w:r>
        <w:rPr>
          <w:rFonts w:ascii="Arial"/>
          <w:color w:val="424242"/>
          <w:w w:val="105"/>
          <w:sz w:val="19"/>
        </w:rPr>
        <w:t>of the</w:t>
      </w:r>
      <w:r>
        <w:rPr>
          <w:rFonts w:ascii="Arial"/>
          <w:color w:val="424242"/>
          <w:spacing w:val="30"/>
          <w:w w:val="105"/>
          <w:sz w:val="19"/>
        </w:rPr>
        <w:t> </w:t>
      </w:r>
      <w:r>
        <w:rPr>
          <w:rFonts w:ascii="Arial"/>
          <w:color w:val="313131"/>
          <w:w w:val="105"/>
          <w:sz w:val="19"/>
        </w:rPr>
        <w:t>work, </w:t>
      </w:r>
      <w:r>
        <w:rPr>
          <w:rFonts w:ascii="Arial"/>
          <w:color w:val="1D1D1D"/>
          <w:w w:val="105"/>
          <w:sz w:val="19"/>
        </w:rPr>
        <w:t>all waste</w:t>
      </w:r>
      <w:r>
        <w:rPr>
          <w:rFonts w:ascii="Arial"/>
          <w:color w:val="1D1D1D"/>
          <w:spacing w:val="-8"/>
          <w:w w:val="105"/>
          <w:sz w:val="19"/>
        </w:rPr>
        <w:t> </w:t>
      </w:r>
      <w:r>
        <w:rPr>
          <w:rFonts w:ascii="Arial"/>
          <w:color w:val="1D1D1D"/>
          <w:w w:val="105"/>
          <w:sz w:val="19"/>
        </w:rPr>
        <w:t>materials </w:t>
      </w:r>
      <w:r>
        <w:rPr>
          <w:rFonts w:ascii="Arial"/>
          <w:color w:val="313131"/>
          <w:w w:val="105"/>
          <w:sz w:val="19"/>
        </w:rPr>
        <w:t>and </w:t>
      </w:r>
      <w:r>
        <w:rPr>
          <w:rFonts w:ascii="Arial"/>
          <w:color w:val="1D1D1D"/>
          <w:w w:val="105"/>
          <w:sz w:val="19"/>
        </w:rPr>
        <w:t>rubbish,</w:t>
      </w:r>
      <w:r>
        <w:rPr>
          <w:rFonts w:ascii="Arial"/>
          <w:color w:val="1D1D1D"/>
          <w:spacing w:val="-1"/>
          <w:w w:val="105"/>
          <w:sz w:val="19"/>
        </w:rPr>
        <w:t> </w:t>
      </w:r>
      <w:r>
        <w:rPr>
          <w:rFonts w:ascii="Arial"/>
          <w:color w:val="1D1D1D"/>
          <w:w w:val="105"/>
          <w:sz w:val="19"/>
        </w:rPr>
        <w:t>tools,</w:t>
      </w:r>
      <w:r>
        <w:rPr>
          <w:rFonts w:ascii="Arial"/>
          <w:color w:val="1D1D1D"/>
          <w:spacing w:val="-1"/>
          <w:w w:val="105"/>
          <w:sz w:val="19"/>
        </w:rPr>
        <w:t> </w:t>
      </w:r>
      <w:r>
        <w:rPr>
          <w:rFonts w:ascii="Arial"/>
          <w:color w:val="1D1D1D"/>
          <w:w w:val="105"/>
          <w:sz w:val="19"/>
        </w:rPr>
        <w:t>construction</w:t>
      </w:r>
      <w:r>
        <w:rPr>
          <w:rFonts w:ascii="Arial"/>
          <w:color w:val="1D1D1D"/>
          <w:spacing w:val="24"/>
          <w:w w:val="105"/>
          <w:sz w:val="19"/>
        </w:rPr>
        <w:t> </w:t>
      </w:r>
      <w:r>
        <w:rPr>
          <w:rFonts w:ascii="Arial"/>
          <w:color w:val="1D1D1D"/>
          <w:w w:val="105"/>
          <w:sz w:val="19"/>
        </w:rPr>
        <w:t>equipment,</w:t>
      </w:r>
      <w:r>
        <w:rPr>
          <w:rFonts w:ascii="Arial"/>
          <w:color w:val="1D1D1D"/>
          <w:spacing w:val="23"/>
          <w:w w:val="105"/>
          <w:sz w:val="19"/>
        </w:rPr>
        <w:t> </w:t>
      </w:r>
      <w:r>
        <w:rPr>
          <w:rFonts w:ascii="Arial"/>
          <w:color w:val="1D1D1D"/>
          <w:w w:val="105"/>
          <w:sz w:val="19"/>
        </w:rPr>
        <w:t>machinery</w:t>
      </w:r>
      <w:r>
        <w:rPr>
          <w:rFonts w:ascii="Arial"/>
          <w:color w:val="1D1D1D"/>
          <w:spacing w:val="20"/>
          <w:w w:val="105"/>
          <w:sz w:val="19"/>
        </w:rPr>
        <w:t> </w:t>
      </w:r>
      <w:r>
        <w:rPr>
          <w:rFonts w:ascii="Arial"/>
          <w:color w:val="1D1D1D"/>
          <w:w w:val="105"/>
          <w:sz w:val="19"/>
        </w:rPr>
        <w:t>and</w:t>
      </w:r>
      <w:r>
        <w:rPr>
          <w:rFonts w:ascii="Arial"/>
          <w:color w:val="1D1D1D"/>
          <w:spacing w:val="35"/>
          <w:w w:val="105"/>
          <w:sz w:val="19"/>
        </w:rPr>
        <w:t> </w:t>
      </w:r>
      <w:r>
        <w:rPr>
          <w:rFonts w:ascii="Arial"/>
          <w:color w:val="313131"/>
          <w:w w:val="105"/>
          <w:sz w:val="19"/>
        </w:rPr>
        <w:t>surplus</w:t>
      </w:r>
      <w:r>
        <w:rPr>
          <w:rFonts w:ascii="Arial"/>
          <w:color w:val="313131"/>
          <w:spacing w:val="16"/>
          <w:w w:val="105"/>
          <w:sz w:val="19"/>
        </w:rPr>
        <w:t> </w:t>
      </w:r>
      <w:r>
        <w:rPr>
          <w:rFonts w:ascii="Arial"/>
          <w:color w:val="313131"/>
          <w:w w:val="105"/>
          <w:sz w:val="19"/>
        </w:rPr>
        <w:t>materials</w:t>
      </w:r>
      <w:r>
        <w:rPr>
          <w:rFonts w:ascii="Arial"/>
          <w:color w:val="313131"/>
          <w:spacing w:val="30"/>
          <w:w w:val="105"/>
          <w:sz w:val="19"/>
        </w:rPr>
        <w:t> </w:t>
      </w:r>
      <w:r>
        <w:rPr>
          <w:rFonts w:ascii="Arial"/>
          <w:color w:val="424242"/>
          <w:w w:val="105"/>
          <w:sz w:val="19"/>
        </w:rPr>
        <w:t>shall </w:t>
      </w:r>
      <w:r>
        <w:rPr>
          <w:rFonts w:ascii="Arial"/>
          <w:color w:val="1D1D1D"/>
          <w:w w:val="105"/>
          <w:sz w:val="19"/>
        </w:rPr>
        <w:t>be</w:t>
      </w:r>
      <w:r>
        <w:rPr>
          <w:rFonts w:ascii="Arial"/>
          <w:color w:val="1D1D1D"/>
          <w:spacing w:val="27"/>
          <w:w w:val="105"/>
          <w:sz w:val="19"/>
        </w:rPr>
        <w:t> </w:t>
      </w:r>
      <w:r>
        <w:rPr>
          <w:rFonts w:ascii="Arial"/>
          <w:color w:val="1D1D1D"/>
          <w:w w:val="105"/>
          <w:sz w:val="19"/>
        </w:rPr>
        <w:t>removed from</w:t>
      </w:r>
      <w:r>
        <w:rPr>
          <w:rFonts w:ascii="Arial"/>
          <w:color w:val="1D1D1D"/>
          <w:spacing w:val="13"/>
          <w:w w:val="105"/>
          <w:sz w:val="19"/>
        </w:rPr>
        <w:t> </w:t>
      </w:r>
      <w:r>
        <w:rPr>
          <w:rFonts w:ascii="Arial"/>
          <w:color w:val="1D1D1D"/>
          <w:w w:val="105"/>
          <w:sz w:val="19"/>
        </w:rPr>
        <w:t>the </w:t>
      </w:r>
      <w:r>
        <w:rPr>
          <w:rFonts w:ascii="Arial"/>
          <w:color w:val="313131"/>
          <w:w w:val="105"/>
          <w:sz w:val="19"/>
        </w:rPr>
        <w:t>site.</w:t>
      </w:r>
      <w:r>
        <w:rPr>
          <w:rFonts w:ascii="Arial"/>
          <w:color w:val="313131"/>
          <w:w w:val="105"/>
          <w:sz w:val="19"/>
        </w:rPr>
        <w:t> </w:t>
      </w:r>
      <w:r>
        <w:rPr>
          <w:rFonts w:ascii="Arial"/>
          <w:color w:val="1D1D1D"/>
          <w:w w:val="105"/>
          <w:sz w:val="21"/>
        </w:rPr>
        <w:t>If</w:t>
      </w:r>
      <w:r>
        <w:rPr>
          <w:rFonts w:ascii="Arial"/>
          <w:color w:val="1D1D1D"/>
          <w:spacing w:val="39"/>
          <w:w w:val="105"/>
          <w:sz w:val="21"/>
        </w:rPr>
        <w:t> </w:t>
      </w:r>
      <w:r>
        <w:rPr>
          <w:rFonts w:ascii="Arial"/>
          <w:color w:val="1D1D1D"/>
          <w:w w:val="105"/>
          <w:sz w:val="19"/>
        </w:rPr>
        <w:t>the Prime</w:t>
      </w:r>
      <w:r>
        <w:rPr>
          <w:rFonts w:ascii="Arial"/>
          <w:color w:val="1D1D1D"/>
          <w:spacing w:val="-15"/>
          <w:w w:val="105"/>
          <w:sz w:val="19"/>
        </w:rPr>
        <w:t> </w:t>
      </w:r>
      <w:r>
        <w:rPr>
          <w:rFonts w:ascii="Arial"/>
          <w:color w:val="1D1D1D"/>
          <w:w w:val="105"/>
          <w:sz w:val="19"/>
        </w:rPr>
        <w:t>Contractor fails</w:t>
      </w:r>
      <w:r>
        <w:rPr>
          <w:rFonts w:ascii="Arial"/>
          <w:color w:val="1D1D1D"/>
          <w:spacing w:val="-7"/>
          <w:w w:val="105"/>
          <w:sz w:val="19"/>
        </w:rPr>
        <w:t> </w:t>
      </w:r>
      <w:r>
        <w:rPr>
          <w:rFonts w:ascii="Arial"/>
          <w:color w:val="1D1D1D"/>
          <w:w w:val="105"/>
          <w:sz w:val="19"/>
        </w:rPr>
        <w:t>to clean up during</w:t>
      </w:r>
      <w:r>
        <w:rPr>
          <w:rFonts w:ascii="Arial"/>
          <w:color w:val="1D1D1D"/>
          <w:spacing w:val="-2"/>
          <w:w w:val="105"/>
          <w:sz w:val="19"/>
        </w:rPr>
        <w:t> </w:t>
      </w:r>
      <w:r>
        <w:rPr>
          <w:rFonts w:ascii="Arial"/>
          <w:color w:val="1D1D1D"/>
          <w:w w:val="105"/>
          <w:sz w:val="19"/>
        </w:rPr>
        <w:t>or at the completion </w:t>
      </w:r>
      <w:r>
        <w:rPr>
          <w:rFonts w:ascii="Arial"/>
          <w:color w:val="424242"/>
          <w:w w:val="105"/>
          <w:sz w:val="19"/>
        </w:rPr>
        <w:t>of the</w:t>
      </w:r>
      <w:r>
        <w:rPr>
          <w:rFonts w:ascii="Arial"/>
          <w:color w:val="424242"/>
          <w:spacing w:val="34"/>
          <w:w w:val="105"/>
          <w:sz w:val="19"/>
        </w:rPr>
        <w:t> </w:t>
      </w:r>
      <w:r>
        <w:rPr>
          <w:rFonts w:ascii="Arial"/>
          <w:color w:val="1D1D1D"/>
          <w:w w:val="105"/>
          <w:sz w:val="19"/>
        </w:rPr>
        <w:t>work,</w:t>
      </w:r>
      <w:r>
        <w:rPr>
          <w:rFonts w:ascii="Arial"/>
          <w:color w:val="1D1D1D"/>
          <w:spacing w:val="-4"/>
          <w:w w:val="105"/>
          <w:sz w:val="19"/>
        </w:rPr>
        <w:t> </w:t>
      </w:r>
      <w:r>
        <w:rPr>
          <w:rFonts w:ascii="Arial"/>
          <w:color w:val="1D1D1D"/>
          <w:w w:val="105"/>
          <w:sz w:val="19"/>
        </w:rPr>
        <w:t>the Owner</w:t>
      </w:r>
      <w:r>
        <w:rPr>
          <w:rFonts w:ascii="Arial"/>
          <w:color w:val="1D1D1D"/>
          <w:spacing w:val="-4"/>
          <w:w w:val="105"/>
          <w:sz w:val="19"/>
        </w:rPr>
        <w:t> </w:t>
      </w:r>
      <w:r>
        <w:rPr>
          <w:rFonts w:ascii="Arial"/>
          <w:color w:val="1D1D1D"/>
          <w:w w:val="105"/>
          <w:sz w:val="19"/>
        </w:rPr>
        <w:t>may</w:t>
      </w:r>
      <w:r>
        <w:rPr>
          <w:rFonts w:ascii="Arial"/>
          <w:color w:val="1D1D1D"/>
          <w:spacing w:val="-14"/>
          <w:w w:val="105"/>
          <w:sz w:val="19"/>
        </w:rPr>
        <w:t> </w:t>
      </w:r>
      <w:r>
        <w:rPr>
          <w:rFonts w:ascii="Arial"/>
          <w:color w:val="1D1D1D"/>
          <w:w w:val="105"/>
          <w:sz w:val="19"/>
        </w:rPr>
        <w:t>do </w:t>
      </w:r>
      <w:r>
        <w:rPr>
          <w:rFonts w:ascii="Arial"/>
          <w:color w:val="313131"/>
          <w:w w:val="105"/>
          <w:sz w:val="19"/>
        </w:rPr>
        <w:t>so</w:t>
      </w:r>
      <w:r>
        <w:rPr>
          <w:rFonts w:ascii="Arial"/>
          <w:color w:val="313131"/>
          <w:spacing w:val="-12"/>
          <w:w w:val="105"/>
          <w:sz w:val="19"/>
        </w:rPr>
        <w:t> </w:t>
      </w:r>
      <w:r>
        <w:rPr>
          <w:rFonts w:ascii="Arial"/>
          <w:color w:val="1D1D1D"/>
          <w:w w:val="105"/>
          <w:sz w:val="19"/>
        </w:rPr>
        <w:t>as provided in</w:t>
      </w:r>
      <w:r>
        <w:rPr>
          <w:rFonts w:ascii="Arial"/>
          <w:color w:val="1D1D1D"/>
          <w:spacing w:val="22"/>
          <w:w w:val="105"/>
          <w:sz w:val="19"/>
        </w:rPr>
        <w:t> </w:t>
      </w:r>
      <w:r>
        <w:rPr>
          <w:rFonts w:ascii="Arial"/>
          <w:color w:val="1D1D1D"/>
          <w:w w:val="105"/>
          <w:sz w:val="19"/>
        </w:rPr>
        <w:t>the General and</w:t>
      </w:r>
      <w:r>
        <w:rPr>
          <w:rFonts w:ascii="Arial"/>
          <w:color w:val="1D1D1D"/>
          <w:spacing w:val="26"/>
          <w:w w:val="105"/>
          <w:sz w:val="19"/>
        </w:rPr>
        <w:t> </w:t>
      </w:r>
      <w:r>
        <w:rPr>
          <w:rFonts w:ascii="Arial"/>
          <w:color w:val="1D1D1D"/>
          <w:w w:val="105"/>
          <w:sz w:val="19"/>
        </w:rPr>
        <w:t>Supplementary</w:t>
      </w:r>
      <w:r>
        <w:rPr>
          <w:rFonts w:ascii="Arial"/>
          <w:color w:val="1D1D1D"/>
          <w:spacing w:val="23"/>
          <w:w w:val="105"/>
          <w:sz w:val="19"/>
        </w:rPr>
        <w:t> </w:t>
      </w:r>
      <w:r>
        <w:rPr>
          <w:rFonts w:ascii="Arial"/>
          <w:color w:val="1D1D1D"/>
          <w:w w:val="105"/>
          <w:sz w:val="19"/>
        </w:rPr>
        <w:t>Conditions, and</w:t>
      </w:r>
      <w:r>
        <w:rPr>
          <w:rFonts w:ascii="Arial"/>
          <w:color w:val="1D1D1D"/>
          <w:spacing w:val="26"/>
          <w:w w:val="105"/>
          <w:sz w:val="19"/>
        </w:rPr>
        <w:t> </w:t>
      </w:r>
      <w:r>
        <w:rPr>
          <w:rFonts w:ascii="Arial"/>
          <w:color w:val="313131"/>
          <w:w w:val="105"/>
          <w:sz w:val="19"/>
        </w:rPr>
        <w:t>the</w:t>
      </w:r>
      <w:r>
        <w:rPr>
          <w:rFonts w:ascii="Arial"/>
          <w:color w:val="313131"/>
          <w:spacing w:val="24"/>
          <w:w w:val="105"/>
          <w:sz w:val="19"/>
        </w:rPr>
        <w:t> </w:t>
      </w:r>
      <w:r>
        <w:rPr>
          <w:rFonts w:ascii="Arial"/>
          <w:color w:val="424242"/>
          <w:w w:val="105"/>
          <w:sz w:val="19"/>
        </w:rPr>
        <w:t>cost</w:t>
      </w:r>
      <w:r>
        <w:rPr>
          <w:rFonts w:ascii="Arial"/>
          <w:color w:val="424242"/>
          <w:spacing w:val="-6"/>
          <w:w w:val="105"/>
          <w:sz w:val="19"/>
        </w:rPr>
        <w:t> </w:t>
      </w:r>
      <w:r>
        <w:rPr>
          <w:rFonts w:ascii="Arial"/>
          <w:color w:val="424242"/>
          <w:w w:val="105"/>
          <w:sz w:val="19"/>
        </w:rPr>
        <w:t>thereof </w:t>
      </w:r>
      <w:r>
        <w:rPr>
          <w:rFonts w:ascii="Arial"/>
          <w:color w:val="1D1D1D"/>
          <w:w w:val="105"/>
          <w:sz w:val="19"/>
        </w:rPr>
        <w:t>shall be withheld from </w:t>
      </w:r>
      <w:r>
        <w:rPr>
          <w:rFonts w:ascii="Arial"/>
          <w:color w:val="313131"/>
          <w:w w:val="105"/>
          <w:sz w:val="19"/>
        </w:rPr>
        <w:t>monies </w:t>
      </w:r>
      <w:r>
        <w:rPr>
          <w:rFonts w:ascii="Arial"/>
          <w:color w:val="1D1D1D"/>
          <w:w w:val="105"/>
          <w:sz w:val="19"/>
        </w:rPr>
        <w:t>due the Contractor.</w:t>
      </w:r>
    </w:p>
    <w:p>
      <w:pPr>
        <w:pStyle w:val="BodyText"/>
        <w:spacing w:before="8"/>
        <w:rPr>
          <w:rFonts w:ascii="Arial"/>
          <w:sz w:val="19"/>
        </w:rPr>
      </w:pPr>
    </w:p>
    <w:p>
      <w:pPr>
        <w:pStyle w:val="ListParagraph"/>
        <w:numPr>
          <w:ilvl w:val="1"/>
          <w:numId w:val="20"/>
        </w:numPr>
        <w:tabs>
          <w:tab w:pos="1223" w:val="left" w:leader="none"/>
        </w:tabs>
        <w:spacing w:line="240" w:lineRule="auto" w:before="0" w:after="0"/>
        <w:ind w:left="1223" w:right="0" w:hanging="419"/>
        <w:jc w:val="left"/>
        <w:rPr>
          <w:color w:val="1D1D1D"/>
          <w:sz w:val="17"/>
        </w:rPr>
      </w:pPr>
      <w:r>
        <w:rPr>
          <w:color w:val="1D1D1D"/>
          <w:w w:val="105"/>
          <w:sz w:val="19"/>
        </w:rPr>
        <w:t>:</w:t>
      </w:r>
      <w:r>
        <w:rPr>
          <w:color w:val="1D1D1D"/>
          <w:spacing w:val="65"/>
          <w:w w:val="105"/>
          <w:sz w:val="19"/>
        </w:rPr>
        <w:t> </w:t>
      </w:r>
      <w:r>
        <w:rPr>
          <w:color w:val="1D1D1D"/>
          <w:w w:val="105"/>
          <w:sz w:val="19"/>
        </w:rPr>
        <w:t>Adjoining</w:t>
      </w:r>
      <w:r>
        <w:rPr>
          <w:color w:val="1D1D1D"/>
          <w:spacing w:val="-6"/>
          <w:w w:val="105"/>
          <w:sz w:val="19"/>
        </w:rPr>
        <w:t> </w:t>
      </w:r>
      <w:r>
        <w:rPr>
          <w:color w:val="313131"/>
          <w:spacing w:val="-2"/>
          <w:w w:val="105"/>
          <w:sz w:val="19"/>
        </w:rPr>
        <w:t>Surfaces</w:t>
      </w:r>
    </w:p>
    <w:p>
      <w:pPr>
        <w:spacing w:line="259" w:lineRule="auto" w:before="3"/>
        <w:ind w:left="800" w:right="939" w:firstLine="0"/>
        <w:jc w:val="left"/>
        <w:rPr>
          <w:rFonts w:ascii="Arial"/>
          <w:sz w:val="19"/>
        </w:rPr>
      </w:pPr>
      <w:r>
        <w:rPr>
          <w:rFonts w:ascii="Arial"/>
          <w:color w:val="313131"/>
          <w:w w:val="105"/>
          <w:sz w:val="19"/>
        </w:rPr>
        <w:t>Where</w:t>
      </w:r>
      <w:r>
        <w:rPr>
          <w:rFonts w:ascii="Arial"/>
          <w:color w:val="313131"/>
          <w:spacing w:val="-3"/>
          <w:w w:val="105"/>
          <w:sz w:val="19"/>
        </w:rPr>
        <w:t> </w:t>
      </w:r>
      <w:r>
        <w:rPr>
          <w:rFonts w:ascii="Arial"/>
          <w:color w:val="1D1D1D"/>
          <w:w w:val="105"/>
          <w:sz w:val="19"/>
        </w:rPr>
        <w:t>new and existing surfaces adjoin</w:t>
      </w:r>
      <w:r>
        <w:rPr>
          <w:rFonts w:ascii="Arial"/>
          <w:color w:val="1D1D1D"/>
          <w:spacing w:val="-12"/>
          <w:w w:val="105"/>
          <w:sz w:val="19"/>
        </w:rPr>
        <w:t> </w:t>
      </w:r>
      <w:r>
        <w:rPr>
          <w:rFonts w:ascii="Arial"/>
          <w:color w:val="1D1D1D"/>
          <w:w w:val="105"/>
          <w:sz w:val="19"/>
        </w:rPr>
        <w:t>and</w:t>
      </w:r>
      <w:r>
        <w:rPr>
          <w:rFonts w:ascii="Arial"/>
          <w:color w:val="1D1D1D"/>
          <w:spacing w:val="-3"/>
          <w:w w:val="105"/>
          <w:sz w:val="19"/>
        </w:rPr>
        <w:t> </w:t>
      </w:r>
      <w:r>
        <w:rPr>
          <w:rFonts w:ascii="Arial"/>
          <w:color w:val="1D1D1D"/>
          <w:w w:val="105"/>
          <w:sz w:val="19"/>
        </w:rPr>
        <w:t>are</w:t>
      </w:r>
      <w:r>
        <w:rPr>
          <w:rFonts w:ascii="Arial"/>
          <w:color w:val="1D1D1D"/>
          <w:spacing w:val="-4"/>
          <w:w w:val="105"/>
          <w:sz w:val="19"/>
        </w:rPr>
        <w:t> </w:t>
      </w:r>
      <w:r>
        <w:rPr>
          <w:rFonts w:ascii="Arial"/>
          <w:color w:val="1D1D1D"/>
          <w:w w:val="105"/>
          <w:sz w:val="19"/>
        </w:rPr>
        <w:t>detailed for </w:t>
      </w:r>
      <w:r>
        <w:rPr>
          <w:rFonts w:ascii="Arial"/>
          <w:color w:val="313131"/>
          <w:w w:val="105"/>
          <w:sz w:val="19"/>
        </w:rPr>
        <w:t>a flush</w:t>
      </w:r>
      <w:r>
        <w:rPr>
          <w:rFonts w:ascii="Arial"/>
          <w:color w:val="313131"/>
          <w:spacing w:val="-3"/>
          <w:w w:val="105"/>
          <w:sz w:val="19"/>
        </w:rPr>
        <w:t> </w:t>
      </w:r>
      <w:r>
        <w:rPr>
          <w:rFonts w:ascii="Arial"/>
          <w:color w:val="424242"/>
          <w:w w:val="105"/>
          <w:sz w:val="19"/>
        </w:rPr>
        <w:t>condition,</w:t>
      </w:r>
      <w:r>
        <w:rPr>
          <w:rFonts w:ascii="Arial"/>
          <w:color w:val="424242"/>
          <w:spacing w:val="-13"/>
          <w:w w:val="105"/>
          <w:sz w:val="19"/>
        </w:rPr>
        <w:t> </w:t>
      </w:r>
      <w:r>
        <w:rPr>
          <w:rFonts w:ascii="Arial"/>
          <w:color w:val="1D1D1D"/>
          <w:w w:val="105"/>
          <w:sz w:val="19"/>
        </w:rPr>
        <w:t>clean</w:t>
      </w:r>
      <w:r>
        <w:rPr>
          <w:rFonts w:ascii="Arial"/>
          <w:color w:val="1D1D1D"/>
          <w:spacing w:val="-5"/>
          <w:w w:val="105"/>
          <w:sz w:val="19"/>
        </w:rPr>
        <w:t> </w:t>
      </w:r>
      <w:r>
        <w:rPr>
          <w:rFonts w:ascii="Arial"/>
          <w:color w:val="1D1D1D"/>
          <w:w w:val="105"/>
          <w:sz w:val="19"/>
        </w:rPr>
        <w:t>existing surface free from </w:t>
      </w:r>
      <w:r>
        <w:rPr>
          <w:rFonts w:ascii="Arial"/>
          <w:color w:val="0A0A0A"/>
          <w:w w:val="105"/>
          <w:sz w:val="19"/>
        </w:rPr>
        <w:t>dirt</w:t>
      </w:r>
      <w:r>
        <w:rPr>
          <w:rFonts w:ascii="Arial"/>
          <w:color w:val="424242"/>
          <w:w w:val="105"/>
          <w:sz w:val="19"/>
        </w:rPr>
        <w:t>,</w:t>
      </w:r>
      <w:r>
        <w:rPr>
          <w:rFonts w:ascii="Arial"/>
          <w:color w:val="424242"/>
          <w:spacing w:val="24"/>
          <w:w w:val="105"/>
          <w:sz w:val="19"/>
        </w:rPr>
        <w:t> </w:t>
      </w:r>
      <w:r>
        <w:rPr>
          <w:rFonts w:ascii="Arial"/>
          <w:color w:val="1D1D1D"/>
          <w:w w:val="105"/>
          <w:sz w:val="19"/>
        </w:rPr>
        <w:t>grease, loose paint,</w:t>
      </w:r>
      <w:r>
        <w:rPr>
          <w:rFonts w:ascii="Arial"/>
          <w:color w:val="1D1D1D"/>
          <w:spacing w:val="-3"/>
          <w:w w:val="105"/>
          <w:sz w:val="19"/>
        </w:rPr>
        <w:t> </w:t>
      </w:r>
      <w:r>
        <w:rPr>
          <w:rFonts w:ascii="Arial"/>
          <w:color w:val="1D1D1D"/>
          <w:w w:val="105"/>
          <w:sz w:val="19"/>
        </w:rPr>
        <w:t>etc.</w:t>
      </w:r>
      <w:r>
        <w:rPr>
          <w:rFonts w:ascii="Arial"/>
          <w:color w:val="1D1D1D"/>
          <w:spacing w:val="-14"/>
          <w:w w:val="105"/>
          <w:sz w:val="19"/>
        </w:rPr>
        <w:t> </w:t>
      </w:r>
      <w:r>
        <w:rPr>
          <w:rFonts w:ascii="Arial"/>
          <w:color w:val="1D1D1D"/>
          <w:w w:val="105"/>
          <w:sz w:val="19"/>
        </w:rPr>
        <w:t>before </w:t>
      </w:r>
      <w:r>
        <w:rPr>
          <w:rFonts w:ascii="Arial"/>
          <w:color w:val="0A0A0A"/>
          <w:w w:val="105"/>
          <w:sz w:val="19"/>
        </w:rPr>
        <w:t>refinishing.</w:t>
      </w:r>
      <w:r>
        <w:rPr>
          <w:rFonts w:ascii="Arial"/>
          <w:color w:val="0A0A0A"/>
          <w:spacing w:val="80"/>
          <w:w w:val="105"/>
          <w:sz w:val="19"/>
        </w:rPr>
        <w:t> </w:t>
      </w:r>
      <w:r>
        <w:rPr>
          <w:rFonts w:ascii="Arial"/>
          <w:color w:val="1D1D1D"/>
          <w:w w:val="105"/>
          <w:sz w:val="19"/>
        </w:rPr>
        <w:t>Cut out</w:t>
      </w:r>
      <w:r>
        <w:rPr>
          <w:rFonts w:ascii="Arial"/>
          <w:color w:val="1D1D1D"/>
          <w:spacing w:val="24"/>
          <w:w w:val="105"/>
          <w:sz w:val="19"/>
        </w:rPr>
        <w:t> </w:t>
      </w:r>
      <w:r>
        <w:rPr>
          <w:rFonts w:ascii="Arial"/>
          <w:color w:val="313131"/>
          <w:w w:val="105"/>
          <w:sz w:val="19"/>
        </w:rPr>
        <w:t>embedded</w:t>
      </w:r>
      <w:r>
        <w:rPr>
          <w:rFonts w:ascii="Arial"/>
          <w:color w:val="313131"/>
          <w:spacing w:val="21"/>
          <w:w w:val="105"/>
          <w:sz w:val="19"/>
        </w:rPr>
        <w:t> </w:t>
      </w:r>
      <w:r>
        <w:rPr>
          <w:rFonts w:ascii="Arial"/>
          <w:color w:val="313131"/>
          <w:w w:val="105"/>
          <w:sz w:val="19"/>
        </w:rPr>
        <w:t>anchorage</w:t>
      </w:r>
      <w:r>
        <w:rPr>
          <w:rFonts w:ascii="Arial"/>
          <w:color w:val="313131"/>
          <w:spacing w:val="19"/>
          <w:w w:val="105"/>
          <w:sz w:val="19"/>
        </w:rPr>
        <w:t> </w:t>
      </w:r>
      <w:r>
        <w:rPr>
          <w:rFonts w:ascii="Arial"/>
          <w:color w:val="1D1D1D"/>
          <w:w w:val="105"/>
          <w:sz w:val="19"/>
        </w:rPr>
        <w:t>and</w:t>
      </w:r>
      <w:r>
        <w:rPr>
          <w:rFonts w:ascii="Arial"/>
          <w:color w:val="1D1D1D"/>
          <w:spacing w:val="24"/>
          <w:w w:val="105"/>
          <w:sz w:val="19"/>
        </w:rPr>
        <w:t> </w:t>
      </w:r>
      <w:r>
        <w:rPr>
          <w:rFonts w:ascii="Arial"/>
          <w:color w:val="1D1D1D"/>
          <w:w w:val="105"/>
          <w:sz w:val="19"/>
        </w:rPr>
        <w:t>attachment items as required to</w:t>
      </w:r>
      <w:r>
        <w:rPr>
          <w:rFonts w:ascii="Arial"/>
          <w:color w:val="1D1D1D"/>
          <w:spacing w:val="40"/>
          <w:w w:val="105"/>
          <w:sz w:val="19"/>
        </w:rPr>
        <w:t> </w:t>
      </w:r>
      <w:r>
        <w:rPr>
          <w:rFonts w:ascii="Arial"/>
          <w:color w:val="1D1D1D"/>
          <w:w w:val="105"/>
          <w:sz w:val="19"/>
        </w:rPr>
        <w:t>properly restore and repair existing </w:t>
      </w:r>
      <w:r>
        <w:rPr>
          <w:rFonts w:ascii="Arial"/>
          <w:color w:val="313131"/>
          <w:w w:val="105"/>
          <w:sz w:val="19"/>
        </w:rPr>
        <w:t>substrate </w:t>
      </w:r>
      <w:r>
        <w:rPr>
          <w:rFonts w:ascii="Arial"/>
          <w:color w:val="424242"/>
          <w:w w:val="105"/>
          <w:sz w:val="19"/>
        </w:rPr>
        <w:t>prior </w:t>
      </w:r>
      <w:r>
        <w:rPr>
          <w:rFonts w:ascii="Arial"/>
          <w:color w:val="313131"/>
          <w:w w:val="105"/>
          <w:sz w:val="19"/>
        </w:rPr>
        <w:t>to</w:t>
      </w:r>
      <w:r>
        <w:rPr>
          <w:rFonts w:ascii="Arial"/>
          <w:color w:val="313131"/>
          <w:spacing w:val="40"/>
          <w:w w:val="105"/>
          <w:sz w:val="19"/>
        </w:rPr>
        <w:t> </w:t>
      </w:r>
      <w:r>
        <w:rPr>
          <w:rFonts w:ascii="Arial"/>
          <w:color w:val="313131"/>
          <w:w w:val="105"/>
          <w:sz w:val="19"/>
        </w:rPr>
        <w:t>refinishing.</w:t>
      </w:r>
    </w:p>
    <w:p>
      <w:pPr>
        <w:spacing w:after="0" w:line="259" w:lineRule="auto"/>
        <w:jc w:val="left"/>
        <w:rPr>
          <w:rFonts w:ascii="Arial"/>
          <w:sz w:val="19"/>
        </w:rPr>
        <w:sectPr>
          <w:pgSz w:w="12240" w:h="15840"/>
          <w:pgMar w:top="500" w:bottom="280" w:left="680" w:right="480"/>
        </w:sectPr>
      </w:pPr>
    </w:p>
    <w:p>
      <w:pPr>
        <w:spacing w:line="261" w:lineRule="auto" w:before="83"/>
        <w:ind w:left="6420" w:right="1661" w:firstLine="472"/>
        <w:jc w:val="right"/>
        <w:rPr>
          <w:rFonts w:ascii="Arial"/>
          <w:sz w:val="20"/>
        </w:rPr>
      </w:pPr>
      <w:r>
        <w:rPr>
          <w:rFonts w:ascii="Arial"/>
          <w:color w:val="3F3F3F"/>
          <w:spacing w:val="-2"/>
          <w:sz w:val="20"/>
        </w:rPr>
        <w:t>Union</w:t>
      </w:r>
      <w:r>
        <w:rPr>
          <w:rFonts w:ascii="Arial"/>
          <w:color w:val="3F3F3F"/>
          <w:spacing w:val="-12"/>
          <w:sz w:val="20"/>
        </w:rPr>
        <w:t> </w:t>
      </w:r>
      <w:r>
        <w:rPr>
          <w:rFonts w:ascii="Arial"/>
          <w:color w:val="2A2A2A"/>
          <w:spacing w:val="-2"/>
          <w:sz w:val="20"/>
        </w:rPr>
        <w:t>County</w:t>
      </w:r>
      <w:r>
        <w:rPr>
          <w:rFonts w:ascii="Arial"/>
          <w:color w:val="2A2A2A"/>
          <w:spacing w:val="-12"/>
          <w:sz w:val="20"/>
        </w:rPr>
        <w:t> </w:t>
      </w:r>
      <w:r>
        <w:rPr>
          <w:rFonts w:ascii="Arial"/>
          <w:color w:val="1A1A1A"/>
          <w:spacing w:val="-2"/>
          <w:sz w:val="20"/>
        </w:rPr>
        <w:t>Public</w:t>
      </w:r>
      <w:r>
        <w:rPr>
          <w:rFonts w:ascii="Arial"/>
          <w:color w:val="1A1A1A"/>
          <w:spacing w:val="-12"/>
          <w:sz w:val="20"/>
        </w:rPr>
        <w:t> </w:t>
      </w:r>
      <w:r>
        <w:rPr>
          <w:rFonts w:ascii="Arial"/>
          <w:color w:val="2A2A2A"/>
          <w:spacing w:val="-2"/>
          <w:sz w:val="20"/>
        </w:rPr>
        <w:t>Schools </w:t>
      </w:r>
      <w:r>
        <w:rPr>
          <w:rFonts w:ascii="Arial"/>
          <w:color w:val="3F3F3F"/>
          <w:spacing w:val="-2"/>
          <w:sz w:val="20"/>
        </w:rPr>
        <w:t>Facilities</w:t>
      </w:r>
      <w:r>
        <w:rPr>
          <w:rFonts w:ascii="Arial"/>
          <w:color w:val="3F3F3F"/>
          <w:spacing w:val="-1"/>
          <w:sz w:val="20"/>
        </w:rPr>
        <w:t> </w:t>
      </w:r>
      <w:r>
        <w:rPr>
          <w:rFonts w:ascii="Arial"/>
          <w:color w:val="3F3F3F"/>
          <w:spacing w:val="-2"/>
          <w:sz w:val="20"/>
        </w:rPr>
        <w:t>Office</w:t>
      </w:r>
      <w:r>
        <w:rPr>
          <w:rFonts w:ascii="Arial"/>
          <w:color w:val="3F3F3F"/>
          <w:spacing w:val="-14"/>
          <w:sz w:val="20"/>
        </w:rPr>
        <w:t> </w:t>
      </w:r>
      <w:r>
        <w:rPr>
          <w:rFonts w:ascii="Arial"/>
          <w:color w:val="2A2A2A"/>
          <w:spacing w:val="-2"/>
          <w:sz w:val="20"/>
        </w:rPr>
        <w:t>Roof</w:t>
      </w:r>
      <w:r>
        <w:rPr>
          <w:rFonts w:ascii="Arial"/>
          <w:color w:val="2A2A2A"/>
          <w:sz w:val="20"/>
        </w:rPr>
        <w:t> </w:t>
      </w:r>
      <w:r>
        <w:rPr>
          <w:rFonts w:ascii="Arial"/>
          <w:color w:val="1A1A1A"/>
          <w:spacing w:val="-4"/>
          <w:sz w:val="20"/>
        </w:rPr>
        <w:t>Replacement</w:t>
      </w:r>
    </w:p>
    <w:p>
      <w:pPr>
        <w:spacing w:line="210" w:lineRule="exact" w:before="0"/>
        <w:ind w:left="0" w:right="1668" w:firstLine="0"/>
        <w:jc w:val="right"/>
        <w:rPr>
          <w:rFonts w:ascii="Arial"/>
          <w:sz w:val="20"/>
        </w:rPr>
      </w:pPr>
      <w:r>
        <w:rPr>
          <w:rFonts w:ascii="Arial"/>
          <w:color w:val="2A2A2A"/>
          <w:sz w:val="20"/>
        </w:rPr>
        <w:t>Project</w:t>
      </w:r>
      <w:r>
        <w:rPr>
          <w:rFonts w:ascii="Arial"/>
          <w:color w:val="2A2A2A"/>
          <w:spacing w:val="-11"/>
          <w:sz w:val="20"/>
        </w:rPr>
        <w:t> </w:t>
      </w:r>
      <w:r>
        <w:rPr>
          <w:rFonts w:ascii="Arial"/>
          <w:color w:val="1A1A1A"/>
          <w:sz w:val="20"/>
        </w:rPr>
        <w:t>No.</w:t>
      </w:r>
      <w:r>
        <w:rPr>
          <w:rFonts w:ascii="Arial"/>
          <w:color w:val="1A1A1A"/>
          <w:spacing w:val="-4"/>
          <w:sz w:val="20"/>
        </w:rPr>
        <w:t> </w:t>
      </w:r>
      <w:r>
        <w:rPr>
          <w:rFonts w:ascii="Arial"/>
          <w:color w:val="2A2A2A"/>
          <w:spacing w:val="-2"/>
          <w:sz w:val="20"/>
        </w:rPr>
        <w:t>2401A</w:t>
      </w:r>
    </w:p>
    <w:p>
      <w:pPr>
        <w:pStyle w:val="BodyText"/>
        <w:spacing w:before="59"/>
        <w:rPr>
          <w:rFonts w:ascii="Arial"/>
          <w:sz w:val="20"/>
        </w:rPr>
      </w:pPr>
    </w:p>
    <w:p>
      <w:pPr>
        <w:pStyle w:val="ListParagraph"/>
        <w:numPr>
          <w:ilvl w:val="1"/>
          <w:numId w:val="20"/>
        </w:numPr>
        <w:tabs>
          <w:tab w:pos="1163" w:val="left" w:leader="none"/>
        </w:tabs>
        <w:spacing w:line="226" w:lineRule="exact" w:before="1" w:after="0"/>
        <w:ind w:left="1163" w:right="0" w:hanging="417"/>
        <w:jc w:val="left"/>
        <w:rPr>
          <w:color w:val="2A2A2A"/>
          <w:sz w:val="18"/>
        </w:rPr>
      </w:pPr>
      <w:r>
        <w:rPr>
          <w:color w:val="2A2A2A"/>
          <w:sz w:val="20"/>
        </w:rPr>
        <w:t>:</w:t>
      </w:r>
      <w:r>
        <w:rPr>
          <w:color w:val="2A2A2A"/>
          <w:spacing w:val="50"/>
          <w:sz w:val="20"/>
        </w:rPr>
        <w:t> </w:t>
      </w:r>
      <w:r>
        <w:rPr>
          <w:color w:val="2A2A2A"/>
          <w:sz w:val="20"/>
        </w:rPr>
        <w:t>Existing</w:t>
      </w:r>
      <w:r>
        <w:rPr>
          <w:color w:val="2A2A2A"/>
          <w:spacing w:val="-8"/>
          <w:sz w:val="20"/>
        </w:rPr>
        <w:t> </w:t>
      </w:r>
      <w:r>
        <w:rPr>
          <w:color w:val="1A1A1A"/>
          <w:sz w:val="20"/>
        </w:rPr>
        <w:t>Equipment</w:t>
      </w:r>
      <w:r>
        <w:rPr>
          <w:color w:val="1A1A1A"/>
          <w:spacing w:val="-1"/>
          <w:sz w:val="20"/>
        </w:rPr>
        <w:t> </w:t>
      </w:r>
      <w:r>
        <w:rPr>
          <w:color w:val="2A2A2A"/>
          <w:sz w:val="20"/>
        </w:rPr>
        <w:t>(Ref:</w:t>
      </w:r>
      <w:r>
        <w:rPr>
          <w:color w:val="2A2A2A"/>
          <w:spacing w:val="57"/>
          <w:sz w:val="20"/>
        </w:rPr>
        <w:t> </w:t>
      </w:r>
      <w:r>
        <w:rPr>
          <w:color w:val="1A1A1A"/>
          <w:sz w:val="20"/>
        </w:rPr>
        <w:t>Demolition</w:t>
      </w:r>
      <w:r>
        <w:rPr>
          <w:color w:val="1A1A1A"/>
          <w:spacing w:val="-13"/>
          <w:sz w:val="20"/>
        </w:rPr>
        <w:t> </w:t>
      </w:r>
      <w:r>
        <w:rPr>
          <w:color w:val="1A1A1A"/>
          <w:spacing w:val="-2"/>
          <w:sz w:val="20"/>
        </w:rPr>
        <w:t>Drawings)</w:t>
      </w:r>
    </w:p>
    <w:p>
      <w:pPr>
        <w:pStyle w:val="ListParagraph"/>
        <w:numPr>
          <w:ilvl w:val="2"/>
          <w:numId w:val="20"/>
        </w:numPr>
        <w:tabs>
          <w:tab w:pos="1464" w:val="left" w:leader="none"/>
          <w:tab w:pos="1767" w:val="left" w:leader="none"/>
        </w:tabs>
        <w:spacing w:line="261" w:lineRule="auto" w:before="0" w:after="0"/>
        <w:ind w:left="1464" w:right="1115" w:hanging="5"/>
        <w:jc w:val="left"/>
        <w:rPr>
          <w:color w:val="1A1A1A"/>
          <w:sz w:val="20"/>
        </w:rPr>
      </w:pPr>
      <w:r>
        <w:rPr>
          <w:color w:val="1A1A1A"/>
          <w:sz w:val="20"/>
        </w:rPr>
        <w:t>Materials</w:t>
      </w:r>
      <w:r>
        <w:rPr>
          <w:color w:val="1A1A1A"/>
          <w:spacing w:val="-9"/>
          <w:sz w:val="20"/>
        </w:rPr>
        <w:t> </w:t>
      </w:r>
      <w:r>
        <w:rPr>
          <w:color w:val="1A1A1A"/>
          <w:sz w:val="20"/>
        </w:rPr>
        <w:t>or</w:t>
      </w:r>
      <w:r>
        <w:rPr>
          <w:color w:val="1A1A1A"/>
          <w:spacing w:val="35"/>
          <w:sz w:val="20"/>
        </w:rPr>
        <w:t> </w:t>
      </w:r>
      <w:r>
        <w:rPr>
          <w:color w:val="1A1A1A"/>
          <w:sz w:val="20"/>
        </w:rPr>
        <w:t>items</w:t>
      </w:r>
      <w:r>
        <w:rPr>
          <w:color w:val="1A1A1A"/>
          <w:spacing w:val="-6"/>
          <w:sz w:val="20"/>
        </w:rPr>
        <w:t> </w:t>
      </w:r>
      <w:r>
        <w:rPr>
          <w:color w:val="1A1A1A"/>
          <w:sz w:val="20"/>
        </w:rPr>
        <w:t>designated to</w:t>
      </w:r>
      <w:r>
        <w:rPr>
          <w:color w:val="1A1A1A"/>
          <w:spacing w:val="32"/>
          <w:sz w:val="20"/>
        </w:rPr>
        <w:t> </w:t>
      </w:r>
      <w:r>
        <w:rPr>
          <w:color w:val="2A2A2A"/>
          <w:sz w:val="20"/>
        </w:rPr>
        <w:t>remain </w:t>
      </w:r>
      <w:r>
        <w:rPr>
          <w:color w:val="1A1A1A"/>
          <w:sz w:val="20"/>
        </w:rPr>
        <w:t>in place</w:t>
      </w:r>
      <w:r>
        <w:rPr>
          <w:color w:val="1A1A1A"/>
          <w:spacing w:val="-6"/>
          <w:sz w:val="20"/>
        </w:rPr>
        <w:t> </w:t>
      </w:r>
      <w:r>
        <w:rPr>
          <w:color w:val="3F3F3F"/>
          <w:sz w:val="20"/>
        </w:rPr>
        <w:t>shall be</w:t>
      </w:r>
      <w:r>
        <w:rPr>
          <w:color w:val="3F3F3F"/>
          <w:spacing w:val="-12"/>
          <w:sz w:val="20"/>
        </w:rPr>
        <w:t> </w:t>
      </w:r>
      <w:r>
        <w:rPr>
          <w:color w:val="3F3F3F"/>
          <w:sz w:val="20"/>
        </w:rPr>
        <w:t>protected </w:t>
      </w:r>
      <w:r>
        <w:rPr>
          <w:color w:val="2A2A2A"/>
          <w:sz w:val="20"/>
        </w:rPr>
        <w:t>from</w:t>
      </w:r>
      <w:r>
        <w:rPr>
          <w:color w:val="2A2A2A"/>
          <w:spacing w:val="-16"/>
          <w:sz w:val="20"/>
        </w:rPr>
        <w:t> </w:t>
      </w:r>
      <w:r>
        <w:rPr>
          <w:color w:val="1A1A1A"/>
          <w:sz w:val="20"/>
        </w:rPr>
        <w:t>damage</w:t>
      </w:r>
      <w:r>
        <w:rPr>
          <w:color w:val="1A1A1A"/>
          <w:spacing w:val="-3"/>
          <w:sz w:val="20"/>
        </w:rPr>
        <w:t> </w:t>
      </w:r>
      <w:r>
        <w:rPr>
          <w:color w:val="1A1A1A"/>
          <w:sz w:val="20"/>
        </w:rPr>
        <w:t>or </w:t>
      </w:r>
      <w:r>
        <w:rPr>
          <w:color w:val="2A2A2A"/>
          <w:sz w:val="20"/>
        </w:rPr>
        <w:t>loss</w:t>
      </w:r>
      <w:r>
        <w:rPr>
          <w:color w:val="2A2A2A"/>
          <w:spacing w:val="-8"/>
          <w:sz w:val="20"/>
        </w:rPr>
        <w:t> </w:t>
      </w:r>
      <w:r>
        <w:rPr>
          <w:color w:val="1A1A1A"/>
          <w:sz w:val="20"/>
        </w:rPr>
        <w:t>due </w:t>
      </w:r>
      <w:r>
        <w:rPr>
          <w:color w:val="2A2A2A"/>
          <w:sz w:val="20"/>
        </w:rPr>
        <w:t>to </w:t>
      </w:r>
      <w:r>
        <w:rPr>
          <w:color w:val="1A1A1A"/>
          <w:sz w:val="20"/>
        </w:rPr>
        <w:t>the progress of the</w:t>
      </w:r>
      <w:r>
        <w:rPr>
          <w:color w:val="1A1A1A"/>
          <w:spacing w:val="40"/>
          <w:sz w:val="20"/>
        </w:rPr>
        <w:t> </w:t>
      </w:r>
      <w:r>
        <w:rPr>
          <w:color w:val="1A1A1A"/>
          <w:sz w:val="20"/>
        </w:rPr>
        <w:t>work.</w:t>
      </w:r>
    </w:p>
    <w:p>
      <w:pPr>
        <w:pStyle w:val="ListParagraph"/>
        <w:numPr>
          <w:ilvl w:val="2"/>
          <w:numId w:val="20"/>
        </w:numPr>
        <w:tabs>
          <w:tab w:pos="1778" w:val="left" w:leader="none"/>
        </w:tabs>
        <w:spacing w:line="204" w:lineRule="exact" w:before="0" w:after="0"/>
        <w:ind w:left="1778" w:right="0" w:hanging="314"/>
        <w:jc w:val="left"/>
        <w:rPr>
          <w:color w:val="2A2A2A"/>
          <w:sz w:val="20"/>
        </w:rPr>
      </w:pPr>
      <w:r>
        <w:rPr>
          <w:color w:val="1A1A1A"/>
          <w:sz w:val="20"/>
        </w:rPr>
        <w:t>Materials</w:t>
      </w:r>
      <w:r>
        <w:rPr>
          <w:color w:val="1A1A1A"/>
          <w:spacing w:val="4"/>
          <w:sz w:val="20"/>
        </w:rPr>
        <w:t> </w:t>
      </w:r>
      <w:r>
        <w:rPr>
          <w:color w:val="1A1A1A"/>
          <w:sz w:val="20"/>
        </w:rPr>
        <w:t>or</w:t>
      </w:r>
      <w:r>
        <w:rPr>
          <w:color w:val="1A1A1A"/>
          <w:spacing w:val="-3"/>
          <w:sz w:val="20"/>
        </w:rPr>
        <w:t> </w:t>
      </w:r>
      <w:r>
        <w:rPr>
          <w:color w:val="2A2A2A"/>
          <w:sz w:val="20"/>
        </w:rPr>
        <w:t>items</w:t>
      </w:r>
      <w:r>
        <w:rPr>
          <w:color w:val="2A2A2A"/>
          <w:spacing w:val="-8"/>
          <w:sz w:val="20"/>
        </w:rPr>
        <w:t> </w:t>
      </w:r>
      <w:r>
        <w:rPr>
          <w:color w:val="1A1A1A"/>
          <w:sz w:val="20"/>
        </w:rPr>
        <w:t>removed</w:t>
      </w:r>
      <w:r>
        <w:rPr>
          <w:color w:val="1A1A1A"/>
          <w:spacing w:val="62"/>
          <w:sz w:val="20"/>
        </w:rPr>
        <w:t> </w:t>
      </w:r>
      <w:r>
        <w:rPr>
          <w:color w:val="1A1A1A"/>
          <w:sz w:val="20"/>
        </w:rPr>
        <w:t>having</w:t>
      </w:r>
      <w:r>
        <w:rPr>
          <w:color w:val="1A1A1A"/>
          <w:spacing w:val="-2"/>
          <w:sz w:val="20"/>
        </w:rPr>
        <w:t> </w:t>
      </w:r>
      <w:r>
        <w:rPr>
          <w:color w:val="2A2A2A"/>
          <w:sz w:val="20"/>
        </w:rPr>
        <w:t>to</w:t>
      </w:r>
      <w:r>
        <w:rPr>
          <w:color w:val="2A2A2A"/>
          <w:spacing w:val="17"/>
          <w:sz w:val="20"/>
        </w:rPr>
        <w:t> </w:t>
      </w:r>
      <w:r>
        <w:rPr>
          <w:color w:val="2A2A2A"/>
          <w:sz w:val="20"/>
        </w:rPr>
        <w:t>be</w:t>
      </w:r>
      <w:r>
        <w:rPr>
          <w:color w:val="2A2A2A"/>
          <w:spacing w:val="-19"/>
          <w:sz w:val="20"/>
        </w:rPr>
        <w:t> </w:t>
      </w:r>
      <w:r>
        <w:rPr>
          <w:color w:val="2A2A2A"/>
          <w:sz w:val="20"/>
        </w:rPr>
        <w:t>stored</w:t>
      </w:r>
      <w:r>
        <w:rPr>
          <w:color w:val="2A2A2A"/>
          <w:spacing w:val="-7"/>
          <w:sz w:val="20"/>
        </w:rPr>
        <w:t> </w:t>
      </w:r>
      <w:r>
        <w:rPr>
          <w:color w:val="2A2A2A"/>
          <w:sz w:val="20"/>
        </w:rPr>
        <w:t>outside</w:t>
      </w:r>
      <w:r>
        <w:rPr>
          <w:color w:val="2A2A2A"/>
          <w:spacing w:val="-4"/>
          <w:sz w:val="20"/>
        </w:rPr>
        <w:t> </w:t>
      </w:r>
      <w:r>
        <w:rPr>
          <w:color w:val="3F3F3F"/>
          <w:sz w:val="20"/>
        </w:rPr>
        <w:t>temporarily</w:t>
      </w:r>
      <w:r>
        <w:rPr>
          <w:color w:val="3F3F3F"/>
          <w:spacing w:val="11"/>
          <w:sz w:val="20"/>
        </w:rPr>
        <w:t> </w:t>
      </w:r>
      <w:r>
        <w:rPr>
          <w:color w:val="2A2A2A"/>
          <w:sz w:val="20"/>
        </w:rPr>
        <w:t>shall</w:t>
      </w:r>
      <w:r>
        <w:rPr>
          <w:color w:val="2A2A2A"/>
          <w:spacing w:val="-7"/>
          <w:sz w:val="20"/>
        </w:rPr>
        <w:t> </w:t>
      </w:r>
      <w:r>
        <w:rPr>
          <w:color w:val="2A2A2A"/>
          <w:sz w:val="22"/>
        </w:rPr>
        <w:t>be</w:t>
      </w:r>
      <w:r>
        <w:rPr>
          <w:color w:val="2A2A2A"/>
          <w:spacing w:val="-21"/>
          <w:sz w:val="22"/>
        </w:rPr>
        <w:t> </w:t>
      </w:r>
      <w:r>
        <w:rPr>
          <w:color w:val="1A1A1A"/>
          <w:spacing w:val="-2"/>
          <w:sz w:val="20"/>
        </w:rPr>
        <w:t>properly</w:t>
      </w:r>
    </w:p>
    <w:p>
      <w:pPr>
        <w:spacing w:line="271" w:lineRule="auto" w:before="2"/>
        <w:ind w:left="1473" w:right="671" w:hanging="7"/>
        <w:jc w:val="left"/>
        <w:rPr>
          <w:rFonts w:ascii="Arial"/>
          <w:sz w:val="20"/>
        </w:rPr>
      </w:pPr>
      <w:r>
        <w:rPr>
          <w:rFonts w:ascii="Arial"/>
          <w:color w:val="2A2A2A"/>
          <w:sz w:val="20"/>
        </w:rPr>
        <w:t>weather-protected </w:t>
      </w:r>
      <w:r>
        <w:rPr>
          <w:rFonts w:ascii="Arial"/>
          <w:color w:val="1A1A1A"/>
          <w:sz w:val="20"/>
        </w:rPr>
        <w:t>by</w:t>
      </w:r>
      <w:r>
        <w:rPr>
          <w:rFonts w:ascii="Arial"/>
          <w:color w:val="1A1A1A"/>
          <w:spacing w:val="-7"/>
          <w:sz w:val="20"/>
        </w:rPr>
        <w:t> </w:t>
      </w:r>
      <w:r>
        <w:rPr>
          <w:rFonts w:ascii="Arial"/>
          <w:color w:val="1A1A1A"/>
          <w:sz w:val="20"/>
        </w:rPr>
        <w:t>the</w:t>
      </w:r>
      <w:r>
        <w:rPr>
          <w:rFonts w:ascii="Arial"/>
          <w:color w:val="1A1A1A"/>
          <w:spacing w:val="-14"/>
          <w:sz w:val="20"/>
        </w:rPr>
        <w:t> </w:t>
      </w:r>
      <w:r>
        <w:rPr>
          <w:rFonts w:ascii="Arial"/>
          <w:color w:val="1A1A1A"/>
          <w:sz w:val="20"/>
        </w:rPr>
        <w:t>General Contractor and</w:t>
      </w:r>
      <w:r>
        <w:rPr>
          <w:rFonts w:ascii="Arial"/>
          <w:color w:val="1A1A1A"/>
          <w:spacing w:val="-15"/>
          <w:sz w:val="20"/>
        </w:rPr>
        <w:t> </w:t>
      </w:r>
      <w:r>
        <w:rPr>
          <w:rFonts w:ascii="Arial"/>
          <w:color w:val="2A2A2A"/>
          <w:sz w:val="20"/>
        </w:rPr>
        <w:t>set </w:t>
      </w:r>
      <w:r>
        <w:rPr>
          <w:rFonts w:ascii="Arial"/>
          <w:color w:val="3F3F3F"/>
          <w:sz w:val="20"/>
        </w:rPr>
        <w:t>on pallets </w:t>
      </w:r>
      <w:r>
        <w:rPr>
          <w:rFonts w:ascii="Arial"/>
          <w:color w:val="2A2A2A"/>
          <w:sz w:val="20"/>
        </w:rPr>
        <w:t>above grade </w:t>
      </w:r>
      <w:r>
        <w:rPr>
          <w:rFonts w:ascii="Arial"/>
          <w:color w:val="1A1A1A"/>
          <w:sz w:val="20"/>
        </w:rPr>
        <w:t>until</w:t>
      </w:r>
      <w:r>
        <w:rPr>
          <w:rFonts w:ascii="Arial"/>
          <w:color w:val="1A1A1A"/>
          <w:spacing w:val="-10"/>
          <w:sz w:val="20"/>
        </w:rPr>
        <w:t> </w:t>
      </w:r>
      <w:r>
        <w:rPr>
          <w:rFonts w:ascii="Arial"/>
          <w:color w:val="2A2A2A"/>
          <w:sz w:val="20"/>
        </w:rPr>
        <w:t>the</w:t>
      </w:r>
      <w:r>
        <w:rPr>
          <w:rFonts w:ascii="Arial"/>
          <w:color w:val="2A2A2A"/>
          <w:spacing w:val="-3"/>
          <w:sz w:val="20"/>
        </w:rPr>
        <w:t> </w:t>
      </w:r>
      <w:r>
        <w:rPr>
          <w:rFonts w:ascii="Arial"/>
          <w:color w:val="2A2A2A"/>
          <w:sz w:val="20"/>
        </w:rPr>
        <w:t>Owner can </w:t>
      </w:r>
      <w:r>
        <w:rPr>
          <w:rFonts w:ascii="Arial"/>
          <w:color w:val="050505"/>
          <w:sz w:val="20"/>
        </w:rPr>
        <w:t>relocate</w:t>
      </w:r>
      <w:r>
        <w:rPr>
          <w:rFonts w:ascii="Arial"/>
          <w:color w:val="050505"/>
          <w:spacing w:val="-3"/>
          <w:sz w:val="20"/>
        </w:rPr>
        <w:t> </w:t>
      </w:r>
      <w:r>
        <w:rPr>
          <w:rFonts w:ascii="Arial"/>
          <w:color w:val="1A1A1A"/>
          <w:sz w:val="20"/>
        </w:rPr>
        <w:t>them.</w:t>
      </w:r>
    </w:p>
    <w:p>
      <w:pPr>
        <w:pStyle w:val="ListParagraph"/>
        <w:numPr>
          <w:ilvl w:val="2"/>
          <w:numId w:val="20"/>
        </w:numPr>
        <w:tabs>
          <w:tab w:pos="1768" w:val="left" w:leader="none"/>
        </w:tabs>
        <w:spacing w:line="191" w:lineRule="exact" w:before="0" w:after="0"/>
        <w:ind w:left="1768" w:right="0" w:hanging="309"/>
        <w:jc w:val="left"/>
        <w:rPr>
          <w:color w:val="1A1A1A"/>
          <w:sz w:val="20"/>
        </w:rPr>
      </w:pPr>
      <w:r>
        <w:rPr>
          <w:color w:val="2A2A2A"/>
          <w:sz w:val="20"/>
        </w:rPr>
        <w:t>Materials</w:t>
      </w:r>
      <w:r>
        <w:rPr>
          <w:color w:val="2A2A2A"/>
          <w:spacing w:val="-6"/>
          <w:sz w:val="20"/>
        </w:rPr>
        <w:t> </w:t>
      </w:r>
      <w:r>
        <w:rPr>
          <w:color w:val="1A1A1A"/>
          <w:sz w:val="20"/>
        </w:rPr>
        <w:t>or</w:t>
      </w:r>
      <w:r>
        <w:rPr>
          <w:color w:val="1A1A1A"/>
          <w:spacing w:val="14"/>
          <w:sz w:val="20"/>
        </w:rPr>
        <w:t> </w:t>
      </w:r>
      <w:r>
        <w:rPr>
          <w:color w:val="1A1A1A"/>
          <w:sz w:val="20"/>
        </w:rPr>
        <w:t>items</w:t>
      </w:r>
      <w:r>
        <w:rPr>
          <w:color w:val="1A1A1A"/>
          <w:spacing w:val="-9"/>
          <w:sz w:val="20"/>
        </w:rPr>
        <w:t> </w:t>
      </w:r>
      <w:r>
        <w:rPr>
          <w:color w:val="1A1A1A"/>
          <w:sz w:val="20"/>
        </w:rPr>
        <w:t>removed</w:t>
      </w:r>
      <w:r>
        <w:rPr>
          <w:color w:val="1A1A1A"/>
          <w:spacing w:val="59"/>
          <w:sz w:val="20"/>
        </w:rPr>
        <w:t> </w:t>
      </w:r>
      <w:r>
        <w:rPr>
          <w:color w:val="2A2A2A"/>
          <w:sz w:val="20"/>
        </w:rPr>
        <w:t>shall</w:t>
      </w:r>
      <w:r>
        <w:rPr>
          <w:color w:val="2A2A2A"/>
          <w:spacing w:val="-20"/>
          <w:sz w:val="20"/>
        </w:rPr>
        <w:t> </w:t>
      </w:r>
      <w:r>
        <w:rPr>
          <w:color w:val="1A1A1A"/>
          <w:sz w:val="20"/>
        </w:rPr>
        <w:t>be</w:t>
      </w:r>
      <w:r>
        <w:rPr>
          <w:color w:val="1A1A1A"/>
          <w:spacing w:val="-17"/>
          <w:sz w:val="20"/>
        </w:rPr>
        <w:t> </w:t>
      </w:r>
      <w:r>
        <w:rPr>
          <w:color w:val="2A2A2A"/>
          <w:sz w:val="20"/>
        </w:rPr>
        <w:t>inspected,</w:t>
      </w:r>
      <w:r>
        <w:rPr>
          <w:color w:val="2A2A2A"/>
          <w:spacing w:val="4"/>
          <w:sz w:val="20"/>
        </w:rPr>
        <w:t> </w:t>
      </w:r>
      <w:r>
        <w:rPr>
          <w:color w:val="1A1A1A"/>
          <w:sz w:val="20"/>
        </w:rPr>
        <w:t>repaired</w:t>
      </w:r>
      <w:r>
        <w:rPr>
          <w:color w:val="1A1A1A"/>
          <w:spacing w:val="-5"/>
          <w:sz w:val="20"/>
        </w:rPr>
        <w:t> </w:t>
      </w:r>
      <w:r>
        <w:rPr>
          <w:color w:val="3F3F3F"/>
          <w:sz w:val="20"/>
        </w:rPr>
        <w:t>and</w:t>
      </w:r>
      <w:r>
        <w:rPr>
          <w:color w:val="3F3F3F"/>
          <w:spacing w:val="-11"/>
          <w:sz w:val="20"/>
        </w:rPr>
        <w:t> </w:t>
      </w:r>
      <w:r>
        <w:rPr>
          <w:color w:val="3F3F3F"/>
          <w:sz w:val="20"/>
        </w:rPr>
        <w:t>refinished</w:t>
      </w:r>
      <w:r>
        <w:rPr>
          <w:color w:val="3F3F3F"/>
          <w:spacing w:val="-3"/>
          <w:sz w:val="20"/>
        </w:rPr>
        <w:t> </w:t>
      </w:r>
      <w:r>
        <w:rPr>
          <w:color w:val="2A2A2A"/>
          <w:sz w:val="20"/>
        </w:rPr>
        <w:t>as</w:t>
      </w:r>
      <w:r>
        <w:rPr>
          <w:color w:val="2A2A2A"/>
          <w:spacing w:val="-26"/>
          <w:sz w:val="20"/>
        </w:rPr>
        <w:t> </w:t>
      </w:r>
      <w:r>
        <w:rPr>
          <w:color w:val="3F3F3F"/>
          <w:sz w:val="20"/>
        </w:rPr>
        <w:t>required</w:t>
      </w:r>
      <w:r>
        <w:rPr>
          <w:color w:val="3F3F3F"/>
          <w:spacing w:val="1"/>
          <w:sz w:val="20"/>
        </w:rPr>
        <w:t> </w:t>
      </w:r>
      <w:r>
        <w:rPr>
          <w:color w:val="1A1A1A"/>
          <w:sz w:val="20"/>
        </w:rPr>
        <w:t>to</w:t>
      </w:r>
      <w:r>
        <w:rPr>
          <w:color w:val="1A1A1A"/>
          <w:spacing w:val="15"/>
          <w:sz w:val="20"/>
        </w:rPr>
        <w:t> </w:t>
      </w:r>
      <w:r>
        <w:rPr>
          <w:color w:val="1A1A1A"/>
          <w:spacing w:val="-4"/>
          <w:sz w:val="20"/>
        </w:rPr>
        <w:t>good</w:t>
      </w:r>
    </w:p>
    <w:p>
      <w:pPr>
        <w:spacing w:before="20"/>
        <w:ind w:left="1707" w:right="0" w:firstLine="0"/>
        <w:jc w:val="left"/>
        <w:rPr>
          <w:rFonts w:ascii="Arial"/>
          <w:sz w:val="20"/>
        </w:rPr>
      </w:pPr>
      <w:r>
        <w:rPr>
          <w:rFonts w:ascii="Arial"/>
          <w:color w:val="2A2A2A"/>
          <w:w w:val="105"/>
          <w:sz w:val="20"/>
        </w:rPr>
        <w:t>working</w:t>
      </w:r>
      <w:r>
        <w:rPr>
          <w:rFonts w:ascii="Arial"/>
          <w:color w:val="2A2A2A"/>
          <w:spacing w:val="-15"/>
          <w:w w:val="105"/>
          <w:sz w:val="20"/>
        </w:rPr>
        <w:t> </w:t>
      </w:r>
      <w:r>
        <w:rPr>
          <w:rFonts w:ascii="Arial"/>
          <w:color w:val="1A1A1A"/>
          <w:w w:val="105"/>
          <w:sz w:val="20"/>
        </w:rPr>
        <w:t>order</w:t>
      </w:r>
      <w:r>
        <w:rPr>
          <w:rFonts w:ascii="Arial"/>
          <w:color w:val="1A1A1A"/>
          <w:spacing w:val="-15"/>
          <w:w w:val="105"/>
          <w:sz w:val="20"/>
        </w:rPr>
        <w:t> </w:t>
      </w:r>
      <w:r>
        <w:rPr>
          <w:rFonts w:ascii="Arial"/>
          <w:color w:val="1A1A1A"/>
          <w:w w:val="105"/>
          <w:sz w:val="20"/>
        </w:rPr>
        <w:t>prior</w:t>
      </w:r>
      <w:r>
        <w:rPr>
          <w:rFonts w:ascii="Arial"/>
          <w:color w:val="1A1A1A"/>
          <w:spacing w:val="-14"/>
          <w:w w:val="105"/>
          <w:sz w:val="20"/>
        </w:rPr>
        <w:t> </w:t>
      </w:r>
      <w:r>
        <w:rPr>
          <w:rFonts w:ascii="Arial"/>
          <w:color w:val="1A1A1A"/>
          <w:w w:val="105"/>
          <w:sz w:val="20"/>
        </w:rPr>
        <w:t>to</w:t>
      </w:r>
      <w:r>
        <w:rPr>
          <w:rFonts w:ascii="Arial"/>
          <w:color w:val="1A1A1A"/>
          <w:spacing w:val="-12"/>
          <w:w w:val="105"/>
          <w:sz w:val="20"/>
        </w:rPr>
        <w:t> </w:t>
      </w:r>
      <w:r>
        <w:rPr>
          <w:rFonts w:ascii="Arial"/>
          <w:color w:val="2A2A2A"/>
          <w:spacing w:val="-2"/>
          <w:w w:val="105"/>
          <w:sz w:val="20"/>
        </w:rPr>
        <w:t>reinstallation.</w:t>
      </w:r>
    </w:p>
    <w:p>
      <w:pPr>
        <w:spacing w:after="0"/>
        <w:jc w:val="left"/>
        <w:rPr>
          <w:rFonts w:ascii="Arial"/>
          <w:sz w:val="20"/>
        </w:rPr>
        <w:sectPr>
          <w:pgSz w:w="12240" w:h="15840"/>
          <w:pgMar w:top="480" w:bottom="280" w:left="680" w:right="480"/>
        </w:sectPr>
      </w:pPr>
    </w:p>
    <w:p>
      <w:pPr>
        <w:spacing w:line="252" w:lineRule="auto" w:before="82"/>
        <w:ind w:left="6429" w:right="1651" w:firstLine="472"/>
        <w:jc w:val="right"/>
        <w:rPr>
          <w:rFonts w:ascii="Arial"/>
          <w:sz w:val="20"/>
        </w:rPr>
      </w:pPr>
      <w:r>
        <w:rPr>
          <w:rFonts w:ascii="Arial"/>
          <w:color w:val="464646"/>
          <w:spacing w:val="-2"/>
          <w:sz w:val="20"/>
        </w:rPr>
        <w:t>Union</w:t>
      </w:r>
      <w:r>
        <w:rPr>
          <w:rFonts w:ascii="Arial"/>
          <w:color w:val="464646"/>
          <w:spacing w:val="-22"/>
          <w:sz w:val="20"/>
        </w:rPr>
        <w:t> </w:t>
      </w:r>
      <w:r>
        <w:rPr>
          <w:rFonts w:ascii="Arial"/>
          <w:color w:val="1F1F1F"/>
          <w:spacing w:val="-2"/>
          <w:sz w:val="20"/>
        </w:rPr>
        <w:t>County</w:t>
      </w:r>
      <w:r>
        <w:rPr>
          <w:rFonts w:ascii="Arial"/>
          <w:color w:val="1F1F1F"/>
          <w:spacing w:val="-12"/>
          <w:sz w:val="20"/>
        </w:rPr>
        <w:t> </w:t>
      </w:r>
      <w:r>
        <w:rPr>
          <w:rFonts w:ascii="Arial"/>
          <w:color w:val="1F1F1F"/>
          <w:spacing w:val="-2"/>
          <w:sz w:val="20"/>
        </w:rPr>
        <w:t>Public</w:t>
      </w:r>
      <w:r>
        <w:rPr>
          <w:rFonts w:ascii="Arial"/>
          <w:color w:val="1F1F1F"/>
          <w:spacing w:val="-10"/>
          <w:sz w:val="20"/>
        </w:rPr>
        <w:t> </w:t>
      </w:r>
      <w:r>
        <w:rPr>
          <w:rFonts w:ascii="Arial"/>
          <w:color w:val="1F1F1F"/>
          <w:spacing w:val="-2"/>
          <w:sz w:val="20"/>
        </w:rPr>
        <w:t>Schools </w:t>
      </w:r>
      <w:r>
        <w:rPr>
          <w:rFonts w:ascii="Arial"/>
          <w:color w:val="343434"/>
          <w:spacing w:val="-2"/>
          <w:sz w:val="20"/>
        </w:rPr>
        <w:t>Facilities</w:t>
      </w:r>
      <w:r>
        <w:rPr>
          <w:rFonts w:ascii="Arial"/>
          <w:color w:val="343434"/>
          <w:spacing w:val="-7"/>
          <w:sz w:val="20"/>
        </w:rPr>
        <w:t> </w:t>
      </w:r>
      <w:r>
        <w:rPr>
          <w:rFonts w:ascii="Arial"/>
          <w:color w:val="343434"/>
          <w:spacing w:val="-2"/>
          <w:sz w:val="20"/>
        </w:rPr>
        <w:t>Office</w:t>
      </w:r>
      <w:r>
        <w:rPr>
          <w:rFonts w:ascii="Arial"/>
          <w:color w:val="343434"/>
          <w:spacing w:val="-11"/>
          <w:sz w:val="20"/>
        </w:rPr>
        <w:t> </w:t>
      </w:r>
      <w:r>
        <w:rPr>
          <w:rFonts w:ascii="Arial"/>
          <w:color w:val="1F1F1F"/>
          <w:spacing w:val="-2"/>
          <w:sz w:val="20"/>
        </w:rPr>
        <w:t>Roof</w:t>
      </w:r>
      <w:r>
        <w:rPr>
          <w:rFonts w:ascii="Arial"/>
          <w:color w:val="1F1F1F"/>
          <w:spacing w:val="-6"/>
          <w:sz w:val="20"/>
        </w:rPr>
        <w:t> </w:t>
      </w:r>
      <w:r>
        <w:rPr>
          <w:rFonts w:ascii="Arial"/>
          <w:color w:val="1F1F1F"/>
          <w:spacing w:val="-2"/>
          <w:sz w:val="20"/>
        </w:rPr>
        <w:t>Replacement</w:t>
      </w:r>
    </w:p>
    <w:p>
      <w:pPr>
        <w:spacing w:line="228" w:lineRule="exact" w:before="0"/>
        <w:ind w:left="0" w:right="1658" w:firstLine="0"/>
        <w:jc w:val="right"/>
        <w:rPr>
          <w:rFonts w:ascii="Arial"/>
          <w:sz w:val="20"/>
        </w:rPr>
      </w:pPr>
      <w:r>
        <w:rPr>
          <w:rFonts w:ascii="Arial"/>
          <w:color w:val="1F1F1F"/>
          <w:sz w:val="20"/>
        </w:rPr>
        <w:t>Project</w:t>
      </w:r>
      <w:r>
        <w:rPr>
          <w:rFonts w:ascii="Arial"/>
          <w:color w:val="1F1F1F"/>
          <w:spacing w:val="-8"/>
          <w:sz w:val="20"/>
        </w:rPr>
        <w:t> </w:t>
      </w:r>
      <w:r>
        <w:rPr>
          <w:rFonts w:ascii="Arial"/>
          <w:color w:val="1F1F1F"/>
          <w:sz w:val="20"/>
        </w:rPr>
        <w:t>No.</w:t>
      </w:r>
      <w:r>
        <w:rPr>
          <w:rFonts w:ascii="Arial"/>
          <w:color w:val="1F1F1F"/>
          <w:spacing w:val="2"/>
          <w:sz w:val="20"/>
        </w:rPr>
        <w:t> </w:t>
      </w:r>
      <w:r>
        <w:rPr>
          <w:rFonts w:ascii="Arial"/>
          <w:color w:val="1F1F1F"/>
          <w:spacing w:val="-2"/>
          <w:sz w:val="20"/>
        </w:rPr>
        <w:t>2401A</w:t>
      </w:r>
    </w:p>
    <w:p>
      <w:pPr>
        <w:pStyle w:val="BodyText"/>
        <w:spacing w:before="31"/>
        <w:rPr>
          <w:rFonts w:ascii="Arial"/>
          <w:sz w:val="20"/>
        </w:rPr>
      </w:pPr>
    </w:p>
    <w:p>
      <w:pPr>
        <w:spacing w:line="252" w:lineRule="auto" w:before="0"/>
        <w:ind w:left="749" w:right="2438" w:firstLine="7"/>
        <w:jc w:val="left"/>
        <w:rPr>
          <w:rFonts w:ascii="Arial"/>
          <w:b/>
          <w:sz w:val="20"/>
        </w:rPr>
      </w:pPr>
      <w:r>
        <w:rPr>
          <w:rFonts w:ascii="Arial"/>
          <w:b/>
          <w:color w:val="030303"/>
          <w:sz w:val="20"/>
        </w:rPr>
        <w:t>SECTION 015000:</w:t>
      </w:r>
      <w:r>
        <w:rPr>
          <w:rFonts w:ascii="Arial"/>
          <w:b/>
          <w:color w:val="030303"/>
          <w:spacing w:val="40"/>
          <w:sz w:val="20"/>
        </w:rPr>
        <w:t> </w:t>
      </w:r>
      <w:r>
        <w:rPr>
          <w:rFonts w:ascii="Arial"/>
          <w:b/>
          <w:color w:val="030303"/>
          <w:sz w:val="20"/>
        </w:rPr>
        <w:t>CONSTRUCTION</w:t>
      </w:r>
      <w:r>
        <w:rPr>
          <w:rFonts w:ascii="Arial"/>
          <w:b/>
          <w:color w:val="030303"/>
          <w:spacing w:val="40"/>
          <w:sz w:val="20"/>
        </w:rPr>
        <w:t> </w:t>
      </w:r>
      <w:r>
        <w:rPr>
          <w:rFonts w:ascii="Arial"/>
          <w:b/>
          <w:color w:val="030303"/>
          <w:sz w:val="20"/>
        </w:rPr>
        <w:t>FACILITIES &amp; TEMPORARY</w:t>
      </w:r>
      <w:r>
        <w:rPr>
          <w:rFonts w:ascii="Arial"/>
          <w:b/>
          <w:color w:val="030303"/>
          <w:spacing w:val="80"/>
          <w:sz w:val="20"/>
        </w:rPr>
        <w:t> </w:t>
      </w:r>
      <w:r>
        <w:rPr>
          <w:rFonts w:ascii="Arial"/>
          <w:b/>
          <w:color w:val="1F1F1F"/>
          <w:sz w:val="20"/>
        </w:rPr>
        <w:t>CONTROLS </w:t>
      </w:r>
      <w:r>
        <w:rPr>
          <w:rFonts w:ascii="Arial"/>
          <w:b/>
          <w:color w:val="030303"/>
          <w:sz w:val="20"/>
        </w:rPr>
        <w:t>PART 1:</w:t>
      </w:r>
      <w:r>
        <w:rPr>
          <w:rFonts w:ascii="Arial"/>
          <w:b/>
          <w:color w:val="030303"/>
          <w:spacing w:val="80"/>
          <w:sz w:val="20"/>
        </w:rPr>
        <w:t> </w:t>
      </w:r>
      <w:r>
        <w:rPr>
          <w:rFonts w:ascii="Arial"/>
          <w:b/>
          <w:color w:val="030303"/>
          <w:sz w:val="20"/>
        </w:rPr>
        <w:t>GENERAL</w:t>
      </w:r>
    </w:p>
    <w:p>
      <w:pPr>
        <w:spacing w:line="228" w:lineRule="exact" w:before="0"/>
        <w:ind w:left="755" w:right="0" w:firstLine="0"/>
        <w:jc w:val="left"/>
        <w:rPr>
          <w:rFonts w:ascii="Arial"/>
          <w:sz w:val="20"/>
        </w:rPr>
      </w:pPr>
      <w:r>
        <w:rPr>
          <w:rFonts w:ascii="Arial"/>
          <w:color w:val="1F1F1F"/>
          <w:spacing w:val="-5"/>
          <w:sz w:val="20"/>
        </w:rPr>
        <w:t>Section</w:t>
      </w:r>
      <w:r>
        <w:rPr>
          <w:rFonts w:ascii="Arial"/>
          <w:color w:val="1F1F1F"/>
          <w:spacing w:val="-3"/>
          <w:sz w:val="20"/>
        </w:rPr>
        <w:t> </w:t>
      </w:r>
      <w:r>
        <w:rPr>
          <w:rFonts w:ascii="Arial"/>
          <w:color w:val="1F1F1F"/>
          <w:spacing w:val="-2"/>
          <w:sz w:val="20"/>
        </w:rPr>
        <w:t>Includes</w:t>
      </w:r>
    </w:p>
    <w:p>
      <w:pPr>
        <w:pStyle w:val="ListParagraph"/>
        <w:numPr>
          <w:ilvl w:val="3"/>
          <w:numId w:val="20"/>
        </w:numPr>
        <w:tabs>
          <w:tab w:pos="1769" w:val="left" w:leader="none"/>
        </w:tabs>
        <w:spacing w:line="240" w:lineRule="auto" w:before="10" w:after="0"/>
        <w:ind w:left="1769" w:right="0" w:hanging="292"/>
        <w:jc w:val="left"/>
        <w:rPr>
          <w:sz w:val="20"/>
        </w:rPr>
      </w:pPr>
      <w:r>
        <w:rPr>
          <w:color w:val="1F1F1F"/>
          <w:spacing w:val="-2"/>
          <w:sz w:val="20"/>
        </w:rPr>
        <w:t>Temporary</w:t>
      </w:r>
      <w:r>
        <w:rPr>
          <w:color w:val="1F1F1F"/>
          <w:spacing w:val="3"/>
          <w:sz w:val="20"/>
        </w:rPr>
        <w:t> </w:t>
      </w:r>
      <w:r>
        <w:rPr>
          <w:color w:val="1F1F1F"/>
          <w:spacing w:val="-2"/>
          <w:sz w:val="20"/>
        </w:rPr>
        <w:t>utilities.</w:t>
      </w:r>
    </w:p>
    <w:p>
      <w:pPr>
        <w:pStyle w:val="ListParagraph"/>
        <w:numPr>
          <w:ilvl w:val="3"/>
          <w:numId w:val="20"/>
        </w:numPr>
        <w:tabs>
          <w:tab w:pos="1768" w:val="left" w:leader="none"/>
        </w:tabs>
        <w:spacing w:line="240" w:lineRule="auto" w:before="21" w:after="0"/>
        <w:ind w:left="1768" w:right="0" w:hanging="296"/>
        <w:jc w:val="left"/>
        <w:rPr>
          <w:sz w:val="20"/>
        </w:rPr>
      </w:pPr>
      <w:r>
        <w:rPr>
          <w:color w:val="1F1F1F"/>
          <w:sz w:val="20"/>
        </w:rPr>
        <w:t>Protection</w:t>
      </w:r>
      <w:r>
        <w:rPr>
          <w:color w:val="1F1F1F"/>
          <w:spacing w:val="-6"/>
          <w:sz w:val="20"/>
        </w:rPr>
        <w:t> </w:t>
      </w:r>
      <w:r>
        <w:rPr>
          <w:color w:val="1F1F1F"/>
          <w:sz w:val="20"/>
        </w:rPr>
        <w:t>of</w:t>
      </w:r>
      <w:r>
        <w:rPr>
          <w:color w:val="1F1F1F"/>
          <w:spacing w:val="11"/>
          <w:sz w:val="20"/>
        </w:rPr>
        <w:t> </w:t>
      </w:r>
      <w:r>
        <w:rPr>
          <w:color w:val="1F1F1F"/>
          <w:spacing w:val="-2"/>
          <w:sz w:val="20"/>
        </w:rPr>
        <w:t>Work.</w:t>
      </w:r>
    </w:p>
    <w:p>
      <w:pPr>
        <w:pStyle w:val="ListParagraph"/>
        <w:numPr>
          <w:ilvl w:val="3"/>
          <w:numId w:val="20"/>
        </w:numPr>
        <w:tabs>
          <w:tab w:pos="1778" w:val="left" w:leader="none"/>
        </w:tabs>
        <w:spacing w:line="240" w:lineRule="auto" w:before="1" w:after="0"/>
        <w:ind w:left="1778" w:right="0" w:hanging="311"/>
        <w:jc w:val="left"/>
        <w:rPr>
          <w:sz w:val="20"/>
        </w:rPr>
      </w:pPr>
      <w:r>
        <w:rPr>
          <w:color w:val="1F1F1F"/>
          <w:sz w:val="20"/>
        </w:rPr>
        <w:t>Barriers</w:t>
      </w:r>
      <w:r>
        <w:rPr>
          <w:color w:val="1F1F1F"/>
          <w:spacing w:val="-7"/>
          <w:sz w:val="20"/>
        </w:rPr>
        <w:t> </w:t>
      </w:r>
      <w:r>
        <w:rPr>
          <w:color w:val="1F1F1F"/>
          <w:sz w:val="20"/>
        </w:rPr>
        <w:t>and</w:t>
      </w:r>
      <w:r>
        <w:rPr>
          <w:color w:val="1F1F1F"/>
          <w:spacing w:val="-5"/>
          <w:sz w:val="20"/>
        </w:rPr>
        <w:t> </w:t>
      </w:r>
      <w:r>
        <w:rPr>
          <w:color w:val="1F1F1F"/>
          <w:spacing w:val="-2"/>
          <w:sz w:val="20"/>
        </w:rPr>
        <w:t>fences.</w:t>
      </w:r>
    </w:p>
    <w:p>
      <w:pPr>
        <w:pStyle w:val="ListParagraph"/>
        <w:numPr>
          <w:ilvl w:val="3"/>
          <w:numId w:val="20"/>
        </w:numPr>
        <w:tabs>
          <w:tab w:pos="1787" w:val="left" w:leader="none"/>
        </w:tabs>
        <w:spacing w:line="240" w:lineRule="auto" w:before="1" w:after="0"/>
        <w:ind w:left="1787" w:right="0" w:hanging="316"/>
        <w:jc w:val="left"/>
        <w:rPr>
          <w:sz w:val="20"/>
        </w:rPr>
      </w:pPr>
      <w:r>
        <w:rPr>
          <w:color w:val="1F1F1F"/>
          <w:sz w:val="20"/>
        </w:rPr>
        <w:t>Project</w:t>
      </w:r>
      <w:r>
        <w:rPr>
          <w:color w:val="1F1F1F"/>
          <w:spacing w:val="-9"/>
          <w:sz w:val="20"/>
        </w:rPr>
        <w:t> </w:t>
      </w:r>
      <w:r>
        <w:rPr>
          <w:color w:val="1F1F1F"/>
          <w:spacing w:val="-2"/>
          <w:sz w:val="20"/>
        </w:rPr>
        <w:t>identification.</w:t>
      </w:r>
    </w:p>
    <w:p>
      <w:pPr>
        <w:pStyle w:val="ListParagraph"/>
        <w:numPr>
          <w:ilvl w:val="3"/>
          <w:numId w:val="20"/>
        </w:numPr>
        <w:tabs>
          <w:tab w:pos="1766" w:val="left" w:leader="none"/>
        </w:tabs>
        <w:spacing w:line="240" w:lineRule="auto" w:before="10" w:after="0"/>
        <w:ind w:left="1766" w:right="0" w:hanging="296"/>
        <w:jc w:val="left"/>
        <w:rPr>
          <w:sz w:val="20"/>
        </w:rPr>
      </w:pPr>
      <w:r>
        <w:rPr>
          <w:color w:val="1F1F1F"/>
          <w:sz w:val="20"/>
        </w:rPr>
        <w:t>Field</w:t>
      </w:r>
      <w:r>
        <w:rPr>
          <w:color w:val="1F1F1F"/>
          <w:spacing w:val="-13"/>
          <w:sz w:val="20"/>
        </w:rPr>
        <w:t> </w:t>
      </w:r>
      <w:r>
        <w:rPr>
          <w:color w:val="1F1F1F"/>
          <w:spacing w:val="-2"/>
          <w:sz w:val="20"/>
        </w:rPr>
        <w:t>storage.</w:t>
      </w:r>
    </w:p>
    <w:p>
      <w:pPr>
        <w:pStyle w:val="BodyText"/>
        <w:spacing w:before="21"/>
        <w:rPr>
          <w:rFonts w:ascii="Arial"/>
          <w:sz w:val="20"/>
        </w:rPr>
      </w:pPr>
    </w:p>
    <w:p>
      <w:pPr>
        <w:pStyle w:val="ListParagraph"/>
        <w:numPr>
          <w:ilvl w:val="1"/>
          <w:numId w:val="21"/>
        </w:numPr>
        <w:tabs>
          <w:tab w:pos="1173" w:val="left" w:leader="none"/>
        </w:tabs>
        <w:spacing w:line="240" w:lineRule="auto" w:before="0" w:after="0"/>
        <w:ind w:left="1173" w:right="0" w:hanging="421"/>
        <w:jc w:val="left"/>
        <w:rPr>
          <w:sz w:val="20"/>
        </w:rPr>
      </w:pPr>
      <w:r>
        <w:rPr>
          <w:color w:val="1F1F1F"/>
          <w:sz w:val="20"/>
        </w:rPr>
        <w:t>:</w:t>
      </w:r>
      <w:r>
        <w:rPr>
          <w:color w:val="1F1F1F"/>
          <w:spacing w:val="-14"/>
          <w:sz w:val="20"/>
        </w:rPr>
        <w:t> </w:t>
      </w:r>
      <w:r>
        <w:rPr>
          <w:color w:val="1F1F1F"/>
          <w:sz w:val="20"/>
        </w:rPr>
        <w:t>Temporary</w:t>
      </w:r>
      <w:r>
        <w:rPr>
          <w:color w:val="1F1F1F"/>
          <w:spacing w:val="-7"/>
          <w:sz w:val="20"/>
        </w:rPr>
        <w:t> </w:t>
      </w:r>
      <w:r>
        <w:rPr>
          <w:color w:val="1F1F1F"/>
          <w:sz w:val="20"/>
        </w:rPr>
        <w:t>Water</w:t>
      </w:r>
      <w:r>
        <w:rPr>
          <w:color w:val="1F1F1F"/>
          <w:spacing w:val="-12"/>
          <w:sz w:val="20"/>
        </w:rPr>
        <w:t> </w:t>
      </w:r>
      <w:r>
        <w:rPr>
          <w:color w:val="1F1F1F"/>
          <w:spacing w:val="-2"/>
          <w:sz w:val="20"/>
        </w:rPr>
        <w:t>Service</w:t>
      </w:r>
    </w:p>
    <w:p>
      <w:pPr>
        <w:spacing w:line="247" w:lineRule="auto" w:before="11"/>
        <w:ind w:left="754" w:right="939" w:hanging="1"/>
        <w:jc w:val="left"/>
        <w:rPr>
          <w:rFonts w:ascii="Arial"/>
          <w:sz w:val="20"/>
        </w:rPr>
      </w:pPr>
      <w:r>
        <w:rPr>
          <w:rFonts w:ascii="Arial"/>
          <w:color w:val="1F1F1F"/>
          <w:sz w:val="20"/>
        </w:rPr>
        <w:t>General</w:t>
      </w:r>
      <w:r>
        <w:rPr>
          <w:rFonts w:ascii="Arial"/>
          <w:color w:val="1F1F1F"/>
          <w:spacing w:val="-4"/>
          <w:sz w:val="20"/>
        </w:rPr>
        <w:t> </w:t>
      </w:r>
      <w:r>
        <w:rPr>
          <w:rFonts w:ascii="Arial"/>
          <w:color w:val="1F1F1F"/>
          <w:sz w:val="20"/>
        </w:rPr>
        <w:t>Contractor</w:t>
      </w:r>
      <w:r>
        <w:rPr>
          <w:rFonts w:ascii="Arial"/>
          <w:color w:val="1F1F1F"/>
          <w:spacing w:val="-2"/>
          <w:sz w:val="20"/>
        </w:rPr>
        <w:t> </w:t>
      </w:r>
      <w:r>
        <w:rPr>
          <w:rFonts w:ascii="Arial"/>
          <w:color w:val="1F1F1F"/>
          <w:sz w:val="20"/>
        </w:rPr>
        <w:t>shall</w:t>
      </w:r>
      <w:r>
        <w:rPr>
          <w:rFonts w:ascii="Arial"/>
          <w:color w:val="1F1F1F"/>
          <w:spacing w:val="-12"/>
          <w:sz w:val="20"/>
        </w:rPr>
        <w:t> </w:t>
      </w:r>
      <w:r>
        <w:rPr>
          <w:rFonts w:ascii="Arial"/>
          <w:color w:val="1F1F1F"/>
          <w:sz w:val="20"/>
        </w:rPr>
        <w:t>be</w:t>
      </w:r>
      <w:r>
        <w:rPr>
          <w:rFonts w:ascii="Arial"/>
          <w:color w:val="1F1F1F"/>
          <w:spacing w:val="-11"/>
          <w:sz w:val="20"/>
        </w:rPr>
        <w:t> </w:t>
      </w:r>
      <w:r>
        <w:rPr>
          <w:rFonts w:ascii="Arial"/>
          <w:color w:val="1F1F1F"/>
          <w:sz w:val="20"/>
        </w:rPr>
        <w:t>responsible</w:t>
      </w:r>
      <w:r>
        <w:rPr>
          <w:rFonts w:ascii="Arial"/>
          <w:color w:val="1F1F1F"/>
          <w:spacing w:val="-5"/>
          <w:sz w:val="20"/>
        </w:rPr>
        <w:t> </w:t>
      </w:r>
      <w:r>
        <w:rPr>
          <w:rFonts w:ascii="Arial"/>
          <w:color w:val="1F1F1F"/>
          <w:sz w:val="20"/>
        </w:rPr>
        <w:t>for</w:t>
      </w:r>
      <w:r>
        <w:rPr>
          <w:rFonts w:ascii="Arial"/>
          <w:color w:val="1F1F1F"/>
          <w:spacing w:val="18"/>
          <w:sz w:val="20"/>
        </w:rPr>
        <w:t> </w:t>
      </w:r>
      <w:r>
        <w:rPr>
          <w:rFonts w:ascii="Arial"/>
          <w:color w:val="1F1F1F"/>
          <w:sz w:val="20"/>
        </w:rPr>
        <w:t>temporary water</w:t>
      </w:r>
      <w:r>
        <w:rPr>
          <w:rFonts w:ascii="Arial"/>
          <w:color w:val="1F1F1F"/>
          <w:spacing w:val="-6"/>
          <w:sz w:val="20"/>
        </w:rPr>
        <w:t> </w:t>
      </w:r>
      <w:r>
        <w:rPr>
          <w:rFonts w:ascii="Arial"/>
          <w:color w:val="1F1F1F"/>
          <w:sz w:val="20"/>
        </w:rPr>
        <w:t>needed </w:t>
      </w:r>
      <w:r>
        <w:rPr>
          <w:rFonts w:ascii="Arial"/>
          <w:color w:val="464646"/>
          <w:sz w:val="20"/>
        </w:rPr>
        <w:t>for</w:t>
      </w:r>
      <w:r>
        <w:rPr>
          <w:rFonts w:ascii="Arial"/>
          <w:color w:val="464646"/>
          <w:spacing w:val="-14"/>
          <w:sz w:val="20"/>
        </w:rPr>
        <w:t> </w:t>
      </w:r>
      <w:r>
        <w:rPr>
          <w:rFonts w:ascii="Arial"/>
          <w:color w:val="343434"/>
          <w:sz w:val="20"/>
        </w:rPr>
        <w:t>construction.</w:t>
      </w:r>
      <w:r>
        <w:rPr>
          <w:rFonts w:ascii="Arial"/>
          <w:color w:val="343434"/>
          <w:spacing w:val="40"/>
          <w:sz w:val="20"/>
        </w:rPr>
        <w:t> </w:t>
      </w:r>
      <w:r>
        <w:rPr>
          <w:rFonts w:ascii="Arial"/>
          <w:color w:val="1F1F1F"/>
          <w:sz w:val="20"/>
        </w:rPr>
        <w:t>Owner's</w:t>
      </w:r>
      <w:r>
        <w:rPr>
          <w:rFonts w:ascii="Arial"/>
          <w:color w:val="1F1F1F"/>
          <w:spacing w:val="-8"/>
          <w:sz w:val="20"/>
        </w:rPr>
        <w:t> </w:t>
      </w:r>
      <w:r>
        <w:rPr>
          <w:rFonts w:ascii="Arial"/>
          <w:color w:val="1F1F1F"/>
          <w:sz w:val="20"/>
        </w:rPr>
        <w:t>source</w:t>
      </w:r>
      <w:r>
        <w:rPr>
          <w:rFonts w:ascii="Arial"/>
          <w:color w:val="1F1F1F"/>
          <w:spacing w:val="-14"/>
          <w:sz w:val="20"/>
        </w:rPr>
        <w:t> </w:t>
      </w:r>
      <w:r>
        <w:rPr>
          <w:rFonts w:ascii="Arial"/>
          <w:color w:val="1F1F1F"/>
          <w:sz w:val="20"/>
        </w:rPr>
        <w:t>of water shall</w:t>
      </w:r>
      <w:r>
        <w:rPr>
          <w:rFonts w:ascii="Arial"/>
          <w:color w:val="1F1F1F"/>
          <w:spacing w:val="-6"/>
          <w:sz w:val="20"/>
        </w:rPr>
        <w:t> </w:t>
      </w:r>
      <w:r>
        <w:rPr>
          <w:rFonts w:ascii="Arial"/>
          <w:color w:val="1F1F1F"/>
          <w:sz w:val="20"/>
        </w:rPr>
        <w:t>be determined by</w:t>
      </w:r>
      <w:r>
        <w:rPr>
          <w:rFonts w:ascii="Arial"/>
          <w:color w:val="1F1F1F"/>
          <w:spacing w:val="-2"/>
          <w:sz w:val="20"/>
        </w:rPr>
        <w:t> </w:t>
      </w:r>
      <w:r>
        <w:rPr>
          <w:rFonts w:ascii="Arial"/>
          <w:color w:val="1F1F1F"/>
          <w:sz w:val="20"/>
        </w:rPr>
        <w:t>Owner's Representative.</w:t>
      </w:r>
      <w:r>
        <w:rPr>
          <w:rFonts w:ascii="Arial"/>
          <w:color w:val="1F1F1F"/>
          <w:spacing w:val="40"/>
          <w:sz w:val="20"/>
        </w:rPr>
        <w:t> </w:t>
      </w:r>
      <w:r>
        <w:rPr>
          <w:rFonts w:ascii="Arial"/>
          <w:color w:val="1F1F1F"/>
          <w:sz w:val="20"/>
        </w:rPr>
        <w:t>All</w:t>
      </w:r>
      <w:r>
        <w:rPr>
          <w:rFonts w:ascii="Arial"/>
          <w:color w:val="1F1F1F"/>
          <w:spacing w:val="-9"/>
          <w:sz w:val="20"/>
        </w:rPr>
        <w:t> </w:t>
      </w:r>
      <w:r>
        <w:rPr>
          <w:rFonts w:ascii="Arial"/>
          <w:color w:val="1F1F1F"/>
          <w:sz w:val="20"/>
        </w:rPr>
        <w:t>temporary </w:t>
      </w:r>
      <w:r>
        <w:rPr>
          <w:rFonts w:ascii="Arial"/>
          <w:color w:val="464646"/>
          <w:sz w:val="20"/>
        </w:rPr>
        <w:t>connections</w:t>
      </w:r>
      <w:r>
        <w:rPr>
          <w:rFonts w:ascii="Arial"/>
          <w:color w:val="464646"/>
          <w:spacing w:val="40"/>
          <w:sz w:val="20"/>
        </w:rPr>
        <w:t> </w:t>
      </w:r>
      <w:r>
        <w:rPr>
          <w:rFonts w:ascii="Arial"/>
          <w:color w:val="1F1F1F"/>
          <w:sz w:val="20"/>
        </w:rPr>
        <w:t>shall</w:t>
      </w:r>
      <w:r>
        <w:rPr>
          <w:rFonts w:ascii="Arial"/>
          <w:color w:val="1F1F1F"/>
          <w:spacing w:val="-2"/>
          <w:sz w:val="20"/>
        </w:rPr>
        <w:t> </w:t>
      </w:r>
      <w:r>
        <w:rPr>
          <w:rFonts w:ascii="Arial"/>
          <w:color w:val="1F1F1F"/>
          <w:sz w:val="20"/>
        </w:rPr>
        <w:t>be</w:t>
      </w:r>
      <w:r>
        <w:rPr>
          <w:rFonts w:ascii="Arial"/>
          <w:color w:val="1F1F1F"/>
          <w:spacing w:val="-8"/>
          <w:sz w:val="20"/>
        </w:rPr>
        <w:t> </w:t>
      </w:r>
      <w:r>
        <w:rPr>
          <w:rFonts w:ascii="Arial"/>
          <w:color w:val="1F1F1F"/>
          <w:sz w:val="20"/>
        </w:rPr>
        <w:t>done by the Contractor and </w:t>
      </w:r>
      <w:r>
        <w:rPr>
          <w:rFonts w:ascii="Arial"/>
          <w:color w:val="343434"/>
          <w:sz w:val="20"/>
        </w:rPr>
        <w:t>shall</w:t>
      </w:r>
      <w:r>
        <w:rPr>
          <w:rFonts w:ascii="Arial"/>
          <w:color w:val="343434"/>
          <w:spacing w:val="-1"/>
          <w:sz w:val="20"/>
        </w:rPr>
        <w:t> </w:t>
      </w:r>
      <w:r>
        <w:rPr>
          <w:rFonts w:ascii="Arial"/>
          <w:color w:val="1F1F1F"/>
          <w:sz w:val="20"/>
        </w:rPr>
        <w:t>be removed upon completion of the </w:t>
      </w:r>
      <w:r>
        <w:rPr>
          <w:rFonts w:ascii="Arial"/>
          <w:color w:val="343434"/>
          <w:sz w:val="20"/>
        </w:rPr>
        <w:t>work.</w:t>
      </w:r>
    </w:p>
    <w:p>
      <w:pPr>
        <w:pStyle w:val="BodyText"/>
        <w:spacing w:before="12"/>
        <w:rPr>
          <w:rFonts w:ascii="Arial"/>
          <w:sz w:val="20"/>
        </w:rPr>
      </w:pPr>
    </w:p>
    <w:p>
      <w:pPr>
        <w:pStyle w:val="ListParagraph"/>
        <w:numPr>
          <w:ilvl w:val="1"/>
          <w:numId w:val="21"/>
        </w:numPr>
        <w:tabs>
          <w:tab w:pos="1173" w:val="left" w:leader="none"/>
        </w:tabs>
        <w:spacing w:line="240" w:lineRule="auto" w:before="0" w:after="0"/>
        <w:ind w:left="1173" w:right="0" w:hanging="421"/>
        <w:jc w:val="left"/>
        <w:rPr>
          <w:sz w:val="20"/>
        </w:rPr>
      </w:pPr>
      <w:r>
        <w:rPr>
          <w:color w:val="1F1F1F"/>
          <w:sz w:val="20"/>
        </w:rPr>
        <w:t>:</w:t>
      </w:r>
      <w:r>
        <w:rPr>
          <w:color w:val="1F1F1F"/>
          <w:spacing w:val="34"/>
          <w:sz w:val="20"/>
        </w:rPr>
        <w:t> </w:t>
      </w:r>
      <w:r>
        <w:rPr>
          <w:color w:val="1F1F1F"/>
          <w:sz w:val="20"/>
        </w:rPr>
        <w:t>Temporary</w:t>
      </w:r>
      <w:r>
        <w:rPr>
          <w:color w:val="1F1F1F"/>
          <w:spacing w:val="-2"/>
          <w:sz w:val="20"/>
        </w:rPr>
        <w:t> </w:t>
      </w:r>
      <w:r>
        <w:rPr>
          <w:color w:val="1F1F1F"/>
          <w:sz w:val="20"/>
        </w:rPr>
        <w:t>Sanitary</w:t>
      </w:r>
      <w:r>
        <w:rPr>
          <w:color w:val="1F1F1F"/>
          <w:spacing w:val="-14"/>
          <w:sz w:val="20"/>
        </w:rPr>
        <w:t> </w:t>
      </w:r>
      <w:r>
        <w:rPr>
          <w:color w:val="1F1F1F"/>
          <w:spacing w:val="-2"/>
          <w:sz w:val="20"/>
        </w:rPr>
        <w:t>Facilities</w:t>
      </w:r>
    </w:p>
    <w:p>
      <w:pPr>
        <w:pStyle w:val="ListParagraph"/>
        <w:numPr>
          <w:ilvl w:val="2"/>
          <w:numId w:val="21"/>
        </w:numPr>
        <w:tabs>
          <w:tab w:pos="1782" w:val="left" w:leader="none"/>
        </w:tabs>
        <w:spacing w:line="252" w:lineRule="auto" w:before="1" w:after="0"/>
        <w:ind w:left="1470" w:right="1325" w:firstLine="6"/>
        <w:jc w:val="left"/>
        <w:rPr>
          <w:sz w:val="20"/>
        </w:rPr>
      </w:pPr>
      <w:r>
        <w:rPr>
          <w:color w:val="1F1F1F"/>
          <w:sz w:val="20"/>
        </w:rPr>
        <w:t>Contractor shall</w:t>
      </w:r>
      <w:r>
        <w:rPr>
          <w:color w:val="1F1F1F"/>
          <w:spacing w:val="-4"/>
          <w:sz w:val="20"/>
        </w:rPr>
        <w:t> </w:t>
      </w:r>
      <w:r>
        <w:rPr>
          <w:color w:val="1F1F1F"/>
          <w:sz w:val="20"/>
        </w:rPr>
        <w:t>provide</w:t>
      </w:r>
      <w:r>
        <w:rPr>
          <w:color w:val="1F1F1F"/>
          <w:spacing w:val="-7"/>
          <w:sz w:val="20"/>
        </w:rPr>
        <w:t> </w:t>
      </w:r>
      <w:r>
        <w:rPr>
          <w:color w:val="1F1F1F"/>
          <w:sz w:val="20"/>
        </w:rPr>
        <w:t>and</w:t>
      </w:r>
      <w:r>
        <w:rPr>
          <w:color w:val="1F1F1F"/>
          <w:spacing w:val="-19"/>
          <w:sz w:val="20"/>
        </w:rPr>
        <w:t> </w:t>
      </w:r>
      <w:r>
        <w:rPr>
          <w:color w:val="1F1F1F"/>
          <w:sz w:val="20"/>
        </w:rPr>
        <w:t>maintain required facilities </w:t>
      </w:r>
      <w:r>
        <w:rPr>
          <w:color w:val="464646"/>
          <w:sz w:val="20"/>
        </w:rPr>
        <w:t>and</w:t>
      </w:r>
      <w:r>
        <w:rPr>
          <w:color w:val="464646"/>
          <w:spacing w:val="-13"/>
          <w:sz w:val="20"/>
        </w:rPr>
        <w:t> </w:t>
      </w:r>
      <w:r>
        <w:rPr>
          <w:color w:val="343434"/>
          <w:sz w:val="20"/>
        </w:rPr>
        <w:t>enclosures.</w:t>
      </w:r>
      <w:r>
        <w:rPr>
          <w:color w:val="343434"/>
          <w:spacing w:val="80"/>
          <w:sz w:val="20"/>
        </w:rPr>
        <w:t> </w:t>
      </w:r>
      <w:r>
        <w:rPr>
          <w:color w:val="1F1F1F"/>
          <w:sz w:val="20"/>
        </w:rPr>
        <w:t>All</w:t>
      </w:r>
      <w:r>
        <w:rPr>
          <w:color w:val="1F1F1F"/>
          <w:spacing w:val="-10"/>
          <w:sz w:val="20"/>
        </w:rPr>
        <w:t> </w:t>
      </w:r>
      <w:r>
        <w:rPr>
          <w:color w:val="1F1F1F"/>
          <w:sz w:val="20"/>
        </w:rPr>
        <w:t>portable</w:t>
      </w:r>
      <w:r>
        <w:rPr>
          <w:color w:val="1F1F1F"/>
          <w:spacing w:val="-1"/>
          <w:sz w:val="20"/>
        </w:rPr>
        <w:t> </w:t>
      </w:r>
      <w:r>
        <w:rPr>
          <w:color w:val="1F1F1F"/>
          <w:sz w:val="20"/>
        </w:rPr>
        <w:t>units </w:t>
      </w:r>
      <w:r>
        <w:rPr>
          <w:color w:val="343434"/>
          <w:sz w:val="20"/>
        </w:rPr>
        <w:t>shall</w:t>
      </w:r>
      <w:r>
        <w:rPr>
          <w:color w:val="343434"/>
          <w:spacing w:val="-1"/>
          <w:sz w:val="20"/>
        </w:rPr>
        <w:t> </w:t>
      </w:r>
      <w:r>
        <w:rPr>
          <w:color w:val="1F1F1F"/>
          <w:sz w:val="20"/>
        </w:rPr>
        <w:t>be approved by the</w:t>
      </w:r>
      <w:r>
        <w:rPr>
          <w:color w:val="1F1F1F"/>
          <w:spacing w:val="-14"/>
          <w:sz w:val="20"/>
        </w:rPr>
        <w:t> </w:t>
      </w:r>
      <w:r>
        <w:rPr>
          <w:color w:val="1F1F1F"/>
          <w:sz w:val="20"/>
        </w:rPr>
        <w:t>local</w:t>
      </w:r>
      <w:r>
        <w:rPr>
          <w:color w:val="1F1F1F"/>
          <w:spacing w:val="-8"/>
          <w:sz w:val="20"/>
        </w:rPr>
        <w:t> </w:t>
      </w:r>
      <w:r>
        <w:rPr>
          <w:color w:val="1F1F1F"/>
          <w:sz w:val="20"/>
        </w:rPr>
        <w:t>Health Dept.</w:t>
      </w:r>
      <w:r>
        <w:rPr>
          <w:color w:val="1F1F1F"/>
          <w:spacing w:val="40"/>
          <w:sz w:val="20"/>
        </w:rPr>
        <w:t> </w:t>
      </w:r>
      <w:r>
        <w:rPr>
          <w:color w:val="1F1F1F"/>
          <w:sz w:val="20"/>
        </w:rPr>
        <w:t>Location </w:t>
      </w:r>
      <w:r>
        <w:rPr>
          <w:color w:val="343434"/>
          <w:sz w:val="20"/>
        </w:rPr>
        <w:t>shall </w:t>
      </w:r>
      <w:r>
        <w:rPr>
          <w:color w:val="464646"/>
          <w:sz w:val="20"/>
        </w:rPr>
        <w:t>be</w:t>
      </w:r>
      <w:r>
        <w:rPr>
          <w:color w:val="464646"/>
          <w:spacing w:val="-8"/>
          <w:sz w:val="20"/>
        </w:rPr>
        <w:t> </w:t>
      </w:r>
      <w:r>
        <w:rPr>
          <w:color w:val="343434"/>
          <w:sz w:val="20"/>
        </w:rPr>
        <w:t>approved </w:t>
      </w:r>
      <w:r>
        <w:rPr>
          <w:color w:val="1F1F1F"/>
          <w:sz w:val="20"/>
        </w:rPr>
        <w:t>by the</w:t>
      </w:r>
      <w:r>
        <w:rPr>
          <w:color w:val="1F1F1F"/>
          <w:spacing w:val="-10"/>
          <w:sz w:val="20"/>
        </w:rPr>
        <w:t> </w:t>
      </w:r>
      <w:r>
        <w:rPr>
          <w:color w:val="1F1F1F"/>
          <w:sz w:val="20"/>
        </w:rPr>
        <w:t>Owner's </w:t>
      </w:r>
      <w:r>
        <w:rPr>
          <w:color w:val="1F1F1F"/>
          <w:spacing w:val="-2"/>
          <w:sz w:val="20"/>
        </w:rPr>
        <w:t>Representative.</w:t>
      </w:r>
    </w:p>
    <w:p>
      <w:pPr>
        <w:pStyle w:val="ListParagraph"/>
        <w:numPr>
          <w:ilvl w:val="2"/>
          <w:numId w:val="21"/>
        </w:numPr>
        <w:tabs>
          <w:tab w:pos="1777" w:val="left" w:leader="none"/>
        </w:tabs>
        <w:spacing w:line="218" w:lineRule="exact" w:before="0" w:after="0"/>
        <w:ind w:left="1777" w:right="0" w:hanging="296"/>
        <w:jc w:val="left"/>
        <w:rPr>
          <w:sz w:val="20"/>
        </w:rPr>
      </w:pPr>
      <w:r>
        <w:rPr>
          <w:color w:val="1F1F1F"/>
          <w:sz w:val="20"/>
        </w:rPr>
        <w:t>Maintain</w:t>
      </w:r>
      <w:r>
        <w:rPr>
          <w:color w:val="1F1F1F"/>
          <w:spacing w:val="2"/>
          <w:sz w:val="20"/>
        </w:rPr>
        <w:t> </w:t>
      </w:r>
      <w:r>
        <w:rPr>
          <w:color w:val="343434"/>
          <w:sz w:val="20"/>
        </w:rPr>
        <w:t>in</w:t>
      </w:r>
      <w:r>
        <w:rPr>
          <w:color w:val="343434"/>
          <w:spacing w:val="12"/>
          <w:sz w:val="20"/>
        </w:rPr>
        <w:t> </w:t>
      </w:r>
      <w:r>
        <w:rPr>
          <w:color w:val="1F1F1F"/>
          <w:sz w:val="20"/>
        </w:rPr>
        <w:t>clean</w:t>
      </w:r>
      <w:r>
        <w:rPr>
          <w:color w:val="1F1F1F"/>
          <w:spacing w:val="-5"/>
          <w:sz w:val="20"/>
        </w:rPr>
        <w:t> </w:t>
      </w:r>
      <w:r>
        <w:rPr>
          <w:color w:val="1F1F1F"/>
          <w:sz w:val="20"/>
        </w:rPr>
        <w:t>and</w:t>
      </w:r>
      <w:r>
        <w:rPr>
          <w:color w:val="1F1F1F"/>
          <w:spacing w:val="-21"/>
          <w:sz w:val="20"/>
        </w:rPr>
        <w:t> </w:t>
      </w:r>
      <w:r>
        <w:rPr>
          <w:color w:val="1F1F1F"/>
          <w:sz w:val="20"/>
        </w:rPr>
        <w:t>sanitary</w:t>
      </w:r>
      <w:r>
        <w:rPr>
          <w:color w:val="1F1F1F"/>
          <w:spacing w:val="-2"/>
          <w:sz w:val="20"/>
        </w:rPr>
        <w:t> </w:t>
      </w:r>
      <w:r>
        <w:rPr>
          <w:color w:val="1F1F1F"/>
          <w:sz w:val="20"/>
        </w:rPr>
        <w:t>condition</w:t>
      </w:r>
      <w:r>
        <w:rPr>
          <w:color w:val="1F1F1F"/>
          <w:spacing w:val="-11"/>
          <w:sz w:val="20"/>
        </w:rPr>
        <w:t> </w:t>
      </w:r>
      <w:r>
        <w:rPr>
          <w:color w:val="1F1F1F"/>
          <w:sz w:val="20"/>
        </w:rPr>
        <w:t>on</w:t>
      </w:r>
      <w:r>
        <w:rPr>
          <w:color w:val="1F1F1F"/>
          <w:spacing w:val="-1"/>
          <w:sz w:val="20"/>
        </w:rPr>
        <w:t> </w:t>
      </w:r>
      <w:r>
        <w:rPr>
          <w:color w:val="1F1F1F"/>
          <w:sz w:val="20"/>
        </w:rPr>
        <w:t>a</w:t>
      </w:r>
      <w:r>
        <w:rPr>
          <w:color w:val="1F1F1F"/>
          <w:spacing w:val="13"/>
          <w:sz w:val="20"/>
        </w:rPr>
        <w:t> </w:t>
      </w:r>
      <w:r>
        <w:rPr>
          <w:color w:val="1F1F1F"/>
          <w:sz w:val="20"/>
        </w:rPr>
        <w:t>regular</w:t>
      </w:r>
      <w:r>
        <w:rPr>
          <w:color w:val="1F1F1F"/>
          <w:spacing w:val="3"/>
          <w:sz w:val="20"/>
        </w:rPr>
        <w:t> </w:t>
      </w:r>
      <w:r>
        <w:rPr>
          <w:color w:val="343434"/>
          <w:spacing w:val="-2"/>
          <w:sz w:val="20"/>
        </w:rPr>
        <w:t>basis.</w:t>
      </w:r>
    </w:p>
    <w:p>
      <w:pPr>
        <w:pStyle w:val="BodyText"/>
        <w:spacing w:before="31"/>
        <w:rPr>
          <w:rFonts w:ascii="Arial"/>
          <w:sz w:val="20"/>
        </w:rPr>
      </w:pPr>
    </w:p>
    <w:p>
      <w:pPr>
        <w:pStyle w:val="ListParagraph"/>
        <w:numPr>
          <w:ilvl w:val="1"/>
          <w:numId w:val="21"/>
        </w:numPr>
        <w:tabs>
          <w:tab w:pos="1173" w:val="left" w:leader="none"/>
        </w:tabs>
        <w:spacing w:line="240" w:lineRule="auto" w:before="0" w:after="0"/>
        <w:ind w:left="1173" w:right="0" w:hanging="421"/>
        <w:jc w:val="left"/>
        <w:rPr>
          <w:sz w:val="20"/>
        </w:rPr>
      </w:pPr>
      <w:r>
        <w:rPr>
          <w:color w:val="1F1F1F"/>
          <w:sz w:val="20"/>
        </w:rPr>
        <w:t>:</w:t>
      </w:r>
      <w:r>
        <w:rPr>
          <w:color w:val="1F1F1F"/>
          <w:spacing w:val="37"/>
          <w:sz w:val="20"/>
        </w:rPr>
        <w:t> </w:t>
      </w:r>
      <w:r>
        <w:rPr>
          <w:color w:val="1F1F1F"/>
          <w:sz w:val="20"/>
        </w:rPr>
        <w:t>Temporary</w:t>
      </w:r>
      <w:r>
        <w:rPr>
          <w:color w:val="1F1F1F"/>
          <w:spacing w:val="-6"/>
          <w:sz w:val="20"/>
        </w:rPr>
        <w:t> </w:t>
      </w:r>
      <w:r>
        <w:rPr>
          <w:color w:val="1F1F1F"/>
          <w:spacing w:val="-2"/>
          <w:sz w:val="20"/>
        </w:rPr>
        <w:t>Electricity</w:t>
      </w:r>
    </w:p>
    <w:p>
      <w:pPr>
        <w:spacing w:line="247" w:lineRule="auto" w:before="1"/>
        <w:ind w:left="754" w:right="671" w:hanging="1"/>
        <w:jc w:val="left"/>
        <w:rPr>
          <w:rFonts w:ascii="Arial"/>
          <w:sz w:val="20"/>
        </w:rPr>
      </w:pPr>
      <w:r>
        <w:rPr>
          <w:rFonts w:ascii="Arial"/>
          <w:color w:val="1F1F1F"/>
          <w:sz w:val="20"/>
        </w:rPr>
        <w:t>General Contractor shall</w:t>
      </w:r>
      <w:r>
        <w:rPr>
          <w:rFonts w:ascii="Arial"/>
          <w:color w:val="1F1F1F"/>
          <w:spacing w:val="-2"/>
          <w:sz w:val="20"/>
        </w:rPr>
        <w:t> </w:t>
      </w:r>
      <w:r>
        <w:rPr>
          <w:rFonts w:ascii="Arial"/>
          <w:color w:val="1F1F1F"/>
          <w:sz w:val="20"/>
        </w:rPr>
        <w:t>be</w:t>
      </w:r>
      <w:r>
        <w:rPr>
          <w:rFonts w:ascii="Arial"/>
          <w:color w:val="1F1F1F"/>
          <w:spacing w:val="-13"/>
          <w:sz w:val="20"/>
        </w:rPr>
        <w:t> </w:t>
      </w:r>
      <w:r>
        <w:rPr>
          <w:rFonts w:ascii="Arial"/>
          <w:color w:val="1F1F1F"/>
          <w:sz w:val="20"/>
        </w:rPr>
        <w:t>responsible for</w:t>
      </w:r>
      <w:r>
        <w:rPr>
          <w:rFonts w:ascii="Arial"/>
          <w:color w:val="1F1F1F"/>
          <w:spacing w:val="-10"/>
          <w:sz w:val="20"/>
        </w:rPr>
        <w:t> </w:t>
      </w:r>
      <w:r>
        <w:rPr>
          <w:rFonts w:ascii="Arial"/>
          <w:color w:val="1F1F1F"/>
          <w:sz w:val="20"/>
        </w:rPr>
        <w:t>maintaining temporary </w:t>
      </w:r>
      <w:r>
        <w:rPr>
          <w:rFonts w:ascii="Arial"/>
          <w:color w:val="343434"/>
          <w:sz w:val="20"/>
        </w:rPr>
        <w:t>electrical</w:t>
      </w:r>
      <w:r>
        <w:rPr>
          <w:rFonts w:ascii="Arial"/>
          <w:color w:val="343434"/>
          <w:spacing w:val="-9"/>
          <w:sz w:val="20"/>
        </w:rPr>
        <w:t> </w:t>
      </w:r>
      <w:r>
        <w:rPr>
          <w:rFonts w:ascii="Arial"/>
          <w:color w:val="1F1F1F"/>
          <w:sz w:val="20"/>
        </w:rPr>
        <w:t>needed</w:t>
      </w:r>
      <w:r>
        <w:rPr>
          <w:rFonts w:ascii="Arial"/>
          <w:color w:val="1F1F1F"/>
          <w:spacing w:val="-6"/>
          <w:sz w:val="20"/>
        </w:rPr>
        <w:t> </w:t>
      </w:r>
      <w:r>
        <w:rPr>
          <w:rFonts w:ascii="Arial"/>
          <w:color w:val="1F1F1F"/>
          <w:sz w:val="20"/>
        </w:rPr>
        <w:t>for</w:t>
      </w:r>
      <w:r>
        <w:rPr>
          <w:rFonts w:ascii="Arial"/>
          <w:color w:val="1F1F1F"/>
          <w:spacing w:val="-3"/>
          <w:sz w:val="20"/>
        </w:rPr>
        <w:t> </w:t>
      </w:r>
      <w:r>
        <w:rPr>
          <w:rFonts w:ascii="Arial"/>
          <w:color w:val="343434"/>
          <w:sz w:val="20"/>
        </w:rPr>
        <w:t>construction </w:t>
      </w:r>
      <w:r>
        <w:rPr>
          <w:rFonts w:ascii="Arial"/>
          <w:color w:val="1F1F1F"/>
          <w:sz w:val="20"/>
        </w:rPr>
        <w:t>from Owners </w:t>
      </w:r>
      <w:r>
        <w:rPr>
          <w:rFonts w:ascii="Arial"/>
          <w:color w:val="343434"/>
          <w:sz w:val="20"/>
        </w:rPr>
        <w:t>source. </w:t>
      </w:r>
      <w:r>
        <w:rPr>
          <w:rFonts w:ascii="Arial"/>
          <w:color w:val="1F1F1F"/>
          <w:sz w:val="20"/>
        </w:rPr>
        <w:t>All</w:t>
      </w:r>
      <w:r>
        <w:rPr>
          <w:rFonts w:ascii="Arial"/>
          <w:color w:val="1F1F1F"/>
          <w:spacing w:val="-1"/>
          <w:sz w:val="20"/>
        </w:rPr>
        <w:t> </w:t>
      </w:r>
      <w:r>
        <w:rPr>
          <w:rFonts w:ascii="Arial"/>
          <w:color w:val="1F1F1F"/>
          <w:sz w:val="20"/>
        </w:rPr>
        <w:t>temporary connections shall be</w:t>
      </w:r>
      <w:r>
        <w:rPr>
          <w:rFonts w:ascii="Arial"/>
          <w:color w:val="1F1F1F"/>
          <w:spacing w:val="-15"/>
          <w:sz w:val="20"/>
        </w:rPr>
        <w:t> </w:t>
      </w:r>
      <w:r>
        <w:rPr>
          <w:rFonts w:ascii="Arial"/>
          <w:color w:val="1F1F1F"/>
          <w:sz w:val="20"/>
        </w:rPr>
        <w:t>approved </w:t>
      </w:r>
      <w:r>
        <w:rPr>
          <w:rFonts w:ascii="Arial"/>
          <w:color w:val="343434"/>
          <w:sz w:val="20"/>
        </w:rPr>
        <w:t>in advance by</w:t>
      </w:r>
      <w:r>
        <w:rPr>
          <w:rFonts w:ascii="Arial"/>
          <w:color w:val="343434"/>
          <w:spacing w:val="-1"/>
          <w:sz w:val="20"/>
        </w:rPr>
        <w:t> </w:t>
      </w:r>
      <w:r>
        <w:rPr>
          <w:rFonts w:ascii="Arial"/>
          <w:color w:val="1F1F1F"/>
          <w:sz w:val="20"/>
        </w:rPr>
        <w:t>the</w:t>
      </w:r>
      <w:r>
        <w:rPr>
          <w:rFonts w:ascii="Arial"/>
          <w:color w:val="1F1F1F"/>
          <w:spacing w:val="-16"/>
          <w:sz w:val="20"/>
        </w:rPr>
        <w:t> </w:t>
      </w:r>
      <w:r>
        <w:rPr>
          <w:rFonts w:ascii="Arial"/>
          <w:color w:val="1F1F1F"/>
          <w:sz w:val="20"/>
        </w:rPr>
        <w:t>Owner. All</w:t>
      </w:r>
      <w:r>
        <w:rPr>
          <w:rFonts w:ascii="Arial"/>
          <w:color w:val="1F1F1F"/>
          <w:spacing w:val="-3"/>
          <w:sz w:val="20"/>
        </w:rPr>
        <w:t> </w:t>
      </w:r>
      <w:r>
        <w:rPr>
          <w:rFonts w:ascii="Arial"/>
          <w:color w:val="1F1F1F"/>
          <w:sz w:val="20"/>
        </w:rPr>
        <w:t>temporary connections shall</w:t>
      </w:r>
      <w:r>
        <w:rPr>
          <w:rFonts w:ascii="Arial"/>
          <w:color w:val="1F1F1F"/>
          <w:spacing w:val="-3"/>
          <w:sz w:val="20"/>
        </w:rPr>
        <w:t> </w:t>
      </w:r>
      <w:r>
        <w:rPr>
          <w:rFonts w:ascii="Arial"/>
          <w:color w:val="1F1F1F"/>
          <w:sz w:val="20"/>
        </w:rPr>
        <w:t>be done by the</w:t>
      </w:r>
      <w:r>
        <w:rPr>
          <w:rFonts w:ascii="Arial"/>
          <w:color w:val="1F1F1F"/>
          <w:spacing w:val="-11"/>
          <w:sz w:val="20"/>
        </w:rPr>
        <w:t> </w:t>
      </w:r>
      <w:r>
        <w:rPr>
          <w:rFonts w:ascii="Arial"/>
          <w:color w:val="1F1F1F"/>
          <w:sz w:val="20"/>
        </w:rPr>
        <w:t>Contractor and shall be</w:t>
      </w:r>
      <w:r>
        <w:rPr>
          <w:rFonts w:ascii="Arial"/>
          <w:color w:val="1F1F1F"/>
          <w:spacing w:val="-5"/>
          <w:sz w:val="20"/>
        </w:rPr>
        <w:t> </w:t>
      </w:r>
      <w:r>
        <w:rPr>
          <w:rFonts w:ascii="Arial"/>
          <w:color w:val="1F1F1F"/>
          <w:sz w:val="20"/>
        </w:rPr>
        <w:t>removed </w:t>
      </w:r>
      <w:r>
        <w:rPr>
          <w:rFonts w:ascii="Arial"/>
          <w:color w:val="343434"/>
          <w:sz w:val="20"/>
        </w:rPr>
        <w:t>at</w:t>
      </w:r>
      <w:r>
        <w:rPr>
          <w:rFonts w:ascii="Arial"/>
          <w:color w:val="343434"/>
          <w:spacing w:val="39"/>
          <w:sz w:val="20"/>
        </w:rPr>
        <w:t> </w:t>
      </w:r>
      <w:r>
        <w:rPr>
          <w:rFonts w:ascii="Arial"/>
          <w:color w:val="464646"/>
          <w:sz w:val="20"/>
        </w:rPr>
        <w:t>the</w:t>
      </w:r>
      <w:r>
        <w:rPr>
          <w:rFonts w:ascii="Arial"/>
          <w:color w:val="464646"/>
          <w:spacing w:val="-9"/>
          <w:sz w:val="20"/>
        </w:rPr>
        <w:t> </w:t>
      </w:r>
      <w:r>
        <w:rPr>
          <w:rFonts w:ascii="Arial"/>
          <w:color w:val="343434"/>
          <w:sz w:val="20"/>
        </w:rPr>
        <w:t>completion </w:t>
      </w:r>
      <w:r>
        <w:rPr>
          <w:rFonts w:ascii="Arial"/>
          <w:color w:val="1F1F1F"/>
          <w:sz w:val="20"/>
        </w:rPr>
        <w:t>of construction.</w:t>
      </w:r>
    </w:p>
    <w:p>
      <w:pPr>
        <w:pStyle w:val="BodyText"/>
        <w:spacing w:before="12"/>
        <w:rPr>
          <w:rFonts w:ascii="Arial"/>
          <w:sz w:val="20"/>
        </w:rPr>
      </w:pPr>
    </w:p>
    <w:p>
      <w:pPr>
        <w:pStyle w:val="ListParagraph"/>
        <w:numPr>
          <w:ilvl w:val="1"/>
          <w:numId w:val="21"/>
        </w:numPr>
        <w:tabs>
          <w:tab w:pos="1185" w:val="left" w:leader="none"/>
        </w:tabs>
        <w:spacing w:line="226" w:lineRule="exact" w:before="0" w:after="0"/>
        <w:ind w:left="1185" w:right="0" w:hanging="433"/>
        <w:jc w:val="left"/>
        <w:rPr>
          <w:sz w:val="20"/>
        </w:rPr>
      </w:pPr>
      <w:r>
        <w:rPr>
          <w:color w:val="1F1F1F"/>
          <w:spacing w:val="-2"/>
          <w:w w:val="105"/>
          <w:sz w:val="20"/>
        </w:rPr>
        <w:t>:</w:t>
      </w:r>
      <w:r>
        <w:rPr>
          <w:color w:val="1F1F1F"/>
          <w:spacing w:val="29"/>
          <w:w w:val="105"/>
          <w:sz w:val="20"/>
        </w:rPr>
        <w:t> </w:t>
      </w:r>
      <w:r>
        <w:rPr>
          <w:color w:val="1F1F1F"/>
          <w:spacing w:val="-2"/>
          <w:w w:val="105"/>
          <w:sz w:val="20"/>
        </w:rPr>
        <w:t>Protection</w:t>
      </w:r>
      <w:r>
        <w:rPr>
          <w:color w:val="1F1F1F"/>
          <w:spacing w:val="-8"/>
          <w:w w:val="105"/>
          <w:sz w:val="20"/>
        </w:rPr>
        <w:t> </w:t>
      </w:r>
      <w:r>
        <w:rPr>
          <w:color w:val="1F1F1F"/>
          <w:spacing w:val="-2"/>
          <w:w w:val="105"/>
          <w:sz w:val="20"/>
        </w:rPr>
        <w:t>of</w:t>
      </w:r>
      <w:r>
        <w:rPr>
          <w:color w:val="1F1F1F"/>
          <w:spacing w:val="-12"/>
          <w:w w:val="105"/>
          <w:sz w:val="20"/>
        </w:rPr>
        <w:t> </w:t>
      </w:r>
      <w:r>
        <w:rPr>
          <w:color w:val="1F1F1F"/>
          <w:spacing w:val="-2"/>
          <w:w w:val="105"/>
          <w:sz w:val="20"/>
        </w:rPr>
        <w:t>Installed</w:t>
      </w:r>
      <w:r>
        <w:rPr>
          <w:color w:val="1F1F1F"/>
          <w:spacing w:val="-12"/>
          <w:w w:val="105"/>
          <w:sz w:val="20"/>
        </w:rPr>
        <w:t> </w:t>
      </w:r>
      <w:r>
        <w:rPr>
          <w:color w:val="1F1F1F"/>
          <w:spacing w:val="-4"/>
          <w:w w:val="105"/>
          <w:sz w:val="20"/>
        </w:rPr>
        <w:t>Work</w:t>
      </w:r>
    </w:p>
    <w:p>
      <w:pPr>
        <w:spacing w:line="226" w:lineRule="exact" w:before="0"/>
        <w:ind w:left="758" w:right="0" w:firstLine="0"/>
        <w:jc w:val="left"/>
        <w:rPr>
          <w:rFonts w:ascii="Arial"/>
          <w:sz w:val="20"/>
        </w:rPr>
      </w:pPr>
      <w:r>
        <w:rPr>
          <w:rFonts w:ascii="Arial"/>
          <w:color w:val="1F1F1F"/>
          <w:sz w:val="20"/>
        </w:rPr>
        <w:t>Protect</w:t>
      </w:r>
      <w:r>
        <w:rPr>
          <w:rFonts w:ascii="Arial"/>
          <w:color w:val="1F1F1F"/>
          <w:spacing w:val="-9"/>
          <w:sz w:val="20"/>
        </w:rPr>
        <w:t> </w:t>
      </w:r>
      <w:r>
        <w:rPr>
          <w:rFonts w:ascii="Arial"/>
          <w:color w:val="1F1F1F"/>
          <w:sz w:val="20"/>
        </w:rPr>
        <w:t>installed</w:t>
      </w:r>
      <w:r>
        <w:rPr>
          <w:rFonts w:ascii="Arial"/>
          <w:color w:val="1F1F1F"/>
          <w:spacing w:val="-6"/>
          <w:sz w:val="20"/>
        </w:rPr>
        <w:t> </w:t>
      </w:r>
      <w:r>
        <w:rPr>
          <w:rFonts w:ascii="Arial"/>
          <w:color w:val="1F1F1F"/>
          <w:sz w:val="20"/>
        </w:rPr>
        <w:t>Work</w:t>
      </w:r>
      <w:r>
        <w:rPr>
          <w:rFonts w:ascii="Arial"/>
          <w:color w:val="1F1F1F"/>
          <w:spacing w:val="-14"/>
          <w:sz w:val="20"/>
        </w:rPr>
        <w:t> </w:t>
      </w:r>
      <w:r>
        <w:rPr>
          <w:rFonts w:ascii="Arial"/>
          <w:color w:val="1F1F1F"/>
          <w:sz w:val="20"/>
        </w:rPr>
        <w:t>and</w:t>
      </w:r>
      <w:r>
        <w:rPr>
          <w:rFonts w:ascii="Arial"/>
          <w:color w:val="1F1F1F"/>
          <w:spacing w:val="-22"/>
          <w:sz w:val="20"/>
        </w:rPr>
        <w:t> </w:t>
      </w:r>
      <w:r>
        <w:rPr>
          <w:rFonts w:ascii="Arial"/>
          <w:color w:val="1F1F1F"/>
          <w:sz w:val="20"/>
        </w:rPr>
        <w:t>provide</w:t>
      </w:r>
      <w:r>
        <w:rPr>
          <w:rFonts w:ascii="Arial"/>
          <w:color w:val="1F1F1F"/>
          <w:spacing w:val="-6"/>
          <w:sz w:val="20"/>
        </w:rPr>
        <w:t> </w:t>
      </w:r>
      <w:r>
        <w:rPr>
          <w:rFonts w:ascii="Arial"/>
          <w:color w:val="343434"/>
          <w:sz w:val="20"/>
        </w:rPr>
        <w:t>specia</w:t>
      </w:r>
      <w:r>
        <w:rPr>
          <w:rFonts w:ascii="Arial"/>
          <w:color w:val="030303"/>
          <w:sz w:val="20"/>
        </w:rPr>
        <w:t>l</w:t>
      </w:r>
      <w:r>
        <w:rPr>
          <w:rFonts w:ascii="Arial"/>
          <w:color w:val="030303"/>
          <w:spacing w:val="-2"/>
          <w:sz w:val="20"/>
        </w:rPr>
        <w:t> </w:t>
      </w:r>
      <w:r>
        <w:rPr>
          <w:rFonts w:ascii="Arial"/>
          <w:color w:val="1F1F1F"/>
          <w:sz w:val="20"/>
        </w:rPr>
        <w:t>protection</w:t>
      </w:r>
      <w:r>
        <w:rPr>
          <w:rFonts w:ascii="Arial"/>
          <w:color w:val="1F1F1F"/>
          <w:spacing w:val="-4"/>
          <w:sz w:val="20"/>
        </w:rPr>
        <w:t> </w:t>
      </w:r>
      <w:r>
        <w:rPr>
          <w:rFonts w:ascii="Arial"/>
          <w:color w:val="1F1F1F"/>
          <w:sz w:val="20"/>
        </w:rPr>
        <w:t>where</w:t>
      </w:r>
      <w:r>
        <w:rPr>
          <w:rFonts w:ascii="Arial"/>
          <w:color w:val="1F1F1F"/>
          <w:spacing w:val="-14"/>
          <w:sz w:val="20"/>
        </w:rPr>
        <w:t> </w:t>
      </w:r>
      <w:r>
        <w:rPr>
          <w:rFonts w:ascii="Arial"/>
          <w:color w:val="343434"/>
          <w:sz w:val="20"/>
        </w:rPr>
        <w:t>specified</w:t>
      </w:r>
      <w:r>
        <w:rPr>
          <w:rFonts w:ascii="Arial"/>
          <w:color w:val="343434"/>
          <w:spacing w:val="-13"/>
          <w:sz w:val="20"/>
        </w:rPr>
        <w:t> </w:t>
      </w:r>
      <w:r>
        <w:rPr>
          <w:rFonts w:ascii="Arial"/>
          <w:color w:val="464646"/>
          <w:sz w:val="20"/>
        </w:rPr>
        <w:t>in</w:t>
      </w:r>
      <w:r>
        <w:rPr>
          <w:rFonts w:ascii="Arial"/>
          <w:color w:val="464646"/>
          <w:spacing w:val="5"/>
          <w:sz w:val="20"/>
        </w:rPr>
        <w:t> </w:t>
      </w:r>
      <w:r>
        <w:rPr>
          <w:rFonts w:ascii="Arial"/>
          <w:color w:val="343434"/>
          <w:sz w:val="20"/>
        </w:rPr>
        <w:t>individual</w:t>
      </w:r>
      <w:r>
        <w:rPr>
          <w:rFonts w:ascii="Arial"/>
          <w:color w:val="343434"/>
          <w:spacing w:val="-11"/>
          <w:sz w:val="20"/>
        </w:rPr>
        <w:t> </w:t>
      </w:r>
      <w:r>
        <w:rPr>
          <w:rFonts w:ascii="Arial"/>
          <w:color w:val="343434"/>
          <w:sz w:val="20"/>
        </w:rPr>
        <w:t>specification</w:t>
      </w:r>
      <w:r>
        <w:rPr>
          <w:rFonts w:ascii="Arial"/>
          <w:color w:val="343434"/>
          <w:spacing w:val="8"/>
          <w:sz w:val="20"/>
        </w:rPr>
        <w:t> </w:t>
      </w:r>
      <w:r>
        <w:rPr>
          <w:rFonts w:ascii="Arial"/>
          <w:color w:val="1F1F1F"/>
          <w:spacing w:val="-2"/>
          <w:sz w:val="20"/>
        </w:rPr>
        <w:t>Sections.</w:t>
      </w:r>
    </w:p>
    <w:p>
      <w:pPr>
        <w:pStyle w:val="BodyText"/>
        <w:spacing w:before="21"/>
        <w:rPr>
          <w:rFonts w:ascii="Arial"/>
          <w:sz w:val="20"/>
        </w:rPr>
      </w:pPr>
    </w:p>
    <w:p>
      <w:pPr>
        <w:pStyle w:val="ListParagraph"/>
        <w:numPr>
          <w:ilvl w:val="1"/>
          <w:numId w:val="21"/>
        </w:numPr>
        <w:tabs>
          <w:tab w:pos="1183" w:val="left" w:leader="none"/>
        </w:tabs>
        <w:spacing w:line="240" w:lineRule="auto" w:before="0" w:after="0"/>
        <w:ind w:left="1183" w:right="0" w:hanging="421"/>
        <w:jc w:val="left"/>
        <w:rPr>
          <w:sz w:val="20"/>
        </w:rPr>
      </w:pPr>
      <w:r>
        <w:rPr>
          <w:color w:val="1F1F1F"/>
          <w:sz w:val="20"/>
        </w:rPr>
        <w:t>:</w:t>
      </w:r>
      <w:r>
        <w:rPr>
          <w:color w:val="1F1F1F"/>
          <w:spacing w:val="26"/>
          <w:sz w:val="20"/>
        </w:rPr>
        <w:t> </w:t>
      </w:r>
      <w:r>
        <w:rPr>
          <w:color w:val="1F1F1F"/>
          <w:sz w:val="20"/>
        </w:rPr>
        <w:t>Progress</w:t>
      </w:r>
      <w:r>
        <w:rPr>
          <w:color w:val="1F1F1F"/>
          <w:spacing w:val="-14"/>
          <w:sz w:val="20"/>
        </w:rPr>
        <w:t> </w:t>
      </w:r>
      <w:r>
        <w:rPr>
          <w:color w:val="1F1F1F"/>
          <w:spacing w:val="-2"/>
          <w:sz w:val="20"/>
        </w:rPr>
        <w:t>Cleaning</w:t>
      </w:r>
    </w:p>
    <w:p>
      <w:pPr>
        <w:spacing w:line="252" w:lineRule="auto" w:before="11"/>
        <w:ind w:left="757" w:right="939" w:firstLine="1"/>
        <w:jc w:val="left"/>
        <w:rPr>
          <w:rFonts w:ascii="Arial"/>
          <w:sz w:val="20"/>
        </w:rPr>
      </w:pPr>
      <w:r>
        <w:rPr>
          <w:rFonts w:ascii="Arial"/>
          <w:color w:val="1F1F1F"/>
          <w:sz w:val="20"/>
        </w:rPr>
        <w:t>Maintain areas</w:t>
      </w:r>
      <w:r>
        <w:rPr>
          <w:rFonts w:ascii="Arial"/>
          <w:color w:val="1F1F1F"/>
          <w:spacing w:val="-1"/>
          <w:sz w:val="20"/>
        </w:rPr>
        <w:t> </w:t>
      </w:r>
      <w:r>
        <w:rPr>
          <w:rFonts w:ascii="Arial"/>
          <w:color w:val="1F1F1F"/>
          <w:sz w:val="20"/>
        </w:rPr>
        <w:t>free of waste</w:t>
      </w:r>
      <w:r>
        <w:rPr>
          <w:rFonts w:ascii="Arial"/>
          <w:color w:val="1F1F1F"/>
          <w:spacing w:val="-5"/>
          <w:sz w:val="20"/>
        </w:rPr>
        <w:t> </w:t>
      </w:r>
      <w:r>
        <w:rPr>
          <w:rFonts w:ascii="Arial"/>
          <w:color w:val="1F1F1F"/>
          <w:sz w:val="20"/>
        </w:rPr>
        <w:t>materials, debris, and</w:t>
      </w:r>
      <w:r>
        <w:rPr>
          <w:rFonts w:ascii="Arial"/>
          <w:color w:val="1F1F1F"/>
          <w:spacing w:val="-17"/>
          <w:sz w:val="20"/>
        </w:rPr>
        <w:t> </w:t>
      </w:r>
      <w:r>
        <w:rPr>
          <w:rFonts w:ascii="Arial"/>
          <w:color w:val="1F1F1F"/>
          <w:sz w:val="20"/>
        </w:rPr>
        <w:t>rubbish.</w:t>
      </w:r>
      <w:r>
        <w:rPr>
          <w:rFonts w:ascii="Arial"/>
          <w:color w:val="1F1F1F"/>
          <w:spacing w:val="79"/>
          <w:sz w:val="20"/>
        </w:rPr>
        <w:t> </w:t>
      </w:r>
      <w:r>
        <w:rPr>
          <w:rFonts w:ascii="Arial"/>
          <w:color w:val="1F1F1F"/>
          <w:sz w:val="20"/>
        </w:rPr>
        <w:t>Maintain </w:t>
      </w:r>
      <w:r>
        <w:rPr>
          <w:rFonts w:ascii="Arial"/>
          <w:color w:val="464646"/>
          <w:sz w:val="20"/>
        </w:rPr>
        <w:t>site</w:t>
      </w:r>
      <w:r>
        <w:rPr>
          <w:rFonts w:ascii="Arial"/>
          <w:color w:val="464646"/>
          <w:spacing w:val="-9"/>
          <w:sz w:val="20"/>
        </w:rPr>
        <w:t> </w:t>
      </w:r>
      <w:r>
        <w:rPr>
          <w:rFonts w:ascii="Arial"/>
          <w:color w:val="464646"/>
          <w:sz w:val="20"/>
        </w:rPr>
        <w:t>in </w:t>
      </w:r>
      <w:r>
        <w:rPr>
          <w:rFonts w:ascii="Arial"/>
          <w:color w:val="1F1F1F"/>
          <w:sz w:val="20"/>
        </w:rPr>
        <w:t>a clean</w:t>
      </w:r>
      <w:r>
        <w:rPr>
          <w:rFonts w:ascii="Arial"/>
          <w:color w:val="1F1F1F"/>
          <w:spacing w:val="-4"/>
          <w:sz w:val="20"/>
        </w:rPr>
        <w:t> </w:t>
      </w:r>
      <w:r>
        <w:rPr>
          <w:rFonts w:ascii="Arial"/>
          <w:color w:val="1F1F1F"/>
          <w:sz w:val="20"/>
        </w:rPr>
        <w:t>and</w:t>
      </w:r>
      <w:r>
        <w:rPr>
          <w:rFonts w:ascii="Arial"/>
          <w:color w:val="1F1F1F"/>
          <w:spacing w:val="-9"/>
          <w:sz w:val="20"/>
        </w:rPr>
        <w:t> </w:t>
      </w:r>
      <w:r>
        <w:rPr>
          <w:rFonts w:ascii="Arial"/>
          <w:color w:val="1F1F1F"/>
          <w:sz w:val="20"/>
        </w:rPr>
        <w:t>orderly</w:t>
      </w:r>
      <w:r>
        <w:rPr>
          <w:rFonts w:ascii="Arial"/>
          <w:color w:val="1F1F1F"/>
          <w:spacing w:val="-3"/>
          <w:sz w:val="20"/>
        </w:rPr>
        <w:t> </w:t>
      </w:r>
      <w:r>
        <w:rPr>
          <w:rFonts w:ascii="Arial"/>
          <w:color w:val="343434"/>
          <w:sz w:val="20"/>
        </w:rPr>
        <w:t>condition </w:t>
      </w:r>
      <w:r>
        <w:rPr>
          <w:rFonts w:ascii="Arial"/>
          <w:color w:val="1F1F1F"/>
          <w:sz w:val="20"/>
        </w:rPr>
        <w:t>as</w:t>
      </w:r>
      <w:r>
        <w:rPr>
          <w:rFonts w:ascii="Arial"/>
          <w:color w:val="1F1F1F"/>
          <w:spacing w:val="-7"/>
          <w:sz w:val="20"/>
        </w:rPr>
        <w:t> </w:t>
      </w:r>
      <w:r>
        <w:rPr>
          <w:rFonts w:ascii="Arial"/>
          <w:color w:val="1F1F1F"/>
          <w:sz w:val="20"/>
        </w:rPr>
        <w:t>determined by </w:t>
      </w:r>
      <w:r>
        <w:rPr>
          <w:rFonts w:ascii="Arial"/>
          <w:color w:val="343434"/>
          <w:sz w:val="20"/>
        </w:rPr>
        <w:t>the </w:t>
      </w:r>
      <w:r>
        <w:rPr>
          <w:rFonts w:ascii="Arial"/>
          <w:color w:val="1F1F1F"/>
          <w:sz w:val="20"/>
        </w:rPr>
        <w:t>Owner and</w:t>
      </w:r>
      <w:r>
        <w:rPr>
          <w:rFonts w:ascii="Arial"/>
          <w:color w:val="1F1F1F"/>
          <w:spacing w:val="-6"/>
          <w:sz w:val="20"/>
        </w:rPr>
        <w:t> </w:t>
      </w:r>
      <w:r>
        <w:rPr>
          <w:rFonts w:ascii="Arial"/>
          <w:color w:val="1F1F1F"/>
          <w:sz w:val="20"/>
        </w:rPr>
        <w:t>Architect.</w:t>
      </w:r>
      <w:r>
        <w:rPr>
          <w:rFonts w:ascii="Arial"/>
          <w:color w:val="1F1F1F"/>
          <w:spacing w:val="80"/>
          <w:sz w:val="20"/>
        </w:rPr>
        <w:t> </w:t>
      </w:r>
      <w:r>
        <w:rPr>
          <w:rFonts w:ascii="Arial"/>
          <w:color w:val="1F1F1F"/>
          <w:sz w:val="20"/>
        </w:rPr>
        <w:t>Site</w:t>
      </w:r>
      <w:r>
        <w:rPr>
          <w:rFonts w:ascii="Arial"/>
          <w:color w:val="1F1F1F"/>
          <w:spacing w:val="-6"/>
          <w:sz w:val="20"/>
        </w:rPr>
        <w:t> </w:t>
      </w:r>
      <w:r>
        <w:rPr>
          <w:rFonts w:ascii="Arial"/>
          <w:color w:val="1F1F1F"/>
          <w:sz w:val="20"/>
        </w:rPr>
        <w:t>shall be</w:t>
      </w:r>
      <w:r>
        <w:rPr>
          <w:rFonts w:ascii="Arial"/>
          <w:color w:val="1F1F1F"/>
          <w:spacing w:val="-11"/>
          <w:sz w:val="20"/>
        </w:rPr>
        <w:t> </w:t>
      </w:r>
      <w:r>
        <w:rPr>
          <w:rFonts w:ascii="Arial"/>
          <w:color w:val="1F1F1F"/>
          <w:sz w:val="20"/>
        </w:rPr>
        <w:t>cleaned </w:t>
      </w:r>
      <w:r>
        <w:rPr>
          <w:rFonts w:ascii="Arial"/>
          <w:color w:val="343434"/>
          <w:sz w:val="20"/>
        </w:rPr>
        <w:t>at</w:t>
      </w:r>
      <w:r>
        <w:rPr>
          <w:rFonts w:ascii="Arial"/>
          <w:color w:val="343434"/>
          <w:spacing w:val="37"/>
          <w:sz w:val="20"/>
        </w:rPr>
        <w:t> </w:t>
      </w:r>
      <w:r>
        <w:rPr>
          <w:rFonts w:ascii="Arial"/>
          <w:color w:val="464646"/>
          <w:sz w:val="20"/>
        </w:rPr>
        <w:t>the</w:t>
      </w:r>
      <w:r>
        <w:rPr>
          <w:rFonts w:ascii="Arial"/>
          <w:color w:val="464646"/>
          <w:spacing w:val="-9"/>
          <w:sz w:val="20"/>
        </w:rPr>
        <w:t> </w:t>
      </w:r>
      <w:r>
        <w:rPr>
          <w:rFonts w:ascii="Arial"/>
          <w:color w:val="343434"/>
          <w:sz w:val="20"/>
        </w:rPr>
        <w:t>end</w:t>
      </w:r>
      <w:r>
        <w:rPr>
          <w:rFonts w:ascii="Arial"/>
          <w:color w:val="343434"/>
          <w:spacing w:val="-2"/>
          <w:sz w:val="20"/>
        </w:rPr>
        <w:t> </w:t>
      </w:r>
      <w:r>
        <w:rPr>
          <w:rFonts w:ascii="Arial"/>
          <w:color w:val="1F1F1F"/>
          <w:sz w:val="20"/>
        </w:rPr>
        <w:t>of each </w:t>
      </w:r>
      <w:r>
        <w:rPr>
          <w:rFonts w:ascii="Arial"/>
          <w:color w:val="343434"/>
          <w:sz w:val="20"/>
        </w:rPr>
        <w:t>working </w:t>
      </w:r>
      <w:r>
        <w:rPr>
          <w:rFonts w:ascii="Arial"/>
          <w:color w:val="1F1F1F"/>
          <w:sz w:val="20"/>
        </w:rPr>
        <w:t>day.</w:t>
      </w:r>
    </w:p>
    <w:p>
      <w:pPr>
        <w:pStyle w:val="ListParagraph"/>
        <w:numPr>
          <w:ilvl w:val="1"/>
          <w:numId w:val="21"/>
        </w:numPr>
        <w:tabs>
          <w:tab w:pos="1183" w:val="left" w:leader="none"/>
        </w:tabs>
        <w:spacing w:line="226" w:lineRule="exact" w:before="8" w:after="0"/>
        <w:ind w:left="1183" w:right="0" w:hanging="421"/>
        <w:jc w:val="left"/>
        <w:rPr>
          <w:sz w:val="20"/>
        </w:rPr>
      </w:pPr>
      <w:r>
        <w:rPr>
          <w:color w:val="1F1F1F"/>
          <w:sz w:val="20"/>
        </w:rPr>
        <w:t>:</w:t>
      </w:r>
      <w:r>
        <w:rPr>
          <w:color w:val="1F1F1F"/>
          <w:spacing w:val="62"/>
          <w:sz w:val="20"/>
        </w:rPr>
        <w:t> </w:t>
      </w:r>
      <w:r>
        <w:rPr>
          <w:color w:val="1F1F1F"/>
          <w:sz w:val="20"/>
        </w:rPr>
        <w:t>Barriers</w:t>
      </w:r>
      <w:r>
        <w:rPr>
          <w:color w:val="1F1F1F"/>
          <w:spacing w:val="-9"/>
          <w:sz w:val="20"/>
        </w:rPr>
        <w:t> </w:t>
      </w:r>
      <w:r>
        <w:rPr>
          <w:color w:val="1F1F1F"/>
          <w:sz w:val="20"/>
        </w:rPr>
        <w:t>and</w:t>
      </w:r>
      <w:r>
        <w:rPr>
          <w:color w:val="1F1F1F"/>
          <w:spacing w:val="-13"/>
          <w:sz w:val="20"/>
        </w:rPr>
        <w:t> </w:t>
      </w:r>
      <w:r>
        <w:rPr>
          <w:color w:val="1F1F1F"/>
          <w:spacing w:val="-2"/>
          <w:sz w:val="20"/>
        </w:rPr>
        <w:t>Fencing</w:t>
      </w:r>
    </w:p>
    <w:p>
      <w:pPr>
        <w:spacing w:line="247" w:lineRule="auto" w:before="0"/>
        <w:ind w:left="757" w:right="1165" w:firstLine="0"/>
        <w:jc w:val="left"/>
        <w:rPr>
          <w:rFonts w:ascii="Arial"/>
          <w:sz w:val="20"/>
        </w:rPr>
      </w:pPr>
      <w:r>
        <w:rPr>
          <w:rFonts w:ascii="Arial"/>
          <w:color w:val="1F1F1F"/>
          <w:sz w:val="20"/>
        </w:rPr>
        <w:t>Provide fencing as</w:t>
      </w:r>
      <w:r>
        <w:rPr>
          <w:rFonts w:ascii="Arial"/>
          <w:color w:val="1F1F1F"/>
          <w:spacing w:val="-13"/>
          <w:sz w:val="20"/>
        </w:rPr>
        <w:t> </w:t>
      </w:r>
      <w:r>
        <w:rPr>
          <w:rFonts w:ascii="Arial"/>
          <w:color w:val="343434"/>
          <w:sz w:val="20"/>
        </w:rPr>
        <w:t>indicated </w:t>
      </w:r>
      <w:r>
        <w:rPr>
          <w:rFonts w:ascii="Arial"/>
          <w:color w:val="1F1F1F"/>
          <w:sz w:val="20"/>
        </w:rPr>
        <w:t>on drawings, and</w:t>
      </w:r>
      <w:r>
        <w:rPr>
          <w:rFonts w:ascii="Arial"/>
          <w:color w:val="1F1F1F"/>
          <w:spacing w:val="-12"/>
          <w:sz w:val="20"/>
        </w:rPr>
        <w:t> </w:t>
      </w:r>
      <w:r>
        <w:rPr>
          <w:rFonts w:ascii="Arial"/>
          <w:color w:val="1F1F1F"/>
          <w:sz w:val="20"/>
        </w:rPr>
        <w:t>as</w:t>
      </w:r>
      <w:r>
        <w:rPr>
          <w:rFonts w:ascii="Arial"/>
          <w:color w:val="1F1F1F"/>
          <w:spacing w:val="-3"/>
          <w:sz w:val="20"/>
        </w:rPr>
        <w:t> </w:t>
      </w:r>
      <w:r>
        <w:rPr>
          <w:rFonts w:ascii="Arial"/>
          <w:color w:val="1F1F1F"/>
          <w:sz w:val="20"/>
        </w:rPr>
        <w:t>determined </w:t>
      </w:r>
      <w:r>
        <w:rPr>
          <w:rFonts w:ascii="Arial"/>
          <w:color w:val="343434"/>
          <w:sz w:val="20"/>
        </w:rPr>
        <w:t>at</w:t>
      </w:r>
      <w:r>
        <w:rPr>
          <w:rFonts w:ascii="Arial"/>
          <w:color w:val="343434"/>
          <w:spacing w:val="40"/>
          <w:sz w:val="20"/>
        </w:rPr>
        <w:t> </w:t>
      </w:r>
      <w:r>
        <w:rPr>
          <w:rFonts w:ascii="Arial"/>
          <w:color w:val="464646"/>
          <w:sz w:val="20"/>
        </w:rPr>
        <w:t>the pre-construction</w:t>
      </w:r>
      <w:r>
        <w:rPr>
          <w:rFonts w:ascii="Arial"/>
          <w:color w:val="464646"/>
          <w:spacing w:val="-10"/>
          <w:sz w:val="20"/>
        </w:rPr>
        <w:t> </w:t>
      </w:r>
      <w:r>
        <w:rPr>
          <w:rFonts w:ascii="Arial"/>
          <w:color w:val="1F1F1F"/>
          <w:sz w:val="20"/>
        </w:rPr>
        <w:t>conference for security control and</w:t>
      </w:r>
      <w:r>
        <w:rPr>
          <w:rFonts w:ascii="Arial"/>
          <w:color w:val="1F1F1F"/>
          <w:spacing w:val="-1"/>
          <w:sz w:val="20"/>
        </w:rPr>
        <w:t> </w:t>
      </w:r>
      <w:r>
        <w:rPr>
          <w:rFonts w:ascii="Arial"/>
          <w:color w:val="1F1F1F"/>
          <w:sz w:val="20"/>
        </w:rPr>
        <w:t>for the</w:t>
      </w:r>
      <w:r>
        <w:rPr>
          <w:rFonts w:ascii="Arial"/>
          <w:color w:val="1F1F1F"/>
          <w:spacing w:val="-8"/>
          <w:sz w:val="20"/>
        </w:rPr>
        <w:t> </w:t>
      </w:r>
      <w:r>
        <w:rPr>
          <w:rFonts w:ascii="Arial"/>
          <w:color w:val="1F1F1F"/>
          <w:sz w:val="20"/>
        </w:rPr>
        <w:t>protection of students.</w:t>
      </w:r>
      <w:r>
        <w:rPr>
          <w:rFonts w:ascii="Arial"/>
          <w:color w:val="1F1F1F"/>
          <w:spacing w:val="40"/>
          <w:sz w:val="20"/>
        </w:rPr>
        <w:t> </w:t>
      </w:r>
      <w:r>
        <w:rPr>
          <w:rFonts w:ascii="Arial"/>
          <w:color w:val="1F1F1F"/>
          <w:sz w:val="20"/>
        </w:rPr>
        <w:t>Location </w:t>
      </w:r>
      <w:r>
        <w:rPr>
          <w:rFonts w:ascii="Arial"/>
          <w:color w:val="464646"/>
          <w:sz w:val="20"/>
        </w:rPr>
        <w:t>shall be</w:t>
      </w:r>
      <w:r>
        <w:rPr>
          <w:rFonts w:ascii="Arial"/>
          <w:color w:val="464646"/>
          <w:spacing w:val="-15"/>
          <w:sz w:val="20"/>
        </w:rPr>
        <w:t> </w:t>
      </w:r>
      <w:r>
        <w:rPr>
          <w:rFonts w:ascii="Arial"/>
          <w:color w:val="343434"/>
          <w:sz w:val="20"/>
        </w:rPr>
        <w:t>adjusted, </w:t>
      </w:r>
      <w:r>
        <w:rPr>
          <w:rFonts w:ascii="Arial"/>
          <w:color w:val="1F1F1F"/>
          <w:sz w:val="20"/>
        </w:rPr>
        <w:t>if necessary, during the progress of</w:t>
      </w:r>
      <w:r>
        <w:rPr>
          <w:rFonts w:ascii="Arial"/>
          <w:color w:val="1F1F1F"/>
          <w:spacing w:val="26"/>
          <w:sz w:val="20"/>
        </w:rPr>
        <w:t> </w:t>
      </w:r>
      <w:r>
        <w:rPr>
          <w:rFonts w:ascii="Arial"/>
          <w:color w:val="1F1F1F"/>
          <w:sz w:val="20"/>
        </w:rPr>
        <w:t>the</w:t>
      </w:r>
      <w:r>
        <w:rPr>
          <w:rFonts w:ascii="Arial"/>
          <w:color w:val="1F1F1F"/>
          <w:spacing w:val="32"/>
          <w:sz w:val="20"/>
        </w:rPr>
        <w:t> </w:t>
      </w:r>
      <w:r>
        <w:rPr>
          <w:rFonts w:ascii="Arial"/>
          <w:color w:val="1F1F1F"/>
          <w:sz w:val="20"/>
        </w:rPr>
        <w:t>work.</w:t>
      </w:r>
      <w:r>
        <w:rPr>
          <w:rFonts w:ascii="Arial"/>
          <w:color w:val="1F1F1F"/>
          <w:spacing w:val="-2"/>
          <w:sz w:val="20"/>
        </w:rPr>
        <w:t> </w:t>
      </w:r>
      <w:r>
        <w:rPr>
          <w:rFonts w:ascii="Arial"/>
          <w:color w:val="1F1F1F"/>
          <w:sz w:val="20"/>
        </w:rPr>
        <w:t>All</w:t>
      </w:r>
      <w:r>
        <w:rPr>
          <w:rFonts w:ascii="Arial"/>
          <w:color w:val="1F1F1F"/>
          <w:spacing w:val="-9"/>
          <w:sz w:val="20"/>
        </w:rPr>
        <w:t> </w:t>
      </w:r>
      <w:r>
        <w:rPr>
          <w:rFonts w:ascii="Arial"/>
          <w:color w:val="1F1F1F"/>
          <w:sz w:val="20"/>
        </w:rPr>
        <w:t>staging areas</w:t>
      </w:r>
      <w:r>
        <w:rPr>
          <w:rFonts w:ascii="Arial"/>
          <w:color w:val="1F1F1F"/>
          <w:spacing w:val="-6"/>
          <w:sz w:val="20"/>
        </w:rPr>
        <w:t> </w:t>
      </w:r>
      <w:r>
        <w:rPr>
          <w:rFonts w:ascii="Arial"/>
          <w:color w:val="343434"/>
          <w:sz w:val="20"/>
        </w:rPr>
        <w:t>shall </w:t>
      </w:r>
      <w:r>
        <w:rPr>
          <w:rFonts w:ascii="Arial"/>
          <w:color w:val="1F1F1F"/>
          <w:sz w:val="20"/>
        </w:rPr>
        <w:t>be</w:t>
      </w:r>
      <w:r>
        <w:rPr>
          <w:rFonts w:ascii="Arial"/>
          <w:color w:val="1F1F1F"/>
          <w:spacing w:val="-17"/>
          <w:sz w:val="20"/>
        </w:rPr>
        <w:t> </w:t>
      </w:r>
      <w:r>
        <w:rPr>
          <w:rFonts w:ascii="Arial"/>
          <w:color w:val="1F1F1F"/>
          <w:sz w:val="20"/>
        </w:rPr>
        <w:t>enclosed</w:t>
      </w:r>
      <w:r>
        <w:rPr>
          <w:rFonts w:ascii="Arial"/>
          <w:color w:val="1F1F1F"/>
          <w:spacing w:val="-4"/>
          <w:sz w:val="20"/>
        </w:rPr>
        <w:t> </w:t>
      </w:r>
      <w:r>
        <w:rPr>
          <w:rFonts w:ascii="Arial"/>
          <w:color w:val="1F1F1F"/>
          <w:sz w:val="20"/>
        </w:rPr>
        <w:t>by</w:t>
      </w:r>
      <w:r>
        <w:rPr>
          <w:rFonts w:ascii="Arial"/>
          <w:color w:val="1F1F1F"/>
          <w:spacing w:val="-15"/>
          <w:sz w:val="20"/>
        </w:rPr>
        <w:t> </w:t>
      </w:r>
      <w:r>
        <w:rPr>
          <w:rFonts w:ascii="Arial"/>
          <w:color w:val="343434"/>
          <w:sz w:val="20"/>
        </w:rPr>
        <w:t>min.</w:t>
      </w:r>
      <w:r>
        <w:rPr>
          <w:rFonts w:ascii="Arial"/>
          <w:color w:val="343434"/>
          <w:spacing w:val="-3"/>
          <w:sz w:val="20"/>
        </w:rPr>
        <w:t> </w:t>
      </w:r>
      <w:r>
        <w:rPr>
          <w:rFonts w:ascii="Arial"/>
          <w:color w:val="464646"/>
          <w:sz w:val="20"/>
        </w:rPr>
        <w:t>6</w:t>
      </w:r>
      <w:r>
        <w:rPr>
          <w:rFonts w:ascii="Arial"/>
          <w:color w:val="464646"/>
          <w:spacing w:val="-2"/>
          <w:sz w:val="20"/>
        </w:rPr>
        <w:t> </w:t>
      </w:r>
      <w:r>
        <w:rPr>
          <w:rFonts w:ascii="Arial"/>
          <w:color w:val="464646"/>
          <w:sz w:val="20"/>
        </w:rPr>
        <w:t>ft.</w:t>
      </w:r>
      <w:r>
        <w:rPr>
          <w:rFonts w:ascii="Arial"/>
          <w:color w:val="464646"/>
          <w:spacing w:val="31"/>
          <w:sz w:val="20"/>
        </w:rPr>
        <w:t> </w:t>
      </w:r>
      <w:r>
        <w:rPr>
          <w:rFonts w:ascii="Arial"/>
          <w:color w:val="464646"/>
          <w:sz w:val="20"/>
        </w:rPr>
        <w:t>high</w:t>
      </w:r>
      <w:r>
        <w:rPr>
          <w:rFonts w:ascii="Arial"/>
          <w:color w:val="464646"/>
          <w:spacing w:val="-10"/>
          <w:sz w:val="20"/>
        </w:rPr>
        <w:t> </w:t>
      </w:r>
      <w:r>
        <w:rPr>
          <w:rFonts w:ascii="Arial"/>
          <w:color w:val="343434"/>
          <w:sz w:val="20"/>
        </w:rPr>
        <w:t>chain </w:t>
      </w:r>
      <w:r>
        <w:rPr>
          <w:rFonts w:ascii="Arial"/>
          <w:color w:val="1F1F1F"/>
          <w:sz w:val="20"/>
        </w:rPr>
        <w:t>link fence,</w:t>
      </w:r>
      <w:r>
        <w:rPr>
          <w:rFonts w:ascii="Arial"/>
          <w:color w:val="1F1F1F"/>
          <w:spacing w:val="-2"/>
          <w:sz w:val="20"/>
        </w:rPr>
        <w:t> </w:t>
      </w:r>
      <w:r>
        <w:rPr>
          <w:rFonts w:ascii="Arial"/>
          <w:color w:val="1F1F1F"/>
          <w:sz w:val="20"/>
        </w:rPr>
        <w:t>gates to be kept locked after work</w:t>
      </w:r>
      <w:r>
        <w:rPr>
          <w:rFonts w:ascii="Arial"/>
          <w:color w:val="1F1F1F"/>
          <w:spacing w:val="-1"/>
          <w:sz w:val="20"/>
        </w:rPr>
        <w:t> </w:t>
      </w:r>
      <w:r>
        <w:rPr>
          <w:rFonts w:ascii="Arial"/>
          <w:color w:val="030303"/>
          <w:sz w:val="20"/>
        </w:rPr>
        <w:t>hours. </w:t>
      </w:r>
      <w:r>
        <w:rPr>
          <w:rFonts w:ascii="Arial"/>
          <w:color w:val="1F1F1F"/>
          <w:sz w:val="20"/>
        </w:rPr>
        <w:t>All</w:t>
      </w:r>
      <w:r>
        <w:rPr>
          <w:rFonts w:ascii="Arial"/>
          <w:color w:val="1F1F1F"/>
          <w:spacing w:val="-1"/>
          <w:sz w:val="20"/>
        </w:rPr>
        <w:t> </w:t>
      </w:r>
      <w:r>
        <w:rPr>
          <w:rFonts w:ascii="Arial"/>
          <w:color w:val="1F1F1F"/>
          <w:sz w:val="20"/>
        </w:rPr>
        <w:t>Ladders or scaffolding outside </w:t>
      </w:r>
      <w:r>
        <w:rPr>
          <w:rFonts w:ascii="Arial"/>
          <w:color w:val="343434"/>
          <w:sz w:val="20"/>
        </w:rPr>
        <w:t>of</w:t>
      </w:r>
      <w:r>
        <w:rPr>
          <w:rFonts w:ascii="Arial"/>
          <w:color w:val="343434"/>
          <w:spacing w:val="37"/>
          <w:sz w:val="20"/>
        </w:rPr>
        <w:t> </w:t>
      </w:r>
      <w:r>
        <w:rPr>
          <w:rFonts w:ascii="Arial"/>
          <w:color w:val="464646"/>
          <w:sz w:val="20"/>
        </w:rPr>
        <w:t>secure </w:t>
      </w:r>
      <w:r>
        <w:rPr>
          <w:rFonts w:ascii="Arial"/>
          <w:color w:val="343434"/>
          <w:sz w:val="20"/>
        </w:rPr>
        <w:t>fenced</w:t>
      </w:r>
      <w:r>
        <w:rPr>
          <w:rFonts w:ascii="Arial"/>
          <w:color w:val="343434"/>
          <w:spacing w:val="-6"/>
          <w:sz w:val="20"/>
        </w:rPr>
        <w:t> </w:t>
      </w:r>
      <w:r>
        <w:rPr>
          <w:rFonts w:ascii="Arial"/>
          <w:color w:val="1F1F1F"/>
          <w:sz w:val="20"/>
        </w:rPr>
        <w:t>area shall be</w:t>
      </w:r>
      <w:r>
        <w:rPr>
          <w:rFonts w:ascii="Arial"/>
          <w:color w:val="1F1F1F"/>
          <w:spacing w:val="-6"/>
          <w:sz w:val="20"/>
        </w:rPr>
        <w:t> </w:t>
      </w:r>
      <w:r>
        <w:rPr>
          <w:rFonts w:ascii="Arial"/>
          <w:color w:val="1F1F1F"/>
          <w:sz w:val="20"/>
        </w:rPr>
        <w:t>taken down</w:t>
      </w:r>
      <w:r>
        <w:rPr>
          <w:rFonts w:ascii="Arial"/>
          <w:color w:val="1F1F1F"/>
          <w:spacing w:val="-4"/>
          <w:sz w:val="20"/>
        </w:rPr>
        <w:t> </w:t>
      </w:r>
      <w:r>
        <w:rPr>
          <w:rFonts w:ascii="Arial"/>
          <w:color w:val="1F1F1F"/>
          <w:sz w:val="20"/>
        </w:rPr>
        <w:t>each day.</w:t>
      </w:r>
    </w:p>
    <w:p>
      <w:pPr>
        <w:pStyle w:val="BodyText"/>
        <w:spacing w:before="5"/>
        <w:rPr>
          <w:rFonts w:ascii="Arial"/>
          <w:sz w:val="20"/>
        </w:rPr>
      </w:pPr>
    </w:p>
    <w:p>
      <w:pPr>
        <w:pStyle w:val="ListParagraph"/>
        <w:numPr>
          <w:ilvl w:val="1"/>
          <w:numId w:val="21"/>
        </w:numPr>
        <w:tabs>
          <w:tab w:pos="1182" w:val="left" w:leader="none"/>
        </w:tabs>
        <w:spacing w:line="240" w:lineRule="auto" w:before="0" w:after="0"/>
        <w:ind w:left="756" w:right="1938" w:firstLine="5"/>
        <w:jc w:val="left"/>
        <w:rPr>
          <w:sz w:val="20"/>
        </w:rPr>
      </w:pPr>
      <w:r>
        <w:rPr>
          <w:color w:val="1F1F1F"/>
          <w:sz w:val="20"/>
        </w:rPr>
        <w:t>:</w:t>
      </w:r>
      <w:r>
        <w:rPr>
          <w:color w:val="1F1F1F"/>
          <w:spacing w:val="40"/>
          <w:sz w:val="20"/>
        </w:rPr>
        <w:t> </w:t>
      </w:r>
      <w:r>
        <w:rPr>
          <w:color w:val="1F1F1F"/>
          <w:sz w:val="20"/>
        </w:rPr>
        <w:t>Project Signs:</w:t>
      </w:r>
      <w:r>
        <w:rPr>
          <w:color w:val="1F1F1F"/>
          <w:spacing w:val="40"/>
          <w:sz w:val="20"/>
        </w:rPr>
        <w:t> </w:t>
      </w:r>
      <w:r>
        <w:rPr>
          <w:color w:val="1F1F1F"/>
          <w:sz w:val="20"/>
        </w:rPr>
        <w:t>The</w:t>
      </w:r>
      <w:r>
        <w:rPr>
          <w:color w:val="1F1F1F"/>
          <w:spacing w:val="-3"/>
          <w:sz w:val="20"/>
        </w:rPr>
        <w:t> </w:t>
      </w:r>
      <w:r>
        <w:rPr>
          <w:color w:val="1F1F1F"/>
          <w:sz w:val="20"/>
        </w:rPr>
        <w:t>Contractor shall</w:t>
      </w:r>
      <w:r>
        <w:rPr>
          <w:color w:val="1F1F1F"/>
          <w:spacing w:val="-2"/>
          <w:sz w:val="20"/>
        </w:rPr>
        <w:t> </w:t>
      </w:r>
      <w:r>
        <w:rPr>
          <w:color w:val="1F1F1F"/>
          <w:sz w:val="20"/>
        </w:rPr>
        <w:t>be</w:t>
      </w:r>
      <w:r>
        <w:rPr>
          <w:color w:val="1F1F1F"/>
          <w:spacing w:val="-17"/>
          <w:sz w:val="20"/>
        </w:rPr>
        <w:t> </w:t>
      </w:r>
      <w:r>
        <w:rPr>
          <w:color w:val="1F1F1F"/>
          <w:sz w:val="20"/>
        </w:rPr>
        <w:t>allowed one</w:t>
      </w:r>
      <w:r>
        <w:rPr>
          <w:color w:val="1F1F1F"/>
          <w:spacing w:val="-7"/>
          <w:sz w:val="20"/>
        </w:rPr>
        <w:t> </w:t>
      </w:r>
      <w:r>
        <w:rPr>
          <w:color w:val="1F1F1F"/>
          <w:sz w:val="20"/>
        </w:rPr>
        <w:t>project </w:t>
      </w:r>
      <w:r>
        <w:rPr>
          <w:color w:val="343434"/>
          <w:sz w:val="20"/>
        </w:rPr>
        <w:t>identification</w:t>
      </w:r>
      <w:r>
        <w:rPr>
          <w:color w:val="343434"/>
          <w:spacing w:val="-19"/>
          <w:sz w:val="20"/>
        </w:rPr>
        <w:t> </w:t>
      </w:r>
      <w:r>
        <w:rPr>
          <w:color w:val="343434"/>
          <w:sz w:val="20"/>
        </w:rPr>
        <w:t>sign</w:t>
      </w:r>
      <w:r>
        <w:rPr>
          <w:color w:val="343434"/>
          <w:spacing w:val="-12"/>
          <w:sz w:val="20"/>
        </w:rPr>
        <w:t> </w:t>
      </w:r>
      <w:r>
        <w:rPr>
          <w:color w:val="1F1F1F"/>
          <w:sz w:val="20"/>
        </w:rPr>
        <w:t>near main </w:t>
      </w:r>
      <w:r>
        <w:rPr>
          <w:color w:val="1F1F1F"/>
          <w:w w:val="105"/>
          <w:sz w:val="20"/>
        </w:rPr>
        <w:t>construction</w:t>
      </w:r>
      <w:r>
        <w:rPr>
          <w:color w:val="1F1F1F"/>
          <w:spacing w:val="-15"/>
          <w:w w:val="105"/>
          <w:sz w:val="20"/>
        </w:rPr>
        <w:t> </w:t>
      </w:r>
      <w:r>
        <w:rPr>
          <w:color w:val="343434"/>
          <w:w w:val="105"/>
          <w:sz w:val="20"/>
        </w:rPr>
        <w:t>entrance,</w:t>
      </w:r>
      <w:r>
        <w:rPr>
          <w:color w:val="343434"/>
          <w:spacing w:val="-15"/>
          <w:w w:val="105"/>
          <w:sz w:val="20"/>
        </w:rPr>
        <w:t> </w:t>
      </w:r>
      <w:r>
        <w:rPr>
          <w:color w:val="1F1F1F"/>
          <w:w w:val="105"/>
          <w:sz w:val="20"/>
        </w:rPr>
        <w:t>as</w:t>
      </w:r>
      <w:r>
        <w:rPr>
          <w:color w:val="1F1F1F"/>
          <w:spacing w:val="-23"/>
          <w:w w:val="105"/>
          <w:sz w:val="20"/>
        </w:rPr>
        <w:t> </w:t>
      </w:r>
      <w:r>
        <w:rPr>
          <w:color w:val="1F1F1F"/>
          <w:w w:val="105"/>
          <w:sz w:val="20"/>
        </w:rPr>
        <w:t>approved</w:t>
      </w:r>
      <w:r>
        <w:rPr>
          <w:color w:val="1F1F1F"/>
          <w:spacing w:val="-15"/>
          <w:w w:val="105"/>
          <w:sz w:val="20"/>
        </w:rPr>
        <w:t> </w:t>
      </w:r>
      <w:r>
        <w:rPr>
          <w:color w:val="1F1F1F"/>
          <w:w w:val="105"/>
          <w:sz w:val="20"/>
        </w:rPr>
        <w:t>by</w:t>
      </w:r>
      <w:r>
        <w:rPr>
          <w:color w:val="1F1F1F"/>
          <w:spacing w:val="-15"/>
          <w:w w:val="105"/>
          <w:sz w:val="20"/>
        </w:rPr>
        <w:t> </w:t>
      </w:r>
      <w:r>
        <w:rPr>
          <w:color w:val="1F1F1F"/>
          <w:w w:val="105"/>
          <w:sz w:val="20"/>
        </w:rPr>
        <w:t>the</w:t>
      </w:r>
      <w:r>
        <w:rPr>
          <w:color w:val="1F1F1F"/>
          <w:spacing w:val="-15"/>
          <w:w w:val="105"/>
          <w:sz w:val="20"/>
        </w:rPr>
        <w:t> </w:t>
      </w:r>
      <w:r>
        <w:rPr>
          <w:color w:val="1F1F1F"/>
          <w:w w:val="105"/>
          <w:sz w:val="20"/>
        </w:rPr>
        <w:t>Owner.</w:t>
      </w:r>
      <w:r>
        <w:rPr>
          <w:color w:val="1F1F1F"/>
          <w:spacing w:val="31"/>
          <w:w w:val="105"/>
          <w:sz w:val="20"/>
        </w:rPr>
        <w:t> </w:t>
      </w:r>
      <w:r>
        <w:rPr>
          <w:color w:val="1F1F1F"/>
          <w:w w:val="105"/>
          <w:sz w:val="20"/>
        </w:rPr>
        <w:t>No</w:t>
      </w:r>
      <w:r>
        <w:rPr>
          <w:color w:val="1F1F1F"/>
          <w:spacing w:val="-21"/>
          <w:w w:val="105"/>
          <w:sz w:val="20"/>
        </w:rPr>
        <w:t> </w:t>
      </w:r>
      <w:r>
        <w:rPr>
          <w:color w:val="1F1F1F"/>
          <w:w w:val="105"/>
          <w:sz w:val="20"/>
        </w:rPr>
        <w:t>other</w:t>
      </w:r>
      <w:r>
        <w:rPr>
          <w:color w:val="1F1F1F"/>
          <w:spacing w:val="-9"/>
          <w:w w:val="105"/>
          <w:sz w:val="20"/>
        </w:rPr>
        <w:t> </w:t>
      </w:r>
      <w:r>
        <w:rPr>
          <w:color w:val="464646"/>
          <w:w w:val="105"/>
          <w:sz w:val="20"/>
        </w:rPr>
        <w:t>signs</w:t>
      </w:r>
      <w:r>
        <w:rPr>
          <w:color w:val="464646"/>
          <w:spacing w:val="-21"/>
          <w:w w:val="105"/>
          <w:sz w:val="20"/>
        </w:rPr>
        <w:t> </w:t>
      </w:r>
      <w:r>
        <w:rPr>
          <w:color w:val="464646"/>
          <w:w w:val="105"/>
          <w:sz w:val="20"/>
        </w:rPr>
        <w:t>will</w:t>
      </w:r>
      <w:r>
        <w:rPr>
          <w:color w:val="464646"/>
          <w:spacing w:val="-15"/>
          <w:w w:val="105"/>
          <w:sz w:val="20"/>
        </w:rPr>
        <w:t> </w:t>
      </w:r>
      <w:r>
        <w:rPr>
          <w:color w:val="343434"/>
          <w:w w:val="105"/>
          <w:sz w:val="20"/>
        </w:rPr>
        <w:t>be</w:t>
      </w:r>
      <w:r>
        <w:rPr>
          <w:color w:val="343434"/>
          <w:spacing w:val="-21"/>
          <w:w w:val="105"/>
          <w:sz w:val="20"/>
        </w:rPr>
        <w:t> </w:t>
      </w:r>
      <w:r>
        <w:rPr>
          <w:color w:val="343434"/>
          <w:w w:val="105"/>
          <w:sz w:val="20"/>
        </w:rPr>
        <w:t>permitted</w:t>
      </w:r>
      <w:r>
        <w:rPr>
          <w:color w:val="343434"/>
          <w:spacing w:val="-12"/>
          <w:w w:val="105"/>
          <w:sz w:val="20"/>
        </w:rPr>
        <w:t> </w:t>
      </w:r>
      <w:r>
        <w:rPr>
          <w:color w:val="1F1F1F"/>
          <w:w w:val="105"/>
          <w:sz w:val="20"/>
        </w:rPr>
        <w:t>on</w:t>
      </w:r>
      <w:r>
        <w:rPr>
          <w:color w:val="1F1F1F"/>
          <w:spacing w:val="-5"/>
          <w:w w:val="105"/>
          <w:sz w:val="20"/>
        </w:rPr>
        <w:t> </w:t>
      </w:r>
      <w:r>
        <w:rPr>
          <w:color w:val="1F1F1F"/>
          <w:w w:val="105"/>
          <w:sz w:val="20"/>
        </w:rPr>
        <w:t>site.</w:t>
      </w:r>
    </w:p>
    <w:p>
      <w:pPr>
        <w:pStyle w:val="BodyText"/>
        <w:spacing w:before="32"/>
        <w:rPr>
          <w:rFonts w:ascii="Arial"/>
          <w:sz w:val="20"/>
        </w:rPr>
      </w:pPr>
    </w:p>
    <w:p>
      <w:pPr>
        <w:pStyle w:val="ListParagraph"/>
        <w:numPr>
          <w:ilvl w:val="1"/>
          <w:numId w:val="21"/>
        </w:numPr>
        <w:tabs>
          <w:tab w:pos="1183" w:val="left" w:leader="none"/>
        </w:tabs>
        <w:spacing w:line="226" w:lineRule="exact" w:before="0" w:after="0"/>
        <w:ind w:left="1183" w:right="0" w:hanging="421"/>
        <w:jc w:val="left"/>
        <w:rPr>
          <w:sz w:val="20"/>
        </w:rPr>
      </w:pPr>
      <w:r>
        <w:rPr>
          <w:color w:val="1F1F1F"/>
          <w:sz w:val="20"/>
        </w:rPr>
        <w:t>:</w:t>
      </w:r>
      <w:r>
        <w:rPr>
          <w:color w:val="1F1F1F"/>
          <w:spacing w:val="56"/>
          <w:sz w:val="20"/>
        </w:rPr>
        <w:t> </w:t>
      </w:r>
      <w:r>
        <w:rPr>
          <w:color w:val="1F1F1F"/>
          <w:sz w:val="20"/>
        </w:rPr>
        <w:t>Field</w:t>
      </w:r>
      <w:r>
        <w:rPr>
          <w:color w:val="1F1F1F"/>
          <w:spacing w:val="-15"/>
          <w:sz w:val="20"/>
        </w:rPr>
        <w:t> </w:t>
      </w:r>
      <w:r>
        <w:rPr>
          <w:color w:val="1F1F1F"/>
          <w:sz w:val="20"/>
        </w:rPr>
        <w:t>Storage</w:t>
      </w:r>
      <w:r>
        <w:rPr>
          <w:color w:val="1F1F1F"/>
          <w:spacing w:val="-16"/>
          <w:sz w:val="20"/>
        </w:rPr>
        <w:t> </w:t>
      </w:r>
      <w:r>
        <w:rPr>
          <w:color w:val="1F1F1F"/>
          <w:sz w:val="20"/>
        </w:rPr>
        <w:t>and</w:t>
      </w:r>
      <w:r>
        <w:rPr>
          <w:color w:val="1F1F1F"/>
          <w:spacing w:val="-22"/>
          <w:sz w:val="20"/>
        </w:rPr>
        <w:t> </w:t>
      </w:r>
      <w:r>
        <w:rPr>
          <w:color w:val="1F1F1F"/>
          <w:spacing w:val="-2"/>
          <w:sz w:val="20"/>
        </w:rPr>
        <w:t>Traffic</w:t>
      </w:r>
    </w:p>
    <w:p>
      <w:pPr>
        <w:spacing w:line="252" w:lineRule="auto" w:before="0"/>
        <w:ind w:left="760" w:right="1055" w:hanging="2"/>
        <w:jc w:val="left"/>
        <w:rPr>
          <w:rFonts w:ascii="Arial"/>
          <w:sz w:val="20"/>
        </w:rPr>
      </w:pPr>
      <w:r>
        <w:rPr>
          <w:rFonts w:ascii="Arial"/>
          <w:color w:val="1F1F1F"/>
          <w:w w:val="105"/>
          <w:sz w:val="20"/>
        </w:rPr>
        <w:t>Material</w:t>
      </w:r>
      <w:r>
        <w:rPr>
          <w:rFonts w:ascii="Arial"/>
          <w:color w:val="1F1F1F"/>
          <w:spacing w:val="-15"/>
          <w:w w:val="105"/>
          <w:sz w:val="20"/>
        </w:rPr>
        <w:t> </w:t>
      </w:r>
      <w:r>
        <w:rPr>
          <w:rFonts w:ascii="Arial"/>
          <w:color w:val="1F1F1F"/>
          <w:w w:val="105"/>
          <w:sz w:val="20"/>
        </w:rPr>
        <w:t>storage</w:t>
      </w:r>
      <w:r>
        <w:rPr>
          <w:rFonts w:ascii="Arial"/>
          <w:color w:val="1F1F1F"/>
          <w:spacing w:val="-15"/>
          <w:w w:val="105"/>
          <w:sz w:val="20"/>
        </w:rPr>
        <w:t> </w:t>
      </w:r>
      <w:r>
        <w:rPr>
          <w:rFonts w:ascii="Arial"/>
          <w:color w:val="343434"/>
          <w:w w:val="105"/>
          <w:sz w:val="20"/>
        </w:rPr>
        <w:t>shall</w:t>
      </w:r>
      <w:r>
        <w:rPr>
          <w:rFonts w:ascii="Arial"/>
          <w:color w:val="343434"/>
          <w:spacing w:val="-14"/>
          <w:w w:val="105"/>
          <w:sz w:val="20"/>
        </w:rPr>
        <w:t> </w:t>
      </w:r>
      <w:r>
        <w:rPr>
          <w:rFonts w:ascii="Arial"/>
          <w:color w:val="1F1F1F"/>
          <w:w w:val="105"/>
          <w:sz w:val="20"/>
        </w:rPr>
        <w:t>be</w:t>
      </w:r>
      <w:r>
        <w:rPr>
          <w:rFonts w:ascii="Arial"/>
          <w:color w:val="1F1F1F"/>
          <w:spacing w:val="-18"/>
          <w:w w:val="105"/>
          <w:sz w:val="20"/>
        </w:rPr>
        <w:t> </w:t>
      </w:r>
      <w:r>
        <w:rPr>
          <w:rFonts w:ascii="Arial"/>
          <w:color w:val="1F1F1F"/>
          <w:w w:val="105"/>
          <w:sz w:val="20"/>
        </w:rPr>
        <w:t>weather</w:t>
      </w:r>
      <w:r>
        <w:rPr>
          <w:rFonts w:ascii="Arial"/>
          <w:color w:val="1F1F1F"/>
          <w:spacing w:val="-1"/>
          <w:w w:val="105"/>
          <w:sz w:val="20"/>
        </w:rPr>
        <w:t> </w:t>
      </w:r>
      <w:r>
        <w:rPr>
          <w:rFonts w:ascii="Arial"/>
          <w:color w:val="1F1F1F"/>
          <w:w w:val="105"/>
          <w:sz w:val="20"/>
        </w:rPr>
        <w:t>tight</w:t>
      </w:r>
      <w:r>
        <w:rPr>
          <w:rFonts w:ascii="Arial"/>
          <w:color w:val="1F1F1F"/>
          <w:spacing w:val="-9"/>
          <w:w w:val="105"/>
          <w:sz w:val="20"/>
        </w:rPr>
        <w:t> </w:t>
      </w:r>
      <w:r>
        <w:rPr>
          <w:rFonts w:ascii="Arial"/>
          <w:color w:val="1F1F1F"/>
          <w:w w:val="105"/>
          <w:sz w:val="20"/>
        </w:rPr>
        <w:t>with</w:t>
      </w:r>
      <w:r>
        <w:rPr>
          <w:rFonts w:ascii="Arial"/>
          <w:color w:val="1F1F1F"/>
          <w:spacing w:val="-15"/>
          <w:w w:val="105"/>
          <w:sz w:val="20"/>
        </w:rPr>
        <w:t> </w:t>
      </w:r>
      <w:r>
        <w:rPr>
          <w:rFonts w:ascii="Arial"/>
          <w:color w:val="1F1F1F"/>
          <w:w w:val="105"/>
          <w:sz w:val="20"/>
        </w:rPr>
        <w:t>fire</w:t>
      </w:r>
      <w:r>
        <w:rPr>
          <w:rFonts w:ascii="Arial"/>
          <w:color w:val="1F1F1F"/>
          <w:spacing w:val="-18"/>
          <w:w w:val="105"/>
          <w:sz w:val="20"/>
        </w:rPr>
        <w:t> </w:t>
      </w:r>
      <w:r>
        <w:rPr>
          <w:rFonts w:ascii="Arial"/>
          <w:color w:val="1F1F1F"/>
          <w:w w:val="105"/>
          <w:sz w:val="20"/>
        </w:rPr>
        <w:t>protection</w:t>
      </w:r>
      <w:r>
        <w:rPr>
          <w:rFonts w:ascii="Arial"/>
          <w:color w:val="1F1F1F"/>
          <w:spacing w:val="-11"/>
          <w:w w:val="105"/>
          <w:sz w:val="20"/>
        </w:rPr>
        <w:t> </w:t>
      </w:r>
      <w:r>
        <w:rPr>
          <w:rFonts w:ascii="Arial"/>
          <w:color w:val="1F1F1F"/>
          <w:w w:val="105"/>
          <w:sz w:val="20"/>
        </w:rPr>
        <w:t>and</w:t>
      </w:r>
      <w:r>
        <w:rPr>
          <w:rFonts w:ascii="Arial"/>
          <w:color w:val="1F1F1F"/>
          <w:spacing w:val="-24"/>
          <w:w w:val="105"/>
          <w:sz w:val="20"/>
        </w:rPr>
        <w:t> </w:t>
      </w:r>
      <w:r>
        <w:rPr>
          <w:rFonts w:ascii="Arial"/>
          <w:color w:val="464646"/>
          <w:w w:val="105"/>
          <w:sz w:val="20"/>
        </w:rPr>
        <w:t>ventilating</w:t>
      </w:r>
      <w:r>
        <w:rPr>
          <w:rFonts w:ascii="Arial"/>
          <w:color w:val="464646"/>
          <w:spacing w:val="-14"/>
          <w:w w:val="105"/>
          <w:sz w:val="20"/>
        </w:rPr>
        <w:t> </w:t>
      </w:r>
      <w:r>
        <w:rPr>
          <w:rFonts w:ascii="Arial"/>
          <w:color w:val="343434"/>
          <w:w w:val="105"/>
          <w:sz w:val="20"/>
        </w:rPr>
        <w:t>systems</w:t>
      </w:r>
      <w:r>
        <w:rPr>
          <w:rFonts w:ascii="Arial"/>
          <w:color w:val="343434"/>
          <w:spacing w:val="-15"/>
          <w:w w:val="105"/>
          <w:sz w:val="20"/>
        </w:rPr>
        <w:t> </w:t>
      </w:r>
      <w:r>
        <w:rPr>
          <w:rFonts w:ascii="Arial"/>
          <w:color w:val="1F1F1F"/>
          <w:w w:val="105"/>
          <w:sz w:val="20"/>
        </w:rPr>
        <w:t>along</w:t>
      </w:r>
      <w:r>
        <w:rPr>
          <w:rFonts w:ascii="Arial"/>
          <w:color w:val="1F1F1F"/>
          <w:spacing w:val="-19"/>
          <w:w w:val="105"/>
          <w:sz w:val="20"/>
        </w:rPr>
        <w:t> </w:t>
      </w:r>
      <w:r>
        <w:rPr>
          <w:rFonts w:ascii="Arial"/>
          <w:color w:val="343434"/>
          <w:w w:val="105"/>
          <w:sz w:val="20"/>
        </w:rPr>
        <w:t>with</w:t>
      </w:r>
      <w:r>
        <w:rPr>
          <w:rFonts w:ascii="Arial"/>
          <w:color w:val="343434"/>
          <w:spacing w:val="-27"/>
          <w:w w:val="105"/>
          <w:sz w:val="20"/>
        </w:rPr>
        <w:t> </w:t>
      </w:r>
      <w:r>
        <w:rPr>
          <w:rFonts w:ascii="Arial"/>
          <w:color w:val="1F1F1F"/>
          <w:w w:val="105"/>
          <w:sz w:val="20"/>
        </w:rPr>
        <w:t>security </w:t>
      </w:r>
      <w:r>
        <w:rPr>
          <w:rFonts w:ascii="Arial"/>
          <w:color w:val="1F1F1F"/>
          <w:sz w:val="20"/>
        </w:rPr>
        <w:t>provisions.</w:t>
      </w:r>
      <w:r>
        <w:rPr>
          <w:rFonts w:ascii="Arial"/>
          <w:color w:val="1F1F1F"/>
          <w:spacing w:val="40"/>
          <w:sz w:val="20"/>
        </w:rPr>
        <w:t> </w:t>
      </w:r>
      <w:r>
        <w:rPr>
          <w:rFonts w:ascii="Arial"/>
          <w:color w:val="1F1F1F"/>
          <w:sz w:val="19"/>
        </w:rPr>
        <w:t>If</w:t>
      </w:r>
      <w:r>
        <w:rPr>
          <w:rFonts w:ascii="Arial"/>
          <w:color w:val="1F1F1F"/>
          <w:spacing w:val="40"/>
          <w:sz w:val="19"/>
        </w:rPr>
        <w:t> </w:t>
      </w:r>
      <w:r>
        <w:rPr>
          <w:rFonts w:ascii="Arial"/>
          <w:color w:val="343434"/>
          <w:sz w:val="20"/>
        </w:rPr>
        <w:t>storage</w:t>
      </w:r>
      <w:r>
        <w:rPr>
          <w:rFonts w:ascii="Arial"/>
          <w:color w:val="343434"/>
          <w:spacing w:val="-4"/>
          <w:sz w:val="20"/>
        </w:rPr>
        <w:t> </w:t>
      </w:r>
      <w:r>
        <w:rPr>
          <w:rFonts w:ascii="Arial"/>
          <w:color w:val="1F1F1F"/>
          <w:sz w:val="20"/>
        </w:rPr>
        <w:t>trailers</w:t>
      </w:r>
      <w:r>
        <w:rPr>
          <w:rFonts w:ascii="Arial"/>
          <w:color w:val="1F1F1F"/>
          <w:spacing w:val="-5"/>
          <w:sz w:val="20"/>
        </w:rPr>
        <w:t> </w:t>
      </w:r>
      <w:r>
        <w:rPr>
          <w:rFonts w:ascii="Arial"/>
          <w:color w:val="1F1F1F"/>
          <w:sz w:val="20"/>
        </w:rPr>
        <w:t>are</w:t>
      </w:r>
      <w:r>
        <w:rPr>
          <w:rFonts w:ascii="Arial"/>
          <w:color w:val="1F1F1F"/>
          <w:spacing w:val="-11"/>
          <w:sz w:val="20"/>
        </w:rPr>
        <w:t> </w:t>
      </w:r>
      <w:r>
        <w:rPr>
          <w:rFonts w:ascii="Arial"/>
          <w:color w:val="1F1F1F"/>
          <w:sz w:val="20"/>
        </w:rPr>
        <w:t>to be</w:t>
      </w:r>
      <w:r>
        <w:rPr>
          <w:rFonts w:ascii="Arial"/>
          <w:color w:val="1F1F1F"/>
          <w:spacing w:val="-14"/>
          <w:sz w:val="20"/>
        </w:rPr>
        <w:t> </w:t>
      </w:r>
      <w:r>
        <w:rPr>
          <w:rFonts w:ascii="Arial"/>
          <w:color w:val="1F1F1F"/>
          <w:sz w:val="20"/>
        </w:rPr>
        <w:t>located</w:t>
      </w:r>
      <w:r>
        <w:rPr>
          <w:rFonts w:ascii="Arial"/>
          <w:color w:val="1F1F1F"/>
          <w:spacing w:val="-15"/>
          <w:sz w:val="20"/>
        </w:rPr>
        <w:t> </w:t>
      </w:r>
      <w:r>
        <w:rPr>
          <w:rFonts w:ascii="Arial"/>
          <w:color w:val="1F1F1F"/>
          <w:sz w:val="20"/>
        </w:rPr>
        <w:t>on site, for</w:t>
      </w:r>
      <w:r>
        <w:rPr>
          <w:rFonts w:ascii="Arial"/>
          <w:color w:val="1F1F1F"/>
          <w:spacing w:val="-2"/>
          <w:sz w:val="20"/>
        </w:rPr>
        <w:t> </w:t>
      </w:r>
      <w:r>
        <w:rPr>
          <w:rFonts w:ascii="Arial"/>
          <w:color w:val="1F1F1F"/>
          <w:sz w:val="20"/>
        </w:rPr>
        <w:t>storage</w:t>
      </w:r>
      <w:r>
        <w:rPr>
          <w:rFonts w:ascii="Arial"/>
          <w:color w:val="1F1F1F"/>
          <w:spacing w:val="-5"/>
          <w:sz w:val="20"/>
        </w:rPr>
        <w:t> </w:t>
      </w:r>
      <w:r>
        <w:rPr>
          <w:rFonts w:ascii="Arial"/>
          <w:color w:val="464646"/>
          <w:sz w:val="20"/>
        </w:rPr>
        <w:t>purposes, </w:t>
      </w:r>
      <w:r>
        <w:rPr>
          <w:rFonts w:ascii="Arial"/>
          <w:color w:val="1F1F1F"/>
          <w:sz w:val="20"/>
        </w:rPr>
        <w:t>location shall</w:t>
      </w:r>
      <w:r>
        <w:rPr>
          <w:rFonts w:ascii="Arial"/>
          <w:color w:val="1F1F1F"/>
          <w:spacing w:val="-2"/>
          <w:sz w:val="20"/>
        </w:rPr>
        <w:t> </w:t>
      </w:r>
      <w:r>
        <w:rPr>
          <w:rFonts w:ascii="Arial"/>
          <w:color w:val="1F1F1F"/>
          <w:sz w:val="20"/>
        </w:rPr>
        <w:t>be</w:t>
      </w:r>
      <w:r>
        <w:rPr>
          <w:rFonts w:ascii="Arial"/>
          <w:color w:val="1F1F1F"/>
          <w:spacing w:val="-18"/>
          <w:sz w:val="20"/>
        </w:rPr>
        <w:t> </w:t>
      </w:r>
      <w:r>
        <w:rPr>
          <w:rFonts w:ascii="Arial"/>
          <w:color w:val="1F1F1F"/>
          <w:sz w:val="20"/>
        </w:rPr>
        <w:t>approved </w:t>
      </w:r>
      <w:r>
        <w:rPr>
          <w:rFonts w:ascii="Arial"/>
          <w:color w:val="1F1F1F"/>
          <w:w w:val="105"/>
          <w:sz w:val="20"/>
        </w:rPr>
        <w:t>by the</w:t>
      </w:r>
      <w:r>
        <w:rPr>
          <w:rFonts w:ascii="Arial"/>
          <w:color w:val="1F1F1F"/>
          <w:spacing w:val="-11"/>
          <w:w w:val="105"/>
          <w:sz w:val="20"/>
        </w:rPr>
        <w:t> </w:t>
      </w:r>
      <w:r>
        <w:rPr>
          <w:rFonts w:ascii="Arial"/>
          <w:color w:val="1F1F1F"/>
          <w:w w:val="105"/>
          <w:sz w:val="20"/>
        </w:rPr>
        <w:t>Owner.</w:t>
      </w:r>
    </w:p>
    <w:p>
      <w:pPr>
        <w:pStyle w:val="ListParagraph"/>
        <w:numPr>
          <w:ilvl w:val="1"/>
          <w:numId w:val="21"/>
        </w:numPr>
        <w:tabs>
          <w:tab w:pos="1182" w:val="left" w:leader="none"/>
        </w:tabs>
        <w:spacing w:line="252" w:lineRule="auto" w:before="214" w:after="0"/>
        <w:ind w:left="757" w:right="1064" w:firstLine="4"/>
        <w:jc w:val="left"/>
        <w:rPr>
          <w:sz w:val="20"/>
        </w:rPr>
      </w:pPr>
      <w:r>
        <w:rPr>
          <w:color w:val="1F1F1F"/>
          <w:sz w:val="20"/>
        </w:rPr>
        <w:t>:</w:t>
      </w:r>
      <w:r>
        <w:rPr>
          <w:color w:val="1F1F1F"/>
          <w:spacing w:val="40"/>
          <w:sz w:val="20"/>
        </w:rPr>
        <w:t> </w:t>
      </w:r>
      <w:r>
        <w:rPr>
          <w:color w:val="1F1F1F"/>
          <w:sz w:val="20"/>
        </w:rPr>
        <w:t>The</w:t>
      </w:r>
      <w:r>
        <w:rPr>
          <w:color w:val="1F1F1F"/>
          <w:spacing w:val="-13"/>
          <w:sz w:val="20"/>
        </w:rPr>
        <w:t> </w:t>
      </w:r>
      <w:r>
        <w:rPr>
          <w:color w:val="1F1F1F"/>
          <w:sz w:val="20"/>
        </w:rPr>
        <w:t>Contractor shall be</w:t>
      </w:r>
      <w:r>
        <w:rPr>
          <w:color w:val="1F1F1F"/>
          <w:spacing w:val="-21"/>
          <w:sz w:val="20"/>
        </w:rPr>
        <w:t> </w:t>
      </w:r>
      <w:r>
        <w:rPr>
          <w:color w:val="1F1F1F"/>
          <w:sz w:val="20"/>
        </w:rPr>
        <w:t>responsible to</w:t>
      </w:r>
      <w:r>
        <w:rPr>
          <w:color w:val="1F1F1F"/>
          <w:spacing w:val="35"/>
          <w:sz w:val="20"/>
        </w:rPr>
        <w:t> </w:t>
      </w:r>
      <w:r>
        <w:rPr>
          <w:color w:val="1F1F1F"/>
          <w:sz w:val="20"/>
        </w:rPr>
        <w:t>meet</w:t>
      </w:r>
      <w:r>
        <w:rPr>
          <w:color w:val="1F1F1F"/>
          <w:spacing w:val="-9"/>
          <w:sz w:val="20"/>
        </w:rPr>
        <w:t> </w:t>
      </w:r>
      <w:r>
        <w:rPr>
          <w:color w:val="1F1F1F"/>
          <w:sz w:val="20"/>
        </w:rPr>
        <w:t>all protection </w:t>
      </w:r>
      <w:r>
        <w:rPr>
          <w:color w:val="464646"/>
          <w:sz w:val="20"/>
        </w:rPr>
        <w:t>requirements in </w:t>
      </w:r>
      <w:r>
        <w:rPr>
          <w:color w:val="1F1F1F"/>
          <w:sz w:val="20"/>
        </w:rPr>
        <w:t>each section of</w:t>
      </w:r>
      <w:r>
        <w:rPr>
          <w:color w:val="1F1F1F"/>
          <w:spacing w:val="40"/>
          <w:sz w:val="20"/>
        </w:rPr>
        <w:t> </w:t>
      </w:r>
      <w:r>
        <w:rPr>
          <w:color w:val="1F1F1F"/>
          <w:sz w:val="20"/>
        </w:rPr>
        <w:t>these </w:t>
      </w:r>
      <w:r>
        <w:rPr>
          <w:color w:val="343434"/>
          <w:sz w:val="20"/>
        </w:rPr>
        <w:t>specifications.</w:t>
      </w:r>
      <w:r>
        <w:rPr>
          <w:color w:val="343434"/>
          <w:spacing w:val="40"/>
          <w:sz w:val="20"/>
        </w:rPr>
        <w:t> </w:t>
      </w:r>
      <w:r>
        <w:rPr>
          <w:color w:val="1F1F1F"/>
          <w:sz w:val="20"/>
        </w:rPr>
        <w:t>Location</w:t>
      </w:r>
      <w:r>
        <w:rPr>
          <w:color w:val="1F1F1F"/>
          <w:spacing w:val="-1"/>
          <w:sz w:val="20"/>
        </w:rPr>
        <w:t> </w:t>
      </w:r>
      <w:r>
        <w:rPr>
          <w:color w:val="1F1F1F"/>
          <w:sz w:val="20"/>
        </w:rPr>
        <w:t>of vehicle parking</w:t>
      </w:r>
      <w:r>
        <w:rPr>
          <w:color w:val="1F1F1F"/>
          <w:spacing w:val="-10"/>
          <w:sz w:val="20"/>
        </w:rPr>
        <w:t> </w:t>
      </w:r>
      <w:r>
        <w:rPr>
          <w:color w:val="1F1F1F"/>
          <w:sz w:val="20"/>
        </w:rPr>
        <w:t>and</w:t>
      </w:r>
      <w:r>
        <w:rPr>
          <w:color w:val="1F1F1F"/>
          <w:spacing w:val="-10"/>
          <w:sz w:val="20"/>
        </w:rPr>
        <w:t> </w:t>
      </w:r>
      <w:r>
        <w:rPr>
          <w:color w:val="1F1F1F"/>
          <w:sz w:val="20"/>
        </w:rPr>
        <w:t>storage</w:t>
      </w:r>
      <w:r>
        <w:rPr>
          <w:color w:val="1F1F1F"/>
          <w:spacing w:val="-4"/>
          <w:sz w:val="20"/>
        </w:rPr>
        <w:t> </w:t>
      </w:r>
      <w:r>
        <w:rPr>
          <w:color w:val="1F1F1F"/>
          <w:sz w:val="20"/>
        </w:rPr>
        <w:t>shall</w:t>
      </w:r>
      <w:r>
        <w:rPr>
          <w:color w:val="1F1F1F"/>
          <w:spacing w:val="-3"/>
          <w:sz w:val="20"/>
        </w:rPr>
        <w:t> </w:t>
      </w:r>
      <w:r>
        <w:rPr>
          <w:color w:val="343434"/>
          <w:sz w:val="20"/>
        </w:rPr>
        <w:t>be</w:t>
      </w:r>
      <w:r>
        <w:rPr>
          <w:color w:val="343434"/>
          <w:spacing w:val="-18"/>
          <w:sz w:val="20"/>
        </w:rPr>
        <w:t> </w:t>
      </w:r>
      <w:r>
        <w:rPr>
          <w:color w:val="343434"/>
          <w:sz w:val="20"/>
        </w:rPr>
        <w:t>as</w:t>
      </w:r>
      <w:r>
        <w:rPr>
          <w:color w:val="343434"/>
          <w:spacing w:val="-15"/>
          <w:sz w:val="20"/>
        </w:rPr>
        <w:t> </w:t>
      </w:r>
      <w:r>
        <w:rPr>
          <w:color w:val="464646"/>
          <w:sz w:val="20"/>
        </w:rPr>
        <w:t>shown </w:t>
      </w:r>
      <w:r>
        <w:rPr>
          <w:color w:val="1F1F1F"/>
          <w:sz w:val="20"/>
        </w:rPr>
        <w:t>on the</w:t>
      </w:r>
      <w:r>
        <w:rPr>
          <w:color w:val="1F1F1F"/>
          <w:spacing w:val="-16"/>
          <w:sz w:val="20"/>
        </w:rPr>
        <w:t> </w:t>
      </w:r>
      <w:r>
        <w:rPr>
          <w:color w:val="1F1F1F"/>
          <w:sz w:val="20"/>
        </w:rPr>
        <w:t>drawings.</w:t>
      </w:r>
      <w:r>
        <w:rPr>
          <w:color w:val="1F1F1F"/>
          <w:spacing w:val="80"/>
          <w:sz w:val="20"/>
        </w:rPr>
        <w:t> </w:t>
      </w:r>
      <w:r>
        <w:rPr>
          <w:color w:val="1F1F1F"/>
          <w:sz w:val="20"/>
        </w:rPr>
        <w:t>All</w:t>
      </w:r>
      <w:r>
        <w:rPr>
          <w:color w:val="1F1F1F"/>
          <w:spacing w:val="-12"/>
          <w:sz w:val="20"/>
        </w:rPr>
        <w:t> </w:t>
      </w:r>
      <w:r>
        <w:rPr>
          <w:color w:val="1F1F1F"/>
          <w:sz w:val="20"/>
        </w:rPr>
        <w:t>deliveries </w:t>
      </w:r>
      <w:r>
        <w:rPr>
          <w:color w:val="343434"/>
          <w:sz w:val="20"/>
        </w:rPr>
        <w:t>shall </w:t>
      </w:r>
      <w:r>
        <w:rPr>
          <w:color w:val="1F1F1F"/>
          <w:sz w:val="20"/>
        </w:rPr>
        <w:t>be</w:t>
      </w:r>
      <w:r>
        <w:rPr>
          <w:color w:val="1F1F1F"/>
          <w:spacing w:val="-2"/>
          <w:sz w:val="20"/>
        </w:rPr>
        <w:t> </w:t>
      </w:r>
      <w:r>
        <w:rPr>
          <w:color w:val="343434"/>
          <w:sz w:val="20"/>
        </w:rPr>
        <w:t>coordinated </w:t>
      </w:r>
      <w:r>
        <w:rPr>
          <w:color w:val="1F1F1F"/>
          <w:sz w:val="20"/>
        </w:rPr>
        <w:t>with</w:t>
      </w:r>
      <w:r>
        <w:rPr>
          <w:color w:val="1F1F1F"/>
          <w:spacing w:val="-3"/>
          <w:sz w:val="20"/>
        </w:rPr>
        <w:t> </w:t>
      </w:r>
      <w:r>
        <w:rPr>
          <w:color w:val="1F1F1F"/>
          <w:sz w:val="20"/>
        </w:rPr>
        <w:t>the</w:t>
      </w:r>
      <w:r>
        <w:rPr>
          <w:color w:val="1F1F1F"/>
          <w:spacing w:val="-16"/>
          <w:sz w:val="20"/>
        </w:rPr>
        <w:t> </w:t>
      </w:r>
      <w:r>
        <w:rPr>
          <w:color w:val="1F1F1F"/>
          <w:sz w:val="20"/>
        </w:rPr>
        <w:t>Owner to</w:t>
      </w:r>
      <w:r>
        <w:rPr>
          <w:color w:val="1F1F1F"/>
          <w:spacing w:val="33"/>
          <w:sz w:val="20"/>
        </w:rPr>
        <w:t> </w:t>
      </w:r>
      <w:r>
        <w:rPr>
          <w:color w:val="1F1F1F"/>
          <w:sz w:val="20"/>
        </w:rPr>
        <w:t>minimize</w:t>
      </w:r>
      <w:r>
        <w:rPr>
          <w:color w:val="1F1F1F"/>
          <w:spacing w:val="-2"/>
          <w:sz w:val="20"/>
        </w:rPr>
        <w:t> </w:t>
      </w:r>
      <w:r>
        <w:rPr>
          <w:color w:val="1F1F1F"/>
          <w:sz w:val="20"/>
        </w:rPr>
        <w:t>disturbance to </w:t>
      </w:r>
      <w:r>
        <w:rPr>
          <w:color w:val="464646"/>
          <w:sz w:val="20"/>
        </w:rPr>
        <w:t>operation </w:t>
      </w:r>
      <w:r>
        <w:rPr>
          <w:color w:val="343434"/>
          <w:sz w:val="20"/>
        </w:rPr>
        <w:t>and</w:t>
      </w:r>
      <w:r>
        <w:rPr>
          <w:color w:val="343434"/>
          <w:spacing w:val="-8"/>
          <w:sz w:val="20"/>
        </w:rPr>
        <w:t> </w:t>
      </w:r>
      <w:r>
        <w:rPr>
          <w:color w:val="1F1F1F"/>
          <w:sz w:val="20"/>
        </w:rPr>
        <w:t>activities.</w:t>
      </w:r>
      <w:r>
        <w:rPr>
          <w:color w:val="1F1F1F"/>
          <w:spacing w:val="40"/>
          <w:sz w:val="20"/>
        </w:rPr>
        <w:t> </w:t>
      </w:r>
      <w:r>
        <w:rPr>
          <w:color w:val="1F1F1F"/>
          <w:sz w:val="20"/>
        </w:rPr>
        <w:t>The</w:t>
      </w:r>
      <w:r>
        <w:rPr>
          <w:color w:val="1F1F1F"/>
          <w:spacing w:val="-8"/>
          <w:sz w:val="20"/>
        </w:rPr>
        <w:t> </w:t>
      </w:r>
      <w:r>
        <w:rPr>
          <w:color w:val="343434"/>
          <w:sz w:val="20"/>
        </w:rPr>
        <w:t>security</w:t>
      </w:r>
      <w:r>
        <w:rPr>
          <w:color w:val="343434"/>
          <w:spacing w:val="-4"/>
          <w:sz w:val="20"/>
        </w:rPr>
        <w:t> </w:t>
      </w:r>
      <w:r>
        <w:rPr>
          <w:color w:val="1F1F1F"/>
          <w:sz w:val="20"/>
        </w:rPr>
        <w:t>of all </w:t>
      </w:r>
      <w:r>
        <w:rPr>
          <w:color w:val="343434"/>
          <w:sz w:val="20"/>
        </w:rPr>
        <w:t>stored </w:t>
      </w:r>
      <w:r>
        <w:rPr>
          <w:color w:val="1F1F1F"/>
          <w:sz w:val="20"/>
        </w:rPr>
        <w:t>materials and equipment </w:t>
      </w:r>
      <w:r>
        <w:rPr>
          <w:color w:val="343434"/>
          <w:sz w:val="20"/>
        </w:rPr>
        <w:t>sha</w:t>
      </w:r>
      <w:r>
        <w:rPr>
          <w:color w:val="030303"/>
          <w:sz w:val="20"/>
        </w:rPr>
        <w:t>ll </w:t>
      </w:r>
      <w:r>
        <w:rPr>
          <w:color w:val="1F1F1F"/>
          <w:sz w:val="20"/>
        </w:rPr>
        <w:t>be the responsibility</w:t>
      </w:r>
      <w:r>
        <w:rPr>
          <w:color w:val="1F1F1F"/>
          <w:spacing w:val="-16"/>
          <w:sz w:val="20"/>
        </w:rPr>
        <w:t> </w:t>
      </w:r>
      <w:r>
        <w:rPr>
          <w:color w:val="464646"/>
          <w:sz w:val="20"/>
        </w:rPr>
        <w:t>of</w:t>
      </w:r>
      <w:r>
        <w:rPr>
          <w:color w:val="464646"/>
          <w:spacing w:val="40"/>
          <w:sz w:val="20"/>
        </w:rPr>
        <w:t> </w:t>
      </w:r>
      <w:r>
        <w:rPr>
          <w:color w:val="343434"/>
          <w:sz w:val="20"/>
        </w:rPr>
        <w:t>the</w:t>
      </w:r>
      <w:r>
        <w:rPr>
          <w:color w:val="343434"/>
          <w:spacing w:val="-10"/>
          <w:sz w:val="20"/>
        </w:rPr>
        <w:t> </w:t>
      </w:r>
      <w:r>
        <w:rPr>
          <w:color w:val="575757"/>
          <w:sz w:val="20"/>
        </w:rPr>
        <w:t>Contractor.</w:t>
      </w:r>
    </w:p>
    <w:p>
      <w:pPr>
        <w:spacing w:before="228"/>
        <w:ind w:left="761" w:right="939" w:firstLine="0"/>
        <w:jc w:val="left"/>
        <w:rPr>
          <w:rFonts w:ascii="Arial"/>
          <w:sz w:val="20"/>
        </w:rPr>
      </w:pPr>
      <w:r>
        <w:rPr>
          <w:rFonts w:ascii="Arial"/>
          <w:color w:val="1F1F1F"/>
          <w:sz w:val="20"/>
        </w:rPr>
        <w:t>1-10:</w:t>
      </w:r>
      <w:r>
        <w:rPr>
          <w:rFonts w:ascii="Arial"/>
          <w:color w:val="1F1F1F"/>
          <w:spacing w:val="40"/>
          <w:sz w:val="20"/>
        </w:rPr>
        <w:t> </w:t>
      </w:r>
      <w:r>
        <w:rPr>
          <w:rFonts w:ascii="Arial"/>
          <w:color w:val="1F1F1F"/>
          <w:sz w:val="20"/>
        </w:rPr>
        <w:t>Existing egresses</w:t>
      </w:r>
      <w:r>
        <w:rPr>
          <w:rFonts w:ascii="Arial"/>
          <w:color w:val="1F1F1F"/>
          <w:spacing w:val="-10"/>
          <w:sz w:val="20"/>
        </w:rPr>
        <w:t> </w:t>
      </w:r>
      <w:r>
        <w:rPr>
          <w:rFonts w:ascii="Arial"/>
          <w:color w:val="1F1F1F"/>
          <w:sz w:val="20"/>
        </w:rPr>
        <w:t>must</w:t>
      </w:r>
      <w:r>
        <w:rPr>
          <w:rFonts w:ascii="Arial"/>
          <w:color w:val="1F1F1F"/>
          <w:spacing w:val="-11"/>
          <w:sz w:val="20"/>
        </w:rPr>
        <w:t> </w:t>
      </w:r>
      <w:r>
        <w:rPr>
          <w:rFonts w:ascii="Arial"/>
          <w:color w:val="1F1F1F"/>
          <w:sz w:val="20"/>
        </w:rPr>
        <w:t>be</w:t>
      </w:r>
      <w:r>
        <w:rPr>
          <w:rFonts w:ascii="Arial"/>
          <w:color w:val="1F1F1F"/>
          <w:spacing w:val="-15"/>
          <w:sz w:val="20"/>
        </w:rPr>
        <w:t> </w:t>
      </w:r>
      <w:r>
        <w:rPr>
          <w:rFonts w:ascii="Arial"/>
          <w:color w:val="1F1F1F"/>
          <w:sz w:val="20"/>
        </w:rPr>
        <w:t>maintained at all times.</w:t>
      </w:r>
      <w:r>
        <w:rPr>
          <w:rFonts w:ascii="Arial"/>
          <w:color w:val="1F1F1F"/>
          <w:spacing w:val="40"/>
          <w:sz w:val="20"/>
        </w:rPr>
        <w:t> </w:t>
      </w:r>
      <w:r>
        <w:rPr>
          <w:rFonts w:ascii="Arial"/>
          <w:color w:val="1F1F1F"/>
          <w:sz w:val="20"/>
        </w:rPr>
        <w:t>Any</w:t>
      </w:r>
      <w:r>
        <w:rPr>
          <w:rFonts w:ascii="Arial"/>
          <w:color w:val="1F1F1F"/>
          <w:spacing w:val="-6"/>
          <w:sz w:val="20"/>
        </w:rPr>
        <w:t> </w:t>
      </w:r>
      <w:r>
        <w:rPr>
          <w:rFonts w:ascii="Arial"/>
          <w:color w:val="343434"/>
          <w:sz w:val="20"/>
        </w:rPr>
        <w:t>disruption must</w:t>
      </w:r>
      <w:r>
        <w:rPr>
          <w:rFonts w:ascii="Arial"/>
          <w:color w:val="343434"/>
          <w:spacing w:val="-3"/>
          <w:sz w:val="20"/>
        </w:rPr>
        <w:t> </w:t>
      </w:r>
      <w:r>
        <w:rPr>
          <w:rFonts w:ascii="Arial"/>
          <w:color w:val="1F1F1F"/>
          <w:sz w:val="20"/>
        </w:rPr>
        <w:t>be</w:t>
      </w:r>
      <w:r>
        <w:rPr>
          <w:rFonts w:ascii="Arial"/>
          <w:color w:val="1F1F1F"/>
          <w:spacing w:val="-19"/>
          <w:sz w:val="20"/>
        </w:rPr>
        <w:t> </w:t>
      </w:r>
      <w:r>
        <w:rPr>
          <w:rFonts w:ascii="Arial"/>
          <w:color w:val="1F1F1F"/>
          <w:sz w:val="20"/>
        </w:rPr>
        <w:t>approved in </w:t>
      </w:r>
      <w:r>
        <w:rPr>
          <w:rFonts w:ascii="Arial"/>
          <w:color w:val="343434"/>
          <w:sz w:val="20"/>
        </w:rPr>
        <w:t>advance</w:t>
      </w:r>
      <w:r>
        <w:rPr>
          <w:rFonts w:ascii="Arial"/>
          <w:color w:val="343434"/>
          <w:spacing w:val="-1"/>
          <w:sz w:val="20"/>
        </w:rPr>
        <w:t> </w:t>
      </w:r>
      <w:r>
        <w:rPr>
          <w:rFonts w:ascii="Arial"/>
          <w:color w:val="1F1F1F"/>
          <w:sz w:val="20"/>
        </w:rPr>
        <w:t>by the Authority Having Jurisdictions/Fire</w:t>
      </w:r>
      <w:r>
        <w:rPr>
          <w:rFonts w:ascii="Arial"/>
          <w:color w:val="1F1F1F"/>
          <w:spacing w:val="-2"/>
          <w:sz w:val="20"/>
        </w:rPr>
        <w:t> </w:t>
      </w:r>
      <w:r>
        <w:rPr>
          <w:rFonts w:ascii="Arial"/>
          <w:color w:val="1F1F1F"/>
          <w:sz w:val="20"/>
        </w:rPr>
        <w:t>Marshall/Owner.</w:t>
      </w:r>
    </w:p>
    <w:p>
      <w:pPr>
        <w:spacing w:after="0"/>
        <w:jc w:val="left"/>
        <w:rPr>
          <w:rFonts w:ascii="Arial"/>
          <w:sz w:val="20"/>
        </w:rPr>
        <w:sectPr>
          <w:pgSz w:w="12240" w:h="15840"/>
          <w:pgMar w:top="500" w:bottom="280" w:left="680" w:right="480"/>
        </w:sectPr>
      </w:pPr>
    </w:p>
    <w:p>
      <w:pPr>
        <w:spacing w:line="264" w:lineRule="auto" w:before="82"/>
        <w:ind w:left="6430" w:right="1654" w:firstLine="472"/>
        <w:jc w:val="right"/>
        <w:rPr>
          <w:rFonts w:ascii="Arial"/>
          <w:sz w:val="19"/>
        </w:rPr>
      </w:pPr>
      <w:r>
        <w:rPr>
          <w:rFonts w:ascii="Arial"/>
          <w:color w:val="444444"/>
          <w:spacing w:val="-2"/>
          <w:w w:val="105"/>
          <w:sz w:val="19"/>
        </w:rPr>
        <w:t>Union</w:t>
      </w:r>
      <w:r>
        <w:rPr>
          <w:rFonts w:ascii="Arial"/>
          <w:color w:val="444444"/>
          <w:spacing w:val="-25"/>
          <w:w w:val="105"/>
          <w:sz w:val="19"/>
        </w:rPr>
        <w:t> </w:t>
      </w:r>
      <w:r>
        <w:rPr>
          <w:rFonts w:ascii="Arial"/>
          <w:color w:val="333333"/>
          <w:spacing w:val="-2"/>
          <w:w w:val="105"/>
          <w:sz w:val="19"/>
        </w:rPr>
        <w:t>County</w:t>
      </w:r>
      <w:r>
        <w:rPr>
          <w:rFonts w:ascii="Arial"/>
          <w:color w:val="333333"/>
          <w:spacing w:val="-8"/>
          <w:w w:val="105"/>
          <w:sz w:val="19"/>
        </w:rPr>
        <w:t> </w:t>
      </w:r>
      <w:r>
        <w:rPr>
          <w:rFonts w:ascii="Arial"/>
          <w:color w:val="1F1F1F"/>
          <w:spacing w:val="-2"/>
          <w:w w:val="105"/>
          <w:sz w:val="19"/>
        </w:rPr>
        <w:t>Public</w:t>
      </w:r>
      <w:r>
        <w:rPr>
          <w:rFonts w:ascii="Arial"/>
          <w:color w:val="1F1F1F"/>
          <w:spacing w:val="-9"/>
          <w:w w:val="105"/>
          <w:sz w:val="19"/>
        </w:rPr>
        <w:t> </w:t>
      </w:r>
      <w:r>
        <w:rPr>
          <w:rFonts w:ascii="Arial"/>
          <w:color w:val="1F1F1F"/>
          <w:spacing w:val="-2"/>
          <w:w w:val="105"/>
          <w:sz w:val="19"/>
        </w:rPr>
        <w:t>Schools </w:t>
      </w:r>
      <w:r>
        <w:rPr>
          <w:rFonts w:ascii="Arial"/>
          <w:color w:val="333333"/>
          <w:sz w:val="19"/>
        </w:rPr>
        <w:t>Facilities</w:t>
      </w:r>
      <w:r>
        <w:rPr>
          <w:rFonts w:ascii="Arial"/>
          <w:color w:val="333333"/>
          <w:spacing w:val="18"/>
          <w:sz w:val="19"/>
        </w:rPr>
        <w:t> </w:t>
      </w:r>
      <w:r>
        <w:rPr>
          <w:rFonts w:ascii="Arial"/>
          <w:color w:val="1F1F1F"/>
          <w:sz w:val="19"/>
        </w:rPr>
        <w:t>Office</w:t>
      </w:r>
      <w:r>
        <w:rPr>
          <w:rFonts w:ascii="Arial"/>
          <w:color w:val="1F1F1F"/>
          <w:spacing w:val="3"/>
          <w:sz w:val="19"/>
        </w:rPr>
        <w:t> </w:t>
      </w:r>
      <w:r>
        <w:rPr>
          <w:rFonts w:ascii="Arial"/>
          <w:color w:val="1F1F1F"/>
          <w:sz w:val="19"/>
        </w:rPr>
        <w:t>Roof</w:t>
      </w:r>
      <w:r>
        <w:rPr>
          <w:rFonts w:ascii="Arial"/>
          <w:color w:val="1F1F1F"/>
          <w:spacing w:val="19"/>
          <w:sz w:val="19"/>
        </w:rPr>
        <w:t> </w:t>
      </w:r>
      <w:r>
        <w:rPr>
          <w:rFonts w:ascii="Arial"/>
          <w:color w:val="0C0C0C"/>
          <w:spacing w:val="-2"/>
          <w:sz w:val="19"/>
        </w:rPr>
        <w:t>Replacement</w:t>
      </w:r>
    </w:p>
    <w:p>
      <w:pPr>
        <w:spacing w:before="0"/>
        <w:ind w:left="0" w:right="1660" w:firstLine="0"/>
        <w:jc w:val="right"/>
        <w:rPr>
          <w:rFonts w:ascii="Arial"/>
          <w:sz w:val="19"/>
        </w:rPr>
      </w:pPr>
      <w:r>
        <w:rPr>
          <w:rFonts w:ascii="Arial"/>
          <w:color w:val="1F1F1F"/>
          <w:w w:val="105"/>
          <w:sz w:val="19"/>
        </w:rPr>
        <w:t>Project</w:t>
      </w:r>
      <w:r>
        <w:rPr>
          <w:rFonts w:ascii="Arial"/>
          <w:color w:val="1F1F1F"/>
          <w:spacing w:val="-8"/>
          <w:w w:val="105"/>
          <w:sz w:val="19"/>
        </w:rPr>
        <w:t> </w:t>
      </w:r>
      <w:r>
        <w:rPr>
          <w:rFonts w:ascii="Arial"/>
          <w:color w:val="0C0C0C"/>
          <w:w w:val="105"/>
          <w:sz w:val="19"/>
        </w:rPr>
        <w:t>No.</w:t>
      </w:r>
      <w:r>
        <w:rPr>
          <w:rFonts w:ascii="Arial"/>
          <w:color w:val="0C0C0C"/>
          <w:spacing w:val="4"/>
          <w:w w:val="105"/>
          <w:sz w:val="19"/>
        </w:rPr>
        <w:t> </w:t>
      </w:r>
      <w:r>
        <w:rPr>
          <w:rFonts w:ascii="Arial"/>
          <w:color w:val="1F1F1F"/>
          <w:spacing w:val="-2"/>
          <w:w w:val="105"/>
          <w:sz w:val="19"/>
        </w:rPr>
        <w:t>2401A</w:t>
      </w:r>
    </w:p>
    <w:p>
      <w:pPr>
        <w:pStyle w:val="BodyText"/>
        <w:spacing w:before="62"/>
        <w:rPr>
          <w:rFonts w:ascii="Arial"/>
          <w:sz w:val="20"/>
        </w:rPr>
      </w:pPr>
    </w:p>
    <w:p>
      <w:pPr>
        <w:spacing w:before="0"/>
        <w:ind w:left="757" w:right="0" w:firstLine="0"/>
        <w:jc w:val="left"/>
        <w:rPr>
          <w:rFonts w:ascii="Arial"/>
          <w:b/>
          <w:sz w:val="20"/>
        </w:rPr>
      </w:pPr>
      <w:r>
        <w:rPr>
          <w:rFonts w:ascii="Arial"/>
          <w:b/>
          <w:color w:val="0C0C0C"/>
          <w:w w:val="105"/>
          <w:sz w:val="20"/>
        </w:rPr>
        <w:t>SECTION</w:t>
      </w:r>
      <w:r>
        <w:rPr>
          <w:rFonts w:ascii="Arial"/>
          <w:b/>
          <w:color w:val="0C0C0C"/>
          <w:spacing w:val="-16"/>
          <w:w w:val="105"/>
          <w:sz w:val="20"/>
        </w:rPr>
        <w:t> </w:t>
      </w:r>
      <w:r>
        <w:rPr>
          <w:rFonts w:ascii="Arial"/>
          <w:b/>
          <w:color w:val="0C0C0C"/>
          <w:w w:val="105"/>
          <w:sz w:val="20"/>
        </w:rPr>
        <w:t>017000:</w:t>
      </w:r>
      <w:r>
        <w:rPr>
          <w:rFonts w:ascii="Arial"/>
          <w:b/>
          <w:color w:val="0C0C0C"/>
          <w:spacing w:val="35"/>
          <w:w w:val="105"/>
          <w:sz w:val="20"/>
        </w:rPr>
        <w:t> </w:t>
      </w:r>
      <w:r>
        <w:rPr>
          <w:rFonts w:ascii="Arial"/>
          <w:b/>
          <w:color w:val="0C0C0C"/>
          <w:w w:val="105"/>
          <w:sz w:val="20"/>
        </w:rPr>
        <w:t>CONTRACT</w:t>
      </w:r>
      <w:r>
        <w:rPr>
          <w:rFonts w:ascii="Arial"/>
          <w:b/>
          <w:color w:val="0C0C0C"/>
          <w:spacing w:val="-11"/>
          <w:w w:val="105"/>
          <w:sz w:val="20"/>
        </w:rPr>
        <w:t> </w:t>
      </w:r>
      <w:r>
        <w:rPr>
          <w:rFonts w:ascii="Arial"/>
          <w:b/>
          <w:color w:val="0C0C0C"/>
          <w:spacing w:val="-2"/>
          <w:w w:val="105"/>
          <w:sz w:val="20"/>
        </w:rPr>
        <w:t>CLOSEOUT</w:t>
      </w:r>
    </w:p>
    <w:p>
      <w:pPr>
        <w:pStyle w:val="BodyText"/>
        <w:spacing w:before="31"/>
        <w:rPr>
          <w:rFonts w:ascii="Arial"/>
          <w:b/>
          <w:sz w:val="20"/>
        </w:rPr>
      </w:pPr>
    </w:p>
    <w:p>
      <w:pPr>
        <w:spacing w:line="226" w:lineRule="exact" w:before="0"/>
        <w:ind w:left="749" w:right="0" w:firstLine="0"/>
        <w:jc w:val="left"/>
        <w:rPr>
          <w:rFonts w:ascii="Arial"/>
          <w:b/>
          <w:sz w:val="20"/>
        </w:rPr>
      </w:pPr>
      <w:r>
        <w:rPr>
          <w:rFonts w:ascii="Arial"/>
          <w:b/>
          <w:color w:val="0C0C0C"/>
          <w:sz w:val="20"/>
        </w:rPr>
        <w:t>PART</w:t>
      </w:r>
      <w:r>
        <w:rPr>
          <w:rFonts w:ascii="Arial"/>
          <w:b/>
          <w:color w:val="0C0C0C"/>
          <w:spacing w:val="-4"/>
          <w:sz w:val="20"/>
        </w:rPr>
        <w:t> </w:t>
      </w:r>
      <w:r>
        <w:rPr>
          <w:rFonts w:ascii="Arial"/>
          <w:b/>
          <w:color w:val="0C0C0C"/>
          <w:sz w:val="20"/>
        </w:rPr>
        <w:t>1:</w:t>
      </w:r>
      <w:r>
        <w:rPr>
          <w:rFonts w:ascii="Arial"/>
          <w:b/>
          <w:color w:val="0C0C0C"/>
          <w:spacing w:val="74"/>
          <w:sz w:val="20"/>
        </w:rPr>
        <w:t> </w:t>
      </w:r>
      <w:r>
        <w:rPr>
          <w:rFonts w:ascii="Arial"/>
          <w:b/>
          <w:color w:val="0C0C0C"/>
          <w:spacing w:val="-2"/>
          <w:sz w:val="20"/>
        </w:rPr>
        <w:t>GENERAL</w:t>
      </w:r>
    </w:p>
    <w:p>
      <w:pPr>
        <w:spacing w:line="280" w:lineRule="auto" w:before="0"/>
        <w:ind w:left="758" w:right="939" w:hanging="10"/>
        <w:jc w:val="left"/>
        <w:rPr>
          <w:rFonts w:ascii="Arial"/>
          <w:sz w:val="19"/>
        </w:rPr>
      </w:pPr>
      <w:r>
        <w:rPr>
          <w:rFonts w:ascii="Arial"/>
          <w:color w:val="1F1F1F"/>
          <w:w w:val="105"/>
          <w:sz w:val="19"/>
        </w:rPr>
        <w:t>Following</w:t>
      </w:r>
      <w:r>
        <w:rPr>
          <w:rFonts w:ascii="Arial"/>
          <w:color w:val="1F1F1F"/>
          <w:spacing w:val="-8"/>
          <w:w w:val="105"/>
          <w:sz w:val="19"/>
        </w:rPr>
        <w:t> </w:t>
      </w:r>
      <w:r>
        <w:rPr>
          <w:rFonts w:ascii="Arial"/>
          <w:color w:val="1F1F1F"/>
          <w:w w:val="105"/>
          <w:sz w:val="19"/>
        </w:rPr>
        <w:t>Substantial</w:t>
      </w:r>
      <w:r>
        <w:rPr>
          <w:rFonts w:ascii="Arial"/>
          <w:color w:val="1F1F1F"/>
          <w:spacing w:val="40"/>
          <w:w w:val="105"/>
          <w:sz w:val="19"/>
        </w:rPr>
        <w:t> </w:t>
      </w:r>
      <w:r>
        <w:rPr>
          <w:rFonts w:ascii="Arial"/>
          <w:color w:val="1F1F1F"/>
          <w:w w:val="105"/>
          <w:sz w:val="19"/>
        </w:rPr>
        <w:t>Completion and </w:t>
      </w:r>
      <w:r>
        <w:rPr>
          <w:rFonts w:ascii="Arial"/>
          <w:color w:val="0C0C0C"/>
          <w:w w:val="105"/>
          <w:sz w:val="19"/>
        </w:rPr>
        <w:t>prior</w:t>
      </w:r>
      <w:r>
        <w:rPr>
          <w:rFonts w:ascii="Arial"/>
          <w:color w:val="0C0C0C"/>
          <w:spacing w:val="-11"/>
          <w:w w:val="105"/>
          <w:sz w:val="19"/>
        </w:rPr>
        <w:t> </w:t>
      </w:r>
      <w:r>
        <w:rPr>
          <w:rFonts w:ascii="Arial"/>
          <w:color w:val="1F1F1F"/>
          <w:w w:val="105"/>
          <w:sz w:val="19"/>
        </w:rPr>
        <w:t>to Final</w:t>
      </w:r>
      <w:r>
        <w:rPr>
          <w:rFonts w:ascii="Arial"/>
          <w:color w:val="1F1F1F"/>
          <w:spacing w:val="-11"/>
          <w:w w:val="105"/>
          <w:sz w:val="19"/>
        </w:rPr>
        <w:t> </w:t>
      </w:r>
      <w:r>
        <w:rPr>
          <w:rFonts w:ascii="Arial"/>
          <w:color w:val="1F1F1F"/>
          <w:w w:val="105"/>
          <w:sz w:val="19"/>
        </w:rPr>
        <w:t>Payment</w:t>
      </w:r>
      <w:r>
        <w:rPr>
          <w:rFonts w:ascii="Arial"/>
          <w:color w:val="1F1F1F"/>
          <w:spacing w:val="-12"/>
          <w:w w:val="105"/>
          <w:sz w:val="19"/>
        </w:rPr>
        <w:t> </w:t>
      </w:r>
      <w:r>
        <w:rPr>
          <w:rFonts w:ascii="Arial"/>
          <w:color w:val="333333"/>
          <w:w w:val="105"/>
          <w:sz w:val="19"/>
        </w:rPr>
        <w:t>of</w:t>
      </w:r>
      <w:r>
        <w:rPr>
          <w:rFonts w:ascii="Arial"/>
          <w:color w:val="333333"/>
          <w:spacing w:val="26"/>
          <w:w w:val="105"/>
          <w:sz w:val="19"/>
        </w:rPr>
        <w:t> </w:t>
      </w:r>
      <w:r>
        <w:rPr>
          <w:rFonts w:ascii="Arial"/>
          <w:color w:val="444444"/>
          <w:w w:val="105"/>
          <w:sz w:val="19"/>
        </w:rPr>
        <w:t>retainage,</w:t>
      </w:r>
      <w:r>
        <w:rPr>
          <w:rFonts w:ascii="Arial"/>
          <w:color w:val="444444"/>
          <w:spacing w:val="-9"/>
          <w:w w:val="105"/>
          <w:sz w:val="19"/>
        </w:rPr>
        <w:t> </w:t>
      </w:r>
      <w:r>
        <w:rPr>
          <w:rFonts w:ascii="Arial"/>
          <w:color w:val="1F1F1F"/>
          <w:w w:val="105"/>
          <w:sz w:val="19"/>
        </w:rPr>
        <w:t>the Contractor shall</w:t>
      </w:r>
      <w:r>
        <w:rPr>
          <w:rFonts w:ascii="Arial"/>
          <w:color w:val="1F1F1F"/>
          <w:spacing w:val="-6"/>
          <w:w w:val="105"/>
          <w:sz w:val="19"/>
        </w:rPr>
        <w:t> </w:t>
      </w:r>
      <w:r>
        <w:rPr>
          <w:rFonts w:ascii="Arial"/>
          <w:color w:val="1F1F1F"/>
          <w:w w:val="105"/>
          <w:sz w:val="19"/>
        </w:rPr>
        <w:t>furnish</w:t>
      </w:r>
      <w:r>
        <w:rPr>
          <w:rFonts w:ascii="Arial"/>
          <w:color w:val="1F1F1F"/>
          <w:spacing w:val="-6"/>
          <w:w w:val="105"/>
          <w:sz w:val="19"/>
        </w:rPr>
        <w:t> </w:t>
      </w:r>
      <w:r>
        <w:rPr>
          <w:rFonts w:ascii="Arial"/>
          <w:color w:val="1F1F1F"/>
          <w:w w:val="105"/>
          <w:sz w:val="19"/>
        </w:rPr>
        <w:t>to </w:t>
      </w:r>
      <w:r>
        <w:rPr>
          <w:rFonts w:ascii="Arial"/>
          <w:color w:val="0C0C0C"/>
          <w:w w:val="105"/>
          <w:sz w:val="19"/>
        </w:rPr>
        <w:t>the </w:t>
      </w:r>
      <w:r>
        <w:rPr>
          <w:rFonts w:ascii="Arial"/>
          <w:color w:val="1F1F1F"/>
          <w:w w:val="105"/>
          <w:sz w:val="19"/>
        </w:rPr>
        <w:t>Architect/Engineer the documents </w:t>
      </w:r>
      <w:r>
        <w:rPr>
          <w:rFonts w:ascii="Arial"/>
          <w:color w:val="0C0C0C"/>
          <w:w w:val="105"/>
          <w:sz w:val="19"/>
        </w:rPr>
        <w:t>required </w:t>
      </w:r>
      <w:r>
        <w:rPr>
          <w:rFonts w:ascii="Arial"/>
          <w:color w:val="1F1F1F"/>
          <w:w w:val="105"/>
          <w:sz w:val="19"/>
        </w:rPr>
        <w:t>for certifying </w:t>
      </w:r>
      <w:r>
        <w:rPr>
          <w:rFonts w:ascii="Arial"/>
          <w:color w:val="333333"/>
          <w:w w:val="105"/>
          <w:sz w:val="19"/>
        </w:rPr>
        <w:t>completion of </w:t>
      </w:r>
      <w:r>
        <w:rPr>
          <w:rFonts w:ascii="Arial"/>
          <w:color w:val="1F1F1F"/>
          <w:w w:val="105"/>
          <w:sz w:val="19"/>
        </w:rPr>
        <w:t>the work. Documents to be submitted in a single </w:t>
      </w:r>
      <w:r>
        <w:rPr>
          <w:rFonts w:ascii="Arial"/>
          <w:color w:val="0C0C0C"/>
          <w:w w:val="105"/>
          <w:sz w:val="19"/>
        </w:rPr>
        <w:t>package.</w:t>
      </w:r>
    </w:p>
    <w:p>
      <w:pPr>
        <w:spacing w:before="201"/>
        <w:ind w:left="759" w:right="0" w:firstLine="0"/>
        <w:jc w:val="left"/>
        <w:rPr>
          <w:rFonts w:ascii="Arial"/>
          <w:sz w:val="19"/>
        </w:rPr>
      </w:pPr>
      <w:r>
        <w:rPr>
          <w:rFonts w:ascii="Arial"/>
          <w:color w:val="1F1F1F"/>
          <w:spacing w:val="-4"/>
          <w:sz w:val="19"/>
        </w:rPr>
        <w:t>PART</w:t>
      </w:r>
      <w:r>
        <w:rPr>
          <w:rFonts w:ascii="Arial"/>
          <w:color w:val="1F1F1F"/>
          <w:spacing w:val="-12"/>
          <w:sz w:val="19"/>
        </w:rPr>
        <w:t> </w:t>
      </w:r>
      <w:r>
        <w:rPr>
          <w:rFonts w:ascii="Arial"/>
          <w:color w:val="333333"/>
          <w:spacing w:val="-4"/>
          <w:sz w:val="19"/>
        </w:rPr>
        <w:t>2:</w:t>
      </w:r>
      <w:r>
        <w:rPr>
          <w:rFonts w:ascii="Arial"/>
          <w:color w:val="333333"/>
          <w:spacing w:val="62"/>
          <w:sz w:val="19"/>
        </w:rPr>
        <w:t> </w:t>
      </w:r>
      <w:r>
        <w:rPr>
          <w:rFonts w:ascii="Arial"/>
          <w:color w:val="1F1F1F"/>
          <w:spacing w:val="-4"/>
          <w:sz w:val="19"/>
        </w:rPr>
        <w:t>DOCUMENTS</w:t>
      </w:r>
      <w:r>
        <w:rPr>
          <w:rFonts w:ascii="Arial"/>
          <w:color w:val="1F1F1F"/>
          <w:spacing w:val="-5"/>
          <w:sz w:val="19"/>
        </w:rPr>
        <w:t> </w:t>
      </w:r>
      <w:r>
        <w:rPr>
          <w:rFonts w:ascii="Arial"/>
          <w:color w:val="0C0C0C"/>
          <w:spacing w:val="-4"/>
          <w:sz w:val="19"/>
        </w:rPr>
        <w:t>REQUIRED</w:t>
      </w:r>
    </w:p>
    <w:p>
      <w:pPr>
        <w:pStyle w:val="BodyText"/>
        <w:spacing w:before="24"/>
        <w:rPr>
          <w:rFonts w:ascii="Arial"/>
          <w:sz w:val="19"/>
        </w:rPr>
      </w:pPr>
    </w:p>
    <w:p>
      <w:pPr>
        <w:pStyle w:val="ListParagraph"/>
        <w:numPr>
          <w:ilvl w:val="1"/>
          <w:numId w:val="22"/>
        </w:numPr>
        <w:tabs>
          <w:tab w:pos="1266" w:val="left" w:leader="none"/>
        </w:tabs>
        <w:spacing w:line="285" w:lineRule="auto" w:before="1" w:after="0"/>
        <w:ind w:left="768" w:right="1669" w:firstLine="0"/>
        <w:jc w:val="left"/>
        <w:rPr>
          <w:color w:val="1F1F1F"/>
          <w:sz w:val="19"/>
        </w:rPr>
      </w:pPr>
      <w:r>
        <w:rPr>
          <w:color w:val="1F1F1F"/>
          <w:w w:val="110"/>
          <w:sz w:val="19"/>
        </w:rPr>
        <w:t>The</w:t>
      </w:r>
      <w:r>
        <w:rPr>
          <w:color w:val="1F1F1F"/>
          <w:spacing w:val="-29"/>
          <w:w w:val="110"/>
          <w:sz w:val="19"/>
        </w:rPr>
        <w:t> </w:t>
      </w:r>
      <w:r>
        <w:rPr>
          <w:color w:val="1F1F1F"/>
          <w:w w:val="110"/>
          <w:sz w:val="19"/>
        </w:rPr>
        <w:t>following</w:t>
      </w:r>
      <w:r>
        <w:rPr>
          <w:color w:val="1F1F1F"/>
          <w:spacing w:val="-7"/>
          <w:w w:val="110"/>
          <w:sz w:val="19"/>
        </w:rPr>
        <w:t> </w:t>
      </w:r>
      <w:r>
        <w:rPr>
          <w:color w:val="0C0C0C"/>
          <w:w w:val="110"/>
          <w:sz w:val="19"/>
        </w:rPr>
        <w:t>are</w:t>
      </w:r>
      <w:r>
        <w:rPr>
          <w:color w:val="0C0C0C"/>
          <w:spacing w:val="-15"/>
          <w:w w:val="110"/>
          <w:sz w:val="19"/>
        </w:rPr>
        <w:t> </w:t>
      </w:r>
      <w:r>
        <w:rPr>
          <w:color w:val="1F1F1F"/>
          <w:w w:val="110"/>
          <w:sz w:val="19"/>
        </w:rPr>
        <w:t>to</w:t>
      </w:r>
      <w:r>
        <w:rPr>
          <w:color w:val="1F1F1F"/>
          <w:spacing w:val="21"/>
          <w:w w:val="110"/>
          <w:sz w:val="19"/>
        </w:rPr>
        <w:t> </w:t>
      </w:r>
      <w:r>
        <w:rPr>
          <w:color w:val="1F1F1F"/>
          <w:w w:val="110"/>
          <w:sz w:val="19"/>
        </w:rPr>
        <w:t>be</w:t>
      </w:r>
      <w:r>
        <w:rPr>
          <w:color w:val="1F1F1F"/>
          <w:spacing w:val="-13"/>
          <w:w w:val="110"/>
          <w:sz w:val="19"/>
        </w:rPr>
        <w:t> </w:t>
      </w:r>
      <w:r>
        <w:rPr>
          <w:color w:val="333333"/>
          <w:w w:val="110"/>
          <w:sz w:val="19"/>
        </w:rPr>
        <w:t>submitted</w:t>
      </w:r>
      <w:r>
        <w:rPr>
          <w:color w:val="333333"/>
          <w:spacing w:val="-5"/>
          <w:w w:val="110"/>
          <w:sz w:val="19"/>
        </w:rPr>
        <w:t> </w:t>
      </w:r>
      <w:r>
        <w:rPr>
          <w:color w:val="0C0C0C"/>
          <w:w w:val="110"/>
          <w:sz w:val="19"/>
        </w:rPr>
        <w:t>in </w:t>
      </w:r>
      <w:r>
        <w:rPr>
          <w:color w:val="1F1F1F"/>
          <w:w w:val="110"/>
          <w:sz w:val="19"/>
        </w:rPr>
        <w:t>pdf format.</w:t>
      </w:r>
      <w:r>
        <w:rPr>
          <w:color w:val="1F1F1F"/>
          <w:spacing w:val="80"/>
          <w:w w:val="150"/>
          <w:sz w:val="19"/>
        </w:rPr>
        <w:t> </w:t>
      </w:r>
      <w:r>
        <w:rPr>
          <w:color w:val="333333"/>
          <w:w w:val="110"/>
          <w:sz w:val="19"/>
        </w:rPr>
        <w:t>(Items</w:t>
      </w:r>
      <w:r>
        <w:rPr>
          <w:color w:val="333333"/>
          <w:spacing w:val="-3"/>
          <w:w w:val="110"/>
          <w:sz w:val="19"/>
        </w:rPr>
        <w:t> </w:t>
      </w:r>
      <w:r>
        <w:rPr>
          <w:color w:val="333333"/>
          <w:w w:val="110"/>
          <w:sz w:val="19"/>
        </w:rPr>
        <w:t>marked</w:t>
      </w:r>
      <w:r>
        <w:rPr>
          <w:color w:val="333333"/>
          <w:spacing w:val="-7"/>
          <w:w w:val="110"/>
          <w:sz w:val="19"/>
        </w:rPr>
        <w:t> </w:t>
      </w:r>
      <w:r>
        <w:rPr>
          <w:color w:val="333333"/>
          <w:w w:val="110"/>
          <w:sz w:val="19"/>
        </w:rPr>
        <w:t>with</w:t>
      </w:r>
      <w:r>
        <w:rPr>
          <w:color w:val="333333"/>
          <w:spacing w:val="-18"/>
          <w:w w:val="110"/>
          <w:sz w:val="19"/>
        </w:rPr>
        <w:t> </w:t>
      </w:r>
      <w:r>
        <w:rPr>
          <w:color w:val="1F1F1F"/>
          <w:w w:val="110"/>
          <w:sz w:val="19"/>
        </w:rPr>
        <w:t>an</w:t>
      </w:r>
      <w:r>
        <w:rPr>
          <w:color w:val="1F1F1F"/>
          <w:spacing w:val="-21"/>
          <w:w w:val="110"/>
          <w:sz w:val="19"/>
        </w:rPr>
        <w:t> </w:t>
      </w:r>
      <w:r>
        <w:rPr>
          <w:color w:val="1F1F1F"/>
          <w:w w:val="110"/>
          <w:sz w:val="19"/>
        </w:rPr>
        <w:t>asterisks* will</w:t>
      </w:r>
      <w:r>
        <w:rPr>
          <w:color w:val="1F1F1F"/>
          <w:spacing w:val="-13"/>
          <w:w w:val="110"/>
          <w:sz w:val="19"/>
        </w:rPr>
        <w:t> </w:t>
      </w:r>
      <w:r>
        <w:rPr>
          <w:color w:val="1F1F1F"/>
          <w:w w:val="110"/>
          <w:sz w:val="19"/>
        </w:rPr>
        <w:t>be supplied by the</w:t>
      </w:r>
      <w:r>
        <w:rPr>
          <w:color w:val="1F1F1F"/>
          <w:spacing w:val="40"/>
          <w:w w:val="110"/>
          <w:sz w:val="19"/>
        </w:rPr>
        <w:t> </w:t>
      </w:r>
      <w:r>
        <w:rPr>
          <w:color w:val="1F1F1F"/>
          <w:w w:val="110"/>
          <w:sz w:val="19"/>
        </w:rPr>
        <w:t>Architect)</w:t>
      </w:r>
    </w:p>
    <w:p>
      <w:pPr>
        <w:pStyle w:val="ListParagraph"/>
        <w:numPr>
          <w:ilvl w:val="2"/>
          <w:numId w:val="22"/>
        </w:numPr>
        <w:tabs>
          <w:tab w:pos="2432" w:val="left" w:leader="none"/>
        </w:tabs>
        <w:spacing w:line="285" w:lineRule="auto" w:before="192" w:after="0"/>
        <w:ind w:left="2211" w:right="1201" w:firstLine="0"/>
        <w:jc w:val="left"/>
        <w:rPr>
          <w:color w:val="1F1F1F"/>
          <w:sz w:val="19"/>
        </w:rPr>
      </w:pPr>
      <w:r>
        <w:rPr>
          <w:color w:val="1F1F1F"/>
          <w:w w:val="105"/>
          <w:sz w:val="19"/>
        </w:rPr>
        <w:t>Project</w:t>
      </w:r>
      <w:r>
        <w:rPr>
          <w:color w:val="1F1F1F"/>
          <w:spacing w:val="-1"/>
          <w:w w:val="105"/>
          <w:sz w:val="19"/>
        </w:rPr>
        <w:t> </w:t>
      </w:r>
      <w:r>
        <w:rPr>
          <w:color w:val="1F1F1F"/>
          <w:w w:val="105"/>
          <w:sz w:val="19"/>
        </w:rPr>
        <w:t>Contact </w:t>
      </w:r>
      <w:r>
        <w:rPr>
          <w:color w:val="0C0C0C"/>
          <w:w w:val="105"/>
          <w:sz w:val="19"/>
        </w:rPr>
        <w:t>List </w:t>
      </w:r>
      <w:r>
        <w:rPr>
          <w:color w:val="333333"/>
          <w:w w:val="105"/>
          <w:sz w:val="19"/>
        </w:rPr>
        <w:t>(all</w:t>
      </w:r>
      <w:r>
        <w:rPr>
          <w:color w:val="333333"/>
          <w:spacing w:val="-6"/>
          <w:w w:val="105"/>
          <w:sz w:val="19"/>
        </w:rPr>
        <w:t> </w:t>
      </w:r>
      <w:r>
        <w:rPr>
          <w:color w:val="0C0C0C"/>
          <w:w w:val="105"/>
          <w:sz w:val="19"/>
        </w:rPr>
        <w:t>participants </w:t>
      </w:r>
      <w:r>
        <w:rPr>
          <w:color w:val="1F1F1F"/>
          <w:w w:val="105"/>
          <w:sz w:val="19"/>
        </w:rPr>
        <w:t>including</w:t>
      </w:r>
      <w:r>
        <w:rPr>
          <w:color w:val="1F1F1F"/>
          <w:spacing w:val="-9"/>
          <w:w w:val="105"/>
          <w:sz w:val="19"/>
        </w:rPr>
        <w:t> </w:t>
      </w:r>
      <w:r>
        <w:rPr>
          <w:color w:val="444444"/>
          <w:w w:val="105"/>
          <w:sz w:val="19"/>
        </w:rPr>
        <w:t>contractors, </w:t>
      </w:r>
      <w:r>
        <w:rPr>
          <w:color w:val="333333"/>
          <w:w w:val="105"/>
          <w:sz w:val="19"/>
        </w:rPr>
        <w:t>subcontractors,</w:t>
      </w:r>
      <w:r>
        <w:rPr>
          <w:color w:val="333333"/>
          <w:spacing w:val="-15"/>
          <w:w w:val="105"/>
          <w:sz w:val="19"/>
        </w:rPr>
        <w:t> </w:t>
      </w:r>
      <w:r>
        <w:rPr>
          <w:color w:val="1F1F1F"/>
          <w:w w:val="105"/>
          <w:sz w:val="19"/>
        </w:rPr>
        <w:t>suppliers, </w:t>
      </w:r>
      <w:r>
        <w:rPr>
          <w:color w:val="1F1F1F"/>
          <w:spacing w:val="-4"/>
          <w:w w:val="105"/>
          <w:sz w:val="19"/>
        </w:rPr>
        <w:t>etc)</w:t>
      </w:r>
    </w:p>
    <w:p>
      <w:pPr>
        <w:pStyle w:val="ListParagraph"/>
        <w:numPr>
          <w:ilvl w:val="2"/>
          <w:numId w:val="22"/>
        </w:numPr>
        <w:tabs>
          <w:tab w:pos="2437" w:val="left" w:leader="none"/>
        </w:tabs>
        <w:spacing w:line="180" w:lineRule="exact" w:before="0" w:after="0"/>
        <w:ind w:left="2437" w:right="0" w:hanging="222"/>
        <w:jc w:val="left"/>
        <w:rPr>
          <w:color w:val="1F1F1F"/>
          <w:sz w:val="19"/>
        </w:rPr>
      </w:pPr>
      <w:r>
        <w:rPr>
          <w:color w:val="1F1F1F"/>
          <w:w w:val="105"/>
          <w:sz w:val="19"/>
        </w:rPr>
        <w:t>Certificate</w:t>
      </w:r>
      <w:r>
        <w:rPr>
          <w:color w:val="1F1F1F"/>
          <w:spacing w:val="-7"/>
          <w:w w:val="105"/>
          <w:sz w:val="19"/>
        </w:rPr>
        <w:t> </w:t>
      </w:r>
      <w:r>
        <w:rPr>
          <w:color w:val="1F1F1F"/>
          <w:w w:val="105"/>
          <w:sz w:val="19"/>
        </w:rPr>
        <w:t>of</w:t>
      </w:r>
      <w:r>
        <w:rPr>
          <w:color w:val="1F1F1F"/>
          <w:spacing w:val="17"/>
          <w:w w:val="105"/>
          <w:sz w:val="19"/>
        </w:rPr>
        <w:t> </w:t>
      </w:r>
      <w:r>
        <w:rPr>
          <w:color w:val="1F1F1F"/>
          <w:w w:val="105"/>
          <w:sz w:val="19"/>
        </w:rPr>
        <w:t>Compliance</w:t>
      </w:r>
      <w:r>
        <w:rPr>
          <w:color w:val="1F1F1F"/>
          <w:spacing w:val="-4"/>
          <w:w w:val="105"/>
          <w:sz w:val="19"/>
        </w:rPr>
        <w:t> </w:t>
      </w:r>
      <w:r>
        <w:rPr>
          <w:color w:val="1F1F1F"/>
          <w:w w:val="105"/>
          <w:sz w:val="19"/>
        </w:rPr>
        <w:t>from</w:t>
      </w:r>
      <w:r>
        <w:rPr>
          <w:color w:val="1F1F1F"/>
          <w:spacing w:val="-18"/>
          <w:w w:val="105"/>
          <w:sz w:val="19"/>
        </w:rPr>
        <w:t> </w:t>
      </w:r>
      <w:r>
        <w:rPr>
          <w:color w:val="1F1F1F"/>
          <w:w w:val="105"/>
          <w:sz w:val="19"/>
        </w:rPr>
        <w:t>Local</w:t>
      </w:r>
      <w:r>
        <w:rPr>
          <w:color w:val="1F1F1F"/>
          <w:spacing w:val="-21"/>
          <w:w w:val="105"/>
          <w:sz w:val="19"/>
        </w:rPr>
        <w:t> </w:t>
      </w:r>
      <w:r>
        <w:rPr>
          <w:color w:val="1F1F1F"/>
          <w:w w:val="105"/>
          <w:sz w:val="19"/>
        </w:rPr>
        <w:t>Inspections</w:t>
      </w:r>
      <w:r>
        <w:rPr>
          <w:color w:val="1F1F1F"/>
          <w:spacing w:val="-14"/>
          <w:w w:val="105"/>
          <w:sz w:val="19"/>
        </w:rPr>
        <w:t> </w:t>
      </w:r>
      <w:r>
        <w:rPr>
          <w:color w:val="444444"/>
          <w:spacing w:val="-4"/>
          <w:w w:val="105"/>
          <w:sz w:val="19"/>
        </w:rPr>
        <w:t>Dept</w:t>
      </w:r>
    </w:p>
    <w:p>
      <w:pPr>
        <w:pStyle w:val="BodyText"/>
        <w:spacing w:before="34"/>
        <w:rPr>
          <w:rFonts w:ascii="Arial"/>
          <w:sz w:val="19"/>
        </w:rPr>
      </w:pPr>
    </w:p>
    <w:p>
      <w:pPr>
        <w:pStyle w:val="ListParagraph"/>
        <w:numPr>
          <w:ilvl w:val="2"/>
          <w:numId w:val="22"/>
        </w:numPr>
        <w:tabs>
          <w:tab w:pos="2428" w:val="left" w:leader="none"/>
        </w:tabs>
        <w:spacing w:line="240" w:lineRule="auto" w:before="0" w:after="0"/>
        <w:ind w:left="2428" w:right="0" w:hanging="217"/>
        <w:jc w:val="left"/>
        <w:rPr>
          <w:color w:val="1F1F1F"/>
          <w:sz w:val="19"/>
        </w:rPr>
      </w:pPr>
      <w:r>
        <w:rPr>
          <w:color w:val="1F1F1F"/>
          <w:w w:val="105"/>
          <w:sz w:val="19"/>
        </w:rPr>
        <w:t>Certificate</w:t>
      </w:r>
      <w:r>
        <w:rPr>
          <w:color w:val="1F1F1F"/>
          <w:spacing w:val="-14"/>
          <w:w w:val="105"/>
          <w:sz w:val="19"/>
        </w:rPr>
        <w:t> </w:t>
      </w:r>
      <w:r>
        <w:rPr>
          <w:color w:val="1F1F1F"/>
          <w:w w:val="105"/>
          <w:sz w:val="19"/>
        </w:rPr>
        <w:t>of</w:t>
      </w:r>
      <w:r>
        <w:rPr>
          <w:color w:val="1F1F1F"/>
          <w:spacing w:val="-8"/>
          <w:w w:val="105"/>
          <w:sz w:val="19"/>
        </w:rPr>
        <w:t> </w:t>
      </w:r>
      <w:r>
        <w:rPr>
          <w:color w:val="1F1F1F"/>
          <w:w w:val="105"/>
          <w:sz w:val="19"/>
        </w:rPr>
        <w:t>Substantial</w:t>
      </w:r>
      <w:r>
        <w:rPr>
          <w:color w:val="1F1F1F"/>
          <w:spacing w:val="-14"/>
          <w:w w:val="105"/>
          <w:sz w:val="19"/>
        </w:rPr>
        <w:t> </w:t>
      </w:r>
      <w:r>
        <w:rPr>
          <w:color w:val="1F1F1F"/>
          <w:w w:val="105"/>
          <w:sz w:val="19"/>
        </w:rPr>
        <w:t>Completion</w:t>
      </w:r>
      <w:r>
        <w:rPr>
          <w:color w:val="1F1F1F"/>
          <w:spacing w:val="-6"/>
          <w:w w:val="105"/>
          <w:sz w:val="19"/>
        </w:rPr>
        <w:t> </w:t>
      </w:r>
      <w:r>
        <w:rPr>
          <w:color w:val="1F1F1F"/>
          <w:w w:val="105"/>
          <w:sz w:val="19"/>
        </w:rPr>
        <w:t>and</w:t>
      </w:r>
      <w:r>
        <w:rPr>
          <w:color w:val="1F1F1F"/>
          <w:spacing w:val="3"/>
          <w:w w:val="105"/>
          <w:sz w:val="19"/>
        </w:rPr>
        <w:t> </w:t>
      </w:r>
      <w:r>
        <w:rPr>
          <w:color w:val="1F1F1F"/>
          <w:w w:val="105"/>
          <w:sz w:val="19"/>
        </w:rPr>
        <w:t>Punchlist</w:t>
      </w:r>
      <w:r>
        <w:rPr>
          <w:color w:val="1F1F1F"/>
          <w:spacing w:val="46"/>
          <w:w w:val="105"/>
          <w:sz w:val="19"/>
        </w:rPr>
        <w:t> </w:t>
      </w:r>
      <w:r>
        <w:rPr>
          <w:color w:val="444444"/>
          <w:spacing w:val="-10"/>
          <w:w w:val="105"/>
          <w:sz w:val="19"/>
        </w:rPr>
        <w:t>*</w:t>
      </w:r>
    </w:p>
    <w:p>
      <w:pPr>
        <w:pStyle w:val="BodyText"/>
        <w:spacing w:before="44"/>
        <w:rPr>
          <w:rFonts w:ascii="Arial"/>
          <w:sz w:val="19"/>
        </w:rPr>
      </w:pPr>
    </w:p>
    <w:p>
      <w:pPr>
        <w:pStyle w:val="ListParagraph"/>
        <w:numPr>
          <w:ilvl w:val="2"/>
          <w:numId w:val="22"/>
        </w:numPr>
        <w:tabs>
          <w:tab w:pos="2515" w:val="left" w:leader="none"/>
        </w:tabs>
        <w:spacing w:line="240" w:lineRule="auto" w:before="0" w:after="0"/>
        <w:ind w:left="2515" w:right="0" w:hanging="293"/>
        <w:jc w:val="left"/>
        <w:rPr>
          <w:color w:val="1F1F1F"/>
          <w:sz w:val="19"/>
        </w:rPr>
      </w:pPr>
      <w:r>
        <w:rPr>
          <w:color w:val="1F1F1F"/>
          <w:w w:val="105"/>
          <w:sz w:val="19"/>
        </w:rPr>
        <w:t>Certificate</w:t>
      </w:r>
      <w:r>
        <w:rPr>
          <w:color w:val="1F1F1F"/>
          <w:spacing w:val="-14"/>
          <w:w w:val="105"/>
          <w:sz w:val="19"/>
        </w:rPr>
        <w:t> </w:t>
      </w:r>
      <w:r>
        <w:rPr>
          <w:color w:val="1F1F1F"/>
          <w:w w:val="105"/>
          <w:sz w:val="19"/>
        </w:rPr>
        <w:t>of</w:t>
      </w:r>
      <w:r>
        <w:rPr>
          <w:color w:val="1F1F1F"/>
          <w:spacing w:val="-5"/>
          <w:w w:val="105"/>
          <w:sz w:val="19"/>
        </w:rPr>
        <w:t> </w:t>
      </w:r>
      <w:r>
        <w:rPr>
          <w:color w:val="1F1F1F"/>
          <w:w w:val="105"/>
          <w:sz w:val="19"/>
        </w:rPr>
        <w:t>Final</w:t>
      </w:r>
      <w:r>
        <w:rPr>
          <w:color w:val="1F1F1F"/>
          <w:spacing w:val="-16"/>
          <w:w w:val="105"/>
          <w:sz w:val="19"/>
        </w:rPr>
        <w:t> </w:t>
      </w:r>
      <w:r>
        <w:rPr>
          <w:color w:val="1F1F1F"/>
          <w:w w:val="105"/>
          <w:sz w:val="19"/>
        </w:rPr>
        <w:t>Completion</w:t>
      </w:r>
      <w:r>
        <w:rPr>
          <w:color w:val="1F1F1F"/>
          <w:spacing w:val="3"/>
          <w:w w:val="105"/>
          <w:sz w:val="19"/>
        </w:rPr>
        <w:t> </w:t>
      </w:r>
      <w:r>
        <w:rPr>
          <w:color w:val="1F1F1F"/>
          <w:spacing w:val="-10"/>
          <w:w w:val="105"/>
          <w:sz w:val="19"/>
        </w:rPr>
        <w:t>*</w:t>
      </w:r>
    </w:p>
    <w:p>
      <w:pPr>
        <w:pStyle w:val="BodyText"/>
        <w:spacing w:before="35"/>
        <w:rPr>
          <w:rFonts w:ascii="Arial"/>
          <w:sz w:val="19"/>
        </w:rPr>
      </w:pPr>
    </w:p>
    <w:p>
      <w:pPr>
        <w:pStyle w:val="ListParagraph"/>
        <w:numPr>
          <w:ilvl w:val="2"/>
          <w:numId w:val="22"/>
        </w:numPr>
        <w:tabs>
          <w:tab w:pos="2438" w:val="left" w:leader="none"/>
        </w:tabs>
        <w:spacing w:line="240" w:lineRule="auto" w:before="0" w:after="0"/>
        <w:ind w:left="2438" w:right="0" w:hanging="217"/>
        <w:jc w:val="left"/>
        <w:rPr>
          <w:color w:val="1F1F1F"/>
          <w:sz w:val="19"/>
        </w:rPr>
      </w:pPr>
      <w:r>
        <w:rPr>
          <w:color w:val="1F1F1F"/>
          <w:w w:val="105"/>
          <w:sz w:val="19"/>
        </w:rPr>
        <w:t>Certification</w:t>
      </w:r>
      <w:r>
        <w:rPr>
          <w:color w:val="1F1F1F"/>
          <w:spacing w:val="8"/>
          <w:w w:val="105"/>
          <w:sz w:val="19"/>
        </w:rPr>
        <w:t> </w:t>
      </w:r>
      <w:r>
        <w:rPr>
          <w:color w:val="0C0C0C"/>
          <w:w w:val="105"/>
          <w:sz w:val="19"/>
        </w:rPr>
        <w:t>letter</w:t>
      </w:r>
      <w:r>
        <w:rPr>
          <w:color w:val="0C0C0C"/>
          <w:spacing w:val="2"/>
          <w:w w:val="105"/>
          <w:sz w:val="19"/>
        </w:rPr>
        <w:t> </w:t>
      </w:r>
      <w:r>
        <w:rPr>
          <w:color w:val="1F1F1F"/>
          <w:w w:val="105"/>
          <w:sz w:val="19"/>
        </w:rPr>
        <w:t>stating</w:t>
      </w:r>
      <w:r>
        <w:rPr>
          <w:color w:val="1F1F1F"/>
          <w:spacing w:val="-10"/>
          <w:w w:val="105"/>
          <w:sz w:val="19"/>
        </w:rPr>
        <w:t> </w:t>
      </w:r>
      <w:r>
        <w:rPr>
          <w:color w:val="1F1F1F"/>
          <w:w w:val="105"/>
          <w:sz w:val="19"/>
        </w:rPr>
        <w:t>no</w:t>
      </w:r>
      <w:r>
        <w:rPr>
          <w:color w:val="1F1F1F"/>
          <w:spacing w:val="3"/>
          <w:w w:val="105"/>
          <w:sz w:val="19"/>
        </w:rPr>
        <w:t> </w:t>
      </w:r>
      <w:r>
        <w:rPr>
          <w:color w:val="1F1F1F"/>
          <w:w w:val="105"/>
          <w:sz w:val="19"/>
        </w:rPr>
        <w:t>asbestos containing</w:t>
      </w:r>
      <w:r>
        <w:rPr>
          <w:color w:val="1F1F1F"/>
          <w:spacing w:val="8"/>
          <w:w w:val="105"/>
          <w:sz w:val="19"/>
        </w:rPr>
        <w:t> </w:t>
      </w:r>
      <w:r>
        <w:rPr>
          <w:color w:val="444444"/>
          <w:w w:val="105"/>
          <w:sz w:val="19"/>
        </w:rPr>
        <w:t>materials</w:t>
      </w:r>
      <w:r>
        <w:rPr>
          <w:color w:val="444444"/>
          <w:spacing w:val="9"/>
          <w:w w:val="105"/>
          <w:sz w:val="19"/>
        </w:rPr>
        <w:t> </w:t>
      </w:r>
      <w:r>
        <w:rPr>
          <w:color w:val="333333"/>
          <w:w w:val="105"/>
          <w:sz w:val="19"/>
        </w:rPr>
        <w:t>were</w:t>
      </w:r>
      <w:r>
        <w:rPr>
          <w:color w:val="333333"/>
          <w:spacing w:val="-6"/>
          <w:w w:val="105"/>
          <w:sz w:val="19"/>
        </w:rPr>
        <w:t> </w:t>
      </w:r>
      <w:r>
        <w:rPr>
          <w:color w:val="1F1F1F"/>
          <w:spacing w:val="-2"/>
          <w:w w:val="105"/>
          <w:sz w:val="19"/>
        </w:rPr>
        <w:t>used.</w:t>
      </w:r>
    </w:p>
    <w:p>
      <w:pPr>
        <w:pStyle w:val="BodyText"/>
        <w:spacing w:before="34"/>
        <w:rPr>
          <w:rFonts w:ascii="Arial"/>
          <w:sz w:val="19"/>
        </w:rPr>
      </w:pPr>
    </w:p>
    <w:p>
      <w:pPr>
        <w:pStyle w:val="ListParagraph"/>
        <w:numPr>
          <w:ilvl w:val="2"/>
          <w:numId w:val="22"/>
        </w:numPr>
        <w:tabs>
          <w:tab w:pos="2394" w:val="left" w:leader="none"/>
        </w:tabs>
        <w:spacing w:line="240" w:lineRule="auto" w:before="1" w:after="0"/>
        <w:ind w:left="2394" w:right="0" w:hanging="168"/>
        <w:jc w:val="left"/>
        <w:rPr>
          <w:color w:val="1F1F1F"/>
          <w:sz w:val="19"/>
        </w:rPr>
      </w:pPr>
      <w:r>
        <w:rPr>
          <w:color w:val="1F1F1F"/>
          <w:w w:val="105"/>
          <w:sz w:val="19"/>
        </w:rPr>
        <w:t>Roofing</w:t>
      </w:r>
      <w:r>
        <w:rPr>
          <w:color w:val="1F1F1F"/>
          <w:spacing w:val="-14"/>
          <w:w w:val="105"/>
          <w:sz w:val="19"/>
        </w:rPr>
        <w:t> </w:t>
      </w:r>
      <w:r>
        <w:rPr>
          <w:color w:val="1F1F1F"/>
          <w:w w:val="105"/>
          <w:sz w:val="19"/>
        </w:rPr>
        <w:t>Manufacturer's</w:t>
      </w:r>
      <w:r>
        <w:rPr>
          <w:color w:val="1F1F1F"/>
          <w:spacing w:val="-14"/>
          <w:w w:val="105"/>
          <w:sz w:val="19"/>
        </w:rPr>
        <w:t> </w:t>
      </w:r>
      <w:r>
        <w:rPr>
          <w:color w:val="1F1F1F"/>
          <w:w w:val="105"/>
          <w:sz w:val="19"/>
        </w:rPr>
        <w:t>Warranties,</w:t>
      </w:r>
      <w:r>
        <w:rPr>
          <w:color w:val="1F1F1F"/>
          <w:spacing w:val="-14"/>
          <w:w w:val="105"/>
          <w:sz w:val="19"/>
        </w:rPr>
        <w:t> </w:t>
      </w:r>
      <w:r>
        <w:rPr>
          <w:color w:val="1F1F1F"/>
          <w:w w:val="105"/>
          <w:sz w:val="19"/>
        </w:rPr>
        <w:t>Twenty</w:t>
      </w:r>
      <w:r>
        <w:rPr>
          <w:color w:val="1F1F1F"/>
          <w:spacing w:val="-10"/>
          <w:w w:val="105"/>
          <w:sz w:val="19"/>
        </w:rPr>
        <w:t> </w:t>
      </w:r>
      <w:r>
        <w:rPr>
          <w:color w:val="444444"/>
          <w:w w:val="105"/>
          <w:sz w:val="19"/>
        </w:rPr>
        <w:t>{20)</w:t>
      </w:r>
      <w:r>
        <w:rPr>
          <w:color w:val="444444"/>
          <w:spacing w:val="-6"/>
          <w:w w:val="105"/>
          <w:sz w:val="19"/>
        </w:rPr>
        <w:t> </w:t>
      </w:r>
      <w:r>
        <w:rPr>
          <w:color w:val="444444"/>
          <w:w w:val="105"/>
          <w:sz w:val="19"/>
        </w:rPr>
        <w:t>Years</w:t>
      </w:r>
      <w:r>
        <w:rPr>
          <w:color w:val="444444"/>
          <w:spacing w:val="-14"/>
          <w:w w:val="105"/>
          <w:sz w:val="19"/>
        </w:rPr>
        <w:t> </w:t>
      </w:r>
      <w:r>
        <w:rPr>
          <w:color w:val="1F1F1F"/>
          <w:spacing w:val="-4"/>
          <w:w w:val="105"/>
          <w:sz w:val="19"/>
        </w:rPr>
        <w:t>NDL.</w:t>
      </w:r>
    </w:p>
    <w:p>
      <w:pPr>
        <w:pStyle w:val="BodyText"/>
        <w:spacing w:before="34"/>
        <w:rPr>
          <w:rFonts w:ascii="Arial"/>
          <w:sz w:val="19"/>
        </w:rPr>
      </w:pPr>
    </w:p>
    <w:p>
      <w:pPr>
        <w:pStyle w:val="ListParagraph"/>
        <w:numPr>
          <w:ilvl w:val="2"/>
          <w:numId w:val="22"/>
        </w:numPr>
        <w:tabs>
          <w:tab w:pos="2452" w:val="left" w:leader="none"/>
        </w:tabs>
        <w:spacing w:line="240" w:lineRule="auto" w:before="0" w:after="0"/>
        <w:ind w:left="2452" w:right="0" w:hanging="230"/>
        <w:jc w:val="left"/>
        <w:rPr>
          <w:color w:val="1F1F1F"/>
          <w:sz w:val="19"/>
        </w:rPr>
      </w:pPr>
      <w:r>
        <w:rPr>
          <w:color w:val="1F1F1F"/>
          <w:w w:val="105"/>
          <w:sz w:val="19"/>
        </w:rPr>
        <w:t>Roofing</w:t>
      </w:r>
      <w:r>
        <w:rPr>
          <w:color w:val="1F1F1F"/>
          <w:spacing w:val="-14"/>
          <w:w w:val="105"/>
          <w:sz w:val="19"/>
        </w:rPr>
        <w:t> </w:t>
      </w:r>
      <w:r>
        <w:rPr>
          <w:color w:val="1F1F1F"/>
          <w:w w:val="105"/>
          <w:sz w:val="19"/>
        </w:rPr>
        <w:t>Contractor's</w:t>
      </w:r>
      <w:r>
        <w:rPr>
          <w:color w:val="1F1F1F"/>
          <w:spacing w:val="-9"/>
          <w:w w:val="105"/>
          <w:sz w:val="19"/>
        </w:rPr>
        <w:t> </w:t>
      </w:r>
      <w:r>
        <w:rPr>
          <w:color w:val="1F1F1F"/>
          <w:w w:val="105"/>
          <w:sz w:val="19"/>
        </w:rPr>
        <w:t>Warranty,</w:t>
      </w:r>
      <w:r>
        <w:rPr>
          <w:color w:val="1F1F1F"/>
          <w:spacing w:val="-14"/>
          <w:w w:val="105"/>
          <w:sz w:val="19"/>
        </w:rPr>
        <w:t> </w:t>
      </w:r>
      <w:r>
        <w:rPr>
          <w:color w:val="1F1F1F"/>
          <w:w w:val="105"/>
          <w:sz w:val="19"/>
        </w:rPr>
        <w:t>Two</w:t>
      </w:r>
      <w:r>
        <w:rPr>
          <w:color w:val="1F1F1F"/>
          <w:spacing w:val="-23"/>
          <w:w w:val="105"/>
          <w:sz w:val="19"/>
        </w:rPr>
        <w:t> </w:t>
      </w:r>
      <w:r>
        <w:rPr>
          <w:color w:val="333333"/>
          <w:w w:val="105"/>
          <w:sz w:val="19"/>
        </w:rPr>
        <w:t>(2)</w:t>
      </w:r>
      <w:r>
        <w:rPr>
          <w:color w:val="333333"/>
          <w:spacing w:val="22"/>
          <w:w w:val="105"/>
          <w:sz w:val="19"/>
        </w:rPr>
        <w:t> </w:t>
      </w:r>
      <w:r>
        <w:rPr>
          <w:color w:val="1F1F1F"/>
          <w:spacing w:val="-2"/>
          <w:w w:val="105"/>
          <w:sz w:val="19"/>
        </w:rPr>
        <w:t>Years.</w:t>
      </w:r>
    </w:p>
    <w:p>
      <w:pPr>
        <w:pStyle w:val="BodyText"/>
        <w:spacing w:before="44"/>
        <w:rPr>
          <w:rFonts w:ascii="Arial"/>
          <w:sz w:val="19"/>
        </w:rPr>
      </w:pPr>
    </w:p>
    <w:p>
      <w:pPr>
        <w:pStyle w:val="ListParagraph"/>
        <w:numPr>
          <w:ilvl w:val="2"/>
          <w:numId w:val="22"/>
        </w:numPr>
        <w:tabs>
          <w:tab w:pos="2458" w:val="left" w:leader="none"/>
        </w:tabs>
        <w:spacing w:line="240" w:lineRule="auto" w:before="0" w:after="0"/>
        <w:ind w:left="2458" w:right="0" w:hanging="233"/>
        <w:jc w:val="left"/>
        <w:rPr>
          <w:color w:val="1F1F1F"/>
          <w:sz w:val="19"/>
        </w:rPr>
      </w:pPr>
      <w:r>
        <w:rPr>
          <w:color w:val="333333"/>
          <w:w w:val="105"/>
          <w:sz w:val="19"/>
        </w:rPr>
        <w:t>Copies</w:t>
      </w:r>
      <w:r>
        <w:rPr>
          <w:color w:val="333333"/>
          <w:spacing w:val="-14"/>
          <w:w w:val="105"/>
          <w:sz w:val="19"/>
        </w:rPr>
        <w:t> </w:t>
      </w:r>
      <w:r>
        <w:rPr>
          <w:color w:val="1F1F1F"/>
          <w:w w:val="105"/>
          <w:sz w:val="19"/>
        </w:rPr>
        <w:t>of</w:t>
      </w:r>
      <w:r>
        <w:rPr>
          <w:color w:val="1F1F1F"/>
          <w:spacing w:val="-9"/>
          <w:w w:val="105"/>
          <w:sz w:val="19"/>
        </w:rPr>
        <w:t> </w:t>
      </w:r>
      <w:r>
        <w:rPr>
          <w:color w:val="1F1F1F"/>
          <w:w w:val="105"/>
          <w:sz w:val="19"/>
        </w:rPr>
        <w:t>all</w:t>
      </w:r>
      <w:r>
        <w:rPr>
          <w:color w:val="1F1F1F"/>
          <w:spacing w:val="-1"/>
          <w:w w:val="105"/>
          <w:sz w:val="19"/>
        </w:rPr>
        <w:t> </w:t>
      </w:r>
      <w:r>
        <w:rPr>
          <w:color w:val="1F1F1F"/>
          <w:w w:val="105"/>
          <w:sz w:val="19"/>
        </w:rPr>
        <w:t>Manufacturer's</w:t>
      </w:r>
      <w:r>
        <w:rPr>
          <w:color w:val="1F1F1F"/>
          <w:spacing w:val="-14"/>
          <w:w w:val="105"/>
          <w:sz w:val="19"/>
        </w:rPr>
        <w:t> </w:t>
      </w:r>
      <w:r>
        <w:rPr>
          <w:color w:val="1F1F1F"/>
          <w:w w:val="105"/>
          <w:sz w:val="19"/>
        </w:rPr>
        <w:t>inspection</w:t>
      </w:r>
      <w:r>
        <w:rPr>
          <w:color w:val="1F1F1F"/>
          <w:spacing w:val="-8"/>
          <w:w w:val="105"/>
          <w:sz w:val="19"/>
        </w:rPr>
        <w:t> </w:t>
      </w:r>
      <w:r>
        <w:rPr>
          <w:color w:val="0C0C0C"/>
          <w:spacing w:val="-2"/>
          <w:w w:val="105"/>
          <w:sz w:val="19"/>
        </w:rPr>
        <w:t>reports</w:t>
      </w:r>
    </w:p>
    <w:p>
      <w:pPr>
        <w:pStyle w:val="BodyText"/>
        <w:spacing w:before="44"/>
        <w:rPr>
          <w:rFonts w:ascii="Arial"/>
          <w:sz w:val="19"/>
        </w:rPr>
      </w:pPr>
    </w:p>
    <w:p>
      <w:pPr>
        <w:pStyle w:val="ListParagraph"/>
        <w:numPr>
          <w:ilvl w:val="2"/>
          <w:numId w:val="22"/>
        </w:numPr>
        <w:tabs>
          <w:tab w:pos="2391" w:val="left" w:leader="none"/>
        </w:tabs>
        <w:spacing w:line="240" w:lineRule="auto" w:before="1" w:after="0"/>
        <w:ind w:left="2391" w:right="0" w:hanging="166"/>
        <w:jc w:val="left"/>
        <w:rPr>
          <w:color w:val="0C0C0C"/>
          <w:sz w:val="19"/>
        </w:rPr>
      </w:pPr>
      <w:r>
        <w:rPr>
          <w:color w:val="1F1F1F"/>
          <w:sz w:val="19"/>
        </w:rPr>
        <w:t>Scanned</w:t>
      </w:r>
      <w:r>
        <w:rPr>
          <w:color w:val="1F1F1F"/>
          <w:spacing w:val="10"/>
          <w:sz w:val="19"/>
        </w:rPr>
        <w:t> </w:t>
      </w:r>
      <w:r>
        <w:rPr>
          <w:color w:val="0C0C0C"/>
          <w:sz w:val="19"/>
        </w:rPr>
        <w:t>PDF</w:t>
      </w:r>
      <w:r>
        <w:rPr>
          <w:color w:val="0C0C0C"/>
          <w:spacing w:val="-5"/>
          <w:sz w:val="19"/>
        </w:rPr>
        <w:t> </w:t>
      </w:r>
      <w:r>
        <w:rPr>
          <w:color w:val="1F1F1F"/>
          <w:sz w:val="19"/>
        </w:rPr>
        <w:t>set</w:t>
      </w:r>
      <w:r>
        <w:rPr>
          <w:color w:val="1F1F1F"/>
          <w:spacing w:val="46"/>
          <w:sz w:val="19"/>
        </w:rPr>
        <w:t> </w:t>
      </w:r>
      <w:r>
        <w:rPr>
          <w:color w:val="1F1F1F"/>
          <w:sz w:val="19"/>
        </w:rPr>
        <w:t>of</w:t>
      </w:r>
      <w:r>
        <w:rPr>
          <w:color w:val="1F1F1F"/>
          <w:spacing w:val="43"/>
          <w:sz w:val="19"/>
        </w:rPr>
        <w:t> </w:t>
      </w:r>
      <w:r>
        <w:rPr>
          <w:color w:val="1F1F1F"/>
          <w:sz w:val="19"/>
        </w:rPr>
        <w:t>marked</w:t>
      </w:r>
      <w:r>
        <w:rPr>
          <w:color w:val="1F1F1F"/>
          <w:spacing w:val="7"/>
          <w:sz w:val="19"/>
        </w:rPr>
        <w:t> </w:t>
      </w:r>
      <w:r>
        <w:rPr>
          <w:color w:val="0C0C0C"/>
          <w:sz w:val="19"/>
        </w:rPr>
        <w:t>up</w:t>
      </w:r>
      <w:r>
        <w:rPr>
          <w:color w:val="0C0C0C"/>
          <w:spacing w:val="3"/>
          <w:sz w:val="19"/>
        </w:rPr>
        <w:t> </w:t>
      </w:r>
      <w:r>
        <w:rPr>
          <w:color w:val="1F1F1F"/>
          <w:sz w:val="19"/>
        </w:rPr>
        <w:t>as-built</w:t>
      </w:r>
      <w:r>
        <w:rPr>
          <w:color w:val="1F1F1F"/>
          <w:spacing w:val="-2"/>
          <w:sz w:val="19"/>
        </w:rPr>
        <w:t> drawings</w:t>
      </w:r>
    </w:p>
    <w:p>
      <w:pPr>
        <w:pStyle w:val="ListParagraph"/>
        <w:numPr>
          <w:ilvl w:val="2"/>
          <w:numId w:val="22"/>
        </w:numPr>
        <w:tabs>
          <w:tab w:pos="2404" w:val="left" w:leader="none"/>
        </w:tabs>
        <w:spacing w:line="240" w:lineRule="auto" w:before="149" w:after="0"/>
        <w:ind w:left="2404" w:right="0" w:hanging="177"/>
        <w:jc w:val="left"/>
        <w:rPr>
          <w:color w:val="1F1F1F"/>
          <w:sz w:val="19"/>
        </w:rPr>
      </w:pPr>
      <w:r>
        <w:rPr>
          <w:color w:val="0C0C0C"/>
          <w:w w:val="105"/>
          <w:sz w:val="19"/>
        </w:rPr>
        <w:t>PDF</w:t>
      </w:r>
      <w:r>
        <w:rPr>
          <w:color w:val="0C0C0C"/>
          <w:spacing w:val="-17"/>
          <w:w w:val="105"/>
          <w:sz w:val="19"/>
        </w:rPr>
        <w:t> </w:t>
      </w:r>
      <w:r>
        <w:rPr>
          <w:color w:val="1F1F1F"/>
          <w:w w:val="105"/>
          <w:sz w:val="19"/>
        </w:rPr>
        <w:t>of</w:t>
      </w:r>
      <w:r>
        <w:rPr>
          <w:color w:val="1F1F1F"/>
          <w:spacing w:val="2"/>
          <w:w w:val="105"/>
          <w:sz w:val="19"/>
        </w:rPr>
        <w:t> </w:t>
      </w:r>
      <w:r>
        <w:rPr>
          <w:color w:val="1F1F1F"/>
          <w:w w:val="105"/>
          <w:sz w:val="19"/>
        </w:rPr>
        <w:t>Project</w:t>
      </w:r>
      <w:r>
        <w:rPr>
          <w:color w:val="1F1F1F"/>
          <w:spacing w:val="-14"/>
          <w:w w:val="105"/>
          <w:sz w:val="19"/>
        </w:rPr>
        <w:t> </w:t>
      </w:r>
      <w:r>
        <w:rPr>
          <w:color w:val="1F1F1F"/>
          <w:w w:val="105"/>
          <w:sz w:val="19"/>
        </w:rPr>
        <w:t>Manual</w:t>
      </w:r>
      <w:r>
        <w:rPr>
          <w:color w:val="1F1F1F"/>
          <w:spacing w:val="-14"/>
          <w:w w:val="105"/>
          <w:sz w:val="19"/>
        </w:rPr>
        <w:t> </w:t>
      </w:r>
      <w:r>
        <w:rPr>
          <w:color w:val="1F1F1F"/>
          <w:w w:val="105"/>
          <w:sz w:val="19"/>
        </w:rPr>
        <w:t>&amp; Addendum</w:t>
      </w:r>
      <w:r>
        <w:rPr>
          <w:color w:val="1F1F1F"/>
          <w:spacing w:val="-14"/>
          <w:w w:val="105"/>
          <w:sz w:val="19"/>
        </w:rPr>
        <w:t> </w:t>
      </w:r>
      <w:r>
        <w:rPr>
          <w:color w:val="333333"/>
          <w:spacing w:val="-10"/>
          <w:w w:val="105"/>
          <w:sz w:val="30"/>
        </w:rPr>
        <w:t>*</w:t>
      </w:r>
    </w:p>
    <w:p>
      <w:pPr>
        <w:pStyle w:val="ListParagraph"/>
        <w:numPr>
          <w:ilvl w:val="2"/>
          <w:numId w:val="22"/>
        </w:numPr>
        <w:tabs>
          <w:tab w:pos="2452" w:val="left" w:leader="none"/>
        </w:tabs>
        <w:spacing w:line="240" w:lineRule="auto" w:before="127" w:after="0"/>
        <w:ind w:left="2452" w:right="0" w:hanging="218"/>
        <w:jc w:val="left"/>
        <w:rPr>
          <w:color w:val="1F1F1F"/>
          <w:sz w:val="19"/>
        </w:rPr>
      </w:pPr>
      <w:r>
        <w:rPr>
          <w:color w:val="1F1F1F"/>
          <w:spacing w:val="-2"/>
          <w:w w:val="105"/>
          <w:sz w:val="19"/>
        </w:rPr>
        <w:t>PDF</w:t>
      </w:r>
      <w:r>
        <w:rPr>
          <w:color w:val="1F1F1F"/>
          <w:spacing w:val="-17"/>
          <w:w w:val="105"/>
          <w:sz w:val="19"/>
        </w:rPr>
        <w:t> </w:t>
      </w:r>
      <w:r>
        <w:rPr>
          <w:color w:val="1F1F1F"/>
          <w:spacing w:val="-2"/>
          <w:w w:val="105"/>
          <w:sz w:val="19"/>
        </w:rPr>
        <w:t>of</w:t>
      </w:r>
      <w:r>
        <w:rPr>
          <w:color w:val="1F1F1F"/>
          <w:spacing w:val="22"/>
          <w:w w:val="105"/>
          <w:sz w:val="19"/>
        </w:rPr>
        <w:t> </w:t>
      </w:r>
      <w:r>
        <w:rPr>
          <w:color w:val="1F1F1F"/>
          <w:spacing w:val="-2"/>
          <w:w w:val="105"/>
          <w:sz w:val="19"/>
        </w:rPr>
        <w:t>Bid</w:t>
      </w:r>
      <w:r>
        <w:rPr>
          <w:color w:val="1F1F1F"/>
          <w:spacing w:val="-11"/>
          <w:w w:val="105"/>
          <w:sz w:val="19"/>
        </w:rPr>
        <w:t> </w:t>
      </w:r>
      <w:r>
        <w:rPr>
          <w:color w:val="1F1F1F"/>
          <w:spacing w:val="-2"/>
          <w:w w:val="105"/>
          <w:sz w:val="19"/>
        </w:rPr>
        <w:t>Addendum</w:t>
      </w:r>
      <w:r>
        <w:rPr>
          <w:color w:val="1F1F1F"/>
          <w:spacing w:val="-7"/>
          <w:w w:val="105"/>
          <w:sz w:val="19"/>
        </w:rPr>
        <w:t> </w:t>
      </w:r>
      <w:r>
        <w:rPr>
          <w:color w:val="333333"/>
          <w:spacing w:val="-10"/>
          <w:w w:val="105"/>
          <w:sz w:val="30"/>
        </w:rPr>
        <w:t>*</w:t>
      </w:r>
    </w:p>
    <w:p>
      <w:pPr>
        <w:pStyle w:val="BodyText"/>
        <w:spacing w:before="11"/>
        <w:rPr>
          <w:rFonts w:ascii="Arial"/>
          <w:sz w:val="19"/>
        </w:rPr>
      </w:pPr>
    </w:p>
    <w:p>
      <w:pPr>
        <w:pStyle w:val="ListParagraph"/>
        <w:numPr>
          <w:ilvl w:val="1"/>
          <w:numId w:val="22"/>
        </w:numPr>
        <w:tabs>
          <w:tab w:pos="1289" w:val="left" w:leader="none"/>
          <w:tab w:pos="2231" w:val="left" w:leader="none"/>
        </w:tabs>
        <w:spacing w:line="518" w:lineRule="auto" w:before="0" w:after="0"/>
        <w:ind w:left="2231" w:right="3584" w:hanging="1444"/>
        <w:jc w:val="left"/>
        <w:rPr>
          <w:color w:val="333333"/>
          <w:sz w:val="19"/>
        </w:rPr>
      </w:pPr>
      <w:r>
        <w:rPr>
          <w:color w:val="1F1F1F"/>
          <w:w w:val="105"/>
          <w:sz w:val="19"/>
        </w:rPr>
        <w:t>One</w:t>
      </w:r>
      <w:r>
        <w:rPr>
          <w:color w:val="1F1F1F"/>
          <w:spacing w:val="-9"/>
          <w:w w:val="105"/>
          <w:sz w:val="19"/>
        </w:rPr>
        <w:t> </w:t>
      </w:r>
      <w:r>
        <w:rPr>
          <w:color w:val="1F1F1F"/>
          <w:w w:val="105"/>
          <w:sz w:val="19"/>
        </w:rPr>
        <w:t>hard</w:t>
      </w:r>
      <w:r>
        <w:rPr>
          <w:color w:val="1F1F1F"/>
          <w:spacing w:val="-22"/>
          <w:w w:val="105"/>
          <w:sz w:val="19"/>
        </w:rPr>
        <w:t> </w:t>
      </w:r>
      <w:r>
        <w:rPr>
          <w:color w:val="1F1F1F"/>
          <w:w w:val="105"/>
          <w:sz w:val="19"/>
        </w:rPr>
        <w:t>copy of the following is</w:t>
      </w:r>
      <w:r>
        <w:rPr>
          <w:color w:val="1F1F1F"/>
          <w:spacing w:val="-5"/>
          <w:w w:val="105"/>
          <w:sz w:val="19"/>
        </w:rPr>
        <w:t> </w:t>
      </w:r>
      <w:r>
        <w:rPr>
          <w:color w:val="1F1F1F"/>
          <w:w w:val="105"/>
          <w:sz w:val="19"/>
        </w:rPr>
        <w:t>to</w:t>
      </w:r>
      <w:r>
        <w:rPr>
          <w:color w:val="1F1F1F"/>
          <w:spacing w:val="24"/>
          <w:w w:val="105"/>
          <w:sz w:val="19"/>
        </w:rPr>
        <w:t> </w:t>
      </w:r>
      <w:r>
        <w:rPr>
          <w:color w:val="1F1F1F"/>
          <w:w w:val="105"/>
          <w:sz w:val="19"/>
        </w:rPr>
        <w:t>be</w:t>
      </w:r>
      <w:r>
        <w:rPr>
          <w:color w:val="1F1F1F"/>
          <w:spacing w:val="-2"/>
          <w:w w:val="105"/>
          <w:sz w:val="19"/>
        </w:rPr>
        <w:t> </w:t>
      </w:r>
      <w:r>
        <w:rPr>
          <w:color w:val="333333"/>
          <w:w w:val="105"/>
          <w:sz w:val="19"/>
        </w:rPr>
        <w:t>submitted</w:t>
      </w:r>
      <w:r>
        <w:rPr>
          <w:color w:val="333333"/>
          <w:spacing w:val="-9"/>
          <w:w w:val="105"/>
          <w:sz w:val="19"/>
        </w:rPr>
        <w:t> </w:t>
      </w:r>
      <w:r>
        <w:rPr>
          <w:color w:val="1F1F1F"/>
          <w:w w:val="105"/>
          <w:sz w:val="19"/>
        </w:rPr>
        <w:t>as</w:t>
      </w:r>
      <w:r>
        <w:rPr>
          <w:color w:val="1F1F1F"/>
          <w:spacing w:val="-8"/>
          <w:w w:val="105"/>
          <w:sz w:val="19"/>
        </w:rPr>
        <w:t> </w:t>
      </w:r>
      <w:r>
        <w:rPr>
          <w:color w:val="333333"/>
          <w:w w:val="105"/>
          <w:sz w:val="19"/>
        </w:rPr>
        <w:t>a </w:t>
      </w:r>
      <w:r>
        <w:rPr>
          <w:color w:val="444444"/>
          <w:w w:val="105"/>
          <w:sz w:val="19"/>
        </w:rPr>
        <w:t>single</w:t>
      </w:r>
      <w:r>
        <w:rPr>
          <w:color w:val="444444"/>
          <w:spacing w:val="-12"/>
          <w:w w:val="105"/>
          <w:sz w:val="19"/>
        </w:rPr>
        <w:t> </w:t>
      </w:r>
      <w:r>
        <w:rPr>
          <w:color w:val="444444"/>
          <w:w w:val="105"/>
          <w:sz w:val="19"/>
        </w:rPr>
        <w:t>package </w:t>
      </w:r>
      <w:r>
        <w:rPr>
          <w:color w:val="1F1F1F"/>
          <w:w w:val="105"/>
          <w:sz w:val="19"/>
        </w:rPr>
        <w:t>a.(Final) Application &amp; Certificate for Payment, </w:t>
      </w:r>
      <w:r>
        <w:rPr>
          <w:color w:val="333333"/>
          <w:w w:val="105"/>
          <w:sz w:val="19"/>
        </w:rPr>
        <w:t>AIA </w:t>
      </w:r>
      <w:r>
        <w:rPr>
          <w:color w:val="444444"/>
          <w:w w:val="105"/>
          <w:sz w:val="19"/>
        </w:rPr>
        <w:t>G702.</w:t>
      </w:r>
    </w:p>
    <w:p>
      <w:pPr>
        <w:pStyle w:val="ListParagraph"/>
        <w:numPr>
          <w:ilvl w:val="0"/>
          <w:numId w:val="23"/>
        </w:numPr>
        <w:tabs>
          <w:tab w:pos="2458" w:val="left" w:leader="none"/>
        </w:tabs>
        <w:spacing w:line="240" w:lineRule="auto" w:before="9" w:after="0"/>
        <w:ind w:left="2458" w:right="0" w:hanging="223"/>
        <w:jc w:val="left"/>
        <w:rPr>
          <w:color w:val="1F1F1F"/>
          <w:sz w:val="19"/>
        </w:rPr>
      </w:pPr>
      <w:r>
        <w:rPr>
          <w:color w:val="1F1F1F"/>
          <w:w w:val="105"/>
          <w:sz w:val="19"/>
        </w:rPr>
        <w:t>Consent</w:t>
      </w:r>
      <w:r>
        <w:rPr>
          <w:color w:val="1F1F1F"/>
          <w:spacing w:val="-13"/>
          <w:w w:val="105"/>
          <w:sz w:val="19"/>
        </w:rPr>
        <w:t> </w:t>
      </w:r>
      <w:r>
        <w:rPr>
          <w:color w:val="1F1F1F"/>
          <w:w w:val="105"/>
          <w:sz w:val="19"/>
        </w:rPr>
        <w:t>of</w:t>
      </w:r>
      <w:r>
        <w:rPr>
          <w:color w:val="1F1F1F"/>
          <w:spacing w:val="9"/>
          <w:w w:val="105"/>
          <w:sz w:val="19"/>
        </w:rPr>
        <w:t> </w:t>
      </w:r>
      <w:r>
        <w:rPr>
          <w:color w:val="333333"/>
          <w:w w:val="105"/>
          <w:sz w:val="19"/>
        </w:rPr>
        <w:t>Surety</w:t>
      </w:r>
      <w:r>
        <w:rPr>
          <w:color w:val="333333"/>
          <w:spacing w:val="-9"/>
          <w:w w:val="105"/>
          <w:sz w:val="19"/>
        </w:rPr>
        <w:t> </w:t>
      </w:r>
      <w:r>
        <w:rPr>
          <w:color w:val="1F1F1F"/>
          <w:w w:val="105"/>
          <w:sz w:val="19"/>
        </w:rPr>
        <w:t>to</w:t>
      </w:r>
      <w:r>
        <w:rPr>
          <w:color w:val="1F1F1F"/>
          <w:spacing w:val="-1"/>
          <w:w w:val="105"/>
          <w:sz w:val="19"/>
        </w:rPr>
        <w:t> </w:t>
      </w:r>
      <w:r>
        <w:rPr>
          <w:color w:val="1F1F1F"/>
          <w:w w:val="105"/>
          <w:sz w:val="19"/>
        </w:rPr>
        <w:t>Final</w:t>
      </w:r>
      <w:r>
        <w:rPr>
          <w:color w:val="1F1F1F"/>
          <w:spacing w:val="-14"/>
          <w:w w:val="105"/>
          <w:sz w:val="19"/>
        </w:rPr>
        <w:t> </w:t>
      </w:r>
      <w:r>
        <w:rPr>
          <w:color w:val="1F1F1F"/>
          <w:w w:val="105"/>
          <w:sz w:val="19"/>
        </w:rPr>
        <w:t>Payment,</w:t>
      </w:r>
      <w:r>
        <w:rPr>
          <w:color w:val="1F1F1F"/>
          <w:spacing w:val="-7"/>
          <w:w w:val="105"/>
          <w:sz w:val="19"/>
        </w:rPr>
        <w:t> </w:t>
      </w:r>
      <w:r>
        <w:rPr>
          <w:color w:val="1F1F1F"/>
          <w:w w:val="105"/>
          <w:sz w:val="19"/>
        </w:rPr>
        <w:t>AIA</w:t>
      </w:r>
      <w:r>
        <w:rPr>
          <w:color w:val="1F1F1F"/>
          <w:spacing w:val="-14"/>
          <w:w w:val="105"/>
          <w:sz w:val="19"/>
        </w:rPr>
        <w:t> </w:t>
      </w:r>
      <w:r>
        <w:rPr>
          <w:color w:val="444444"/>
          <w:spacing w:val="-2"/>
          <w:w w:val="105"/>
          <w:sz w:val="19"/>
        </w:rPr>
        <w:t>G707.</w:t>
      </w:r>
    </w:p>
    <w:p>
      <w:pPr>
        <w:pStyle w:val="BodyText"/>
        <w:spacing w:before="35"/>
        <w:rPr>
          <w:rFonts w:ascii="Arial"/>
          <w:sz w:val="19"/>
        </w:rPr>
      </w:pPr>
    </w:p>
    <w:p>
      <w:pPr>
        <w:pStyle w:val="ListParagraph"/>
        <w:numPr>
          <w:ilvl w:val="0"/>
          <w:numId w:val="23"/>
        </w:numPr>
        <w:tabs>
          <w:tab w:pos="2448" w:val="left" w:leader="none"/>
        </w:tabs>
        <w:spacing w:line="240" w:lineRule="auto" w:before="0" w:after="0"/>
        <w:ind w:left="2448" w:right="0" w:hanging="218"/>
        <w:jc w:val="left"/>
        <w:rPr>
          <w:color w:val="1F1F1F"/>
          <w:sz w:val="19"/>
        </w:rPr>
      </w:pPr>
      <w:r>
        <w:rPr>
          <w:color w:val="1F1F1F"/>
          <w:w w:val="105"/>
          <w:sz w:val="19"/>
        </w:rPr>
        <w:t>Contractor's</w:t>
      </w:r>
      <w:r>
        <w:rPr>
          <w:color w:val="1F1F1F"/>
          <w:spacing w:val="-6"/>
          <w:w w:val="105"/>
          <w:sz w:val="19"/>
        </w:rPr>
        <w:t> </w:t>
      </w:r>
      <w:r>
        <w:rPr>
          <w:color w:val="1F1F1F"/>
          <w:w w:val="105"/>
          <w:sz w:val="19"/>
        </w:rPr>
        <w:t>Affidavit</w:t>
      </w:r>
      <w:r>
        <w:rPr>
          <w:color w:val="1F1F1F"/>
          <w:spacing w:val="-7"/>
          <w:w w:val="105"/>
          <w:sz w:val="19"/>
        </w:rPr>
        <w:t> </w:t>
      </w:r>
      <w:r>
        <w:rPr>
          <w:color w:val="1F1F1F"/>
          <w:w w:val="105"/>
          <w:sz w:val="19"/>
        </w:rPr>
        <w:t>of</w:t>
      </w:r>
      <w:r>
        <w:rPr>
          <w:color w:val="1F1F1F"/>
          <w:spacing w:val="1"/>
          <w:w w:val="105"/>
          <w:sz w:val="19"/>
        </w:rPr>
        <w:t> </w:t>
      </w:r>
      <w:r>
        <w:rPr>
          <w:color w:val="0C0C0C"/>
          <w:w w:val="105"/>
          <w:sz w:val="19"/>
        </w:rPr>
        <w:t>Payment</w:t>
      </w:r>
      <w:r>
        <w:rPr>
          <w:color w:val="0C0C0C"/>
          <w:spacing w:val="-6"/>
          <w:w w:val="105"/>
          <w:sz w:val="19"/>
        </w:rPr>
        <w:t> </w:t>
      </w:r>
      <w:r>
        <w:rPr>
          <w:color w:val="1F1F1F"/>
          <w:w w:val="105"/>
          <w:sz w:val="19"/>
        </w:rPr>
        <w:t>of</w:t>
      </w:r>
      <w:r>
        <w:rPr>
          <w:color w:val="1F1F1F"/>
          <w:spacing w:val="9"/>
          <w:w w:val="105"/>
          <w:sz w:val="19"/>
        </w:rPr>
        <w:t> </w:t>
      </w:r>
      <w:r>
        <w:rPr>
          <w:color w:val="1F1F1F"/>
          <w:w w:val="105"/>
          <w:sz w:val="19"/>
        </w:rPr>
        <w:t>Debts</w:t>
      </w:r>
      <w:r>
        <w:rPr>
          <w:color w:val="1F1F1F"/>
          <w:spacing w:val="-14"/>
          <w:w w:val="105"/>
          <w:sz w:val="19"/>
        </w:rPr>
        <w:t> </w:t>
      </w:r>
      <w:r>
        <w:rPr>
          <w:color w:val="444444"/>
          <w:w w:val="105"/>
          <w:sz w:val="19"/>
        </w:rPr>
        <w:t>and</w:t>
      </w:r>
      <w:r>
        <w:rPr>
          <w:color w:val="444444"/>
          <w:spacing w:val="-10"/>
          <w:w w:val="105"/>
          <w:sz w:val="19"/>
        </w:rPr>
        <w:t> </w:t>
      </w:r>
      <w:r>
        <w:rPr>
          <w:color w:val="444444"/>
          <w:w w:val="105"/>
          <w:sz w:val="19"/>
        </w:rPr>
        <w:t>Claims,</w:t>
      </w:r>
      <w:r>
        <w:rPr>
          <w:color w:val="444444"/>
          <w:spacing w:val="-3"/>
          <w:w w:val="105"/>
          <w:sz w:val="19"/>
        </w:rPr>
        <w:t> </w:t>
      </w:r>
      <w:r>
        <w:rPr>
          <w:color w:val="333333"/>
          <w:w w:val="105"/>
          <w:sz w:val="19"/>
        </w:rPr>
        <w:t>AIA</w:t>
      </w:r>
      <w:r>
        <w:rPr>
          <w:color w:val="333333"/>
          <w:spacing w:val="-4"/>
          <w:w w:val="105"/>
          <w:sz w:val="19"/>
        </w:rPr>
        <w:t> </w:t>
      </w:r>
      <w:r>
        <w:rPr>
          <w:color w:val="444444"/>
          <w:spacing w:val="-2"/>
          <w:w w:val="105"/>
          <w:sz w:val="19"/>
        </w:rPr>
        <w:t>G706.</w:t>
      </w:r>
    </w:p>
    <w:p>
      <w:pPr>
        <w:pStyle w:val="BodyText"/>
        <w:spacing w:before="25"/>
        <w:rPr>
          <w:rFonts w:ascii="Arial"/>
          <w:sz w:val="19"/>
        </w:rPr>
      </w:pPr>
    </w:p>
    <w:p>
      <w:pPr>
        <w:pStyle w:val="ListParagraph"/>
        <w:numPr>
          <w:ilvl w:val="0"/>
          <w:numId w:val="23"/>
        </w:numPr>
        <w:tabs>
          <w:tab w:pos="2467" w:val="left" w:leader="none"/>
        </w:tabs>
        <w:spacing w:line="240" w:lineRule="auto" w:before="0" w:after="0"/>
        <w:ind w:left="2467" w:right="0" w:hanging="226"/>
        <w:jc w:val="left"/>
        <w:rPr>
          <w:color w:val="1F1F1F"/>
          <w:sz w:val="19"/>
        </w:rPr>
      </w:pPr>
      <w:r>
        <w:rPr>
          <w:color w:val="1F1F1F"/>
          <w:w w:val="105"/>
          <w:sz w:val="19"/>
        </w:rPr>
        <w:t>Contractors</w:t>
      </w:r>
      <w:r>
        <w:rPr>
          <w:color w:val="1F1F1F"/>
          <w:spacing w:val="-11"/>
          <w:w w:val="105"/>
          <w:sz w:val="19"/>
        </w:rPr>
        <w:t> </w:t>
      </w:r>
      <w:r>
        <w:rPr>
          <w:color w:val="1F1F1F"/>
          <w:w w:val="105"/>
          <w:sz w:val="19"/>
        </w:rPr>
        <w:t>Affidavit</w:t>
      </w:r>
      <w:r>
        <w:rPr>
          <w:color w:val="1F1F1F"/>
          <w:spacing w:val="-14"/>
          <w:w w:val="105"/>
          <w:sz w:val="19"/>
        </w:rPr>
        <w:t> </w:t>
      </w:r>
      <w:r>
        <w:rPr>
          <w:color w:val="1F1F1F"/>
          <w:w w:val="105"/>
          <w:sz w:val="19"/>
        </w:rPr>
        <w:t>of</w:t>
      </w:r>
      <w:r>
        <w:rPr>
          <w:color w:val="1F1F1F"/>
          <w:spacing w:val="-6"/>
          <w:w w:val="105"/>
          <w:sz w:val="19"/>
        </w:rPr>
        <w:t> </w:t>
      </w:r>
      <w:r>
        <w:rPr>
          <w:color w:val="1F1F1F"/>
          <w:w w:val="105"/>
          <w:sz w:val="19"/>
        </w:rPr>
        <w:t>Release</w:t>
      </w:r>
      <w:r>
        <w:rPr>
          <w:color w:val="1F1F1F"/>
          <w:spacing w:val="-13"/>
          <w:w w:val="105"/>
          <w:sz w:val="19"/>
        </w:rPr>
        <w:t> </w:t>
      </w:r>
      <w:r>
        <w:rPr>
          <w:color w:val="1F1F1F"/>
          <w:w w:val="105"/>
          <w:sz w:val="19"/>
        </w:rPr>
        <w:t>of</w:t>
      </w:r>
      <w:r>
        <w:rPr>
          <w:color w:val="1F1F1F"/>
          <w:spacing w:val="5"/>
          <w:w w:val="105"/>
          <w:sz w:val="19"/>
        </w:rPr>
        <w:t> </w:t>
      </w:r>
      <w:r>
        <w:rPr>
          <w:color w:val="1F1F1F"/>
          <w:w w:val="105"/>
          <w:sz w:val="19"/>
        </w:rPr>
        <w:t>Liens,</w:t>
      </w:r>
      <w:r>
        <w:rPr>
          <w:color w:val="1F1F1F"/>
          <w:spacing w:val="-5"/>
          <w:w w:val="105"/>
          <w:sz w:val="19"/>
        </w:rPr>
        <w:t> </w:t>
      </w:r>
      <w:r>
        <w:rPr>
          <w:color w:val="333333"/>
          <w:w w:val="105"/>
          <w:sz w:val="19"/>
        </w:rPr>
        <w:t>AIA</w:t>
      </w:r>
      <w:r>
        <w:rPr>
          <w:color w:val="333333"/>
          <w:spacing w:val="-14"/>
          <w:w w:val="105"/>
          <w:sz w:val="19"/>
        </w:rPr>
        <w:t> </w:t>
      </w:r>
      <w:r>
        <w:rPr>
          <w:color w:val="444444"/>
          <w:spacing w:val="-2"/>
          <w:w w:val="105"/>
          <w:sz w:val="19"/>
        </w:rPr>
        <w:t>G706A.</w:t>
      </w:r>
    </w:p>
    <w:p>
      <w:pPr>
        <w:pStyle w:val="BodyText"/>
        <w:spacing w:before="53"/>
        <w:rPr>
          <w:rFonts w:ascii="Arial"/>
          <w:sz w:val="19"/>
        </w:rPr>
      </w:pPr>
    </w:p>
    <w:p>
      <w:pPr>
        <w:pStyle w:val="ListParagraph"/>
        <w:numPr>
          <w:ilvl w:val="0"/>
          <w:numId w:val="23"/>
        </w:numPr>
        <w:tabs>
          <w:tab w:pos="2461" w:val="left" w:leader="none"/>
        </w:tabs>
        <w:spacing w:line="240" w:lineRule="auto" w:before="1" w:after="0"/>
        <w:ind w:left="2461" w:right="0" w:hanging="221"/>
        <w:jc w:val="left"/>
        <w:rPr>
          <w:color w:val="1F1F1F"/>
          <w:sz w:val="19"/>
        </w:rPr>
      </w:pPr>
      <w:r>
        <w:rPr>
          <w:color w:val="1F1F1F"/>
          <w:w w:val="105"/>
          <w:sz w:val="19"/>
        </w:rPr>
        <w:t>Roofing</w:t>
      </w:r>
      <w:r>
        <w:rPr>
          <w:color w:val="1F1F1F"/>
          <w:spacing w:val="-14"/>
          <w:w w:val="105"/>
          <w:sz w:val="19"/>
        </w:rPr>
        <w:t> </w:t>
      </w:r>
      <w:r>
        <w:rPr>
          <w:color w:val="1F1F1F"/>
          <w:w w:val="105"/>
          <w:sz w:val="19"/>
        </w:rPr>
        <w:t>Contractor's</w:t>
      </w:r>
      <w:r>
        <w:rPr>
          <w:color w:val="1F1F1F"/>
          <w:spacing w:val="-13"/>
          <w:w w:val="105"/>
          <w:sz w:val="19"/>
        </w:rPr>
        <w:t> </w:t>
      </w:r>
      <w:r>
        <w:rPr>
          <w:color w:val="1F1F1F"/>
          <w:w w:val="105"/>
          <w:sz w:val="19"/>
        </w:rPr>
        <w:t>Warranty,</w:t>
      </w:r>
      <w:r>
        <w:rPr>
          <w:color w:val="1F1F1F"/>
          <w:spacing w:val="-14"/>
          <w:w w:val="105"/>
          <w:sz w:val="19"/>
        </w:rPr>
        <w:t> </w:t>
      </w:r>
      <w:r>
        <w:rPr>
          <w:color w:val="1F1F1F"/>
          <w:w w:val="105"/>
          <w:sz w:val="19"/>
        </w:rPr>
        <w:t>Two</w:t>
      </w:r>
      <w:r>
        <w:rPr>
          <w:color w:val="1F1F1F"/>
          <w:spacing w:val="-14"/>
          <w:w w:val="105"/>
          <w:sz w:val="19"/>
        </w:rPr>
        <w:t> </w:t>
      </w:r>
      <w:r>
        <w:rPr>
          <w:color w:val="333333"/>
          <w:w w:val="105"/>
          <w:sz w:val="19"/>
        </w:rPr>
        <w:t>(2)</w:t>
      </w:r>
      <w:r>
        <w:rPr>
          <w:color w:val="333333"/>
          <w:spacing w:val="17"/>
          <w:w w:val="105"/>
          <w:sz w:val="19"/>
        </w:rPr>
        <w:t> </w:t>
      </w:r>
      <w:r>
        <w:rPr>
          <w:color w:val="333333"/>
          <w:spacing w:val="-2"/>
          <w:w w:val="105"/>
          <w:sz w:val="19"/>
        </w:rPr>
        <w:t>Years.</w:t>
      </w:r>
    </w:p>
    <w:p>
      <w:pPr>
        <w:pStyle w:val="BodyText"/>
        <w:spacing w:before="34"/>
        <w:rPr>
          <w:rFonts w:ascii="Arial"/>
          <w:sz w:val="19"/>
        </w:rPr>
      </w:pPr>
    </w:p>
    <w:p>
      <w:pPr>
        <w:pStyle w:val="ListParagraph"/>
        <w:numPr>
          <w:ilvl w:val="0"/>
          <w:numId w:val="23"/>
        </w:numPr>
        <w:tabs>
          <w:tab w:pos="2413" w:val="left" w:leader="none"/>
        </w:tabs>
        <w:spacing w:line="240" w:lineRule="auto" w:before="0" w:after="0"/>
        <w:ind w:left="2413" w:right="0" w:hanging="168"/>
        <w:jc w:val="left"/>
        <w:rPr>
          <w:color w:val="333333"/>
          <w:sz w:val="19"/>
        </w:rPr>
      </w:pPr>
      <w:r>
        <w:rPr>
          <w:color w:val="1F1F1F"/>
          <w:w w:val="105"/>
          <w:sz w:val="19"/>
        </w:rPr>
        <w:t>Roofing</w:t>
      </w:r>
      <w:r>
        <w:rPr>
          <w:color w:val="1F1F1F"/>
          <w:spacing w:val="-12"/>
          <w:w w:val="105"/>
          <w:sz w:val="19"/>
        </w:rPr>
        <w:t> </w:t>
      </w:r>
      <w:r>
        <w:rPr>
          <w:color w:val="0C0C0C"/>
          <w:w w:val="105"/>
          <w:sz w:val="19"/>
        </w:rPr>
        <w:t>Manufacturer's</w:t>
      </w:r>
      <w:r>
        <w:rPr>
          <w:color w:val="0C0C0C"/>
          <w:spacing w:val="-2"/>
          <w:w w:val="105"/>
          <w:sz w:val="19"/>
        </w:rPr>
        <w:t> </w:t>
      </w:r>
      <w:r>
        <w:rPr>
          <w:color w:val="1F1F1F"/>
          <w:w w:val="105"/>
          <w:sz w:val="19"/>
        </w:rPr>
        <w:t>Warranty,</w:t>
      </w:r>
      <w:r>
        <w:rPr>
          <w:color w:val="1F1F1F"/>
          <w:spacing w:val="-10"/>
          <w:w w:val="105"/>
          <w:sz w:val="19"/>
        </w:rPr>
        <w:t> </w:t>
      </w:r>
      <w:r>
        <w:rPr>
          <w:color w:val="1F1F1F"/>
          <w:w w:val="105"/>
          <w:sz w:val="19"/>
        </w:rPr>
        <w:t>Twenty</w:t>
      </w:r>
      <w:r>
        <w:rPr>
          <w:color w:val="1F1F1F"/>
          <w:spacing w:val="-10"/>
          <w:w w:val="105"/>
          <w:sz w:val="19"/>
        </w:rPr>
        <w:t> </w:t>
      </w:r>
      <w:r>
        <w:rPr>
          <w:color w:val="444444"/>
          <w:w w:val="105"/>
          <w:sz w:val="19"/>
        </w:rPr>
        <w:t>(20) </w:t>
      </w:r>
      <w:r>
        <w:rPr>
          <w:color w:val="444444"/>
          <w:spacing w:val="-2"/>
          <w:w w:val="105"/>
          <w:sz w:val="19"/>
        </w:rPr>
        <w:t>Years.</w:t>
      </w:r>
    </w:p>
    <w:p>
      <w:pPr>
        <w:pStyle w:val="BodyText"/>
        <w:rPr>
          <w:rFonts w:ascii="Arial"/>
          <w:sz w:val="19"/>
        </w:rPr>
      </w:pPr>
    </w:p>
    <w:p>
      <w:pPr>
        <w:pStyle w:val="BodyText"/>
        <w:spacing w:before="47"/>
        <w:rPr>
          <w:rFonts w:ascii="Arial"/>
          <w:sz w:val="19"/>
        </w:rPr>
      </w:pPr>
    </w:p>
    <w:p>
      <w:pPr>
        <w:spacing w:before="0"/>
        <w:ind w:left="798" w:right="0" w:firstLine="0"/>
        <w:jc w:val="left"/>
        <w:rPr>
          <w:rFonts w:ascii="Arial"/>
          <w:b/>
          <w:sz w:val="20"/>
        </w:rPr>
      </w:pPr>
      <w:r>
        <w:rPr>
          <w:rFonts w:ascii="Arial"/>
          <w:b/>
          <w:color w:val="0C0C0C"/>
          <w:w w:val="110"/>
          <w:sz w:val="20"/>
        </w:rPr>
        <w:t>END</w:t>
      </w:r>
      <w:r>
        <w:rPr>
          <w:rFonts w:ascii="Arial"/>
          <w:b/>
          <w:color w:val="0C0C0C"/>
          <w:spacing w:val="-24"/>
          <w:w w:val="110"/>
          <w:sz w:val="20"/>
        </w:rPr>
        <w:t> </w:t>
      </w:r>
      <w:r>
        <w:rPr>
          <w:rFonts w:ascii="Arial"/>
          <w:b/>
          <w:color w:val="0C0C0C"/>
          <w:w w:val="110"/>
          <w:sz w:val="20"/>
        </w:rPr>
        <w:t>OF</w:t>
      </w:r>
      <w:r>
        <w:rPr>
          <w:rFonts w:ascii="Arial"/>
          <w:b/>
          <w:color w:val="0C0C0C"/>
          <w:spacing w:val="-17"/>
          <w:w w:val="110"/>
          <w:sz w:val="20"/>
        </w:rPr>
        <w:t> </w:t>
      </w:r>
      <w:r>
        <w:rPr>
          <w:rFonts w:ascii="Arial"/>
          <w:b/>
          <w:color w:val="0C0C0C"/>
          <w:w w:val="110"/>
          <w:sz w:val="20"/>
        </w:rPr>
        <w:t>DIVISION</w:t>
      </w:r>
      <w:r>
        <w:rPr>
          <w:rFonts w:ascii="Arial"/>
          <w:b/>
          <w:color w:val="0C0C0C"/>
          <w:spacing w:val="1"/>
          <w:w w:val="110"/>
          <w:sz w:val="20"/>
        </w:rPr>
        <w:t> </w:t>
      </w:r>
      <w:r>
        <w:rPr>
          <w:rFonts w:ascii="Arial"/>
          <w:b/>
          <w:color w:val="0C0C0C"/>
          <w:spacing w:val="-10"/>
          <w:w w:val="110"/>
          <w:sz w:val="20"/>
        </w:rPr>
        <w:t>1</w:t>
      </w:r>
    </w:p>
    <w:p>
      <w:pPr>
        <w:spacing w:after="0"/>
        <w:jc w:val="left"/>
        <w:rPr>
          <w:rFonts w:ascii="Arial"/>
          <w:sz w:val="20"/>
        </w:rPr>
        <w:sectPr>
          <w:pgSz w:w="12240" w:h="15840"/>
          <w:pgMar w:top="500" w:bottom="280" w:left="680" w:right="480"/>
        </w:sectPr>
      </w:pPr>
    </w:p>
    <w:p>
      <w:pPr>
        <w:spacing w:before="66"/>
        <w:ind w:left="0" w:right="1330" w:firstLine="0"/>
        <w:jc w:val="right"/>
        <w:rPr>
          <w:rFonts w:ascii="Times New Roman"/>
          <w:sz w:val="31"/>
        </w:rPr>
      </w:pPr>
      <w:r>
        <w:rPr>
          <w:rFonts w:ascii="Times New Roman"/>
          <w:b/>
          <w:color w:val="010101"/>
          <w:sz w:val="29"/>
        </w:rPr>
        <w:t>DIVISION</w:t>
      </w:r>
      <w:r>
        <w:rPr>
          <w:rFonts w:ascii="Times New Roman"/>
          <w:b/>
          <w:color w:val="010101"/>
          <w:spacing w:val="61"/>
          <w:sz w:val="29"/>
        </w:rPr>
        <w:t> </w:t>
      </w:r>
      <w:r>
        <w:rPr>
          <w:rFonts w:ascii="Times New Roman"/>
          <w:color w:val="010101"/>
          <w:spacing w:val="-10"/>
          <w:sz w:val="31"/>
        </w:rPr>
        <w:t>2</w:t>
      </w:r>
    </w:p>
    <w:p>
      <w:pPr>
        <w:spacing w:after="0"/>
        <w:jc w:val="right"/>
        <w:rPr>
          <w:rFonts w:ascii="Times New Roman"/>
          <w:sz w:val="31"/>
        </w:rPr>
        <w:sectPr>
          <w:pgSz w:w="12240" w:h="15840"/>
          <w:pgMar w:top="1540" w:bottom="280" w:left="680" w:right="480"/>
        </w:sectPr>
      </w:pPr>
    </w:p>
    <w:p>
      <w:pPr>
        <w:spacing w:line="264" w:lineRule="auto" w:before="68"/>
        <w:ind w:left="6517" w:right="1564" w:firstLine="482"/>
        <w:jc w:val="right"/>
        <w:rPr>
          <w:rFonts w:ascii="Arial"/>
          <w:sz w:val="19"/>
        </w:rPr>
      </w:pPr>
      <w:r>
        <w:rPr>
          <w:rFonts w:ascii="Arial"/>
          <w:color w:val="383838"/>
          <w:spacing w:val="-2"/>
          <w:w w:val="105"/>
          <w:sz w:val="19"/>
        </w:rPr>
        <w:t>Union</w:t>
      </w:r>
      <w:r>
        <w:rPr>
          <w:rFonts w:ascii="Arial"/>
          <w:color w:val="383838"/>
          <w:spacing w:val="-12"/>
          <w:w w:val="105"/>
          <w:sz w:val="19"/>
        </w:rPr>
        <w:t> </w:t>
      </w:r>
      <w:r>
        <w:rPr>
          <w:rFonts w:ascii="Arial"/>
          <w:color w:val="383838"/>
          <w:spacing w:val="-2"/>
          <w:w w:val="105"/>
          <w:sz w:val="19"/>
        </w:rPr>
        <w:t>County</w:t>
      </w:r>
      <w:r>
        <w:rPr>
          <w:rFonts w:ascii="Arial"/>
          <w:color w:val="383838"/>
          <w:spacing w:val="-12"/>
          <w:w w:val="105"/>
          <w:sz w:val="19"/>
        </w:rPr>
        <w:t> </w:t>
      </w:r>
      <w:r>
        <w:rPr>
          <w:rFonts w:ascii="Arial"/>
          <w:color w:val="242424"/>
          <w:spacing w:val="-2"/>
          <w:w w:val="105"/>
          <w:sz w:val="19"/>
        </w:rPr>
        <w:t>Public</w:t>
      </w:r>
      <w:r>
        <w:rPr>
          <w:rFonts w:ascii="Arial"/>
          <w:color w:val="242424"/>
          <w:spacing w:val="-12"/>
          <w:w w:val="105"/>
          <w:sz w:val="19"/>
        </w:rPr>
        <w:t> </w:t>
      </w:r>
      <w:r>
        <w:rPr>
          <w:rFonts w:ascii="Arial"/>
          <w:color w:val="383838"/>
          <w:spacing w:val="-2"/>
          <w:w w:val="105"/>
          <w:sz w:val="19"/>
        </w:rPr>
        <w:t>Schools </w:t>
      </w:r>
      <w:r>
        <w:rPr>
          <w:rFonts w:ascii="Arial"/>
          <w:color w:val="383838"/>
          <w:sz w:val="19"/>
        </w:rPr>
        <w:t>Facilities</w:t>
      </w:r>
      <w:r>
        <w:rPr>
          <w:rFonts w:ascii="Arial"/>
          <w:color w:val="383838"/>
          <w:spacing w:val="24"/>
          <w:sz w:val="19"/>
        </w:rPr>
        <w:t> </w:t>
      </w:r>
      <w:r>
        <w:rPr>
          <w:rFonts w:ascii="Arial"/>
          <w:color w:val="383838"/>
          <w:sz w:val="19"/>
        </w:rPr>
        <w:t>Office</w:t>
      </w:r>
      <w:r>
        <w:rPr>
          <w:rFonts w:ascii="Arial"/>
          <w:color w:val="383838"/>
          <w:spacing w:val="7"/>
          <w:sz w:val="19"/>
        </w:rPr>
        <w:t> </w:t>
      </w:r>
      <w:r>
        <w:rPr>
          <w:rFonts w:ascii="Arial"/>
          <w:color w:val="242424"/>
          <w:sz w:val="19"/>
        </w:rPr>
        <w:t>Roof</w:t>
      </w:r>
      <w:r>
        <w:rPr>
          <w:rFonts w:ascii="Arial"/>
          <w:color w:val="242424"/>
          <w:spacing w:val="9"/>
          <w:sz w:val="19"/>
        </w:rPr>
        <w:t> </w:t>
      </w:r>
      <w:r>
        <w:rPr>
          <w:rFonts w:ascii="Arial"/>
          <w:color w:val="242424"/>
          <w:spacing w:val="-2"/>
          <w:sz w:val="19"/>
        </w:rPr>
        <w:t>Replacement</w:t>
      </w:r>
    </w:p>
    <w:p>
      <w:pPr>
        <w:spacing w:before="1"/>
        <w:ind w:left="0" w:right="1562" w:firstLine="0"/>
        <w:jc w:val="right"/>
        <w:rPr>
          <w:rFonts w:ascii="Arial"/>
          <w:sz w:val="19"/>
        </w:rPr>
      </w:pPr>
      <w:r>
        <w:rPr>
          <w:rFonts w:ascii="Arial"/>
          <w:color w:val="383838"/>
          <w:w w:val="105"/>
          <w:sz w:val="19"/>
        </w:rPr>
        <w:t>Project</w:t>
      </w:r>
      <w:r>
        <w:rPr>
          <w:rFonts w:ascii="Arial"/>
          <w:color w:val="383838"/>
          <w:spacing w:val="-1"/>
          <w:w w:val="105"/>
          <w:sz w:val="19"/>
        </w:rPr>
        <w:t> </w:t>
      </w:r>
      <w:r>
        <w:rPr>
          <w:rFonts w:ascii="Arial"/>
          <w:color w:val="242424"/>
          <w:w w:val="105"/>
          <w:sz w:val="19"/>
        </w:rPr>
        <w:t>No.</w:t>
      </w:r>
      <w:r>
        <w:rPr>
          <w:rFonts w:ascii="Arial"/>
          <w:color w:val="242424"/>
          <w:spacing w:val="-3"/>
          <w:w w:val="105"/>
          <w:sz w:val="19"/>
        </w:rPr>
        <w:t> </w:t>
      </w:r>
      <w:r>
        <w:rPr>
          <w:rFonts w:ascii="Arial"/>
          <w:color w:val="383838"/>
          <w:spacing w:val="-2"/>
          <w:w w:val="105"/>
          <w:sz w:val="19"/>
        </w:rPr>
        <w:t>2401A</w:t>
      </w:r>
    </w:p>
    <w:p>
      <w:pPr>
        <w:spacing w:before="22"/>
        <w:ind w:left="834" w:right="0" w:firstLine="0"/>
        <w:jc w:val="left"/>
        <w:rPr>
          <w:rFonts w:ascii="Arial"/>
          <w:b/>
          <w:sz w:val="20"/>
        </w:rPr>
      </w:pPr>
      <w:r>
        <w:rPr>
          <w:rFonts w:ascii="Arial"/>
          <w:b/>
          <w:color w:val="050505"/>
          <w:w w:val="110"/>
          <w:sz w:val="20"/>
        </w:rPr>
        <w:t>SECTION</w:t>
      </w:r>
      <w:r>
        <w:rPr>
          <w:rFonts w:ascii="Arial"/>
          <w:b/>
          <w:color w:val="050505"/>
          <w:spacing w:val="-15"/>
          <w:w w:val="110"/>
          <w:sz w:val="20"/>
        </w:rPr>
        <w:t> </w:t>
      </w:r>
      <w:r>
        <w:rPr>
          <w:rFonts w:ascii="Arial"/>
          <w:b/>
          <w:color w:val="050505"/>
          <w:w w:val="110"/>
          <w:sz w:val="20"/>
        </w:rPr>
        <w:t>024000:</w:t>
      </w:r>
      <w:r>
        <w:rPr>
          <w:rFonts w:ascii="Arial"/>
          <w:b/>
          <w:color w:val="050505"/>
          <w:spacing w:val="22"/>
          <w:w w:val="110"/>
          <w:sz w:val="20"/>
        </w:rPr>
        <w:t> </w:t>
      </w:r>
      <w:r>
        <w:rPr>
          <w:rFonts w:ascii="Arial"/>
          <w:b/>
          <w:color w:val="050505"/>
          <w:spacing w:val="-2"/>
          <w:w w:val="110"/>
          <w:sz w:val="20"/>
        </w:rPr>
        <w:t>DEMOLITION</w:t>
      </w:r>
    </w:p>
    <w:p>
      <w:pPr>
        <w:pStyle w:val="BodyText"/>
        <w:spacing w:before="12"/>
        <w:rPr>
          <w:rFonts w:ascii="Arial"/>
          <w:b/>
          <w:sz w:val="20"/>
        </w:rPr>
      </w:pPr>
    </w:p>
    <w:p>
      <w:pPr>
        <w:spacing w:before="0"/>
        <w:ind w:left="826" w:right="0" w:firstLine="0"/>
        <w:jc w:val="left"/>
        <w:rPr>
          <w:rFonts w:ascii="Arial"/>
          <w:b/>
          <w:sz w:val="20"/>
        </w:rPr>
      </w:pPr>
      <w:r>
        <w:rPr>
          <w:rFonts w:ascii="Arial"/>
          <w:b/>
          <w:color w:val="050505"/>
          <w:sz w:val="20"/>
        </w:rPr>
        <w:t>PART</w:t>
      </w:r>
      <w:r>
        <w:rPr>
          <w:rFonts w:ascii="Arial"/>
          <w:b/>
          <w:color w:val="050505"/>
          <w:spacing w:val="-4"/>
          <w:sz w:val="20"/>
        </w:rPr>
        <w:t> </w:t>
      </w:r>
      <w:r>
        <w:rPr>
          <w:rFonts w:ascii="Arial"/>
          <w:b/>
          <w:color w:val="050505"/>
          <w:sz w:val="20"/>
        </w:rPr>
        <w:t>1:</w:t>
      </w:r>
      <w:r>
        <w:rPr>
          <w:rFonts w:ascii="Arial"/>
          <w:b/>
          <w:color w:val="050505"/>
          <w:spacing w:val="74"/>
          <w:sz w:val="20"/>
        </w:rPr>
        <w:t> </w:t>
      </w:r>
      <w:r>
        <w:rPr>
          <w:rFonts w:ascii="Arial"/>
          <w:b/>
          <w:color w:val="050505"/>
          <w:spacing w:val="-2"/>
          <w:sz w:val="20"/>
        </w:rPr>
        <w:t>GENERAL</w:t>
      </w:r>
    </w:p>
    <w:p>
      <w:pPr>
        <w:pStyle w:val="BodyText"/>
        <w:spacing w:before="51"/>
        <w:rPr>
          <w:rFonts w:ascii="Arial"/>
          <w:b/>
          <w:sz w:val="19"/>
        </w:rPr>
      </w:pPr>
    </w:p>
    <w:p>
      <w:pPr>
        <w:pStyle w:val="ListParagraph"/>
        <w:numPr>
          <w:ilvl w:val="1"/>
          <w:numId w:val="24"/>
        </w:numPr>
        <w:tabs>
          <w:tab w:pos="1253" w:val="left" w:leader="none"/>
        </w:tabs>
        <w:spacing w:line="240" w:lineRule="auto" w:before="1" w:after="0"/>
        <w:ind w:left="1253" w:right="0" w:hanging="423"/>
        <w:jc w:val="left"/>
        <w:rPr>
          <w:color w:val="242424"/>
          <w:sz w:val="17"/>
        </w:rPr>
      </w:pPr>
      <w:r>
        <w:rPr>
          <w:color w:val="242424"/>
          <w:w w:val="105"/>
          <w:sz w:val="19"/>
        </w:rPr>
        <w:t>:</w:t>
      </w:r>
      <w:r>
        <w:rPr>
          <w:color w:val="242424"/>
          <w:spacing w:val="42"/>
          <w:w w:val="105"/>
          <w:sz w:val="19"/>
        </w:rPr>
        <w:t> </w:t>
      </w:r>
      <w:r>
        <w:rPr>
          <w:color w:val="383838"/>
          <w:w w:val="105"/>
          <w:sz w:val="19"/>
        </w:rPr>
        <w:t>Reference</w:t>
      </w:r>
      <w:r>
        <w:rPr>
          <w:color w:val="383838"/>
          <w:spacing w:val="-10"/>
          <w:w w:val="105"/>
          <w:sz w:val="19"/>
        </w:rPr>
        <w:t> </w:t>
      </w:r>
      <w:r>
        <w:rPr>
          <w:color w:val="383838"/>
          <w:w w:val="105"/>
          <w:sz w:val="19"/>
        </w:rPr>
        <w:t>to</w:t>
      </w:r>
      <w:r>
        <w:rPr>
          <w:color w:val="383838"/>
          <w:spacing w:val="11"/>
          <w:w w:val="105"/>
          <w:sz w:val="19"/>
        </w:rPr>
        <w:t> </w:t>
      </w:r>
      <w:r>
        <w:rPr>
          <w:color w:val="383838"/>
          <w:w w:val="105"/>
          <w:sz w:val="19"/>
        </w:rPr>
        <w:t>Other</w:t>
      </w:r>
      <w:r>
        <w:rPr>
          <w:color w:val="383838"/>
          <w:spacing w:val="-13"/>
          <w:w w:val="105"/>
          <w:sz w:val="19"/>
        </w:rPr>
        <w:t> </w:t>
      </w:r>
      <w:r>
        <w:rPr>
          <w:color w:val="242424"/>
          <w:spacing w:val="-2"/>
          <w:w w:val="105"/>
          <w:sz w:val="19"/>
        </w:rPr>
        <w:t>Documents</w:t>
      </w:r>
    </w:p>
    <w:p>
      <w:pPr>
        <w:spacing w:line="264" w:lineRule="auto" w:before="12"/>
        <w:ind w:left="824" w:right="854" w:hanging="7"/>
        <w:jc w:val="left"/>
        <w:rPr>
          <w:rFonts w:ascii="Arial"/>
          <w:sz w:val="19"/>
        </w:rPr>
      </w:pPr>
      <w:r>
        <w:rPr>
          <w:rFonts w:ascii="Arial"/>
          <w:color w:val="242424"/>
          <w:w w:val="105"/>
          <w:sz w:val="19"/>
        </w:rPr>
        <w:t>The </w:t>
      </w:r>
      <w:r>
        <w:rPr>
          <w:rFonts w:ascii="Arial"/>
          <w:color w:val="383838"/>
          <w:w w:val="105"/>
          <w:sz w:val="19"/>
        </w:rPr>
        <w:t>General</w:t>
      </w:r>
      <w:r>
        <w:rPr>
          <w:rFonts w:ascii="Arial"/>
          <w:color w:val="383838"/>
          <w:spacing w:val="-6"/>
          <w:w w:val="105"/>
          <w:sz w:val="19"/>
        </w:rPr>
        <w:t> </w:t>
      </w:r>
      <w:r>
        <w:rPr>
          <w:rFonts w:ascii="Arial"/>
          <w:color w:val="383838"/>
          <w:w w:val="105"/>
          <w:sz w:val="19"/>
        </w:rPr>
        <w:t>Conditions</w:t>
      </w:r>
      <w:r>
        <w:rPr>
          <w:rFonts w:ascii="Arial"/>
          <w:color w:val="383838"/>
          <w:spacing w:val="-6"/>
          <w:w w:val="105"/>
          <w:sz w:val="19"/>
        </w:rPr>
        <w:t> </w:t>
      </w:r>
      <w:r>
        <w:rPr>
          <w:rFonts w:ascii="Arial"/>
          <w:color w:val="383838"/>
          <w:w w:val="105"/>
          <w:sz w:val="19"/>
        </w:rPr>
        <w:t>and Supplementary General</w:t>
      </w:r>
      <w:r>
        <w:rPr>
          <w:rFonts w:ascii="Arial"/>
          <w:color w:val="383838"/>
          <w:spacing w:val="-12"/>
          <w:w w:val="105"/>
          <w:sz w:val="19"/>
        </w:rPr>
        <w:t> </w:t>
      </w:r>
      <w:r>
        <w:rPr>
          <w:rFonts w:ascii="Arial"/>
          <w:color w:val="383838"/>
          <w:w w:val="105"/>
          <w:sz w:val="19"/>
        </w:rPr>
        <w:t>Conditions</w:t>
      </w:r>
      <w:r>
        <w:rPr>
          <w:rFonts w:ascii="Arial"/>
          <w:color w:val="383838"/>
          <w:spacing w:val="-7"/>
          <w:w w:val="105"/>
          <w:sz w:val="19"/>
        </w:rPr>
        <w:t> </w:t>
      </w:r>
      <w:r>
        <w:rPr>
          <w:rFonts w:ascii="Arial"/>
          <w:color w:val="383838"/>
          <w:w w:val="105"/>
          <w:sz w:val="19"/>
        </w:rPr>
        <w:t>contain</w:t>
      </w:r>
      <w:r>
        <w:rPr>
          <w:rFonts w:ascii="Arial"/>
          <w:color w:val="383838"/>
          <w:spacing w:val="-12"/>
          <w:w w:val="105"/>
          <w:sz w:val="19"/>
        </w:rPr>
        <w:t> </w:t>
      </w:r>
      <w:r>
        <w:rPr>
          <w:rFonts w:ascii="Arial"/>
          <w:color w:val="383838"/>
          <w:w w:val="105"/>
          <w:sz w:val="19"/>
        </w:rPr>
        <w:t>requirements</w:t>
      </w:r>
      <w:r>
        <w:rPr>
          <w:rFonts w:ascii="Arial"/>
          <w:color w:val="383838"/>
          <w:spacing w:val="-10"/>
          <w:w w:val="105"/>
          <w:sz w:val="19"/>
        </w:rPr>
        <w:t> </w:t>
      </w:r>
      <w:r>
        <w:rPr>
          <w:rFonts w:ascii="Arial"/>
          <w:color w:val="242424"/>
          <w:w w:val="105"/>
          <w:sz w:val="19"/>
        </w:rPr>
        <w:t>relevant</w:t>
      </w:r>
      <w:r>
        <w:rPr>
          <w:rFonts w:ascii="Arial"/>
          <w:color w:val="242424"/>
          <w:spacing w:val="-4"/>
          <w:w w:val="105"/>
          <w:sz w:val="19"/>
        </w:rPr>
        <w:t> </w:t>
      </w:r>
      <w:r>
        <w:rPr>
          <w:rFonts w:ascii="Arial"/>
          <w:color w:val="383838"/>
          <w:w w:val="105"/>
          <w:sz w:val="19"/>
        </w:rPr>
        <w:t>to the work covered by this section.</w:t>
      </w:r>
    </w:p>
    <w:p>
      <w:pPr>
        <w:pStyle w:val="ListParagraph"/>
        <w:numPr>
          <w:ilvl w:val="1"/>
          <w:numId w:val="24"/>
        </w:numPr>
        <w:tabs>
          <w:tab w:pos="1253" w:val="left" w:leader="none"/>
        </w:tabs>
        <w:spacing w:line="240" w:lineRule="auto" w:before="213" w:after="0"/>
        <w:ind w:left="1253" w:right="0" w:hanging="423"/>
        <w:jc w:val="left"/>
        <w:rPr>
          <w:color w:val="383838"/>
          <w:sz w:val="17"/>
        </w:rPr>
      </w:pPr>
      <w:r>
        <w:rPr>
          <w:color w:val="383838"/>
          <w:spacing w:val="-6"/>
          <w:sz w:val="19"/>
        </w:rPr>
        <w:t>:</w:t>
      </w:r>
      <w:r>
        <w:rPr>
          <w:color w:val="383838"/>
          <w:spacing w:val="26"/>
          <w:sz w:val="19"/>
        </w:rPr>
        <w:t> </w:t>
      </w:r>
      <w:r>
        <w:rPr>
          <w:b/>
          <w:color w:val="383838"/>
          <w:spacing w:val="-6"/>
          <w:sz w:val="21"/>
        </w:rPr>
        <w:t>Work</w:t>
      </w:r>
      <w:r>
        <w:rPr>
          <w:b/>
          <w:color w:val="383838"/>
          <w:spacing w:val="-9"/>
          <w:sz w:val="21"/>
        </w:rPr>
        <w:t> </w:t>
      </w:r>
      <w:r>
        <w:rPr>
          <w:color w:val="383838"/>
          <w:spacing w:val="-6"/>
          <w:sz w:val="19"/>
        </w:rPr>
        <w:t>Included</w:t>
      </w:r>
    </w:p>
    <w:p>
      <w:pPr>
        <w:spacing w:line="264" w:lineRule="auto" w:before="18"/>
        <w:ind w:left="835" w:right="671" w:hanging="18"/>
        <w:jc w:val="left"/>
        <w:rPr>
          <w:rFonts w:ascii="Arial"/>
          <w:sz w:val="19"/>
        </w:rPr>
      </w:pPr>
      <w:r>
        <w:rPr>
          <w:rFonts w:ascii="Arial"/>
          <w:color w:val="383838"/>
          <w:w w:val="105"/>
          <w:sz w:val="19"/>
        </w:rPr>
        <w:t>This</w:t>
      </w:r>
      <w:r>
        <w:rPr>
          <w:rFonts w:ascii="Arial"/>
          <w:color w:val="383838"/>
          <w:spacing w:val="-9"/>
          <w:w w:val="105"/>
          <w:sz w:val="19"/>
        </w:rPr>
        <w:t> </w:t>
      </w:r>
      <w:r>
        <w:rPr>
          <w:rFonts w:ascii="Arial"/>
          <w:color w:val="383838"/>
          <w:w w:val="105"/>
          <w:sz w:val="19"/>
        </w:rPr>
        <w:t>section</w:t>
      </w:r>
      <w:r>
        <w:rPr>
          <w:rFonts w:ascii="Arial"/>
          <w:color w:val="383838"/>
          <w:spacing w:val="-4"/>
          <w:w w:val="105"/>
          <w:sz w:val="19"/>
        </w:rPr>
        <w:t> </w:t>
      </w:r>
      <w:r>
        <w:rPr>
          <w:rFonts w:ascii="Arial"/>
          <w:color w:val="383838"/>
          <w:w w:val="105"/>
          <w:sz w:val="19"/>
        </w:rPr>
        <w:t>includes the</w:t>
      </w:r>
      <w:r>
        <w:rPr>
          <w:rFonts w:ascii="Arial"/>
          <w:color w:val="383838"/>
          <w:spacing w:val="17"/>
          <w:w w:val="105"/>
          <w:sz w:val="19"/>
        </w:rPr>
        <w:t> </w:t>
      </w:r>
      <w:r>
        <w:rPr>
          <w:rFonts w:ascii="Arial"/>
          <w:color w:val="383838"/>
          <w:w w:val="105"/>
          <w:sz w:val="19"/>
        </w:rPr>
        <w:t>labor,</w:t>
      </w:r>
      <w:r>
        <w:rPr>
          <w:rFonts w:ascii="Arial"/>
          <w:color w:val="383838"/>
          <w:spacing w:val="-17"/>
          <w:w w:val="105"/>
          <w:sz w:val="19"/>
        </w:rPr>
        <w:t> </w:t>
      </w:r>
      <w:r>
        <w:rPr>
          <w:rFonts w:ascii="Arial"/>
          <w:color w:val="383838"/>
          <w:w w:val="105"/>
          <w:sz w:val="19"/>
        </w:rPr>
        <w:t>materials,</w:t>
      </w:r>
      <w:r>
        <w:rPr>
          <w:rFonts w:ascii="Arial"/>
          <w:color w:val="383838"/>
          <w:spacing w:val="-9"/>
          <w:w w:val="105"/>
          <w:sz w:val="19"/>
        </w:rPr>
        <w:t> </w:t>
      </w:r>
      <w:r>
        <w:rPr>
          <w:rFonts w:ascii="Arial"/>
          <w:color w:val="383838"/>
          <w:w w:val="105"/>
          <w:sz w:val="19"/>
        </w:rPr>
        <w:t>equipment, and</w:t>
      </w:r>
      <w:r>
        <w:rPr>
          <w:rFonts w:ascii="Arial"/>
          <w:color w:val="383838"/>
          <w:spacing w:val="-11"/>
          <w:w w:val="105"/>
          <w:sz w:val="19"/>
        </w:rPr>
        <w:t> </w:t>
      </w:r>
      <w:r>
        <w:rPr>
          <w:rFonts w:ascii="Arial"/>
          <w:color w:val="242424"/>
          <w:w w:val="105"/>
          <w:sz w:val="19"/>
        </w:rPr>
        <w:t>related</w:t>
      </w:r>
      <w:r>
        <w:rPr>
          <w:rFonts w:ascii="Arial"/>
          <w:color w:val="242424"/>
          <w:spacing w:val="-20"/>
          <w:w w:val="105"/>
          <w:sz w:val="19"/>
        </w:rPr>
        <w:t> </w:t>
      </w:r>
      <w:r>
        <w:rPr>
          <w:rFonts w:ascii="Arial"/>
          <w:color w:val="4F4F4F"/>
          <w:w w:val="105"/>
          <w:sz w:val="19"/>
        </w:rPr>
        <w:t>services</w:t>
      </w:r>
      <w:r>
        <w:rPr>
          <w:rFonts w:ascii="Arial"/>
          <w:color w:val="4F4F4F"/>
          <w:spacing w:val="-3"/>
          <w:w w:val="105"/>
          <w:sz w:val="19"/>
        </w:rPr>
        <w:t> </w:t>
      </w:r>
      <w:r>
        <w:rPr>
          <w:rFonts w:ascii="Arial"/>
          <w:color w:val="383838"/>
          <w:w w:val="105"/>
          <w:sz w:val="19"/>
        </w:rPr>
        <w:t>necessary</w:t>
      </w:r>
      <w:r>
        <w:rPr>
          <w:rFonts w:ascii="Arial"/>
          <w:color w:val="383838"/>
          <w:spacing w:val="-1"/>
          <w:w w:val="105"/>
          <w:sz w:val="19"/>
        </w:rPr>
        <w:t> </w:t>
      </w:r>
      <w:r>
        <w:rPr>
          <w:rFonts w:ascii="Arial"/>
          <w:color w:val="242424"/>
          <w:w w:val="105"/>
          <w:sz w:val="19"/>
        </w:rPr>
        <w:t>to</w:t>
      </w:r>
      <w:r>
        <w:rPr>
          <w:rFonts w:ascii="Arial"/>
          <w:color w:val="242424"/>
          <w:spacing w:val="22"/>
          <w:w w:val="105"/>
          <w:sz w:val="19"/>
        </w:rPr>
        <w:t> </w:t>
      </w:r>
      <w:r>
        <w:rPr>
          <w:rFonts w:ascii="Arial"/>
          <w:color w:val="383838"/>
          <w:w w:val="105"/>
          <w:sz w:val="19"/>
        </w:rPr>
        <w:t>remove existing structures and </w:t>
      </w:r>
      <w:r>
        <w:rPr>
          <w:rFonts w:ascii="Arial"/>
          <w:color w:val="242424"/>
          <w:w w:val="105"/>
          <w:sz w:val="19"/>
        </w:rPr>
        <w:t>other </w:t>
      </w:r>
      <w:r>
        <w:rPr>
          <w:rFonts w:ascii="Arial"/>
          <w:color w:val="383838"/>
          <w:w w:val="105"/>
          <w:sz w:val="19"/>
        </w:rPr>
        <w:t>construction </w:t>
      </w:r>
      <w:r>
        <w:rPr>
          <w:rFonts w:ascii="Arial"/>
          <w:color w:val="242424"/>
          <w:w w:val="105"/>
          <w:sz w:val="19"/>
        </w:rPr>
        <w:t>as listed </w:t>
      </w:r>
      <w:r>
        <w:rPr>
          <w:rFonts w:ascii="Arial"/>
          <w:color w:val="383838"/>
          <w:w w:val="105"/>
          <w:sz w:val="19"/>
        </w:rPr>
        <w:t>below </w:t>
      </w:r>
      <w:r>
        <w:rPr>
          <w:rFonts w:ascii="Arial"/>
          <w:color w:val="242424"/>
          <w:w w:val="105"/>
          <w:sz w:val="19"/>
        </w:rPr>
        <w:t>and </w:t>
      </w:r>
      <w:r>
        <w:rPr>
          <w:rFonts w:ascii="Arial"/>
          <w:color w:val="383838"/>
          <w:w w:val="105"/>
          <w:sz w:val="19"/>
        </w:rPr>
        <w:t>as indicated on drawings:</w:t>
      </w:r>
    </w:p>
    <w:p>
      <w:pPr>
        <w:pStyle w:val="BodyText"/>
        <w:spacing w:before="22"/>
        <w:rPr>
          <w:rFonts w:ascii="Arial"/>
          <w:sz w:val="19"/>
        </w:rPr>
      </w:pPr>
    </w:p>
    <w:p>
      <w:pPr>
        <w:pStyle w:val="ListParagraph"/>
        <w:numPr>
          <w:ilvl w:val="2"/>
          <w:numId w:val="24"/>
        </w:numPr>
        <w:tabs>
          <w:tab w:pos="1778" w:val="left" w:leader="none"/>
        </w:tabs>
        <w:spacing w:line="240" w:lineRule="auto" w:before="0" w:after="0"/>
        <w:ind w:left="1778" w:right="0" w:hanging="231"/>
        <w:jc w:val="left"/>
        <w:rPr>
          <w:color w:val="242424"/>
          <w:sz w:val="19"/>
        </w:rPr>
      </w:pPr>
      <w:r>
        <w:rPr>
          <w:color w:val="383838"/>
          <w:w w:val="105"/>
          <w:sz w:val="19"/>
        </w:rPr>
        <w:t>Existing</w:t>
      </w:r>
      <w:r>
        <w:rPr>
          <w:color w:val="383838"/>
          <w:spacing w:val="2"/>
          <w:w w:val="105"/>
          <w:sz w:val="19"/>
        </w:rPr>
        <w:t> </w:t>
      </w:r>
      <w:r>
        <w:rPr>
          <w:color w:val="383838"/>
          <w:w w:val="105"/>
          <w:sz w:val="19"/>
        </w:rPr>
        <w:t>built-up bituminous</w:t>
      </w:r>
      <w:r>
        <w:rPr>
          <w:color w:val="383838"/>
          <w:spacing w:val="4"/>
          <w:w w:val="105"/>
          <w:sz w:val="19"/>
        </w:rPr>
        <w:t> </w:t>
      </w:r>
      <w:r>
        <w:rPr>
          <w:color w:val="242424"/>
          <w:w w:val="105"/>
          <w:sz w:val="19"/>
        </w:rPr>
        <w:t>roofing</w:t>
      </w:r>
      <w:r>
        <w:rPr>
          <w:color w:val="242424"/>
          <w:spacing w:val="67"/>
          <w:w w:val="105"/>
          <w:sz w:val="19"/>
        </w:rPr>
        <w:t> </w:t>
      </w:r>
      <w:r>
        <w:rPr>
          <w:color w:val="242424"/>
          <w:w w:val="105"/>
          <w:sz w:val="19"/>
        </w:rPr>
        <w:t>and</w:t>
      </w:r>
      <w:r>
        <w:rPr>
          <w:color w:val="242424"/>
          <w:spacing w:val="-9"/>
          <w:w w:val="105"/>
          <w:sz w:val="19"/>
        </w:rPr>
        <w:t> </w:t>
      </w:r>
      <w:r>
        <w:rPr>
          <w:color w:val="242424"/>
          <w:w w:val="105"/>
          <w:sz w:val="19"/>
        </w:rPr>
        <w:t>rigid</w:t>
      </w:r>
      <w:r>
        <w:rPr>
          <w:color w:val="242424"/>
          <w:spacing w:val="-6"/>
          <w:w w:val="105"/>
          <w:sz w:val="19"/>
        </w:rPr>
        <w:t> </w:t>
      </w:r>
      <w:r>
        <w:rPr>
          <w:color w:val="383838"/>
          <w:w w:val="105"/>
          <w:sz w:val="19"/>
        </w:rPr>
        <w:t>insulation</w:t>
      </w:r>
      <w:r>
        <w:rPr>
          <w:color w:val="383838"/>
          <w:spacing w:val="-3"/>
          <w:w w:val="105"/>
          <w:sz w:val="19"/>
        </w:rPr>
        <w:t> </w:t>
      </w:r>
      <w:r>
        <w:rPr>
          <w:color w:val="383838"/>
          <w:w w:val="105"/>
          <w:sz w:val="19"/>
        </w:rPr>
        <w:t>as </w:t>
      </w:r>
      <w:r>
        <w:rPr>
          <w:color w:val="4F4F4F"/>
          <w:w w:val="105"/>
          <w:sz w:val="19"/>
        </w:rPr>
        <w:t>in</w:t>
      </w:r>
      <w:r>
        <w:rPr>
          <w:color w:val="242424"/>
          <w:w w:val="105"/>
          <w:sz w:val="19"/>
        </w:rPr>
        <w:t>dicated</w:t>
      </w:r>
      <w:r>
        <w:rPr>
          <w:color w:val="242424"/>
          <w:spacing w:val="17"/>
          <w:w w:val="105"/>
          <w:sz w:val="19"/>
        </w:rPr>
        <w:t> </w:t>
      </w:r>
      <w:r>
        <w:rPr>
          <w:color w:val="383838"/>
          <w:w w:val="105"/>
          <w:sz w:val="19"/>
        </w:rPr>
        <w:t>on</w:t>
      </w:r>
      <w:r>
        <w:rPr>
          <w:color w:val="383838"/>
          <w:spacing w:val="22"/>
          <w:w w:val="105"/>
          <w:sz w:val="19"/>
        </w:rPr>
        <w:t> </w:t>
      </w:r>
      <w:r>
        <w:rPr>
          <w:color w:val="242424"/>
          <w:spacing w:val="-2"/>
          <w:w w:val="105"/>
          <w:sz w:val="19"/>
        </w:rPr>
        <w:t>drawings.</w:t>
      </w:r>
    </w:p>
    <w:p>
      <w:pPr>
        <w:pStyle w:val="ListParagraph"/>
        <w:numPr>
          <w:ilvl w:val="2"/>
          <w:numId w:val="24"/>
        </w:numPr>
        <w:tabs>
          <w:tab w:pos="1777" w:val="left" w:leader="none"/>
        </w:tabs>
        <w:spacing w:line="240" w:lineRule="auto" w:before="13" w:after="0"/>
        <w:ind w:left="1777" w:right="0" w:hanging="226"/>
        <w:jc w:val="left"/>
        <w:rPr>
          <w:color w:val="383838"/>
          <w:sz w:val="19"/>
        </w:rPr>
      </w:pPr>
      <w:r>
        <w:rPr>
          <w:color w:val="383838"/>
          <w:w w:val="105"/>
          <w:sz w:val="19"/>
        </w:rPr>
        <w:t>Existing</w:t>
      </w:r>
      <w:r>
        <w:rPr>
          <w:color w:val="383838"/>
          <w:spacing w:val="-10"/>
          <w:w w:val="105"/>
          <w:sz w:val="19"/>
        </w:rPr>
        <w:t> </w:t>
      </w:r>
      <w:r>
        <w:rPr>
          <w:color w:val="383838"/>
          <w:w w:val="105"/>
          <w:sz w:val="19"/>
        </w:rPr>
        <w:t>copings,</w:t>
      </w:r>
      <w:r>
        <w:rPr>
          <w:color w:val="383838"/>
          <w:spacing w:val="-10"/>
          <w:w w:val="105"/>
          <w:sz w:val="19"/>
        </w:rPr>
        <w:t> </w:t>
      </w:r>
      <w:r>
        <w:rPr>
          <w:color w:val="383838"/>
          <w:w w:val="105"/>
          <w:sz w:val="19"/>
        </w:rPr>
        <w:t>scuppers</w:t>
      </w:r>
      <w:r>
        <w:rPr>
          <w:color w:val="383838"/>
          <w:spacing w:val="57"/>
          <w:w w:val="105"/>
          <w:sz w:val="19"/>
        </w:rPr>
        <w:t> </w:t>
      </w:r>
      <w:r>
        <w:rPr>
          <w:color w:val="383838"/>
          <w:w w:val="105"/>
          <w:sz w:val="19"/>
        </w:rPr>
        <w:t>and other</w:t>
      </w:r>
      <w:r>
        <w:rPr>
          <w:color w:val="383838"/>
          <w:spacing w:val="-11"/>
          <w:w w:val="105"/>
          <w:sz w:val="19"/>
        </w:rPr>
        <w:t> </w:t>
      </w:r>
      <w:r>
        <w:rPr>
          <w:color w:val="383838"/>
          <w:w w:val="105"/>
          <w:sz w:val="19"/>
        </w:rPr>
        <w:t>metal</w:t>
      </w:r>
      <w:r>
        <w:rPr>
          <w:color w:val="383838"/>
          <w:spacing w:val="-10"/>
          <w:w w:val="105"/>
          <w:sz w:val="19"/>
        </w:rPr>
        <w:t> </w:t>
      </w:r>
      <w:r>
        <w:rPr>
          <w:color w:val="383838"/>
          <w:w w:val="105"/>
          <w:sz w:val="19"/>
        </w:rPr>
        <w:t>flashings,</w:t>
      </w:r>
      <w:r>
        <w:rPr>
          <w:color w:val="383838"/>
          <w:spacing w:val="-11"/>
          <w:w w:val="105"/>
          <w:sz w:val="19"/>
        </w:rPr>
        <w:t> </w:t>
      </w:r>
      <w:r>
        <w:rPr>
          <w:color w:val="383838"/>
          <w:w w:val="105"/>
          <w:sz w:val="19"/>
        </w:rPr>
        <w:t>as</w:t>
      </w:r>
      <w:r>
        <w:rPr>
          <w:color w:val="383838"/>
          <w:spacing w:val="-6"/>
          <w:w w:val="105"/>
          <w:sz w:val="19"/>
        </w:rPr>
        <w:t> </w:t>
      </w:r>
      <w:r>
        <w:rPr>
          <w:color w:val="4F4F4F"/>
          <w:w w:val="105"/>
          <w:sz w:val="19"/>
        </w:rPr>
        <w:t>in</w:t>
      </w:r>
      <w:r>
        <w:rPr>
          <w:color w:val="242424"/>
          <w:w w:val="105"/>
          <w:sz w:val="19"/>
        </w:rPr>
        <w:t>dicated</w:t>
      </w:r>
      <w:r>
        <w:rPr>
          <w:color w:val="242424"/>
          <w:spacing w:val="8"/>
          <w:w w:val="105"/>
          <w:sz w:val="19"/>
        </w:rPr>
        <w:t> </w:t>
      </w:r>
      <w:r>
        <w:rPr>
          <w:color w:val="383838"/>
          <w:w w:val="105"/>
          <w:sz w:val="19"/>
        </w:rPr>
        <w:t>on</w:t>
      </w:r>
      <w:r>
        <w:rPr>
          <w:color w:val="383838"/>
          <w:spacing w:val="12"/>
          <w:w w:val="105"/>
          <w:sz w:val="19"/>
        </w:rPr>
        <w:t> </w:t>
      </w:r>
      <w:r>
        <w:rPr>
          <w:color w:val="383838"/>
          <w:spacing w:val="-2"/>
          <w:w w:val="105"/>
          <w:sz w:val="19"/>
        </w:rPr>
        <w:t>drawings.</w:t>
      </w:r>
    </w:p>
    <w:p>
      <w:pPr>
        <w:pStyle w:val="ListParagraph"/>
        <w:numPr>
          <w:ilvl w:val="2"/>
          <w:numId w:val="24"/>
        </w:numPr>
        <w:tabs>
          <w:tab w:pos="1822" w:val="left" w:leader="none"/>
        </w:tabs>
        <w:spacing w:line="240" w:lineRule="auto" w:before="22" w:after="0"/>
        <w:ind w:left="1822" w:right="0" w:hanging="276"/>
        <w:jc w:val="left"/>
        <w:rPr>
          <w:color w:val="383838"/>
          <w:sz w:val="19"/>
        </w:rPr>
      </w:pPr>
      <w:r>
        <w:rPr>
          <w:color w:val="383838"/>
          <w:w w:val="105"/>
          <w:sz w:val="19"/>
        </w:rPr>
        <w:t>Other</w:t>
      </w:r>
      <w:r>
        <w:rPr>
          <w:color w:val="383838"/>
          <w:spacing w:val="-11"/>
          <w:w w:val="105"/>
          <w:sz w:val="19"/>
        </w:rPr>
        <w:t> </w:t>
      </w:r>
      <w:r>
        <w:rPr>
          <w:color w:val="383838"/>
          <w:w w:val="105"/>
          <w:sz w:val="19"/>
        </w:rPr>
        <w:t>conditions</w:t>
      </w:r>
      <w:r>
        <w:rPr>
          <w:color w:val="383838"/>
          <w:spacing w:val="-6"/>
          <w:w w:val="105"/>
          <w:sz w:val="19"/>
        </w:rPr>
        <w:t> </w:t>
      </w:r>
      <w:r>
        <w:rPr>
          <w:color w:val="383838"/>
          <w:w w:val="105"/>
          <w:sz w:val="19"/>
        </w:rPr>
        <w:t>as</w:t>
      </w:r>
      <w:r>
        <w:rPr>
          <w:color w:val="383838"/>
          <w:spacing w:val="1"/>
          <w:w w:val="105"/>
          <w:sz w:val="19"/>
        </w:rPr>
        <w:t> </w:t>
      </w:r>
      <w:r>
        <w:rPr>
          <w:color w:val="242424"/>
          <w:w w:val="105"/>
          <w:sz w:val="19"/>
        </w:rPr>
        <w:t>indicated</w:t>
      </w:r>
      <w:r>
        <w:rPr>
          <w:color w:val="242424"/>
          <w:spacing w:val="3"/>
          <w:w w:val="105"/>
          <w:sz w:val="19"/>
        </w:rPr>
        <w:t> </w:t>
      </w:r>
      <w:r>
        <w:rPr>
          <w:color w:val="383838"/>
          <w:w w:val="105"/>
          <w:sz w:val="19"/>
        </w:rPr>
        <w:t>on</w:t>
      </w:r>
      <w:r>
        <w:rPr>
          <w:color w:val="383838"/>
          <w:spacing w:val="7"/>
          <w:w w:val="105"/>
          <w:sz w:val="19"/>
        </w:rPr>
        <w:t> </w:t>
      </w:r>
      <w:r>
        <w:rPr>
          <w:color w:val="242424"/>
          <w:spacing w:val="-2"/>
          <w:w w:val="105"/>
          <w:sz w:val="19"/>
        </w:rPr>
        <w:t>drawings</w:t>
      </w:r>
    </w:p>
    <w:p>
      <w:pPr>
        <w:pStyle w:val="BodyText"/>
        <w:spacing w:before="34"/>
        <w:rPr>
          <w:rFonts w:ascii="Arial"/>
          <w:sz w:val="19"/>
        </w:rPr>
      </w:pPr>
    </w:p>
    <w:p>
      <w:pPr>
        <w:pStyle w:val="ListParagraph"/>
        <w:numPr>
          <w:ilvl w:val="1"/>
          <w:numId w:val="24"/>
        </w:numPr>
        <w:tabs>
          <w:tab w:pos="1253" w:val="left" w:leader="none"/>
        </w:tabs>
        <w:spacing w:line="240" w:lineRule="auto" w:before="0" w:after="0"/>
        <w:ind w:left="1253" w:right="0" w:hanging="423"/>
        <w:jc w:val="left"/>
        <w:rPr>
          <w:color w:val="383838"/>
          <w:sz w:val="17"/>
        </w:rPr>
      </w:pPr>
      <w:r>
        <w:rPr>
          <w:color w:val="383838"/>
          <w:w w:val="105"/>
          <w:sz w:val="19"/>
        </w:rPr>
        <w:t>:</w:t>
      </w:r>
      <w:r>
        <w:rPr>
          <w:color w:val="383838"/>
          <w:spacing w:val="60"/>
          <w:w w:val="105"/>
          <w:sz w:val="19"/>
        </w:rPr>
        <w:t> </w:t>
      </w:r>
      <w:r>
        <w:rPr>
          <w:color w:val="383838"/>
          <w:spacing w:val="-2"/>
          <w:w w:val="105"/>
          <w:sz w:val="19"/>
        </w:rPr>
        <w:t>Standards</w:t>
      </w:r>
    </w:p>
    <w:p>
      <w:pPr>
        <w:spacing w:line="264" w:lineRule="auto" w:before="22"/>
        <w:ind w:left="829" w:right="0" w:hanging="3"/>
        <w:jc w:val="left"/>
        <w:rPr>
          <w:rFonts w:ascii="Arial"/>
          <w:sz w:val="19"/>
        </w:rPr>
      </w:pPr>
      <w:r>
        <w:rPr>
          <w:rFonts w:ascii="Arial"/>
          <w:color w:val="383838"/>
          <w:w w:val="105"/>
          <w:sz w:val="19"/>
        </w:rPr>
        <w:t>Except</w:t>
      </w:r>
      <w:r>
        <w:rPr>
          <w:rFonts w:ascii="Arial"/>
          <w:color w:val="383838"/>
          <w:spacing w:val="-3"/>
          <w:w w:val="105"/>
          <w:sz w:val="19"/>
        </w:rPr>
        <w:t> </w:t>
      </w:r>
      <w:r>
        <w:rPr>
          <w:rFonts w:ascii="Arial"/>
          <w:color w:val="383838"/>
          <w:w w:val="105"/>
          <w:sz w:val="19"/>
        </w:rPr>
        <w:t>as</w:t>
      </w:r>
      <w:r>
        <w:rPr>
          <w:rFonts w:ascii="Arial"/>
          <w:color w:val="383838"/>
          <w:spacing w:val="-11"/>
          <w:w w:val="105"/>
          <w:sz w:val="19"/>
        </w:rPr>
        <w:t> </w:t>
      </w:r>
      <w:r>
        <w:rPr>
          <w:rFonts w:ascii="Arial"/>
          <w:color w:val="383838"/>
          <w:w w:val="105"/>
          <w:sz w:val="19"/>
        </w:rPr>
        <w:t>modified</w:t>
      </w:r>
      <w:r>
        <w:rPr>
          <w:rFonts w:ascii="Arial"/>
          <w:color w:val="383838"/>
          <w:spacing w:val="-1"/>
          <w:w w:val="105"/>
          <w:sz w:val="19"/>
        </w:rPr>
        <w:t> </w:t>
      </w:r>
      <w:r>
        <w:rPr>
          <w:rFonts w:ascii="Arial"/>
          <w:color w:val="383838"/>
          <w:w w:val="105"/>
          <w:sz w:val="19"/>
        </w:rPr>
        <w:t>by</w:t>
      </w:r>
      <w:r>
        <w:rPr>
          <w:rFonts w:ascii="Arial"/>
          <w:color w:val="383838"/>
          <w:spacing w:val="-2"/>
          <w:w w:val="105"/>
          <w:sz w:val="19"/>
        </w:rPr>
        <w:t> </w:t>
      </w:r>
      <w:r>
        <w:rPr>
          <w:rFonts w:ascii="Arial"/>
          <w:color w:val="383838"/>
          <w:w w:val="105"/>
          <w:sz w:val="19"/>
        </w:rPr>
        <w:t>governing codes</w:t>
      </w:r>
      <w:r>
        <w:rPr>
          <w:rFonts w:ascii="Arial"/>
          <w:color w:val="383838"/>
          <w:spacing w:val="-7"/>
          <w:w w:val="105"/>
          <w:sz w:val="19"/>
        </w:rPr>
        <w:t> </w:t>
      </w:r>
      <w:r>
        <w:rPr>
          <w:rFonts w:ascii="Arial"/>
          <w:color w:val="383838"/>
          <w:w w:val="105"/>
          <w:sz w:val="19"/>
        </w:rPr>
        <w:t>and these</w:t>
      </w:r>
      <w:r>
        <w:rPr>
          <w:rFonts w:ascii="Arial"/>
          <w:color w:val="383838"/>
          <w:spacing w:val="-10"/>
          <w:w w:val="105"/>
          <w:sz w:val="19"/>
        </w:rPr>
        <w:t> </w:t>
      </w:r>
      <w:r>
        <w:rPr>
          <w:rFonts w:ascii="Arial"/>
          <w:color w:val="383838"/>
          <w:w w:val="105"/>
          <w:sz w:val="19"/>
        </w:rPr>
        <w:t>specifications,</w:t>
      </w:r>
      <w:r>
        <w:rPr>
          <w:rFonts w:ascii="Arial"/>
          <w:color w:val="383838"/>
          <w:spacing w:val="-21"/>
          <w:w w:val="105"/>
          <w:sz w:val="19"/>
        </w:rPr>
        <w:t> </w:t>
      </w:r>
      <w:r>
        <w:rPr>
          <w:rFonts w:ascii="Arial"/>
          <w:color w:val="4F4F4F"/>
          <w:w w:val="105"/>
          <w:sz w:val="19"/>
        </w:rPr>
        <w:t>comply</w:t>
      </w:r>
      <w:r>
        <w:rPr>
          <w:rFonts w:ascii="Arial"/>
          <w:color w:val="4F4F4F"/>
          <w:spacing w:val="17"/>
          <w:w w:val="105"/>
          <w:sz w:val="19"/>
        </w:rPr>
        <w:t> </w:t>
      </w:r>
      <w:r>
        <w:rPr>
          <w:rFonts w:ascii="Arial"/>
          <w:color w:val="383838"/>
          <w:w w:val="105"/>
          <w:sz w:val="19"/>
        </w:rPr>
        <w:t>with</w:t>
      </w:r>
      <w:r>
        <w:rPr>
          <w:rFonts w:ascii="Arial"/>
          <w:color w:val="383838"/>
          <w:spacing w:val="-12"/>
          <w:w w:val="105"/>
          <w:sz w:val="19"/>
        </w:rPr>
        <w:t> </w:t>
      </w:r>
      <w:r>
        <w:rPr>
          <w:rFonts w:ascii="Arial"/>
          <w:color w:val="383838"/>
          <w:w w:val="105"/>
          <w:sz w:val="19"/>
        </w:rPr>
        <w:t>all</w:t>
      </w:r>
      <w:r>
        <w:rPr>
          <w:rFonts w:ascii="Arial"/>
          <w:color w:val="383838"/>
          <w:spacing w:val="-10"/>
          <w:w w:val="105"/>
          <w:sz w:val="19"/>
        </w:rPr>
        <w:t> </w:t>
      </w:r>
      <w:r>
        <w:rPr>
          <w:rFonts w:ascii="Arial"/>
          <w:color w:val="242424"/>
          <w:w w:val="105"/>
          <w:sz w:val="19"/>
        </w:rPr>
        <w:t>applicable </w:t>
      </w:r>
      <w:r>
        <w:rPr>
          <w:rFonts w:ascii="Arial"/>
          <w:color w:val="383838"/>
          <w:w w:val="105"/>
          <w:sz w:val="19"/>
        </w:rPr>
        <w:t>provisions</w:t>
      </w:r>
      <w:r>
        <w:rPr>
          <w:rFonts w:ascii="Arial"/>
          <w:color w:val="383838"/>
          <w:spacing w:val="-4"/>
          <w:w w:val="105"/>
          <w:sz w:val="19"/>
        </w:rPr>
        <w:t> </w:t>
      </w:r>
      <w:r>
        <w:rPr>
          <w:rFonts w:ascii="Arial"/>
          <w:color w:val="383838"/>
          <w:w w:val="105"/>
          <w:sz w:val="19"/>
        </w:rPr>
        <w:t>and </w:t>
      </w:r>
      <w:r>
        <w:rPr>
          <w:rFonts w:ascii="Arial"/>
          <w:color w:val="242424"/>
          <w:w w:val="105"/>
          <w:sz w:val="19"/>
        </w:rPr>
        <w:t>recommendations</w:t>
      </w:r>
      <w:r>
        <w:rPr>
          <w:rFonts w:ascii="Arial"/>
          <w:color w:val="242424"/>
          <w:spacing w:val="-15"/>
          <w:w w:val="105"/>
          <w:sz w:val="19"/>
        </w:rPr>
        <w:t> </w:t>
      </w:r>
      <w:r>
        <w:rPr>
          <w:rFonts w:ascii="Arial"/>
          <w:color w:val="383838"/>
          <w:w w:val="105"/>
          <w:sz w:val="19"/>
        </w:rPr>
        <w:t>of </w:t>
      </w:r>
      <w:r>
        <w:rPr>
          <w:rFonts w:ascii="Arial"/>
          <w:color w:val="242424"/>
          <w:w w:val="105"/>
          <w:sz w:val="19"/>
        </w:rPr>
        <w:t>ANSI Al0.2, </w:t>
      </w:r>
      <w:r>
        <w:rPr>
          <w:rFonts w:ascii="Arial"/>
          <w:color w:val="383838"/>
          <w:w w:val="105"/>
          <w:sz w:val="19"/>
        </w:rPr>
        <w:t>Safety Code </w:t>
      </w:r>
      <w:r>
        <w:rPr>
          <w:rFonts w:ascii="Arial"/>
          <w:color w:val="242424"/>
          <w:w w:val="105"/>
          <w:sz w:val="19"/>
        </w:rPr>
        <w:t>for</w:t>
      </w:r>
      <w:r>
        <w:rPr>
          <w:rFonts w:ascii="Arial"/>
          <w:color w:val="242424"/>
          <w:spacing w:val="40"/>
          <w:w w:val="105"/>
          <w:sz w:val="19"/>
        </w:rPr>
        <w:t> </w:t>
      </w:r>
      <w:r>
        <w:rPr>
          <w:rFonts w:ascii="Arial"/>
          <w:color w:val="242424"/>
          <w:w w:val="105"/>
          <w:sz w:val="19"/>
        </w:rPr>
        <w:t>Building </w:t>
      </w:r>
      <w:r>
        <w:rPr>
          <w:rFonts w:ascii="Arial"/>
          <w:color w:val="383838"/>
          <w:w w:val="105"/>
          <w:sz w:val="19"/>
        </w:rPr>
        <w:t>Construction.</w:t>
      </w:r>
    </w:p>
    <w:p>
      <w:pPr>
        <w:pStyle w:val="BodyText"/>
        <w:spacing w:before="13"/>
        <w:rPr>
          <w:rFonts w:ascii="Arial"/>
          <w:sz w:val="19"/>
        </w:rPr>
      </w:pPr>
    </w:p>
    <w:p>
      <w:pPr>
        <w:pStyle w:val="ListParagraph"/>
        <w:numPr>
          <w:ilvl w:val="1"/>
          <w:numId w:val="24"/>
        </w:numPr>
        <w:tabs>
          <w:tab w:pos="1253" w:val="left" w:leader="none"/>
        </w:tabs>
        <w:spacing w:line="240" w:lineRule="auto" w:before="0" w:after="0"/>
        <w:ind w:left="1253" w:right="0" w:hanging="423"/>
        <w:jc w:val="left"/>
        <w:rPr>
          <w:color w:val="383838"/>
          <w:sz w:val="17"/>
        </w:rPr>
      </w:pPr>
      <w:r>
        <w:rPr>
          <w:color w:val="383838"/>
          <w:w w:val="110"/>
          <w:sz w:val="19"/>
        </w:rPr>
        <w:t>:</w:t>
      </w:r>
      <w:r>
        <w:rPr>
          <w:color w:val="383838"/>
          <w:spacing w:val="48"/>
          <w:w w:val="110"/>
          <w:sz w:val="19"/>
        </w:rPr>
        <w:t> </w:t>
      </w:r>
      <w:r>
        <w:rPr>
          <w:color w:val="383838"/>
          <w:spacing w:val="-2"/>
          <w:w w:val="110"/>
          <w:sz w:val="19"/>
        </w:rPr>
        <w:t>Demolition</w:t>
      </w:r>
    </w:p>
    <w:p>
      <w:pPr>
        <w:spacing w:line="259" w:lineRule="auto" w:before="32"/>
        <w:ind w:left="814" w:right="939" w:firstLine="3"/>
        <w:jc w:val="left"/>
        <w:rPr>
          <w:rFonts w:ascii="Arial"/>
          <w:sz w:val="19"/>
        </w:rPr>
      </w:pPr>
      <w:r>
        <w:rPr>
          <w:rFonts w:ascii="Arial"/>
          <w:color w:val="383838"/>
          <w:w w:val="105"/>
          <w:sz w:val="19"/>
        </w:rPr>
        <w:t>The work shall be</w:t>
      </w:r>
      <w:r>
        <w:rPr>
          <w:rFonts w:ascii="Arial"/>
          <w:color w:val="383838"/>
          <w:spacing w:val="-4"/>
          <w:w w:val="105"/>
          <w:sz w:val="19"/>
        </w:rPr>
        <w:t> </w:t>
      </w:r>
      <w:r>
        <w:rPr>
          <w:rFonts w:ascii="Arial"/>
          <w:color w:val="383838"/>
          <w:w w:val="105"/>
          <w:sz w:val="19"/>
        </w:rPr>
        <w:t>executed in </w:t>
      </w:r>
      <w:r>
        <w:rPr>
          <w:rFonts w:ascii="Arial"/>
          <w:color w:val="242424"/>
          <w:w w:val="105"/>
          <w:sz w:val="19"/>
        </w:rPr>
        <w:t>a </w:t>
      </w:r>
      <w:r>
        <w:rPr>
          <w:rFonts w:ascii="Arial"/>
          <w:color w:val="383838"/>
          <w:w w:val="105"/>
          <w:sz w:val="19"/>
        </w:rPr>
        <w:t>careful </w:t>
      </w:r>
      <w:r>
        <w:rPr>
          <w:rFonts w:ascii="Arial"/>
          <w:color w:val="242424"/>
          <w:w w:val="105"/>
          <w:sz w:val="19"/>
        </w:rPr>
        <w:t>and </w:t>
      </w:r>
      <w:r>
        <w:rPr>
          <w:rFonts w:ascii="Arial"/>
          <w:color w:val="383838"/>
          <w:w w:val="105"/>
          <w:sz w:val="19"/>
        </w:rPr>
        <w:t>orderly </w:t>
      </w:r>
      <w:r>
        <w:rPr>
          <w:rFonts w:ascii="Arial"/>
          <w:color w:val="242424"/>
          <w:w w:val="105"/>
          <w:sz w:val="19"/>
        </w:rPr>
        <w:t>manner </w:t>
      </w:r>
      <w:r>
        <w:rPr>
          <w:rFonts w:ascii="Arial"/>
          <w:color w:val="383838"/>
          <w:w w:val="105"/>
          <w:sz w:val="19"/>
        </w:rPr>
        <w:t>with the</w:t>
      </w:r>
      <w:r>
        <w:rPr>
          <w:rFonts w:ascii="Arial"/>
          <w:color w:val="383838"/>
          <w:spacing w:val="-5"/>
          <w:w w:val="105"/>
          <w:sz w:val="19"/>
        </w:rPr>
        <w:t> </w:t>
      </w:r>
      <w:r>
        <w:rPr>
          <w:rFonts w:ascii="Arial"/>
          <w:color w:val="383838"/>
          <w:w w:val="105"/>
          <w:sz w:val="19"/>
        </w:rPr>
        <w:t>least possible </w:t>
      </w:r>
      <w:r>
        <w:rPr>
          <w:rFonts w:ascii="Arial"/>
          <w:color w:val="242424"/>
          <w:w w:val="105"/>
          <w:sz w:val="19"/>
        </w:rPr>
        <w:t>disturbance </w:t>
      </w:r>
      <w:r>
        <w:rPr>
          <w:rFonts w:ascii="Arial"/>
          <w:color w:val="383838"/>
          <w:w w:val="105"/>
          <w:sz w:val="19"/>
        </w:rPr>
        <w:t>or inconvenience </w:t>
      </w:r>
      <w:r>
        <w:rPr>
          <w:rFonts w:ascii="Arial"/>
          <w:color w:val="242424"/>
          <w:w w:val="105"/>
          <w:sz w:val="19"/>
        </w:rPr>
        <w:t>to</w:t>
      </w:r>
      <w:r>
        <w:rPr>
          <w:rFonts w:ascii="Arial"/>
          <w:color w:val="242424"/>
          <w:spacing w:val="35"/>
          <w:w w:val="105"/>
          <w:sz w:val="19"/>
        </w:rPr>
        <w:t> </w:t>
      </w:r>
      <w:r>
        <w:rPr>
          <w:rFonts w:ascii="Arial"/>
          <w:color w:val="242424"/>
          <w:w w:val="105"/>
          <w:sz w:val="19"/>
        </w:rPr>
        <w:t>the</w:t>
      </w:r>
      <w:r>
        <w:rPr>
          <w:rFonts w:ascii="Arial"/>
          <w:color w:val="242424"/>
          <w:spacing w:val="28"/>
          <w:w w:val="105"/>
          <w:sz w:val="19"/>
        </w:rPr>
        <w:t> </w:t>
      </w:r>
      <w:r>
        <w:rPr>
          <w:rFonts w:ascii="Arial"/>
          <w:color w:val="383838"/>
          <w:w w:val="105"/>
          <w:sz w:val="19"/>
        </w:rPr>
        <w:t>surrounding property Owners.</w:t>
      </w:r>
      <w:r>
        <w:rPr>
          <w:rFonts w:ascii="Arial"/>
          <w:color w:val="383838"/>
          <w:spacing w:val="80"/>
          <w:w w:val="105"/>
          <w:sz w:val="19"/>
        </w:rPr>
        <w:t> </w:t>
      </w:r>
      <w:r>
        <w:rPr>
          <w:rFonts w:ascii="Arial"/>
          <w:color w:val="242424"/>
          <w:w w:val="105"/>
          <w:sz w:val="19"/>
        </w:rPr>
        <w:t>Noise</w:t>
      </w:r>
      <w:r>
        <w:rPr>
          <w:rFonts w:ascii="Arial"/>
          <w:color w:val="242424"/>
          <w:spacing w:val="-9"/>
          <w:w w:val="105"/>
          <w:sz w:val="19"/>
        </w:rPr>
        <w:t> </w:t>
      </w:r>
      <w:r>
        <w:rPr>
          <w:rFonts w:ascii="Arial"/>
          <w:color w:val="383838"/>
          <w:w w:val="105"/>
          <w:sz w:val="19"/>
        </w:rPr>
        <w:t>and</w:t>
      </w:r>
      <w:r>
        <w:rPr>
          <w:rFonts w:ascii="Arial"/>
          <w:color w:val="383838"/>
          <w:spacing w:val="28"/>
          <w:w w:val="105"/>
          <w:sz w:val="19"/>
        </w:rPr>
        <w:t> </w:t>
      </w:r>
      <w:r>
        <w:rPr>
          <w:rFonts w:ascii="Arial"/>
          <w:color w:val="383838"/>
          <w:w w:val="105"/>
          <w:sz w:val="19"/>
        </w:rPr>
        <w:t>dust</w:t>
      </w:r>
      <w:r>
        <w:rPr>
          <w:rFonts w:ascii="Arial"/>
          <w:color w:val="383838"/>
          <w:spacing w:val="-1"/>
          <w:w w:val="105"/>
          <w:sz w:val="19"/>
        </w:rPr>
        <w:t> </w:t>
      </w:r>
      <w:r>
        <w:rPr>
          <w:rFonts w:ascii="Arial"/>
          <w:color w:val="4F4F4F"/>
          <w:w w:val="105"/>
          <w:sz w:val="19"/>
        </w:rPr>
        <w:t>s</w:t>
      </w:r>
      <w:r>
        <w:rPr>
          <w:rFonts w:ascii="Arial"/>
          <w:color w:val="242424"/>
          <w:w w:val="105"/>
          <w:sz w:val="19"/>
        </w:rPr>
        <w:t>hall </w:t>
      </w:r>
      <w:r>
        <w:rPr>
          <w:rFonts w:ascii="Arial"/>
          <w:color w:val="383838"/>
          <w:w w:val="105"/>
          <w:sz w:val="19"/>
        </w:rPr>
        <w:t>be</w:t>
      </w:r>
      <w:r>
        <w:rPr>
          <w:rFonts w:ascii="Arial"/>
          <w:color w:val="383838"/>
          <w:spacing w:val="15"/>
          <w:w w:val="105"/>
          <w:sz w:val="19"/>
        </w:rPr>
        <w:t> </w:t>
      </w:r>
      <w:r>
        <w:rPr>
          <w:rFonts w:ascii="Arial"/>
          <w:color w:val="383838"/>
          <w:w w:val="105"/>
          <w:sz w:val="19"/>
        </w:rPr>
        <w:t>kept</w:t>
      </w:r>
      <w:r>
        <w:rPr>
          <w:rFonts w:ascii="Arial"/>
          <w:color w:val="383838"/>
          <w:spacing w:val="-1"/>
          <w:w w:val="105"/>
          <w:sz w:val="19"/>
        </w:rPr>
        <w:t> </w:t>
      </w:r>
      <w:r>
        <w:rPr>
          <w:rFonts w:ascii="Arial"/>
          <w:color w:val="242424"/>
          <w:w w:val="105"/>
          <w:sz w:val="19"/>
        </w:rPr>
        <w:t>at</w:t>
      </w:r>
      <w:r>
        <w:rPr>
          <w:rFonts w:ascii="Arial"/>
          <w:color w:val="242424"/>
          <w:spacing w:val="28"/>
          <w:w w:val="105"/>
          <w:sz w:val="19"/>
        </w:rPr>
        <w:t> </w:t>
      </w:r>
      <w:r>
        <w:rPr>
          <w:rFonts w:ascii="Arial"/>
          <w:color w:val="383838"/>
          <w:w w:val="105"/>
          <w:sz w:val="19"/>
        </w:rPr>
        <w:t>the </w:t>
      </w:r>
      <w:r>
        <w:rPr>
          <w:rFonts w:ascii="Arial"/>
          <w:color w:val="242424"/>
          <w:w w:val="105"/>
          <w:sz w:val="19"/>
        </w:rPr>
        <w:t>lowest</w:t>
      </w:r>
      <w:r>
        <w:rPr>
          <w:rFonts w:ascii="Arial"/>
          <w:color w:val="242424"/>
          <w:w w:val="105"/>
          <w:sz w:val="19"/>
        </w:rPr>
        <w:t> </w:t>
      </w:r>
      <w:r>
        <w:rPr>
          <w:rFonts w:ascii="Arial"/>
          <w:color w:val="383838"/>
          <w:w w:val="105"/>
          <w:sz w:val="19"/>
        </w:rPr>
        <w:t>practicable </w:t>
      </w:r>
      <w:r>
        <w:rPr>
          <w:rFonts w:ascii="Arial"/>
          <w:color w:val="242424"/>
          <w:w w:val="105"/>
          <w:sz w:val="19"/>
        </w:rPr>
        <w:t>minimum</w:t>
      </w:r>
      <w:r>
        <w:rPr>
          <w:rFonts w:ascii="Arial"/>
          <w:color w:val="4F4F4F"/>
          <w:w w:val="105"/>
          <w:sz w:val="19"/>
        </w:rPr>
        <w:t>.</w:t>
      </w:r>
      <w:r>
        <w:rPr>
          <w:rFonts w:ascii="Arial"/>
          <w:color w:val="4F4F4F"/>
          <w:spacing w:val="40"/>
          <w:w w:val="105"/>
          <w:sz w:val="19"/>
        </w:rPr>
        <w:t> </w:t>
      </w:r>
      <w:r>
        <w:rPr>
          <w:rFonts w:ascii="Arial"/>
          <w:color w:val="383838"/>
          <w:w w:val="105"/>
          <w:sz w:val="19"/>
        </w:rPr>
        <w:t>Dust </w:t>
      </w:r>
      <w:r>
        <w:rPr>
          <w:rFonts w:ascii="Arial"/>
          <w:color w:val="242424"/>
          <w:w w:val="105"/>
          <w:sz w:val="19"/>
        </w:rPr>
        <w:t>partitions </w:t>
      </w:r>
      <w:r>
        <w:rPr>
          <w:rFonts w:ascii="Arial"/>
          <w:color w:val="383838"/>
          <w:w w:val="105"/>
          <w:sz w:val="19"/>
        </w:rPr>
        <w:t>shall</w:t>
      </w:r>
      <w:r>
        <w:rPr>
          <w:rFonts w:ascii="Arial"/>
          <w:color w:val="383838"/>
          <w:spacing w:val="-3"/>
          <w:w w:val="105"/>
          <w:sz w:val="19"/>
        </w:rPr>
        <w:t> </w:t>
      </w:r>
      <w:r>
        <w:rPr>
          <w:rFonts w:ascii="Arial"/>
          <w:color w:val="383838"/>
          <w:w w:val="105"/>
          <w:sz w:val="19"/>
        </w:rPr>
        <w:t>be</w:t>
      </w:r>
      <w:r>
        <w:rPr>
          <w:rFonts w:ascii="Arial"/>
          <w:color w:val="383838"/>
          <w:spacing w:val="-6"/>
          <w:w w:val="105"/>
          <w:sz w:val="19"/>
        </w:rPr>
        <w:t> </w:t>
      </w:r>
      <w:r>
        <w:rPr>
          <w:rFonts w:ascii="Arial"/>
          <w:color w:val="383838"/>
          <w:w w:val="105"/>
          <w:sz w:val="19"/>
        </w:rPr>
        <w:t>constructed </w:t>
      </w:r>
      <w:r>
        <w:rPr>
          <w:rFonts w:ascii="Arial"/>
          <w:color w:val="242424"/>
          <w:w w:val="105"/>
          <w:sz w:val="19"/>
        </w:rPr>
        <w:t>where</w:t>
      </w:r>
      <w:r>
        <w:rPr>
          <w:rFonts w:ascii="Arial"/>
          <w:color w:val="242424"/>
          <w:spacing w:val="-5"/>
          <w:w w:val="105"/>
          <w:sz w:val="19"/>
        </w:rPr>
        <w:t> </w:t>
      </w:r>
      <w:r>
        <w:rPr>
          <w:rFonts w:ascii="Arial"/>
          <w:color w:val="242424"/>
          <w:w w:val="105"/>
          <w:sz w:val="19"/>
        </w:rPr>
        <w:t>necessary </w:t>
      </w:r>
      <w:r>
        <w:rPr>
          <w:rFonts w:ascii="Arial"/>
          <w:color w:val="383838"/>
          <w:w w:val="105"/>
          <w:sz w:val="19"/>
        </w:rPr>
        <w:t>to </w:t>
      </w:r>
      <w:r>
        <w:rPr>
          <w:rFonts w:ascii="Arial"/>
          <w:color w:val="242424"/>
          <w:w w:val="105"/>
          <w:sz w:val="19"/>
        </w:rPr>
        <w:t>keep dust</w:t>
      </w:r>
      <w:r>
        <w:rPr>
          <w:rFonts w:ascii="Arial"/>
          <w:color w:val="242424"/>
          <w:spacing w:val="-3"/>
          <w:w w:val="105"/>
          <w:sz w:val="19"/>
        </w:rPr>
        <w:t> </w:t>
      </w:r>
      <w:r>
        <w:rPr>
          <w:rFonts w:ascii="Arial"/>
          <w:color w:val="383838"/>
          <w:w w:val="105"/>
          <w:sz w:val="19"/>
        </w:rPr>
        <w:t>and</w:t>
      </w:r>
      <w:r>
        <w:rPr>
          <w:rFonts w:ascii="Arial"/>
          <w:color w:val="383838"/>
          <w:spacing w:val="-8"/>
          <w:w w:val="105"/>
          <w:sz w:val="19"/>
        </w:rPr>
        <w:t> </w:t>
      </w:r>
      <w:r>
        <w:rPr>
          <w:rFonts w:ascii="Arial"/>
          <w:color w:val="242424"/>
          <w:w w:val="105"/>
          <w:sz w:val="19"/>
        </w:rPr>
        <w:t>debri</w:t>
      </w:r>
      <w:r>
        <w:rPr>
          <w:rFonts w:ascii="Arial"/>
          <w:color w:val="4F4F4F"/>
          <w:w w:val="105"/>
          <w:sz w:val="19"/>
        </w:rPr>
        <w:t>s </w:t>
      </w:r>
      <w:r>
        <w:rPr>
          <w:rFonts w:ascii="Arial"/>
          <w:color w:val="383838"/>
          <w:w w:val="105"/>
          <w:sz w:val="19"/>
        </w:rPr>
        <w:t>from entering building.</w:t>
      </w:r>
      <w:r>
        <w:rPr>
          <w:rFonts w:ascii="Arial"/>
          <w:color w:val="383838"/>
          <w:spacing w:val="80"/>
          <w:w w:val="105"/>
          <w:sz w:val="19"/>
        </w:rPr>
        <w:t> </w:t>
      </w:r>
      <w:r>
        <w:rPr>
          <w:rFonts w:ascii="Arial"/>
          <w:color w:val="383838"/>
          <w:w w:val="105"/>
          <w:sz w:val="19"/>
        </w:rPr>
        <w:t>Spread</w:t>
      </w:r>
      <w:r>
        <w:rPr>
          <w:rFonts w:ascii="Arial"/>
          <w:color w:val="383838"/>
          <w:spacing w:val="-6"/>
          <w:w w:val="105"/>
          <w:sz w:val="19"/>
        </w:rPr>
        <w:t> </w:t>
      </w:r>
      <w:r>
        <w:rPr>
          <w:rFonts w:ascii="Arial"/>
          <w:color w:val="383838"/>
          <w:w w:val="105"/>
          <w:sz w:val="19"/>
        </w:rPr>
        <w:t>of</w:t>
      </w:r>
      <w:r>
        <w:rPr>
          <w:rFonts w:ascii="Arial"/>
          <w:color w:val="383838"/>
          <w:spacing w:val="40"/>
          <w:w w:val="105"/>
          <w:sz w:val="19"/>
        </w:rPr>
        <w:t> </w:t>
      </w:r>
      <w:r>
        <w:rPr>
          <w:rFonts w:ascii="Arial"/>
          <w:color w:val="242424"/>
          <w:w w:val="105"/>
          <w:sz w:val="19"/>
        </w:rPr>
        <w:t>du</w:t>
      </w:r>
      <w:r>
        <w:rPr>
          <w:rFonts w:ascii="Arial"/>
          <w:color w:val="4F4F4F"/>
          <w:w w:val="105"/>
          <w:sz w:val="19"/>
        </w:rPr>
        <w:t>st</w:t>
      </w:r>
      <w:r>
        <w:rPr>
          <w:rFonts w:ascii="Arial"/>
          <w:color w:val="4F4F4F"/>
          <w:spacing w:val="40"/>
          <w:w w:val="105"/>
          <w:sz w:val="19"/>
        </w:rPr>
        <w:t> </w:t>
      </w:r>
      <w:r>
        <w:rPr>
          <w:rFonts w:ascii="Arial"/>
          <w:color w:val="383838"/>
          <w:w w:val="105"/>
          <w:sz w:val="19"/>
        </w:rPr>
        <w:t>shall be </w:t>
      </w:r>
      <w:r>
        <w:rPr>
          <w:rFonts w:ascii="Arial"/>
          <w:color w:val="242424"/>
          <w:w w:val="105"/>
          <w:sz w:val="19"/>
        </w:rPr>
        <w:t>prevented </w:t>
      </w:r>
      <w:r>
        <w:rPr>
          <w:rFonts w:ascii="Arial"/>
          <w:color w:val="383838"/>
          <w:w w:val="105"/>
          <w:sz w:val="19"/>
        </w:rPr>
        <w:t>by</w:t>
      </w:r>
      <w:r>
        <w:rPr>
          <w:rFonts w:ascii="Arial"/>
          <w:color w:val="383838"/>
          <w:spacing w:val="36"/>
          <w:w w:val="105"/>
          <w:sz w:val="19"/>
        </w:rPr>
        <w:t> </w:t>
      </w:r>
      <w:r>
        <w:rPr>
          <w:rFonts w:ascii="Arial"/>
          <w:color w:val="383838"/>
          <w:w w:val="105"/>
          <w:sz w:val="19"/>
        </w:rPr>
        <w:t>wetting down materials </w:t>
      </w:r>
      <w:r>
        <w:rPr>
          <w:rFonts w:ascii="Arial"/>
          <w:color w:val="242424"/>
          <w:w w:val="105"/>
          <w:sz w:val="19"/>
        </w:rPr>
        <w:t>thoroughly </w:t>
      </w:r>
      <w:r>
        <w:rPr>
          <w:rFonts w:ascii="Arial"/>
          <w:color w:val="383838"/>
          <w:w w:val="105"/>
          <w:sz w:val="19"/>
        </w:rPr>
        <w:t>as often as </w:t>
      </w:r>
      <w:r>
        <w:rPr>
          <w:rFonts w:ascii="Arial"/>
          <w:color w:val="242424"/>
          <w:w w:val="105"/>
          <w:sz w:val="19"/>
        </w:rPr>
        <w:t>may </w:t>
      </w:r>
      <w:r>
        <w:rPr>
          <w:rFonts w:ascii="Arial"/>
          <w:color w:val="383838"/>
          <w:w w:val="105"/>
          <w:sz w:val="19"/>
        </w:rPr>
        <w:t>be necessary.</w:t>
      </w:r>
      <w:r>
        <w:rPr>
          <w:rFonts w:ascii="Arial"/>
          <w:color w:val="383838"/>
          <w:spacing w:val="80"/>
          <w:w w:val="105"/>
          <w:sz w:val="19"/>
        </w:rPr>
        <w:t> </w:t>
      </w:r>
      <w:r>
        <w:rPr>
          <w:rFonts w:ascii="Arial"/>
          <w:color w:val="383838"/>
          <w:w w:val="105"/>
          <w:sz w:val="19"/>
        </w:rPr>
        <w:t>Debris shall be removed promptly from the premises;</w:t>
      </w:r>
      <w:r>
        <w:rPr>
          <w:rFonts w:ascii="Arial"/>
          <w:color w:val="383838"/>
          <w:spacing w:val="23"/>
          <w:w w:val="105"/>
          <w:sz w:val="19"/>
        </w:rPr>
        <w:t> </w:t>
      </w:r>
      <w:r>
        <w:rPr>
          <w:rFonts w:ascii="Arial"/>
          <w:color w:val="383838"/>
          <w:w w:val="105"/>
          <w:sz w:val="19"/>
        </w:rPr>
        <w:t>the</w:t>
      </w:r>
      <w:r>
        <w:rPr>
          <w:rFonts w:ascii="Arial"/>
          <w:color w:val="383838"/>
          <w:spacing w:val="34"/>
          <w:w w:val="105"/>
          <w:sz w:val="19"/>
        </w:rPr>
        <w:t> </w:t>
      </w:r>
      <w:r>
        <w:rPr>
          <w:rFonts w:ascii="Arial"/>
          <w:color w:val="242424"/>
          <w:w w:val="105"/>
          <w:sz w:val="19"/>
        </w:rPr>
        <w:t>location </w:t>
      </w:r>
      <w:r>
        <w:rPr>
          <w:rFonts w:ascii="Arial"/>
          <w:color w:val="383838"/>
          <w:w w:val="105"/>
          <w:sz w:val="19"/>
        </w:rPr>
        <w:t>of</w:t>
      </w:r>
      <w:r>
        <w:rPr>
          <w:rFonts w:ascii="Arial"/>
          <w:color w:val="383838"/>
          <w:spacing w:val="32"/>
          <w:w w:val="105"/>
          <w:sz w:val="19"/>
        </w:rPr>
        <w:t> </w:t>
      </w:r>
      <w:r>
        <w:rPr>
          <w:rFonts w:ascii="Arial"/>
          <w:color w:val="383838"/>
          <w:w w:val="105"/>
          <w:sz w:val="19"/>
        </w:rPr>
        <w:t>dumping</w:t>
      </w:r>
      <w:r>
        <w:rPr>
          <w:rFonts w:ascii="Arial"/>
          <w:color w:val="383838"/>
          <w:spacing w:val="-10"/>
          <w:w w:val="105"/>
          <w:sz w:val="19"/>
        </w:rPr>
        <w:t> </w:t>
      </w:r>
      <w:r>
        <w:rPr>
          <w:rFonts w:ascii="Arial"/>
          <w:color w:val="383838"/>
          <w:w w:val="105"/>
          <w:sz w:val="19"/>
        </w:rPr>
        <w:t>area and </w:t>
      </w:r>
      <w:r>
        <w:rPr>
          <w:rFonts w:ascii="Arial"/>
          <w:color w:val="242424"/>
          <w:w w:val="105"/>
          <w:sz w:val="19"/>
        </w:rPr>
        <w:t>length </w:t>
      </w:r>
      <w:r>
        <w:rPr>
          <w:rFonts w:ascii="Arial"/>
          <w:color w:val="383838"/>
          <w:w w:val="105"/>
          <w:sz w:val="19"/>
        </w:rPr>
        <w:t>of </w:t>
      </w:r>
      <w:r>
        <w:rPr>
          <w:rFonts w:ascii="Arial"/>
          <w:color w:val="242424"/>
          <w:w w:val="105"/>
          <w:sz w:val="19"/>
        </w:rPr>
        <w:t>haul </w:t>
      </w:r>
      <w:r>
        <w:rPr>
          <w:rFonts w:ascii="Arial"/>
          <w:color w:val="383838"/>
          <w:w w:val="105"/>
          <w:sz w:val="19"/>
        </w:rPr>
        <w:t>shall </w:t>
      </w:r>
      <w:r>
        <w:rPr>
          <w:rFonts w:ascii="Arial"/>
          <w:color w:val="242424"/>
          <w:w w:val="105"/>
          <w:sz w:val="19"/>
        </w:rPr>
        <w:t>be the </w:t>
      </w:r>
      <w:r>
        <w:rPr>
          <w:rFonts w:ascii="Arial"/>
          <w:color w:val="383838"/>
          <w:w w:val="105"/>
          <w:sz w:val="19"/>
        </w:rPr>
        <w:t>Contractor's </w:t>
      </w:r>
      <w:r>
        <w:rPr>
          <w:rFonts w:ascii="Arial"/>
          <w:color w:val="242424"/>
          <w:w w:val="105"/>
          <w:sz w:val="19"/>
        </w:rPr>
        <w:t>responsibility</w:t>
      </w:r>
      <w:r>
        <w:rPr>
          <w:rFonts w:ascii="Arial"/>
          <w:color w:val="4F4F4F"/>
          <w:w w:val="105"/>
          <w:sz w:val="19"/>
        </w:rPr>
        <w:t>.</w:t>
      </w:r>
      <w:r>
        <w:rPr>
          <w:rFonts w:ascii="Arial"/>
          <w:color w:val="4F4F4F"/>
          <w:spacing w:val="40"/>
          <w:w w:val="105"/>
          <w:sz w:val="19"/>
        </w:rPr>
        <w:t> </w:t>
      </w:r>
      <w:r>
        <w:rPr>
          <w:rFonts w:ascii="Arial"/>
          <w:color w:val="383838"/>
          <w:w w:val="105"/>
          <w:sz w:val="19"/>
        </w:rPr>
        <w:t>Before </w:t>
      </w:r>
      <w:r>
        <w:rPr>
          <w:rFonts w:ascii="Arial"/>
          <w:color w:val="4F4F4F"/>
          <w:w w:val="105"/>
          <w:sz w:val="19"/>
        </w:rPr>
        <w:t>sta</w:t>
      </w:r>
      <w:r>
        <w:rPr>
          <w:rFonts w:ascii="Arial"/>
          <w:color w:val="242424"/>
          <w:w w:val="105"/>
          <w:sz w:val="19"/>
        </w:rPr>
        <w:t>rting </w:t>
      </w:r>
      <w:r>
        <w:rPr>
          <w:rFonts w:ascii="Arial"/>
          <w:color w:val="383838"/>
          <w:w w:val="105"/>
          <w:sz w:val="19"/>
        </w:rPr>
        <w:t>any work </w:t>
      </w:r>
      <w:r>
        <w:rPr>
          <w:rFonts w:ascii="Arial"/>
          <w:color w:val="242424"/>
          <w:w w:val="105"/>
          <w:sz w:val="19"/>
        </w:rPr>
        <w:t>related </w:t>
      </w:r>
      <w:r>
        <w:rPr>
          <w:rFonts w:ascii="Arial"/>
          <w:color w:val="383838"/>
          <w:w w:val="105"/>
          <w:sz w:val="19"/>
        </w:rPr>
        <w:t>to existing </w:t>
      </w:r>
      <w:r>
        <w:rPr>
          <w:rFonts w:ascii="Arial"/>
          <w:color w:val="242424"/>
          <w:w w:val="105"/>
          <w:sz w:val="19"/>
        </w:rPr>
        <w:t>utilities </w:t>
      </w:r>
      <w:r>
        <w:rPr>
          <w:rFonts w:ascii="Arial"/>
          <w:color w:val="383838"/>
          <w:w w:val="105"/>
          <w:sz w:val="19"/>
        </w:rPr>
        <w:t>(electrica</w:t>
      </w:r>
      <w:r>
        <w:rPr>
          <w:rFonts w:ascii="Arial"/>
          <w:color w:val="050505"/>
          <w:w w:val="105"/>
          <w:sz w:val="19"/>
        </w:rPr>
        <w:t>l</w:t>
      </w:r>
      <w:r>
        <w:rPr>
          <w:rFonts w:ascii="Arial"/>
          <w:color w:val="383838"/>
          <w:w w:val="105"/>
          <w:sz w:val="19"/>
        </w:rPr>
        <w:t>, </w:t>
      </w:r>
      <w:r>
        <w:rPr>
          <w:rFonts w:ascii="Arial"/>
          <w:color w:val="242424"/>
          <w:w w:val="105"/>
          <w:sz w:val="19"/>
        </w:rPr>
        <w:t>water, fire</w:t>
      </w:r>
      <w:r>
        <w:rPr>
          <w:rFonts w:ascii="Arial"/>
          <w:color w:val="242424"/>
          <w:spacing w:val="-2"/>
          <w:w w:val="105"/>
          <w:sz w:val="19"/>
        </w:rPr>
        <w:t> </w:t>
      </w:r>
      <w:r>
        <w:rPr>
          <w:rFonts w:ascii="Arial"/>
          <w:color w:val="242424"/>
          <w:w w:val="105"/>
          <w:sz w:val="19"/>
        </w:rPr>
        <w:t>lines,</w:t>
      </w:r>
      <w:r>
        <w:rPr>
          <w:rFonts w:ascii="Arial"/>
          <w:color w:val="242424"/>
          <w:spacing w:val="-4"/>
          <w:w w:val="105"/>
          <w:sz w:val="19"/>
        </w:rPr>
        <w:t> </w:t>
      </w:r>
      <w:r>
        <w:rPr>
          <w:rFonts w:ascii="Arial"/>
          <w:color w:val="383838"/>
          <w:w w:val="105"/>
          <w:sz w:val="19"/>
        </w:rPr>
        <w:t>etc.) Contractor</w:t>
      </w:r>
      <w:r>
        <w:rPr>
          <w:rFonts w:ascii="Arial"/>
          <w:color w:val="383838"/>
          <w:spacing w:val="36"/>
          <w:w w:val="105"/>
          <w:sz w:val="19"/>
        </w:rPr>
        <w:t> </w:t>
      </w:r>
      <w:r>
        <w:rPr>
          <w:rFonts w:ascii="Arial"/>
          <w:color w:val="383838"/>
          <w:w w:val="105"/>
          <w:sz w:val="19"/>
        </w:rPr>
        <w:t>shall notify respective </w:t>
      </w:r>
      <w:r>
        <w:rPr>
          <w:rFonts w:ascii="Arial"/>
          <w:color w:val="242424"/>
          <w:w w:val="105"/>
          <w:sz w:val="19"/>
        </w:rPr>
        <w:t>utility </w:t>
      </w:r>
      <w:r>
        <w:rPr>
          <w:rFonts w:ascii="Arial"/>
          <w:color w:val="383838"/>
          <w:w w:val="105"/>
          <w:sz w:val="19"/>
        </w:rPr>
        <w:t>company and</w:t>
      </w:r>
      <w:r>
        <w:rPr>
          <w:rFonts w:ascii="Arial"/>
          <w:color w:val="383838"/>
          <w:spacing w:val="-2"/>
          <w:w w:val="105"/>
          <w:sz w:val="19"/>
        </w:rPr>
        <w:t> </w:t>
      </w:r>
      <w:r>
        <w:rPr>
          <w:rFonts w:ascii="Arial"/>
          <w:color w:val="383838"/>
          <w:w w:val="105"/>
          <w:sz w:val="19"/>
        </w:rPr>
        <w:t>coordinate </w:t>
      </w:r>
      <w:r>
        <w:rPr>
          <w:rFonts w:ascii="Arial"/>
          <w:color w:val="4F4F4F"/>
          <w:w w:val="105"/>
          <w:sz w:val="19"/>
        </w:rPr>
        <w:t>sc</w:t>
      </w:r>
      <w:r>
        <w:rPr>
          <w:rFonts w:ascii="Arial"/>
          <w:color w:val="242424"/>
          <w:w w:val="105"/>
          <w:sz w:val="19"/>
        </w:rPr>
        <w:t>hedule </w:t>
      </w:r>
      <w:r>
        <w:rPr>
          <w:rFonts w:ascii="Arial"/>
          <w:color w:val="383838"/>
          <w:w w:val="105"/>
          <w:sz w:val="19"/>
        </w:rPr>
        <w:t>of</w:t>
      </w:r>
      <w:r>
        <w:rPr>
          <w:rFonts w:ascii="Arial"/>
          <w:color w:val="383838"/>
          <w:spacing w:val="32"/>
          <w:w w:val="105"/>
          <w:sz w:val="19"/>
        </w:rPr>
        <w:t> </w:t>
      </w:r>
      <w:r>
        <w:rPr>
          <w:rFonts w:ascii="Arial"/>
          <w:color w:val="383838"/>
          <w:w w:val="105"/>
          <w:sz w:val="19"/>
        </w:rPr>
        <w:t>disconnects/demolition.</w:t>
      </w:r>
      <w:r>
        <w:rPr>
          <w:rFonts w:ascii="Arial"/>
          <w:color w:val="383838"/>
          <w:spacing w:val="40"/>
          <w:w w:val="105"/>
          <w:sz w:val="19"/>
        </w:rPr>
        <w:t> </w:t>
      </w:r>
      <w:r>
        <w:rPr>
          <w:rFonts w:ascii="Arial"/>
          <w:color w:val="242424"/>
          <w:w w:val="105"/>
          <w:sz w:val="19"/>
        </w:rPr>
        <w:t>Note</w:t>
      </w:r>
      <w:r>
        <w:rPr>
          <w:rFonts w:ascii="Arial"/>
          <w:color w:val="4F4F4F"/>
          <w:w w:val="105"/>
          <w:sz w:val="19"/>
        </w:rPr>
        <w:t>, </w:t>
      </w:r>
      <w:r>
        <w:rPr>
          <w:rFonts w:ascii="Arial"/>
          <w:color w:val="383838"/>
          <w:w w:val="105"/>
          <w:sz w:val="19"/>
        </w:rPr>
        <w:t>Contractor to</w:t>
      </w:r>
      <w:r>
        <w:rPr>
          <w:rFonts w:ascii="Arial"/>
          <w:color w:val="383838"/>
          <w:spacing w:val="37"/>
          <w:w w:val="105"/>
          <w:sz w:val="19"/>
        </w:rPr>
        <w:t> </w:t>
      </w:r>
      <w:r>
        <w:rPr>
          <w:rFonts w:ascii="Arial"/>
          <w:color w:val="383838"/>
          <w:w w:val="105"/>
          <w:sz w:val="19"/>
        </w:rPr>
        <w:t>perform magnetic cleanup of</w:t>
      </w:r>
      <w:r>
        <w:rPr>
          <w:rFonts w:ascii="Arial"/>
          <w:color w:val="383838"/>
          <w:spacing w:val="40"/>
          <w:w w:val="105"/>
          <w:sz w:val="19"/>
        </w:rPr>
        <w:t> </w:t>
      </w:r>
      <w:r>
        <w:rPr>
          <w:rFonts w:ascii="Arial"/>
          <w:color w:val="4F4F4F"/>
          <w:w w:val="105"/>
          <w:sz w:val="19"/>
        </w:rPr>
        <w:t>si</w:t>
      </w:r>
      <w:r>
        <w:rPr>
          <w:rFonts w:ascii="Arial"/>
          <w:color w:val="242424"/>
          <w:w w:val="105"/>
          <w:sz w:val="19"/>
        </w:rPr>
        <w:t>te upon </w:t>
      </w:r>
      <w:r>
        <w:rPr>
          <w:rFonts w:ascii="Arial"/>
          <w:color w:val="4F4F4F"/>
          <w:w w:val="105"/>
          <w:sz w:val="19"/>
        </w:rPr>
        <w:t>complet</w:t>
      </w:r>
      <w:r>
        <w:rPr>
          <w:rFonts w:ascii="Arial"/>
          <w:color w:val="242424"/>
          <w:w w:val="105"/>
          <w:sz w:val="19"/>
        </w:rPr>
        <w:t>ion </w:t>
      </w:r>
      <w:r>
        <w:rPr>
          <w:rFonts w:ascii="Arial"/>
          <w:color w:val="383838"/>
          <w:w w:val="105"/>
          <w:sz w:val="19"/>
        </w:rPr>
        <w:t>of project.</w:t>
      </w:r>
    </w:p>
    <w:p>
      <w:pPr>
        <w:pStyle w:val="BodyText"/>
        <w:spacing w:before="16"/>
        <w:rPr>
          <w:rFonts w:ascii="Arial"/>
          <w:sz w:val="19"/>
        </w:rPr>
      </w:pPr>
    </w:p>
    <w:p>
      <w:pPr>
        <w:pStyle w:val="ListParagraph"/>
        <w:numPr>
          <w:ilvl w:val="1"/>
          <w:numId w:val="24"/>
        </w:numPr>
        <w:tabs>
          <w:tab w:pos="1243" w:val="left" w:leader="none"/>
        </w:tabs>
        <w:spacing w:line="254" w:lineRule="auto" w:before="0" w:after="0"/>
        <w:ind w:left="819" w:right="919" w:firstLine="1"/>
        <w:jc w:val="left"/>
        <w:rPr>
          <w:color w:val="383838"/>
          <w:sz w:val="17"/>
        </w:rPr>
      </w:pPr>
      <w:r>
        <w:rPr>
          <w:color w:val="383838"/>
          <w:w w:val="105"/>
          <w:sz w:val="19"/>
        </w:rPr>
        <w:t>:</w:t>
      </w:r>
      <w:r>
        <w:rPr>
          <w:color w:val="383838"/>
          <w:spacing w:val="80"/>
          <w:w w:val="105"/>
          <w:sz w:val="19"/>
        </w:rPr>
        <w:t> </w:t>
      </w:r>
      <w:r>
        <w:rPr>
          <w:color w:val="383838"/>
          <w:w w:val="105"/>
          <w:sz w:val="19"/>
        </w:rPr>
        <w:t>Owner</w:t>
      </w:r>
      <w:r>
        <w:rPr>
          <w:color w:val="383838"/>
          <w:spacing w:val="19"/>
          <w:w w:val="105"/>
          <w:sz w:val="19"/>
        </w:rPr>
        <w:t> </w:t>
      </w:r>
      <w:r>
        <w:rPr>
          <w:color w:val="242424"/>
          <w:w w:val="105"/>
          <w:sz w:val="19"/>
        </w:rPr>
        <w:t>will</w:t>
      </w:r>
      <w:r>
        <w:rPr>
          <w:color w:val="242424"/>
          <w:spacing w:val="-3"/>
          <w:w w:val="105"/>
          <w:sz w:val="19"/>
        </w:rPr>
        <w:t> </w:t>
      </w:r>
      <w:r>
        <w:rPr>
          <w:color w:val="383838"/>
          <w:w w:val="105"/>
          <w:sz w:val="19"/>
        </w:rPr>
        <w:t>occupy</w:t>
      </w:r>
      <w:r>
        <w:rPr>
          <w:color w:val="383838"/>
          <w:spacing w:val="27"/>
          <w:w w:val="105"/>
          <w:sz w:val="19"/>
        </w:rPr>
        <w:t> </w:t>
      </w:r>
      <w:r>
        <w:rPr>
          <w:color w:val="383838"/>
          <w:w w:val="105"/>
          <w:sz w:val="19"/>
        </w:rPr>
        <w:t>portions</w:t>
      </w:r>
      <w:r>
        <w:rPr>
          <w:color w:val="383838"/>
          <w:spacing w:val="18"/>
          <w:w w:val="105"/>
          <w:sz w:val="19"/>
        </w:rPr>
        <w:t> </w:t>
      </w:r>
      <w:r>
        <w:rPr>
          <w:color w:val="383838"/>
          <w:w w:val="105"/>
          <w:sz w:val="19"/>
        </w:rPr>
        <w:t>of</w:t>
      </w:r>
      <w:r>
        <w:rPr>
          <w:color w:val="383838"/>
          <w:spacing w:val="28"/>
          <w:w w:val="105"/>
          <w:sz w:val="19"/>
        </w:rPr>
        <w:t> </w:t>
      </w:r>
      <w:r>
        <w:rPr>
          <w:color w:val="383838"/>
          <w:w w:val="105"/>
          <w:sz w:val="19"/>
        </w:rPr>
        <w:t>the</w:t>
      </w:r>
      <w:r>
        <w:rPr>
          <w:color w:val="383838"/>
          <w:spacing w:val="28"/>
          <w:w w:val="105"/>
          <w:sz w:val="19"/>
        </w:rPr>
        <w:t> </w:t>
      </w:r>
      <w:r>
        <w:rPr>
          <w:color w:val="383838"/>
          <w:w w:val="105"/>
          <w:sz w:val="19"/>
        </w:rPr>
        <w:t>building </w:t>
      </w:r>
      <w:r>
        <w:rPr>
          <w:color w:val="242424"/>
          <w:w w:val="105"/>
          <w:sz w:val="19"/>
        </w:rPr>
        <w:t>immediately</w:t>
      </w:r>
      <w:r>
        <w:rPr>
          <w:color w:val="242424"/>
          <w:spacing w:val="32"/>
          <w:w w:val="105"/>
          <w:sz w:val="19"/>
        </w:rPr>
        <w:t> </w:t>
      </w:r>
      <w:r>
        <w:rPr>
          <w:color w:val="383838"/>
          <w:w w:val="105"/>
          <w:sz w:val="19"/>
        </w:rPr>
        <w:t>below roofing </w:t>
      </w:r>
      <w:r>
        <w:rPr>
          <w:color w:val="242424"/>
          <w:w w:val="105"/>
          <w:sz w:val="19"/>
        </w:rPr>
        <w:t>area.</w:t>
      </w:r>
      <w:r>
        <w:rPr>
          <w:color w:val="242424"/>
          <w:spacing w:val="79"/>
          <w:w w:val="105"/>
          <w:sz w:val="19"/>
        </w:rPr>
        <w:t> </w:t>
      </w:r>
      <w:r>
        <w:rPr>
          <w:color w:val="383838"/>
          <w:w w:val="105"/>
          <w:sz w:val="19"/>
        </w:rPr>
        <w:t>Conduct</w:t>
      </w:r>
      <w:r>
        <w:rPr>
          <w:color w:val="383838"/>
          <w:spacing w:val="19"/>
          <w:w w:val="105"/>
          <w:sz w:val="19"/>
        </w:rPr>
        <w:t> </w:t>
      </w:r>
      <w:r>
        <w:rPr>
          <w:color w:val="242424"/>
          <w:w w:val="105"/>
          <w:sz w:val="19"/>
        </w:rPr>
        <w:t>roofing </w:t>
      </w:r>
      <w:r>
        <w:rPr>
          <w:color w:val="4F4F4F"/>
          <w:w w:val="105"/>
          <w:sz w:val="19"/>
        </w:rPr>
        <w:t>so </w:t>
      </w:r>
      <w:r>
        <w:rPr>
          <w:color w:val="383838"/>
          <w:w w:val="105"/>
          <w:sz w:val="19"/>
        </w:rPr>
        <w:t>that</w:t>
      </w:r>
      <w:r>
        <w:rPr>
          <w:color w:val="383838"/>
          <w:spacing w:val="-3"/>
          <w:w w:val="105"/>
          <w:sz w:val="19"/>
        </w:rPr>
        <w:t> </w:t>
      </w:r>
      <w:r>
        <w:rPr>
          <w:color w:val="383838"/>
          <w:w w:val="105"/>
          <w:sz w:val="19"/>
        </w:rPr>
        <w:t>Owner's operations are</w:t>
      </w:r>
      <w:r>
        <w:rPr>
          <w:color w:val="383838"/>
          <w:spacing w:val="-7"/>
          <w:w w:val="105"/>
          <w:sz w:val="19"/>
        </w:rPr>
        <w:t> </w:t>
      </w:r>
      <w:r>
        <w:rPr>
          <w:color w:val="383838"/>
          <w:w w:val="105"/>
          <w:sz w:val="19"/>
        </w:rPr>
        <w:t>not</w:t>
      </w:r>
      <w:r>
        <w:rPr>
          <w:color w:val="383838"/>
          <w:spacing w:val="23"/>
          <w:w w:val="105"/>
          <w:sz w:val="19"/>
        </w:rPr>
        <w:t> </w:t>
      </w:r>
      <w:r>
        <w:rPr>
          <w:color w:val="383838"/>
          <w:w w:val="105"/>
          <w:sz w:val="19"/>
        </w:rPr>
        <w:t>disrupted.</w:t>
      </w:r>
      <w:r>
        <w:rPr>
          <w:color w:val="383838"/>
          <w:spacing w:val="80"/>
          <w:w w:val="105"/>
          <w:sz w:val="19"/>
        </w:rPr>
        <w:t> </w:t>
      </w:r>
      <w:r>
        <w:rPr>
          <w:color w:val="383838"/>
          <w:w w:val="105"/>
          <w:sz w:val="19"/>
        </w:rPr>
        <w:t>Provide Owner with</w:t>
      </w:r>
      <w:r>
        <w:rPr>
          <w:color w:val="383838"/>
          <w:spacing w:val="-14"/>
          <w:w w:val="105"/>
          <w:sz w:val="19"/>
        </w:rPr>
        <w:t> </w:t>
      </w:r>
      <w:r>
        <w:rPr>
          <w:color w:val="242424"/>
          <w:w w:val="105"/>
          <w:sz w:val="19"/>
        </w:rPr>
        <w:t>not </w:t>
      </w:r>
      <w:r>
        <w:rPr>
          <w:color w:val="383838"/>
          <w:w w:val="105"/>
          <w:sz w:val="19"/>
        </w:rPr>
        <w:t>less than</w:t>
      </w:r>
      <w:r>
        <w:rPr>
          <w:color w:val="383838"/>
          <w:spacing w:val="-8"/>
          <w:w w:val="105"/>
          <w:sz w:val="19"/>
        </w:rPr>
        <w:t> </w:t>
      </w:r>
      <w:r>
        <w:rPr>
          <w:color w:val="383838"/>
          <w:w w:val="105"/>
          <w:sz w:val="19"/>
        </w:rPr>
        <w:t>72</w:t>
      </w:r>
      <w:r>
        <w:rPr>
          <w:color w:val="383838"/>
          <w:spacing w:val="-5"/>
          <w:w w:val="105"/>
          <w:sz w:val="19"/>
        </w:rPr>
        <w:t> </w:t>
      </w:r>
      <w:r>
        <w:rPr>
          <w:color w:val="242424"/>
          <w:w w:val="105"/>
          <w:sz w:val="19"/>
        </w:rPr>
        <w:t>hours </w:t>
      </w:r>
      <w:r>
        <w:rPr>
          <w:color w:val="383838"/>
          <w:w w:val="105"/>
          <w:sz w:val="19"/>
        </w:rPr>
        <w:t>notice of activities that may effect </w:t>
      </w:r>
      <w:r>
        <w:rPr>
          <w:color w:val="242424"/>
          <w:w w:val="105"/>
          <w:sz w:val="19"/>
        </w:rPr>
        <w:t>Owner</w:t>
      </w:r>
      <w:r>
        <w:rPr>
          <w:color w:val="4F4F4F"/>
          <w:w w:val="105"/>
          <w:sz w:val="19"/>
        </w:rPr>
        <w:t>'s </w:t>
      </w:r>
      <w:r>
        <w:rPr>
          <w:color w:val="383838"/>
          <w:w w:val="105"/>
          <w:sz w:val="19"/>
        </w:rPr>
        <w:t>operations.</w:t>
      </w:r>
    </w:p>
    <w:p>
      <w:pPr>
        <w:pStyle w:val="BodyText"/>
        <w:spacing w:before="29"/>
        <w:rPr>
          <w:rFonts w:ascii="Arial"/>
          <w:sz w:val="19"/>
        </w:rPr>
      </w:pPr>
    </w:p>
    <w:p>
      <w:pPr>
        <w:pStyle w:val="ListParagraph"/>
        <w:numPr>
          <w:ilvl w:val="0"/>
          <w:numId w:val="25"/>
        </w:numPr>
        <w:tabs>
          <w:tab w:pos="1284" w:val="left" w:leader="none"/>
          <w:tab w:pos="1286" w:val="left" w:leader="none"/>
        </w:tabs>
        <w:spacing w:line="268" w:lineRule="auto" w:before="1" w:after="0"/>
        <w:ind w:left="1286" w:right="1074" w:hanging="472"/>
        <w:jc w:val="left"/>
        <w:rPr>
          <w:sz w:val="19"/>
        </w:rPr>
      </w:pPr>
      <w:r>
        <w:rPr>
          <w:color w:val="242424"/>
          <w:w w:val="105"/>
          <w:sz w:val="19"/>
        </w:rPr>
        <w:t>Coordinate work </w:t>
      </w:r>
      <w:r>
        <w:rPr>
          <w:color w:val="383838"/>
          <w:w w:val="105"/>
          <w:sz w:val="19"/>
        </w:rPr>
        <w:t>activities</w:t>
      </w:r>
      <w:r>
        <w:rPr>
          <w:color w:val="383838"/>
          <w:spacing w:val="-3"/>
          <w:w w:val="105"/>
          <w:sz w:val="19"/>
        </w:rPr>
        <w:t> </w:t>
      </w:r>
      <w:r>
        <w:rPr>
          <w:color w:val="383838"/>
          <w:w w:val="105"/>
          <w:sz w:val="19"/>
        </w:rPr>
        <w:t>dai</w:t>
      </w:r>
      <w:r>
        <w:rPr>
          <w:color w:val="050505"/>
          <w:w w:val="105"/>
          <w:sz w:val="19"/>
        </w:rPr>
        <w:t>l</w:t>
      </w:r>
      <w:r>
        <w:rPr>
          <w:color w:val="383838"/>
          <w:w w:val="105"/>
          <w:sz w:val="19"/>
        </w:rPr>
        <w:t>y</w:t>
      </w:r>
      <w:r>
        <w:rPr>
          <w:color w:val="383838"/>
          <w:spacing w:val="25"/>
          <w:w w:val="105"/>
          <w:sz w:val="19"/>
        </w:rPr>
        <w:t> </w:t>
      </w:r>
      <w:r>
        <w:rPr>
          <w:color w:val="242424"/>
          <w:w w:val="105"/>
          <w:sz w:val="19"/>
        </w:rPr>
        <w:t>with</w:t>
      </w:r>
      <w:r>
        <w:rPr>
          <w:color w:val="242424"/>
          <w:spacing w:val="-12"/>
          <w:w w:val="105"/>
          <w:sz w:val="19"/>
        </w:rPr>
        <w:t> </w:t>
      </w:r>
      <w:r>
        <w:rPr>
          <w:color w:val="383838"/>
          <w:w w:val="105"/>
          <w:sz w:val="19"/>
        </w:rPr>
        <w:t>Owner so</w:t>
      </w:r>
      <w:r>
        <w:rPr>
          <w:color w:val="383838"/>
          <w:spacing w:val="-4"/>
          <w:w w:val="105"/>
          <w:sz w:val="19"/>
        </w:rPr>
        <w:t> </w:t>
      </w:r>
      <w:r>
        <w:rPr>
          <w:color w:val="383838"/>
          <w:w w:val="105"/>
          <w:sz w:val="19"/>
        </w:rPr>
        <w:t>Owner</w:t>
      </w:r>
      <w:r>
        <w:rPr>
          <w:color w:val="383838"/>
          <w:spacing w:val="-7"/>
          <w:w w:val="105"/>
          <w:sz w:val="19"/>
        </w:rPr>
        <w:t> </w:t>
      </w:r>
      <w:r>
        <w:rPr>
          <w:color w:val="242424"/>
          <w:w w:val="105"/>
          <w:sz w:val="19"/>
        </w:rPr>
        <w:t>can</w:t>
      </w:r>
      <w:r>
        <w:rPr>
          <w:color w:val="242424"/>
          <w:spacing w:val="-4"/>
          <w:w w:val="105"/>
          <w:sz w:val="19"/>
        </w:rPr>
        <w:t> </w:t>
      </w:r>
      <w:r>
        <w:rPr>
          <w:color w:val="242424"/>
          <w:w w:val="105"/>
          <w:sz w:val="19"/>
        </w:rPr>
        <w:t>place </w:t>
      </w:r>
      <w:r>
        <w:rPr>
          <w:color w:val="383838"/>
          <w:w w:val="105"/>
          <w:sz w:val="19"/>
        </w:rPr>
        <w:t>protective</w:t>
      </w:r>
      <w:r>
        <w:rPr>
          <w:color w:val="383838"/>
          <w:spacing w:val="-1"/>
          <w:w w:val="105"/>
          <w:sz w:val="19"/>
        </w:rPr>
        <w:t> </w:t>
      </w:r>
      <w:r>
        <w:rPr>
          <w:color w:val="383838"/>
          <w:w w:val="105"/>
          <w:sz w:val="19"/>
        </w:rPr>
        <w:t>dust</w:t>
      </w:r>
      <w:r>
        <w:rPr>
          <w:color w:val="383838"/>
          <w:spacing w:val="-3"/>
          <w:w w:val="105"/>
          <w:sz w:val="19"/>
        </w:rPr>
        <w:t> </w:t>
      </w:r>
      <w:r>
        <w:rPr>
          <w:color w:val="383838"/>
          <w:w w:val="105"/>
          <w:sz w:val="19"/>
        </w:rPr>
        <w:t>and</w:t>
      </w:r>
      <w:r>
        <w:rPr>
          <w:color w:val="383838"/>
          <w:spacing w:val="-7"/>
          <w:w w:val="105"/>
          <w:sz w:val="19"/>
        </w:rPr>
        <w:t> </w:t>
      </w:r>
      <w:r>
        <w:rPr>
          <w:color w:val="242424"/>
          <w:w w:val="105"/>
          <w:sz w:val="19"/>
        </w:rPr>
        <w:t>water leakage </w:t>
      </w:r>
      <w:r>
        <w:rPr>
          <w:color w:val="383838"/>
          <w:w w:val="105"/>
          <w:sz w:val="19"/>
        </w:rPr>
        <w:t>covers over sensitive</w:t>
      </w:r>
      <w:r>
        <w:rPr>
          <w:color w:val="383838"/>
          <w:spacing w:val="-2"/>
          <w:w w:val="105"/>
          <w:sz w:val="19"/>
        </w:rPr>
        <w:t> </w:t>
      </w:r>
      <w:r>
        <w:rPr>
          <w:color w:val="242424"/>
          <w:w w:val="105"/>
          <w:sz w:val="19"/>
        </w:rPr>
        <w:t>equipment and </w:t>
      </w:r>
      <w:r>
        <w:rPr>
          <w:color w:val="383838"/>
          <w:w w:val="105"/>
          <w:sz w:val="19"/>
        </w:rPr>
        <w:t>furnishings, </w:t>
      </w:r>
      <w:r>
        <w:rPr>
          <w:color w:val="4F4F4F"/>
          <w:w w:val="105"/>
          <w:sz w:val="19"/>
        </w:rPr>
        <w:t>sh</w:t>
      </w:r>
      <w:r>
        <w:rPr>
          <w:color w:val="242424"/>
          <w:w w:val="105"/>
          <w:sz w:val="19"/>
        </w:rPr>
        <w:t>ut down HVAC</w:t>
      </w:r>
      <w:r>
        <w:rPr>
          <w:color w:val="242424"/>
          <w:spacing w:val="-4"/>
          <w:w w:val="105"/>
          <w:sz w:val="19"/>
        </w:rPr>
        <w:t> </w:t>
      </w:r>
      <w:r>
        <w:rPr>
          <w:color w:val="242424"/>
          <w:w w:val="105"/>
          <w:sz w:val="19"/>
        </w:rPr>
        <w:t>and</w:t>
      </w:r>
      <w:r>
        <w:rPr>
          <w:color w:val="242424"/>
          <w:spacing w:val="40"/>
          <w:w w:val="105"/>
          <w:sz w:val="19"/>
        </w:rPr>
        <w:t> </w:t>
      </w:r>
      <w:r>
        <w:rPr>
          <w:color w:val="383838"/>
          <w:w w:val="105"/>
          <w:sz w:val="19"/>
        </w:rPr>
        <w:t>fire-ala</w:t>
      </w:r>
      <w:r>
        <w:rPr>
          <w:color w:val="050505"/>
          <w:w w:val="105"/>
          <w:sz w:val="19"/>
        </w:rPr>
        <w:t>r</w:t>
      </w:r>
      <w:r>
        <w:rPr>
          <w:color w:val="383838"/>
          <w:w w:val="105"/>
          <w:sz w:val="19"/>
        </w:rPr>
        <w:t>m or detection equipment if</w:t>
      </w:r>
      <w:r>
        <w:rPr>
          <w:color w:val="383838"/>
          <w:spacing w:val="40"/>
          <w:w w:val="105"/>
          <w:sz w:val="19"/>
        </w:rPr>
        <w:t> </w:t>
      </w:r>
      <w:r>
        <w:rPr>
          <w:color w:val="383838"/>
          <w:w w:val="105"/>
          <w:sz w:val="19"/>
        </w:rPr>
        <w:t>needed, and evacuate</w:t>
      </w:r>
      <w:r>
        <w:rPr>
          <w:color w:val="383838"/>
          <w:spacing w:val="-4"/>
          <w:w w:val="105"/>
          <w:sz w:val="19"/>
        </w:rPr>
        <w:t> </w:t>
      </w:r>
      <w:r>
        <w:rPr>
          <w:color w:val="383838"/>
          <w:w w:val="105"/>
          <w:sz w:val="19"/>
        </w:rPr>
        <w:t>occupants from below work area.</w:t>
      </w:r>
    </w:p>
    <w:p>
      <w:pPr>
        <w:pStyle w:val="ListParagraph"/>
        <w:numPr>
          <w:ilvl w:val="0"/>
          <w:numId w:val="25"/>
        </w:numPr>
        <w:tabs>
          <w:tab w:pos="1289" w:val="left" w:leader="none"/>
          <w:tab w:pos="1291" w:val="left" w:leader="none"/>
        </w:tabs>
        <w:spacing w:line="254" w:lineRule="auto" w:before="0" w:after="0"/>
        <w:ind w:left="1291" w:right="1090" w:hanging="472"/>
        <w:jc w:val="left"/>
        <w:rPr>
          <w:sz w:val="19"/>
        </w:rPr>
      </w:pPr>
      <w:r>
        <w:rPr>
          <w:color w:val="242424"/>
          <w:w w:val="105"/>
          <w:sz w:val="19"/>
        </w:rPr>
        <w:t>Before</w:t>
      </w:r>
      <w:r>
        <w:rPr>
          <w:color w:val="242424"/>
          <w:spacing w:val="-1"/>
          <w:w w:val="105"/>
          <w:sz w:val="19"/>
        </w:rPr>
        <w:t> </w:t>
      </w:r>
      <w:r>
        <w:rPr>
          <w:color w:val="383838"/>
          <w:w w:val="105"/>
          <w:sz w:val="19"/>
        </w:rPr>
        <w:t>working over structurally impaired</w:t>
      </w:r>
      <w:r>
        <w:rPr>
          <w:color w:val="383838"/>
          <w:spacing w:val="-2"/>
          <w:w w:val="105"/>
          <w:sz w:val="19"/>
        </w:rPr>
        <w:t> </w:t>
      </w:r>
      <w:r>
        <w:rPr>
          <w:color w:val="383838"/>
          <w:w w:val="105"/>
          <w:sz w:val="19"/>
        </w:rPr>
        <w:t>areas of deck, notify </w:t>
      </w:r>
      <w:r>
        <w:rPr>
          <w:color w:val="4F4F4F"/>
          <w:w w:val="105"/>
          <w:sz w:val="19"/>
        </w:rPr>
        <w:t>Owner</w:t>
      </w:r>
      <w:r>
        <w:rPr>
          <w:color w:val="4F4F4F"/>
          <w:spacing w:val="-5"/>
          <w:w w:val="105"/>
          <w:sz w:val="19"/>
        </w:rPr>
        <w:t> </w:t>
      </w:r>
      <w:r>
        <w:rPr>
          <w:color w:val="383838"/>
          <w:w w:val="105"/>
          <w:sz w:val="19"/>
        </w:rPr>
        <w:t>to evacuate</w:t>
      </w:r>
      <w:r>
        <w:rPr>
          <w:color w:val="383838"/>
          <w:spacing w:val="-5"/>
          <w:w w:val="105"/>
          <w:sz w:val="19"/>
        </w:rPr>
        <w:t> </w:t>
      </w:r>
      <w:r>
        <w:rPr>
          <w:color w:val="383838"/>
          <w:w w:val="105"/>
          <w:sz w:val="19"/>
        </w:rPr>
        <w:t>occupants from </w:t>
      </w:r>
      <w:r>
        <w:rPr>
          <w:color w:val="242424"/>
          <w:w w:val="105"/>
          <w:sz w:val="19"/>
        </w:rPr>
        <w:t>below </w:t>
      </w:r>
      <w:r>
        <w:rPr>
          <w:color w:val="383838"/>
          <w:w w:val="105"/>
          <w:sz w:val="19"/>
        </w:rPr>
        <w:t>effected areas.</w:t>
      </w:r>
      <w:r>
        <w:rPr>
          <w:color w:val="383838"/>
          <w:spacing w:val="40"/>
          <w:w w:val="105"/>
          <w:sz w:val="19"/>
        </w:rPr>
        <w:t> </w:t>
      </w:r>
      <w:r>
        <w:rPr>
          <w:color w:val="242424"/>
          <w:w w:val="105"/>
          <w:sz w:val="19"/>
        </w:rPr>
        <w:t>Verify </w:t>
      </w:r>
      <w:r>
        <w:rPr>
          <w:color w:val="383838"/>
          <w:w w:val="105"/>
          <w:sz w:val="19"/>
        </w:rPr>
        <w:t>that</w:t>
      </w:r>
      <w:r>
        <w:rPr>
          <w:color w:val="383838"/>
          <w:spacing w:val="-8"/>
          <w:w w:val="105"/>
          <w:sz w:val="19"/>
        </w:rPr>
        <w:t> </w:t>
      </w:r>
      <w:r>
        <w:rPr>
          <w:color w:val="383838"/>
          <w:w w:val="105"/>
          <w:sz w:val="19"/>
        </w:rPr>
        <w:t>occupants </w:t>
      </w:r>
      <w:r>
        <w:rPr>
          <w:color w:val="242424"/>
          <w:w w:val="105"/>
          <w:sz w:val="19"/>
        </w:rPr>
        <w:t>from below </w:t>
      </w:r>
      <w:r>
        <w:rPr>
          <w:color w:val="383838"/>
          <w:w w:val="105"/>
          <w:sz w:val="19"/>
        </w:rPr>
        <w:t>work area </w:t>
      </w:r>
      <w:r>
        <w:rPr>
          <w:color w:val="242424"/>
          <w:w w:val="105"/>
          <w:sz w:val="19"/>
        </w:rPr>
        <w:t>have been </w:t>
      </w:r>
      <w:r>
        <w:rPr>
          <w:color w:val="383838"/>
          <w:w w:val="105"/>
          <w:sz w:val="19"/>
        </w:rPr>
        <w:t>evacuated before </w:t>
      </w:r>
      <w:r>
        <w:rPr>
          <w:color w:val="242424"/>
          <w:w w:val="105"/>
          <w:sz w:val="19"/>
        </w:rPr>
        <w:t>proceeding with </w:t>
      </w:r>
      <w:r>
        <w:rPr>
          <w:color w:val="383838"/>
          <w:w w:val="105"/>
          <w:sz w:val="19"/>
        </w:rPr>
        <w:t>work over impaired </w:t>
      </w:r>
      <w:r>
        <w:rPr>
          <w:color w:val="242424"/>
          <w:w w:val="105"/>
          <w:sz w:val="19"/>
        </w:rPr>
        <w:t>deck </w:t>
      </w:r>
      <w:r>
        <w:rPr>
          <w:color w:val="383838"/>
          <w:w w:val="105"/>
          <w:sz w:val="19"/>
        </w:rPr>
        <w:t>areas.</w:t>
      </w:r>
    </w:p>
    <w:p>
      <w:pPr>
        <w:pStyle w:val="BodyText"/>
        <w:spacing w:before="7"/>
        <w:rPr>
          <w:rFonts w:ascii="Arial"/>
          <w:sz w:val="19"/>
        </w:rPr>
      </w:pPr>
    </w:p>
    <w:p>
      <w:pPr>
        <w:pStyle w:val="ListParagraph"/>
        <w:numPr>
          <w:ilvl w:val="1"/>
          <w:numId w:val="24"/>
        </w:numPr>
        <w:tabs>
          <w:tab w:pos="1243" w:val="left" w:leader="none"/>
        </w:tabs>
        <w:spacing w:line="491" w:lineRule="auto" w:before="1" w:after="0"/>
        <w:ind w:left="817" w:right="3538" w:firstLine="3"/>
        <w:jc w:val="left"/>
        <w:rPr>
          <w:color w:val="383838"/>
          <w:sz w:val="17"/>
        </w:rPr>
      </w:pPr>
      <w:r>
        <w:rPr>
          <w:color w:val="383838"/>
          <w:w w:val="105"/>
          <w:sz w:val="19"/>
        </w:rPr>
        <w:t>:</w:t>
      </w:r>
      <w:r>
        <w:rPr>
          <w:color w:val="383838"/>
          <w:spacing w:val="-14"/>
          <w:w w:val="105"/>
          <w:sz w:val="19"/>
        </w:rPr>
        <w:t> </w:t>
      </w:r>
      <w:r>
        <w:rPr>
          <w:b/>
          <w:color w:val="050505"/>
          <w:w w:val="105"/>
          <w:sz w:val="20"/>
        </w:rPr>
        <w:t>BURNING</w:t>
      </w:r>
      <w:r>
        <w:rPr>
          <w:b/>
          <w:color w:val="050505"/>
          <w:spacing w:val="-15"/>
          <w:w w:val="105"/>
          <w:sz w:val="20"/>
        </w:rPr>
        <w:t> </w:t>
      </w:r>
      <w:r>
        <w:rPr>
          <w:b/>
          <w:color w:val="050505"/>
          <w:w w:val="105"/>
          <w:sz w:val="20"/>
        </w:rPr>
        <w:t>OF</w:t>
      </w:r>
      <w:r>
        <w:rPr>
          <w:b/>
          <w:color w:val="050505"/>
          <w:spacing w:val="-21"/>
          <w:w w:val="105"/>
          <w:sz w:val="20"/>
        </w:rPr>
        <w:t> </w:t>
      </w:r>
      <w:r>
        <w:rPr>
          <w:b/>
          <w:color w:val="050505"/>
          <w:w w:val="105"/>
          <w:sz w:val="20"/>
        </w:rPr>
        <w:t>MATERIALS</w:t>
      </w:r>
      <w:r>
        <w:rPr>
          <w:b/>
          <w:color w:val="050505"/>
          <w:spacing w:val="-6"/>
          <w:w w:val="105"/>
          <w:sz w:val="20"/>
        </w:rPr>
        <w:t> </w:t>
      </w:r>
      <w:r>
        <w:rPr>
          <w:b/>
          <w:color w:val="050505"/>
          <w:w w:val="105"/>
          <w:sz w:val="20"/>
        </w:rPr>
        <w:t>ON SITE</w:t>
      </w:r>
      <w:r>
        <w:rPr>
          <w:b/>
          <w:color w:val="050505"/>
          <w:spacing w:val="-15"/>
          <w:w w:val="105"/>
          <w:sz w:val="20"/>
        </w:rPr>
        <w:t> </w:t>
      </w:r>
      <w:r>
        <w:rPr>
          <w:b/>
          <w:color w:val="050505"/>
          <w:w w:val="105"/>
          <w:sz w:val="20"/>
        </w:rPr>
        <w:t>WILL</w:t>
      </w:r>
      <w:r>
        <w:rPr>
          <w:b/>
          <w:color w:val="050505"/>
          <w:spacing w:val="-15"/>
          <w:w w:val="105"/>
          <w:sz w:val="20"/>
        </w:rPr>
        <w:t> </w:t>
      </w:r>
      <w:r>
        <w:rPr>
          <w:b/>
          <w:color w:val="050505"/>
          <w:w w:val="105"/>
          <w:sz w:val="20"/>
        </w:rPr>
        <w:t>NOT</w:t>
      </w:r>
      <w:r>
        <w:rPr>
          <w:b/>
          <w:color w:val="050505"/>
          <w:spacing w:val="-14"/>
          <w:w w:val="105"/>
          <w:sz w:val="20"/>
        </w:rPr>
        <w:t> </w:t>
      </w:r>
      <w:r>
        <w:rPr>
          <w:b/>
          <w:color w:val="050505"/>
          <w:w w:val="105"/>
          <w:sz w:val="20"/>
        </w:rPr>
        <w:t>BE</w:t>
      </w:r>
      <w:r>
        <w:rPr>
          <w:b/>
          <w:color w:val="050505"/>
          <w:spacing w:val="-20"/>
          <w:w w:val="105"/>
          <w:sz w:val="20"/>
        </w:rPr>
        <w:t> </w:t>
      </w:r>
      <w:r>
        <w:rPr>
          <w:b/>
          <w:color w:val="050505"/>
          <w:w w:val="105"/>
          <w:sz w:val="20"/>
        </w:rPr>
        <w:t>PERMITTED. END</w:t>
      </w:r>
      <w:r>
        <w:rPr>
          <w:b/>
          <w:color w:val="050505"/>
          <w:spacing w:val="-11"/>
          <w:w w:val="105"/>
          <w:sz w:val="20"/>
        </w:rPr>
        <w:t> </w:t>
      </w:r>
      <w:r>
        <w:rPr>
          <w:b/>
          <w:color w:val="050505"/>
          <w:w w:val="105"/>
          <w:sz w:val="20"/>
        </w:rPr>
        <w:t>OF</w:t>
      </w:r>
      <w:r>
        <w:rPr>
          <w:b/>
          <w:color w:val="050505"/>
          <w:spacing w:val="-7"/>
          <w:w w:val="105"/>
          <w:sz w:val="20"/>
        </w:rPr>
        <w:t> </w:t>
      </w:r>
      <w:r>
        <w:rPr>
          <w:b/>
          <w:color w:val="050505"/>
          <w:w w:val="105"/>
          <w:sz w:val="20"/>
        </w:rPr>
        <w:t>SECTION</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39"/>
        <w:rPr>
          <w:rFonts w:ascii="Arial"/>
          <w:b/>
          <w:sz w:val="20"/>
        </w:rPr>
      </w:pPr>
    </w:p>
    <w:p>
      <w:pPr>
        <w:spacing w:before="0"/>
        <w:ind w:left="804" w:right="0" w:firstLine="0"/>
        <w:jc w:val="left"/>
        <w:rPr>
          <w:rFonts w:ascii="Arial"/>
          <w:sz w:val="23"/>
        </w:rPr>
      </w:pPr>
      <w:r>
        <w:rPr>
          <w:rFonts w:ascii="Arial"/>
          <w:color w:val="242424"/>
          <w:sz w:val="23"/>
        </w:rPr>
        <w:t>Page</w:t>
      </w:r>
      <w:r>
        <w:rPr>
          <w:rFonts w:ascii="Arial"/>
          <w:color w:val="242424"/>
          <w:spacing w:val="-6"/>
          <w:sz w:val="23"/>
        </w:rPr>
        <w:t> </w:t>
      </w:r>
      <w:r>
        <w:rPr>
          <w:rFonts w:ascii="Arial"/>
          <w:color w:val="242424"/>
          <w:sz w:val="23"/>
        </w:rPr>
        <w:t>1</w:t>
      </w:r>
      <w:r>
        <w:rPr>
          <w:rFonts w:ascii="Arial"/>
          <w:color w:val="242424"/>
          <w:spacing w:val="7"/>
          <w:sz w:val="23"/>
        </w:rPr>
        <w:t> </w:t>
      </w:r>
      <w:r>
        <w:rPr>
          <w:rFonts w:ascii="Arial"/>
          <w:color w:val="383838"/>
          <w:sz w:val="23"/>
        </w:rPr>
        <w:t>of</w:t>
      </w:r>
      <w:r>
        <w:rPr>
          <w:rFonts w:ascii="Arial"/>
          <w:color w:val="383838"/>
          <w:spacing w:val="32"/>
          <w:sz w:val="23"/>
        </w:rPr>
        <w:t> </w:t>
      </w:r>
      <w:r>
        <w:rPr>
          <w:rFonts w:ascii="Arial"/>
          <w:color w:val="242424"/>
          <w:spacing w:val="-10"/>
          <w:sz w:val="23"/>
        </w:rPr>
        <w:t>1</w:t>
      </w:r>
    </w:p>
    <w:p>
      <w:pPr>
        <w:spacing w:after="0"/>
        <w:jc w:val="left"/>
        <w:rPr>
          <w:rFonts w:ascii="Arial"/>
          <w:sz w:val="23"/>
        </w:rPr>
        <w:sectPr>
          <w:pgSz w:w="12240" w:h="15840"/>
          <w:pgMar w:top="600" w:bottom="280" w:left="680" w:right="480"/>
        </w:sectPr>
      </w:pPr>
    </w:p>
    <w:p>
      <w:pPr>
        <w:pStyle w:val="Heading2"/>
        <w:ind w:right="1359"/>
      </w:pPr>
      <w:r>
        <w:rPr>
          <w:color w:val="010101"/>
          <w:w w:val="105"/>
        </w:rPr>
        <w:t>DIVISION</w:t>
      </w:r>
      <w:r>
        <w:rPr>
          <w:color w:val="010101"/>
          <w:spacing w:val="47"/>
          <w:w w:val="150"/>
        </w:rPr>
        <w:t> </w:t>
      </w:r>
      <w:r>
        <w:rPr>
          <w:color w:val="010101"/>
          <w:spacing w:val="-10"/>
          <w:w w:val="105"/>
        </w:rPr>
        <w:t>6</w:t>
      </w:r>
    </w:p>
    <w:p>
      <w:pPr>
        <w:spacing w:after="0"/>
        <w:sectPr>
          <w:pgSz w:w="12240" w:h="15840"/>
          <w:pgMar w:top="1540" w:bottom="280" w:left="680" w:right="480"/>
        </w:sectPr>
      </w:pPr>
    </w:p>
    <w:p>
      <w:pPr>
        <w:spacing w:line="264" w:lineRule="auto" w:before="78"/>
        <w:ind w:left="6498" w:right="1583" w:firstLine="472"/>
        <w:jc w:val="right"/>
        <w:rPr>
          <w:rFonts w:ascii="Arial"/>
          <w:sz w:val="19"/>
        </w:rPr>
      </w:pPr>
      <w:r>
        <w:rPr>
          <w:rFonts w:ascii="Arial"/>
          <w:color w:val="313131"/>
          <w:spacing w:val="-2"/>
          <w:w w:val="105"/>
          <w:sz w:val="19"/>
        </w:rPr>
        <w:t>Union</w:t>
      </w:r>
      <w:r>
        <w:rPr>
          <w:rFonts w:ascii="Arial"/>
          <w:color w:val="313131"/>
          <w:spacing w:val="-12"/>
          <w:w w:val="105"/>
          <w:sz w:val="19"/>
        </w:rPr>
        <w:t> </w:t>
      </w:r>
      <w:r>
        <w:rPr>
          <w:rFonts w:ascii="Arial"/>
          <w:color w:val="313131"/>
          <w:spacing w:val="-2"/>
          <w:w w:val="105"/>
          <w:sz w:val="19"/>
        </w:rPr>
        <w:t>County</w:t>
      </w:r>
      <w:r>
        <w:rPr>
          <w:rFonts w:ascii="Arial"/>
          <w:color w:val="313131"/>
          <w:spacing w:val="-12"/>
          <w:w w:val="105"/>
          <w:sz w:val="19"/>
        </w:rPr>
        <w:t> </w:t>
      </w:r>
      <w:r>
        <w:rPr>
          <w:rFonts w:ascii="Arial"/>
          <w:color w:val="313131"/>
          <w:spacing w:val="-2"/>
          <w:w w:val="105"/>
          <w:sz w:val="19"/>
        </w:rPr>
        <w:t>Public</w:t>
      </w:r>
      <w:r>
        <w:rPr>
          <w:rFonts w:ascii="Arial"/>
          <w:color w:val="313131"/>
          <w:spacing w:val="-12"/>
          <w:w w:val="105"/>
          <w:sz w:val="19"/>
        </w:rPr>
        <w:t> </w:t>
      </w:r>
      <w:r>
        <w:rPr>
          <w:rFonts w:ascii="Arial"/>
          <w:color w:val="313131"/>
          <w:spacing w:val="-2"/>
          <w:w w:val="105"/>
          <w:sz w:val="19"/>
        </w:rPr>
        <w:t>Schools </w:t>
      </w:r>
      <w:r>
        <w:rPr>
          <w:rFonts w:ascii="Arial"/>
          <w:color w:val="313131"/>
          <w:sz w:val="19"/>
        </w:rPr>
        <w:t>Facilities</w:t>
      </w:r>
      <w:r>
        <w:rPr>
          <w:rFonts w:ascii="Arial"/>
          <w:color w:val="313131"/>
          <w:spacing w:val="18"/>
          <w:sz w:val="19"/>
        </w:rPr>
        <w:t> </w:t>
      </w:r>
      <w:r>
        <w:rPr>
          <w:rFonts w:ascii="Arial"/>
          <w:color w:val="313131"/>
          <w:sz w:val="19"/>
        </w:rPr>
        <w:t>Office</w:t>
      </w:r>
      <w:r>
        <w:rPr>
          <w:rFonts w:ascii="Arial"/>
          <w:color w:val="313131"/>
          <w:spacing w:val="3"/>
          <w:sz w:val="19"/>
        </w:rPr>
        <w:t> </w:t>
      </w:r>
      <w:r>
        <w:rPr>
          <w:rFonts w:ascii="Arial"/>
          <w:color w:val="313131"/>
          <w:sz w:val="19"/>
        </w:rPr>
        <w:t>Roof</w:t>
      </w:r>
      <w:r>
        <w:rPr>
          <w:rFonts w:ascii="Arial"/>
          <w:color w:val="313131"/>
          <w:spacing w:val="19"/>
          <w:sz w:val="19"/>
        </w:rPr>
        <w:t> </w:t>
      </w:r>
      <w:r>
        <w:rPr>
          <w:rFonts w:ascii="Arial"/>
          <w:color w:val="313131"/>
          <w:spacing w:val="-2"/>
          <w:sz w:val="19"/>
        </w:rPr>
        <w:t>Replacement</w:t>
      </w:r>
    </w:p>
    <w:p>
      <w:pPr>
        <w:spacing w:before="1"/>
        <w:ind w:left="0" w:right="1591" w:firstLine="0"/>
        <w:jc w:val="right"/>
        <w:rPr>
          <w:rFonts w:ascii="Arial"/>
          <w:sz w:val="19"/>
        </w:rPr>
      </w:pPr>
      <w:r>
        <w:rPr>
          <w:rFonts w:ascii="Arial"/>
          <w:color w:val="313131"/>
          <w:w w:val="105"/>
          <w:sz w:val="19"/>
        </w:rPr>
        <w:t>Project</w:t>
      </w:r>
      <w:r>
        <w:rPr>
          <w:rFonts w:ascii="Arial"/>
          <w:color w:val="313131"/>
          <w:spacing w:val="-12"/>
          <w:w w:val="105"/>
          <w:sz w:val="19"/>
        </w:rPr>
        <w:t> </w:t>
      </w:r>
      <w:r>
        <w:rPr>
          <w:rFonts w:ascii="Arial"/>
          <w:color w:val="313131"/>
          <w:w w:val="105"/>
          <w:sz w:val="19"/>
        </w:rPr>
        <w:t>No.</w:t>
      </w:r>
      <w:r>
        <w:rPr>
          <w:rFonts w:ascii="Arial"/>
          <w:color w:val="313131"/>
          <w:spacing w:val="-2"/>
          <w:w w:val="105"/>
          <w:sz w:val="19"/>
        </w:rPr>
        <w:t> 2401A</w:t>
      </w:r>
    </w:p>
    <w:p>
      <w:pPr>
        <w:spacing w:line="491" w:lineRule="auto" w:before="22"/>
        <w:ind w:left="798" w:right="5822" w:firstLine="7"/>
        <w:jc w:val="left"/>
        <w:rPr>
          <w:rFonts w:ascii="Arial"/>
          <w:b/>
          <w:sz w:val="20"/>
        </w:rPr>
      </w:pPr>
      <w:r>
        <w:rPr>
          <w:rFonts w:ascii="Arial"/>
          <w:b/>
          <w:color w:val="080808"/>
          <w:w w:val="105"/>
          <w:sz w:val="20"/>
        </w:rPr>
        <w:t>SECTION</w:t>
      </w:r>
      <w:r>
        <w:rPr>
          <w:rFonts w:ascii="Arial"/>
          <w:b/>
          <w:color w:val="080808"/>
          <w:spacing w:val="-15"/>
          <w:w w:val="105"/>
          <w:sz w:val="20"/>
        </w:rPr>
        <w:t> </w:t>
      </w:r>
      <w:r>
        <w:rPr>
          <w:rFonts w:ascii="Arial"/>
          <w:b/>
          <w:color w:val="080808"/>
          <w:w w:val="105"/>
          <w:sz w:val="20"/>
        </w:rPr>
        <w:t>060100</w:t>
      </w:r>
      <w:r>
        <w:rPr>
          <w:rFonts w:ascii="Arial"/>
          <w:b/>
          <w:color w:val="313131"/>
          <w:w w:val="105"/>
          <w:sz w:val="20"/>
        </w:rPr>
        <w:t>:</w:t>
      </w:r>
      <w:r>
        <w:rPr>
          <w:rFonts w:ascii="Arial"/>
          <w:b/>
          <w:color w:val="313131"/>
          <w:spacing w:val="8"/>
          <w:w w:val="105"/>
          <w:sz w:val="20"/>
        </w:rPr>
        <w:t> </w:t>
      </w:r>
      <w:r>
        <w:rPr>
          <w:rFonts w:ascii="Arial"/>
          <w:b/>
          <w:color w:val="080808"/>
          <w:w w:val="105"/>
          <w:sz w:val="20"/>
        </w:rPr>
        <w:t>ROUGH</w:t>
      </w:r>
      <w:r>
        <w:rPr>
          <w:rFonts w:ascii="Arial"/>
          <w:b/>
          <w:color w:val="080808"/>
          <w:spacing w:val="-15"/>
          <w:w w:val="105"/>
          <w:sz w:val="20"/>
        </w:rPr>
        <w:t> </w:t>
      </w:r>
      <w:r>
        <w:rPr>
          <w:rFonts w:ascii="Arial"/>
          <w:b/>
          <w:color w:val="080808"/>
          <w:w w:val="105"/>
          <w:sz w:val="20"/>
        </w:rPr>
        <w:t>CARPENTRY PART 1</w:t>
      </w:r>
      <w:r>
        <w:rPr>
          <w:rFonts w:ascii="Arial"/>
          <w:b/>
          <w:color w:val="313131"/>
          <w:w w:val="105"/>
          <w:sz w:val="20"/>
        </w:rPr>
        <w:t>:</w:t>
      </w:r>
      <w:r>
        <w:rPr>
          <w:rFonts w:ascii="Arial"/>
          <w:b/>
          <w:color w:val="313131"/>
          <w:spacing w:val="40"/>
          <w:w w:val="105"/>
          <w:sz w:val="20"/>
        </w:rPr>
        <w:t> </w:t>
      </w:r>
      <w:r>
        <w:rPr>
          <w:rFonts w:ascii="Arial"/>
          <w:b/>
          <w:color w:val="080808"/>
          <w:w w:val="105"/>
          <w:sz w:val="20"/>
        </w:rPr>
        <w:t>GENERAL</w:t>
      </w:r>
    </w:p>
    <w:p>
      <w:pPr>
        <w:pStyle w:val="ListParagraph"/>
        <w:numPr>
          <w:ilvl w:val="1"/>
          <w:numId w:val="26"/>
        </w:numPr>
        <w:tabs>
          <w:tab w:pos="1224" w:val="left" w:leader="none"/>
        </w:tabs>
        <w:spacing w:line="240" w:lineRule="auto" w:before="19" w:after="0"/>
        <w:ind w:left="1224" w:right="0" w:hanging="423"/>
        <w:jc w:val="left"/>
        <w:rPr>
          <w:sz w:val="19"/>
        </w:rPr>
      </w:pPr>
      <w:r>
        <w:rPr>
          <w:color w:val="313131"/>
          <w:w w:val="105"/>
          <w:sz w:val="19"/>
        </w:rPr>
        <w:t>:</w:t>
      </w:r>
      <w:r>
        <w:rPr>
          <w:color w:val="313131"/>
          <w:spacing w:val="46"/>
          <w:w w:val="105"/>
          <w:sz w:val="19"/>
        </w:rPr>
        <w:t> </w:t>
      </w:r>
      <w:r>
        <w:rPr>
          <w:color w:val="313131"/>
          <w:w w:val="105"/>
          <w:sz w:val="19"/>
        </w:rPr>
        <w:t>Reference</w:t>
      </w:r>
      <w:r>
        <w:rPr>
          <w:color w:val="313131"/>
          <w:spacing w:val="-13"/>
          <w:w w:val="105"/>
          <w:sz w:val="19"/>
        </w:rPr>
        <w:t> </w:t>
      </w:r>
      <w:r>
        <w:rPr>
          <w:color w:val="313131"/>
          <w:w w:val="105"/>
          <w:sz w:val="19"/>
        </w:rPr>
        <w:t>to</w:t>
      </w:r>
      <w:r>
        <w:rPr>
          <w:color w:val="313131"/>
          <w:spacing w:val="8"/>
          <w:w w:val="105"/>
          <w:sz w:val="19"/>
        </w:rPr>
        <w:t> </w:t>
      </w:r>
      <w:r>
        <w:rPr>
          <w:color w:val="313131"/>
          <w:w w:val="105"/>
          <w:sz w:val="19"/>
        </w:rPr>
        <w:t>Ot</w:t>
      </w:r>
      <w:r>
        <w:rPr>
          <w:color w:val="080808"/>
          <w:w w:val="105"/>
          <w:sz w:val="19"/>
        </w:rPr>
        <w:t>h</w:t>
      </w:r>
      <w:r>
        <w:rPr>
          <w:color w:val="313131"/>
          <w:w w:val="105"/>
          <w:sz w:val="19"/>
        </w:rPr>
        <w:t>er</w:t>
      </w:r>
      <w:r>
        <w:rPr>
          <w:color w:val="313131"/>
          <w:spacing w:val="-4"/>
          <w:w w:val="105"/>
          <w:sz w:val="19"/>
        </w:rPr>
        <w:t> </w:t>
      </w:r>
      <w:r>
        <w:rPr>
          <w:color w:val="313131"/>
          <w:spacing w:val="-2"/>
          <w:w w:val="105"/>
          <w:sz w:val="19"/>
        </w:rPr>
        <w:t>Documents</w:t>
      </w:r>
    </w:p>
    <w:p>
      <w:pPr>
        <w:spacing w:line="264" w:lineRule="auto" w:before="22"/>
        <w:ind w:left="805" w:right="671" w:hanging="7"/>
        <w:jc w:val="left"/>
        <w:rPr>
          <w:rFonts w:ascii="Arial"/>
          <w:sz w:val="19"/>
        </w:rPr>
      </w:pPr>
      <w:r>
        <w:rPr>
          <w:rFonts w:ascii="Arial"/>
          <w:color w:val="313131"/>
          <w:w w:val="105"/>
          <w:sz w:val="19"/>
        </w:rPr>
        <w:t>The General</w:t>
      </w:r>
      <w:r>
        <w:rPr>
          <w:rFonts w:ascii="Arial"/>
          <w:color w:val="313131"/>
          <w:spacing w:val="-1"/>
          <w:w w:val="105"/>
          <w:sz w:val="19"/>
        </w:rPr>
        <w:t> </w:t>
      </w:r>
      <w:r>
        <w:rPr>
          <w:rFonts w:ascii="Arial"/>
          <w:color w:val="313131"/>
          <w:w w:val="105"/>
          <w:sz w:val="19"/>
        </w:rPr>
        <w:t>Conditions, Supplementary</w:t>
      </w:r>
      <w:r>
        <w:rPr>
          <w:rFonts w:ascii="Arial"/>
          <w:color w:val="313131"/>
          <w:spacing w:val="16"/>
          <w:w w:val="105"/>
          <w:sz w:val="19"/>
        </w:rPr>
        <w:t> </w:t>
      </w:r>
      <w:r>
        <w:rPr>
          <w:rFonts w:ascii="Arial"/>
          <w:color w:val="313131"/>
          <w:w w:val="105"/>
          <w:sz w:val="19"/>
        </w:rPr>
        <w:t>Conditions</w:t>
      </w:r>
      <w:r>
        <w:rPr>
          <w:rFonts w:ascii="Arial"/>
          <w:color w:val="313131"/>
          <w:spacing w:val="-10"/>
          <w:w w:val="105"/>
          <w:sz w:val="19"/>
        </w:rPr>
        <w:t> </w:t>
      </w:r>
      <w:r>
        <w:rPr>
          <w:rFonts w:ascii="Arial"/>
          <w:color w:val="313131"/>
          <w:w w:val="105"/>
          <w:sz w:val="19"/>
        </w:rPr>
        <w:t>and</w:t>
      </w:r>
      <w:r>
        <w:rPr>
          <w:rFonts w:ascii="Arial"/>
          <w:color w:val="313131"/>
          <w:spacing w:val="-14"/>
          <w:w w:val="105"/>
          <w:sz w:val="19"/>
        </w:rPr>
        <w:t> </w:t>
      </w:r>
      <w:r>
        <w:rPr>
          <w:rFonts w:ascii="Arial"/>
          <w:color w:val="313131"/>
          <w:w w:val="105"/>
          <w:sz w:val="19"/>
        </w:rPr>
        <w:t>Division</w:t>
      </w:r>
      <w:r>
        <w:rPr>
          <w:rFonts w:ascii="Arial"/>
          <w:color w:val="313131"/>
          <w:spacing w:val="-4"/>
          <w:w w:val="105"/>
          <w:sz w:val="19"/>
        </w:rPr>
        <w:t> </w:t>
      </w:r>
      <w:r>
        <w:rPr>
          <w:rFonts w:ascii="Arial"/>
          <w:color w:val="313131"/>
          <w:w w:val="105"/>
          <w:sz w:val="19"/>
        </w:rPr>
        <w:t>1</w:t>
      </w:r>
      <w:r>
        <w:rPr>
          <w:rFonts w:ascii="Arial"/>
          <w:color w:val="313131"/>
          <w:spacing w:val="-3"/>
          <w:w w:val="105"/>
          <w:sz w:val="19"/>
        </w:rPr>
        <w:t> </w:t>
      </w:r>
      <w:r>
        <w:rPr>
          <w:rFonts w:ascii="Arial"/>
          <w:color w:val="313131"/>
          <w:w w:val="105"/>
          <w:sz w:val="19"/>
        </w:rPr>
        <w:t>contain</w:t>
      </w:r>
      <w:r>
        <w:rPr>
          <w:rFonts w:ascii="Arial"/>
          <w:color w:val="313131"/>
          <w:spacing w:val="-14"/>
          <w:w w:val="105"/>
          <w:sz w:val="19"/>
        </w:rPr>
        <w:t> </w:t>
      </w:r>
      <w:r>
        <w:rPr>
          <w:rFonts w:ascii="Arial"/>
          <w:color w:val="484848"/>
          <w:w w:val="105"/>
          <w:sz w:val="19"/>
        </w:rPr>
        <w:t>requirements</w:t>
      </w:r>
      <w:r>
        <w:rPr>
          <w:rFonts w:ascii="Arial"/>
          <w:color w:val="484848"/>
          <w:spacing w:val="-5"/>
          <w:w w:val="105"/>
          <w:sz w:val="19"/>
        </w:rPr>
        <w:t> </w:t>
      </w:r>
      <w:r>
        <w:rPr>
          <w:rFonts w:ascii="Arial"/>
          <w:color w:val="313131"/>
          <w:w w:val="105"/>
          <w:sz w:val="19"/>
        </w:rPr>
        <w:t>relevant</w:t>
      </w:r>
      <w:r>
        <w:rPr>
          <w:rFonts w:ascii="Arial"/>
          <w:color w:val="313131"/>
          <w:spacing w:val="-13"/>
          <w:w w:val="105"/>
          <w:sz w:val="19"/>
        </w:rPr>
        <w:t> </w:t>
      </w:r>
      <w:r>
        <w:rPr>
          <w:rFonts w:ascii="Arial"/>
          <w:color w:val="313131"/>
          <w:w w:val="105"/>
          <w:sz w:val="19"/>
        </w:rPr>
        <w:t>to</w:t>
      </w:r>
      <w:r>
        <w:rPr>
          <w:rFonts w:ascii="Arial"/>
          <w:color w:val="313131"/>
          <w:spacing w:val="14"/>
          <w:w w:val="105"/>
          <w:sz w:val="19"/>
        </w:rPr>
        <w:t> </w:t>
      </w:r>
      <w:r>
        <w:rPr>
          <w:rFonts w:ascii="Arial"/>
          <w:color w:val="313131"/>
          <w:w w:val="105"/>
          <w:sz w:val="19"/>
        </w:rPr>
        <w:t>work covered by this </w:t>
      </w:r>
      <w:r>
        <w:rPr>
          <w:rFonts w:ascii="Arial"/>
          <w:color w:val="484848"/>
          <w:w w:val="105"/>
          <w:sz w:val="19"/>
        </w:rPr>
        <w:t>section.</w:t>
      </w:r>
    </w:p>
    <w:p>
      <w:pPr>
        <w:pStyle w:val="ListParagraph"/>
        <w:numPr>
          <w:ilvl w:val="1"/>
          <w:numId w:val="26"/>
        </w:numPr>
        <w:tabs>
          <w:tab w:pos="1224" w:val="left" w:leader="none"/>
        </w:tabs>
        <w:spacing w:line="240" w:lineRule="auto" w:before="1" w:after="0"/>
        <w:ind w:left="1224" w:right="0" w:hanging="423"/>
        <w:jc w:val="left"/>
        <w:rPr>
          <w:sz w:val="19"/>
        </w:rPr>
      </w:pPr>
      <w:r>
        <w:rPr>
          <w:color w:val="313131"/>
          <w:w w:val="110"/>
          <w:sz w:val="19"/>
        </w:rPr>
        <w:t>:</w:t>
      </w:r>
      <w:r>
        <w:rPr>
          <w:color w:val="313131"/>
          <w:spacing w:val="39"/>
          <w:w w:val="110"/>
          <w:sz w:val="19"/>
        </w:rPr>
        <w:t> </w:t>
      </w:r>
      <w:r>
        <w:rPr>
          <w:color w:val="313131"/>
          <w:w w:val="110"/>
          <w:sz w:val="19"/>
        </w:rPr>
        <w:t>Work</w:t>
      </w:r>
      <w:r>
        <w:rPr>
          <w:color w:val="313131"/>
          <w:spacing w:val="-21"/>
          <w:w w:val="110"/>
          <w:sz w:val="19"/>
        </w:rPr>
        <w:t> </w:t>
      </w:r>
      <w:r>
        <w:rPr>
          <w:color w:val="313131"/>
          <w:spacing w:val="-2"/>
          <w:w w:val="110"/>
          <w:sz w:val="19"/>
        </w:rPr>
        <w:t>Included</w:t>
      </w:r>
    </w:p>
    <w:p>
      <w:pPr>
        <w:pStyle w:val="BodyText"/>
        <w:spacing w:before="44"/>
        <w:rPr>
          <w:rFonts w:ascii="Arial"/>
          <w:sz w:val="19"/>
        </w:rPr>
      </w:pPr>
    </w:p>
    <w:p>
      <w:pPr>
        <w:spacing w:line="259" w:lineRule="auto" w:before="0"/>
        <w:ind w:left="800" w:right="939" w:hanging="2"/>
        <w:jc w:val="left"/>
        <w:rPr>
          <w:rFonts w:ascii="Arial"/>
          <w:sz w:val="19"/>
        </w:rPr>
      </w:pPr>
      <w:r>
        <w:rPr>
          <w:rFonts w:ascii="Arial"/>
          <w:color w:val="313131"/>
          <w:w w:val="105"/>
          <w:sz w:val="19"/>
        </w:rPr>
        <w:t>This</w:t>
      </w:r>
      <w:r>
        <w:rPr>
          <w:rFonts w:ascii="Arial"/>
          <w:color w:val="313131"/>
          <w:spacing w:val="-7"/>
          <w:w w:val="105"/>
          <w:sz w:val="19"/>
        </w:rPr>
        <w:t> </w:t>
      </w:r>
      <w:r>
        <w:rPr>
          <w:rFonts w:ascii="Arial"/>
          <w:color w:val="484848"/>
          <w:w w:val="105"/>
          <w:sz w:val="19"/>
        </w:rPr>
        <w:t>section </w:t>
      </w:r>
      <w:r>
        <w:rPr>
          <w:rFonts w:ascii="Arial"/>
          <w:color w:val="313131"/>
          <w:w w:val="105"/>
          <w:sz w:val="19"/>
        </w:rPr>
        <w:t>includes </w:t>
      </w:r>
      <w:r>
        <w:rPr>
          <w:rFonts w:ascii="Arial"/>
          <w:color w:val="1C1C1C"/>
          <w:w w:val="105"/>
          <w:sz w:val="19"/>
        </w:rPr>
        <w:t>labo</w:t>
      </w:r>
      <w:r>
        <w:rPr>
          <w:rFonts w:ascii="Arial"/>
          <w:color w:val="484848"/>
          <w:w w:val="105"/>
          <w:sz w:val="19"/>
        </w:rPr>
        <w:t>r,</w:t>
      </w:r>
      <w:r>
        <w:rPr>
          <w:rFonts w:ascii="Arial"/>
          <w:color w:val="484848"/>
          <w:spacing w:val="-9"/>
          <w:w w:val="105"/>
          <w:sz w:val="19"/>
        </w:rPr>
        <w:t> </w:t>
      </w:r>
      <w:r>
        <w:rPr>
          <w:rFonts w:ascii="Arial"/>
          <w:color w:val="313131"/>
          <w:w w:val="105"/>
          <w:sz w:val="19"/>
        </w:rPr>
        <w:t>materials, equipment, and related </w:t>
      </w:r>
      <w:r>
        <w:rPr>
          <w:rFonts w:ascii="Arial"/>
          <w:color w:val="484848"/>
          <w:w w:val="105"/>
          <w:sz w:val="19"/>
        </w:rPr>
        <w:t>services </w:t>
      </w:r>
      <w:r>
        <w:rPr>
          <w:rFonts w:ascii="Arial"/>
          <w:color w:val="313131"/>
          <w:w w:val="105"/>
          <w:sz w:val="19"/>
        </w:rPr>
        <w:t>necessary to</w:t>
      </w:r>
      <w:r>
        <w:rPr>
          <w:rFonts w:ascii="Arial"/>
          <w:color w:val="313131"/>
          <w:spacing w:val="40"/>
          <w:w w:val="105"/>
          <w:sz w:val="19"/>
        </w:rPr>
        <w:t> </w:t>
      </w:r>
      <w:r>
        <w:rPr>
          <w:rFonts w:ascii="Arial"/>
          <w:color w:val="313131"/>
          <w:w w:val="105"/>
          <w:sz w:val="19"/>
        </w:rPr>
        <w:t>furnish and install grounds,</w:t>
      </w:r>
      <w:r>
        <w:rPr>
          <w:rFonts w:ascii="Arial"/>
          <w:color w:val="313131"/>
          <w:spacing w:val="40"/>
          <w:w w:val="105"/>
          <w:sz w:val="19"/>
        </w:rPr>
        <w:t> </w:t>
      </w:r>
      <w:r>
        <w:rPr>
          <w:rFonts w:ascii="Arial"/>
          <w:color w:val="313131"/>
          <w:w w:val="105"/>
          <w:sz w:val="19"/>
        </w:rPr>
        <w:t>nailers,</w:t>
      </w:r>
      <w:r>
        <w:rPr>
          <w:rFonts w:ascii="Arial"/>
          <w:color w:val="313131"/>
          <w:spacing w:val="40"/>
          <w:w w:val="105"/>
          <w:sz w:val="19"/>
        </w:rPr>
        <w:t> </w:t>
      </w:r>
      <w:r>
        <w:rPr>
          <w:rFonts w:ascii="Arial"/>
          <w:color w:val="313131"/>
          <w:w w:val="105"/>
          <w:sz w:val="19"/>
        </w:rPr>
        <w:t>bracing, blocking, sheathing, etc.</w:t>
      </w:r>
      <w:r>
        <w:rPr>
          <w:rFonts w:ascii="Arial"/>
          <w:color w:val="313131"/>
          <w:spacing w:val="40"/>
          <w:w w:val="105"/>
          <w:sz w:val="19"/>
        </w:rPr>
        <w:t> </w:t>
      </w:r>
      <w:r>
        <w:rPr>
          <w:rFonts w:ascii="Arial"/>
          <w:color w:val="313131"/>
          <w:w w:val="105"/>
          <w:sz w:val="20"/>
        </w:rPr>
        <w:t>It</w:t>
      </w:r>
      <w:r>
        <w:rPr>
          <w:rFonts w:ascii="Arial"/>
          <w:color w:val="313131"/>
          <w:spacing w:val="40"/>
          <w:w w:val="105"/>
          <w:sz w:val="20"/>
        </w:rPr>
        <w:t> </w:t>
      </w:r>
      <w:r>
        <w:rPr>
          <w:rFonts w:ascii="Arial"/>
          <w:color w:val="313131"/>
          <w:w w:val="105"/>
          <w:sz w:val="19"/>
        </w:rPr>
        <w:t>also includes provision</w:t>
      </w:r>
      <w:r>
        <w:rPr>
          <w:rFonts w:ascii="Arial"/>
          <w:color w:val="313131"/>
          <w:spacing w:val="-4"/>
          <w:w w:val="105"/>
          <w:sz w:val="19"/>
        </w:rPr>
        <w:t> </w:t>
      </w:r>
      <w:r>
        <w:rPr>
          <w:rFonts w:ascii="Arial"/>
          <w:color w:val="313131"/>
          <w:w w:val="105"/>
          <w:sz w:val="19"/>
        </w:rPr>
        <w:t>of temporary closures for doors and</w:t>
      </w:r>
      <w:r>
        <w:rPr>
          <w:rFonts w:ascii="Arial"/>
          <w:color w:val="313131"/>
          <w:spacing w:val="-1"/>
          <w:w w:val="105"/>
          <w:sz w:val="19"/>
        </w:rPr>
        <w:t> </w:t>
      </w:r>
      <w:r>
        <w:rPr>
          <w:rFonts w:ascii="Arial"/>
          <w:color w:val="313131"/>
          <w:w w:val="105"/>
          <w:sz w:val="19"/>
        </w:rPr>
        <w:t>glazed openings as</w:t>
      </w:r>
      <w:r>
        <w:rPr>
          <w:rFonts w:ascii="Arial"/>
          <w:color w:val="313131"/>
          <w:spacing w:val="-2"/>
          <w:w w:val="105"/>
          <w:sz w:val="19"/>
        </w:rPr>
        <w:t> </w:t>
      </w:r>
      <w:r>
        <w:rPr>
          <w:rFonts w:ascii="Arial"/>
          <w:color w:val="1C1C1C"/>
          <w:w w:val="105"/>
          <w:sz w:val="19"/>
        </w:rPr>
        <w:t>required </w:t>
      </w:r>
      <w:r>
        <w:rPr>
          <w:rFonts w:ascii="Arial"/>
          <w:color w:val="313131"/>
          <w:w w:val="105"/>
          <w:sz w:val="19"/>
        </w:rPr>
        <w:t>for</w:t>
      </w:r>
      <w:r>
        <w:rPr>
          <w:rFonts w:ascii="Arial"/>
          <w:color w:val="313131"/>
          <w:spacing w:val="35"/>
          <w:w w:val="105"/>
          <w:sz w:val="19"/>
        </w:rPr>
        <w:t> </w:t>
      </w:r>
      <w:r>
        <w:rPr>
          <w:rFonts w:ascii="Arial"/>
          <w:color w:val="313131"/>
          <w:w w:val="105"/>
          <w:sz w:val="19"/>
        </w:rPr>
        <w:t>protection from weather and maintenance of</w:t>
      </w:r>
      <w:r>
        <w:rPr>
          <w:rFonts w:ascii="Arial"/>
          <w:color w:val="313131"/>
          <w:spacing w:val="40"/>
          <w:w w:val="105"/>
          <w:sz w:val="19"/>
        </w:rPr>
        <w:t> </w:t>
      </w:r>
      <w:r>
        <w:rPr>
          <w:rFonts w:ascii="Arial"/>
          <w:color w:val="313131"/>
          <w:w w:val="105"/>
          <w:sz w:val="19"/>
        </w:rPr>
        <w:t>proper temperature</w:t>
      </w:r>
      <w:r>
        <w:rPr>
          <w:rFonts w:ascii="Arial"/>
          <w:color w:val="313131"/>
          <w:spacing w:val="-2"/>
          <w:w w:val="105"/>
          <w:sz w:val="19"/>
        </w:rPr>
        <w:t> </w:t>
      </w:r>
      <w:r>
        <w:rPr>
          <w:rFonts w:ascii="Arial"/>
          <w:color w:val="313131"/>
          <w:w w:val="105"/>
          <w:sz w:val="19"/>
        </w:rPr>
        <w:t>and humidity;</w:t>
      </w:r>
      <w:r>
        <w:rPr>
          <w:rFonts w:ascii="Arial"/>
          <w:color w:val="313131"/>
          <w:spacing w:val="-1"/>
          <w:w w:val="105"/>
          <w:sz w:val="19"/>
        </w:rPr>
        <w:t> </w:t>
      </w:r>
      <w:r>
        <w:rPr>
          <w:rFonts w:ascii="Arial"/>
          <w:color w:val="313131"/>
          <w:w w:val="105"/>
          <w:sz w:val="19"/>
        </w:rPr>
        <w:t>and</w:t>
      </w:r>
      <w:r>
        <w:rPr>
          <w:rFonts w:ascii="Arial"/>
          <w:color w:val="313131"/>
          <w:spacing w:val="-6"/>
          <w:w w:val="105"/>
          <w:sz w:val="19"/>
        </w:rPr>
        <w:t> </w:t>
      </w:r>
      <w:r>
        <w:rPr>
          <w:rFonts w:ascii="Arial"/>
          <w:color w:val="1C1C1C"/>
          <w:w w:val="105"/>
          <w:sz w:val="19"/>
        </w:rPr>
        <w:t>nails</w:t>
      </w:r>
      <w:r>
        <w:rPr>
          <w:rFonts w:ascii="Arial"/>
          <w:color w:val="484848"/>
          <w:w w:val="105"/>
          <w:sz w:val="19"/>
        </w:rPr>
        <w:t>, </w:t>
      </w:r>
      <w:r>
        <w:rPr>
          <w:rFonts w:ascii="Arial"/>
          <w:color w:val="313131"/>
          <w:w w:val="105"/>
          <w:sz w:val="19"/>
        </w:rPr>
        <w:t>screws, blots,</w:t>
      </w:r>
      <w:r>
        <w:rPr>
          <w:rFonts w:ascii="Arial"/>
          <w:color w:val="313131"/>
          <w:spacing w:val="-2"/>
          <w:w w:val="105"/>
          <w:sz w:val="19"/>
        </w:rPr>
        <w:t> </w:t>
      </w:r>
      <w:r>
        <w:rPr>
          <w:rFonts w:ascii="Arial"/>
          <w:color w:val="313131"/>
          <w:w w:val="105"/>
          <w:sz w:val="19"/>
        </w:rPr>
        <w:t>nuts,</w:t>
      </w:r>
      <w:r>
        <w:rPr>
          <w:rFonts w:ascii="Arial"/>
          <w:color w:val="313131"/>
          <w:spacing w:val="-10"/>
          <w:w w:val="105"/>
          <w:sz w:val="19"/>
        </w:rPr>
        <w:t> </w:t>
      </w:r>
      <w:r>
        <w:rPr>
          <w:rFonts w:ascii="Arial"/>
          <w:color w:val="313131"/>
          <w:w w:val="105"/>
          <w:sz w:val="19"/>
        </w:rPr>
        <w:t>washers</w:t>
      </w:r>
      <w:r>
        <w:rPr>
          <w:rFonts w:ascii="Arial"/>
          <w:color w:val="5E5E5E"/>
          <w:w w:val="105"/>
          <w:sz w:val="19"/>
        </w:rPr>
        <w:t>, </w:t>
      </w:r>
      <w:r>
        <w:rPr>
          <w:rFonts w:ascii="Arial"/>
          <w:color w:val="313131"/>
          <w:w w:val="105"/>
          <w:sz w:val="19"/>
        </w:rPr>
        <w:t>and other fastening</w:t>
      </w:r>
      <w:r>
        <w:rPr>
          <w:rFonts w:ascii="Arial"/>
          <w:color w:val="313131"/>
          <w:spacing w:val="-5"/>
          <w:w w:val="105"/>
          <w:sz w:val="19"/>
        </w:rPr>
        <w:t> </w:t>
      </w:r>
      <w:r>
        <w:rPr>
          <w:rFonts w:ascii="Arial"/>
          <w:color w:val="313131"/>
          <w:w w:val="105"/>
          <w:sz w:val="19"/>
        </w:rPr>
        <w:t>devices</w:t>
      </w:r>
      <w:r>
        <w:rPr>
          <w:rFonts w:ascii="Arial"/>
          <w:color w:val="313131"/>
          <w:spacing w:val="-5"/>
          <w:w w:val="105"/>
          <w:sz w:val="19"/>
        </w:rPr>
        <w:t> </w:t>
      </w:r>
      <w:r>
        <w:rPr>
          <w:rFonts w:ascii="Arial"/>
          <w:color w:val="313131"/>
          <w:w w:val="105"/>
          <w:sz w:val="19"/>
        </w:rPr>
        <w:t>necessary for assembly</w:t>
      </w:r>
      <w:r>
        <w:rPr>
          <w:rFonts w:ascii="Arial"/>
          <w:color w:val="313131"/>
          <w:spacing w:val="21"/>
          <w:w w:val="105"/>
          <w:sz w:val="19"/>
        </w:rPr>
        <w:t> </w:t>
      </w:r>
      <w:r>
        <w:rPr>
          <w:rFonts w:ascii="Arial"/>
          <w:color w:val="313131"/>
          <w:w w:val="105"/>
          <w:sz w:val="19"/>
        </w:rPr>
        <w:t>and attachment of</w:t>
      </w:r>
      <w:r>
        <w:rPr>
          <w:rFonts w:ascii="Arial"/>
          <w:color w:val="313131"/>
          <w:spacing w:val="32"/>
          <w:w w:val="105"/>
          <w:sz w:val="19"/>
        </w:rPr>
        <w:t> </w:t>
      </w:r>
      <w:r>
        <w:rPr>
          <w:rFonts w:ascii="Arial"/>
          <w:color w:val="313131"/>
          <w:w w:val="105"/>
          <w:sz w:val="19"/>
        </w:rPr>
        <w:t>wood </w:t>
      </w:r>
      <w:r>
        <w:rPr>
          <w:rFonts w:ascii="Arial"/>
          <w:color w:val="1C1C1C"/>
          <w:w w:val="105"/>
          <w:sz w:val="19"/>
        </w:rPr>
        <w:t>to</w:t>
      </w:r>
      <w:r>
        <w:rPr>
          <w:rFonts w:ascii="Arial"/>
          <w:color w:val="1C1C1C"/>
          <w:spacing w:val="25"/>
          <w:w w:val="105"/>
          <w:sz w:val="19"/>
        </w:rPr>
        <w:t> </w:t>
      </w:r>
      <w:r>
        <w:rPr>
          <w:rFonts w:ascii="Arial"/>
          <w:color w:val="313131"/>
          <w:w w:val="105"/>
          <w:sz w:val="19"/>
        </w:rPr>
        <w:t>wood, or</w:t>
      </w:r>
      <w:r>
        <w:rPr>
          <w:rFonts w:ascii="Arial"/>
          <w:color w:val="313131"/>
          <w:spacing w:val="25"/>
          <w:w w:val="105"/>
          <w:sz w:val="19"/>
        </w:rPr>
        <w:t> </w:t>
      </w:r>
      <w:r>
        <w:rPr>
          <w:rFonts w:ascii="Arial"/>
          <w:color w:val="313131"/>
          <w:w w:val="105"/>
          <w:sz w:val="19"/>
        </w:rPr>
        <w:t>wood</w:t>
      </w:r>
      <w:r>
        <w:rPr>
          <w:rFonts w:ascii="Arial"/>
          <w:color w:val="313131"/>
          <w:spacing w:val="-2"/>
          <w:w w:val="105"/>
          <w:sz w:val="19"/>
        </w:rPr>
        <w:t> </w:t>
      </w:r>
      <w:r>
        <w:rPr>
          <w:rFonts w:ascii="Arial"/>
          <w:color w:val="1C1C1C"/>
          <w:w w:val="105"/>
          <w:sz w:val="19"/>
        </w:rPr>
        <w:t>to</w:t>
      </w:r>
      <w:r>
        <w:rPr>
          <w:rFonts w:ascii="Arial"/>
          <w:color w:val="1C1C1C"/>
          <w:spacing w:val="31"/>
          <w:w w:val="105"/>
          <w:sz w:val="19"/>
        </w:rPr>
        <w:t> </w:t>
      </w:r>
      <w:r>
        <w:rPr>
          <w:rFonts w:ascii="Arial"/>
          <w:color w:val="313131"/>
          <w:w w:val="105"/>
          <w:sz w:val="19"/>
        </w:rPr>
        <w:t>other materials,</w:t>
      </w:r>
      <w:r>
        <w:rPr>
          <w:rFonts w:ascii="Arial"/>
          <w:color w:val="313131"/>
          <w:spacing w:val="25"/>
          <w:w w:val="105"/>
          <w:sz w:val="19"/>
        </w:rPr>
        <w:t> </w:t>
      </w:r>
      <w:r>
        <w:rPr>
          <w:rFonts w:ascii="Arial"/>
          <w:color w:val="313131"/>
          <w:w w:val="105"/>
          <w:sz w:val="19"/>
        </w:rPr>
        <w:t>required to</w:t>
      </w:r>
      <w:r>
        <w:rPr>
          <w:rFonts w:ascii="Arial"/>
          <w:color w:val="313131"/>
          <w:spacing w:val="35"/>
          <w:w w:val="105"/>
          <w:sz w:val="19"/>
        </w:rPr>
        <w:t> </w:t>
      </w:r>
      <w:r>
        <w:rPr>
          <w:rFonts w:ascii="Arial"/>
          <w:color w:val="313131"/>
          <w:w w:val="105"/>
          <w:sz w:val="19"/>
        </w:rPr>
        <w:t>achieve results and</w:t>
      </w:r>
      <w:r>
        <w:rPr>
          <w:rFonts w:ascii="Arial"/>
          <w:color w:val="313131"/>
          <w:spacing w:val="-2"/>
          <w:w w:val="105"/>
          <w:sz w:val="19"/>
        </w:rPr>
        <w:t> </w:t>
      </w:r>
      <w:r>
        <w:rPr>
          <w:rFonts w:ascii="Arial"/>
          <w:color w:val="484848"/>
          <w:w w:val="105"/>
          <w:sz w:val="19"/>
        </w:rPr>
        <w:t>effects </w:t>
      </w:r>
      <w:r>
        <w:rPr>
          <w:rFonts w:ascii="Arial"/>
          <w:color w:val="313131"/>
          <w:w w:val="105"/>
          <w:sz w:val="19"/>
        </w:rPr>
        <w:t>specified</w:t>
      </w:r>
      <w:r>
        <w:rPr>
          <w:rFonts w:ascii="Arial"/>
          <w:color w:val="313131"/>
          <w:spacing w:val="-1"/>
          <w:w w:val="105"/>
          <w:sz w:val="19"/>
        </w:rPr>
        <w:t> </w:t>
      </w:r>
      <w:r>
        <w:rPr>
          <w:rFonts w:ascii="Arial"/>
          <w:color w:val="313131"/>
          <w:w w:val="105"/>
          <w:sz w:val="19"/>
        </w:rPr>
        <w:t>and detailed.</w:t>
      </w:r>
      <w:r>
        <w:rPr>
          <w:rFonts w:ascii="Arial"/>
          <w:color w:val="313131"/>
          <w:spacing w:val="40"/>
          <w:w w:val="105"/>
          <w:sz w:val="19"/>
        </w:rPr>
        <w:t> </w:t>
      </w:r>
      <w:r>
        <w:rPr>
          <w:rFonts w:ascii="Arial"/>
          <w:color w:val="313131"/>
          <w:w w:val="105"/>
          <w:sz w:val="19"/>
        </w:rPr>
        <w:t>Pressure</w:t>
      </w:r>
      <w:r>
        <w:rPr>
          <w:rFonts w:ascii="Arial"/>
          <w:color w:val="313131"/>
          <w:spacing w:val="-3"/>
          <w:w w:val="105"/>
          <w:sz w:val="19"/>
        </w:rPr>
        <w:t> </w:t>
      </w:r>
      <w:r>
        <w:rPr>
          <w:rFonts w:ascii="Arial"/>
          <w:color w:val="313131"/>
          <w:w w:val="105"/>
          <w:sz w:val="19"/>
        </w:rPr>
        <w:t>treatment to </w:t>
      </w:r>
      <w:r>
        <w:rPr>
          <w:rFonts w:ascii="Arial"/>
          <w:color w:val="1C1C1C"/>
          <w:w w:val="105"/>
          <w:sz w:val="19"/>
        </w:rPr>
        <w:t>prevent</w:t>
      </w:r>
      <w:r>
        <w:rPr>
          <w:rFonts w:ascii="Arial"/>
          <w:color w:val="1C1C1C"/>
          <w:spacing w:val="-1"/>
          <w:w w:val="105"/>
          <w:sz w:val="19"/>
        </w:rPr>
        <w:t> </w:t>
      </w:r>
      <w:r>
        <w:rPr>
          <w:rFonts w:ascii="Arial"/>
          <w:color w:val="313131"/>
          <w:w w:val="105"/>
          <w:sz w:val="19"/>
        </w:rPr>
        <w:t>decay, </w:t>
      </w:r>
      <w:r>
        <w:rPr>
          <w:rFonts w:ascii="Arial"/>
          <w:color w:val="484848"/>
          <w:w w:val="105"/>
          <w:sz w:val="19"/>
        </w:rPr>
        <w:t>specified </w:t>
      </w:r>
      <w:r>
        <w:rPr>
          <w:rFonts w:ascii="Arial"/>
          <w:color w:val="313131"/>
          <w:w w:val="105"/>
          <w:sz w:val="19"/>
        </w:rPr>
        <w:t>in Section</w:t>
      </w:r>
      <w:r>
        <w:rPr>
          <w:rFonts w:ascii="Arial"/>
          <w:color w:val="313131"/>
          <w:spacing w:val="-4"/>
          <w:w w:val="105"/>
          <w:sz w:val="19"/>
        </w:rPr>
        <w:t> </w:t>
      </w:r>
      <w:r>
        <w:rPr>
          <w:rFonts w:ascii="Arial"/>
          <w:color w:val="313131"/>
          <w:w w:val="105"/>
          <w:sz w:val="19"/>
        </w:rPr>
        <w:t>0630300,</w:t>
      </w:r>
      <w:r>
        <w:rPr>
          <w:rFonts w:ascii="Arial"/>
          <w:color w:val="313131"/>
          <w:spacing w:val="-2"/>
          <w:w w:val="105"/>
          <w:sz w:val="19"/>
        </w:rPr>
        <w:t> </w:t>
      </w:r>
      <w:r>
        <w:rPr>
          <w:rFonts w:ascii="Arial"/>
          <w:color w:val="313131"/>
          <w:w w:val="105"/>
          <w:sz w:val="19"/>
        </w:rPr>
        <w:t>is required of</w:t>
      </w:r>
      <w:r>
        <w:rPr>
          <w:rFonts w:ascii="Arial"/>
          <w:color w:val="313131"/>
          <w:spacing w:val="38"/>
          <w:w w:val="105"/>
          <w:sz w:val="19"/>
        </w:rPr>
        <w:t> </w:t>
      </w:r>
      <w:r>
        <w:rPr>
          <w:rFonts w:ascii="Arial"/>
          <w:color w:val="313131"/>
          <w:w w:val="105"/>
          <w:sz w:val="19"/>
        </w:rPr>
        <w:t>all lumber </w:t>
      </w:r>
      <w:r>
        <w:rPr>
          <w:rFonts w:ascii="Arial"/>
          <w:color w:val="484848"/>
          <w:w w:val="105"/>
          <w:sz w:val="19"/>
        </w:rPr>
        <w:t>in </w:t>
      </w:r>
      <w:r>
        <w:rPr>
          <w:rFonts w:ascii="Arial"/>
          <w:color w:val="313131"/>
          <w:w w:val="105"/>
          <w:sz w:val="19"/>
        </w:rPr>
        <w:t>contact with masonry or concrete, sills within 18</w:t>
      </w:r>
      <w:r>
        <w:rPr>
          <w:rFonts w:ascii="Arial"/>
          <w:color w:val="313131"/>
          <w:spacing w:val="-4"/>
          <w:w w:val="105"/>
          <w:sz w:val="19"/>
        </w:rPr>
        <w:t> </w:t>
      </w:r>
      <w:r>
        <w:rPr>
          <w:rFonts w:ascii="Arial"/>
          <w:color w:val="484848"/>
          <w:w w:val="105"/>
          <w:sz w:val="19"/>
        </w:rPr>
        <w:t>inches </w:t>
      </w:r>
      <w:r>
        <w:rPr>
          <w:rFonts w:ascii="Arial"/>
          <w:color w:val="313131"/>
          <w:w w:val="105"/>
          <w:sz w:val="19"/>
        </w:rPr>
        <w:t>of</w:t>
      </w:r>
      <w:r>
        <w:rPr>
          <w:rFonts w:ascii="Arial"/>
          <w:color w:val="313131"/>
          <w:spacing w:val="40"/>
          <w:w w:val="105"/>
          <w:sz w:val="19"/>
        </w:rPr>
        <w:t> </w:t>
      </w:r>
      <w:r>
        <w:rPr>
          <w:rFonts w:ascii="Arial"/>
          <w:color w:val="313131"/>
          <w:w w:val="105"/>
          <w:sz w:val="19"/>
        </w:rPr>
        <w:t>grade, roof and</w:t>
      </w:r>
      <w:r>
        <w:rPr>
          <w:rFonts w:ascii="Arial"/>
          <w:color w:val="313131"/>
          <w:spacing w:val="-3"/>
          <w:w w:val="105"/>
          <w:sz w:val="19"/>
        </w:rPr>
        <w:t> </w:t>
      </w:r>
      <w:r>
        <w:rPr>
          <w:rFonts w:ascii="Arial"/>
          <w:color w:val="484848"/>
          <w:w w:val="105"/>
          <w:sz w:val="19"/>
        </w:rPr>
        <w:t>cu</w:t>
      </w:r>
      <w:r>
        <w:rPr>
          <w:rFonts w:ascii="Arial"/>
          <w:color w:val="1C1C1C"/>
          <w:w w:val="105"/>
          <w:sz w:val="19"/>
        </w:rPr>
        <w:t>rb </w:t>
      </w:r>
      <w:r>
        <w:rPr>
          <w:rFonts w:ascii="Arial"/>
          <w:color w:val="313131"/>
          <w:w w:val="105"/>
          <w:sz w:val="19"/>
        </w:rPr>
        <w:t>blocking and other locations subject to moistu</w:t>
      </w:r>
      <w:r>
        <w:rPr>
          <w:rFonts w:ascii="Arial"/>
          <w:color w:val="080808"/>
          <w:w w:val="105"/>
          <w:sz w:val="19"/>
        </w:rPr>
        <w:t>r</w:t>
      </w:r>
      <w:r>
        <w:rPr>
          <w:rFonts w:ascii="Arial"/>
          <w:color w:val="313131"/>
          <w:w w:val="105"/>
          <w:sz w:val="19"/>
        </w:rPr>
        <w:t>e contact.</w:t>
      </w:r>
    </w:p>
    <w:p>
      <w:pPr>
        <w:pStyle w:val="BodyText"/>
        <w:spacing w:before="17"/>
        <w:rPr>
          <w:rFonts w:ascii="Arial"/>
          <w:sz w:val="19"/>
        </w:rPr>
      </w:pPr>
    </w:p>
    <w:p>
      <w:pPr>
        <w:pStyle w:val="ListParagraph"/>
        <w:numPr>
          <w:ilvl w:val="1"/>
          <w:numId w:val="26"/>
        </w:numPr>
        <w:tabs>
          <w:tab w:pos="1224" w:val="left" w:leader="none"/>
        </w:tabs>
        <w:spacing w:line="240" w:lineRule="auto" w:before="1" w:after="0"/>
        <w:ind w:left="1224" w:right="0" w:hanging="423"/>
        <w:jc w:val="left"/>
        <w:rPr>
          <w:sz w:val="19"/>
        </w:rPr>
      </w:pPr>
      <w:r>
        <w:rPr>
          <w:color w:val="313131"/>
          <w:w w:val="105"/>
          <w:sz w:val="19"/>
        </w:rPr>
        <w:t>:</w:t>
      </w:r>
      <w:r>
        <w:rPr>
          <w:color w:val="313131"/>
          <w:spacing w:val="59"/>
          <w:w w:val="105"/>
          <w:sz w:val="19"/>
        </w:rPr>
        <w:t> </w:t>
      </w:r>
      <w:r>
        <w:rPr>
          <w:color w:val="313131"/>
          <w:w w:val="105"/>
          <w:sz w:val="19"/>
        </w:rPr>
        <w:t>Quality</w:t>
      </w:r>
      <w:r>
        <w:rPr>
          <w:color w:val="313131"/>
          <w:spacing w:val="5"/>
          <w:w w:val="105"/>
          <w:sz w:val="19"/>
        </w:rPr>
        <w:t> </w:t>
      </w:r>
      <w:r>
        <w:rPr>
          <w:color w:val="484848"/>
          <w:spacing w:val="-2"/>
          <w:w w:val="105"/>
          <w:sz w:val="19"/>
        </w:rPr>
        <w:t>Control</w:t>
      </w:r>
    </w:p>
    <w:p>
      <w:pPr>
        <w:tabs>
          <w:tab w:pos="8174" w:val="left" w:leader="none"/>
        </w:tabs>
        <w:spacing w:line="261" w:lineRule="auto" w:before="22"/>
        <w:ind w:left="797" w:right="1165" w:firstLine="0"/>
        <w:jc w:val="left"/>
        <w:rPr>
          <w:rFonts w:ascii="Arial"/>
          <w:sz w:val="19"/>
        </w:rPr>
      </w:pPr>
      <w:r>
        <w:rPr>
          <w:rFonts w:ascii="Arial"/>
          <w:color w:val="313131"/>
          <w:w w:val="105"/>
          <w:sz w:val="19"/>
        </w:rPr>
        <w:t>Each piece of</w:t>
      </w:r>
      <w:r>
        <w:rPr>
          <w:rFonts w:ascii="Arial"/>
          <w:color w:val="313131"/>
          <w:spacing w:val="40"/>
          <w:w w:val="105"/>
          <w:sz w:val="19"/>
        </w:rPr>
        <w:t> </w:t>
      </w:r>
      <w:r>
        <w:rPr>
          <w:rFonts w:ascii="Arial"/>
          <w:color w:val="313131"/>
          <w:w w:val="105"/>
          <w:sz w:val="19"/>
        </w:rPr>
        <w:t>lumber </w:t>
      </w:r>
      <w:r>
        <w:rPr>
          <w:rFonts w:ascii="Arial"/>
          <w:color w:val="484848"/>
          <w:w w:val="105"/>
          <w:sz w:val="19"/>
        </w:rPr>
        <w:t>shall</w:t>
      </w:r>
      <w:r>
        <w:rPr>
          <w:rFonts w:ascii="Arial"/>
          <w:color w:val="484848"/>
          <w:spacing w:val="-8"/>
          <w:w w:val="105"/>
          <w:sz w:val="19"/>
        </w:rPr>
        <w:t> </w:t>
      </w:r>
      <w:r>
        <w:rPr>
          <w:rFonts w:ascii="Arial"/>
          <w:color w:val="313131"/>
          <w:w w:val="105"/>
          <w:sz w:val="19"/>
        </w:rPr>
        <w:t>comply with</w:t>
      </w:r>
      <w:r>
        <w:rPr>
          <w:rFonts w:ascii="Arial"/>
          <w:color w:val="313131"/>
          <w:spacing w:val="-2"/>
          <w:w w:val="105"/>
          <w:sz w:val="19"/>
        </w:rPr>
        <w:t> </w:t>
      </w:r>
      <w:r>
        <w:rPr>
          <w:rFonts w:ascii="Arial"/>
          <w:color w:val="313131"/>
          <w:w w:val="105"/>
          <w:sz w:val="19"/>
        </w:rPr>
        <w:t>American Softwood </w:t>
      </w:r>
      <w:r>
        <w:rPr>
          <w:rFonts w:ascii="Arial"/>
          <w:color w:val="484848"/>
          <w:w w:val="105"/>
          <w:sz w:val="19"/>
        </w:rPr>
        <w:t>Lumber Standard </w:t>
      </w:r>
      <w:r>
        <w:rPr>
          <w:rFonts w:ascii="Arial"/>
          <w:color w:val="313131"/>
          <w:w w:val="105"/>
          <w:sz w:val="19"/>
        </w:rPr>
        <w:t>PS</w:t>
      </w:r>
      <w:r>
        <w:rPr>
          <w:rFonts w:ascii="Arial"/>
          <w:color w:val="313131"/>
          <w:sz w:val="19"/>
        </w:rPr>
        <w:tab/>
      </w:r>
      <w:r>
        <w:rPr>
          <w:rFonts w:ascii="Arial"/>
          <w:color w:val="313131"/>
          <w:w w:val="105"/>
          <w:sz w:val="19"/>
        </w:rPr>
        <w:t>20-70 and with </w:t>
      </w:r>
      <w:r>
        <w:rPr>
          <w:rFonts w:ascii="Arial"/>
          <w:color w:val="484848"/>
          <w:w w:val="105"/>
          <w:sz w:val="19"/>
        </w:rPr>
        <w:t>specific </w:t>
      </w:r>
      <w:r>
        <w:rPr>
          <w:rFonts w:ascii="Arial"/>
          <w:color w:val="313131"/>
          <w:w w:val="105"/>
          <w:sz w:val="19"/>
        </w:rPr>
        <w:t>grading requirements of Southern Pine</w:t>
      </w:r>
      <w:r>
        <w:rPr>
          <w:rFonts w:ascii="Arial"/>
          <w:color w:val="313131"/>
          <w:spacing w:val="-11"/>
          <w:w w:val="105"/>
          <w:sz w:val="19"/>
        </w:rPr>
        <w:t> </w:t>
      </w:r>
      <w:r>
        <w:rPr>
          <w:rFonts w:ascii="Arial"/>
          <w:color w:val="313131"/>
          <w:w w:val="105"/>
          <w:sz w:val="19"/>
        </w:rPr>
        <w:t>Inspection Bureau.</w:t>
      </w:r>
      <w:r>
        <w:rPr>
          <w:rFonts w:ascii="Arial"/>
          <w:color w:val="313131"/>
          <w:spacing w:val="40"/>
          <w:w w:val="105"/>
          <w:sz w:val="19"/>
        </w:rPr>
        <w:t> </w:t>
      </w:r>
      <w:r>
        <w:rPr>
          <w:rFonts w:ascii="Arial"/>
          <w:color w:val="313131"/>
          <w:w w:val="105"/>
          <w:sz w:val="19"/>
        </w:rPr>
        <w:t>Each piece of lumber </w:t>
      </w:r>
      <w:r>
        <w:rPr>
          <w:rFonts w:ascii="Arial"/>
          <w:color w:val="484848"/>
          <w:w w:val="105"/>
          <w:sz w:val="19"/>
        </w:rPr>
        <w:t>shall </w:t>
      </w:r>
      <w:r>
        <w:rPr>
          <w:rFonts w:ascii="Arial"/>
          <w:color w:val="313131"/>
          <w:w w:val="105"/>
          <w:sz w:val="19"/>
        </w:rPr>
        <w:t>be </w:t>
      </w:r>
      <w:r>
        <w:rPr>
          <w:rFonts w:ascii="Arial"/>
          <w:color w:val="484848"/>
          <w:w w:val="105"/>
          <w:sz w:val="19"/>
        </w:rPr>
        <w:t>identified</w:t>
      </w:r>
      <w:r>
        <w:rPr>
          <w:rFonts w:ascii="Arial"/>
          <w:color w:val="484848"/>
          <w:spacing w:val="-7"/>
          <w:w w:val="105"/>
          <w:sz w:val="19"/>
        </w:rPr>
        <w:t> </w:t>
      </w:r>
      <w:r>
        <w:rPr>
          <w:rFonts w:ascii="Arial"/>
          <w:color w:val="313131"/>
          <w:w w:val="105"/>
          <w:sz w:val="19"/>
        </w:rPr>
        <w:t>as</w:t>
      </w:r>
      <w:r>
        <w:rPr>
          <w:rFonts w:ascii="Arial"/>
          <w:color w:val="313131"/>
          <w:spacing w:val="-9"/>
          <w:w w:val="105"/>
          <w:sz w:val="19"/>
        </w:rPr>
        <w:t> </w:t>
      </w:r>
      <w:r>
        <w:rPr>
          <w:rFonts w:ascii="Arial"/>
          <w:color w:val="1C1C1C"/>
          <w:w w:val="105"/>
          <w:sz w:val="19"/>
        </w:rPr>
        <w:t>to </w:t>
      </w:r>
      <w:r>
        <w:rPr>
          <w:rFonts w:ascii="Arial"/>
          <w:color w:val="313131"/>
          <w:w w:val="105"/>
          <w:sz w:val="19"/>
        </w:rPr>
        <w:t>grade</w:t>
      </w:r>
      <w:r>
        <w:rPr>
          <w:rFonts w:ascii="Arial"/>
          <w:color w:val="313131"/>
          <w:spacing w:val="-13"/>
          <w:w w:val="105"/>
          <w:sz w:val="19"/>
        </w:rPr>
        <w:t> </w:t>
      </w:r>
      <w:r>
        <w:rPr>
          <w:rFonts w:ascii="Arial"/>
          <w:color w:val="313131"/>
          <w:w w:val="105"/>
          <w:sz w:val="19"/>
        </w:rPr>
        <w:t>species</w:t>
      </w:r>
      <w:r>
        <w:rPr>
          <w:rFonts w:ascii="Arial"/>
          <w:color w:val="313131"/>
          <w:spacing w:val="-2"/>
          <w:w w:val="105"/>
          <w:sz w:val="19"/>
        </w:rPr>
        <w:t> </w:t>
      </w:r>
      <w:r>
        <w:rPr>
          <w:rFonts w:ascii="Arial"/>
          <w:color w:val="313131"/>
          <w:w w:val="105"/>
          <w:sz w:val="19"/>
        </w:rPr>
        <w:t>by grade</w:t>
      </w:r>
      <w:r>
        <w:rPr>
          <w:rFonts w:ascii="Arial"/>
          <w:color w:val="313131"/>
          <w:spacing w:val="-10"/>
          <w:w w:val="105"/>
          <w:sz w:val="19"/>
        </w:rPr>
        <w:t> </w:t>
      </w:r>
      <w:r>
        <w:rPr>
          <w:rFonts w:ascii="Arial"/>
          <w:color w:val="313131"/>
          <w:w w:val="105"/>
          <w:sz w:val="19"/>
        </w:rPr>
        <w:t>mark</w:t>
      </w:r>
      <w:r>
        <w:rPr>
          <w:rFonts w:ascii="Arial"/>
          <w:color w:val="313131"/>
          <w:spacing w:val="-6"/>
          <w:w w:val="105"/>
          <w:sz w:val="19"/>
        </w:rPr>
        <w:t> </w:t>
      </w:r>
      <w:r>
        <w:rPr>
          <w:rFonts w:ascii="Arial"/>
          <w:color w:val="313131"/>
          <w:w w:val="105"/>
          <w:sz w:val="19"/>
        </w:rPr>
        <w:t>of</w:t>
      </w:r>
      <w:r>
        <w:rPr>
          <w:rFonts w:ascii="Arial"/>
          <w:color w:val="313131"/>
          <w:spacing w:val="18"/>
          <w:w w:val="105"/>
          <w:sz w:val="19"/>
        </w:rPr>
        <w:t> </w:t>
      </w:r>
      <w:r>
        <w:rPr>
          <w:rFonts w:ascii="Arial"/>
          <w:color w:val="313131"/>
          <w:w w:val="105"/>
          <w:sz w:val="19"/>
        </w:rPr>
        <w:t>recognized agency or organization</w:t>
      </w:r>
      <w:r>
        <w:rPr>
          <w:rFonts w:ascii="Arial"/>
          <w:color w:val="313131"/>
          <w:spacing w:val="-1"/>
          <w:w w:val="105"/>
          <w:sz w:val="19"/>
        </w:rPr>
        <w:t> </w:t>
      </w:r>
      <w:r>
        <w:rPr>
          <w:rFonts w:ascii="Arial"/>
          <w:color w:val="313131"/>
          <w:w w:val="105"/>
          <w:sz w:val="19"/>
        </w:rPr>
        <w:t>certified</w:t>
      </w:r>
      <w:r>
        <w:rPr>
          <w:rFonts w:ascii="Arial"/>
          <w:color w:val="313131"/>
          <w:spacing w:val="-1"/>
          <w:w w:val="105"/>
          <w:sz w:val="19"/>
        </w:rPr>
        <w:t> </w:t>
      </w:r>
      <w:r>
        <w:rPr>
          <w:rFonts w:ascii="Arial"/>
          <w:color w:val="313131"/>
          <w:w w:val="105"/>
          <w:sz w:val="19"/>
        </w:rPr>
        <w:t>by Board</w:t>
      </w:r>
      <w:r>
        <w:rPr>
          <w:rFonts w:ascii="Arial"/>
          <w:color w:val="313131"/>
          <w:spacing w:val="-8"/>
          <w:w w:val="105"/>
          <w:sz w:val="19"/>
        </w:rPr>
        <w:t> </w:t>
      </w:r>
      <w:r>
        <w:rPr>
          <w:rFonts w:ascii="Arial"/>
          <w:color w:val="313131"/>
          <w:w w:val="105"/>
          <w:sz w:val="19"/>
        </w:rPr>
        <w:t>of Review, American Lumber Standards Committee, Washington, D.C.</w:t>
      </w:r>
    </w:p>
    <w:p>
      <w:pPr>
        <w:pStyle w:val="BodyText"/>
        <w:spacing w:before="12"/>
        <w:rPr>
          <w:rFonts w:ascii="Arial"/>
          <w:sz w:val="19"/>
        </w:rPr>
      </w:pPr>
    </w:p>
    <w:p>
      <w:pPr>
        <w:pStyle w:val="ListParagraph"/>
        <w:numPr>
          <w:ilvl w:val="1"/>
          <w:numId w:val="26"/>
        </w:numPr>
        <w:tabs>
          <w:tab w:pos="1224" w:val="left" w:leader="none"/>
        </w:tabs>
        <w:spacing w:line="240" w:lineRule="auto" w:before="0" w:after="0"/>
        <w:ind w:left="1224" w:right="0" w:hanging="423"/>
        <w:jc w:val="left"/>
        <w:rPr>
          <w:sz w:val="19"/>
        </w:rPr>
      </w:pPr>
      <w:r>
        <w:rPr>
          <w:color w:val="313131"/>
          <w:w w:val="110"/>
          <w:sz w:val="19"/>
        </w:rPr>
        <w:t>:</w:t>
      </w:r>
      <w:r>
        <w:rPr>
          <w:color w:val="313131"/>
          <w:spacing w:val="54"/>
          <w:w w:val="110"/>
          <w:sz w:val="19"/>
        </w:rPr>
        <w:t> </w:t>
      </w:r>
      <w:r>
        <w:rPr>
          <w:color w:val="313131"/>
          <w:spacing w:val="-2"/>
          <w:w w:val="110"/>
          <w:sz w:val="19"/>
        </w:rPr>
        <w:t>Substitutions</w:t>
      </w:r>
    </w:p>
    <w:p>
      <w:pPr>
        <w:spacing w:line="259" w:lineRule="auto" w:before="22"/>
        <w:ind w:left="800" w:right="959" w:hanging="4"/>
        <w:jc w:val="left"/>
        <w:rPr>
          <w:rFonts w:ascii="Arial"/>
          <w:sz w:val="19"/>
        </w:rPr>
      </w:pPr>
      <w:r>
        <w:rPr>
          <w:rFonts w:ascii="Arial"/>
          <w:color w:val="313131"/>
          <w:w w:val="105"/>
          <w:sz w:val="19"/>
        </w:rPr>
        <w:t>For</w:t>
      </w:r>
      <w:r>
        <w:rPr>
          <w:rFonts w:ascii="Arial"/>
          <w:color w:val="313131"/>
          <w:spacing w:val="-3"/>
          <w:w w:val="105"/>
          <w:sz w:val="19"/>
        </w:rPr>
        <w:t> </w:t>
      </w:r>
      <w:r>
        <w:rPr>
          <w:rFonts w:ascii="Arial"/>
          <w:color w:val="313131"/>
          <w:w w:val="105"/>
          <w:sz w:val="19"/>
        </w:rPr>
        <w:t>purposes of establishing type</w:t>
      </w:r>
      <w:r>
        <w:rPr>
          <w:rFonts w:ascii="Arial"/>
          <w:color w:val="313131"/>
          <w:spacing w:val="-16"/>
          <w:w w:val="105"/>
          <w:sz w:val="19"/>
        </w:rPr>
        <w:t> </w:t>
      </w:r>
      <w:r>
        <w:rPr>
          <w:rFonts w:ascii="Arial"/>
          <w:color w:val="313131"/>
          <w:w w:val="105"/>
          <w:sz w:val="19"/>
        </w:rPr>
        <w:t>and</w:t>
      </w:r>
      <w:r>
        <w:rPr>
          <w:rFonts w:ascii="Arial"/>
          <w:color w:val="313131"/>
          <w:spacing w:val="-13"/>
          <w:w w:val="105"/>
          <w:sz w:val="19"/>
        </w:rPr>
        <w:t> </w:t>
      </w:r>
      <w:r>
        <w:rPr>
          <w:rFonts w:ascii="Arial"/>
          <w:color w:val="1C1C1C"/>
          <w:w w:val="105"/>
          <w:sz w:val="19"/>
        </w:rPr>
        <w:t>qual</w:t>
      </w:r>
      <w:r>
        <w:rPr>
          <w:rFonts w:ascii="Arial"/>
          <w:color w:val="484848"/>
          <w:w w:val="105"/>
          <w:sz w:val="19"/>
        </w:rPr>
        <w:t>ity</w:t>
      </w:r>
      <w:r>
        <w:rPr>
          <w:rFonts w:ascii="Arial"/>
          <w:color w:val="484848"/>
          <w:spacing w:val="25"/>
          <w:w w:val="105"/>
          <w:sz w:val="19"/>
        </w:rPr>
        <w:t> </w:t>
      </w:r>
      <w:r>
        <w:rPr>
          <w:rFonts w:ascii="Arial"/>
          <w:color w:val="313131"/>
          <w:w w:val="105"/>
          <w:sz w:val="19"/>
        </w:rPr>
        <w:t>of materials used</w:t>
      </w:r>
      <w:r>
        <w:rPr>
          <w:rFonts w:ascii="Arial"/>
          <w:color w:val="313131"/>
          <w:spacing w:val="-8"/>
          <w:w w:val="105"/>
          <w:sz w:val="19"/>
        </w:rPr>
        <w:t> </w:t>
      </w:r>
      <w:r>
        <w:rPr>
          <w:rFonts w:ascii="Arial"/>
          <w:color w:val="313131"/>
          <w:w w:val="105"/>
          <w:sz w:val="19"/>
        </w:rPr>
        <w:t>in this</w:t>
      </w:r>
      <w:r>
        <w:rPr>
          <w:rFonts w:ascii="Arial"/>
          <w:color w:val="313131"/>
          <w:spacing w:val="-5"/>
          <w:w w:val="105"/>
          <w:sz w:val="19"/>
        </w:rPr>
        <w:t> </w:t>
      </w:r>
      <w:r>
        <w:rPr>
          <w:rFonts w:ascii="Arial"/>
          <w:color w:val="313131"/>
          <w:w w:val="105"/>
          <w:sz w:val="19"/>
        </w:rPr>
        <w:t>section,</w:t>
      </w:r>
      <w:r>
        <w:rPr>
          <w:rFonts w:ascii="Arial"/>
          <w:color w:val="313131"/>
          <w:spacing w:val="-6"/>
          <w:w w:val="105"/>
          <w:sz w:val="19"/>
        </w:rPr>
        <w:t> </w:t>
      </w:r>
      <w:r>
        <w:rPr>
          <w:rFonts w:ascii="Arial"/>
          <w:color w:val="313131"/>
          <w:w w:val="105"/>
          <w:sz w:val="19"/>
        </w:rPr>
        <w:t>manufacturers </w:t>
      </w:r>
      <w:r>
        <w:rPr>
          <w:rFonts w:ascii="Arial"/>
          <w:color w:val="1C1C1C"/>
          <w:w w:val="105"/>
          <w:sz w:val="19"/>
        </w:rPr>
        <w:t>name</w:t>
      </w:r>
      <w:r>
        <w:rPr>
          <w:rFonts w:ascii="Arial"/>
          <w:color w:val="484848"/>
          <w:w w:val="105"/>
          <w:sz w:val="19"/>
        </w:rPr>
        <w:t>s</w:t>
      </w:r>
      <w:r>
        <w:rPr>
          <w:rFonts w:ascii="Arial"/>
          <w:color w:val="484848"/>
          <w:spacing w:val="-1"/>
          <w:w w:val="105"/>
          <w:sz w:val="19"/>
        </w:rPr>
        <w:t> </w:t>
      </w:r>
      <w:r>
        <w:rPr>
          <w:rFonts w:ascii="Arial"/>
          <w:color w:val="313131"/>
          <w:w w:val="105"/>
          <w:sz w:val="19"/>
        </w:rPr>
        <w:t>and brand</w:t>
      </w:r>
      <w:r>
        <w:rPr>
          <w:rFonts w:ascii="Arial"/>
          <w:color w:val="313131"/>
          <w:spacing w:val="-10"/>
          <w:w w:val="105"/>
          <w:sz w:val="19"/>
        </w:rPr>
        <w:t> </w:t>
      </w:r>
      <w:r>
        <w:rPr>
          <w:rFonts w:ascii="Arial"/>
          <w:color w:val="313131"/>
          <w:w w:val="105"/>
          <w:sz w:val="19"/>
        </w:rPr>
        <w:t>names are</w:t>
      </w:r>
      <w:r>
        <w:rPr>
          <w:rFonts w:ascii="Arial"/>
          <w:color w:val="313131"/>
          <w:spacing w:val="27"/>
          <w:w w:val="105"/>
          <w:sz w:val="19"/>
        </w:rPr>
        <w:t> </w:t>
      </w:r>
      <w:r>
        <w:rPr>
          <w:rFonts w:ascii="Arial"/>
          <w:color w:val="313131"/>
          <w:w w:val="105"/>
          <w:sz w:val="19"/>
        </w:rPr>
        <w:t>used.</w:t>
      </w:r>
      <w:r>
        <w:rPr>
          <w:rFonts w:ascii="Arial"/>
          <w:color w:val="313131"/>
          <w:spacing w:val="80"/>
          <w:w w:val="105"/>
          <w:sz w:val="19"/>
        </w:rPr>
        <w:t> </w:t>
      </w:r>
      <w:r>
        <w:rPr>
          <w:rFonts w:ascii="Arial"/>
          <w:color w:val="313131"/>
          <w:w w:val="105"/>
          <w:sz w:val="19"/>
        </w:rPr>
        <w:t>Equal products </w:t>
      </w:r>
      <w:r>
        <w:rPr>
          <w:rFonts w:ascii="Arial"/>
          <w:color w:val="484848"/>
          <w:w w:val="105"/>
          <w:sz w:val="19"/>
        </w:rPr>
        <w:t>of</w:t>
      </w:r>
      <w:r>
        <w:rPr>
          <w:rFonts w:ascii="Arial"/>
          <w:color w:val="484848"/>
          <w:spacing w:val="37"/>
          <w:w w:val="105"/>
          <w:sz w:val="19"/>
        </w:rPr>
        <w:t> </w:t>
      </w:r>
      <w:r>
        <w:rPr>
          <w:rFonts w:ascii="Arial"/>
          <w:color w:val="313131"/>
          <w:w w:val="105"/>
          <w:sz w:val="19"/>
        </w:rPr>
        <w:t>other manufacturers may </w:t>
      </w:r>
      <w:r>
        <w:rPr>
          <w:rFonts w:ascii="Arial"/>
          <w:color w:val="484848"/>
          <w:w w:val="105"/>
          <w:sz w:val="19"/>
        </w:rPr>
        <w:t>be </w:t>
      </w:r>
      <w:r>
        <w:rPr>
          <w:rFonts w:ascii="Arial"/>
          <w:color w:val="313131"/>
          <w:w w:val="105"/>
          <w:sz w:val="19"/>
        </w:rPr>
        <w:t>acceptable, provided that requests for </w:t>
      </w:r>
      <w:r>
        <w:rPr>
          <w:rFonts w:ascii="Arial"/>
          <w:color w:val="484848"/>
          <w:w w:val="105"/>
          <w:sz w:val="19"/>
        </w:rPr>
        <w:t>substitu</w:t>
      </w:r>
      <w:r>
        <w:rPr>
          <w:rFonts w:ascii="Arial"/>
          <w:color w:val="1C1C1C"/>
          <w:w w:val="105"/>
          <w:sz w:val="19"/>
        </w:rPr>
        <w:t>tion</w:t>
      </w:r>
      <w:r>
        <w:rPr>
          <w:rFonts w:ascii="Arial"/>
          <w:color w:val="484848"/>
          <w:w w:val="105"/>
          <w:sz w:val="19"/>
        </w:rPr>
        <w:t>s </w:t>
      </w:r>
      <w:r>
        <w:rPr>
          <w:rFonts w:ascii="Arial"/>
          <w:color w:val="313131"/>
          <w:w w:val="105"/>
          <w:sz w:val="19"/>
        </w:rPr>
        <w:t>are accompanied by </w:t>
      </w:r>
      <w:r>
        <w:rPr>
          <w:rFonts w:ascii="Arial"/>
          <w:color w:val="484848"/>
          <w:w w:val="105"/>
          <w:sz w:val="19"/>
        </w:rPr>
        <w:t>supporting </w:t>
      </w:r>
      <w:r>
        <w:rPr>
          <w:rFonts w:ascii="Arial"/>
          <w:color w:val="313131"/>
          <w:w w:val="105"/>
          <w:sz w:val="19"/>
        </w:rPr>
        <w:t>technical literature, samples, drawings and performance</w:t>
      </w:r>
      <w:r>
        <w:rPr>
          <w:rFonts w:ascii="Arial"/>
          <w:color w:val="313131"/>
          <w:spacing w:val="21"/>
          <w:w w:val="105"/>
          <w:sz w:val="19"/>
        </w:rPr>
        <w:t> </w:t>
      </w:r>
      <w:r>
        <w:rPr>
          <w:rFonts w:ascii="Arial"/>
          <w:color w:val="313131"/>
          <w:w w:val="105"/>
          <w:sz w:val="19"/>
        </w:rPr>
        <w:t>data</w:t>
      </w:r>
      <w:r>
        <w:rPr>
          <w:rFonts w:ascii="Arial"/>
          <w:color w:val="313131"/>
          <w:spacing w:val="-7"/>
          <w:w w:val="105"/>
          <w:sz w:val="19"/>
        </w:rPr>
        <w:t> </w:t>
      </w:r>
      <w:r>
        <w:rPr>
          <w:rFonts w:ascii="Arial"/>
          <w:color w:val="1C1C1C"/>
          <w:w w:val="105"/>
          <w:sz w:val="19"/>
        </w:rPr>
        <w:t>for </w:t>
      </w:r>
      <w:r>
        <w:rPr>
          <w:rFonts w:ascii="Arial"/>
          <w:color w:val="313131"/>
          <w:w w:val="105"/>
          <w:sz w:val="19"/>
        </w:rPr>
        <w:t>compara</w:t>
      </w:r>
      <w:r>
        <w:rPr>
          <w:rFonts w:ascii="Arial"/>
          <w:color w:val="080808"/>
          <w:w w:val="105"/>
          <w:sz w:val="19"/>
        </w:rPr>
        <w:t>t</w:t>
      </w:r>
      <w:r>
        <w:rPr>
          <w:rFonts w:ascii="Arial"/>
          <w:color w:val="313131"/>
          <w:w w:val="105"/>
          <w:sz w:val="19"/>
        </w:rPr>
        <w:t>ive eval</w:t>
      </w:r>
      <w:r>
        <w:rPr>
          <w:rFonts w:ascii="Arial"/>
          <w:color w:val="080808"/>
          <w:w w:val="105"/>
          <w:sz w:val="19"/>
        </w:rPr>
        <w:t>u</w:t>
      </w:r>
      <w:r>
        <w:rPr>
          <w:rFonts w:ascii="Arial"/>
          <w:color w:val="313131"/>
          <w:w w:val="105"/>
          <w:sz w:val="19"/>
        </w:rPr>
        <w:t>ation 10 </w:t>
      </w:r>
      <w:r>
        <w:rPr>
          <w:rFonts w:ascii="Arial"/>
          <w:color w:val="1C1C1C"/>
          <w:w w:val="105"/>
          <w:sz w:val="19"/>
        </w:rPr>
        <w:t>days</w:t>
      </w:r>
      <w:r>
        <w:rPr>
          <w:rFonts w:ascii="Arial"/>
          <w:color w:val="1C1C1C"/>
          <w:spacing w:val="-3"/>
          <w:w w:val="105"/>
          <w:sz w:val="19"/>
        </w:rPr>
        <w:t> </w:t>
      </w:r>
      <w:r>
        <w:rPr>
          <w:rFonts w:ascii="Arial"/>
          <w:color w:val="313131"/>
          <w:w w:val="105"/>
          <w:sz w:val="19"/>
        </w:rPr>
        <w:t>prio</w:t>
      </w:r>
      <w:r>
        <w:rPr>
          <w:rFonts w:ascii="Arial"/>
          <w:color w:val="080808"/>
          <w:w w:val="105"/>
          <w:sz w:val="19"/>
        </w:rPr>
        <w:t>r </w:t>
      </w:r>
      <w:r>
        <w:rPr>
          <w:rFonts w:ascii="Arial"/>
          <w:color w:val="313131"/>
          <w:w w:val="105"/>
          <w:sz w:val="19"/>
        </w:rPr>
        <w:t>to</w:t>
      </w:r>
      <w:r>
        <w:rPr>
          <w:rFonts w:ascii="Arial"/>
          <w:color w:val="313131"/>
          <w:spacing w:val="22"/>
          <w:w w:val="105"/>
          <w:sz w:val="19"/>
        </w:rPr>
        <w:t> </w:t>
      </w:r>
      <w:r>
        <w:rPr>
          <w:rFonts w:ascii="Arial"/>
          <w:color w:val="313131"/>
          <w:w w:val="105"/>
          <w:sz w:val="19"/>
        </w:rPr>
        <w:t>rece</w:t>
      </w:r>
      <w:r>
        <w:rPr>
          <w:rFonts w:ascii="Arial"/>
          <w:color w:val="080808"/>
          <w:w w:val="105"/>
          <w:sz w:val="19"/>
        </w:rPr>
        <w:t>ip</w:t>
      </w:r>
      <w:r>
        <w:rPr>
          <w:rFonts w:ascii="Arial"/>
          <w:color w:val="313131"/>
          <w:w w:val="105"/>
          <w:sz w:val="19"/>
        </w:rPr>
        <w:t>t</w:t>
      </w:r>
      <w:r>
        <w:rPr>
          <w:rFonts w:ascii="Arial"/>
          <w:color w:val="313131"/>
          <w:spacing w:val="20"/>
          <w:w w:val="105"/>
          <w:sz w:val="19"/>
        </w:rPr>
        <w:t> </w:t>
      </w:r>
      <w:r>
        <w:rPr>
          <w:rFonts w:ascii="Arial"/>
          <w:color w:val="313131"/>
          <w:w w:val="105"/>
          <w:sz w:val="19"/>
        </w:rPr>
        <w:t>of</w:t>
      </w:r>
      <w:r>
        <w:rPr>
          <w:rFonts w:ascii="Arial"/>
          <w:color w:val="313131"/>
          <w:spacing w:val="32"/>
          <w:w w:val="105"/>
          <w:sz w:val="19"/>
        </w:rPr>
        <w:t> </w:t>
      </w:r>
      <w:r>
        <w:rPr>
          <w:rFonts w:ascii="Arial"/>
          <w:color w:val="313131"/>
          <w:w w:val="105"/>
          <w:sz w:val="19"/>
        </w:rPr>
        <w:t>Bids.</w:t>
      </w:r>
      <w:r>
        <w:rPr>
          <w:rFonts w:ascii="Arial"/>
          <w:color w:val="313131"/>
          <w:spacing w:val="40"/>
          <w:w w:val="105"/>
          <w:sz w:val="19"/>
        </w:rPr>
        <w:t> </w:t>
      </w:r>
      <w:r>
        <w:rPr>
          <w:rFonts w:ascii="Arial"/>
          <w:color w:val="313131"/>
          <w:w w:val="105"/>
          <w:sz w:val="19"/>
        </w:rPr>
        <w:t>Manufacturers approved </w:t>
      </w:r>
      <w:r>
        <w:rPr>
          <w:rFonts w:ascii="Arial"/>
          <w:color w:val="484848"/>
          <w:w w:val="105"/>
          <w:sz w:val="19"/>
        </w:rPr>
        <w:t>for </w:t>
      </w:r>
      <w:r>
        <w:rPr>
          <w:rFonts w:ascii="Arial"/>
          <w:color w:val="313131"/>
          <w:w w:val="105"/>
          <w:sz w:val="19"/>
        </w:rPr>
        <w:t>use </w:t>
      </w:r>
      <w:r>
        <w:rPr>
          <w:rFonts w:ascii="Arial"/>
          <w:color w:val="484848"/>
          <w:w w:val="105"/>
          <w:sz w:val="19"/>
        </w:rPr>
        <w:t>include </w:t>
      </w:r>
      <w:r>
        <w:rPr>
          <w:rFonts w:ascii="Arial"/>
          <w:color w:val="313131"/>
          <w:w w:val="105"/>
          <w:sz w:val="19"/>
        </w:rPr>
        <w:t>the following</w:t>
      </w:r>
      <w:r>
        <w:rPr>
          <w:rFonts w:ascii="Arial"/>
          <w:color w:val="080808"/>
          <w:w w:val="105"/>
          <w:sz w:val="19"/>
        </w:rPr>
        <w:t>:</w:t>
      </w:r>
    </w:p>
    <w:p>
      <w:pPr>
        <w:spacing w:line="213" w:lineRule="exact" w:before="0"/>
        <w:ind w:left="1515" w:right="0" w:firstLine="0"/>
        <w:jc w:val="left"/>
        <w:rPr>
          <w:rFonts w:ascii="Arial"/>
          <w:sz w:val="19"/>
        </w:rPr>
      </w:pPr>
      <w:r>
        <w:rPr>
          <w:rFonts w:ascii="Arial"/>
          <w:color w:val="484848"/>
          <w:spacing w:val="-2"/>
          <w:w w:val="105"/>
          <w:sz w:val="19"/>
        </w:rPr>
        <w:t>Georgia-Pacific</w:t>
      </w:r>
      <w:r>
        <w:rPr>
          <w:rFonts w:ascii="Arial"/>
          <w:color w:val="484848"/>
          <w:spacing w:val="6"/>
          <w:w w:val="105"/>
          <w:sz w:val="19"/>
        </w:rPr>
        <w:t> </w:t>
      </w:r>
      <w:r>
        <w:rPr>
          <w:rFonts w:ascii="Arial"/>
          <w:color w:val="313131"/>
          <w:spacing w:val="-2"/>
          <w:w w:val="105"/>
          <w:sz w:val="19"/>
        </w:rPr>
        <w:t>Corp.,</w:t>
      </w:r>
      <w:r>
        <w:rPr>
          <w:rFonts w:ascii="Arial"/>
          <w:color w:val="313131"/>
          <w:spacing w:val="-9"/>
          <w:w w:val="105"/>
          <w:sz w:val="19"/>
        </w:rPr>
        <w:t> </w:t>
      </w:r>
      <w:r>
        <w:rPr>
          <w:rFonts w:ascii="Arial"/>
          <w:color w:val="484848"/>
          <w:spacing w:val="-2"/>
          <w:w w:val="105"/>
          <w:sz w:val="19"/>
        </w:rPr>
        <w:t>(800)</w:t>
      </w:r>
      <w:r>
        <w:rPr>
          <w:rFonts w:ascii="Arial"/>
          <w:color w:val="484848"/>
          <w:spacing w:val="11"/>
          <w:w w:val="105"/>
          <w:sz w:val="19"/>
        </w:rPr>
        <w:t> </w:t>
      </w:r>
      <w:r>
        <w:rPr>
          <w:rFonts w:ascii="Arial"/>
          <w:color w:val="484848"/>
          <w:spacing w:val="-2"/>
          <w:w w:val="105"/>
          <w:sz w:val="19"/>
        </w:rPr>
        <w:t>243-8160.</w:t>
      </w:r>
    </w:p>
    <w:p>
      <w:pPr>
        <w:spacing w:line="264" w:lineRule="auto" w:before="32"/>
        <w:ind w:left="1523" w:right="3633" w:hanging="2"/>
        <w:jc w:val="left"/>
        <w:rPr>
          <w:rFonts w:ascii="Arial"/>
          <w:sz w:val="19"/>
        </w:rPr>
      </w:pPr>
      <w:r>
        <w:rPr>
          <w:rFonts w:ascii="Arial"/>
          <w:color w:val="313131"/>
          <w:sz w:val="19"/>
        </w:rPr>
        <w:t>Koppers Company, Inc., Pittsburgh PA, (800) 556-7737. Weyerhaeuser</w:t>
      </w:r>
      <w:r>
        <w:rPr>
          <w:rFonts w:ascii="Arial"/>
          <w:color w:val="313131"/>
          <w:spacing w:val="40"/>
          <w:sz w:val="19"/>
        </w:rPr>
        <w:t> </w:t>
      </w:r>
      <w:r>
        <w:rPr>
          <w:rFonts w:ascii="Arial"/>
          <w:color w:val="313131"/>
          <w:sz w:val="19"/>
        </w:rPr>
        <w:t>Co., </w:t>
      </w:r>
      <w:r>
        <w:rPr>
          <w:rFonts w:ascii="Arial"/>
          <w:color w:val="1C1C1C"/>
          <w:sz w:val="19"/>
        </w:rPr>
        <w:t>Tacoma</w:t>
      </w:r>
      <w:r>
        <w:rPr>
          <w:rFonts w:ascii="Arial"/>
          <w:color w:val="1C1C1C"/>
          <w:spacing w:val="40"/>
          <w:sz w:val="19"/>
        </w:rPr>
        <w:t> </w:t>
      </w:r>
      <w:r>
        <w:rPr>
          <w:rFonts w:ascii="Arial"/>
          <w:color w:val="313131"/>
          <w:sz w:val="19"/>
        </w:rPr>
        <w:t>WA, </w:t>
      </w:r>
      <w:r>
        <w:rPr>
          <w:rFonts w:ascii="Arial"/>
          <w:color w:val="484848"/>
          <w:sz w:val="19"/>
        </w:rPr>
        <w:t>(206) </w:t>
      </w:r>
      <w:r>
        <w:rPr>
          <w:rFonts w:ascii="Arial"/>
          <w:color w:val="313131"/>
          <w:sz w:val="19"/>
        </w:rPr>
        <w:t>924-2345.</w:t>
      </w:r>
    </w:p>
    <w:p>
      <w:pPr>
        <w:spacing w:before="213"/>
        <w:ind w:left="788" w:right="0" w:firstLine="0"/>
        <w:jc w:val="left"/>
        <w:rPr>
          <w:rFonts w:ascii="Arial"/>
          <w:b/>
          <w:sz w:val="20"/>
        </w:rPr>
      </w:pPr>
      <w:r>
        <w:rPr>
          <w:rFonts w:ascii="Arial"/>
          <w:b/>
          <w:color w:val="080808"/>
          <w:sz w:val="20"/>
        </w:rPr>
        <w:t>PART</w:t>
      </w:r>
      <w:r>
        <w:rPr>
          <w:rFonts w:ascii="Arial"/>
          <w:b/>
          <w:color w:val="080808"/>
          <w:spacing w:val="-3"/>
          <w:sz w:val="20"/>
        </w:rPr>
        <w:t> </w:t>
      </w:r>
      <w:r>
        <w:rPr>
          <w:rFonts w:ascii="Arial"/>
          <w:b/>
          <w:color w:val="080808"/>
          <w:sz w:val="20"/>
        </w:rPr>
        <w:t>2:</w:t>
      </w:r>
      <w:r>
        <w:rPr>
          <w:rFonts w:ascii="Arial"/>
          <w:b/>
          <w:color w:val="080808"/>
          <w:spacing w:val="78"/>
          <w:sz w:val="20"/>
        </w:rPr>
        <w:t> </w:t>
      </w:r>
      <w:r>
        <w:rPr>
          <w:rFonts w:ascii="Arial"/>
          <w:b/>
          <w:color w:val="080808"/>
          <w:spacing w:val="-2"/>
          <w:sz w:val="20"/>
        </w:rPr>
        <w:t>PRODUCTS</w:t>
      </w:r>
    </w:p>
    <w:p>
      <w:pPr>
        <w:pStyle w:val="BodyText"/>
        <w:spacing w:before="20"/>
        <w:rPr>
          <w:rFonts w:ascii="Arial"/>
          <w:b/>
          <w:sz w:val="20"/>
        </w:rPr>
      </w:pPr>
    </w:p>
    <w:p>
      <w:pPr>
        <w:pStyle w:val="ListParagraph"/>
        <w:numPr>
          <w:ilvl w:val="1"/>
          <w:numId w:val="27"/>
        </w:numPr>
        <w:tabs>
          <w:tab w:pos="1212" w:val="left" w:leader="none"/>
        </w:tabs>
        <w:spacing w:line="240" w:lineRule="auto" w:before="1" w:after="0"/>
        <w:ind w:left="1212" w:right="0" w:hanging="415"/>
        <w:jc w:val="left"/>
        <w:rPr>
          <w:sz w:val="19"/>
        </w:rPr>
      </w:pPr>
      <w:r>
        <w:rPr>
          <w:color w:val="313131"/>
          <w:w w:val="105"/>
          <w:sz w:val="19"/>
        </w:rPr>
        <w:t>:</w:t>
      </w:r>
      <w:r>
        <w:rPr>
          <w:color w:val="313131"/>
          <w:spacing w:val="63"/>
          <w:w w:val="105"/>
          <w:sz w:val="19"/>
        </w:rPr>
        <w:t> </w:t>
      </w:r>
      <w:r>
        <w:rPr>
          <w:color w:val="313131"/>
          <w:w w:val="105"/>
          <w:sz w:val="19"/>
        </w:rPr>
        <w:t>Framing</w:t>
      </w:r>
      <w:r>
        <w:rPr>
          <w:color w:val="313131"/>
          <w:spacing w:val="-8"/>
          <w:w w:val="105"/>
          <w:sz w:val="19"/>
        </w:rPr>
        <w:t> </w:t>
      </w:r>
      <w:r>
        <w:rPr>
          <w:color w:val="484848"/>
          <w:w w:val="105"/>
          <w:sz w:val="19"/>
        </w:rPr>
        <w:t>(min</w:t>
      </w:r>
      <w:r>
        <w:rPr>
          <w:color w:val="1C1C1C"/>
          <w:w w:val="105"/>
          <w:sz w:val="19"/>
        </w:rPr>
        <w:t>imum</w:t>
      </w:r>
      <w:r>
        <w:rPr>
          <w:color w:val="1C1C1C"/>
          <w:spacing w:val="10"/>
          <w:w w:val="105"/>
          <w:sz w:val="19"/>
        </w:rPr>
        <w:t> </w:t>
      </w:r>
      <w:r>
        <w:rPr>
          <w:color w:val="313131"/>
          <w:spacing w:val="-2"/>
          <w:w w:val="105"/>
          <w:sz w:val="19"/>
        </w:rPr>
        <w:t>grades)</w:t>
      </w:r>
    </w:p>
    <w:p>
      <w:pPr>
        <w:pStyle w:val="ListParagraph"/>
        <w:numPr>
          <w:ilvl w:val="2"/>
          <w:numId w:val="27"/>
        </w:numPr>
        <w:tabs>
          <w:tab w:pos="2227" w:val="left" w:leader="none"/>
        </w:tabs>
        <w:spacing w:line="240" w:lineRule="auto" w:before="22" w:after="0"/>
        <w:ind w:left="2227" w:right="0" w:hanging="719"/>
        <w:jc w:val="left"/>
        <w:rPr>
          <w:sz w:val="19"/>
        </w:rPr>
      </w:pPr>
      <w:r>
        <w:rPr>
          <w:color w:val="313131"/>
          <w:w w:val="105"/>
          <w:sz w:val="19"/>
        </w:rPr>
        <w:t>General:</w:t>
      </w:r>
      <w:r>
        <w:rPr>
          <w:color w:val="313131"/>
          <w:spacing w:val="-1"/>
          <w:w w:val="105"/>
          <w:sz w:val="19"/>
        </w:rPr>
        <w:t> </w:t>
      </w:r>
      <w:r>
        <w:rPr>
          <w:color w:val="313131"/>
          <w:w w:val="105"/>
          <w:sz w:val="19"/>
        </w:rPr>
        <w:t>All new</w:t>
      </w:r>
      <w:r>
        <w:rPr>
          <w:color w:val="313131"/>
          <w:spacing w:val="-4"/>
          <w:w w:val="105"/>
          <w:sz w:val="19"/>
        </w:rPr>
        <w:t> </w:t>
      </w:r>
      <w:r>
        <w:rPr>
          <w:color w:val="313131"/>
          <w:w w:val="105"/>
          <w:sz w:val="19"/>
        </w:rPr>
        <w:t>members</w:t>
      </w:r>
      <w:r>
        <w:rPr>
          <w:color w:val="313131"/>
          <w:spacing w:val="7"/>
          <w:w w:val="105"/>
          <w:sz w:val="19"/>
        </w:rPr>
        <w:t> </w:t>
      </w:r>
      <w:r>
        <w:rPr>
          <w:color w:val="313131"/>
          <w:w w:val="105"/>
          <w:sz w:val="19"/>
        </w:rPr>
        <w:t>to</w:t>
      </w:r>
      <w:r>
        <w:rPr>
          <w:color w:val="313131"/>
          <w:spacing w:val="13"/>
          <w:w w:val="105"/>
          <w:sz w:val="19"/>
        </w:rPr>
        <w:t> </w:t>
      </w:r>
      <w:r>
        <w:rPr>
          <w:color w:val="313131"/>
          <w:w w:val="105"/>
          <w:sz w:val="19"/>
        </w:rPr>
        <w:t>match</w:t>
      </w:r>
      <w:r>
        <w:rPr>
          <w:color w:val="313131"/>
          <w:spacing w:val="-3"/>
          <w:w w:val="105"/>
          <w:sz w:val="19"/>
        </w:rPr>
        <w:t> </w:t>
      </w:r>
      <w:r>
        <w:rPr>
          <w:color w:val="484848"/>
          <w:w w:val="105"/>
          <w:sz w:val="19"/>
        </w:rPr>
        <w:t>thickness,</w:t>
      </w:r>
      <w:r>
        <w:rPr>
          <w:color w:val="484848"/>
          <w:spacing w:val="1"/>
          <w:w w:val="105"/>
          <w:sz w:val="19"/>
        </w:rPr>
        <w:t> </w:t>
      </w:r>
      <w:r>
        <w:rPr>
          <w:color w:val="313131"/>
          <w:w w:val="105"/>
          <w:sz w:val="19"/>
        </w:rPr>
        <w:t>profile</w:t>
      </w:r>
      <w:r>
        <w:rPr>
          <w:color w:val="313131"/>
          <w:spacing w:val="-12"/>
          <w:w w:val="105"/>
          <w:sz w:val="19"/>
        </w:rPr>
        <w:t> </w:t>
      </w:r>
      <w:r>
        <w:rPr>
          <w:color w:val="484848"/>
          <w:w w:val="105"/>
          <w:sz w:val="19"/>
        </w:rPr>
        <w:t>of</w:t>
      </w:r>
      <w:r>
        <w:rPr>
          <w:color w:val="484848"/>
          <w:spacing w:val="13"/>
          <w:w w:val="105"/>
          <w:sz w:val="19"/>
        </w:rPr>
        <w:t> </w:t>
      </w:r>
      <w:r>
        <w:rPr>
          <w:color w:val="313131"/>
          <w:w w:val="105"/>
          <w:sz w:val="19"/>
        </w:rPr>
        <w:t>adjacent</w:t>
      </w:r>
      <w:r>
        <w:rPr>
          <w:color w:val="313131"/>
          <w:spacing w:val="2"/>
          <w:w w:val="105"/>
          <w:sz w:val="19"/>
        </w:rPr>
        <w:t> </w:t>
      </w:r>
      <w:r>
        <w:rPr>
          <w:color w:val="313131"/>
          <w:w w:val="105"/>
          <w:sz w:val="19"/>
        </w:rPr>
        <w:t>existing</w:t>
      </w:r>
      <w:r>
        <w:rPr>
          <w:color w:val="313131"/>
          <w:spacing w:val="1"/>
          <w:w w:val="105"/>
          <w:sz w:val="19"/>
        </w:rPr>
        <w:t> </w:t>
      </w:r>
      <w:r>
        <w:rPr>
          <w:color w:val="313131"/>
          <w:spacing w:val="-2"/>
          <w:w w:val="105"/>
          <w:sz w:val="19"/>
        </w:rPr>
        <w:t>material.</w:t>
      </w:r>
    </w:p>
    <w:p>
      <w:pPr>
        <w:pStyle w:val="ListParagraph"/>
        <w:numPr>
          <w:ilvl w:val="2"/>
          <w:numId w:val="27"/>
        </w:numPr>
        <w:tabs>
          <w:tab w:pos="2238" w:val="left" w:leader="none"/>
        </w:tabs>
        <w:spacing w:line="240" w:lineRule="auto" w:before="22" w:after="0"/>
        <w:ind w:left="2238" w:right="0" w:hanging="726"/>
        <w:jc w:val="left"/>
        <w:rPr>
          <w:sz w:val="19"/>
        </w:rPr>
      </w:pPr>
      <w:r>
        <w:rPr>
          <w:color w:val="313131"/>
          <w:sz w:val="19"/>
        </w:rPr>
        <w:t>Sills,</w:t>
      </w:r>
      <w:r>
        <w:rPr>
          <w:color w:val="313131"/>
          <w:spacing w:val="-6"/>
          <w:sz w:val="19"/>
        </w:rPr>
        <w:t> </w:t>
      </w:r>
      <w:r>
        <w:rPr>
          <w:color w:val="313131"/>
          <w:sz w:val="19"/>
        </w:rPr>
        <w:t>Plates,</w:t>
      </w:r>
      <w:r>
        <w:rPr>
          <w:color w:val="313131"/>
          <w:spacing w:val="5"/>
          <w:sz w:val="19"/>
        </w:rPr>
        <w:t> </w:t>
      </w:r>
      <w:r>
        <w:rPr>
          <w:color w:val="313131"/>
          <w:sz w:val="19"/>
        </w:rPr>
        <w:t>Caps,</w:t>
      </w:r>
      <w:r>
        <w:rPr>
          <w:color w:val="313131"/>
          <w:spacing w:val="1"/>
          <w:sz w:val="19"/>
        </w:rPr>
        <w:t> </w:t>
      </w:r>
      <w:r>
        <w:rPr>
          <w:color w:val="313131"/>
          <w:sz w:val="19"/>
        </w:rPr>
        <w:t>Bucks, Blocki</w:t>
      </w:r>
      <w:r>
        <w:rPr>
          <w:color w:val="080808"/>
          <w:sz w:val="19"/>
        </w:rPr>
        <w:t>n</w:t>
      </w:r>
      <w:r>
        <w:rPr>
          <w:color w:val="313131"/>
          <w:sz w:val="19"/>
        </w:rPr>
        <w:t>g</w:t>
      </w:r>
      <w:r>
        <w:rPr>
          <w:color w:val="313131"/>
          <w:spacing w:val="31"/>
          <w:sz w:val="19"/>
        </w:rPr>
        <w:t> </w:t>
      </w:r>
      <w:r>
        <w:rPr>
          <w:color w:val="484848"/>
          <w:sz w:val="19"/>
        </w:rPr>
        <w:t>-</w:t>
      </w:r>
      <w:r>
        <w:rPr>
          <w:color w:val="484848"/>
          <w:spacing w:val="18"/>
          <w:sz w:val="19"/>
        </w:rPr>
        <w:t> </w:t>
      </w:r>
      <w:r>
        <w:rPr>
          <w:color w:val="1C1C1C"/>
          <w:sz w:val="19"/>
        </w:rPr>
        <w:t>NO</w:t>
      </w:r>
      <w:r>
        <w:rPr>
          <w:color w:val="484848"/>
          <w:sz w:val="19"/>
        </w:rPr>
        <w:t>.</w:t>
      </w:r>
      <w:r>
        <w:rPr>
          <w:color w:val="484848"/>
          <w:spacing w:val="13"/>
          <w:sz w:val="19"/>
        </w:rPr>
        <w:t> </w:t>
      </w:r>
      <w:r>
        <w:rPr>
          <w:color w:val="313131"/>
          <w:spacing w:val="-10"/>
          <w:sz w:val="19"/>
        </w:rPr>
        <w:t>2</w:t>
      </w:r>
    </w:p>
    <w:p>
      <w:pPr>
        <w:pStyle w:val="ListParagraph"/>
        <w:numPr>
          <w:ilvl w:val="2"/>
          <w:numId w:val="27"/>
        </w:numPr>
        <w:tabs>
          <w:tab w:pos="2232" w:val="left" w:leader="none"/>
        </w:tabs>
        <w:spacing w:line="240" w:lineRule="auto" w:before="3" w:after="0"/>
        <w:ind w:left="2232" w:right="0" w:hanging="724"/>
        <w:jc w:val="left"/>
        <w:rPr>
          <w:sz w:val="19"/>
        </w:rPr>
      </w:pPr>
      <w:r>
        <w:rPr>
          <w:color w:val="313131"/>
          <w:sz w:val="19"/>
        </w:rPr>
        <w:t>Decking</w:t>
      </w:r>
      <w:r>
        <w:rPr>
          <w:color w:val="313131"/>
          <w:spacing w:val="15"/>
          <w:sz w:val="19"/>
        </w:rPr>
        <w:t> </w:t>
      </w:r>
      <w:r>
        <w:rPr>
          <w:color w:val="5E5E5E"/>
          <w:sz w:val="19"/>
        </w:rPr>
        <w:t>-</w:t>
      </w:r>
      <w:r>
        <w:rPr>
          <w:color w:val="5E5E5E"/>
          <w:spacing w:val="12"/>
          <w:sz w:val="19"/>
        </w:rPr>
        <w:t> </w:t>
      </w:r>
      <w:r>
        <w:rPr>
          <w:b/>
          <w:color w:val="1C1C1C"/>
          <w:sz w:val="20"/>
        </w:rPr>
        <w:t>NO</w:t>
      </w:r>
      <w:r>
        <w:rPr>
          <w:b/>
          <w:color w:val="484848"/>
          <w:sz w:val="20"/>
        </w:rPr>
        <w:t>.</w:t>
      </w:r>
      <w:r>
        <w:rPr>
          <w:b/>
          <w:color w:val="484848"/>
          <w:spacing w:val="5"/>
          <w:sz w:val="20"/>
        </w:rPr>
        <w:t> </w:t>
      </w:r>
      <w:r>
        <w:rPr>
          <w:color w:val="313131"/>
          <w:spacing w:val="-10"/>
          <w:sz w:val="19"/>
        </w:rPr>
        <w:t>2</w:t>
      </w:r>
    </w:p>
    <w:p>
      <w:pPr>
        <w:pStyle w:val="BodyText"/>
        <w:spacing w:before="51"/>
        <w:rPr>
          <w:rFonts w:ascii="Arial"/>
          <w:sz w:val="19"/>
        </w:rPr>
      </w:pPr>
    </w:p>
    <w:p>
      <w:pPr>
        <w:pStyle w:val="ListParagraph"/>
        <w:numPr>
          <w:ilvl w:val="1"/>
          <w:numId w:val="28"/>
        </w:numPr>
        <w:tabs>
          <w:tab w:pos="1362" w:val="left" w:leader="none"/>
        </w:tabs>
        <w:spacing w:line="254" w:lineRule="auto" w:before="1" w:after="0"/>
        <w:ind w:left="785" w:right="1231" w:firstLine="2"/>
        <w:jc w:val="left"/>
        <w:rPr>
          <w:color w:val="313131"/>
          <w:sz w:val="19"/>
        </w:rPr>
      </w:pPr>
      <w:r>
        <w:rPr>
          <w:color w:val="313131"/>
          <w:w w:val="105"/>
          <w:sz w:val="19"/>
        </w:rPr>
        <w:t>P</w:t>
      </w:r>
      <w:r>
        <w:rPr>
          <w:color w:val="080808"/>
          <w:w w:val="105"/>
          <w:sz w:val="19"/>
        </w:rPr>
        <w:t>l</w:t>
      </w:r>
      <w:r>
        <w:rPr>
          <w:color w:val="313131"/>
          <w:w w:val="105"/>
          <w:sz w:val="19"/>
        </w:rPr>
        <w:t>ywood, thickness</w:t>
      </w:r>
      <w:r>
        <w:rPr>
          <w:color w:val="313131"/>
          <w:spacing w:val="-4"/>
          <w:w w:val="105"/>
          <w:sz w:val="19"/>
        </w:rPr>
        <w:t> </w:t>
      </w:r>
      <w:r>
        <w:rPr>
          <w:color w:val="313131"/>
          <w:w w:val="105"/>
          <w:sz w:val="19"/>
        </w:rPr>
        <w:t>as </w:t>
      </w:r>
      <w:r>
        <w:rPr>
          <w:color w:val="1C1C1C"/>
          <w:w w:val="105"/>
          <w:sz w:val="19"/>
        </w:rPr>
        <w:t>indicated</w:t>
      </w:r>
      <w:r>
        <w:rPr>
          <w:color w:val="1C1C1C"/>
          <w:spacing w:val="-3"/>
          <w:w w:val="105"/>
          <w:sz w:val="19"/>
        </w:rPr>
        <w:t> </w:t>
      </w:r>
      <w:r>
        <w:rPr>
          <w:color w:val="313131"/>
          <w:w w:val="105"/>
          <w:sz w:val="19"/>
        </w:rPr>
        <w:t>on drawings or to</w:t>
      </w:r>
      <w:r>
        <w:rPr>
          <w:color w:val="313131"/>
          <w:spacing w:val="28"/>
          <w:w w:val="105"/>
          <w:sz w:val="19"/>
        </w:rPr>
        <w:t> </w:t>
      </w:r>
      <w:r>
        <w:rPr>
          <w:color w:val="313131"/>
          <w:w w:val="105"/>
          <w:sz w:val="19"/>
        </w:rPr>
        <w:t>match</w:t>
      </w:r>
      <w:r>
        <w:rPr>
          <w:color w:val="313131"/>
          <w:spacing w:val="-3"/>
          <w:w w:val="105"/>
          <w:sz w:val="19"/>
        </w:rPr>
        <w:t> </w:t>
      </w:r>
      <w:r>
        <w:rPr>
          <w:color w:val="313131"/>
          <w:w w:val="105"/>
          <w:sz w:val="19"/>
        </w:rPr>
        <w:t>existing, </w:t>
      </w:r>
      <w:r>
        <w:rPr>
          <w:color w:val="484848"/>
          <w:w w:val="105"/>
          <w:sz w:val="19"/>
        </w:rPr>
        <w:t>shall</w:t>
      </w:r>
      <w:r>
        <w:rPr>
          <w:color w:val="484848"/>
          <w:spacing w:val="-2"/>
          <w:w w:val="105"/>
          <w:sz w:val="19"/>
        </w:rPr>
        <w:t> </w:t>
      </w:r>
      <w:r>
        <w:rPr>
          <w:color w:val="313131"/>
          <w:w w:val="105"/>
          <w:sz w:val="19"/>
        </w:rPr>
        <w:t>bear APA </w:t>
      </w:r>
      <w:r>
        <w:rPr>
          <w:color w:val="484848"/>
          <w:w w:val="105"/>
          <w:sz w:val="19"/>
        </w:rPr>
        <w:t>Grademarks </w:t>
      </w:r>
      <w:r>
        <w:rPr>
          <w:color w:val="313131"/>
          <w:w w:val="105"/>
          <w:sz w:val="19"/>
        </w:rPr>
        <w:t>conforming with</w:t>
      </w:r>
      <w:r>
        <w:rPr>
          <w:color w:val="313131"/>
          <w:spacing w:val="-8"/>
          <w:w w:val="105"/>
          <w:sz w:val="19"/>
        </w:rPr>
        <w:t> </w:t>
      </w:r>
      <w:r>
        <w:rPr>
          <w:color w:val="313131"/>
          <w:w w:val="105"/>
          <w:sz w:val="19"/>
        </w:rPr>
        <w:t>requirements of U.S</w:t>
      </w:r>
      <w:r>
        <w:rPr>
          <w:color w:val="080808"/>
          <w:w w:val="105"/>
          <w:sz w:val="19"/>
        </w:rPr>
        <w:t>.</w:t>
      </w:r>
      <w:r>
        <w:rPr>
          <w:color w:val="080808"/>
          <w:spacing w:val="-4"/>
          <w:w w:val="105"/>
          <w:sz w:val="19"/>
        </w:rPr>
        <w:t> </w:t>
      </w:r>
      <w:r>
        <w:rPr>
          <w:color w:val="1C1C1C"/>
          <w:w w:val="105"/>
          <w:sz w:val="19"/>
        </w:rPr>
        <w:t>Products</w:t>
      </w:r>
      <w:r>
        <w:rPr>
          <w:color w:val="1C1C1C"/>
          <w:spacing w:val="-1"/>
          <w:w w:val="105"/>
          <w:sz w:val="19"/>
        </w:rPr>
        <w:t> </w:t>
      </w:r>
      <w:r>
        <w:rPr>
          <w:color w:val="313131"/>
          <w:w w:val="105"/>
          <w:sz w:val="19"/>
        </w:rPr>
        <w:t>Standard PSI</w:t>
      </w:r>
      <w:r>
        <w:rPr>
          <w:color w:val="313131"/>
          <w:spacing w:val="-13"/>
          <w:w w:val="105"/>
          <w:sz w:val="19"/>
        </w:rPr>
        <w:t> </w:t>
      </w:r>
      <w:r>
        <w:rPr>
          <w:color w:val="313131"/>
          <w:w w:val="105"/>
          <w:sz w:val="19"/>
        </w:rPr>
        <w:t>for Construction and</w:t>
      </w:r>
      <w:r>
        <w:rPr>
          <w:color w:val="313131"/>
          <w:spacing w:val="-14"/>
          <w:w w:val="105"/>
          <w:sz w:val="19"/>
        </w:rPr>
        <w:t> </w:t>
      </w:r>
      <w:r>
        <w:rPr>
          <w:color w:val="313131"/>
          <w:w w:val="105"/>
          <w:sz w:val="19"/>
        </w:rPr>
        <w:t>Industrial</w:t>
      </w:r>
      <w:r>
        <w:rPr>
          <w:color w:val="313131"/>
          <w:spacing w:val="40"/>
          <w:w w:val="105"/>
          <w:sz w:val="19"/>
        </w:rPr>
        <w:t> </w:t>
      </w:r>
      <w:r>
        <w:rPr>
          <w:color w:val="313131"/>
          <w:w w:val="105"/>
          <w:sz w:val="19"/>
        </w:rPr>
        <w:t>Plywood.</w:t>
      </w:r>
    </w:p>
    <w:p>
      <w:pPr>
        <w:pStyle w:val="BodyText"/>
        <w:spacing w:before="20"/>
        <w:rPr>
          <w:rFonts w:ascii="Arial"/>
          <w:sz w:val="19"/>
        </w:rPr>
      </w:pPr>
    </w:p>
    <w:p>
      <w:pPr>
        <w:pStyle w:val="ListParagraph"/>
        <w:numPr>
          <w:ilvl w:val="1"/>
          <w:numId w:val="28"/>
        </w:numPr>
        <w:tabs>
          <w:tab w:pos="1194" w:val="left" w:leader="none"/>
          <w:tab w:pos="1497" w:val="left" w:leader="none"/>
          <w:tab w:pos="1509" w:val="left" w:leader="none"/>
        </w:tabs>
        <w:spacing w:line="264" w:lineRule="auto" w:before="0" w:after="0"/>
        <w:ind w:left="1497" w:right="1227" w:hanging="710"/>
        <w:jc w:val="left"/>
        <w:rPr>
          <w:color w:val="484848"/>
          <w:sz w:val="17"/>
        </w:rPr>
      </w:pPr>
      <w:r>
        <w:rPr>
          <w:color w:val="484848"/>
          <w:spacing w:val="-10"/>
          <w:w w:val="105"/>
          <w:sz w:val="19"/>
        </w:rPr>
        <w:t>:</w:t>
      </w:r>
      <w:r>
        <w:rPr>
          <w:color w:val="484848"/>
          <w:sz w:val="19"/>
        </w:rPr>
        <w:tab/>
        <w:tab/>
      </w:r>
      <w:r>
        <w:rPr>
          <w:color w:val="313131"/>
          <w:w w:val="105"/>
          <w:sz w:val="19"/>
        </w:rPr>
        <w:t>For</w:t>
      </w:r>
      <w:r>
        <w:rPr>
          <w:color w:val="313131"/>
          <w:spacing w:val="-13"/>
          <w:w w:val="105"/>
          <w:sz w:val="19"/>
        </w:rPr>
        <w:t> </w:t>
      </w:r>
      <w:r>
        <w:rPr>
          <w:color w:val="313131"/>
          <w:w w:val="105"/>
          <w:sz w:val="19"/>
        </w:rPr>
        <w:t>anchoring </w:t>
      </w:r>
      <w:r>
        <w:rPr>
          <w:color w:val="1C1C1C"/>
          <w:w w:val="105"/>
          <w:sz w:val="19"/>
        </w:rPr>
        <w:t>n</w:t>
      </w:r>
      <w:r>
        <w:rPr>
          <w:color w:val="484848"/>
          <w:w w:val="105"/>
          <w:sz w:val="19"/>
        </w:rPr>
        <w:t>ew</w:t>
      </w:r>
      <w:r>
        <w:rPr>
          <w:color w:val="484848"/>
          <w:spacing w:val="34"/>
          <w:w w:val="105"/>
          <w:sz w:val="19"/>
        </w:rPr>
        <w:t> </w:t>
      </w:r>
      <w:r>
        <w:rPr>
          <w:color w:val="313131"/>
          <w:w w:val="105"/>
          <w:sz w:val="19"/>
        </w:rPr>
        <w:t>2x wood</w:t>
      </w:r>
      <w:r>
        <w:rPr>
          <w:color w:val="313131"/>
          <w:spacing w:val="-1"/>
          <w:w w:val="105"/>
          <w:sz w:val="19"/>
        </w:rPr>
        <w:t> </w:t>
      </w:r>
      <w:r>
        <w:rPr>
          <w:color w:val="313131"/>
          <w:w w:val="105"/>
          <w:sz w:val="19"/>
        </w:rPr>
        <w:t>blocking to</w:t>
      </w:r>
      <w:r>
        <w:rPr>
          <w:color w:val="313131"/>
          <w:spacing w:val="21"/>
          <w:w w:val="105"/>
          <w:sz w:val="19"/>
        </w:rPr>
        <w:t> </w:t>
      </w:r>
      <w:r>
        <w:rPr>
          <w:color w:val="313131"/>
          <w:w w:val="105"/>
          <w:sz w:val="19"/>
        </w:rPr>
        <w:t>existing</w:t>
      </w:r>
      <w:r>
        <w:rPr>
          <w:color w:val="313131"/>
          <w:spacing w:val="-4"/>
          <w:w w:val="105"/>
          <w:sz w:val="19"/>
        </w:rPr>
        <w:t> </w:t>
      </w:r>
      <w:r>
        <w:rPr>
          <w:color w:val="313131"/>
          <w:w w:val="105"/>
          <w:sz w:val="19"/>
        </w:rPr>
        <w:t>wood</w:t>
      </w:r>
      <w:r>
        <w:rPr>
          <w:color w:val="313131"/>
          <w:spacing w:val="-1"/>
          <w:w w:val="105"/>
          <w:sz w:val="19"/>
        </w:rPr>
        <w:t> </w:t>
      </w:r>
      <w:r>
        <w:rPr>
          <w:color w:val="313131"/>
          <w:w w:val="105"/>
          <w:sz w:val="19"/>
        </w:rPr>
        <w:t>blocking and between</w:t>
      </w:r>
      <w:r>
        <w:rPr>
          <w:color w:val="313131"/>
          <w:spacing w:val="-12"/>
          <w:w w:val="105"/>
          <w:sz w:val="19"/>
        </w:rPr>
        <w:t> </w:t>
      </w:r>
      <w:r>
        <w:rPr>
          <w:color w:val="313131"/>
          <w:w w:val="105"/>
          <w:sz w:val="19"/>
        </w:rPr>
        <w:t>multiple</w:t>
      </w:r>
      <w:r>
        <w:rPr>
          <w:color w:val="313131"/>
          <w:spacing w:val="-3"/>
          <w:w w:val="105"/>
          <w:sz w:val="19"/>
        </w:rPr>
        <w:t> </w:t>
      </w:r>
      <w:r>
        <w:rPr>
          <w:color w:val="313131"/>
          <w:w w:val="105"/>
          <w:sz w:val="19"/>
        </w:rPr>
        <w:t>layers</w:t>
      </w:r>
      <w:r>
        <w:rPr>
          <w:color w:val="313131"/>
          <w:spacing w:val="-6"/>
          <w:w w:val="105"/>
          <w:sz w:val="19"/>
        </w:rPr>
        <w:t> </w:t>
      </w:r>
      <w:r>
        <w:rPr>
          <w:color w:val="313131"/>
          <w:w w:val="105"/>
          <w:sz w:val="19"/>
        </w:rPr>
        <w:t>of new</w:t>
      </w:r>
      <w:r>
        <w:rPr>
          <w:color w:val="313131"/>
          <w:spacing w:val="-14"/>
          <w:w w:val="105"/>
          <w:sz w:val="19"/>
        </w:rPr>
        <w:t> </w:t>
      </w:r>
      <w:r>
        <w:rPr>
          <w:color w:val="313131"/>
          <w:w w:val="105"/>
          <w:sz w:val="19"/>
        </w:rPr>
        <w:t>2x</w:t>
      </w:r>
      <w:r>
        <w:rPr>
          <w:color w:val="313131"/>
          <w:spacing w:val="44"/>
          <w:w w:val="105"/>
          <w:sz w:val="19"/>
        </w:rPr>
        <w:t> </w:t>
      </w:r>
      <w:r>
        <w:rPr>
          <w:color w:val="313131"/>
          <w:w w:val="105"/>
          <w:sz w:val="19"/>
        </w:rPr>
        <w:t>b</w:t>
      </w:r>
      <w:r>
        <w:rPr>
          <w:color w:val="080808"/>
          <w:w w:val="105"/>
          <w:sz w:val="19"/>
        </w:rPr>
        <w:t>l</w:t>
      </w:r>
      <w:r>
        <w:rPr>
          <w:color w:val="313131"/>
          <w:w w:val="105"/>
          <w:sz w:val="19"/>
        </w:rPr>
        <w:t>ocki</w:t>
      </w:r>
      <w:r>
        <w:rPr>
          <w:color w:val="080808"/>
          <w:w w:val="105"/>
          <w:sz w:val="19"/>
        </w:rPr>
        <w:t>n</w:t>
      </w:r>
      <w:r>
        <w:rPr>
          <w:color w:val="313131"/>
          <w:w w:val="105"/>
          <w:sz w:val="19"/>
        </w:rPr>
        <w:t>g</w:t>
      </w:r>
      <w:r>
        <w:rPr>
          <w:color w:val="313131"/>
          <w:spacing w:val="3"/>
          <w:w w:val="105"/>
          <w:sz w:val="19"/>
        </w:rPr>
        <w:t> </w:t>
      </w:r>
      <w:r>
        <w:rPr>
          <w:color w:val="313131"/>
          <w:w w:val="105"/>
          <w:sz w:val="19"/>
        </w:rPr>
        <w:t>use</w:t>
      </w:r>
      <w:r>
        <w:rPr>
          <w:color w:val="313131"/>
          <w:spacing w:val="-20"/>
          <w:w w:val="105"/>
          <w:sz w:val="19"/>
        </w:rPr>
        <w:t> </w:t>
      </w:r>
      <w:r>
        <w:rPr>
          <w:color w:val="313131"/>
          <w:w w:val="105"/>
          <w:sz w:val="19"/>
        </w:rPr>
        <w:t>anchor</w:t>
      </w:r>
      <w:r>
        <w:rPr>
          <w:color w:val="313131"/>
          <w:spacing w:val="-10"/>
          <w:w w:val="105"/>
          <w:sz w:val="19"/>
        </w:rPr>
        <w:t> </w:t>
      </w:r>
      <w:r>
        <w:rPr>
          <w:color w:val="313131"/>
          <w:w w:val="105"/>
          <w:sz w:val="19"/>
        </w:rPr>
        <w:t>equal</w:t>
      </w:r>
      <w:r>
        <w:rPr>
          <w:color w:val="313131"/>
          <w:spacing w:val="-12"/>
          <w:w w:val="105"/>
          <w:sz w:val="19"/>
        </w:rPr>
        <w:t> </w:t>
      </w:r>
      <w:r>
        <w:rPr>
          <w:color w:val="313131"/>
          <w:w w:val="105"/>
          <w:sz w:val="19"/>
        </w:rPr>
        <w:t>in</w:t>
      </w:r>
      <w:r>
        <w:rPr>
          <w:color w:val="313131"/>
          <w:spacing w:val="-3"/>
          <w:w w:val="105"/>
          <w:sz w:val="19"/>
        </w:rPr>
        <w:t> </w:t>
      </w:r>
      <w:r>
        <w:rPr>
          <w:color w:val="313131"/>
          <w:w w:val="105"/>
          <w:sz w:val="19"/>
        </w:rPr>
        <w:t>all</w:t>
      </w:r>
      <w:r>
        <w:rPr>
          <w:color w:val="313131"/>
          <w:spacing w:val="-1"/>
          <w:w w:val="105"/>
          <w:sz w:val="19"/>
        </w:rPr>
        <w:t> </w:t>
      </w:r>
      <w:r>
        <w:rPr>
          <w:color w:val="1C1C1C"/>
          <w:w w:val="105"/>
          <w:sz w:val="19"/>
        </w:rPr>
        <w:t>respects</w:t>
      </w:r>
      <w:r>
        <w:rPr>
          <w:color w:val="1C1C1C"/>
          <w:spacing w:val="-8"/>
          <w:w w:val="105"/>
          <w:sz w:val="19"/>
        </w:rPr>
        <w:t> </w:t>
      </w:r>
      <w:r>
        <w:rPr>
          <w:color w:val="313131"/>
          <w:w w:val="105"/>
          <w:sz w:val="19"/>
        </w:rPr>
        <w:t>to</w:t>
      </w:r>
      <w:r>
        <w:rPr>
          <w:color w:val="313131"/>
          <w:spacing w:val="15"/>
          <w:w w:val="105"/>
          <w:sz w:val="19"/>
        </w:rPr>
        <w:t> </w:t>
      </w:r>
      <w:r>
        <w:rPr>
          <w:color w:val="313131"/>
          <w:w w:val="105"/>
          <w:sz w:val="19"/>
        </w:rPr>
        <w:t>Simpson</w:t>
      </w:r>
      <w:r>
        <w:rPr>
          <w:color w:val="313131"/>
          <w:spacing w:val="-10"/>
          <w:w w:val="105"/>
          <w:sz w:val="19"/>
        </w:rPr>
        <w:t> </w:t>
      </w:r>
      <w:r>
        <w:rPr>
          <w:color w:val="484848"/>
          <w:w w:val="105"/>
          <w:sz w:val="19"/>
        </w:rPr>
        <w:t>S</w:t>
      </w:r>
      <w:r>
        <w:rPr>
          <w:color w:val="1C1C1C"/>
          <w:w w:val="105"/>
          <w:sz w:val="19"/>
        </w:rPr>
        <w:t>trong</w:t>
      </w:r>
      <w:r>
        <w:rPr>
          <w:color w:val="1C1C1C"/>
          <w:spacing w:val="-7"/>
          <w:w w:val="105"/>
          <w:sz w:val="19"/>
        </w:rPr>
        <w:t> </w:t>
      </w:r>
      <w:r>
        <w:rPr>
          <w:color w:val="313131"/>
          <w:w w:val="105"/>
          <w:sz w:val="19"/>
        </w:rPr>
        <w:t>Tie</w:t>
      </w:r>
      <w:r>
        <w:rPr>
          <w:color w:val="313131"/>
          <w:spacing w:val="3"/>
          <w:w w:val="105"/>
          <w:sz w:val="19"/>
        </w:rPr>
        <w:t> </w:t>
      </w:r>
      <w:r>
        <w:rPr>
          <w:color w:val="313131"/>
          <w:w w:val="105"/>
          <w:sz w:val="19"/>
        </w:rPr>
        <w:t>SOWS</w:t>
      </w:r>
      <w:r>
        <w:rPr>
          <w:color w:val="313131"/>
          <w:spacing w:val="-16"/>
          <w:w w:val="105"/>
          <w:sz w:val="19"/>
        </w:rPr>
        <w:t> </w:t>
      </w:r>
      <w:r>
        <w:rPr>
          <w:color w:val="313131"/>
          <w:w w:val="105"/>
          <w:sz w:val="19"/>
        </w:rPr>
        <w:t>Timber </w:t>
      </w:r>
      <w:r>
        <w:rPr>
          <w:color w:val="313131"/>
          <w:spacing w:val="-2"/>
          <w:w w:val="105"/>
          <w:sz w:val="19"/>
        </w:rPr>
        <w:t>Screw.</w:t>
      </w:r>
    </w:p>
    <w:p>
      <w:pPr>
        <w:spacing w:line="209" w:lineRule="exact" w:before="0"/>
        <w:ind w:left="1497" w:right="0" w:firstLine="0"/>
        <w:jc w:val="left"/>
        <w:rPr>
          <w:rFonts w:ascii="Arial"/>
          <w:sz w:val="19"/>
        </w:rPr>
      </w:pPr>
      <w:r>
        <w:rPr>
          <w:rFonts w:ascii="Arial"/>
          <w:color w:val="313131"/>
          <w:w w:val="105"/>
          <w:sz w:val="19"/>
        </w:rPr>
        <w:t>Install</w:t>
      </w:r>
      <w:r>
        <w:rPr>
          <w:rFonts w:ascii="Arial"/>
          <w:color w:val="313131"/>
          <w:spacing w:val="-17"/>
          <w:w w:val="105"/>
          <w:sz w:val="19"/>
        </w:rPr>
        <w:t> </w:t>
      </w:r>
      <w:r>
        <w:rPr>
          <w:rFonts w:ascii="Arial"/>
          <w:color w:val="484848"/>
          <w:w w:val="105"/>
          <w:sz w:val="19"/>
        </w:rPr>
        <w:t>(3) </w:t>
      </w:r>
      <w:r>
        <w:rPr>
          <w:rFonts w:ascii="Arial"/>
          <w:color w:val="313131"/>
          <w:w w:val="105"/>
          <w:sz w:val="19"/>
        </w:rPr>
        <w:t>0</w:t>
      </w:r>
      <w:r>
        <w:rPr>
          <w:rFonts w:ascii="Arial"/>
          <w:color w:val="080808"/>
          <w:w w:val="105"/>
          <w:sz w:val="19"/>
        </w:rPr>
        <w:t>.</w:t>
      </w:r>
      <w:r>
        <w:rPr>
          <w:rFonts w:ascii="Arial"/>
          <w:color w:val="313131"/>
          <w:w w:val="105"/>
          <w:sz w:val="19"/>
        </w:rPr>
        <w:t>219"</w:t>
      </w:r>
      <w:r>
        <w:rPr>
          <w:rFonts w:ascii="Arial"/>
          <w:color w:val="313131"/>
          <w:spacing w:val="19"/>
          <w:w w:val="105"/>
          <w:sz w:val="19"/>
        </w:rPr>
        <w:t> </w:t>
      </w:r>
      <w:r>
        <w:rPr>
          <w:rFonts w:ascii="Arial"/>
          <w:color w:val="313131"/>
          <w:w w:val="105"/>
          <w:sz w:val="19"/>
        </w:rPr>
        <w:t>x</w:t>
      </w:r>
      <w:r>
        <w:rPr>
          <w:rFonts w:ascii="Arial"/>
          <w:color w:val="313131"/>
          <w:spacing w:val="15"/>
          <w:w w:val="105"/>
          <w:sz w:val="19"/>
        </w:rPr>
        <w:t> </w:t>
      </w:r>
      <w:r>
        <w:rPr>
          <w:rFonts w:ascii="Arial"/>
          <w:color w:val="313131"/>
          <w:w w:val="105"/>
          <w:sz w:val="19"/>
        </w:rPr>
        <w:t>3"</w:t>
      </w:r>
      <w:r>
        <w:rPr>
          <w:rFonts w:ascii="Arial"/>
          <w:color w:val="313131"/>
          <w:spacing w:val="8"/>
          <w:w w:val="105"/>
          <w:sz w:val="19"/>
        </w:rPr>
        <w:t> </w:t>
      </w:r>
      <w:r>
        <w:rPr>
          <w:rFonts w:ascii="Arial"/>
          <w:color w:val="313131"/>
          <w:w w:val="105"/>
          <w:sz w:val="19"/>
        </w:rPr>
        <w:t>screws</w:t>
      </w:r>
      <w:r>
        <w:rPr>
          <w:rFonts w:ascii="Arial"/>
          <w:color w:val="313131"/>
          <w:spacing w:val="-9"/>
          <w:w w:val="105"/>
          <w:sz w:val="19"/>
        </w:rPr>
        <w:t> </w:t>
      </w:r>
      <w:r>
        <w:rPr>
          <w:rFonts w:ascii="Arial"/>
          <w:color w:val="484848"/>
          <w:w w:val="105"/>
          <w:sz w:val="19"/>
        </w:rPr>
        <w:t>(SDWS22300DB),</w:t>
      </w:r>
      <w:r>
        <w:rPr>
          <w:rFonts w:ascii="Arial"/>
          <w:color w:val="484848"/>
          <w:spacing w:val="-20"/>
          <w:w w:val="105"/>
          <w:sz w:val="19"/>
        </w:rPr>
        <w:t> </w:t>
      </w:r>
      <w:r>
        <w:rPr>
          <w:rFonts w:ascii="Arial"/>
          <w:color w:val="313131"/>
          <w:w w:val="105"/>
          <w:sz w:val="19"/>
        </w:rPr>
        <w:t>see</w:t>
      </w:r>
      <w:r>
        <w:rPr>
          <w:rFonts w:ascii="Arial"/>
          <w:color w:val="313131"/>
          <w:spacing w:val="-11"/>
          <w:w w:val="105"/>
          <w:sz w:val="19"/>
        </w:rPr>
        <w:t> </w:t>
      </w:r>
      <w:r>
        <w:rPr>
          <w:rFonts w:ascii="Arial"/>
          <w:color w:val="313131"/>
          <w:spacing w:val="-2"/>
          <w:w w:val="105"/>
          <w:sz w:val="19"/>
        </w:rPr>
        <w:t>details</w:t>
      </w:r>
    </w:p>
    <w:p>
      <w:pPr>
        <w:pStyle w:val="BodyText"/>
        <w:spacing w:before="35"/>
        <w:rPr>
          <w:rFonts w:ascii="Arial"/>
          <w:sz w:val="19"/>
        </w:rPr>
      </w:pPr>
    </w:p>
    <w:p>
      <w:pPr>
        <w:pStyle w:val="ListParagraph"/>
        <w:numPr>
          <w:ilvl w:val="2"/>
          <w:numId w:val="28"/>
        </w:numPr>
        <w:tabs>
          <w:tab w:pos="1796" w:val="left" w:leader="none"/>
        </w:tabs>
        <w:spacing w:line="240" w:lineRule="auto" w:before="0" w:after="0"/>
        <w:ind w:left="1796" w:right="0" w:hanging="288"/>
        <w:jc w:val="left"/>
        <w:rPr>
          <w:sz w:val="19"/>
        </w:rPr>
      </w:pPr>
      <w:r>
        <w:rPr>
          <w:color w:val="313131"/>
          <w:w w:val="105"/>
          <w:sz w:val="19"/>
        </w:rPr>
        <w:t>For</w:t>
      </w:r>
      <w:r>
        <w:rPr>
          <w:color w:val="313131"/>
          <w:spacing w:val="-4"/>
          <w:w w:val="105"/>
          <w:sz w:val="19"/>
        </w:rPr>
        <w:t> </w:t>
      </w:r>
      <w:r>
        <w:rPr>
          <w:color w:val="484848"/>
          <w:w w:val="105"/>
          <w:sz w:val="19"/>
        </w:rPr>
        <w:t>boards</w:t>
      </w:r>
      <w:r>
        <w:rPr>
          <w:color w:val="484848"/>
          <w:spacing w:val="-7"/>
          <w:w w:val="105"/>
          <w:sz w:val="19"/>
        </w:rPr>
        <w:t> </w:t>
      </w:r>
      <w:r>
        <w:rPr>
          <w:color w:val="313131"/>
          <w:w w:val="105"/>
          <w:sz w:val="19"/>
        </w:rPr>
        <w:t>to</w:t>
      </w:r>
      <w:r>
        <w:rPr>
          <w:color w:val="313131"/>
          <w:spacing w:val="15"/>
          <w:w w:val="105"/>
          <w:sz w:val="19"/>
        </w:rPr>
        <w:t> </w:t>
      </w:r>
      <w:r>
        <w:rPr>
          <w:color w:val="313131"/>
          <w:w w:val="105"/>
          <w:sz w:val="19"/>
        </w:rPr>
        <w:t>8</w:t>
      </w:r>
      <w:r>
        <w:rPr>
          <w:color w:val="5E5E5E"/>
          <w:w w:val="105"/>
          <w:sz w:val="19"/>
        </w:rPr>
        <w:t>"</w:t>
      </w:r>
      <w:r>
        <w:rPr>
          <w:color w:val="5E5E5E"/>
          <w:spacing w:val="78"/>
          <w:w w:val="105"/>
          <w:sz w:val="19"/>
        </w:rPr>
        <w:t> </w:t>
      </w:r>
      <w:r>
        <w:rPr>
          <w:color w:val="313131"/>
          <w:w w:val="105"/>
          <w:sz w:val="19"/>
        </w:rPr>
        <w:t>use</w:t>
      </w:r>
      <w:r>
        <w:rPr>
          <w:color w:val="313131"/>
          <w:spacing w:val="-12"/>
          <w:w w:val="105"/>
          <w:sz w:val="19"/>
        </w:rPr>
        <w:t> </w:t>
      </w:r>
      <w:r>
        <w:rPr>
          <w:color w:val="313131"/>
          <w:w w:val="105"/>
          <w:sz w:val="19"/>
        </w:rPr>
        <w:t>two</w:t>
      </w:r>
      <w:r>
        <w:rPr>
          <w:color w:val="313131"/>
          <w:spacing w:val="20"/>
          <w:w w:val="105"/>
          <w:sz w:val="19"/>
        </w:rPr>
        <w:t> </w:t>
      </w:r>
      <w:r>
        <w:rPr>
          <w:color w:val="484848"/>
          <w:w w:val="105"/>
          <w:sz w:val="19"/>
        </w:rPr>
        <w:t>(2)</w:t>
      </w:r>
      <w:r>
        <w:rPr>
          <w:color w:val="484848"/>
          <w:spacing w:val="26"/>
          <w:w w:val="105"/>
          <w:sz w:val="19"/>
        </w:rPr>
        <w:t> </w:t>
      </w:r>
      <w:r>
        <w:rPr>
          <w:color w:val="313131"/>
          <w:w w:val="105"/>
          <w:sz w:val="19"/>
        </w:rPr>
        <w:t>rows</w:t>
      </w:r>
      <w:r>
        <w:rPr>
          <w:color w:val="313131"/>
          <w:spacing w:val="-16"/>
          <w:w w:val="105"/>
          <w:sz w:val="19"/>
        </w:rPr>
        <w:t> </w:t>
      </w:r>
      <w:r>
        <w:rPr>
          <w:color w:val="313131"/>
          <w:w w:val="105"/>
          <w:sz w:val="19"/>
        </w:rPr>
        <w:t>of</w:t>
      </w:r>
      <w:r>
        <w:rPr>
          <w:color w:val="313131"/>
          <w:spacing w:val="13"/>
          <w:w w:val="105"/>
          <w:sz w:val="19"/>
        </w:rPr>
        <w:t> </w:t>
      </w:r>
      <w:r>
        <w:rPr>
          <w:color w:val="484848"/>
          <w:w w:val="105"/>
          <w:sz w:val="19"/>
        </w:rPr>
        <w:t>screws</w:t>
      </w:r>
      <w:r>
        <w:rPr>
          <w:color w:val="484848"/>
          <w:spacing w:val="-8"/>
          <w:w w:val="105"/>
          <w:sz w:val="19"/>
        </w:rPr>
        <w:t> </w:t>
      </w:r>
      <w:r>
        <w:rPr>
          <w:color w:val="313131"/>
          <w:w w:val="105"/>
          <w:sz w:val="19"/>
        </w:rPr>
        <w:t>12</w:t>
      </w:r>
      <w:r>
        <w:rPr>
          <w:color w:val="5E5E5E"/>
          <w:w w:val="105"/>
          <w:sz w:val="19"/>
        </w:rPr>
        <w:t>"</w:t>
      </w:r>
      <w:r>
        <w:rPr>
          <w:color w:val="5E5E5E"/>
          <w:spacing w:val="17"/>
          <w:w w:val="105"/>
          <w:sz w:val="19"/>
        </w:rPr>
        <w:t> </w:t>
      </w:r>
      <w:r>
        <w:rPr>
          <w:color w:val="484848"/>
          <w:w w:val="105"/>
          <w:sz w:val="19"/>
        </w:rPr>
        <w:t>o.c.,</w:t>
      </w:r>
      <w:r>
        <w:rPr>
          <w:color w:val="484848"/>
          <w:spacing w:val="-16"/>
          <w:w w:val="105"/>
          <w:sz w:val="19"/>
        </w:rPr>
        <w:t> </w:t>
      </w:r>
      <w:r>
        <w:rPr>
          <w:color w:val="484848"/>
          <w:spacing w:val="-2"/>
          <w:w w:val="105"/>
          <w:sz w:val="19"/>
        </w:rPr>
        <w:t>staggered</w:t>
      </w:r>
    </w:p>
    <w:p>
      <w:pPr>
        <w:pStyle w:val="ListParagraph"/>
        <w:numPr>
          <w:ilvl w:val="2"/>
          <w:numId w:val="28"/>
        </w:numPr>
        <w:tabs>
          <w:tab w:pos="1796" w:val="left" w:leader="none"/>
        </w:tabs>
        <w:spacing w:line="240" w:lineRule="auto" w:before="22" w:after="0"/>
        <w:ind w:left="1796" w:right="0" w:hanging="293"/>
        <w:jc w:val="left"/>
        <w:rPr>
          <w:sz w:val="19"/>
        </w:rPr>
      </w:pPr>
      <w:r>
        <w:rPr>
          <w:color w:val="1C1C1C"/>
          <w:w w:val="105"/>
          <w:sz w:val="19"/>
        </w:rPr>
        <w:t>For </w:t>
      </w:r>
      <w:r>
        <w:rPr>
          <w:color w:val="313131"/>
          <w:w w:val="105"/>
          <w:sz w:val="19"/>
        </w:rPr>
        <w:t>boards</w:t>
      </w:r>
      <w:r>
        <w:rPr>
          <w:color w:val="313131"/>
          <w:spacing w:val="4"/>
          <w:w w:val="105"/>
          <w:sz w:val="19"/>
        </w:rPr>
        <w:t> </w:t>
      </w:r>
      <w:r>
        <w:rPr>
          <w:color w:val="484848"/>
          <w:w w:val="105"/>
          <w:sz w:val="19"/>
        </w:rPr>
        <w:t>greater</w:t>
      </w:r>
      <w:r>
        <w:rPr>
          <w:color w:val="484848"/>
          <w:spacing w:val="-1"/>
          <w:w w:val="105"/>
          <w:sz w:val="19"/>
        </w:rPr>
        <w:t> </w:t>
      </w:r>
      <w:r>
        <w:rPr>
          <w:color w:val="1C1C1C"/>
          <w:w w:val="105"/>
          <w:sz w:val="19"/>
        </w:rPr>
        <w:t>than</w:t>
      </w:r>
      <w:r>
        <w:rPr>
          <w:color w:val="1C1C1C"/>
          <w:spacing w:val="-1"/>
          <w:w w:val="105"/>
          <w:sz w:val="19"/>
        </w:rPr>
        <w:t> </w:t>
      </w:r>
      <w:r>
        <w:rPr>
          <w:color w:val="313131"/>
          <w:w w:val="105"/>
          <w:sz w:val="19"/>
        </w:rPr>
        <w:t>8"</w:t>
      </w:r>
      <w:r>
        <w:rPr>
          <w:color w:val="313131"/>
          <w:spacing w:val="11"/>
          <w:w w:val="105"/>
          <w:sz w:val="19"/>
        </w:rPr>
        <w:t> </w:t>
      </w:r>
      <w:r>
        <w:rPr>
          <w:color w:val="1C1C1C"/>
          <w:w w:val="105"/>
          <w:sz w:val="19"/>
        </w:rPr>
        <w:t>use</w:t>
      </w:r>
      <w:r>
        <w:rPr>
          <w:color w:val="1C1C1C"/>
          <w:spacing w:val="53"/>
          <w:w w:val="105"/>
          <w:sz w:val="19"/>
        </w:rPr>
        <w:t> </w:t>
      </w:r>
      <w:r>
        <w:rPr>
          <w:color w:val="1C1C1C"/>
          <w:w w:val="105"/>
          <w:sz w:val="19"/>
        </w:rPr>
        <w:t>three</w:t>
      </w:r>
      <w:r>
        <w:rPr>
          <w:color w:val="1C1C1C"/>
          <w:spacing w:val="-8"/>
          <w:w w:val="105"/>
          <w:sz w:val="19"/>
        </w:rPr>
        <w:t> </w:t>
      </w:r>
      <w:r>
        <w:rPr>
          <w:color w:val="313131"/>
          <w:w w:val="105"/>
          <w:sz w:val="19"/>
        </w:rPr>
        <w:t>(3)</w:t>
      </w:r>
      <w:r>
        <w:rPr>
          <w:color w:val="313131"/>
          <w:spacing w:val="15"/>
          <w:w w:val="105"/>
          <w:sz w:val="19"/>
        </w:rPr>
        <w:t> </w:t>
      </w:r>
      <w:r>
        <w:rPr>
          <w:color w:val="313131"/>
          <w:w w:val="105"/>
          <w:sz w:val="19"/>
        </w:rPr>
        <w:t>rows</w:t>
      </w:r>
      <w:r>
        <w:rPr>
          <w:color w:val="313131"/>
          <w:spacing w:val="-13"/>
          <w:w w:val="105"/>
          <w:sz w:val="19"/>
        </w:rPr>
        <w:t> </w:t>
      </w:r>
      <w:r>
        <w:rPr>
          <w:color w:val="313131"/>
          <w:w w:val="105"/>
          <w:sz w:val="19"/>
        </w:rPr>
        <w:t>of</w:t>
      </w:r>
      <w:r>
        <w:rPr>
          <w:color w:val="313131"/>
          <w:spacing w:val="18"/>
          <w:w w:val="105"/>
          <w:sz w:val="19"/>
        </w:rPr>
        <w:t> </w:t>
      </w:r>
      <w:r>
        <w:rPr>
          <w:color w:val="484848"/>
          <w:w w:val="105"/>
          <w:sz w:val="19"/>
        </w:rPr>
        <w:t>screws</w:t>
      </w:r>
      <w:r>
        <w:rPr>
          <w:color w:val="484848"/>
          <w:spacing w:val="9"/>
          <w:w w:val="105"/>
          <w:sz w:val="19"/>
        </w:rPr>
        <w:t> </w:t>
      </w:r>
      <w:r>
        <w:rPr>
          <w:color w:val="484848"/>
          <w:w w:val="105"/>
          <w:sz w:val="19"/>
        </w:rPr>
        <w:t>12"</w:t>
      </w:r>
      <w:r>
        <w:rPr>
          <w:color w:val="484848"/>
          <w:spacing w:val="30"/>
          <w:w w:val="105"/>
          <w:sz w:val="19"/>
        </w:rPr>
        <w:t> </w:t>
      </w:r>
      <w:r>
        <w:rPr>
          <w:color w:val="313131"/>
          <w:w w:val="105"/>
          <w:sz w:val="19"/>
        </w:rPr>
        <w:t>o.c.,</w:t>
      </w:r>
      <w:r>
        <w:rPr>
          <w:color w:val="313131"/>
          <w:spacing w:val="-2"/>
          <w:w w:val="105"/>
          <w:sz w:val="19"/>
        </w:rPr>
        <w:t> </w:t>
      </w:r>
      <w:r>
        <w:rPr>
          <w:color w:val="484848"/>
          <w:spacing w:val="-2"/>
          <w:w w:val="105"/>
          <w:sz w:val="19"/>
        </w:rPr>
        <w:t>staggered</w:t>
      </w:r>
    </w:p>
    <w:p>
      <w:pPr>
        <w:pStyle w:val="BodyText"/>
        <w:rPr>
          <w:rFonts w:ascii="Arial"/>
          <w:sz w:val="19"/>
        </w:rPr>
      </w:pPr>
    </w:p>
    <w:p>
      <w:pPr>
        <w:pStyle w:val="BodyText"/>
        <w:rPr>
          <w:rFonts w:ascii="Arial"/>
          <w:sz w:val="19"/>
        </w:rPr>
      </w:pPr>
    </w:p>
    <w:p>
      <w:pPr>
        <w:pStyle w:val="BodyText"/>
        <w:spacing w:before="50"/>
        <w:rPr>
          <w:rFonts w:ascii="Arial"/>
          <w:sz w:val="19"/>
        </w:rPr>
      </w:pPr>
    </w:p>
    <w:p>
      <w:pPr>
        <w:spacing w:before="0"/>
        <w:ind w:left="778" w:right="0" w:firstLine="0"/>
        <w:jc w:val="left"/>
        <w:rPr>
          <w:rFonts w:ascii="Arial"/>
          <w:b/>
          <w:sz w:val="20"/>
        </w:rPr>
      </w:pPr>
      <w:r>
        <w:rPr>
          <w:rFonts w:ascii="Arial"/>
          <w:b/>
          <w:color w:val="080808"/>
          <w:sz w:val="20"/>
        </w:rPr>
        <w:t>PART</w:t>
      </w:r>
      <w:r>
        <w:rPr>
          <w:rFonts w:ascii="Arial"/>
          <w:b/>
          <w:color w:val="080808"/>
          <w:spacing w:val="-8"/>
          <w:sz w:val="20"/>
        </w:rPr>
        <w:t> </w:t>
      </w:r>
      <w:r>
        <w:rPr>
          <w:rFonts w:ascii="Arial"/>
          <w:b/>
          <w:color w:val="080808"/>
          <w:sz w:val="20"/>
        </w:rPr>
        <w:t>3:</w:t>
      </w:r>
      <w:r>
        <w:rPr>
          <w:rFonts w:ascii="Arial"/>
          <w:b/>
          <w:color w:val="080808"/>
          <w:spacing w:val="56"/>
          <w:w w:val="150"/>
          <w:sz w:val="20"/>
        </w:rPr>
        <w:t> </w:t>
      </w:r>
      <w:r>
        <w:rPr>
          <w:rFonts w:ascii="Arial"/>
          <w:b/>
          <w:color w:val="080808"/>
          <w:spacing w:val="-2"/>
          <w:sz w:val="20"/>
        </w:rPr>
        <w:t>EXECUTION</w:t>
      </w:r>
    </w:p>
    <w:p>
      <w:pPr>
        <w:pStyle w:val="BodyText"/>
        <w:spacing w:before="224"/>
        <w:rPr>
          <w:rFonts w:ascii="Arial"/>
          <w:b/>
          <w:sz w:val="20"/>
        </w:rPr>
      </w:pPr>
    </w:p>
    <w:p>
      <w:pPr>
        <w:spacing w:before="0"/>
        <w:ind w:left="2764" w:right="2888" w:firstLine="0"/>
        <w:jc w:val="center"/>
        <w:rPr>
          <w:rFonts w:ascii="Arial"/>
          <w:sz w:val="23"/>
        </w:rPr>
      </w:pPr>
      <w:r>
        <w:rPr>
          <w:rFonts w:ascii="Arial"/>
          <w:color w:val="080808"/>
          <w:w w:val="105"/>
          <w:sz w:val="23"/>
        </w:rPr>
        <w:t>P</w:t>
      </w:r>
      <w:r>
        <w:rPr>
          <w:rFonts w:ascii="Arial"/>
          <w:color w:val="313131"/>
          <w:w w:val="105"/>
          <w:sz w:val="23"/>
        </w:rPr>
        <w:t>age</w:t>
      </w:r>
      <w:r>
        <w:rPr>
          <w:rFonts w:ascii="Arial"/>
          <w:color w:val="313131"/>
          <w:spacing w:val="-6"/>
          <w:w w:val="105"/>
          <w:sz w:val="23"/>
        </w:rPr>
        <w:t> </w:t>
      </w:r>
      <w:r>
        <w:rPr>
          <w:rFonts w:ascii="Arial"/>
          <w:color w:val="080808"/>
          <w:w w:val="105"/>
          <w:sz w:val="23"/>
        </w:rPr>
        <w:t>1</w:t>
      </w:r>
      <w:r>
        <w:rPr>
          <w:rFonts w:ascii="Arial"/>
          <w:color w:val="080808"/>
          <w:spacing w:val="-2"/>
          <w:w w:val="105"/>
          <w:sz w:val="23"/>
        </w:rPr>
        <w:t> </w:t>
      </w:r>
      <w:r>
        <w:rPr>
          <w:rFonts w:ascii="Arial"/>
          <w:color w:val="313131"/>
          <w:w w:val="105"/>
          <w:sz w:val="23"/>
        </w:rPr>
        <w:t>o</w:t>
      </w:r>
      <w:r>
        <w:rPr>
          <w:rFonts w:ascii="Arial"/>
          <w:color w:val="080808"/>
          <w:w w:val="105"/>
          <w:sz w:val="23"/>
        </w:rPr>
        <w:t>f </w:t>
      </w:r>
      <w:r>
        <w:rPr>
          <w:rFonts w:ascii="Arial"/>
          <w:color w:val="1C1C1C"/>
          <w:spacing w:val="-12"/>
          <w:w w:val="105"/>
          <w:sz w:val="23"/>
        </w:rPr>
        <w:t>2</w:t>
      </w:r>
    </w:p>
    <w:p>
      <w:pPr>
        <w:spacing w:after="0"/>
        <w:jc w:val="center"/>
        <w:rPr>
          <w:rFonts w:ascii="Arial"/>
          <w:sz w:val="23"/>
        </w:rPr>
        <w:sectPr>
          <w:pgSz w:w="12240" w:h="15840"/>
          <w:pgMar w:top="600" w:bottom="280" w:left="680" w:right="480"/>
        </w:sectPr>
      </w:pPr>
    </w:p>
    <w:p>
      <w:pPr>
        <w:spacing w:line="264" w:lineRule="auto" w:before="82"/>
        <w:ind w:left="6459" w:right="1625" w:firstLine="472"/>
        <w:jc w:val="right"/>
        <w:rPr>
          <w:rFonts w:ascii="Arial"/>
          <w:sz w:val="19"/>
        </w:rPr>
      </w:pPr>
      <w:r>
        <w:rPr>
          <w:rFonts w:ascii="Arial"/>
          <w:color w:val="282828"/>
          <w:spacing w:val="-2"/>
          <w:w w:val="105"/>
          <w:sz w:val="19"/>
        </w:rPr>
        <w:t>Union</w:t>
      </w:r>
      <w:r>
        <w:rPr>
          <w:rFonts w:ascii="Arial"/>
          <w:color w:val="282828"/>
          <w:spacing w:val="-15"/>
          <w:w w:val="105"/>
          <w:sz w:val="19"/>
        </w:rPr>
        <w:t> </w:t>
      </w:r>
      <w:r>
        <w:rPr>
          <w:rFonts w:ascii="Arial"/>
          <w:color w:val="282828"/>
          <w:spacing w:val="-2"/>
          <w:w w:val="105"/>
          <w:sz w:val="19"/>
        </w:rPr>
        <w:t>County</w:t>
      </w:r>
      <w:r>
        <w:rPr>
          <w:rFonts w:ascii="Arial"/>
          <w:color w:val="282828"/>
          <w:spacing w:val="-12"/>
          <w:w w:val="105"/>
          <w:sz w:val="19"/>
        </w:rPr>
        <w:t> </w:t>
      </w:r>
      <w:r>
        <w:rPr>
          <w:rFonts w:ascii="Arial"/>
          <w:color w:val="181818"/>
          <w:spacing w:val="-2"/>
          <w:w w:val="105"/>
          <w:sz w:val="19"/>
        </w:rPr>
        <w:t>Public</w:t>
      </w:r>
      <w:r>
        <w:rPr>
          <w:rFonts w:ascii="Arial"/>
          <w:color w:val="181818"/>
          <w:spacing w:val="-12"/>
          <w:w w:val="105"/>
          <w:sz w:val="19"/>
        </w:rPr>
        <w:t> </w:t>
      </w:r>
      <w:r>
        <w:rPr>
          <w:rFonts w:ascii="Arial"/>
          <w:color w:val="282828"/>
          <w:spacing w:val="-2"/>
          <w:w w:val="105"/>
          <w:sz w:val="19"/>
        </w:rPr>
        <w:t>Schools </w:t>
      </w:r>
      <w:r>
        <w:rPr>
          <w:rFonts w:ascii="Arial"/>
          <w:color w:val="282828"/>
          <w:sz w:val="19"/>
        </w:rPr>
        <w:t>Facilities</w:t>
      </w:r>
      <w:r>
        <w:rPr>
          <w:rFonts w:ascii="Arial"/>
          <w:color w:val="282828"/>
          <w:spacing w:val="19"/>
          <w:sz w:val="19"/>
        </w:rPr>
        <w:t> </w:t>
      </w:r>
      <w:r>
        <w:rPr>
          <w:rFonts w:ascii="Arial"/>
          <w:color w:val="282828"/>
          <w:sz w:val="19"/>
        </w:rPr>
        <w:t>Office</w:t>
      </w:r>
      <w:r>
        <w:rPr>
          <w:rFonts w:ascii="Arial"/>
          <w:color w:val="282828"/>
          <w:spacing w:val="3"/>
          <w:sz w:val="19"/>
        </w:rPr>
        <w:t> </w:t>
      </w:r>
      <w:r>
        <w:rPr>
          <w:rFonts w:ascii="Arial"/>
          <w:color w:val="181818"/>
          <w:sz w:val="19"/>
        </w:rPr>
        <w:t>Roof</w:t>
      </w:r>
      <w:r>
        <w:rPr>
          <w:rFonts w:ascii="Arial"/>
          <w:color w:val="181818"/>
          <w:spacing w:val="9"/>
          <w:sz w:val="19"/>
        </w:rPr>
        <w:t> </w:t>
      </w:r>
      <w:r>
        <w:rPr>
          <w:rFonts w:ascii="Arial"/>
          <w:color w:val="282828"/>
          <w:spacing w:val="-2"/>
          <w:sz w:val="19"/>
        </w:rPr>
        <w:t>Replacement</w:t>
      </w:r>
    </w:p>
    <w:p>
      <w:pPr>
        <w:spacing w:line="209" w:lineRule="exact" w:before="0"/>
        <w:ind w:left="0" w:right="1618" w:firstLine="0"/>
        <w:jc w:val="right"/>
        <w:rPr>
          <w:rFonts w:ascii="Arial"/>
          <w:sz w:val="19"/>
        </w:rPr>
      </w:pPr>
      <w:r>
        <w:rPr>
          <w:rFonts w:ascii="Arial"/>
          <w:color w:val="282828"/>
          <w:w w:val="105"/>
          <w:sz w:val="19"/>
        </w:rPr>
        <w:t>Project</w:t>
      </w:r>
      <w:r>
        <w:rPr>
          <w:rFonts w:ascii="Arial"/>
          <w:color w:val="282828"/>
          <w:spacing w:val="-7"/>
          <w:w w:val="105"/>
          <w:sz w:val="19"/>
        </w:rPr>
        <w:t> </w:t>
      </w:r>
      <w:r>
        <w:rPr>
          <w:rFonts w:ascii="Arial"/>
          <w:color w:val="181818"/>
          <w:w w:val="105"/>
          <w:sz w:val="19"/>
        </w:rPr>
        <w:t>No.</w:t>
      </w:r>
      <w:r>
        <w:rPr>
          <w:rFonts w:ascii="Arial"/>
          <w:color w:val="181818"/>
          <w:spacing w:val="-7"/>
          <w:w w:val="105"/>
          <w:sz w:val="19"/>
        </w:rPr>
        <w:t> </w:t>
      </w:r>
      <w:r>
        <w:rPr>
          <w:rFonts w:ascii="Arial"/>
          <w:color w:val="282828"/>
          <w:spacing w:val="-2"/>
          <w:w w:val="105"/>
          <w:sz w:val="19"/>
        </w:rPr>
        <w:t>2401A</w:t>
      </w:r>
    </w:p>
    <w:p>
      <w:pPr>
        <w:pStyle w:val="BodyText"/>
        <w:spacing w:before="111"/>
        <w:rPr>
          <w:rFonts w:ascii="Arial"/>
          <w:sz w:val="19"/>
        </w:rPr>
      </w:pPr>
    </w:p>
    <w:p>
      <w:pPr>
        <w:pStyle w:val="ListParagraph"/>
        <w:numPr>
          <w:ilvl w:val="1"/>
          <w:numId w:val="29"/>
        </w:numPr>
        <w:tabs>
          <w:tab w:pos="1194" w:val="left" w:leader="none"/>
        </w:tabs>
        <w:spacing w:line="210" w:lineRule="exact" w:before="0" w:after="0"/>
        <w:ind w:left="1194" w:right="0" w:hanging="419"/>
        <w:jc w:val="left"/>
        <w:rPr>
          <w:sz w:val="19"/>
        </w:rPr>
      </w:pPr>
      <w:r>
        <w:rPr>
          <w:color w:val="282828"/>
          <w:w w:val="105"/>
          <w:sz w:val="19"/>
        </w:rPr>
        <w:t>:</w:t>
      </w:r>
      <w:r>
        <w:rPr>
          <w:color w:val="282828"/>
          <w:spacing w:val="59"/>
          <w:w w:val="105"/>
          <w:sz w:val="19"/>
        </w:rPr>
        <w:t> </w:t>
      </w:r>
      <w:r>
        <w:rPr>
          <w:color w:val="282828"/>
          <w:spacing w:val="-2"/>
          <w:w w:val="105"/>
          <w:sz w:val="19"/>
        </w:rPr>
        <w:t>General</w:t>
      </w:r>
    </w:p>
    <w:p>
      <w:pPr>
        <w:spacing w:line="276" w:lineRule="auto" w:before="0"/>
        <w:ind w:left="776" w:right="1165" w:hanging="8"/>
        <w:jc w:val="left"/>
        <w:rPr>
          <w:rFonts w:ascii="Arial"/>
          <w:sz w:val="19"/>
        </w:rPr>
      </w:pPr>
      <w:r>
        <w:rPr>
          <w:rFonts w:ascii="Arial"/>
          <w:color w:val="181818"/>
          <w:w w:val="105"/>
          <w:sz w:val="19"/>
        </w:rPr>
        <w:t>Rough </w:t>
      </w:r>
      <w:r>
        <w:rPr>
          <w:rFonts w:ascii="Arial"/>
          <w:color w:val="282828"/>
          <w:w w:val="105"/>
          <w:sz w:val="19"/>
        </w:rPr>
        <w:t>carpentry </w:t>
      </w:r>
      <w:r>
        <w:rPr>
          <w:rFonts w:ascii="Arial"/>
          <w:color w:val="181818"/>
          <w:w w:val="105"/>
          <w:sz w:val="19"/>
        </w:rPr>
        <w:t>items</w:t>
      </w:r>
      <w:r>
        <w:rPr>
          <w:rFonts w:ascii="Arial"/>
          <w:color w:val="181818"/>
          <w:spacing w:val="-1"/>
          <w:w w:val="105"/>
          <w:sz w:val="19"/>
        </w:rPr>
        <w:t> </w:t>
      </w:r>
      <w:r>
        <w:rPr>
          <w:rFonts w:ascii="Arial"/>
          <w:color w:val="282828"/>
          <w:w w:val="105"/>
          <w:sz w:val="19"/>
        </w:rPr>
        <w:t>shall</w:t>
      </w:r>
      <w:r>
        <w:rPr>
          <w:rFonts w:ascii="Arial"/>
          <w:color w:val="282828"/>
          <w:spacing w:val="-15"/>
          <w:w w:val="105"/>
          <w:sz w:val="19"/>
        </w:rPr>
        <w:t> </w:t>
      </w:r>
      <w:r>
        <w:rPr>
          <w:rFonts w:ascii="Arial"/>
          <w:color w:val="282828"/>
          <w:w w:val="105"/>
          <w:sz w:val="19"/>
        </w:rPr>
        <w:t>be </w:t>
      </w:r>
      <w:r>
        <w:rPr>
          <w:rFonts w:ascii="Arial"/>
          <w:color w:val="050505"/>
          <w:w w:val="105"/>
          <w:sz w:val="19"/>
        </w:rPr>
        <w:t>laid</w:t>
      </w:r>
      <w:r>
        <w:rPr>
          <w:rFonts w:ascii="Arial"/>
          <w:color w:val="050505"/>
          <w:spacing w:val="-12"/>
          <w:w w:val="105"/>
          <w:sz w:val="19"/>
        </w:rPr>
        <w:t> </w:t>
      </w:r>
      <w:r>
        <w:rPr>
          <w:rFonts w:ascii="Arial"/>
          <w:color w:val="282828"/>
          <w:w w:val="105"/>
          <w:sz w:val="19"/>
        </w:rPr>
        <w:t>out</w:t>
      </w:r>
      <w:r>
        <w:rPr>
          <w:rFonts w:ascii="Arial"/>
          <w:color w:val="282828"/>
          <w:spacing w:val="-1"/>
          <w:w w:val="105"/>
          <w:sz w:val="19"/>
        </w:rPr>
        <w:t> </w:t>
      </w:r>
      <w:r>
        <w:rPr>
          <w:rFonts w:ascii="Arial"/>
          <w:color w:val="181818"/>
          <w:w w:val="105"/>
          <w:sz w:val="19"/>
        </w:rPr>
        <w:t>as</w:t>
      </w:r>
      <w:r>
        <w:rPr>
          <w:rFonts w:ascii="Arial"/>
          <w:color w:val="181818"/>
          <w:spacing w:val="-18"/>
          <w:w w:val="105"/>
          <w:sz w:val="19"/>
        </w:rPr>
        <w:t> </w:t>
      </w:r>
      <w:r>
        <w:rPr>
          <w:rFonts w:ascii="Arial"/>
          <w:color w:val="282828"/>
          <w:w w:val="105"/>
          <w:sz w:val="19"/>
        </w:rPr>
        <w:t>called for</w:t>
      </w:r>
      <w:r>
        <w:rPr>
          <w:rFonts w:ascii="Arial"/>
          <w:color w:val="282828"/>
          <w:spacing w:val="27"/>
          <w:w w:val="105"/>
          <w:sz w:val="19"/>
        </w:rPr>
        <w:t> </w:t>
      </w:r>
      <w:r>
        <w:rPr>
          <w:rFonts w:ascii="Arial"/>
          <w:color w:val="181818"/>
          <w:w w:val="105"/>
          <w:sz w:val="19"/>
        </w:rPr>
        <w:t>by the</w:t>
      </w:r>
      <w:r>
        <w:rPr>
          <w:rFonts w:ascii="Arial"/>
          <w:color w:val="181818"/>
          <w:spacing w:val="29"/>
          <w:w w:val="105"/>
          <w:sz w:val="19"/>
        </w:rPr>
        <w:t> </w:t>
      </w:r>
      <w:r>
        <w:rPr>
          <w:rFonts w:ascii="Arial"/>
          <w:color w:val="282828"/>
          <w:w w:val="105"/>
          <w:sz w:val="19"/>
        </w:rPr>
        <w:t>drawings, cut and </w:t>
      </w:r>
      <w:r>
        <w:rPr>
          <w:rFonts w:ascii="Arial"/>
          <w:color w:val="181818"/>
          <w:w w:val="105"/>
          <w:sz w:val="19"/>
        </w:rPr>
        <w:t>fitted</w:t>
      </w:r>
      <w:r>
        <w:rPr>
          <w:rFonts w:ascii="Arial"/>
          <w:color w:val="181818"/>
          <w:spacing w:val="-21"/>
          <w:w w:val="105"/>
          <w:sz w:val="19"/>
        </w:rPr>
        <w:t> </w:t>
      </w:r>
      <w:r>
        <w:rPr>
          <w:rFonts w:ascii="Arial"/>
          <w:color w:val="282828"/>
          <w:w w:val="105"/>
          <w:sz w:val="19"/>
        </w:rPr>
        <w:t>as</w:t>
      </w:r>
      <w:r>
        <w:rPr>
          <w:rFonts w:ascii="Arial"/>
          <w:color w:val="282828"/>
          <w:spacing w:val="-24"/>
          <w:w w:val="105"/>
          <w:sz w:val="19"/>
        </w:rPr>
        <w:t> </w:t>
      </w:r>
      <w:r>
        <w:rPr>
          <w:rFonts w:ascii="Arial"/>
          <w:color w:val="181818"/>
          <w:w w:val="105"/>
          <w:sz w:val="19"/>
        </w:rPr>
        <w:t>necessitated by </w:t>
      </w:r>
      <w:r>
        <w:rPr>
          <w:rFonts w:ascii="Arial"/>
          <w:color w:val="282828"/>
          <w:w w:val="105"/>
          <w:sz w:val="19"/>
        </w:rPr>
        <w:t>conditions encountered.</w:t>
      </w:r>
      <w:r>
        <w:rPr>
          <w:rFonts w:ascii="Arial"/>
          <w:color w:val="282828"/>
          <w:spacing w:val="80"/>
          <w:w w:val="105"/>
          <w:sz w:val="19"/>
        </w:rPr>
        <w:t> </w:t>
      </w:r>
      <w:r>
        <w:rPr>
          <w:rFonts w:ascii="Arial"/>
          <w:color w:val="282828"/>
          <w:w w:val="105"/>
          <w:sz w:val="19"/>
        </w:rPr>
        <w:t>All work shall be </w:t>
      </w:r>
      <w:r>
        <w:rPr>
          <w:rFonts w:ascii="Arial"/>
          <w:color w:val="181818"/>
          <w:w w:val="105"/>
          <w:sz w:val="19"/>
        </w:rPr>
        <w:t>plumbed, </w:t>
      </w:r>
      <w:r>
        <w:rPr>
          <w:rFonts w:ascii="Arial"/>
          <w:color w:val="282828"/>
          <w:w w:val="105"/>
          <w:sz w:val="19"/>
        </w:rPr>
        <w:t>leveled, and braced with</w:t>
      </w:r>
      <w:r>
        <w:rPr>
          <w:rFonts w:ascii="Arial"/>
          <w:color w:val="282828"/>
          <w:spacing w:val="-1"/>
          <w:w w:val="105"/>
          <w:sz w:val="19"/>
        </w:rPr>
        <w:t> </w:t>
      </w:r>
      <w:r>
        <w:rPr>
          <w:rFonts w:ascii="Arial"/>
          <w:color w:val="282828"/>
          <w:w w:val="105"/>
          <w:sz w:val="19"/>
        </w:rPr>
        <w:t>sufficient nails, spikes, bolts, etc., to ensure rigidity.</w:t>
      </w:r>
    </w:p>
    <w:p>
      <w:pPr>
        <w:pStyle w:val="BodyText"/>
        <w:spacing w:before="11"/>
        <w:rPr>
          <w:rFonts w:ascii="Arial"/>
          <w:sz w:val="19"/>
        </w:rPr>
      </w:pPr>
    </w:p>
    <w:p>
      <w:pPr>
        <w:pStyle w:val="ListParagraph"/>
        <w:numPr>
          <w:ilvl w:val="1"/>
          <w:numId w:val="29"/>
        </w:numPr>
        <w:tabs>
          <w:tab w:pos="1204" w:val="left" w:leader="none"/>
        </w:tabs>
        <w:spacing w:line="210" w:lineRule="exact" w:before="0" w:after="0"/>
        <w:ind w:left="1204" w:right="0" w:hanging="419"/>
        <w:jc w:val="left"/>
        <w:rPr>
          <w:sz w:val="19"/>
        </w:rPr>
      </w:pPr>
      <w:r>
        <w:rPr>
          <w:color w:val="282828"/>
          <w:w w:val="105"/>
          <w:sz w:val="19"/>
        </w:rPr>
        <w:t>:</w:t>
      </w:r>
      <w:r>
        <w:rPr>
          <w:color w:val="282828"/>
          <w:spacing w:val="52"/>
          <w:w w:val="105"/>
          <w:sz w:val="19"/>
        </w:rPr>
        <w:t> </w:t>
      </w:r>
      <w:r>
        <w:rPr>
          <w:color w:val="181818"/>
          <w:w w:val="105"/>
          <w:sz w:val="19"/>
        </w:rPr>
        <w:t>Defective</w:t>
      </w:r>
      <w:r>
        <w:rPr>
          <w:color w:val="181818"/>
          <w:spacing w:val="-10"/>
          <w:w w:val="105"/>
          <w:sz w:val="19"/>
        </w:rPr>
        <w:t> </w:t>
      </w:r>
      <w:r>
        <w:rPr>
          <w:color w:val="181818"/>
          <w:spacing w:val="-2"/>
          <w:w w:val="105"/>
          <w:sz w:val="19"/>
        </w:rPr>
        <w:t>Material</w:t>
      </w:r>
    </w:p>
    <w:p>
      <w:pPr>
        <w:spacing w:line="268" w:lineRule="auto" w:before="0"/>
        <w:ind w:left="781" w:right="671" w:firstLine="2"/>
        <w:jc w:val="left"/>
        <w:rPr>
          <w:rFonts w:ascii="Arial"/>
          <w:sz w:val="19"/>
        </w:rPr>
      </w:pPr>
      <w:r>
        <w:rPr>
          <w:rFonts w:ascii="Arial"/>
          <w:color w:val="282828"/>
          <w:w w:val="110"/>
          <w:sz w:val="19"/>
        </w:rPr>
        <w:t>Any</w:t>
      </w:r>
      <w:r>
        <w:rPr>
          <w:rFonts w:ascii="Arial"/>
          <w:color w:val="282828"/>
          <w:spacing w:val="-15"/>
          <w:w w:val="110"/>
          <w:sz w:val="19"/>
        </w:rPr>
        <w:t> </w:t>
      </w:r>
      <w:r>
        <w:rPr>
          <w:rFonts w:ascii="Arial"/>
          <w:color w:val="282828"/>
          <w:w w:val="110"/>
          <w:sz w:val="19"/>
        </w:rPr>
        <w:t>piece</w:t>
      </w:r>
      <w:r>
        <w:rPr>
          <w:rFonts w:ascii="Arial"/>
          <w:color w:val="282828"/>
          <w:spacing w:val="-15"/>
          <w:w w:val="110"/>
          <w:sz w:val="19"/>
        </w:rPr>
        <w:t> </w:t>
      </w:r>
      <w:r>
        <w:rPr>
          <w:rFonts w:ascii="Arial"/>
          <w:color w:val="282828"/>
          <w:w w:val="110"/>
          <w:sz w:val="19"/>
        </w:rPr>
        <w:t>of</w:t>
      </w:r>
      <w:r>
        <w:rPr>
          <w:rFonts w:ascii="Arial"/>
          <w:color w:val="282828"/>
          <w:spacing w:val="-12"/>
          <w:w w:val="110"/>
          <w:sz w:val="19"/>
        </w:rPr>
        <w:t> </w:t>
      </w:r>
      <w:r>
        <w:rPr>
          <w:rFonts w:ascii="Arial"/>
          <w:color w:val="282828"/>
          <w:w w:val="110"/>
          <w:sz w:val="19"/>
        </w:rPr>
        <w:t>wood</w:t>
      </w:r>
      <w:r>
        <w:rPr>
          <w:rFonts w:ascii="Arial"/>
          <w:color w:val="282828"/>
          <w:spacing w:val="-21"/>
          <w:w w:val="110"/>
          <w:sz w:val="19"/>
        </w:rPr>
        <w:t> </w:t>
      </w:r>
      <w:r>
        <w:rPr>
          <w:rFonts w:ascii="Arial"/>
          <w:color w:val="282828"/>
          <w:w w:val="110"/>
          <w:sz w:val="19"/>
        </w:rPr>
        <w:t>or</w:t>
      </w:r>
      <w:r>
        <w:rPr>
          <w:rFonts w:ascii="Arial"/>
          <w:color w:val="282828"/>
          <w:spacing w:val="-14"/>
          <w:w w:val="110"/>
          <w:sz w:val="19"/>
        </w:rPr>
        <w:t> </w:t>
      </w:r>
      <w:r>
        <w:rPr>
          <w:rFonts w:ascii="Arial"/>
          <w:color w:val="282828"/>
          <w:w w:val="110"/>
          <w:sz w:val="19"/>
        </w:rPr>
        <w:t>other</w:t>
      </w:r>
      <w:r>
        <w:rPr>
          <w:rFonts w:ascii="Arial"/>
          <w:color w:val="282828"/>
          <w:spacing w:val="-15"/>
          <w:w w:val="110"/>
          <w:sz w:val="19"/>
        </w:rPr>
        <w:t> </w:t>
      </w:r>
      <w:r>
        <w:rPr>
          <w:rFonts w:ascii="Arial"/>
          <w:color w:val="282828"/>
          <w:w w:val="110"/>
          <w:sz w:val="19"/>
        </w:rPr>
        <w:t>carpentry</w:t>
      </w:r>
      <w:r>
        <w:rPr>
          <w:rFonts w:ascii="Arial"/>
          <w:color w:val="282828"/>
          <w:spacing w:val="-15"/>
          <w:w w:val="110"/>
          <w:sz w:val="19"/>
        </w:rPr>
        <w:t> </w:t>
      </w:r>
      <w:r>
        <w:rPr>
          <w:rFonts w:ascii="Arial"/>
          <w:color w:val="181818"/>
          <w:w w:val="110"/>
          <w:sz w:val="19"/>
        </w:rPr>
        <w:t>material</w:t>
      </w:r>
      <w:r>
        <w:rPr>
          <w:rFonts w:ascii="Arial"/>
          <w:color w:val="181818"/>
          <w:spacing w:val="-20"/>
          <w:w w:val="110"/>
          <w:sz w:val="19"/>
        </w:rPr>
        <w:t> </w:t>
      </w:r>
      <w:r>
        <w:rPr>
          <w:rFonts w:ascii="Arial"/>
          <w:color w:val="181818"/>
          <w:w w:val="110"/>
          <w:sz w:val="19"/>
        </w:rPr>
        <w:t>defective</w:t>
      </w:r>
      <w:r>
        <w:rPr>
          <w:rFonts w:ascii="Arial"/>
          <w:color w:val="181818"/>
          <w:spacing w:val="-14"/>
          <w:w w:val="110"/>
          <w:sz w:val="19"/>
        </w:rPr>
        <w:t> </w:t>
      </w:r>
      <w:r>
        <w:rPr>
          <w:rFonts w:ascii="Arial"/>
          <w:color w:val="282828"/>
          <w:w w:val="110"/>
          <w:sz w:val="19"/>
        </w:rPr>
        <w:t>to</w:t>
      </w:r>
      <w:r>
        <w:rPr>
          <w:rFonts w:ascii="Arial"/>
          <w:color w:val="282828"/>
          <w:spacing w:val="-1"/>
          <w:w w:val="110"/>
          <w:sz w:val="19"/>
        </w:rPr>
        <w:t> </w:t>
      </w:r>
      <w:r>
        <w:rPr>
          <w:rFonts w:ascii="Arial"/>
          <w:color w:val="181818"/>
          <w:w w:val="110"/>
          <w:sz w:val="19"/>
        </w:rPr>
        <w:t>prevent</w:t>
      </w:r>
      <w:r>
        <w:rPr>
          <w:rFonts w:ascii="Arial"/>
          <w:color w:val="181818"/>
          <w:spacing w:val="-13"/>
          <w:w w:val="110"/>
          <w:sz w:val="19"/>
        </w:rPr>
        <w:t> </w:t>
      </w:r>
      <w:r>
        <w:rPr>
          <w:rFonts w:ascii="Arial"/>
          <w:color w:val="3F3F3F"/>
          <w:w w:val="110"/>
          <w:sz w:val="19"/>
        </w:rPr>
        <w:t>it </w:t>
      </w:r>
      <w:r>
        <w:rPr>
          <w:rFonts w:ascii="Arial"/>
          <w:color w:val="282828"/>
          <w:w w:val="110"/>
          <w:sz w:val="19"/>
        </w:rPr>
        <w:t>from</w:t>
      </w:r>
      <w:r>
        <w:rPr>
          <w:rFonts w:ascii="Arial"/>
          <w:color w:val="282828"/>
          <w:spacing w:val="-14"/>
          <w:w w:val="110"/>
          <w:sz w:val="19"/>
        </w:rPr>
        <w:t> </w:t>
      </w:r>
      <w:r>
        <w:rPr>
          <w:rFonts w:ascii="Arial"/>
          <w:color w:val="282828"/>
          <w:w w:val="110"/>
          <w:sz w:val="19"/>
        </w:rPr>
        <w:t>serving</w:t>
      </w:r>
      <w:r>
        <w:rPr>
          <w:rFonts w:ascii="Arial"/>
          <w:color w:val="282828"/>
          <w:spacing w:val="-15"/>
          <w:w w:val="110"/>
          <w:sz w:val="19"/>
        </w:rPr>
        <w:t> </w:t>
      </w:r>
      <w:r>
        <w:rPr>
          <w:rFonts w:ascii="Arial"/>
          <w:color w:val="181818"/>
          <w:w w:val="110"/>
          <w:sz w:val="19"/>
        </w:rPr>
        <w:t>its</w:t>
      </w:r>
      <w:r>
        <w:rPr>
          <w:rFonts w:ascii="Arial"/>
          <w:color w:val="181818"/>
          <w:spacing w:val="-1"/>
          <w:w w:val="110"/>
          <w:sz w:val="19"/>
        </w:rPr>
        <w:t> </w:t>
      </w:r>
      <w:r>
        <w:rPr>
          <w:rFonts w:ascii="Arial"/>
          <w:color w:val="282828"/>
          <w:w w:val="110"/>
          <w:sz w:val="19"/>
        </w:rPr>
        <w:t>intended</w:t>
      </w:r>
      <w:r>
        <w:rPr>
          <w:rFonts w:ascii="Arial"/>
          <w:color w:val="282828"/>
          <w:spacing w:val="-15"/>
          <w:w w:val="110"/>
          <w:sz w:val="19"/>
        </w:rPr>
        <w:t> </w:t>
      </w:r>
      <w:r>
        <w:rPr>
          <w:rFonts w:ascii="Arial"/>
          <w:color w:val="181818"/>
          <w:w w:val="110"/>
          <w:sz w:val="19"/>
        </w:rPr>
        <w:t>purpose </w:t>
      </w:r>
      <w:r>
        <w:rPr>
          <w:rFonts w:ascii="Arial"/>
          <w:color w:val="282828"/>
          <w:spacing w:val="-2"/>
          <w:w w:val="110"/>
          <w:sz w:val="19"/>
        </w:rPr>
        <w:t>(including</w:t>
      </w:r>
      <w:r>
        <w:rPr>
          <w:rFonts w:ascii="Arial"/>
          <w:color w:val="282828"/>
          <w:spacing w:val="-10"/>
          <w:w w:val="110"/>
          <w:sz w:val="19"/>
        </w:rPr>
        <w:t> </w:t>
      </w:r>
      <w:r>
        <w:rPr>
          <w:rFonts w:ascii="Arial"/>
          <w:color w:val="282828"/>
          <w:spacing w:val="-2"/>
          <w:w w:val="110"/>
          <w:sz w:val="19"/>
        </w:rPr>
        <w:t>but</w:t>
      </w:r>
      <w:r>
        <w:rPr>
          <w:rFonts w:ascii="Arial"/>
          <w:color w:val="282828"/>
          <w:spacing w:val="10"/>
          <w:w w:val="110"/>
          <w:sz w:val="19"/>
        </w:rPr>
        <w:t> </w:t>
      </w:r>
      <w:r>
        <w:rPr>
          <w:rFonts w:ascii="Arial"/>
          <w:color w:val="282828"/>
          <w:spacing w:val="-2"/>
          <w:w w:val="110"/>
          <w:sz w:val="19"/>
        </w:rPr>
        <w:t>not limited</w:t>
      </w:r>
      <w:r>
        <w:rPr>
          <w:rFonts w:ascii="Arial"/>
          <w:color w:val="282828"/>
          <w:spacing w:val="-12"/>
          <w:w w:val="110"/>
          <w:sz w:val="19"/>
        </w:rPr>
        <w:t> </w:t>
      </w:r>
      <w:r>
        <w:rPr>
          <w:rFonts w:ascii="Arial"/>
          <w:color w:val="181818"/>
          <w:spacing w:val="-2"/>
          <w:w w:val="110"/>
          <w:sz w:val="19"/>
        </w:rPr>
        <w:t>to </w:t>
      </w:r>
      <w:r>
        <w:rPr>
          <w:rFonts w:ascii="Arial"/>
          <w:color w:val="282828"/>
          <w:spacing w:val="-2"/>
          <w:w w:val="110"/>
          <w:sz w:val="19"/>
        </w:rPr>
        <w:t>crooked,</w:t>
      </w:r>
      <w:r>
        <w:rPr>
          <w:rFonts w:ascii="Arial"/>
          <w:color w:val="282828"/>
          <w:spacing w:val="-8"/>
          <w:w w:val="110"/>
          <w:sz w:val="19"/>
        </w:rPr>
        <w:t> </w:t>
      </w:r>
      <w:r>
        <w:rPr>
          <w:rFonts w:ascii="Arial"/>
          <w:color w:val="181818"/>
          <w:spacing w:val="-2"/>
          <w:w w:val="110"/>
          <w:sz w:val="19"/>
        </w:rPr>
        <w:t>warped,</w:t>
      </w:r>
      <w:r>
        <w:rPr>
          <w:rFonts w:ascii="Arial"/>
          <w:color w:val="181818"/>
          <w:spacing w:val="-7"/>
          <w:w w:val="110"/>
          <w:sz w:val="19"/>
        </w:rPr>
        <w:t> </w:t>
      </w:r>
      <w:r>
        <w:rPr>
          <w:rFonts w:ascii="Arial"/>
          <w:color w:val="181818"/>
          <w:spacing w:val="-2"/>
          <w:w w:val="110"/>
          <w:sz w:val="19"/>
        </w:rPr>
        <w:t>bowed,</w:t>
      </w:r>
      <w:r>
        <w:rPr>
          <w:rFonts w:ascii="Arial"/>
          <w:color w:val="181818"/>
          <w:spacing w:val="-14"/>
          <w:w w:val="110"/>
          <w:sz w:val="19"/>
        </w:rPr>
        <w:t> </w:t>
      </w:r>
      <w:r>
        <w:rPr>
          <w:rFonts w:ascii="Arial"/>
          <w:color w:val="282828"/>
          <w:spacing w:val="-2"/>
          <w:w w:val="110"/>
          <w:sz w:val="19"/>
        </w:rPr>
        <w:t>checked,</w:t>
      </w:r>
      <w:r>
        <w:rPr>
          <w:rFonts w:ascii="Arial"/>
          <w:color w:val="282828"/>
          <w:spacing w:val="-12"/>
          <w:w w:val="110"/>
          <w:sz w:val="19"/>
        </w:rPr>
        <w:t> </w:t>
      </w:r>
      <w:r>
        <w:rPr>
          <w:rFonts w:ascii="Arial"/>
          <w:color w:val="282828"/>
          <w:spacing w:val="-2"/>
          <w:w w:val="110"/>
          <w:sz w:val="19"/>
        </w:rPr>
        <w:t>gouged</w:t>
      </w:r>
      <w:r>
        <w:rPr>
          <w:rFonts w:ascii="Arial"/>
          <w:color w:val="282828"/>
          <w:spacing w:val="-12"/>
          <w:w w:val="110"/>
          <w:sz w:val="19"/>
        </w:rPr>
        <w:t> </w:t>
      </w:r>
      <w:r>
        <w:rPr>
          <w:rFonts w:ascii="Arial"/>
          <w:color w:val="282828"/>
          <w:spacing w:val="-2"/>
          <w:w w:val="110"/>
          <w:sz w:val="19"/>
        </w:rPr>
        <w:t>or</w:t>
      </w:r>
      <w:r>
        <w:rPr>
          <w:rFonts w:ascii="Arial"/>
          <w:color w:val="282828"/>
          <w:spacing w:val="10"/>
          <w:w w:val="110"/>
          <w:sz w:val="19"/>
        </w:rPr>
        <w:t> </w:t>
      </w:r>
      <w:r>
        <w:rPr>
          <w:rFonts w:ascii="Arial"/>
          <w:color w:val="282828"/>
          <w:spacing w:val="-2"/>
          <w:w w:val="110"/>
          <w:sz w:val="19"/>
        </w:rPr>
        <w:t>other</w:t>
      </w:r>
      <w:r>
        <w:rPr>
          <w:rFonts w:ascii="Arial"/>
          <w:color w:val="282828"/>
          <w:spacing w:val="-17"/>
          <w:w w:val="110"/>
          <w:sz w:val="19"/>
        </w:rPr>
        <w:t> </w:t>
      </w:r>
      <w:r>
        <w:rPr>
          <w:rFonts w:ascii="Arial"/>
          <w:color w:val="282828"/>
          <w:spacing w:val="-2"/>
          <w:w w:val="110"/>
          <w:sz w:val="19"/>
        </w:rPr>
        <w:t>defects) within </w:t>
      </w:r>
      <w:r>
        <w:rPr>
          <w:rFonts w:ascii="Arial"/>
          <w:color w:val="181818"/>
          <w:spacing w:val="-2"/>
          <w:w w:val="110"/>
          <w:sz w:val="19"/>
        </w:rPr>
        <w:t>limits</w:t>
      </w:r>
      <w:r>
        <w:rPr>
          <w:rFonts w:ascii="Arial"/>
          <w:color w:val="181818"/>
          <w:spacing w:val="-12"/>
          <w:w w:val="110"/>
          <w:sz w:val="19"/>
        </w:rPr>
        <w:t> </w:t>
      </w:r>
      <w:r>
        <w:rPr>
          <w:rFonts w:ascii="Arial"/>
          <w:color w:val="282828"/>
          <w:spacing w:val="-2"/>
          <w:w w:val="110"/>
          <w:sz w:val="19"/>
        </w:rPr>
        <w:t>of </w:t>
      </w:r>
      <w:r>
        <w:rPr>
          <w:rFonts w:ascii="Arial"/>
          <w:color w:val="282828"/>
          <w:w w:val="110"/>
          <w:sz w:val="19"/>
        </w:rPr>
        <w:t>grade</w:t>
      </w:r>
      <w:r>
        <w:rPr>
          <w:rFonts w:ascii="Arial"/>
          <w:color w:val="282828"/>
          <w:spacing w:val="-15"/>
          <w:w w:val="110"/>
          <w:sz w:val="19"/>
        </w:rPr>
        <w:t> </w:t>
      </w:r>
      <w:r>
        <w:rPr>
          <w:rFonts w:ascii="Arial"/>
          <w:color w:val="282828"/>
          <w:w w:val="110"/>
          <w:sz w:val="19"/>
        </w:rPr>
        <w:t>specified</w:t>
      </w:r>
      <w:r>
        <w:rPr>
          <w:rFonts w:ascii="Arial"/>
          <w:color w:val="282828"/>
          <w:spacing w:val="-15"/>
          <w:w w:val="110"/>
          <w:sz w:val="19"/>
        </w:rPr>
        <w:t> </w:t>
      </w:r>
      <w:r>
        <w:rPr>
          <w:rFonts w:ascii="Arial"/>
          <w:color w:val="282828"/>
          <w:w w:val="110"/>
          <w:sz w:val="19"/>
        </w:rPr>
        <w:t>will</w:t>
      </w:r>
      <w:r>
        <w:rPr>
          <w:rFonts w:ascii="Arial"/>
          <w:color w:val="282828"/>
          <w:spacing w:val="-14"/>
          <w:w w:val="110"/>
          <w:sz w:val="19"/>
        </w:rPr>
        <w:t> </w:t>
      </w:r>
      <w:r>
        <w:rPr>
          <w:rFonts w:ascii="Arial"/>
          <w:color w:val="282828"/>
          <w:w w:val="110"/>
          <w:sz w:val="19"/>
        </w:rPr>
        <w:t>be</w:t>
      </w:r>
      <w:r>
        <w:rPr>
          <w:rFonts w:ascii="Arial"/>
          <w:color w:val="282828"/>
          <w:spacing w:val="-27"/>
          <w:w w:val="110"/>
          <w:sz w:val="19"/>
        </w:rPr>
        <w:t> </w:t>
      </w:r>
      <w:r>
        <w:rPr>
          <w:rFonts w:ascii="Arial"/>
          <w:color w:val="181818"/>
          <w:w w:val="110"/>
          <w:sz w:val="19"/>
        </w:rPr>
        <w:t>rejected</w:t>
      </w:r>
      <w:r>
        <w:rPr>
          <w:rFonts w:ascii="Arial"/>
          <w:color w:val="181818"/>
          <w:spacing w:val="-15"/>
          <w:w w:val="110"/>
          <w:sz w:val="19"/>
        </w:rPr>
        <w:t> </w:t>
      </w:r>
      <w:r>
        <w:rPr>
          <w:rFonts w:ascii="Arial"/>
          <w:color w:val="282828"/>
          <w:w w:val="110"/>
          <w:sz w:val="19"/>
        </w:rPr>
        <w:t>and</w:t>
      </w:r>
      <w:r>
        <w:rPr>
          <w:rFonts w:ascii="Arial"/>
          <w:color w:val="282828"/>
          <w:spacing w:val="-14"/>
          <w:w w:val="110"/>
          <w:sz w:val="19"/>
        </w:rPr>
        <w:t> </w:t>
      </w:r>
      <w:r>
        <w:rPr>
          <w:rFonts w:ascii="Arial"/>
          <w:color w:val="282828"/>
          <w:w w:val="110"/>
          <w:sz w:val="19"/>
        </w:rPr>
        <w:t>shall</w:t>
      </w:r>
      <w:r>
        <w:rPr>
          <w:rFonts w:ascii="Arial"/>
          <w:color w:val="282828"/>
          <w:spacing w:val="-23"/>
          <w:w w:val="110"/>
          <w:sz w:val="19"/>
        </w:rPr>
        <w:t> </w:t>
      </w:r>
      <w:r>
        <w:rPr>
          <w:rFonts w:ascii="Arial"/>
          <w:color w:val="181818"/>
          <w:w w:val="110"/>
          <w:sz w:val="19"/>
        </w:rPr>
        <w:t>be</w:t>
      </w:r>
      <w:r>
        <w:rPr>
          <w:rFonts w:ascii="Arial"/>
          <w:color w:val="181818"/>
          <w:spacing w:val="-14"/>
          <w:w w:val="110"/>
          <w:sz w:val="19"/>
        </w:rPr>
        <w:t> </w:t>
      </w:r>
      <w:r>
        <w:rPr>
          <w:rFonts w:ascii="Arial"/>
          <w:color w:val="282828"/>
          <w:w w:val="110"/>
          <w:sz w:val="19"/>
        </w:rPr>
        <w:t>replaced</w:t>
      </w:r>
      <w:r>
        <w:rPr>
          <w:rFonts w:ascii="Arial"/>
          <w:color w:val="282828"/>
          <w:spacing w:val="-15"/>
          <w:w w:val="110"/>
          <w:sz w:val="19"/>
        </w:rPr>
        <w:t> </w:t>
      </w:r>
      <w:r>
        <w:rPr>
          <w:rFonts w:ascii="Arial"/>
          <w:color w:val="282828"/>
          <w:w w:val="110"/>
          <w:sz w:val="19"/>
        </w:rPr>
        <w:t>with</w:t>
      </w:r>
      <w:r>
        <w:rPr>
          <w:rFonts w:ascii="Arial"/>
          <w:color w:val="282828"/>
          <w:spacing w:val="-14"/>
          <w:w w:val="110"/>
          <w:sz w:val="19"/>
        </w:rPr>
        <w:t> </w:t>
      </w:r>
      <w:r>
        <w:rPr>
          <w:rFonts w:ascii="Arial"/>
          <w:color w:val="282828"/>
          <w:w w:val="110"/>
          <w:sz w:val="19"/>
        </w:rPr>
        <w:t>an</w:t>
      </w:r>
      <w:r>
        <w:rPr>
          <w:rFonts w:ascii="Arial"/>
          <w:color w:val="282828"/>
          <w:spacing w:val="-15"/>
          <w:w w:val="110"/>
          <w:sz w:val="19"/>
        </w:rPr>
        <w:t> </w:t>
      </w:r>
      <w:r>
        <w:rPr>
          <w:rFonts w:ascii="Arial"/>
          <w:color w:val="282828"/>
          <w:w w:val="110"/>
          <w:sz w:val="19"/>
        </w:rPr>
        <w:t>acceptable</w:t>
      </w:r>
      <w:r>
        <w:rPr>
          <w:rFonts w:ascii="Arial"/>
          <w:color w:val="282828"/>
          <w:spacing w:val="-14"/>
          <w:w w:val="110"/>
          <w:sz w:val="19"/>
        </w:rPr>
        <w:t> </w:t>
      </w:r>
      <w:r>
        <w:rPr>
          <w:rFonts w:ascii="Arial"/>
          <w:color w:val="282828"/>
          <w:w w:val="110"/>
          <w:sz w:val="19"/>
        </w:rPr>
        <w:t>piece.</w:t>
      </w:r>
    </w:p>
    <w:p>
      <w:pPr>
        <w:pStyle w:val="BodyText"/>
        <w:spacing w:before="21"/>
        <w:rPr>
          <w:rFonts w:ascii="Arial"/>
          <w:sz w:val="19"/>
        </w:rPr>
      </w:pPr>
    </w:p>
    <w:p>
      <w:pPr>
        <w:pStyle w:val="ListParagraph"/>
        <w:numPr>
          <w:ilvl w:val="1"/>
          <w:numId w:val="29"/>
        </w:numPr>
        <w:tabs>
          <w:tab w:pos="1214" w:val="left" w:leader="none"/>
        </w:tabs>
        <w:spacing w:line="210" w:lineRule="exact" w:before="0" w:after="0"/>
        <w:ind w:left="1214" w:right="0" w:hanging="419"/>
        <w:jc w:val="left"/>
        <w:rPr>
          <w:sz w:val="19"/>
        </w:rPr>
      </w:pPr>
      <w:r>
        <w:rPr>
          <w:color w:val="282828"/>
          <w:w w:val="105"/>
          <w:sz w:val="19"/>
        </w:rPr>
        <w:t>:</w:t>
      </w:r>
      <w:r>
        <w:rPr>
          <w:color w:val="282828"/>
          <w:spacing w:val="50"/>
          <w:w w:val="105"/>
          <w:sz w:val="19"/>
        </w:rPr>
        <w:t> </w:t>
      </w:r>
      <w:r>
        <w:rPr>
          <w:color w:val="282828"/>
          <w:w w:val="105"/>
          <w:sz w:val="19"/>
        </w:rPr>
        <w:t>Wood</w:t>
      </w:r>
      <w:r>
        <w:rPr>
          <w:color w:val="282828"/>
          <w:spacing w:val="-11"/>
          <w:w w:val="105"/>
          <w:sz w:val="19"/>
        </w:rPr>
        <w:t> </w:t>
      </w:r>
      <w:r>
        <w:rPr>
          <w:color w:val="181818"/>
          <w:w w:val="105"/>
          <w:sz w:val="19"/>
        </w:rPr>
        <w:t>Blocking</w:t>
      </w:r>
      <w:r>
        <w:rPr>
          <w:color w:val="181818"/>
          <w:spacing w:val="-16"/>
          <w:w w:val="105"/>
          <w:sz w:val="19"/>
        </w:rPr>
        <w:t> </w:t>
      </w:r>
      <w:r>
        <w:rPr>
          <w:color w:val="282828"/>
          <w:w w:val="105"/>
          <w:sz w:val="19"/>
        </w:rPr>
        <w:t>and</w:t>
      </w:r>
      <w:r>
        <w:rPr>
          <w:color w:val="282828"/>
          <w:spacing w:val="2"/>
          <w:w w:val="105"/>
          <w:sz w:val="19"/>
        </w:rPr>
        <w:t> </w:t>
      </w:r>
      <w:r>
        <w:rPr>
          <w:color w:val="181818"/>
          <w:spacing w:val="-2"/>
          <w:w w:val="105"/>
          <w:sz w:val="19"/>
        </w:rPr>
        <w:t>Nailers</w:t>
      </w:r>
    </w:p>
    <w:p>
      <w:pPr>
        <w:pStyle w:val="ListParagraph"/>
        <w:numPr>
          <w:ilvl w:val="2"/>
          <w:numId w:val="29"/>
        </w:numPr>
        <w:tabs>
          <w:tab w:pos="1825" w:val="left" w:leader="none"/>
        </w:tabs>
        <w:spacing w:line="285" w:lineRule="auto" w:before="0" w:after="0"/>
        <w:ind w:left="1513" w:right="1169" w:firstLine="0"/>
        <w:jc w:val="left"/>
        <w:rPr>
          <w:sz w:val="19"/>
        </w:rPr>
      </w:pPr>
      <w:r>
        <w:rPr>
          <w:color w:val="181818"/>
          <w:w w:val="105"/>
          <w:sz w:val="19"/>
        </w:rPr>
        <w:t>Provide</w:t>
      </w:r>
      <w:r>
        <w:rPr>
          <w:color w:val="181818"/>
          <w:spacing w:val="-2"/>
          <w:w w:val="105"/>
          <w:sz w:val="19"/>
        </w:rPr>
        <w:t> </w:t>
      </w:r>
      <w:r>
        <w:rPr>
          <w:color w:val="282828"/>
          <w:w w:val="105"/>
          <w:sz w:val="19"/>
        </w:rPr>
        <w:t>wood</w:t>
      </w:r>
      <w:r>
        <w:rPr>
          <w:color w:val="282828"/>
          <w:spacing w:val="-14"/>
          <w:w w:val="105"/>
          <w:sz w:val="19"/>
        </w:rPr>
        <w:t> </w:t>
      </w:r>
      <w:r>
        <w:rPr>
          <w:color w:val="181818"/>
          <w:w w:val="105"/>
          <w:sz w:val="19"/>
        </w:rPr>
        <w:t>blocking, </w:t>
      </w:r>
      <w:r>
        <w:rPr>
          <w:color w:val="282828"/>
          <w:w w:val="105"/>
          <w:sz w:val="19"/>
        </w:rPr>
        <w:t>stripping,</w:t>
      </w:r>
      <w:r>
        <w:rPr>
          <w:color w:val="282828"/>
          <w:spacing w:val="-2"/>
          <w:w w:val="105"/>
          <w:sz w:val="19"/>
        </w:rPr>
        <w:t> </w:t>
      </w:r>
      <w:r>
        <w:rPr>
          <w:color w:val="181818"/>
          <w:w w:val="105"/>
          <w:sz w:val="19"/>
        </w:rPr>
        <w:t>and</w:t>
      </w:r>
      <w:r>
        <w:rPr>
          <w:color w:val="181818"/>
          <w:spacing w:val="-1"/>
          <w:w w:val="105"/>
          <w:sz w:val="19"/>
        </w:rPr>
        <w:t> </w:t>
      </w:r>
      <w:r>
        <w:rPr>
          <w:color w:val="282828"/>
          <w:w w:val="105"/>
          <w:sz w:val="19"/>
        </w:rPr>
        <w:t>shimming necessary to</w:t>
      </w:r>
      <w:r>
        <w:rPr>
          <w:color w:val="282828"/>
          <w:spacing w:val="27"/>
          <w:w w:val="105"/>
          <w:sz w:val="19"/>
        </w:rPr>
        <w:t> </w:t>
      </w:r>
      <w:r>
        <w:rPr>
          <w:color w:val="282828"/>
          <w:w w:val="105"/>
          <w:sz w:val="19"/>
        </w:rPr>
        <w:t>maintain</w:t>
      </w:r>
      <w:r>
        <w:rPr>
          <w:color w:val="282828"/>
          <w:spacing w:val="-3"/>
          <w:w w:val="105"/>
          <w:sz w:val="19"/>
        </w:rPr>
        <w:t> </w:t>
      </w:r>
      <w:r>
        <w:rPr>
          <w:color w:val="181818"/>
          <w:w w:val="105"/>
          <w:sz w:val="19"/>
        </w:rPr>
        <w:t>lines</w:t>
      </w:r>
      <w:r>
        <w:rPr>
          <w:color w:val="181818"/>
          <w:spacing w:val="-3"/>
          <w:w w:val="105"/>
          <w:sz w:val="19"/>
        </w:rPr>
        <w:t> </w:t>
      </w:r>
      <w:r>
        <w:rPr>
          <w:color w:val="282828"/>
          <w:w w:val="105"/>
          <w:sz w:val="19"/>
        </w:rPr>
        <w:t>and to support </w:t>
      </w:r>
      <w:r>
        <w:rPr>
          <w:color w:val="181818"/>
          <w:w w:val="105"/>
          <w:sz w:val="19"/>
        </w:rPr>
        <w:t>finishes </w:t>
      </w:r>
      <w:r>
        <w:rPr>
          <w:color w:val="282828"/>
          <w:w w:val="105"/>
          <w:sz w:val="19"/>
        </w:rPr>
        <w:t>called </w:t>
      </w:r>
      <w:r>
        <w:rPr>
          <w:color w:val="181818"/>
          <w:w w:val="105"/>
          <w:sz w:val="19"/>
        </w:rPr>
        <w:t>for by </w:t>
      </w:r>
      <w:r>
        <w:rPr>
          <w:color w:val="282828"/>
          <w:w w:val="105"/>
          <w:sz w:val="19"/>
        </w:rPr>
        <w:t>drawings.</w:t>
      </w:r>
    </w:p>
    <w:p>
      <w:pPr>
        <w:pStyle w:val="ListParagraph"/>
        <w:numPr>
          <w:ilvl w:val="2"/>
          <w:numId w:val="29"/>
        </w:numPr>
        <w:tabs>
          <w:tab w:pos="1767" w:val="left" w:leader="none"/>
        </w:tabs>
        <w:spacing w:line="170" w:lineRule="exact" w:before="0" w:after="0"/>
        <w:ind w:left="1767" w:right="0" w:hanging="248"/>
        <w:jc w:val="left"/>
        <w:rPr>
          <w:sz w:val="19"/>
        </w:rPr>
      </w:pPr>
      <w:r>
        <w:rPr>
          <w:color w:val="282828"/>
          <w:sz w:val="19"/>
        </w:rPr>
        <w:t>For</w:t>
      </w:r>
      <w:r>
        <w:rPr>
          <w:color w:val="282828"/>
          <w:spacing w:val="24"/>
          <w:sz w:val="19"/>
        </w:rPr>
        <w:t> </w:t>
      </w:r>
      <w:r>
        <w:rPr>
          <w:color w:val="282828"/>
          <w:sz w:val="19"/>
        </w:rPr>
        <w:t>anchoring</w:t>
      </w:r>
      <w:r>
        <w:rPr>
          <w:color w:val="282828"/>
          <w:spacing w:val="48"/>
          <w:sz w:val="19"/>
        </w:rPr>
        <w:t> </w:t>
      </w:r>
      <w:r>
        <w:rPr>
          <w:color w:val="282828"/>
          <w:sz w:val="19"/>
        </w:rPr>
        <w:t>wood</w:t>
      </w:r>
      <w:r>
        <w:rPr>
          <w:color w:val="282828"/>
          <w:spacing w:val="13"/>
          <w:sz w:val="19"/>
        </w:rPr>
        <w:t> </w:t>
      </w:r>
      <w:r>
        <w:rPr>
          <w:color w:val="181818"/>
          <w:sz w:val="19"/>
        </w:rPr>
        <w:t>flashing</w:t>
      </w:r>
      <w:r>
        <w:rPr>
          <w:color w:val="181818"/>
          <w:spacing w:val="32"/>
          <w:sz w:val="19"/>
        </w:rPr>
        <w:t> </w:t>
      </w:r>
      <w:r>
        <w:rPr>
          <w:color w:val="282828"/>
          <w:sz w:val="19"/>
        </w:rPr>
        <w:t>cleats</w:t>
      </w:r>
      <w:r>
        <w:rPr>
          <w:color w:val="282828"/>
          <w:spacing w:val="4"/>
          <w:sz w:val="19"/>
        </w:rPr>
        <w:t> </w:t>
      </w:r>
      <w:r>
        <w:rPr>
          <w:color w:val="282828"/>
          <w:sz w:val="19"/>
        </w:rPr>
        <w:t>to</w:t>
      </w:r>
      <w:r>
        <w:rPr>
          <w:color w:val="282828"/>
          <w:spacing w:val="57"/>
          <w:sz w:val="19"/>
        </w:rPr>
        <w:t> </w:t>
      </w:r>
      <w:r>
        <w:rPr>
          <w:color w:val="282828"/>
          <w:sz w:val="19"/>
        </w:rPr>
        <w:t>existing</w:t>
      </w:r>
      <w:r>
        <w:rPr>
          <w:color w:val="282828"/>
          <w:spacing w:val="35"/>
          <w:sz w:val="19"/>
        </w:rPr>
        <w:t> </w:t>
      </w:r>
      <w:r>
        <w:rPr>
          <w:color w:val="181818"/>
          <w:sz w:val="19"/>
        </w:rPr>
        <w:t>masonry</w:t>
      </w:r>
      <w:r>
        <w:rPr>
          <w:color w:val="181818"/>
          <w:spacing w:val="42"/>
          <w:sz w:val="19"/>
        </w:rPr>
        <w:t> </w:t>
      </w:r>
      <w:r>
        <w:rPr>
          <w:color w:val="282828"/>
          <w:sz w:val="19"/>
        </w:rPr>
        <w:t>use</w:t>
      </w:r>
      <w:r>
        <w:rPr>
          <w:color w:val="282828"/>
          <w:spacing w:val="15"/>
          <w:sz w:val="19"/>
        </w:rPr>
        <w:t> </w:t>
      </w:r>
      <w:r>
        <w:rPr>
          <w:color w:val="282828"/>
          <w:sz w:val="19"/>
        </w:rPr>
        <w:t>1/4"</w:t>
      </w:r>
      <w:r>
        <w:rPr>
          <w:color w:val="282828"/>
          <w:spacing w:val="-7"/>
          <w:sz w:val="19"/>
        </w:rPr>
        <w:t> </w:t>
      </w:r>
      <w:r>
        <w:rPr>
          <w:color w:val="282828"/>
          <w:sz w:val="19"/>
        </w:rPr>
        <w:t>x</w:t>
      </w:r>
      <w:r>
        <w:rPr>
          <w:color w:val="282828"/>
          <w:spacing w:val="33"/>
          <w:sz w:val="19"/>
        </w:rPr>
        <w:t> </w:t>
      </w:r>
      <w:r>
        <w:rPr>
          <w:color w:val="282828"/>
          <w:sz w:val="19"/>
        </w:rPr>
        <w:t>2"</w:t>
      </w:r>
      <w:r>
        <w:rPr>
          <w:color w:val="282828"/>
          <w:spacing w:val="8"/>
          <w:sz w:val="19"/>
        </w:rPr>
        <w:t> </w:t>
      </w:r>
      <w:r>
        <w:rPr>
          <w:color w:val="282828"/>
          <w:sz w:val="19"/>
        </w:rPr>
        <w:t>stainless</w:t>
      </w:r>
      <w:r>
        <w:rPr>
          <w:color w:val="282828"/>
          <w:spacing w:val="32"/>
          <w:sz w:val="19"/>
        </w:rPr>
        <w:t> </w:t>
      </w:r>
      <w:r>
        <w:rPr>
          <w:color w:val="282828"/>
          <w:sz w:val="19"/>
        </w:rPr>
        <w:t>steel</w:t>
      </w:r>
      <w:r>
        <w:rPr>
          <w:color w:val="282828"/>
          <w:spacing w:val="13"/>
          <w:sz w:val="19"/>
        </w:rPr>
        <w:t> </w:t>
      </w:r>
      <w:r>
        <w:rPr>
          <w:color w:val="282828"/>
          <w:spacing w:val="-2"/>
          <w:sz w:val="19"/>
        </w:rPr>
        <w:t>expansion</w:t>
      </w:r>
    </w:p>
    <w:p>
      <w:pPr>
        <w:spacing w:before="23"/>
        <w:ind w:left="1518" w:right="0" w:firstLine="0"/>
        <w:jc w:val="left"/>
        <w:rPr>
          <w:rFonts w:ascii="Arial"/>
          <w:sz w:val="19"/>
        </w:rPr>
      </w:pPr>
      <w:r>
        <w:rPr>
          <w:rFonts w:ascii="Arial"/>
          <w:color w:val="282828"/>
          <w:w w:val="105"/>
          <w:sz w:val="19"/>
        </w:rPr>
        <w:t>anchor,</w:t>
      </w:r>
      <w:r>
        <w:rPr>
          <w:rFonts w:ascii="Arial"/>
          <w:color w:val="282828"/>
          <w:spacing w:val="-1"/>
          <w:w w:val="105"/>
          <w:sz w:val="19"/>
        </w:rPr>
        <w:t> </w:t>
      </w:r>
      <w:r>
        <w:rPr>
          <w:rFonts w:ascii="Arial"/>
          <w:color w:val="282828"/>
          <w:w w:val="105"/>
          <w:sz w:val="19"/>
        </w:rPr>
        <w:t>equal</w:t>
      </w:r>
      <w:r>
        <w:rPr>
          <w:rFonts w:ascii="Arial"/>
          <w:color w:val="282828"/>
          <w:spacing w:val="-7"/>
          <w:w w:val="105"/>
          <w:sz w:val="19"/>
        </w:rPr>
        <w:t> </w:t>
      </w:r>
      <w:r>
        <w:rPr>
          <w:rFonts w:ascii="Arial"/>
          <w:color w:val="181818"/>
          <w:w w:val="105"/>
          <w:sz w:val="19"/>
        </w:rPr>
        <w:t>to</w:t>
      </w:r>
      <w:r>
        <w:rPr>
          <w:rFonts w:ascii="Arial"/>
          <w:color w:val="181818"/>
          <w:spacing w:val="1"/>
          <w:w w:val="105"/>
          <w:sz w:val="19"/>
        </w:rPr>
        <w:t> </w:t>
      </w:r>
      <w:r>
        <w:rPr>
          <w:rFonts w:ascii="Arial"/>
          <w:color w:val="282828"/>
          <w:w w:val="105"/>
          <w:sz w:val="19"/>
        </w:rPr>
        <w:t>"Lok/bolt"</w:t>
      </w:r>
      <w:r>
        <w:rPr>
          <w:rFonts w:ascii="Arial"/>
          <w:color w:val="282828"/>
          <w:spacing w:val="-5"/>
          <w:w w:val="105"/>
          <w:sz w:val="19"/>
        </w:rPr>
        <w:t> </w:t>
      </w:r>
      <w:r>
        <w:rPr>
          <w:rFonts w:ascii="Arial"/>
          <w:color w:val="282828"/>
          <w:w w:val="105"/>
          <w:sz w:val="19"/>
        </w:rPr>
        <w:t>as</w:t>
      </w:r>
      <w:r>
        <w:rPr>
          <w:rFonts w:ascii="Arial"/>
          <w:color w:val="282828"/>
          <w:spacing w:val="-29"/>
          <w:w w:val="105"/>
          <w:sz w:val="19"/>
        </w:rPr>
        <w:t> </w:t>
      </w:r>
      <w:r>
        <w:rPr>
          <w:rFonts w:ascii="Arial"/>
          <w:color w:val="282828"/>
          <w:w w:val="105"/>
          <w:sz w:val="19"/>
        </w:rPr>
        <w:t>manufactured</w:t>
      </w:r>
      <w:r>
        <w:rPr>
          <w:rFonts w:ascii="Arial"/>
          <w:color w:val="282828"/>
          <w:spacing w:val="-1"/>
          <w:w w:val="105"/>
          <w:sz w:val="19"/>
        </w:rPr>
        <w:t> </w:t>
      </w:r>
      <w:r>
        <w:rPr>
          <w:rFonts w:ascii="Arial"/>
          <w:color w:val="282828"/>
          <w:w w:val="105"/>
          <w:sz w:val="19"/>
        </w:rPr>
        <w:t>by</w:t>
      </w:r>
      <w:r>
        <w:rPr>
          <w:rFonts w:ascii="Arial"/>
          <w:color w:val="282828"/>
          <w:spacing w:val="8"/>
          <w:w w:val="105"/>
          <w:sz w:val="19"/>
        </w:rPr>
        <w:t> </w:t>
      </w:r>
      <w:r>
        <w:rPr>
          <w:rFonts w:ascii="Arial"/>
          <w:color w:val="282828"/>
          <w:w w:val="105"/>
          <w:sz w:val="19"/>
        </w:rPr>
        <w:t>Rawlplug</w:t>
      </w:r>
      <w:r>
        <w:rPr>
          <w:rFonts w:ascii="Arial"/>
          <w:color w:val="282828"/>
          <w:spacing w:val="-9"/>
          <w:w w:val="105"/>
          <w:sz w:val="19"/>
        </w:rPr>
        <w:t> </w:t>
      </w:r>
      <w:r>
        <w:rPr>
          <w:rFonts w:ascii="Arial"/>
          <w:color w:val="282828"/>
          <w:w w:val="105"/>
          <w:sz w:val="19"/>
        </w:rPr>
        <w:t>Co.,</w:t>
      </w:r>
      <w:r>
        <w:rPr>
          <w:rFonts w:ascii="Arial"/>
          <w:color w:val="282828"/>
          <w:spacing w:val="-13"/>
          <w:w w:val="105"/>
          <w:sz w:val="19"/>
        </w:rPr>
        <w:t> </w:t>
      </w:r>
      <w:r>
        <w:rPr>
          <w:rFonts w:ascii="Arial"/>
          <w:color w:val="181818"/>
          <w:w w:val="105"/>
          <w:sz w:val="19"/>
        </w:rPr>
        <w:t>New</w:t>
      </w:r>
      <w:r>
        <w:rPr>
          <w:rFonts w:ascii="Arial"/>
          <w:color w:val="181818"/>
          <w:spacing w:val="-7"/>
          <w:w w:val="105"/>
          <w:sz w:val="19"/>
        </w:rPr>
        <w:t> </w:t>
      </w:r>
      <w:r>
        <w:rPr>
          <w:rFonts w:ascii="Arial"/>
          <w:color w:val="181818"/>
          <w:w w:val="105"/>
          <w:sz w:val="19"/>
        </w:rPr>
        <w:t>Rochelle,</w:t>
      </w:r>
      <w:r>
        <w:rPr>
          <w:rFonts w:ascii="Arial"/>
          <w:color w:val="181818"/>
          <w:spacing w:val="2"/>
          <w:w w:val="105"/>
          <w:sz w:val="19"/>
        </w:rPr>
        <w:t> </w:t>
      </w:r>
      <w:r>
        <w:rPr>
          <w:rFonts w:ascii="Arial"/>
          <w:color w:val="181818"/>
          <w:w w:val="105"/>
          <w:sz w:val="19"/>
        </w:rPr>
        <w:t>NY</w:t>
      </w:r>
      <w:r>
        <w:rPr>
          <w:rFonts w:ascii="Arial"/>
          <w:color w:val="181818"/>
          <w:spacing w:val="50"/>
          <w:w w:val="105"/>
          <w:sz w:val="19"/>
        </w:rPr>
        <w:t> </w:t>
      </w:r>
      <w:r>
        <w:rPr>
          <w:rFonts w:ascii="Arial"/>
          <w:color w:val="282828"/>
          <w:w w:val="105"/>
          <w:sz w:val="19"/>
        </w:rPr>
        <w:t>(914)</w:t>
      </w:r>
      <w:r>
        <w:rPr>
          <w:rFonts w:ascii="Arial"/>
          <w:color w:val="282828"/>
          <w:spacing w:val="7"/>
          <w:w w:val="105"/>
          <w:sz w:val="19"/>
        </w:rPr>
        <w:t> </w:t>
      </w:r>
      <w:r>
        <w:rPr>
          <w:rFonts w:ascii="Arial"/>
          <w:color w:val="282828"/>
          <w:w w:val="105"/>
          <w:sz w:val="19"/>
        </w:rPr>
        <w:t>235-</w:t>
      </w:r>
      <w:r>
        <w:rPr>
          <w:rFonts w:ascii="Arial"/>
          <w:color w:val="282828"/>
          <w:spacing w:val="-2"/>
          <w:w w:val="105"/>
          <w:sz w:val="19"/>
        </w:rPr>
        <w:t>6300.</w:t>
      </w:r>
    </w:p>
    <w:p>
      <w:pPr>
        <w:pStyle w:val="ListParagraph"/>
        <w:numPr>
          <w:ilvl w:val="2"/>
          <w:numId w:val="29"/>
        </w:numPr>
        <w:tabs>
          <w:tab w:pos="1831" w:val="left" w:leader="none"/>
        </w:tabs>
        <w:spacing w:line="264" w:lineRule="auto" w:before="23" w:after="0"/>
        <w:ind w:left="1518" w:right="935" w:firstLine="8"/>
        <w:jc w:val="left"/>
        <w:rPr>
          <w:sz w:val="19"/>
        </w:rPr>
      </w:pPr>
      <w:r>
        <w:rPr>
          <w:color w:val="282828"/>
          <w:w w:val="105"/>
          <w:sz w:val="19"/>
        </w:rPr>
        <w:t>Secure wood</w:t>
      </w:r>
      <w:r>
        <w:rPr>
          <w:color w:val="282828"/>
          <w:spacing w:val="-6"/>
          <w:w w:val="105"/>
          <w:sz w:val="19"/>
        </w:rPr>
        <w:t> </w:t>
      </w:r>
      <w:r>
        <w:rPr>
          <w:color w:val="282828"/>
          <w:w w:val="105"/>
          <w:sz w:val="19"/>
        </w:rPr>
        <w:t>blocking, </w:t>
      </w:r>
      <w:r>
        <w:rPr>
          <w:color w:val="181818"/>
          <w:w w:val="105"/>
          <w:sz w:val="19"/>
        </w:rPr>
        <w:t>nailers, grounds,</w:t>
      </w:r>
      <w:r>
        <w:rPr>
          <w:color w:val="181818"/>
          <w:spacing w:val="-1"/>
          <w:w w:val="105"/>
          <w:sz w:val="19"/>
        </w:rPr>
        <w:t> </w:t>
      </w:r>
      <w:r>
        <w:rPr>
          <w:color w:val="282828"/>
          <w:w w:val="105"/>
          <w:sz w:val="19"/>
        </w:rPr>
        <w:t>etc.,</w:t>
      </w:r>
      <w:r>
        <w:rPr>
          <w:color w:val="282828"/>
          <w:spacing w:val="-9"/>
          <w:w w:val="105"/>
          <w:sz w:val="19"/>
        </w:rPr>
        <w:t> </w:t>
      </w:r>
      <w:r>
        <w:rPr>
          <w:color w:val="282828"/>
          <w:w w:val="105"/>
          <w:sz w:val="19"/>
        </w:rPr>
        <w:t>called</w:t>
      </w:r>
      <w:r>
        <w:rPr>
          <w:color w:val="282828"/>
          <w:spacing w:val="-4"/>
          <w:w w:val="105"/>
          <w:sz w:val="19"/>
        </w:rPr>
        <w:t> </w:t>
      </w:r>
      <w:r>
        <w:rPr>
          <w:color w:val="282828"/>
          <w:w w:val="105"/>
          <w:sz w:val="19"/>
        </w:rPr>
        <w:t>for</w:t>
      </w:r>
      <w:r>
        <w:rPr>
          <w:color w:val="282828"/>
          <w:spacing w:val="31"/>
          <w:w w:val="105"/>
          <w:sz w:val="19"/>
        </w:rPr>
        <w:t> </w:t>
      </w:r>
      <w:r>
        <w:rPr>
          <w:color w:val="282828"/>
          <w:w w:val="105"/>
          <w:sz w:val="19"/>
        </w:rPr>
        <w:t>by drawings, specified</w:t>
      </w:r>
      <w:r>
        <w:rPr>
          <w:color w:val="282828"/>
          <w:spacing w:val="-4"/>
          <w:w w:val="105"/>
          <w:sz w:val="19"/>
        </w:rPr>
        <w:t> </w:t>
      </w:r>
      <w:r>
        <w:rPr>
          <w:color w:val="282828"/>
          <w:w w:val="105"/>
          <w:sz w:val="19"/>
        </w:rPr>
        <w:t>herein, and by job conditions </w:t>
      </w:r>
      <w:r>
        <w:rPr>
          <w:color w:val="181818"/>
          <w:w w:val="105"/>
          <w:sz w:val="19"/>
        </w:rPr>
        <w:t>in</w:t>
      </w:r>
      <w:r>
        <w:rPr>
          <w:color w:val="181818"/>
          <w:spacing w:val="23"/>
          <w:w w:val="105"/>
          <w:sz w:val="19"/>
        </w:rPr>
        <w:t> </w:t>
      </w:r>
      <w:r>
        <w:rPr>
          <w:color w:val="181818"/>
          <w:w w:val="105"/>
          <w:sz w:val="19"/>
        </w:rPr>
        <w:t>place with</w:t>
      </w:r>
      <w:r>
        <w:rPr>
          <w:color w:val="181818"/>
          <w:spacing w:val="-6"/>
          <w:w w:val="105"/>
          <w:sz w:val="19"/>
        </w:rPr>
        <w:t> </w:t>
      </w:r>
      <w:r>
        <w:rPr>
          <w:color w:val="282828"/>
          <w:w w:val="105"/>
          <w:sz w:val="19"/>
        </w:rPr>
        <w:t>approved types</w:t>
      </w:r>
      <w:r>
        <w:rPr>
          <w:color w:val="282828"/>
          <w:spacing w:val="-2"/>
          <w:w w:val="105"/>
          <w:sz w:val="19"/>
        </w:rPr>
        <w:t> </w:t>
      </w:r>
      <w:r>
        <w:rPr>
          <w:color w:val="282828"/>
          <w:w w:val="105"/>
          <w:sz w:val="19"/>
        </w:rPr>
        <w:t>and sizes of</w:t>
      </w:r>
      <w:r>
        <w:rPr>
          <w:color w:val="282828"/>
          <w:spacing w:val="40"/>
          <w:w w:val="105"/>
          <w:sz w:val="19"/>
        </w:rPr>
        <w:t> </w:t>
      </w:r>
      <w:r>
        <w:rPr>
          <w:color w:val="282828"/>
          <w:w w:val="105"/>
          <w:sz w:val="19"/>
        </w:rPr>
        <w:t>nails,</w:t>
      </w:r>
      <w:r>
        <w:rPr>
          <w:color w:val="282828"/>
          <w:spacing w:val="-11"/>
          <w:w w:val="105"/>
          <w:sz w:val="19"/>
        </w:rPr>
        <w:t> </w:t>
      </w:r>
      <w:r>
        <w:rPr>
          <w:color w:val="282828"/>
          <w:w w:val="105"/>
          <w:sz w:val="19"/>
        </w:rPr>
        <w:t>ties,</w:t>
      </w:r>
      <w:r>
        <w:rPr>
          <w:color w:val="282828"/>
          <w:spacing w:val="-2"/>
          <w:w w:val="105"/>
          <w:sz w:val="19"/>
        </w:rPr>
        <w:t> </w:t>
      </w:r>
      <w:r>
        <w:rPr>
          <w:color w:val="282828"/>
          <w:w w:val="105"/>
          <w:sz w:val="19"/>
        </w:rPr>
        <w:t>bolts,</w:t>
      </w:r>
      <w:r>
        <w:rPr>
          <w:color w:val="282828"/>
          <w:spacing w:val="-1"/>
          <w:w w:val="105"/>
          <w:sz w:val="19"/>
        </w:rPr>
        <w:t> </w:t>
      </w:r>
      <w:r>
        <w:rPr>
          <w:color w:val="181818"/>
          <w:w w:val="105"/>
          <w:sz w:val="19"/>
        </w:rPr>
        <w:t>inserts,</w:t>
      </w:r>
      <w:r>
        <w:rPr>
          <w:color w:val="181818"/>
          <w:spacing w:val="-4"/>
          <w:w w:val="105"/>
          <w:sz w:val="19"/>
        </w:rPr>
        <w:t> </w:t>
      </w:r>
      <w:r>
        <w:rPr>
          <w:color w:val="282828"/>
          <w:w w:val="105"/>
          <w:sz w:val="19"/>
        </w:rPr>
        <w:t>etc., spaced so as to</w:t>
      </w:r>
      <w:r>
        <w:rPr>
          <w:color w:val="282828"/>
          <w:spacing w:val="37"/>
          <w:w w:val="105"/>
          <w:sz w:val="19"/>
        </w:rPr>
        <w:t> </w:t>
      </w:r>
      <w:r>
        <w:rPr>
          <w:color w:val="181818"/>
          <w:w w:val="105"/>
          <w:sz w:val="19"/>
        </w:rPr>
        <w:t>provide </w:t>
      </w:r>
      <w:r>
        <w:rPr>
          <w:color w:val="282828"/>
          <w:w w:val="105"/>
          <w:sz w:val="19"/>
        </w:rPr>
        <w:t>rigid</w:t>
      </w:r>
      <w:r>
        <w:rPr>
          <w:color w:val="282828"/>
          <w:spacing w:val="-3"/>
          <w:w w:val="105"/>
          <w:sz w:val="19"/>
        </w:rPr>
        <w:t> </w:t>
      </w:r>
      <w:r>
        <w:rPr>
          <w:color w:val="282828"/>
          <w:w w:val="105"/>
          <w:sz w:val="19"/>
        </w:rPr>
        <w:t>support. All</w:t>
      </w:r>
      <w:r>
        <w:rPr>
          <w:color w:val="282828"/>
          <w:spacing w:val="-13"/>
          <w:w w:val="105"/>
          <w:sz w:val="19"/>
        </w:rPr>
        <w:t> </w:t>
      </w:r>
      <w:r>
        <w:rPr>
          <w:color w:val="181818"/>
          <w:w w:val="105"/>
          <w:sz w:val="19"/>
        </w:rPr>
        <w:t>fasteners </w:t>
      </w:r>
      <w:r>
        <w:rPr>
          <w:color w:val="282828"/>
          <w:w w:val="105"/>
          <w:sz w:val="19"/>
        </w:rPr>
        <w:t>in contact with</w:t>
      </w:r>
      <w:r>
        <w:rPr>
          <w:color w:val="282828"/>
          <w:spacing w:val="-1"/>
          <w:w w:val="105"/>
          <w:sz w:val="19"/>
        </w:rPr>
        <w:t> </w:t>
      </w:r>
      <w:r>
        <w:rPr>
          <w:color w:val="282828"/>
          <w:w w:val="105"/>
          <w:sz w:val="19"/>
        </w:rPr>
        <w:t>treated</w:t>
      </w:r>
      <w:r>
        <w:rPr>
          <w:color w:val="282828"/>
          <w:spacing w:val="-5"/>
          <w:w w:val="105"/>
          <w:sz w:val="19"/>
        </w:rPr>
        <w:t> </w:t>
      </w:r>
      <w:r>
        <w:rPr>
          <w:color w:val="282828"/>
          <w:w w:val="105"/>
          <w:sz w:val="19"/>
        </w:rPr>
        <w:t>lumber shall be</w:t>
      </w:r>
      <w:r>
        <w:rPr>
          <w:color w:val="282828"/>
          <w:spacing w:val="-1"/>
          <w:w w:val="105"/>
          <w:sz w:val="19"/>
        </w:rPr>
        <w:t> </w:t>
      </w:r>
      <w:r>
        <w:rPr>
          <w:color w:val="282828"/>
          <w:w w:val="105"/>
          <w:sz w:val="19"/>
        </w:rPr>
        <w:t>either </w:t>
      </w:r>
      <w:r>
        <w:rPr>
          <w:color w:val="181818"/>
          <w:w w:val="105"/>
          <w:sz w:val="19"/>
        </w:rPr>
        <w:t>hot-dipped </w:t>
      </w:r>
      <w:r>
        <w:rPr>
          <w:color w:val="282828"/>
          <w:w w:val="105"/>
          <w:sz w:val="19"/>
        </w:rPr>
        <w:t>galvanized steel or stainless steel. All </w:t>
      </w:r>
      <w:r>
        <w:rPr>
          <w:color w:val="181818"/>
          <w:w w:val="105"/>
          <w:sz w:val="19"/>
        </w:rPr>
        <w:t>fasteners </w:t>
      </w:r>
      <w:r>
        <w:rPr>
          <w:color w:val="282828"/>
          <w:w w:val="105"/>
          <w:sz w:val="19"/>
        </w:rPr>
        <w:t>used for aluminum components in contact with </w:t>
      </w:r>
      <w:r>
        <w:rPr>
          <w:color w:val="181818"/>
          <w:w w:val="105"/>
          <w:sz w:val="19"/>
        </w:rPr>
        <w:t>treated lumber </w:t>
      </w:r>
      <w:r>
        <w:rPr>
          <w:color w:val="282828"/>
          <w:w w:val="105"/>
          <w:sz w:val="19"/>
        </w:rPr>
        <w:t>shall </w:t>
      </w:r>
      <w:r>
        <w:rPr>
          <w:color w:val="181818"/>
          <w:w w:val="105"/>
          <w:sz w:val="19"/>
        </w:rPr>
        <w:t>be </w:t>
      </w:r>
      <w:r>
        <w:rPr>
          <w:color w:val="282828"/>
          <w:w w:val="105"/>
          <w:sz w:val="19"/>
        </w:rPr>
        <w:t>stainless steel.</w:t>
      </w:r>
    </w:p>
    <w:p>
      <w:pPr>
        <w:pStyle w:val="BodyText"/>
        <w:rPr>
          <w:rFonts w:ascii="Arial"/>
          <w:sz w:val="19"/>
        </w:rPr>
      </w:pPr>
    </w:p>
    <w:p>
      <w:pPr>
        <w:pStyle w:val="BodyText"/>
        <w:rPr>
          <w:rFonts w:ascii="Arial"/>
          <w:sz w:val="19"/>
        </w:rPr>
      </w:pPr>
    </w:p>
    <w:p>
      <w:pPr>
        <w:pStyle w:val="BodyText"/>
        <w:spacing w:before="58"/>
        <w:rPr>
          <w:rFonts w:ascii="Arial"/>
          <w:sz w:val="19"/>
        </w:rPr>
      </w:pPr>
    </w:p>
    <w:p>
      <w:pPr>
        <w:spacing w:before="0"/>
        <w:ind w:left="807" w:right="0" w:firstLine="0"/>
        <w:jc w:val="left"/>
        <w:rPr>
          <w:rFonts w:ascii="Arial"/>
          <w:b/>
          <w:sz w:val="20"/>
        </w:rPr>
      </w:pPr>
      <w:r>
        <w:rPr>
          <w:rFonts w:ascii="Arial"/>
          <w:b/>
          <w:color w:val="050505"/>
          <w:w w:val="105"/>
          <w:sz w:val="20"/>
        </w:rPr>
        <w:t>END</w:t>
      </w:r>
      <w:r>
        <w:rPr>
          <w:rFonts w:ascii="Arial"/>
          <w:b/>
          <w:color w:val="050505"/>
          <w:spacing w:val="-23"/>
          <w:w w:val="105"/>
          <w:sz w:val="20"/>
        </w:rPr>
        <w:t> </w:t>
      </w:r>
      <w:r>
        <w:rPr>
          <w:rFonts w:ascii="Arial"/>
          <w:b/>
          <w:color w:val="050505"/>
          <w:w w:val="105"/>
          <w:sz w:val="20"/>
        </w:rPr>
        <w:t>OF</w:t>
      </w:r>
      <w:r>
        <w:rPr>
          <w:rFonts w:ascii="Arial"/>
          <w:b/>
          <w:color w:val="050505"/>
          <w:spacing w:val="-10"/>
          <w:w w:val="105"/>
          <w:sz w:val="20"/>
        </w:rPr>
        <w:t> </w:t>
      </w:r>
      <w:r>
        <w:rPr>
          <w:rFonts w:ascii="Arial"/>
          <w:b/>
          <w:color w:val="050505"/>
          <w:spacing w:val="-2"/>
          <w:w w:val="105"/>
          <w:sz w:val="20"/>
        </w:rPr>
        <w:t>SECTION</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57"/>
        <w:rPr>
          <w:rFonts w:ascii="Arial"/>
          <w:b/>
          <w:sz w:val="20"/>
        </w:rPr>
      </w:pPr>
    </w:p>
    <w:p>
      <w:pPr>
        <w:spacing w:before="0"/>
        <w:ind w:left="2908" w:right="2888" w:firstLine="0"/>
        <w:jc w:val="center"/>
        <w:rPr>
          <w:rFonts w:ascii="Arial"/>
          <w:sz w:val="23"/>
        </w:rPr>
      </w:pPr>
      <w:r>
        <w:rPr>
          <w:rFonts w:ascii="Arial"/>
          <w:color w:val="181818"/>
          <w:w w:val="105"/>
          <w:sz w:val="23"/>
        </w:rPr>
        <w:t>Page</w:t>
      </w:r>
      <w:r>
        <w:rPr>
          <w:rFonts w:ascii="Arial"/>
          <w:color w:val="181818"/>
          <w:spacing w:val="-15"/>
          <w:w w:val="105"/>
          <w:sz w:val="23"/>
        </w:rPr>
        <w:t> </w:t>
      </w:r>
      <w:r>
        <w:rPr>
          <w:rFonts w:ascii="Arial"/>
          <w:color w:val="282828"/>
          <w:w w:val="105"/>
          <w:sz w:val="23"/>
        </w:rPr>
        <w:t>2</w:t>
      </w:r>
      <w:r>
        <w:rPr>
          <w:rFonts w:ascii="Arial"/>
          <w:color w:val="282828"/>
          <w:spacing w:val="-1"/>
          <w:w w:val="105"/>
          <w:sz w:val="23"/>
        </w:rPr>
        <w:t> </w:t>
      </w:r>
      <w:r>
        <w:rPr>
          <w:rFonts w:ascii="Arial"/>
          <w:color w:val="282828"/>
          <w:w w:val="105"/>
          <w:sz w:val="23"/>
        </w:rPr>
        <w:t>of</w:t>
      </w:r>
      <w:r>
        <w:rPr>
          <w:rFonts w:ascii="Arial"/>
          <w:color w:val="282828"/>
          <w:spacing w:val="-3"/>
          <w:w w:val="105"/>
          <w:sz w:val="23"/>
        </w:rPr>
        <w:t> </w:t>
      </w:r>
      <w:r>
        <w:rPr>
          <w:rFonts w:ascii="Arial"/>
          <w:color w:val="282828"/>
          <w:spacing w:val="-12"/>
          <w:w w:val="105"/>
          <w:sz w:val="23"/>
        </w:rPr>
        <w:t>2</w:t>
      </w:r>
    </w:p>
    <w:p>
      <w:pPr>
        <w:spacing w:after="0"/>
        <w:jc w:val="center"/>
        <w:rPr>
          <w:rFonts w:ascii="Arial"/>
          <w:sz w:val="23"/>
        </w:rPr>
        <w:sectPr>
          <w:pgSz w:w="12240" w:h="15840"/>
          <w:pgMar w:top="500" w:bottom="280" w:left="680" w:right="480"/>
        </w:sectPr>
      </w:pPr>
    </w:p>
    <w:p>
      <w:pPr>
        <w:pStyle w:val="BodyText"/>
        <w:rPr>
          <w:rFonts w:ascii="Arial"/>
          <w:sz w:val="20"/>
        </w:rPr>
      </w:pPr>
    </w:p>
    <w:p>
      <w:pPr>
        <w:pStyle w:val="BodyText"/>
        <w:rPr>
          <w:rFonts w:ascii="Arial"/>
          <w:sz w:val="20"/>
        </w:rPr>
      </w:pPr>
    </w:p>
    <w:p>
      <w:pPr>
        <w:pStyle w:val="BodyText"/>
        <w:spacing w:before="152"/>
        <w:rPr>
          <w:rFonts w:ascii="Arial"/>
          <w:sz w:val="20"/>
        </w:rPr>
      </w:pPr>
    </w:p>
    <w:p>
      <w:pPr>
        <w:spacing w:line="501" w:lineRule="auto" w:before="0"/>
        <w:ind w:left="769" w:right="0" w:hanging="2"/>
        <w:jc w:val="left"/>
        <w:rPr>
          <w:rFonts w:ascii="Arial"/>
          <w:b/>
          <w:sz w:val="20"/>
        </w:rPr>
      </w:pPr>
      <w:r>
        <w:rPr>
          <w:rFonts w:ascii="Arial"/>
          <w:b/>
          <w:color w:val="080808"/>
          <w:sz w:val="20"/>
        </w:rPr>
        <w:t>SECTION 060300:</w:t>
      </w:r>
      <w:r>
        <w:rPr>
          <w:rFonts w:ascii="Arial"/>
          <w:b/>
          <w:color w:val="080808"/>
          <w:spacing w:val="40"/>
          <w:sz w:val="20"/>
        </w:rPr>
        <w:t> </w:t>
      </w:r>
      <w:r>
        <w:rPr>
          <w:rFonts w:ascii="Arial"/>
          <w:b/>
          <w:color w:val="080808"/>
          <w:sz w:val="20"/>
        </w:rPr>
        <w:t>PRESSURE TREATED LUMBER PART 1:</w:t>
      </w:r>
      <w:r>
        <w:rPr>
          <w:rFonts w:ascii="Arial"/>
          <w:b/>
          <w:color w:val="080808"/>
          <w:spacing w:val="40"/>
          <w:sz w:val="20"/>
        </w:rPr>
        <w:t> </w:t>
      </w:r>
      <w:r>
        <w:rPr>
          <w:rFonts w:ascii="Arial"/>
          <w:b/>
          <w:color w:val="080808"/>
          <w:sz w:val="20"/>
        </w:rPr>
        <w:t>GENERAL</w:t>
      </w:r>
    </w:p>
    <w:p>
      <w:pPr>
        <w:spacing w:line="276" w:lineRule="auto" w:before="72"/>
        <w:ind w:left="738" w:right="1625" w:firstLine="472"/>
        <w:jc w:val="right"/>
        <w:rPr>
          <w:rFonts w:ascii="Arial"/>
          <w:sz w:val="19"/>
        </w:rPr>
      </w:pPr>
      <w:r>
        <w:rPr/>
        <w:br w:type="column"/>
      </w:r>
      <w:r>
        <w:rPr>
          <w:rFonts w:ascii="Arial"/>
          <w:color w:val="212121"/>
          <w:spacing w:val="-2"/>
          <w:w w:val="105"/>
          <w:sz w:val="19"/>
        </w:rPr>
        <w:t>Union</w:t>
      </w:r>
      <w:r>
        <w:rPr>
          <w:rFonts w:ascii="Arial"/>
          <w:color w:val="212121"/>
          <w:spacing w:val="-16"/>
          <w:w w:val="105"/>
          <w:sz w:val="19"/>
        </w:rPr>
        <w:t> </w:t>
      </w:r>
      <w:r>
        <w:rPr>
          <w:rFonts w:ascii="Arial"/>
          <w:color w:val="212121"/>
          <w:spacing w:val="-2"/>
          <w:w w:val="105"/>
          <w:sz w:val="19"/>
        </w:rPr>
        <w:t>County</w:t>
      </w:r>
      <w:r>
        <w:rPr>
          <w:rFonts w:ascii="Arial"/>
          <w:color w:val="212121"/>
          <w:spacing w:val="-11"/>
          <w:w w:val="105"/>
          <w:sz w:val="19"/>
        </w:rPr>
        <w:t> </w:t>
      </w:r>
      <w:r>
        <w:rPr>
          <w:rFonts w:ascii="Arial"/>
          <w:color w:val="212121"/>
          <w:spacing w:val="-2"/>
          <w:w w:val="105"/>
          <w:sz w:val="19"/>
        </w:rPr>
        <w:t>Public</w:t>
      </w:r>
      <w:r>
        <w:rPr>
          <w:rFonts w:ascii="Arial"/>
          <w:color w:val="212121"/>
          <w:spacing w:val="-5"/>
          <w:w w:val="105"/>
          <w:sz w:val="19"/>
        </w:rPr>
        <w:t> </w:t>
      </w:r>
      <w:r>
        <w:rPr>
          <w:rFonts w:ascii="Arial"/>
          <w:color w:val="212121"/>
          <w:spacing w:val="-2"/>
          <w:w w:val="105"/>
          <w:sz w:val="19"/>
        </w:rPr>
        <w:t>Schools </w:t>
      </w:r>
      <w:r>
        <w:rPr>
          <w:rFonts w:ascii="Arial"/>
          <w:color w:val="313131"/>
          <w:sz w:val="19"/>
        </w:rPr>
        <w:t>Facilities</w:t>
      </w:r>
      <w:r>
        <w:rPr>
          <w:rFonts w:ascii="Arial"/>
          <w:color w:val="313131"/>
          <w:spacing w:val="15"/>
          <w:sz w:val="19"/>
        </w:rPr>
        <w:t> </w:t>
      </w:r>
      <w:r>
        <w:rPr>
          <w:rFonts w:ascii="Arial"/>
          <w:color w:val="212121"/>
          <w:sz w:val="19"/>
        </w:rPr>
        <w:t>Office</w:t>
      </w:r>
      <w:r>
        <w:rPr>
          <w:rFonts w:ascii="Arial"/>
          <w:color w:val="212121"/>
          <w:spacing w:val="12"/>
          <w:sz w:val="19"/>
        </w:rPr>
        <w:t> </w:t>
      </w:r>
      <w:r>
        <w:rPr>
          <w:rFonts w:ascii="Arial"/>
          <w:color w:val="212121"/>
          <w:sz w:val="19"/>
        </w:rPr>
        <w:t>Roof</w:t>
      </w:r>
      <w:r>
        <w:rPr>
          <w:rFonts w:ascii="Arial"/>
          <w:color w:val="212121"/>
          <w:spacing w:val="14"/>
          <w:sz w:val="19"/>
        </w:rPr>
        <w:t> </w:t>
      </w:r>
      <w:r>
        <w:rPr>
          <w:rFonts w:ascii="Arial"/>
          <w:color w:val="212121"/>
          <w:spacing w:val="-2"/>
          <w:sz w:val="19"/>
        </w:rPr>
        <w:t>Replacement</w:t>
      </w:r>
    </w:p>
    <w:p>
      <w:pPr>
        <w:spacing w:line="197" w:lineRule="exact" w:before="0"/>
        <w:ind w:left="0" w:right="1629" w:firstLine="0"/>
        <w:jc w:val="right"/>
        <w:rPr>
          <w:rFonts w:ascii="Arial"/>
          <w:sz w:val="19"/>
        </w:rPr>
      </w:pPr>
      <w:r>
        <w:rPr>
          <w:rFonts w:ascii="Arial"/>
          <w:color w:val="212121"/>
          <w:w w:val="105"/>
          <w:sz w:val="19"/>
        </w:rPr>
        <w:t>Project</w:t>
      </w:r>
      <w:r>
        <w:rPr>
          <w:rFonts w:ascii="Arial"/>
          <w:color w:val="212121"/>
          <w:spacing w:val="-1"/>
          <w:w w:val="105"/>
          <w:sz w:val="19"/>
        </w:rPr>
        <w:t> </w:t>
      </w:r>
      <w:r>
        <w:rPr>
          <w:rFonts w:ascii="Arial"/>
          <w:color w:val="080808"/>
          <w:w w:val="105"/>
          <w:sz w:val="19"/>
        </w:rPr>
        <w:t>No.</w:t>
      </w:r>
      <w:r>
        <w:rPr>
          <w:rFonts w:ascii="Arial"/>
          <w:color w:val="080808"/>
          <w:spacing w:val="-3"/>
          <w:w w:val="105"/>
          <w:sz w:val="19"/>
        </w:rPr>
        <w:t> </w:t>
      </w:r>
      <w:r>
        <w:rPr>
          <w:rFonts w:ascii="Arial"/>
          <w:color w:val="212121"/>
          <w:spacing w:val="-2"/>
          <w:w w:val="105"/>
          <w:sz w:val="19"/>
        </w:rPr>
        <w:t>2401A</w:t>
      </w:r>
    </w:p>
    <w:p>
      <w:pPr>
        <w:spacing w:after="0" w:line="197" w:lineRule="exact"/>
        <w:jc w:val="right"/>
        <w:rPr>
          <w:rFonts w:ascii="Arial"/>
          <w:sz w:val="19"/>
        </w:rPr>
        <w:sectPr>
          <w:pgSz w:w="12240" w:h="15840"/>
          <w:pgMar w:top="500" w:bottom="280" w:left="680" w:right="480"/>
          <w:cols w:num="2" w:equalWidth="0">
            <w:col w:w="5671" w:space="40"/>
            <w:col w:w="5369"/>
          </w:cols>
        </w:sectPr>
      </w:pPr>
    </w:p>
    <w:p>
      <w:pPr>
        <w:pStyle w:val="ListParagraph"/>
        <w:numPr>
          <w:ilvl w:val="1"/>
          <w:numId w:val="30"/>
        </w:numPr>
        <w:tabs>
          <w:tab w:pos="1187" w:val="left" w:leader="none"/>
        </w:tabs>
        <w:spacing w:line="240" w:lineRule="auto" w:before="1" w:after="0"/>
        <w:ind w:left="1187" w:right="0" w:hanging="415"/>
        <w:jc w:val="left"/>
        <w:rPr>
          <w:color w:val="080808"/>
          <w:sz w:val="17"/>
        </w:rPr>
      </w:pPr>
      <w:r>
        <w:rPr>
          <w:color w:val="313131"/>
          <w:w w:val="105"/>
          <w:sz w:val="19"/>
        </w:rPr>
        <w:t>:</w:t>
      </w:r>
      <w:r>
        <w:rPr>
          <w:color w:val="313131"/>
          <w:spacing w:val="54"/>
          <w:w w:val="105"/>
          <w:sz w:val="19"/>
        </w:rPr>
        <w:t> </w:t>
      </w:r>
      <w:r>
        <w:rPr>
          <w:color w:val="212121"/>
          <w:w w:val="105"/>
          <w:sz w:val="19"/>
        </w:rPr>
        <w:t>Reference</w:t>
      </w:r>
      <w:r>
        <w:rPr>
          <w:color w:val="212121"/>
          <w:spacing w:val="-16"/>
          <w:w w:val="105"/>
          <w:sz w:val="19"/>
        </w:rPr>
        <w:t> </w:t>
      </w:r>
      <w:r>
        <w:rPr>
          <w:color w:val="212121"/>
          <w:w w:val="105"/>
          <w:sz w:val="19"/>
        </w:rPr>
        <w:t>to</w:t>
      </w:r>
      <w:r>
        <w:rPr>
          <w:color w:val="212121"/>
          <w:spacing w:val="14"/>
          <w:w w:val="105"/>
          <w:sz w:val="19"/>
        </w:rPr>
        <w:t> </w:t>
      </w:r>
      <w:r>
        <w:rPr>
          <w:color w:val="212121"/>
          <w:w w:val="105"/>
          <w:sz w:val="19"/>
        </w:rPr>
        <w:t>Other</w:t>
      </w:r>
      <w:r>
        <w:rPr>
          <w:color w:val="212121"/>
          <w:spacing w:val="-6"/>
          <w:w w:val="105"/>
          <w:sz w:val="19"/>
        </w:rPr>
        <w:t> </w:t>
      </w:r>
      <w:r>
        <w:rPr>
          <w:color w:val="212121"/>
          <w:spacing w:val="-2"/>
          <w:w w:val="105"/>
          <w:sz w:val="19"/>
        </w:rPr>
        <w:t>Documents</w:t>
      </w:r>
    </w:p>
    <w:p>
      <w:pPr>
        <w:spacing w:line="295" w:lineRule="auto" w:before="3"/>
        <w:ind w:left="776" w:right="671" w:hanging="7"/>
        <w:jc w:val="left"/>
        <w:rPr>
          <w:rFonts w:ascii="Arial"/>
          <w:sz w:val="19"/>
        </w:rPr>
      </w:pPr>
      <w:r>
        <w:rPr>
          <w:rFonts w:ascii="Arial"/>
          <w:color w:val="212121"/>
          <w:w w:val="105"/>
          <w:sz w:val="19"/>
        </w:rPr>
        <w:t>The General</w:t>
      </w:r>
      <w:r>
        <w:rPr>
          <w:rFonts w:ascii="Arial"/>
          <w:color w:val="212121"/>
          <w:spacing w:val="-9"/>
          <w:w w:val="105"/>
          <w:sz w:val="19"/>
        </w:rPr>
        <w:t> </w:t>
      </w:r>
      <w:r>
        <w:rPr>
          <w:rFonts w:ascii="Arial"/>
          <w:color w:val="212121"/>
          <w:w w:val="105"/>
          <w:sz w:val="19"/>
        </w:rPr>
        <w:t>Conditions, Supplementary Conditions</w:t>
      </w:r>
      <w:r>
        <w:rPr>
          <w:rFonts w:ascii="Arial"/>
          <w:color w:val="212121"/>
          <w:spacing w:val="-11"/>
          <w:w w:val="105"/>
          <w:sz w:val="19"/>
        </w:rPr>
        <w:t> </w:t>
      </w:r>
      <w:r>
        <w:rPr>
          <w:rFonts w:ascii="Arial"/>
          <w:color w:val="212121"/>
          <w:w w:val="105"/>
          <w:sz w:val="19"/>
        </w:rPr>
        <w:t>and Division</w:t>
      </w:r>
      <w:r>
        <w:rPr>
          <w:rFonts w:ascii="Arial"/>
          <w:color w:val="212121"/>
          <w:spacing w:val="-13"/>
          <w:w w:val="105"/>
          <w:sz w:val="19"/>
        </w:rPr>
        <w:t> </w:t>
      </w:r>
      <w:r>
        <w:rPr>
          <w:rFonts w:ascii="Arial"/>
          <w:color w:val="212121"/>
          <w:w w:val="105"/>
          <w:sz w:val="19"/>
        </w:rPr>
        <w:t>1</w:t>
      </w:r>
      <w:r>
        <w:rPr>
          <w:rFonts w:ascii="Arial"/>
          <w:color w:val="212121"/>
          <w:spacing w:val="-4"/>
          <w:w w:val="105"/>
          <w:sz w:val="19"/>
        </w:rPr>
        <w:t> </w:t>
      </w:r>
      <w:r>
        <w:rPr>
          <w:rFonts w:ascii="Arial"/>
          <w:color w:val="313131"/>
          <w:w w:val="105"/>
          <w:sz w:val="19"/>
        </w:rPr>
        <w:t>contain</w:t>
      </w:r>
      <w:r>
        <w:rPr>
          <w:rFonts w:ascii="Arial"/>
          <w:color w:val="313131"/>
          <w:spacing w:val="-5"/>
          <w:w w:val="105"/>
          <w:sz w:val="19"/>
        </w:rPr>
        <w:t> </w:t>
      </w:r>
      <w:r>
        <w:rPr>
          <w:rFonts w:ascii="Arial"/>
          <w:color w:val="212121"/>
          <w:w w:val="105"/>
          <w:sz w:val="19"/>
        </w:rPr>
        <w:t>requirements</w:t>
      </w:r>
      <w:r>
        <w:rPr>
          <w:rFonts w:ascii="Arial"/>
          <w:color w:val="212121"/>
          <w:spacing w:val="-4"/>
          <w:w w:val="105"/>
          <w:sz w:val="19"/>
        </w:rPr>
        <w:t> </w:t>
      </w:r>
      <w:r>
        <w:rPr>
          <w:rFonts w:ascii="Arial"/>
          <w:color w:val="080808"/>
          <w:w w:val="105"/>
          <w:sz w:val="19"/>
        </w:rPr>
        <w:t>relevant</w:t>
      </w:r>
      <w:r>
        <w:rPr>
          <w:rFonts w:ascii="Arial"/>
          <w:color w:val="080808"/>
          <w:spacing w:val="-4"/>
          <w:w w:val="105"/>
          <w:sz w:val="19"/>
        </w:rPr>
        <w:t> </w:t>
      </w:r>
      <w:r>
        <w:rPr>
          <w:rFonts w:ascii="Arial"/>
          <w:color w:val="212121"/>
          <w:w w:val="105"/>
          <w:sz w:val="19"/>
        </w:rPr>
        <w:t>to work covered by this section.</w:t>
      </w:r>
    </w:p>
    <w:p>
      <w:pPr>
        <w:pStyle w:val="ListParagraph"/>
        <w:numPr>
          <w:ilvl w:val="1"/>
          <w:numId w:val="30"/>
        </w:numPr>
        <w:tabs>
          <w:tab w:pos="1195" w:val="left" w:leader="none"/>
        </w:tabs>
        <w:spacing w:line="215" w:lineRule="exact" w:before="204" w:after="0"/>
        <w:ind w:left="1195" w:right="0" w:hanging="423"/>
        <w:jc w:val="left"/>
        <w:rPr>
          <w:color w:val="212121"/>
          <w:sz w:val="17"/>
        </w:rPr>
      </w:pPr>
      <w:r>
        <w:rPr>
          <w:color w:val="212121"/>
          <w:w w:val="110"/>
          <w:sz w:val="19"/>
        </w:rPr>
        <w:t>:</w:t>
      </w:r>
      <w:r>
        <w:rPr>
          <w:color w:val="212121"/>
          <w:spacing w:val="39"/>
          <w:w w:val="110"/>
          <w:sz w:val="19"/>
        </w:rPr>
        <w:t> </w:t>
      </w:r>
      <w:r>
        <w:rPr>
          <w:color w:val="212121"/>
          <w:w w:val="110"/>
          <w:sz w:val="19"/>
        </w:rPr>
        <w:t>Work</w:t>
      </w:r>
      <w:r>
        <w:rPr>
          <w:color w:val="212121"/>
          <w:spacing w:val="-21"/>
          <w:w w:val="110"/>
          <w:sz w:val="19"/>
        </w:rPr>
        <w:t> </w:t>
      </w:r>
      <w:r>
        <w:rPr>
          <w:color w:val="212121"/>
          <w:spacing w:val="-2"/>
          <w:w w:val="110"/>
          <w:sz w:val="19"/>
        </w:rPr>
        <w:t>Included</w:t>
      </w:r>
    </w:p>
    <w:p>
      <w:pPr>
        <w:spacing w:line="276" w:lineRule="auto" w:before="0"/>
        <w:ind w:left="776" w:right="939" w:hanging="8"/>
        <w:jc w:val="left"/>
        <w:rPr>
          <w:rFonts w:ascii="Arial"/>
          <w:sz w:val="19"/>
        </w:rPr>
      </w:pPr>
      <w:r>
        <w:rPr>
          <w:rFonts w:ascii="Arial"/>
          <w:color w:val="313131"/>
          <w:w w:val="105"/>
          <w:sz w:val="19"/>
        </w:rPr>
        <w:t>This section</w:t>
      </w:r>
      <w:r>
        <w:rPr>
          <w:rFonts w:ascii="Arial"/>
          <w:color w:val="313131"/>
          <w:spacing w:val="-2"/>
          <w:w w:val="105"/>
          <w:sz w:val="19"/>
        </w:rPr>
        <w:t> </w:t>
      </w:r>
      <w:r>
        <w:rPr>
          <w:rFonts w:ascii="Arial"/>
          <w:color w:val="212121"/>
          <w:w w:val="105"/>
          <w:sz w:val="19"/>
        </w:rPr>
        <w:t>includes treatment of material to prevent</w:t>
      </w:r>
      <w:r>
        <w:rPr>
          <w:rFonts w:ascii="Arial"/>
          <w:color w:val="212121"/>
          <w:spacing w:val="-6"/>
          <w:w w:val="105"/>
          <w:sz w:val="19"/>
        </w:rPr>
        <w:t> </w:t>
      </w:r>
      <w:r>
        <w:rPr>
          <w:rFonts w:ascii="Arial"/>
          <w:color w:val="212121"/>
          <w:w w:val="105"/>
          <w:sz w:val="19"/>
        </w:rPr>
        <w:t>decay.</w:t>
      </w:r>
      <w:r>
        <w:rPr>
          <w:rFonts w:ascii="Arial"/>
          <w:color w:val="212121"/>
          <w:spacing w:val="40"/>
          <w:w w:val="105"/>
          <w:sz w:val="19"/>
        </w:rPr>
        <w:t> </w:t>
      </w:r>
      <w:r>
        <w:rPr>
          <w:rFonts w:ascii="Arial"/>
          <w:color w:val="212121"/>
          <w:w w:val="105"/>
          <w:sz w:val="19"/>
        </w:rPr>
        <w:t>Requirements for</w:t>
      </w:r>
      <w:r>
        <w:rPr>
          <w:rFonts w:ascii="Arial"/>
          <w:color w:val="212121"/>
          <w:spacing w:val="40"/>
          <w:w w:val="105"/>
          <w:sz w:val="19"/>
        </w:rPr>
        <w:t> </w:t>
      </w:r>
      <w:r>
        <w:rPr>
          <w:rFonts w:ascii="Arial"/>
          <w:color w:val="212121"/>
          <w:w w:val="105"/>
          <w:sz w:val="19"/>
        </w:rPr>
        <w:t>decay preventative treatment</w:t>
      </w:r>
      <w:r>
        <w:rPr>
          <w:rFonts w:ascii="Arial"/>
          <w:color w:val="212121"/>
          <w:spacing w:val="-2"/>
          <w:w w:val="105"/>
          <w:sz w:val="19"/>
        </w:rPr>
        <w:t> </w:t>
      </w:r>
      <w:r>
        <w:rPr>
          <w:rFonts w:ascii="Arial"/>
          <w:color w:val="212121"/>
          <w:w w:val="105"/>
          <w:sz w:val="19"/>
        </w:rPr>
        <w:t>apply to all wood</w:t>
      </w:r>
      <w:r>
        <w:rPr>
          <w:rFonts w:ascii="Arial"/>
          <w:color w:val="212121"/>
          <w:spacing w:val="-9"/>
          <w:w w:val="105"/>
          <w:sz w:val="19"/>
        </w:rPr>
        <w:t> </w:t>
      </w:r>
      <w:r>
        <w:rPr>
          <w:rFonts w:ascii="Arial"/>
          <w:color w:val="212121"/>
          <w:w w:val="105"/>
          <w:sz w:val="19"/>
        </w:rPr>
        <w:t>in contact with</w:t>
      </w:r>
      <w:r>
        <w:rPr>
          <w:rFonts w:ascii="Arial"/>
          <w:color w:val="212121"/>
          <w:spacing w:val="-9"/>
          <w:w w:val="105"/>
          <w:sz w:val="19"/>
        </w:rPr>
        <w:t> </w:t>
      </w:r>
      <w:r>
        <w:rPr>
          <w:rFonts w:ascii="Arial"/>
          <w:color w:val="212121"/>
          <w:w w:val="105"/>
          <w:sz w:val="19"/>
        </w:rPr>
        <w:t>earth,</w:t>
      </w:r>
      <w:r>
        <w:rPr>
          <w:rFonts w:ascii="Arial"/>
          <w:color w:val="212121"/>
          <w:spacing w:val="-6"/>
          <w:w w:val="105"/>
          <w:sz w:val="19"/>
        </w:rPr>
        <w:t> </w:t>
      </w:r>
      <w:r>
        <w:rPr>
          <w:rFonts w:ascii="Arial"/>
          <w:color w:val="212121"/>
          <w:w w:val="105"/>
          <w:sz w:val="19"/>
        </w:rPr>
        <w:t>concrete</w:t>
      </w:r>
      <w:r>
        <w:rPr>
          <w:rFonts w:ascii="Arial"/>
          <w:color w:val="212121"/>
          <w:spacing w:val="-3"/>
          <w:w w:val="105"/>
          <w:sz w:val="19"/>
        </w:rPr>
        <w:t> </w:t>
      </w:r>
      <w:r>
        <w:rPr>
          <w:rFonts w:ascii="Arial"/>
          <w:color w:val="212121"/>
          <w:w w:val="105"/>
          <w:sz w:val="19"/>
        </w:rPr>
        <w:t>or masonry, at</w:t>
      </w:r>
      <w:r>
        <w:rPr>
          <w:rFonts w:ascii="Arial"/>
          <w:color w:val="212121"/>
          <w:spacing w:val="39"/>
          <w:w w:val="105"/>
          <w:sz w:val="19"/>
        </w:rPr>
        <w:t> </w:t>
      </w:r>
      <w:r>
        <w:rPr>
          <w:rFonts w:ascii="Arial"/>
          <w:color w:val="080808"/>
          <w:w w:val="105"/>
          <w:sz w:val="19"/>
        </w:rPr>
        <w:t>locations </w:t>
      </w:r>
      <w:r>
        <w:rPr>
          <w:rFonts w:ascii="Arial"/>
          <w:color w:val="212121"/>
          <w:w w:val="105"/>
          <w:sz w:val="19"/>
        </w:rPr>
        <w:t>subject to</w:t>
      </w:r>
      <w:r>
        <w:rPr>
          <w:rFonts w:ascii="Arial"/>
          <w:color w:val="212121"/>
          <w:spacing w:val="29"/>
          <w:w w:val="105"/>
          <w:sz w:val="19"/>
        </w:rPr>
        <w:t> </w:t>
      </w:r>
      <w:r>
        <w:rPr>
          <w:rFonts w:ascii="Arial"/>
          <w:color w:val="212121"/>
          <w:w w:val="105"/>
          <w:sz w:val="19"/>
        </w:rPr>
        <w:t>moisture, and as </w:t>
      </w:r>
      <w:r>
        <w:rPr>
          <w:rFonts w:ascii="Arial"/>
          <w:color w:val="080808"/>
          <w:w w:val="105"/>
          <w:sz w:val="19"/>
        </w:rPr>
        <w:t>noted </w:t>
      </w:r>
      <w:r>
        <w:rPr>
          <w:rFonts w:ascii="Arial"/>
          <w:color w:val="212121"/>
          <w:w w:val="105"/>
          <w:sz w:val="19"/>
        </w:rPr>
        <w:t>on drawings.</w:t>
      </w:r>
    </w:p>
    <w:p>
      <w:pPr>
        <w:spacing w:before="215"/>
        <w:ind w:left="778" w:right="0" w:firstLine="0"/>
        <w:jc w:val="left"/>
        <w:rPr>
          <w:rFonts w:ascii="Arial"/>
          <w:b/>
          <w:sz w:val="20"/>
        </w:rPr>
      </w:pPr>
      <w:r>
        <w:rPr>
          <w:rFonts w:ascii="Arial"/>
          <w:b/>
          <w:color w:val="080808"/>
          <w:sz w:val="20"/>
        </w:rPr>
        <w:t>PART</w:t>
      </w:r>
      <w:r>
        <w:rPr>
          <w:rFonts w:ascii="Arial"/>
          <w:b/>
          <w:color w:val="080808"/>
          <w:spacing w:val="-3"/>
          <w:sz w:val="20"/>
        </w:rPr>
        <w:t> </w:t>
      </w:r>
      <w:r>
        <w:rPr>
          <w:rFonts w:ascii="Arial"/>
          <w:b/>
          <w:color w:val="080808"/>
          <w:sz w:val="20"/>
        </w:rPr>
        <w:t>2:</w:t>
      </w:r>
      <w:r>
        <w:rPr>
          <w:rFonts w:ascii="Arial"/>
          <w:b/>
          <w:color w:val="080808"/>
          <w:spacing w:val="78"/>
          <w:sz w:val="20"/>
        </w:rPr>
        <w:t> </w:t>
      </w:r>
      <w:r>
        <w:rPr>
          <w:rFonts w:ascii="Arial"/>
          <w:b/>
          <w:color w:val="080808"/>
          <w:spacing w:val="-2"/>
          <w:sz w:val="20"/>
        </w:rPr>
        <w:t>PRODUCTS</w:t>
      </w:r>
    </w:p>
    <w:p>
      <w:pPr>
        <w:pStyle w:val="BodyText"/>
        <w:spacing w:before="20"/>
        <w:rPr>
          <w:rFonts w:ascii="Arial"/>
          <w:b/>
          <w:sz w:val="20"/>
        </w:rPr>
      </w:pPr>
    </w:p>
    <w:p>
      <w:pPr>
        <w:pStyle w:val="ListParagraph"/>
        <w:numPr>
          <w:ilvl w:val="1"/>
          <w:numId w:val="31"/>
        </w:numPr>
        <w:tabs>
          <w:tab w:pos="1203" w:val="left" w:leader="none"/>
        </w:tabs>
        <w:spacing w:line="240" w:lineRule="auto" w:before="1" w:after="0"/>
        <w:ind w:left="1203" w:right="0" w:hanging="415"/>
        <w:jc w:val="left"/>
        <w:rPr>
          <w:sz w:val="19"/>
        </w:rPr>
      </w:pPr>
      <w:r>
        <w:rPr>
          <w:color w:val="313131"/>
          <w:w w:val="105"/>
          <w:sz w:val="19"/>
        </w:rPr>
        <w:t>:</w:t>
      </w:r>
      <w:r>
        <w:rPr>
          <w:color w:val="313131"/>
          <w:spacing w:val="44"/>
          <w:w w:val="105"/>
          <w:sz w:val="19"/>
        </w:rPr>
        <w:t> </w:t>
      </w:r>
      <w:r>
        <w:rPr>
          <w:color w:val="212121"/>
          <w:w w:val="105"/>
          <w:sz w:val="19"/>
        </w:rPr>
        <w:t>Decay</w:t>
      </w:r>
      <w:r>
        <w:rPr>
          <w:color w:val="212121"/>
          <w:spacing w:val="-14"/>
          <w:w w:val="105"/>
          <w:sz w:val="19"/>
        </w:rPr>
        <w:t> </w:t>
      </w:r>
      <w:r>
        <w:rPr>
          <w:color w:val="080808"/>
          <w:spacing w:val="-2"/>
          <w:w w:val="105"/>
          <w:sz w:val="19"/>
        </w:rPr>
        <w:t>Treatment</w:t>
      </w:r>
    </w:p>
    <w:p>
      <w:pPr>
        <w:spacing w:line="261" w:lineRule="auto" w:before="2"/>
        <w:ind w:left="775" w:right="967" w:firstLine="13"/>
        <w:jc w:val="left"/>
        <w:rPr>
          <w:rFonts w:ascii="Arial"/>
          <w:sz w:val="19"/>
        </w:rPr>
      </w:pPr>
      <w:r>
        <w:rPr>
          <w:rFonts w:ascii="Arial"/>
          <w:color w:val="212121"/>
          <w:w w:val="105"/>
          <w:sz w:val="19"/>
        </w:rPr>
        <w:t>Members to</w:t>
      </w:r>
      <w:r>
        <w:rPr>
          <w:rFonts w:ascii="Arial"/>
          <w:color w:val="212121"/>
          <w:spacing w:val="40"/>
          <w:w w:val="105"/>
          <w:sz w:val="19"/>
        </w:rPr>
        <w:t> </w:t>
      </w:r>
      <w:r>
        <w:rPr>
          <w:rFonts w:ascii="Arial"/>
          <w:color w:val="212121"/>
          <w:w w:val="105"/>
          <w:sz w:val="19"/>
        </w:rPr>
        <w:t>be</w:t>
      </w:r>
      <w:r>
        <w:rPr>
          <w:rFonts w:ascii="Arial"/>
          <w:color w:val="212121"/>
          <w:spacing w:val="22"/>
          <w:w w:val="105"/>
          <w:sz w:val="19"/>
        </w:rPr>
        <w:t> </w:t>
      </w:r>
      <w:r>
        <w:rPr>
          <w:rFonts w:ascii="Arial"/>
          <w:color w:val="212121"/>
          <w:w w:val="105"/>
          <w:sz w:val="19"/>
        </w:rPr>
        <w:t>treated with preservative to</w:t>
      </w:r>
      <w:r>
        <w:rPr>
          <w:rFonts w:ascii="Arial"/>
          <w:color w:val="212121"/>
          <w:spacing w:val="40"/>
          <w:w w:val="105"/>
          <w:sz w:val="19"/>
        </w:rPr>
        <w:t> </w:t>
      </w:r>
      <w:r>
        <w:rPr>
          <w:rFonts w:ascii="Arial"/>
          <w:color w:val="212121"/>
          <w:w w:val="105"/>
          <w:sz w:val="19"/>
        </w:rPr>
        <w:t>prevent decay</w:t>
      </w:r>
      <w:r>
        <w:rPr>
          <w:rFonts w:ascii="Arial"/>
          <w:color w:val="212121"/>
          <w:spacing w:val="21"/>
          <w:w w:val="105"/>
          <w:sz w:val="19"/>
        </w:rPr>
        <w:t> </w:t>
      </w:r>
      <w:r>
        <w:rPr>
          <w:rFonts w:ascii="Arial"/>
          <w:color w:val="212121"/>
          <w:w w:val="105"/>
          <w:sz w:val="19"/>
        </w:rPr>
        <w:t>shall be treated</w:t>
      </w:r>
      <w:r>
        <w:rPr>
          <w:rFonts w:ascii="Arial"/>
          <w:color w:val="212121"/>
          <w:spacing w:val="28"/>
          <w:w w:val="105"/>
          <w:sz w:val="19"/>
        </w:rPr>
        <w:t> </w:t>
      </w:r>
      <w:r>
        <w:rPr>
          <w:rFonts w:ascii="Arial"/>
          <w:color w:val="212121"/>
          <w:w w:val="105"/>
          <w:sz w:val="19"/>
        </w:rPr>
        <w:t>with</w:t>
      </w:r>
      <w:r>
        <w:rPr>
          <w:rFonts w:ascii="Arial"/>
          <w:color w:val="212121"/>
          <w:spacing w:val="-5"/>
          <w:w w:val="105"/>
          <w:sz w:val="19"/>
        </w:rPr>
        <w:t> </w:t>
      </w:r>
      <w:r>
        <w:rPr>
          <w:rFonts w:ascii="Arial"/>
          <w:color w:val="212121"/>
          <w:w w:val="105"/>
          <w:sz w:val="19"/>
        </w:rPr>
        <w:t>0.40 pounds per cubic foot</w:t>
      </w:r>
      <w:r>
        <w:rPr>
          <w:rFonts w:ascii="Arial"/>
          <w:color w:val="212121"/>
          <w:spacing w:val="-15"/>
          <w:w w:val="105"/>
          <w:sz w:val="19"/>
        </w:rPr>
        <w:t> </w:t>
      </w:r>
      <w:r>
        <w:rPr>
          <w:rFonts w:ascii="Arial"/>
          <w:color w:val="212121"/>
          <w:w w:val="105"/>
          <w:sz w:val="19"/>
        </w:rPr>
        <w:t>minimum</w:t>
      </w:r>
      <w:r>
        <w:rPr>
          <w:rFonts w:ascii="Arial"/>
          <w:color w:val="212121"/>
          <w:spacing w:val="-13"/>
          <w:w w:val="105"/>
          <w:sz w:val="19"/>
        </w:rPr>
        <w:t> </w:t>
      </w:r>
      <w:r>
        <w:rPr>
          <w:rFonts w:ascii="Arial"/>
          <w:color w:val="212121"/>
          <w:w w:val="105"/>
          <w:sz w:val="19"/>
        </w:rPr>
        <w:t>net </w:t>
      </w:r>
      <w:r>
        <w:rPr>
          <w:rFonts w:ascii="Arial"/>
          <w:color w:val="313131"/>
          <w:w w:val="105"/>
          <w:sz w:val="19"/>
        </w:rPr>
        <w:t>reten</w:t>
      </w:r>
      <w:r>
        <w:rPr>
          <w:rFonts w:ascii="Arial"/>
          <w:color w:val="080808"/>
          <w:w w:val="105"/>
          <w:sz w:val="19"/>
        </w:rPr>
        <w:t>ti</w:t>
      </w:r>
      <w:r>
        <w:rPr>
          <w:rFonts w:ascii="Arial"/>
          <w:color w:val="212121"/>
          <w:w w:val="105"/>
          <w:sz w:val="19"/>
        </w:rPr>
        <w:t>on</w:t>
      </w:r>
      <w:r>
        <w:rPr>
          <w:rFonts w:ascii="Arial"/>
          <w:color w:val="212121"/>
          <w:spacing w:val="-3"/>
          <w:w w:val="105"/>
          <w:sz w:val="19"/>
        </w:rPr>
        <w:t> </w:t>
      </w:r>
      <w:r>
        <w:rPr>
          <w:rFonts w:ascii="Arial"/>
          <w:color w:val="212121"/>
          <w:w w:val="105"/>
          <w:sz w:val="19"/>
        </w:rPr>
        <w:t>of Alkaline</w:t>
      </w:r>
      <w:r>
        <w:rPr>
          <w:rFonts w:ascii="Arial"/>
          <w:color w:val="212121"/>
          <w:spacing w:val="-2"/>
          <w:w w:val="105"/>
          <w:sz w:val="19"/>
        </w:rPr>
        <w:t> </w:t>
      </w:r>
      <w:r>
        <w:rPr>
          <w:rFonts w:ascii="Arial"/>
          <w:color w:val="212121"/>
          <w:w w:val="105"/>
          <w:sz w:val="19"/>
        </w:rPr>
        <w:t>Copper Quarternary</w:t>
      </w:r>
      <w:r>
        <w:rPr>
          <w:rFonts w:ascii="Arial"/>
          <w:color w:val="212121"/>
          <w:spacing w:val="76"/>
          <w:w w:val="105"/>
          <w:sz w:val="19"/>
        </w:rPr>
        <w:t> </w:t>
      </w:r>
      <w:r>
        <w:rPr>
          <w:rFonts w:ascii="Arial"/>
          <w:color w:val="313131"/>
          <w:w w:val="105"/>
          <w:sz w:val="19"/>
        </w:rPr>
        <w:t>(ACQ)</w:t>
      </w:r>
      <w:r>
        <w:rPr>
          <w:rFonts w:ascii="Arial"/>
          <w:color w:val="313131"/>
          <w:spacing w:val="40"/>
          <w:w w:val="105"/>
          <w:sz w:val="19"/>
        </w:rPr>
        <w:t> </w:t>
      </w:r>
      <w:r>
        <w:rPr>
          <w:rFonts w:ascii="Arial"/>
          <w:color w:val="212121"/>
          <w:w w:val="105"/>
          <w:sz w:val="19"/>
        </w:rPr>
        <w:t>as</w:t>
      </w:r>
      <w:r>
        <w:rPr>
          <w:rFonts w:ascii="Arial"/>
          <w:color w:val="212121"/>
          <w:spacing w:val="-15"/>
          <w:w w:val="105"/>
          <w:sz w:val="19"/>
        </w:rPr>
        <w:t> </w:t>
      </w:r>
      <w:r>
        <w:rPr>
          <w:rFonts w:ascii="Arial"/>
          <w:color w:val="212121"/>
          <w:w w:val="105"/>
          <w:sz w:val="19"/>
        </w:rPr>
        <w:t>produced</w:t>
      </w:r>
      <w:r>
        <w:rPr>
          <w:rFonts w:ascii="Arial"/>
          <w:color w:val="212121"/>
          <w:spacing w:val="-4"/>
          <w:w w:val="105"/>
          <w:sz w:val="19"/>
        </w:rPr>
        <w:t> </w:t>
      </w:r>
      <w:r>
        <w:rPr>
          <w:rFonts w:ascii="Arial"/>
          <w:color w:val="212121"/>
          <w:w w:val="105"/>
          <w:sz w:val="19"/>
        </w:rPr>
        <w:t>by Chemical</w:t>
      </w:r>
      <w:r>
        <w:rPr>
          <w:rFonts w:ascii="Arial"/>
          <w:color w:val="212121"/>
          <w:spacing w:val="-8"/>
          <w:w w:val="105"/>
          <w:sz w:val="19"/>
        </w:rPr>
        <w:t> </w:t>
      </w:r>
      <w:r>
        <w:rPr>
          <w:rFonts w:ascii="Arial"/>
          <w:color w:val="313131"/>
          <w:w w:val="105"/>
          <w:sz w:val="19"/>
        </w:rPr>
        <w:t>Specialties, </w:t>
      </w:r>
      <w:r>
        <w:rPr>
          <w:rFonts w:ascii="Arial"/>
          <w:color w:val="212121"/>
          <w:w w:val="105"/>
          <w:sz w:val="19"/>
        </w:rPr>
        <w:t>Inc.</w:t>
      </w:r>
      <w:r>
        <w:rPr>
          <w:rFonts w:ascii="Arial"/>
          <w:color w:val="212121"/>
          <w:spacing w:val="40"/>
          <w:w w:val="105"/>
          <w:sz w:val="19"/>
        </w:rPr>
        <w:t> </w:t>
      </w:r>
      <w:r>
        <w:rPr>
          <w:rFonts w:ascii="Arial"/>
          <w:color w:val="212121"/>
          <w:w w:val="105"/>
          <w:sz w:val="19"/>
        </w:rPr>
        <w:t>200 East Woodlawn Road,</w:t>
      </w:r>
      <w:r>
        <w:rPr>
          <w:rFonts w:ascii="Arial"/>
          <w:color w:val="212121"/>
          <w:spacing w:val="-5"/>
          <w:w w:val="105"/>
          <w:sz w:val="19"/>
        </w:rPr>
        <w:t> </w:t>
      </w:r>
      <w:r>
        <w:rPr>
          <w:rFonts w:ascii="Arial"/>
          <w:color w:val="212121"/>
          <w:w w:val="105"/>
          <w:sz w:val="19"/>
        </w:rPr>
        <w:t>Suite 350, Charlotte, NC,</w:t>
      </w:r>
      <w:r>
        <w:rPr>
          <w:rFonts w:ascii="Arial"/>
          <w:color w:val="212121"/>
          <w:spacing w:val="40"/>
          <w:w w:val="105"/>
          <w:sz w:val="19"/>
        </w:rPr>
        <w:t> </w:t>
      </w:r>
      <w:r>
        <w:rPr>
          <w:rFonts w:ascii="Arial"/>
          <w:color w:val="212121"/>
          <w:w w:val="105"/>
          <w:sz w:val="19"/>
        </w:rPr>
        <w:t>or </w:t>
      </w:r>
      <w:r>
        <w:rPr>
          <w:rFonts w:ascii="Arial"/>
          <w:color w:val="313131"/>
          <w:w w:val="105"/>
          <w:sz w:val="19"/>
        </w:rPr>
        <w:t>other ma</w:t>
      </w:r>
      <w:r>
        <w:rPr>
          <w:rFonts w:ascii="Arial"/>
          <w:color w:val="080808"/>
          <w:w w:val="105"/>
          <w:sz w:val="19"/>
        </w:rPr>
        <w:t>n</w:t>
      </w:r>
      <w:r>
        <w:rPr>
          <w:rFonts w:ascii="Arial"/>
          <w:color w:val="212121"/>
          <w:w w:val="105"/>
          <w:sz w:val="19"/>
        </w:rPr>
        <w:t>ufacturer producing and equal product.</w:t>
      </w:r>
      <w:r>
        <w:rPr>
          <w:rFonts w:ascii="Arial"/>
          <w:color w:val="212121"/>
          <w:spacing w:val="80"/>
          <w:w w:val="105"/>
          <w:sz w:val="19"/>
        </w:rPr>
        <w:t> </w:t>
      </w:r>
      <w:r>
        <w:rPr>
          <w:rFonts w:ascii="Arial"/>
          <w:color w:val="212121"/>
          <w:w w:val="105"/>
          <w:sz w:val="19"/>
        </w:rPr>
        <w:t>After treatment, members listed </w:t>
      </w:r>
      <w:r>
        <w:rPr>
          <w:rFonts w:ascii="Arial"/>
          <w:color w:val="313131"/>
          <w:w w:val="105"/>
          <w:sz w:val="19"/>
        </w:rPr>
        <w:t>sha</w:t>
      </w:r>
      <w:r>
        <w:rPr>
          <w:rFonts w:ascii="Arial"/>
          <w:color w:val="080808"/>
          <w:w w:val="105"/>
          <w:sz w:val="19"/>
        </w:rPr>
        <w:t>ll </w:t>
      </w:r>
      <w:r>
        <w:rPr>
          <w:rFonts w:ascii="Arial"/>
          <w:color w:val="212121"/>
          <w:w w:val="105"/>
          <w:sz w:val="19"/>
        </w:rPr>
        <w:t>be treatment grade-marked for</w:t>
      </w:r>
      <w:r>
        <w:rPr>
          <w:rFonts w:ascii="Arial"/>
          <w:color w:val="212121"/>
          <w:spacing w:val="40"/>
          <w:w w:val="105"/>
          <w:sz w:val="19"/>
        </w:rPr>
        <w:t> </w:t>
      </w:r>
      <w:r>
        <w:rPr>
          <w:rFonts w:ascii="Arial"/>
          <w:color w:val="212121"/>
          <w:w w:val="105"/>
          <w:sz w:val="19"/>
        </w:rPr>
        <w:t>ground </w:t>
      </w:r>
      <w:r>
        <w:rPr>
          <w:rFonts w:ascii="Arial"/>
          <w:color w:val="313131"/>
          <w:w w:val="105"/>
          <w:sz w:val="19"/>
        </w:rPr>
        <w:t>contact </w:t>
      </w:r>
      <w:r>
        <w:rPr>
          <w:rFonts w:ascii="Arial"/>
          <w:color w:val="212121"/>
          <w:w w:val="105"/>
          <w:sz w:val="19"/>
        </w:rPr>
        <w:t>and </w:t>
      </w:r>
      <w:r>
        <w:rPr>
          <w:rFonts w:ascii="Arial"/>
          <w:color w:val="313131"/>
          <w:w w:val="105"/>
          <w:sz w:val="19"/>
        </w:rPr>
        <w:t>shall </w:t>
      </w:r>
      <w:r>
        <w:rPr>
          <w:rFonts w:ascii="Arial"/>
          <w:color w:val="212121"/>
          <w:w w:val="105"/>
          <w:sz w:val="19"/>
        </w:rPr>
        <w:t>be air </w:t>
      </w:r>
      <w:r>
        <w:rPr>
          <w:rFonts w:ascii="Arial"/>
          <w:color w:val="313131"/>
          <w:w w:val="105"/>
          <w:sz w:val="19"/>
        </w:rPr>
        <w:t>seasoned </w:t>
      </w:r>
      <w:r>
        <w:rPr>
          <w:rFonts w:ascii="Arial"/>
          <w:color w:val="212121"/>
          <w:w w:val="105"/>
          <w:sz w:val="19"/>
        </w:rPr>
        <w:t>or</w:t>
      </w:r>
      <w:r>
        <w:rPr>
          <w:rFonts w:ascii="Arial"/>
          <w:color w:val="212121"/>
          <w:spacing w:val="29"/>
          <w:w w:val="105"/>
          <w:sz w:val="19"/>
        </w:rPr>
        <w:t> </w:t>
      </w:r>
      <w:r>
        <w:rPr>
          <w:rFonts w:ascii="Arial"/>
          <w:color w:val="212121"/>
          <w:w w:val="105"/>
          <w:sz w:val="19"/>
        </w:rPr>
        <w:t>kiln</w:t>
      </w:r>
      <w:r>
        <w:rPr>
          <w:rFonts w:ascii="Arial"/>
          <w:color w:val="212121"/>
          <w:spacing w:val="-19"/>
          <w:w w:val="105"/>
          <w:sz w:val="19"/>
        </w:rPr>
        <w:t> </w:t>
      </w:r>
      <w:r>
        <w:rPr>
          <w:rFonts w:ascii="Arial"/>
          <w:color w:val="212121"/>
          <w:w w:val="105"/>
          <w:sz w:val="19"/>
        </w:rPr>
        <w:t>dried to a maximum moisture content of</w:t>
      </w:r>
      <w:r>
        <w:rPr>
          <w:rFonts w:ascii="Arial"/>
          <w:color w:val="212121"/>
          <w:spacing w:val="23"/>
          <w:w w:val="105"/>
          <w:sz w:val="19"/>
        </w:rPr>
        <w:t> </w:t>
      </w:r>
      <w:r>
        <w:rPr>
          <w:rFonts w:ascii="Arial"/>
          <w:color w:val="212121"/>
          <w:w w:val="105"/>
          <w:sz w:val="19"/>
        </w:rPr>
        <w:t>19 </w:t>
      </w:r>
      <w:r>
        <w:rPr>
          <w:rFonts w:ascii="Arial"/>
          <w:color w:val="313131"/>
          <w:w w:val="105"/>
          <w:sz w:val="19"/>
        </w:rPr>
        <w:t>percent.</w:t>
      </w:r>
      <w:r>
        <w:rPr>
          <w:rFonts w:ascii="Arial"/>
          <w:color w:val="313131"/>
          <w:spacing w:val="40"/>
          <w:w w:val="105"/>
          <w:sz w:val="19"/>
        </w:rPr>
        <w:t> </w:t>
      </w:r>
      <w:r>
        <w:rPr>
          <w:rFonts w:ascii="Arial"/>
          <w:color w:val="212121"/>
          <w:w w:val="105"/>
          <w:sz w:val="19"/>
        </w:rPr>
        <w:t>They </w:t>
      </w:r>
      <w:r>
        <w:rPr>
          <w:rFonts w:ascii="Arial"/>
          <w:color w:val="313131"/>
          <w:w w:val="105"/>
          <w:sz w:val="19"/>
        </w:rPr>
        <w:t>sha</w:t>
      </w:r>
      <w:r>
        <w:rPr>
          <w:rFonts w:ascii="Arial"/>
          <w:color w:val="080808"/>
          <w:w w:val="105"/>
          <w:sz w:val="19"/>
        </w:rPr>
        <w:t>ll </w:t>
      </w:r>
      <w:r>
        <w:rPr>
          <w:rFonts w:ascii="Arial"/>
          <w:color w:val="212121"/>
          <w:w w:val="105"/>
          <w:sz w:val="19"/>
        </w:rPr>
        <w:t>be </w:t>
      </w:r>
      <w:r>
        <w:rPr>
          <w:rFonts w:ascii="Arial"/>
          <w:color w:val="313131"/>
          <w:w w:val="105"/>
          <w:sz w:val="19"/>
        </w:rPr>
        <w:t>stored</w:t>
      </w:r>
      <w:r>
        <w:rPr>
          <w:rFonts w:ascii="Arial"/>
          <w:color w:val="313131"/>
          <w:spacing w:val="-4"/>
          <w:w w:val="105"/>
          <w:sz w:val="19"/>
        </w:rPr>
        <w:t> </w:t>
      </w:r>
      <w:r>
        <w:rPr>
          <w:rFonts w:ascii="Arial"/>
          <w:color w:val="212121"/>
          <w:w w:val="105"/>
          <w:sz w:val="19"/>
        </w:rPr>
        <w:t>at</w:t>
      </w:r>
      <w:r>
        <w:rPr>
          <w:rFonts w:ascii="Arial"/>
          <w:color w:val="212121"/>
          <w:spacing w:val="22"/>
          <w:w w:val="105"/>
          <w:sz w:val="19"/>
        </w:rPr>
        <w:t> </w:t>
      </w:r>
      <w:r>
        <w:rPr>
          <w:rFonts w:ascii="Arial"/>
          <w:color w:val="313131"/>
          <w:w w:val="105"/>
          <w:sz w:val="19"/>
        </w:rPr>
        <w:t>job site</w:t>
      </w:r>
      <w:r>
        <w:rPr>
          <w:rFonts w:ascii="Arial"/>
          <w:color w:val="313131"/>
          <w:spacing w:val="-4"/>
          <w:w w:val="105"/>
          <w:sz w:val="19"/>
        </w:rPr>
        <w:t> </w:t>
      </w:r>
      <w:r>
        <w:rPr>
          <w:rFonts w:ascii="Arial"/>
          <w:color w:val="212121"/>
          <w:w w:val="105"/>
          <w:sz w:val="19"/>
        </w:rPr>
        <w:t>under a waterproof and weatherproof covering, and </w:t>
      </w:r>
      <w:r>
        <w:rPr>
          <w:rFonts w:ascii="Arial"/>
          <w:color w:val="313131"/>
          <w:w w:val="105"/>
          <w:sz w:val="19"/>
        </w:rPr>
        <w:t>sha</w:t>
      </w:r>
      <w:r>
        <w:rPr>
          <w:rFonts w:ascii="Arial"/>
          <w:color w:val="080808"/>
          <w:w w:val="105"/>
          <w:sz w:val="19"/>
        </w:rPr>
        <w:t>ll </w:t>
      </w:r>
      <w:r>
        <w:rPr>
          <w:rFonts w:ascii="Arial"/>
          <w:color w:val="212121"/>
          <w:w w:val="105"/>
          <w:sz w:val="19"/>
        </w:rPr>
        <w:t>be </w:t>
      </w:r>
      <w:r>
        <w:rPr>
          <w:rFonts w:ascii="Arial"/>
          <w:color w:val="313131"/>
          <w:w w:val="105"/>
          <w:sz w:val="19"/>
        </w:rPr>
        <w:t>coated </w:t>
      </w:r>
      <w:r>
        <w:rPr>
          <w:rFonts w:ascii="Arial"/>
          <w:color w:val="212121"/>
          <w:w w:val="105"/>
          <w:sz w:val="19"/>
        </w:rPr>
        <w:t>with</w:t>
      </w:r>
      <w:r>
        <w:rPr>
          <w:rFonts w:ascii="Arial"/>
          <w:color w:val="212121"/>
          <w:spacing w:val="-3"/>
          <w:w w:val="105"/>
          <w:sz w:val="19"/>
        </w:rPr>
        <w:t> </w:t>
      </w:r>
      <w:r>
        <w:rPr>
          <w:rFonts w:ascii="Arial"/>
          <w:color w:val="212121"/>
          <w:w w:val="105"/>
          <w:sz w:val="19"/>
        </w:rPr>
        <w:t>same</w:t>
      </w:r>
      <w:r>
        <w:rPr>
          <w:rFonts w:ascii="Arial"/>
          <w:color w:val="212121"/>
          <w:spacing w:val="-12"/>
          <w:w w:val="105"/>
          <w:sz w:val="19"/>
        </w:rPr>
        <w:t> </w:t>
      </w:r>
      <w:r>
        <w:rPr>
          <w:rFonts w:ascii="Arial"/>
          <w:color w:val="212121"/>
          <w:w w:val="105"/>
          <w:sz w:val="19"/>
        </w:rPr>
        <w:t>preservative </w:t>
      </w:r>
      <w:r>
        <w:rPr>
          <w:rFonts w:ascii="Arial"/>
          <w:color w:val="313131"/>
          <w:w w:val="105"/>
          <w:sz w:val="19"/>
        </w:rPr>
        <w:t>during </w:t>
      </w:r>
      <w:r>
        <w:rPr>
          <w:rFonts w:ascii="Arial"/>
          <w:color w:val="212121"/>
          <w:w w:val="105"/>
          <w:sz w:val="19"/>
        </w:rPr>
        <w:t>construction. See section 06100 for</w:t>
      </w:r>
      <w:r>
        <w:rPr>
          <w:rFonts w:ascii="Arial"/>
          <w:color w:val="212121"/>
          <w:spacing w:val="40"/>
          <w:w w:val="105"/>
          <w:sz w:val="19"/>
        </w:rPr>
        <w:t> </w:t>
      </w:r>
      <w:r>
        <w:rPr>
          <w:rFonts w:ascii="Arial"/>
          <w:color w:val="212121"/>
          <w:w w:val="105"/>
          <w:sz w:val="19"/>
        </w:rPr>
        <w:t>fastener requirements.</w:t>
      </w:r>
    </w:p>
    <w:p>
      <w:pPr>
        <w:pStyle w:val="BodyText"/>
        <w:rPr>
          <w:rFonts w:ascii="Arial"/>
          <w:sz w:val="19"/>
        </w:rPr>
      </w:pPr>
    </w:p>
    <w:p>
      <w:pPr>
        <w:pStyle w:val="BodyText"/>
        <w:spacing w:before="42"/>
        <w:rPr>
          <w:rFonts w:ascii="Arial"/>
          <w:sz w:val="19"/>
        </w:rPr>
      </w:pPr>
    </w:p>
    <w:p>
      <w:pPr>
        <w:spacing w:before="1"/>
        <w:ind w:left="798" w:right="0" w:firstLine="0"/>
        <w:jc w:val="left"/>
        <w:rPr>
          <w:rFonts w:ascii="Arial"/>
          <w:b/>
          <w:sz w:val="20"/>
        </w:rPr>
      </w:pPr>
      <w:r>
        <w:rPr>
          <w:rFonts w:ascii="Arial"/>
          <w:b/>
          <w:color w:val="080808"/>
          <w:sz w:val="20"/>
        </w:rPr>
        <w:t>PART</w:t>
      </w:r>
      <w:r>
        <w:rPr>
          <w:rFonts w:ascii="Arial"/>
          <w:b/>
          <w:color w:val="080808"/>
          <w:spacing w:val="-10"/>
          <w:sz w:val="20"/>
        </w:rPr>
        <w:t> </w:t>
      </w:r>
      <w:r>
        <w:rPr>
          <w:rFonts w:ascii="Arial"/>
          <w:b/>
          <w:color w:val="080808"/>
          <w:sz w:val="20"/>
        </w:rPr>
        <w:t>3:</w:t>
      </w:r>
      <w:r>
        <w:rPr>
          <w:rFonts w:ascii="Arial"/>
          <w:b/>
          <w:color w:val="080808"/>
          <w:spacing w:val="74"/>
          <w:sz w:val="20"/>
        </w:rPr>
        <w:t> </w:t>
      </w:r>
      <w:r>
        <w:rPr>
          <w:rFonts w:ascii="Arial"/>
          <w:b/>
          <w:color w:val="080808"/>
          <w:spacing w:val="-2"/>
          <w:sz w:val="20"/>
        </w:rPr>
        <w:t>TREATMENT</w:t>
      </w:r>
    </w:p>
    <w:p>
      <w:pPr>
        <w:pStyle w:val="BodyText"/>
        <w:spacing w:before="1"/>
        <w:rPr>
          <w:rFonts w:ascii="Arial"/>
          <w:b/>
          <w:sz w:val="20"/>
        </w:rPr>
      </w:pPr>
    </w:p>
    <w:p>
      <w:pPr>
        <w:spacing w:line="266" w:lineRule="auto" w:before="0"/>
        <w:ind w:left="796" w:right="939" w:firstLine="2"/>
        <w:jc w:val="left"/>
        <w:rPr>
          <w:rFonts w:ascii="Arial"/>
          <w:sz w:val="19"/>
        </w:rPr>
      </w:pPr>
      <w:r>
        <w:rPr>
          <w:rFonts w:ascii="Arial"/>
          <w:color w:val="212121"/>
          <w:w w:val="105"/>
          <w:sz w:val="19"/>
        </w:rPr>
        <w:t>Members </w:t>
      </w:r>
      <w:r>
        <w:rPr>
          <w:rFonts w:ascii="Arial"/>
          <w:color w:val="080808"/>
          <w:w w:val="105"/>
          <w:sz w:val="19"/>
        </w:rPr>
        <w:t>listed </w:t>
      </w:r>
      <w:r>
        <w:rPr>
          <w:rFonts w:ascii="Arial"/>
          <w:color w:val="313131"/>
          <w:w w:val="105"/>
          <w:sz w:val="19"/>
        </w:rPr>
        <w:t>shall </w:t>
      </w:r>
      <w:r>
        <w:rPr>
          <w:rFonts w:ascii="Arial"/>
          <w:color w:val="212121"/>
          <w:w w:val="105"/>
          <w:sz w:val="19"/>
        </w:rPr>
        <w:t>be treated</w:t>
      </w:r>
      <w:r>
        <w:rPr>
          <w:rFonts w:ascii="Arial"/>
          <w:color w:val="212121"/>
          <w:spacing w:val="-6"/>
          <w:w w:val="105"/>
          <w:sz w:val="19"/>
        </w:rPr>
        <w:t> </w:t>
      </w:r>
      <w:r>
        <w:rPr>
          <w:rFonts w:ascii="Arial"/>
          <w:color w:val="212121"/>
          <w:w w:val="105"/>
          <w:sz w:val="19"/>
        </w:rPr>
        <w:t>at an approved processing plant,</w:t>
      </w:r>
      <w:r>
        <w:rPr>
          <w:rFonts w:ascii="Arial"/>
          <w:color w:val="212121"/>
          <w:spacing w:val="-4"/>
          <w:w w:val="105"/>
          <w:sz w:val="19"/>
        </w:rPr>
        <w:t> </w:t>
      </w:r>
      <w:r>
        <w:rPr>
          <w:rFonts w:ascii="Arial"/>
          <w:color w:val="212121"/>
          <w:w w:val="105"/>
          <w:sz w:val="19"/>
        </w:rPr>
        <w:t>and </w:t>
      </w:r>
      <w:r>
        <w:rPr>
          <w:rFonts w:ascii="Arial"/>
          <w:color w:val="313131"/>
          <w:w w:val="105"/>
          <w:sz w:val="19"/>
        </w:rPr>
        <w:t>shall </w:t>
      </w:r>
      <w:r>
        <w:rPr>
          <w:rFonts w:ascii="Arial"/>
          <w:color w:val="212121"/>
          <w:w w:val="105"/>
          <w:sz w:val="19"/>
        </w:rPr>
        <w:t>be </w:t>
      </w:r>
      <w:r>
        <w:rPr>
          <w:rFonts w:ascii="Arial"/>
          <w:color w:val="313131"/>
          <w:w w:val="105"/>
          <w:sz w:val="19"/>
        </w:rPr>
        <w:t>identified </w:t>
      </w:r>
      <w:r>
        <w:rPr>
          <w:rFonts w:ascii="Arial"/>
          <w:color w:val="212121"/>
          <w:w w:val="105"/>
          <w:sz w:val="19"/>
        </w:rPr>
        <w:t>with type</w:t>
      </w:r>
      <w:r>
        <w:rPr>
          <w:rFonts w:ascii="Arial"/>
          <w:color w:val="212121"/>
          <w:spacing w:val="-2"/>
          <w:w w:val="105"/>
          <w:sz w:val="19"/>
        </w:rPr>
        <w:t> </w:t>
      </w:r>
      <w:r>
        <w:rPr>
          <w:rFonts w:ascii="Arial"/>
          <w:color w:val="212121"/>
          <w:w w:val="105"/>
          <w:sz w:val="19"/>
        </w:rPr>
        <w:t>of treatment and</w:t>
      </w:r>
      <w:r>
        <w:rPr>
          <w:rFonts w:ascii="Arial"/>
          <w:color w:val="212121"/>
          <w:spacing w:val="-10"/>
          <w:w w:val="105"/>
          <w:sz w:val="19"/>
        </w:rPr>
        <w:t> </w:t>
      </w:r>
      <w:r>
        <w:rPr>
          <w:rFonts w:ascii="Arial"/>
          <w:color w:val="212121"/>
          <w:w w:val="105"/>
          <w:sz w:val="19"/>
        </w:rPr>
        <w:t>processor's </w:t>
      </w:r>
      <w:r>
        <w:rPr>
          <w:rFonts w:ascii="Arial"/>
          <w:color w:val="080808"/>
          <w:w w:val="105"/>
          <w:sz w:val="19"/>
        </w:rPr>
        <w:t>name.</w:t>
      </w:r>
      <w:r>
        <w:rPr>
          <w:rFonts w:ascii="Arial"/>
          <w:color w:val="080808"/>
          <w:spacing w:val="40"/>
          <w:w w:val="105"/>
          <w:sz w:val="19"/>
        </w:rPr>
        <w:t> </w:t>
      </w:r>
      <w:r>
        <w:rPr>
          <w:rFonts w:ascii="Arial"/>
          <w:color w:val="212121"/>
          <w:w w:val="105"/>
          <w:sz w:val="19"/>
        </w:rPr>
        <w:t>Materials to</w:t>
      </w:r>
      <w:r>
        <w:rPr>
          <w:rFonts w:ascii="Arial"/>
          <w:color w:val="212121"/>
          <w:spacing w:val="28"/>
          <w:w w:val="105"/>
          <w:sz w:val="19"/>
        </w:rPr>
        <w:t> </w:t>
      </w:r>
      <w:r>
        <w:rPr>
          <w:rFonts w:ascii="Arial"/>
          <w:color w:val="212121"/>
          <w:w w:val="105"/>
          <w:sz w:val="19"/>
        </w:rPr>
        <w:t>be treated</w:t>
      </w:r>
      <w:r>
        <w:rPr>
          <w:rFonts w:ascii="Arial"/>
          <w:color w:val="212121"/>
          <w:spacing w:val="-5"/>
          <w:w w:val="105"/>
          <w:sz w:val="19"/>
        </w:rPr>
        <w:t> </w:t>
      </w:r>
      <w:r>
        <w:rPr>
          <w:rFonts w:ascii="Arial"/>
          <w:color w:val="313131"/>
          <w:w w:val="105"/>
          <w:sz w:val="19"/>
        </w:rPr>
        <w:t>shall</w:t>
      </w:r>
      <w:r>
        <w:rPr>
          <w:rFonts w:ascii="Arial"/>
          <w:color w:val="313131"/>
          <w:spacing w:val="-6"/>
          <w:w w:val="105"/>
          <w:sz w:val="19"/>
        </w:rPr>
        <w:t> </w:t>
      </w:r>
      <w:r>
        <w:rPr>
          <w:rFonts w:ascii="Arial"/>
          <w:color w:val="212121"/>
          <w:w w:val="105"/>
          <w:sz w:val="19"/>
        </w:rPr>
        <w:t>be</w:t>
      </w:r>
      <w:r>
        <w:rPr>
          <w:rFonts w:ascii="Arial"/>
          <w:color w:val="212121"/>
          <w:spacing w:val="-5"/>
          <w:w w:val="105"/>
          <w:sz w:val="19"/>
        </w:rPr>
        <w:t> </w:t>
      </w:r>
      <w:r>
        <w:rPr>
          <w:rFonts w:ascii="Arial"/>
          <w:color w:val="313131"/>
          <w:w w:val="105"/>
          <w:sz w:val="19"/>
        </w:rPr>
        <w:t>cut</w:t>
      </w:r>
      <w:r>
        <w:rPr>
          <w:rFonts w:ascii="Arial"/>
          <w:color w:val="313131"/>
          <w:spacing w:val="21"/>
          <w:w w:val="105"/>
          <w:sz w:val="19"/>
        </w:rPr>
        <w:t> </w:t>
      </w:r>
      <w:r>
        <w:rPr>
          <w:rFonts w:ascii="Arial"/>
          <w:color w:val="212121"/>
          <w:w w:val="105"/>
          <w:sz w:val="19"/>
        </w:rPr>
        <w:t>to</w:t>
      </w:r>
      <w:r>
        <w:rPr>
          <w:rFonts w:ascii="Arial"/>
          <w:color w:val="212121"/>
          <w:spacing w:val="23"/>
          <w:w w:val="105"/>
          <w:sz w:val="19"/>
        </w:rPr>
        <w:t> </w:t>
      </w:r>
      <w:r>
        <w:rPr>
          <w:rFonts w:ascii="Arial"/>
          <w:color w:val="212121"/>
          <w:w w:val="105"/>
          <w:sz w:val="19"/>
        </w:rPr>
        <w:t>finish</w:t>
      </w:r>
      <w:r>
        <w:rPr>
          <w:rFonts w:ascii="Arial"/>
          <w:color w:val="212121"/>
          <w:spacing w:val="-7"/>
          <w:w w:val="105"/>
          <w:sz w:val="19"/>
        </w:rPr>
        <w:t> </w:t>
      </w:r>
      <w:r>
        <w:rPr>
          <w:rFonts w:ascii="Arial"/>
          <w:color w:val="212121"/>
          <w:w w:val="105"/>
          <w:sz w:val="19"/>
        </w:rPr>
        <w:t>sizes</w:t>
      </w:r>
      <w:r>
        <w:rPr>
          <w:rFonts w:ascii="Arial"/>
          <w:color w:val="212121"/>
          <w:spacing w:val="-10"/>
          <w:w w:val="105"/>
          <w:sz w:val="19"/>
        </w:rPr>
        <w:t> </w:t>
      </w:r>
      <w:r>
        <w:rPr>
          <w:rFonts w:ascii="Arial"/>
          <w:color w:val="212121"/>
          <w:w w:val="105"/>
          <w:sz w:val="19"/>
        </w:rPr>
        <w:t>and</w:t>
      </w:r>
      <w:r>
        <w:rPr>
          <w:rFonts w:ascii="Arial"/>
          <w:color w:val="212121"/>
          <w:spacing w:val="25"/>
          <w:w w:val="105"/>
          <w:sz w:val="19"/>
        </w:rPr>
        <w:t> </w:t>
      </w:r>
      <w:r>
        <w:rPr>
          <w:rFonts w:ascii="Arial"/>
          <w:color w:val="212121"/>
          <w:w w:val="105"/>
          <w:sz w:val="19"/>
        </w:rPr>
        <w:t>shapes</w:t>
      </w:r>
      <w:r>
        <w:rPr>
          <w:rFonts w:ascii="Arial"/>
          <w:color w:val="212121"/>
          <w:spacing w:val="-1"/>
          <w:w w:val="105"/>
          <w:sz w:val="19"/>
        </w:rPr>
        <w:t> </w:t>
      </w:r>
      <w:r>
        <w:rPr>
          <w:rFonts w:ascii="Arial"/>
          <w:color w:val="212121"/>
          <w:w w:val="105"/>
          <w:sz w:val="19"/>
        </w:rPr>
        <w:t>in</w:t>
      </w:r>
      <w:r>
        <w:rPr>
          <w:rFonts w:ascii="Arial"/>
          <w:color w:val="212121"/>
          <w:spacing w:val="17"/>
          <w:w w:val="105"/>
          <w:sz w:val="19"/>
        </w:rPr>
        <w:t> </w:t>
      </w:r>
      <w:r>
        <w:rPr>
          <w:rFonts w:ascii="Arial"/>
          <w:color w:val="212121"/>
          <w:w w:val="105"/>
          <w:sz w:val="19"/>
        </w:rPr>
        <w:t>so far as practicable;</w:t>
      </w:r>
      <w:r>
        <w:rPr>
          <w:rFonts w:ascii="Arial"/>
          <w:color w:val="212121"/>
          <w:spacing w:val="38"/>
          <w:w w:val="105"/>
          <w:sz w:val="19"/>
        </w:rPr>
        <w:t> </w:t>
      </w:r>
      <w:r>
        <w:rPr>
          <w:rFonts w:ascii="Arial"/>
          <w:color w:val="212121"/>
          <w:w w:val="105"/>
          <w:sz w:val="19"/>
        </w:rPr>
        <w:t>unavoidable field</w:t>
      </w:r>
      <w:r>
        <w:rPr>
          <w:rFonts w:ascii="Arial"/>
          <w:color w:val="212121"/>
          <w:spacing w:val="-8"/>
          <w:w w:val="105"/>
          <w:sz w:val="19"/>
        </w:rPr>
        <w:t> </w:t>
      </w:r>
      <w:r>
        <w:rPr>
          <w:rFonts w:ascii="Arial"/>
          <w:color w:val="212121"/>
          <w:w w:val="105"/>
          <w:sz w:val="19"/>
        </w:rPr>
        <w:t>cuts shall be </w:t>
      </w:r>
      <w:r>
        <w:rPr>
          <w:rFonts w:ascii="Arial"/>
          <w:color w:val="080808"/>
          <w:w w:val="105"/>
          <w:sz w:val="19"/>
        </w:rPr>
        <w:t>heavily </w:t>
      </w:r>
      <w:r>
        <w:rPr>
          <w:rFonts w:ascii="Arial"/>
          <w:color w:val="212121"/>
          <w:w w:val="105"/>
          <w:sz w:val="19"/>
        </w:rPr>
        <w:t>brush</w:t>
      </w:r>
      <w:r>
        <w:rPr>
          <w:rFonts w:ascii="Arial"/>
          <w:color w:val="212121"/>
          <w:spacing w:val="-3"/>
          <w:w w:val="105"/>
          <w:sz w:val="19"/>
        </w:rPr>
        <w:t> </w:t>
      </w:r>
      <w:r>
        <w:rPr>
          <w:rFonts w:ascii="Arial"/>
          <w:color w:val="313131"/>
          <w:w w:val="105"/>
          <w:sz w:val="19"/>
        </w:rPr>
        <w:t>coated </w:t>
      </w:r>
      <w:r>
        <w:rPr>
          <w:rFonts w:ascii="Arial"/>
          <w:color w:val="212121"/>
          <w:w w:val="105"/>
          <w:sz w:val="19"/>
        </w:rPr>
        <w:t>with</w:t>
      </w:r>
      <w:r>
        <w:rPr>
          <w:rFonts w:ascii="Arial"/>
          <w:color w:val="212121"/>
          <w:spacing w:val="-7"/>
          <w:w w:val="105"/>
          <w:sz w:val="19"/>
        </w:rPr>
        <w:t> </w:t>
      </w:r>
      <w:r>
        <w:rPr>
          <w:rFonts w:ascii="Arial"/>
          <w:color w:val="212121"/>
          <w:w w:val="105"/>
          <w:sz w:val="19"/>
        </w:rPr>
        <w:t>a concentrated solution of</w:t>
      </w:r>
      <w:r>
        <w:rPr>
          <w:rFonts w:ascii="Arial"/>
          <w:color w:val="212121"/>
          <w:spacing w:val="36"/>
          <w:w w:val="105"/>
          <w:sz w:val="19"/>
        </w:rPr>
        <w:t> </w:t>
      </w:r>
      <w:r>
        <w:rPr>
          <w:rFonts w:ascii="Arial"/>
          <w:color w:val="313131"/>
          <w:w w:val="105"/>
          <w:sz w:val="19"/>
        </w:rPr>
        <w:t>the </w:t>
      </w:r>
      <w:r>
        <w:rPr>
          <w:rFonts w:ascii="Arial"/>
          <w:color w:val="212121"/>
          <w:w w:val="105"/>
          <w:sz w:val="19"/>
        </w:rPr>
        <w:t>preservative </w:t>
      </w:r>
      <w:r>
        <w:rPr>
          <w:rFonts w:ascii="Arial"/>
          <w:color w:val="313131"/>
          <w:w w:val="105"/>
          <w:sz w:val="19"/>
        </w:rPr>
        <w:t>specified.</w:t>
      </w:r>
      <w:r>
        <w:rPr>
          <w:rFonts w:ascii="Arial"/>
          <w:color w:val="313131"/>
          <w:spacing w:val="40"/>
          <w:w w:val="105"/>
          <w:sz w:val="19"/>
        </w:rPr>
        <w:t> </w:t>
      </w:r>
      <w:r>
        <w:rPr>
          <w:rFonts w:ascii="Arial"/>
          <w:color w:val="212121"/>
          <w:w w:val="105"/>
          <w:sz w:val="19"/>
        </w:rPr>
        <w:t>After treatment,</w:t>
      </w:r>
      <w:r>
        <w:rPr>
          <w:rFonts w:ascii="Arial"/>
          <w:color w:val="212121"/>
          <w:spacing w:val="-1"/>
          <w:w w:val="105"/>
          <w:sz w:val="19"/>
        </w:rPr>
        <w:t> </w:t>
      </w:r>
      <w:r>
        <w:rPr>
          <w:rFonts w:ascii="Arial"/>
          <w:color w:val="212121"/>
          <w:w w:val="105"/>
          <w:sz w:val="19"/>
        </w:rPr>
        <w:t>members </w:t>
      </w:r>
      <w:r>
        <w:rPr>
          <w:rFonts w:ascii="Arial"/>
          <w:color w:val="080808"/>
          <w:w w:val="105"/>
          <w:sz w:val="19"/>
        </w:rPr>
        <w:t>listed</w:t>
      </w:r>
      <w:r>
        <w:rPr>
          <w:rFonts w:ascii="Arial"/>
          <w:color w:val="080808"/>
          <w:spacing w:val="-5"/>
          <w:w w:val="105"/>
          <w:sz w:val="19"/>
        </w:rPr>
        <w:t> </w:t>
      </w:r>
      <w:r>
        <w:rPr>
          <w:rFonts w:ascii="Arial"/>
          <w:color w:val="313131"/>
          <w:w w:val="105"/>
          <w:sz w:val="19"/>
        </w:rPr>
        <w:t>shall</w:t>
      </w:r>
      <w:r>
        <w:rPr>
          <w:rFonts w:ascii="Arial"/>
          <w:color w:val="313131"/>
          <w:spacing w:val="-5"/>
          <w:w w:val="105"/>
          <w:sz w:val="19"/>
        </w:rPr>
        <w:t> </w:t>
      </w:r>
      <w:r>
        <w:rPr>
          <w:rFonts w:ascii="Arial"/>
          <w:color w:val="212121"/>
          <w:w w:val="105"/>
          <w:sz w:val="19"/>
        </w:rPr>
        <w:t>be</w:t>
      </w:r>
      <w:r>
        <w:rPr>
          <w:rFonts w:ascii="Arial"/>
          <w:color w:val="212121"/>
          <w:spacing w:val="-3"/>
          <w:w w:val="105"/>
          <w:sz w:val="19"/>
        </w:rPr>
        <w:t> </w:t>
      </w:r>
      <w:r>
        <w:rPr>
          <w:rFonts w:ascii="Arial"/>
          <w:color w:val="212121"/>
          <w:w w:val="105"/>
          <w:sz w:val="19"/>
        </w:rPr>
        <w:t>air </w:t>
      </w:r>
      <w:r>
        <w:rPr>
          <w:rFonts w:ascii="Arial"/>
          <w:color w:val="313131"/>
          <w:w w:val="105"/>
          <w:sz w:val="19"/>
        </w:rPr>
        <w:t>seasoned </w:t>
      </w:r>
      <w:r>
        <w:rPr>
          <w:rFonts w:ascii="Arial"/>
          <w:color w:val="212121"/>
          <w:w w:val="105"/>
          <w:sz w:val="19"/>
        </w:rPr>
        <w:t>or</w:t>
      </w:r>
      <w:r>
        <w:rPr>
          <w:rFonts w:ascii="Arial"/>
          <w:color w:val="212121"/>
          <w:spacing w:val="25"/>
          <w:w w:val="105"/>
          <w:sz w:val="19"/>
        </w:rPr>
        <w:t> </w:t>
      </w:r>
      <w:r>
        <w:rPr>
          <w:rFonts w:ascii="Arial"/>
          <w:color w:val="212121"/>
          <w:w w:val="105"/>
          <w:sz w:val="19"/>
        </w:rPr>
        <w:t>kiln</w:t>
      </w:r>
      <w:r>
        <w:rPr>
          <w:rFonts w:ascii="Arial"/>
          <w:color w:val="212121"/>
          <w:spacing w:val="-11"/>
          <w:w w:val="105"/>
          <w:sz w:val="19"/>
        </w:rPr>
        <w:t> </w:t>
      </w:r>
      <w:r>
        <w:rPr>
          <w:rFonts w:ascii="Arial"/>
          <w:color w:val="212121"/>
          <w:w w:val="105"/>
          <w:sz w:val="19"/>
        </w:rPr>
        <w:t>dried</w:t>
      </w:r>
      <w:r>
        <w:rPr>
          <w:rFonts w:ascii="Arial"/>
          <w:color w:val="212121"/>
          <w:spacing w:val="-14"/>
          <w:w w:val="105"/>
          <w:sz w:val="19"/>
        </w:rPr>
        <w:t> </w:t>
      </w:r>
      <w:r>
        <w:rPr>
          <w:rFonts w:ascii="Arial"/>
          <w:color w:val="212121"/>
          <w:w w:val="105"/>
          <w:sz w:val="19"/>
        </w:rPr>
        <w:t>to a maximum moisture content of 19 percent.</w:t>
      </w:r>
    </w:p>
    <w:p>
      <w:pPr>
        <w:pStyle w:val="BodyText"/>
        <w:rPr>
          <w:rFonts w:ascii="Arial"/>
          <w:sz w:val="19"/>
        </w:rPr>
      </w:pPr>
    </w:p>
    <w:p>
      <w:pPr>
        <w:pStyle w:val="BodyText"/>
        <w:spacing w:before="25"/>
        <w:rPr>
          <w:rFonts w:ascii="Arial"/>
          <w:sz w:val="19"/>
        </w:rPr>
      </w:pPr>
    </w:p>
    <w:p>
      <w:pPr>
        <w:spacing w:before="0"/>
        <w:ind w:left="798" w:right="0" w:firstLine="0"/>
        <w:jc w:val="left"/>
        <w:rPr>
          <w:rFonts w:ascii="Arial"/>
          <w:b/>
          <w:sz w:val="20"/>
        </w:rPr>
      </w:pPr>
      <w:r>
        <w:rPr>
          <w:rFonts w:ascii="Arial"/>
          <w:b/>
          <w:color w:val="080808"/>
          <w:w w:val="105"/>
          <w:sz w:val="20"/>
        </w:rPr>
        <w:t>END</w:t>
      </w:r>
      <w:r>
        <w:rPr>
          <w:rFonts w:ascii="Arial"/>
          <w:b/>
          <w:color w:val="080808"/>
          <w:spacing w:val="-23"/>
          <w:w w:val="105"/>
          <w:sz w:val="20"/>
        </w:rPr>
        <w:t> </w:t>
      </w:r>
      <w:r>
        <w:rPr>
          <w:rFonts w:ascii="Arial"/>
          <w:b/>
          <w:color w:val="080808"/>
          <w:w w:val="105"/>
          <w:sz w:val="20"/>
        </w:rPr>
        <w:t>OF</w:t>
      </w:r>
      <w:r>
        <w:rPr>
          <w:rFonts w:ascii="Arial"/>
          <w:b/>
          <w:color w:val="080808"/>
          <w:spacing w:val="-10"/>
          <w:w w:val="105"/>
          <w:sz w:val="20"/>
        </w:rPr>
        <w:t> </w:t>
      </w:r>
      <w:r>
        <w:rPr>
          <w:rFonts w:ascii="Arial"/>
          <w:b/>
          <w:color w:val="080808"/>
          <w:spacing w:val="-2"/>
          <w:w w:val="105"/>
          <w:sz w:val="20"/>
        </w:rPr>
        <w:t>SECTION</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91"/>
        <w:rPr>
          <w:rFonts w:ascii="Arial"/>
          <w:b/>
          <w:sz w:val="20"/>
        </w:rPr>
      </w:pPr>
    </w:p>
    <w:p>
      <w:pPr>
        <w:spacing w:before="0"/>
        <w:ind w:left="811" w:right="0" w:firstLine="0"/>
        <w:jc w:val="left"/>
        <w:rPr>
          <w:rFonts w:ascii="Arial"/>
          <w:sz w:val="26"/>
        </w:rPr>
      </w:pPr>
      <w:r>
        <w:rPr>
          <w:rFonts w:ascii="Arial"/>
          <w:color w:val="080808"/>
          <w:w w:val="90"/>
          <w:sz w:val="26"/>
        </w:rPr>
        <w:t>Page</w:t>
      </w:r>
      <w:r>
        <w:rPr>
          <w:rFonts w:ascii="Arial"/>
          <w:color w:val="080808"/>
          <w:spacing w:val="-2"/>
          <w:w w:val="90"/>
          <w:sz w:val="26"/>
        </w:rPr>
        <w:t> </w:t>
      </w:r>
      <w:r>
        <w:rPr>
          <w:rFonts w:ascii="Arial"/>
          <w:color w:val="212121"/>
          <w:w w:val="90"/>
          <w:sz w:val="26"/>
        </w:rPr>
        <w:t>1</w:t>
      </w:r>
      <w:r>
        <w:rPr>
          <w:rFonts w:ascii="Arial"/>
          <w:color w:val="212121"/>
          <w:spacing w:val="13"/>
          <w:sz w:val="26"/>
        </w:rPr>
        <w:t> </w:t>
      </w:r>
      <w:r>
        <w:rPr>
          <w:rFonts w:ascii="Arial"/>
          <w:color w:val="212121"/>
          <w:w w:val="90"/>
          <w:sz w:val="26"/>
        </w:rPr>
        <w:t>of</w:t>
      </w:r>
      <w:r>
        <w:rPr>
          <w:rFonts w:ascii="Arial"/>
          <w:color w:val="212121"/>
          <w:spacing w:val="-13"/>
          <w:w w:val="90"/>
          <w:sz w:val="26"/>
        </w:rPr>
        <w:t> </w:t>
      </w:r>
      <w:r>
        <w:rPr>
          <w:rFonts w:ascii="Arial"/>
          <w:color w:val="080808"/>
          <w:spacing w:val="-12"/>
          <w:w w:val="90"/>
          <w:sz w:val="26"/>
        </w:rPr>
        <w:t>1</w:t>
      </w:r>
    </w:p>
    <w:p>
      <w:pPr>
        <w:spacing w:after="0"/>
        <w:jc w:val="left"/>
        <w:rPr>
          <w:rFonts w:ascii="Arial"/>
          <w:sz w:val="26"/>
        </w:rPr>
        <w:sectPr>
          <w:type w:val="continuous"/>
          <w:pgSz w:w="12240" w:h="15840"/>
          <w:pgMar w:top="1420" w:bottom="280" w:left="680" w:right="480"/>
        </w:sectPr>
      </w:pPr>
    </w:p>
    <w:p>
      <w:pPr>
        <w:pStyle w:val="Heading2"/>
        <w:spacing w:before="142"/>
      </w:pPr>
      <w:r>
        <w:rPr>
          <w:color w:val="010101"/>
          <w:w w:val="105"/>
        </w:rPr>
        <w:t>DIVISION</w:t>
      </w:r>
      <w:r>
        <w:rPr>
          <w:color w:val="010101"/>
          <w:spacing w:val="49"/>
          <w:w w:val="150"/>
        </w:rPr>
        <w:t> </w:t>
      </w:r>
      <w:r>
        <w:rPr>
          <w:color w:val="010101"/>
          <w:spacing w:val="-10"/>
          <w:w w:val="105"/>
        </w:rPr>
        <w:t>7</w:t>
      </w:r>
    </w:p>
    <w:p>
      <w:pPr>
        <w:spacing w:after="0"/>
        <w:sectPr>
          <w:pgSz w:w="12240" w:h="15840"/>
          <w:pgMar w:top="1820" w:bottom="280" w:left="680" w:right="480"/>
        </w:sectPr>
      </w:pPr>
    </w:p>
    <w:p>
      <w:pPr>
        <w:spacing w:line="252" w:lineRule="auto" w:before="72"/>
        <w:ind w:left="7152" w:right="919" w:firstLine="482"/>
        <w:jc w:val="right"/>
        <w:rPr>
          <w:rFonts w:ascii="Arial"/>
          <w:sz w:val="20"/>
        </w:rPr>
      </w:pPr>
      <w:r>
        <w:rPr>
          <w:rFonts w:ascii="Arial"/>
          <w:color w:val="262626"/>
          <w:spacing w:val="-2"/>
          <w:sz w:val="20"/>
        </w:rPr>
        <w:t>Union</w:t>
      </w:r>
      <w:r>
        <w:rPr>
          <w:rFonts w:ascii="Arial"/>
          <w:color w:val="262626"/>
          <w:spacing w:val="-12"/>
          <w:sz w:val="20"/>
        </w:rPr>
        <w:t> </w:t>
      </w:r>
      <w:r>
        <w:rPr>
          <w:rFonts w:ascii="Arial"/>
          <w:color w:val="262626"/>
          <w:spacing w:val="-2"/>
          <w:sz w:val="20"/>
        </w:rPr>
        <w:t>County</w:t>
      </w:r>
      <w:r>
        <w:rPr>
          <w:rFonts w:ascii="Arial"/>
          <w:color w:val="262626"/>
          <w:spacing w:val="-12"/>
          <w:sz w:val="20"/>
        </w:rPr>
        <w:t> </w:t>
      </w:r>
      <w:r>
        <w:rPr>
          <w:rFonts w:ascii="Arial"/>
          <w:color w:val="262626"/>
          <w:spacing w:val="-2"/>
          <w:sz w:val="20"/>
        </w:rPr>
        <w:t>Public</w:t>
      </w:r>
      <w:r>
        <w:rPr>
          <w:rFonts w:ascii="Arial"/>
          <w:color w:val="262626"/>
          <w:spacing w:val="-12"/>
          <w:sz w:val="20"/>
        </w:rPr>
        <w:t> </w:t>
      </w:r>
      <w:r>
        <w:rPr>
          <w:rFonts w:ascii="Arial"/>
          <w:color w:val="262626"/>
          <w:spacing w:val="-2"/>
          <w:sz w:val="20"/>
        </w:rPr>
        <w:t>Schools </w:t>
      </w:r>
      <w:r>
        <w:rPr>
          <w:rFonts w:ascii="Arial"/>
          <w:color w:val="3D3D3D"/>
          <w:spacing w:val="-2"/>
          <w:sz w:val="20"/>
        </w:rPr>
        <w:t>Facilities </w:t>
      </w:r>
      <w:r>
        <w:rPr>
          <w:rFonts w:ascii="Arial"/>
          <w:color w:val="262626"/>
          <w:spacing w:val="-2"/>
          <w:sz w:val="20"/>
        </w:rPr>
        <w:t>Office</w:t>
      </w:r>
      <w:r>
        <w:rPr>
          <w:rFonts w:ascii="Arial"/>
          <w:color w:val="262626"/>
          <w:spacing w:val="-9"/>
          <w:sz w:val="20"/>
        </w:rPr>
        <w:t> </w:t>
      </w:r>
      <w:r>
        <w:rPr>
          <w:rFonts w:ascii="Arial"/>
          <w:color w:val="262626"/>
          <w:spacing w:val="-2"/>
          <w:sz w:val="20"/>
        </w:rPr>
        <w:t>Roof</w:t>
      </w:r>
      <w:r>
        <w:rPr>
          <w:rFonts w:ascii="Arial"/>
          <w:color w:val="262626"/>
          <w:spacing w:val="-4"/>
          <w:sz w:val="20"/>
        </w:rPr>
        <w:t> </w:t>
      </w:r>
      <w:r>
        <w:rPr>
          <w:rFonts w:ascii="Arial"/>
          <w:color w:val="161616"/>
          <w:spacing w:val="-2"/>
          <w:sz w:val="20"/>
        </w:rPr>
        <w:t>Replacement</w:t>
      </w:r>
    </w:p>
    <w:p>
      <w:pPr>
        <w:spacing w:line="228" w:lineRule="exact" w:before="0"/>
        <w:ind w:left="0" w:right="916" w:firstLine="0"/>
        <w:jc w:val="right"/>
        <w:rPr>
          <w:rFonts w:ascii="Arial"/>
          <w:sz w:val="20"/>
        </w:rPr>
      </w:pPr>
      <w:r>
        <w:rPr>
          <w:rFonts w:ascii="Arial"/>
          <w:color w:val="262626"/>
          <w:sz w:val="20"/>
        </w:rPr>
        <w:t>Project</w:t>
      </w:r>
      <w:r>
        <w:rPr>
          <w:rFonts w:ascii="Arial"/>
          <w:color w:val="262626"/>
          <w:spacing w:val="-5"/>
          <w:sz w:val="20"/>
        </w:rPr>
        <w:t> </w:t>
      </w:r>
      <w:r>
        <w:rPr>
          <w:rFonts w:ascii="Arial"/>
          <w:color w:val="161616"/>
          <w:sz w:val="20"/>
        </w:rPr>
        <w:t>No.</w:t>
      </w:r>
      <w:r>
        <w:rPr>
          <w:rFonts w:ascii="Arial"/>
          <w:color w:val="161616"/>
          <w:spacing w:val="-1"/>
          <w:sz w:val="20"/>
        </w:rPr>
        <w:t> </w:t>
      </w:r>
      <w:r>
        <w:rPr>
          <w:rFonts w:ascii="Arial"/>
          <w:color w:val="262626"/>
          <w:spacing w:val="-4"/>
          <w:sz w:val="20"/>
        </w:rPr>
        <w:t>2401A</w:t>
      </w:r>
    </w:p>
    <w:p>
      <w:pPr>
        <w:pStyle w:val="BodyText"/>
        <w:rPr>
          <w:rFonts w:ascii="Arial"/>
          <w:sz w:val="20"/>
        </w:rPr>
      </w:pPr>
    </w:p>
    <w:p>
      <w:pPr>
        <w:pStyle w:val="BodyText"/>
        <w:spacing w:before="12"/>
        <w:rPr>
          <w:rFonts w:ascii="Arial"/>
          <w:sz w:val="20"/>
        </w:rPr>
      </w:pPr>
    </w:p>
    <w:p>
      <w:pPr>
        <w:spacing w:line="252" w:lineRule="auto" w:before="0"/>
        <w:ind w:left="1125" w:right="1776" w:hanging="3"/>
        <w:jc w:val="left"/>
        <w:rPr>
          <w:rFonts w:ascii="Arial"/>
          <w:b/>
          <w:sz w:val="20"/>
        </w:rPr>
      </w:pPr>
      <w:r>
        <w:rPr>
          <w:rFonts w:ascii="Arial"/>
          <w:b/>
          <w:color w:val="080808"/>
          <w:sz w:val="20"/>
        </w:rPr>
        <w:t>SECTION 07 5216:</w:t>
      </w:r>
      <w:r>
        <w:rPr>
          <w:rFonts w:ascii="Arial"/>
          <w:b/>
          <w:color w:val="080808"/>
          <w:spacing w:val="-3"/>
          <w:sz w:val="20"/>
        </w:rPr>
        <w:t> </w:t>
      </w:r>
      <w:r>
        <w:rPr>
          <w:rFonts w:ascii="Arial"/>
          <w:b/>
          <w:color w:val="080808"/>
          <w:sz w:val="20"/>
        </w:rPr>
        <w:t>STYRENE-BUTADIENE-STYRENE</w:t>
      </w:r>
      <w:r>
        <w:rPr>
          <w:rFonts w:ascii="Arial"/>
          <w:b/>
          <w:color w:val="080808"/>
          <w:spacing w:val="-7"/>
          <w:sz w:val="20"/>
        </w:rPr>
        <w:t> </w:t>
      </w:r>
      <w:r>
        <w:rPr>
          <w:rFonts w:ascii="Arial"/>
          <w:b/>
          <w:color w:val="262626"/>
          <w:sz w:val="20"/>
        </w:rPr>
        <w:t>(SBS) </w:t>
      </w:r>
      <w:r>
        <w:rPr>
          <w:rFonts w:ascii="Arial"/>
          <w:b/>
          <w:color w:val="161616"/>
          <w:sz w:val="20"/>
        </w:rPr>
        <w:t>MODIFIED </w:t>
      </w:r>
      <w:r>
        <w:rPr>
          <w:rFonts w:ascii="Arial"/>
          <w:b/>
          <w:color w:val="080808"/>
          <w:sz w:val="20"/>
        </w:rPr>
        <w:t>BITUMINOUS MEMBRANE ROOFING</w:t>
      </w:r>
    </w:p>
    <w:p>
      <w:pPr>
        <w:spacing w:before="210"/>
        <w:ind w:left="1125" w:right="0" w:firstLine="0"/>
        <w:jc w:val="left"/>
        <w:rPr>
          <w:rFonts w:ascii="Arial"/>
          <w:b/>
          <w:sz w:val="20"/>
        </w:rPr>
      </w:pPr>
      <w:r>
        <w:rPr>
          <w:rFonts w:ascii="Arial"/>
          <w:b/>
          <w:color w:val="080808"/>
          <w:sz w:val="20"/>
        </w:rPr>
        <w:t>PART</w:t>
      </w:r>
      <w:r>
        <w:rPr>
          <w:rFonts w:ascii="Arial"/>
          <w:b/>
          <w:color w:val="080808"/>
          <w:spacing w:val="3"/>
          <w:sz w:val="20"/>
        </w:rPr>
        <w:t> </w:t>
      </w:r>
      <w:r>
        <w:rPr>
          <w:rFonts w:ascii="Arial"/>
          <w:b/>
          <w:color w:val="161616"/>
          <w:sz w:val="20"/>
        </w:rPr>
        <w:t>1:</w:t>
      </w:r>
      <w:r>
        <w:rPr>
          <w:rFonts w:ascii="Arial"/>
          <w:b/>
          <w:color w:val="161616"/>
          <w:spacing w:val="-9"/>
          <w:sz w:val="20"/>
        </w:rPr>
        <w:t> </w:t>
      </w:r>
      <w:r>
        <w:rPr>
          <w:rFonts w:ascii="Arial"/>
          <w:b/>
          <w:color w:val="080808"/>
          <w:spacing w:val="-2"/>
          <w:sz w:val="20"/>
        </w:rPr>
        <w:t>CONDITIONS</w:t>
      </w:r>
    </w:p>
    <w:p>
      <w:pPr>
        <w:pStyle w:val="BodyText"/>
        <w:spacing w:before="2"/>
        <w:rPr>
          <w:rFonts w:ascii="Arial"/>
          <w:b/>
          <w:sz w:val="20"/>
        </w:rPr>
      </w:pPr>
    </w:p>
    <w:p>
      <w:pPr>
        <w:pStyle w:val="ListParagraph"/>
        <w:numPr>
          <w:ilvl w:val="1"/>
          <w:numId w:val="32"/>
        </w:numPr>
        <w:tabs>
          <w:tab w:pos="1522" w:val="left" w:leader="none"/>
        </w:tabs>
        <w:spacing w:line="226" w:lineRule="exact" w:before="0" w:after="0"/>
        <w:ind w:left="1522" w:right="0" w:hanging="394"/>
        <w:jc w:val="left"/>
        <w:rPr>
          <w:color w:val="262626"/>
          <w:sz w:val="18"/>
        </w:rPr>
      </w:pPr>
      <w:r>
        <w:rPr>
          <w:color w:val="262626"/>
          <w:sz w:val="20"/>
        </w:rPr>
        <w:t>:</w:t>
      </w:r>
      <w:r>
        <w:rPr>
          <w:color w:val="262626"/>
          <w:spacing w:val="47"/>
          <w:sz w:val="20"/>
        </w:rPr>
        <w:t> </w:t>
      </w:r>
      <w:r>
        <w:rPr>
          <w:color w:val="262626"/>
          <w:sz w:val="20"/>
        </w:rPr>
        <w:t>Reference</w:t>
      </w:r>
      <w:r>
        <w:rPr>
          <w:color w:val="262626"/>
          <w:spacing w:val="-4"/>
          <w:sz w:val="20"/>
        </w:rPr>
        <w:t> </w:t>
      </w:r>
      <w:r>
        <w:rPr>
          <w:color w:val="262626"/>
          <w:sz w:val="20"/>
        </w:rPr>
        <w:t>to</w:t>
      </w:r>
      <w:r>
        <w:rPr>
          <w:color w:val="262626"/>
          <w:spacing w:val="2"/>
          <w:sz w:val="20"/>
        </w:rPr>
        <w:t> </w:t>
      </w:r>
      <w:r>
        <w:rPr>
          <w:color w:val="262626"/>
          <w:sz w:val="20"/>
        </w:rPr>
        <w:t>Other</w:t>
      </w:r>
      <w:r>
        <w:rPr>
          <w:color w:val="262626"/>
          <w:spacing w:val="-8"/>
          <w:sz w:val="20"/>
        </w:rPr>
        <w:t> </w:t>
      </w:r>
      <w:r>
        <w:rPr>
          <w:color w:val="161616"/>
          <w:spacing w:val="-2"/>
          <w:sz w:val="20"/>
        </w:rPr>
        <w:t>Documents</w:t>
      </w:r>
    </w:p>
    <w:p>
      <w:pPr>
        <w:spacing w:line="252" w:lineRule="auto" w:before="0"/>
        <w:ind w:left="1129" w:right="939" w:hanging="5"/>
        <w:jc w:val="left"/>
        <w:rPr>
          <w:rFonts w:ascii="Arial"/>
          <w:sz w:val="20"/>
        </w:rPr>
      </w:pPr>
      <w:r>
        <w:rPr>
          <w:rFonts w:ascii="Arial"/>
          <w:color w:val="262626"/>
          <w:sz w:val="20"/>
        </w:rPr>
        <w:t>The</w:t>
      </w:r>
      <w:r>
        <w:rPr>
          <w:rFonts w:ascii="Arial"/>
          <w:color w:val="262626"/>
          <w:spacing w:val="-16"/>
          <w:sz w:val="20"/>
        </w:rPr>
        <w:t> </w:t>
      </w:r>
      <w:r>
        <w:rPr>
          <w:rFonts w:ascii="Arial"/>
          <w:color w:val="262626"/>
          <w:sz w:val="20"/>
        </w:rPr>
        <w:t>General</w:t>
      </w:r>
      <w:r>
        <w:rPr>
          <w:rFonts w:ascii="Arial"/>
          <w:color w:val="262626"/>
          <w:spacing w:val="-15"/>
          <w:sz w:val="20"/>
        </w:rPr>
        <w:t> </w:t>
      </w:r>
      <w:r>
        <w:rPr>
          <w:rFonts w:ascii="Arial"/>
          <w:color w:val="262626"/>
          <w:sz w:val="20"/>
        </w:rPr>
        <w:t>Conditions, Supplementary Conditions</w:t>
      </w:r>
      <w:r>
        <w:rPr>
          <w:rFonts w:ascii="Arial"/>
          <w:color w:val="262626"/>
          <w:spacing w:val="-3"/>
          <w:sz w:val="20"/>
        </w:rPr>
        <w:t> </w:t>
      </w:r>
      <w:r>
        <w:rPr>
          <w:rFonts w:ascii="Arial"/>
          <w:color w:val="262626"/>
          <w:sz w:val="20"/>
        </w:rPr>
        <w:t>and</w:t>
      </w:r>
      <w:r>
        <w:rPr>
          <w:rFonts w:ascii="Arial"/>
          <w:color w:val="262626"/>
          <w:spacing w:val="-9"/>
          <w:sz w:val="20"/>
        </w:rPr>
        <w:t> </w:t>
      </w:r>
      <w:r>
        <w:rPr>
          <w:rFonts w:ascii="Arial"/>
          <w:color w:val="3D3D3D"/>
          <w:sz w:val="20"/>
        </w:rPr>
        <w:t>Division</w:t>
      </w:r>
      <w:r>
        <w:rPr>
          <w:rFonts w:ascii="Arial"/>
          <w:color w:val="3D3D3D"/>
          <w:spacing w:val="-5"/>
          <w:sz w:val="20"/>
        </w:rPr>
        <w:t> </w:t>
      </w:r>
      <w:r>
        <w:rPr>
          <w:rFonts w:ascii="Arial"/>
          <w:color w:val="4D4D4D"/>
          <w:sz w:val="20"/>
        </w:rPr>
        <w:t>1 </w:t>
      </w:r>
      <w:r>
        <w:rPr>
          <w:rFonts w:ascii="Arial"/>
          <w:color w:val="3D3D3D"/>
          <w:sz w:val="20"/>
        </w:rPr>
        <w:t>contain</w:t>
      </w:r>
      <w:r>
        <w:rPr>
          <w:rFonts w:ascii="Arial"/>
          <w:color w:val="3D3D3D"/>
          <w:spacing w:val="-5"/>
          <w:sz w:val="20"/>
        </w:rPr>
        <w:t> </w:t>
      </w:r>
      <w:r>
        <w:rPr>
          <w:rFonts w:ascii="Arial"/>
          <w:color w:val="161616"/>
          <w:sz w:val="20"/>
        </w:rPr>
        <w:t>requirements </w:t>
      </w:r>
      <w:r>
        <w:rPr>
          <w:rFonts w:ascii="Arial"/>
          <w:color w:val="262626"/>
          <w:sz w:val="20"/>
        </w:rPr>
        <w:t>relevant to work covered by this section.</w:t>
      </w:r>
    </w:p>
    <w:p>
      <w:pPr>
        <w:pStyle w:val="ListParagraph"/>
        <w:numPr>
          <w:ilvl w:val="1"/>
          <w:numId w:val="32"/>
        </w:numPr>
        <w:tabs>
          <w:tab w:pos="1535" w:val="left" w:leader="none"/>
        </w:tabs>
        <w:spacing w:line="221" w:lineRule="exact" w:before="215" w:after="0"/>
        <w:ind w:left="1535" w:right="0" w:hanging="402"/>
        <w:jc w:val="left"/>
        <w:rPr>
          <w:b/>
          <w:color w:val="161616"/>
          <w:sz w:val="18"/>
        </w:rPr>
      </w:pPr>
      <w:r>
        <w:rPr>
          <w:b/>
          <w:color w:val="161616"/>
          <w:sz w:val="20"/>
        </w:rPr>
        <w:t>:</w:t>
      </w:r>
      <w:r>
        <w:rPr>
          <w:b/>
          <w:color w:val="161616"/>
          <w:spacing w:val="41"/>
          <w:sz w:val="20"/>
        </w:rPr>
        <w:t> </w:t>
      </w:r>
      <w:r>
        <w:rPr>
          <w:b/>
          <w:color w:val="080808"/>
          <w:sz w:val="20"/>
        </w:rPr>
        <w:t>Work</w:t>
      </w:r>
      <w:r>
        <w:rPr>
          <w:b/>
          <w:color w:val="080808"/>
          <w:spacing w:val="-9"/>
          <w:sz w:val="20"/>
        </w:rPr>
        <w:t> </w:t>
      </w:r>
      <w:r>
        <w:rPr>
          <w:b/>
          <w:color w:val="080808"/>
          <w:spacing w:val="-2"/>
          <w:sz w:val="20"/>
        </w:rPr>
        <w:t>Included:</w:t>
      </w:r>
    </w:p>
    <w:p>
      <w:pPr>
        <w:pStyle w:val="ListParagraph"/>
        <w:numPr>
          <w:ilvl w:val="0"/>
          <w:numId w:val="33"/>
        </w:numPr>
        <w:tabs>
          <w:tab w:pos="1373" w:val="left" w:leader="none"/>
        </w:tabs>
        <w:spacing w:line="240" w:lineRule="auto" w:before="0" w:after="0"/>
        <w:ind w:left="1126" w:right="981" w:firstLine="3"/>
        <w:jc w:val="left"/>
        <w:rPr>
          <w:sz w:val="20"/>
        </w:rPr>
      </w:pPr>
      <w:r>
        <w:rPr>
          <w:color w:val="262626"/>
          <w:sz w:val="20"/>
        </w:rPr>
        <w:t>This section includes labor, </w:t>
      </w:r>
      <w:r>
        <w:rPr>
          <w:color w:val="161616"/>
          <w:sz w:val="20"/>
        </w:rPr>
        <w:t>mater</w:t>
      </w:r>
      <w:r>
        <w:rPr>
          <w:color w:val="4D4D4D"/>
          <w:sz w:val="20"/>
        </w:rPr>
        <w:t>i</w:t>
      </w:r>
      <w:r>
        <w:rPr>
          <w:color w:val="262626"/>
          <w:sz w:val="20"/>
        </w:rPr>
        <w:t>als</w:t>
      </w:r>
      <w:r>
        <w:rPr>
          <w:color w:val="4D4D4D"/>
          <w:sz w:val="20"/>
        </w:rPr>
        <w:t>,</w:t>
      </w:r>
      <w:r>
        <w:rPr>
          <w:color w:val="4D4D4D"/>
          <w:spacing w:val="-3"/>
          <w:sz w:val="20"/>
        </w:rPr>
        <w:t> </w:t>
      </w:r>
      <w:r>
        <w:rPr>
          <w:color w:val="262626"/>
          <w:sz w:val="20"/>
        </w:rPr>
        <w:t>equipment, and</w:t>
      </w:r>
      <w:r>
        <w:rPr>
          <w:color w:val="262626"/>
          <w:spacing w:val="-3"/>
          <w:sz w:val="20"/>
        </w:rPr>
        <w:t> </w:t>
      </w:r>
      <w:r>
        <w:rPr>
          <w:color w:val="3D3D3D"/>
          <w:sz w:val="20"/>
        </w:rPr>
        <w:t>related </w:t>
      </w:r>
      <w:r>
        <w:rPr>
          <w:color w:val="4D4D4D"/>
          <w:sz w:val="20"/>
        </w:rPr>
        <w:t>services </w:t>
      </w:r>
      <w:r>
        <w:rPr>
          <w:color w:val="262626"/>
          <w:sz w:val="20"/>
        </w:rPr>
        <w:t>required to furnish and install a </w:t>
      </w:r>
      <w:r>
        <w:rPr>
          <w:color w:val="161616"/>
          <w:sz w:val="20"/>
        </w:rPr>
        <w:t>heat</w:t>
      </w:r>
      <w:r>
        <w:rPr>
          <w:color w:val="161616"/>
          <w:spacing w:val="-3"/>
          <w:sz w:val="20"/>
        </w:rPr>
        <w:t> </w:t>
      </w:r>
      <w:r>
        <w:rPr>
          <w:color w:val="262626"/>
          <w:sz w:val="20"/>
        </w:rPr>
        <w:t>welded</w:t>
      </w:r>
      <w:r>
        <w:rPr>
          <w:color w:val="262626"/>
          <w:spacing w:val="-8"/>
          <w:sz w:val="20"/>
        </w:rPr>
        <w:t> </w:t>
      </w:r>
      <w:r>
        <w:rPr>
          <w:color w:val="161616"/>
          <w:sz w:val="20"/>
        </w:rPr>
        <w:t>Modified</w:t>
      </w:r>
      <w:r>
        <w:rPr>
          <w:color w:val="161616"/>
          <w:spacing w:val="-3"/>
          <w:sz w:val="20"/>
        </w:rPr>
        <w:t> </w:t>
      </w:r>
      <w:r>
        <w:rPr>
          <w:color w:val="161616"/>
          <w:sz w:val="20"/>
        </w:rPr>
        <w:t>Bitumen</w:t>
      </w:r>
      <w:r>
        <w:rPr>
          <w:color w:val="161616"/>
          <w:spacing w:val="-6"/>
          <w:sz w:val="20"/>
        </w:rPr>
        <w:t> </w:t>
      </w:r>
      <w:r>
        <w:rPr>
          <w:color w:val="161616"/>
          <w:sz w:val="20"/>
        </w:rPr>
        <w:t>membrane roofing </w:t>
      </w:r>
      <w:r>
        <w:rPr>
          <w:color w:val="3D3D3D"/>
          <w:sz w:val="20"/>
        </w:rPr>
        <w:t>system</w:t>
      </w:r>
      <w:r>
        <w:rPr>
          <w:color w:val="3D3D3D"/>
          <w:spacing w:val="40"/>
          <w:sz w:val="20"/>
        </w:rPr>
        <w:t> </w:t>
      </w:r>
      <w:r>
        <w:rPr>
          <w:color w:val="3D3D3D"/>
          <w:sz w:val="20"/>
        </w:rPr>
        <w:t>and </w:t>
      </w:r>
      <w:r>
        <w:rPr>
          <w:color w:val="262626"/>
          <w:sz w:val="20"/>
        </w:rPr>
        <w:t>flashing</w:t>
      </w:r>
      <w:r>
        <w:rPr>
          <w:color w:val="262626"/>
          <w:spacing w:val="-10"/>
          <w:sz w:val="20"/>
        </w:rPr>
        <w:t> </w:t>
      </w:r>
      <w:r>
        <w:rPr>
          <w:color w:val="262626"/>
          <w:sz w:val="20"/>
        </w:rPr>
        <w:t>over</w:t>
      </w:r>
      <w:r>
        <w:rPr>
          <w:color w:val="262626"/>
          <w:spacing w:val="-6"/>
          <w:sz w:val="20"/>
        </w:rPr>
        <w:t> </w:t>
      </w:r>
      <w:r>
        <w:rPr>
          <w:color w:val="262626"/>
          <w:sz w:val="20"/>
        </w:rPr>
        <w:t>cover board and </w:t>
      </w:r>
      <w:r>
        <w:rPr>
          <w:color w:val="080808"/>
          <w:sz w:val="20"/>
        </w:rPr>
        <w:t>rigid </w:t>
      </w:r>
      <w:r>
        <w:rPr>
          <w:color w:val="3D3D3D"/>
          <w:sz w:val="20"/>
        </w:rPr>
        <w:t>insu</w:t>
      </w:r>
      <w:r>
        <w:rPr>
          <w:color w:val="080808"/>
          <w:sz w:val="20"/>
        </w:rPr>
        <w:t>l</w:t>
      </w:r>
      <w:r>
        <w:rPr>
          <w:color w:val="262626"/>
          <w:sz w:val="20"/>
        </w:rPr>
        <w:t>ation system with </w:t>
      </w:r>
      <w:r>
        <w:rPr>
          <w:color w:val="161616"/>
          <w:sz w:val="20"/>
        </w:rPr>
        <w:t>related </w:t>
      </w:r>
      <w:r>
        <w:rPr>
          <w:color w:val="262626"/>
          <w:sz w:val="20"/>
        </w:rPr>
        <w:t>accessories and</w:t>
      </w:r>
      <w:r>
        <w:rPr>
          <w:color w:val="262626"/>
          <w:spacing w:val="-8"/>
          <w:sz w:val="20"/>
        </w:rPr>
        <w:t> </w:t>
      </w:r>
      <w:r>
        <w:rPr>
          <w:color w:val="262626"/>
          <w:sz w:val="20"/>
        </w:rPr>
        <w:t>specialties </w:t>
      </w:r>
      <w:r>
        <w:rPr>
          <w:color w:val="4D4D4D"/>
          <w:sz w:val="20"/>
        </w:rPr>
        <w:t>shown </w:t>
      </w:r>
      <w:r>
        <w:rPr>
          <w:color w:val="3D3D3D"/>
          <w:sz w:val="20"/>
        </w:rPr>
        <w:t>on </w:t>
      </w:r>
      <w:r>
        <w:rPr>
          <w:color w:val="262626"/>
          <w:sz w:val="20"/>
        </w:rPr>
        <w:t>drawings and specified </w:t>
      </w:r>
      <w:r>
        <w:rPr>
          <w:color w:val="161616"/>
          <w:sz w:val="20"/>
        </w:rPr>
        <w:t>herein. </w:t>
      </w:r>
      <w:r>
        <w:rPr>
          <w:color w:val="080808"/>
          <w:sz w:val="20"/>
        </w:rPr>
        <w:t>Include </w:t>
      </w:r>
      <w:r>
        <w:rPr>
          <w:color w:val="262626"/>
          <w:sz w:val="20"/>
        </w:rPr>
        <w:t>tapered crickets </w:t>
      </w:r>
      <w:r>
        <w:rPr>
          <w:color w:val="161616"/>
          <w:sz w:val="20"/>
        </w:rPr>
        <w:t>as</w:t>
      </w:r>
      <w:r>
        <w:rPr>
          <w:color w:val="161616"/>
          <w:spacing w:val="-5"/>
          <w:sz w:val="20"/>
        </w:rPr>
        <w:t> </w:t>
      </w:r>
      <w:r>
        <w:rPr>
          <w:color w:val="262626"/>
          <w:sz w:val="20"/>
        </w:rPr>
        <w:t>indicated on</w:t>
      </w:r>
      <w:r>
        <w:rPr>
          <w:color w:val="262626"/>
          <w:spacing w:val="-5"/>
          <w:sz w:val="20"/>
        </w:rPr>
        <w:t> </w:t>
      </w:r>
      <w:r>
        <w:rPr>
          <w:color w:val="262626"/>
          <w:sz w:val="20"/>
        </w:rPr>
        <w:t>drawings </w:t>
      </w:r>
      <w:r>
        <w:rPr>
          <w:color w:val="3D3D3D"/>
          <w:sz w:val="20"/>
        </w:rPr>
        <w:t>and</w:t>
      </w:r>
      <w:r>
        <w:rPr>
          <w:color w:val="3D3D3D"/>
          <w:spacing w:val="-3"/>
          <w:sz w:val="20"/>
        </w:rPr>
        <w:t> </w:t>
      </w:r>
      <w:r>
        <w:rPr>
          <w:color w:val="3D3D3D"/>
          <w:sz w:val="20"/>
        </w:rPr>
        <w:t>specified</w:t>
      </w:r>
      <w:r>
        <w:rPr>
          <w:color w:val="3D3D3D"/>
          <w:spacing w:val="-14"/>
          <w:sz w:val="20"/>
        </w:rPr>
        <w:t> </w:t>
      </w:r>
      <w:r>
        <w:rPr>
          <w:color w:val="262626"/>
          <w:sz w:val="20"/>
        </w:rPr>
        <w:t>herein.</w:t>
      </w:r>
      <w:r>
        <w:rPr>
          <w:color w:val="262626"/>
          <w:spacing w:val="40"/>
          <w:sz w:val="20"/>
        </w:rPr>
        <w:t> </w:t>
      </w:r>
      <w:r>
        <w:rPr>
          <w:color w:val="262626"/>
          <w:sz w:val="20"/>
        </w:rPr>
        <w:t>Pre-finished metal </w:t>
      </w:r>
      <w:r>
        <w:rPr>
          <w:color w:val="3D3D3D"/>
          <w:sz w:val="20"/>
        </w:rPr>
        <w:t>is </w:t>
      </w:r>
      <w:r>
        <w:rPr>
          <w:color w:val="262626"/>
          <w:sz w:val="20"/>
        </w:rPr>
        <w:t>specified </w:t>
      </w:r>
      <w:r>
        <w:rPr>
          <w:color w:val="3D3D3D"/>
          <w:sz w:val="20"/>
        </w:rPr>
        <w:t>in </w:t>
      </w:r>
      <w:r>
        <w:rPr>
          <w:color w:val="262626"/>
          <w:sz w:val="20"/>
        </w:rPr>
        <w:t>Section 076200.</w:t>
      </w:r>
    </w:p>
    <w:p>
      <w:pPr>
        <w:pStyle w:val="ListParagraph"/>
        <w:numPr>
          <w:ilvl w:val="0"/>
          <w:numId w:val="33"/>
        </w:numPr>
        <w:tabs>
          <w:tab w:pos="1322" w:val="left" w:leader="none"/>
        </w:tabs>
        <w:spacing w:line="240" w:lineRule="auto" w:before="217" w:after="0"/>
        <w:ind w:left="1322" w:right="0" w:hanging="187"/>
        <w:jc w:val="left"/>
        <w:rPr>
          <w:sz w:val="20"/>
        </w:rPr>
      </w:pPr>
      <w:r>
        <w:rPr>
          <w:color w:val="262626"/>
          <w:sz w:val="20"/>
        </w:rPr>
        <w:t>Base</w:t>
      </w:r>
      <w:r>
        <w:rPr>
          <w:color w:val="262626"/>
          <w:spacing w:val="2"/>
          <w:sz w:val="20"/>
        </w:rPr>
        <w:t> </w:t>
      </w:r>
      <w:r>
        <w:rPr>
          <w:color w:val="262626"/>
          <w:sz w:val="20"/>
        </w:rPr>
        <w:t>Bid</w:t>
      </w:r>
      <w:r>
        <w:rPr>
          <w:color w:val="262626"/>
          <w:spacing w:val="-11"/>
          <w:sz w:val="20"/>
        </w:rPr>
        <w:t> </w:t>
      </w:r>
      <w:r>
        <w:rPr>
          <w:color w:val="262626"/>
          <w:sz w:val="20"/>
        </w:rPr>
        <w:t>Scope</w:t>
      </w:r>
      <w:r>
        <w:rPr>
          <w:color w:val="262626"/>
          <w:spacing w:val="3"/>
          <w:sz w:val="20"/>
        </w:rPr>
        <w:t> </w:t>
      </w:r>
      <w:r>
        <w:rPr>
          <w:color w:val="262626"/>
          <w:sz w:val="20"/>
        </w:rPr>
        <w:t>includes</w:t>
      </w:r>
      <w:r>
        <w:rPr>
          <w:color w:val="262626"/>
          <w:spacing w:val="-8"/>
          <w:sz w:val="20"/>
        </w:rPr>
        <w:t> </w:t>
      </w:r>
      <w:r>
        <w:rPr>
          <w:color w:val="262626"/>
          <w:sz w:val="20"/>
        </w:rPr>
        <w:t>but</w:t>
      </w:r>
      <w:r>
        <w:rPr>
          <w:color w:val="262626"/>
          <w:spacing w:val="4"/>
          <w:sz w:val="20"/>
        </w:rPr>
        <w:t> </w:t>
      </w:r>
      <w:r>
        <w:rPr>
          <w:color w:val="3D3D3D"/>
          <w:sz w:val="20"/>
        </w:rPr>
        <w:t>is</w:t>
      </w:r>
      <w:r>
        <w:rPr>
          <w:color w:val="3D3D3D"/>
          <w:spacing w:val="-8"/>
          <w:sz w:val="20"/>
        </w:rPr>
        <w:t> </w:t>
      </w:r>
      <w:r>
        <w:rPr>
          <w:color w:val="262626"/>
          <w:sz w:val="20"/>
        </w:rPr>
        <w:t>not</w:t>
      </w:r>
      <w:r>
        <w:rPr>
          <w:color w:val="262626"/>
          <w:spacing w:val="-10"/>
          <w:sz w:val="20"/>
        </w:rPr>
        <w:t> </w:t>
      </w:r>
      <w:r>
        <w:rPr>
          <w:color w:val="161616"/>
          <w:sz w:val="20"/>
        </w:rPr>
        <w:t>limited</w:t>
      </w:r>
      <w:r>
        <w:rPr>
          <w:color w:val="161616"/>
          <w:spacing w:val="6"/>
          <w:sz w:val="20"/>
        </w:rPr>
        <w:t> </w:t>
      </w:r>
      <w:r>
        <w:rPr>
          <w:color w:val="262626"/>
          <w:spacing w:val="-5"/>
          <w:sz w:val="20"/>
        </w:rPr>
        <w:t>to:</w:t>
      </w:r>
    </w:p>
    <w:p>
      <w:pPr>
        <w:pStyle w:val="BodyText"/>
        <w:spacing w:before="2"/>
        <w:rPr>
          <w:rFonts w:ascii="Arial"/>
          <w:sz w:val="20"/>
        </w:rPr>
      </w:pPr>
    </w:p>
    <w:p>
      <w:pPr>
        <w:pStyle w:val="ListParagraph"/>
        <w:numPr>
          <w:ilvl w:val="1"/>
          <w:numId w:val="33"/>
        </w:numPr>
        <w:tabs>
          <w:tab w:pos="1296" w:val="left" w:leader="none"/>
        </w:tabs>
        <w:spacing w:line="261" w:lineRule="auto" w:before="0" w:after="0"/>
        <w:ind w:left="1133" w:right="1742" w:firstLine="3"/>
        <w:jc w:val="left"/>
        <w:rPr>
          <w:sz w:val="20"/>
        </w:rPr>
      </w:pPr>
      <w:r>
        <w:rPr>
          <w:color w:val="262626"/>
          <w:sz w:val="20"/>
        </w:rPr>
        <w:t>Removal of existing ballast stone,</w:t>
      </w:r>
      <w:r>
        <w:rPr>
          <w:color w:val="262626"/>
          <w:spacing w:val="-13"/>
          <w:sz w:val="20"/>
        </w:rPr>
        <w:t> </w:t>
      </w:r>
      <w:r>
        <w:rPr>
          <w:color w:val="262626"/>
          <w:sz w:val="20"/>
        </w:rPr>
        <w:t>built-up bituminous membrane </w:t>
      </w:r>
      <w:r>
        <w:rPr>
          <w:color w:val="4D4D4D"/>
          <w:sz w:val="20"/>
        </w:rPr>
        <w:t>roofing,</w:t>
      </w:r>
      <w:r>
        <w:rPr>
          <w:color w:val="4D4D4D"/>
          <w:spacing w:val="-8"/>
          <w:sz w:val="20"/>
        </w:rPr>
        <w:t> </w:t>
      </w:r>
      <w:r>
        <w:rPr>
          <w:color w:val="262626"/>
          <w:sz w:val="20"/>
        </w:rPr>
        <w:t>and</w:t>
      </w:r>
      <w:r>
        <w:rPr>
          <w:color w:val="262626"/>
          <w:spacing w:val="-7"/>
          <w:sz w:val="20"/>
        </w:rPr>
        <w:t> </w:t>
      </w:r>
      <w:r>
        <w:rPr>
          <w:color w:val="262626"/>
          <w:sz w:val="20"/>
        </w:rPr>
        <w:t>insulation to structural deck.</w:t>
      </w:r>
    </w:p>
    <w:p>
      <w:pPr>
        <w:pStyle w:val="ListParagraph"/>
        <w:numPr>
          <w:ilvl w:val="1"/>
          <w:numId w:val="33"/>
        </w:numPr>
        <w:tabs>
          <w:tab w:pos="1294" w:val="left" w:leader="none"/>
        </w:tabs>
        <w:spacing w:line="200" w:lineRule="exact" w:before="0" w:after="0"/>
        <w:ind w:left="1294" w:right="0" w:hanging="160"/>
        <w:jc w:val="left"/>
        <w:rPr>
          <w:sz w:val="20"/>
        </w:rPr>
      </w:pPr>
      <w:r>
        <w:rPr>
          <w:color w:val="262626"/>
          <w:sz w:val="20"/>
        </w:rPr>
        <w:t>Removal</w:t>
      </w:r>
      <w:r>
        <w:rPr>
          <w:color w:val="262626"/>
          <w:spacing w:val="5"/>
          <w:sz w:val="20"/>
        </w:rPr>
        <w:t> </w:t>
      </w:r>
      <w:r>
        <w:rPr>
          <w:color w:val="262626"/>
          <w:sz w:val="20"/>
        </w:rPr>
        <w:t>of</w:t>
      </w:r>
      <w:r>
        <w:rPr>
          <w:color w:val="262626"/>
          <w:spacing w:val="12"/>
          <w:sz w:val="20"/>
        </w:rPr>
        <w:t> </w:t>
      </w:r>
      <w:r>
        <w:rPr>
          <w:color w:val="262626"/>
          <w:sz w:val="20"/>
        </w:rPr>
        <w:t>existing</w:t>
      </w:r>
      <w:r>
        <w:rPr>
          <w:color w:val="262626"/>
          <w:spacing w:val="-9"/>
          <w:sz w:val="20"/>
        </w:rPr>
        <w:t> </w:t>
      </w:r>
      <w:r>
        <w:rPr>
          <w:color w:val="262626"/>
          <w:sz w:val="20"/>
        </w:rPr>
        <w:t>coping,</w:t>
      </w:r>
      <w:r>
        <w:rPr>
          <w:color w:val="262626"/>
          <w:spacing w:val="4"/>
          <w:sz w:val="20"/>
        </w:rPr>
        <w:t> </w:t>
      </w:r>
      <w:r>
        <w:rPr>
          <w:color w:val="262626"/>
          <w:sz w:val="20"/>
        </w:rPr>
        <w:t>scuppers,</w:t>
      </w:r>
      <w:r>
        <w:rPr>
          <w:color w:val="262626"/>
          <w:spacing w:val="-3"/>
          <w:sz w:val="20"/>
        </w:rPr>
        <w:t> </w:t>
      </w:r>
      <w:r>
        <w:rPr>
          <w:color w:val="161616"/>
          <w:sz w:val="20"/>
        </w:rPr>
        <w:t>and</w:t>
      </w:r>
      <w:r>
        <w:rPr>
          <w:color w:val="161616"/>
          <w:spacing w:val="-12"/>
          <w:sz w:val="20"/>
        </w:rPr>
        <w:t> </w:t>
      </w:r>
      <w:r>
        <w:rPr>
          <w:color w:val="161616"/>
          <w:sz w:val="20"/>
        </w:rPr>
        <w:t>metal</w:t>
      </w:r>
      <w:r>
        <w:rPr>
          <w:color w:val="161616"/>
          <w:spacing w:val="-14"/>
          <w:sz w:val="20"/>
        </w:rPr>
        <w:t> </w:t>
      </w:r>
      <w:r>
        <w:rPr>
          <w:color w:val="262626"/>
          <w:sz w:val="20"/>
        </w:rPr>
        <w:t>work</w:t>
      </w:r>
      <w:r>
        <w:rPr>
          <w:color w:val="262626"/>
          <w:spacing w:val="2"/>
          <w:sz w:val="20"/>
        </w:rPr>
        <w:t> </w:t>
      </w:r>
      <w:r>
        <w:rPr>
          <w:color w:val="262626"/>
          <w:sz w:val="20"/>
        </w:rPr>
        <w:t>as</w:t>
      </w:r>
      <w:r>
        <w:rPr>
          <w:color w:val="262626"/>
          <w:spacing w:val="-15"/>
          <w:sz w:val="20"/>
        </w:rPr>
        <w:t> </w:t>
      </w:r>
      <w:r>
        <w:rPr>
          <w:color w:val="3D3D3D"/>
          <w:sz w:val="20"/>
        </w:rPr>
        <w:t>indicated</w:t>
      </w:r>
      <w:r>
        <w:rPr>
          <w:color w:val="3D3D3D"/>
          <w:spacing w:val="-3"/>
          <w:sz w:val="20"/>
        </w:rPr>
        <w:t> </w:t>
      </w:r>
      <w:r>
        <w:rPr>
          <w:color w:val="3D3D3D"/>
          <w:sz w:val="20"/>
        </w:rPr>
        <w:t>on</w:t>
      </w:r>
      <w:r>
        <w:rPr>
          <w:color w:val="3D3D3D"/>
          <w:spacing w:val="-16"/>
          <w:sz w:val="20"/>
        </w:rPr>
        <w:t> </w:t>
      </w:r>
      <w:r>
        <w:rPr>
          <w:color w:val="262626"/>
          <w:spacing w:val="-2"/>
          <w:sz w:val="20"/>
        </w:rPr>
        <w:t>drawings.</w:t>
      </w:r>
    </w:p>
    <w:p>
      <w:pPr>
        <w:pStyle w:val="ListParagraph"/>
        <w:numPr>
          <w:ilvl w:val="1"/>
          <w:numId w:val="33"/>
        </w:numPr>
        <w:tabs>
          <w:tab w:pos="1137" w:val="left" w:leader="none"/>
          <w:tab w:pos="1305" w:val="left" w:leader="none"/>
        </w:tabs>
        <w:spacing w:line="261" w:lineRule="auto" w:before="11" w:after="0"/>
        <w:ind w:left="1137" w:right="1448" w:hanging="7"/>
        <w:jc w:val="left"/>
        <w:rPr>
          <w:sz w:val="20"/>
        </w:rPr>
      </w:pPr>
      <w:r>
        <w:rPr>
          <w:color w:val="262626"/>
          <w:spacing w:val="-2"/>
          <w:w w:val="105"/>
          <w:sz w:val="20"/>
        </w:rPr>
        <w:t>lnstallation</w:t>
      </w:r>
      <w:r>
        <w:rPr>
          <w:color w:val="262626"/>
          <w:spacing w:val="-34"/>
          <w:w w:val="105"/>
          <w:sz w:val="20"/>
        </w:rPr>
        <w:t> </w:t>
      </w:r>
      <w:r>
        <w:rPr>
          <w:color w:val="262626"/>
          <w:spacing w:val="-2"/>
          <w:w w:val="105"/>
          <w:sz w:val="20"/>
        </w:rPr>
        <w:t>of</w:t>
      </w:r>
      <w:r>
        <w:rPr>
          <w:color w:val="262626"/>
          <w:spacing w:val="10"/>
          <w:w w:val="105"/>
          <w:sz w:val="20"/>
        </w:rPr>
        <w:t> </w:t>
      </w:r>
      <w:r>
        <w:rPr>
          <w:color w:val="161616"/>
          <w:spacing w:val="-2"/>
          <w:w w:val="105"/>
          <w:sz w:val="20"/>
        </w:rPr>
        <w:t>new</w:t>
      </w:r>
      <w:r>
        <w:rPr>
          <w:color w:val="161616"/>
          <w:spacing w:val="-21"/>
          <w:w w:val="105"/>
          <w:sz w:val="20"/>
        </w:rPr>
        <w:t> </w:t>
      </w:r>
      <w:r>
        <w:rPr>
          <w:color w:val="262626"/>
          <w:spacing w:val="-2"/>
          <w:w w:val="105"/>
          <w:sz w:val="20"/>
        </w:rPr>
        <w:t>adhered </w:t>
      </w:r>
      <w:r>
        <w:rPr>
          <w:color w:val="161616"/>
          <w:spacing w:val="-2"/>
          <w:w w:val="105"/>
          <w:sz w:val="20"/>
        </w:rPr>
        <w:t>rigid</w:t>
      </w:r>
      <w:r>
        <w:rPr>
          <w:color w:val="161616"/>
          <w:spacing w:val="-15"/>
          <w:w w:val="105"/>
          <w:sz w:val="20"/>
        </w:rPr>
        <w:t> </w:t>
      </w:r>
      <w:r>
        <w:rPr>
          <w:color w:val="161616"/>
          <w:spacing w:val="-2"/>
          <w:w w:val="105"/>
          <w:sz w:val="20"/>
        </w:rPr>
        <w:t>insulation </w:t>
      </w:r>
      <w:r>
        <w:rPr>
          <w:color w:val="262626"/>
          <w:spacing w:val="-2"/>
          <w:w w:val="105"/>
          <w:sz w:val="20"/>
        </w:rPr>
        <w:t>system,</w:t>
      </w:r>
      <w:r>
        <w:rPr>
          <w:color w:val="262626"/>
          <w:spacing w:val="-11"/>
          <w:w w:val="105"/>
          <w:sz w:val="20"/>
        </w:rPr>
        <w:t> </w:t>
      </w:r>
      <w:r>
        <w:rPr>
          <w:color w:val="161616"/>
          <w:spacing w:val="-2"/>
          <w:w w:val="105"/>
          <w:sz w:val="20"/>
        </w:rPr>
        <w:t>both</w:t>
      </w:r>
      <w:r>
        <w:rPr>
          <w:color w:val="161616"/>
          <w:spacing w:val="-13"/>
          <w:w w:val="105"/>
          <w:sz w:val="20"/>
        </w:rPr>
        <w:t> </w:t>
      </w:r>
      <w:r>
        <w:rPr>
          <w:color w:val="3D3D3D"/>
          <w:spacing w:val="-2"/>
          <w:w w:val="105"/>
          <w:sz w:val="20"/>
        </w:rPr>
        <w:t>tapered</w:t>
      </w:r>
      <w:r>
        <w:rPr>
          <w:color w:val="3D3D3D"/>
          <w:spacing w:val="-7"/>
          <w:w w:val="105"/>
          <w:sz w:val="20"/>
        </w:rPr>
        <w:t> </w:t>
      </w:r>
      <w:r>
        <w:rPr>
          <w:color w:val="3D3D3D"/>
          <w:spacing w:val="-2"/>
          <w:w w:val="105"/>
          <w:sz w:val="20"/>
        </w:rPr>
        <w:t>and</w:t>
      </w:r>
      <w:r>
        <w:rPr>
          <w:color w:val="3D3D3D"/>
          <w:spacing w:val="-13"/>
          <w:w w:val="105"/>
          <w:sz w:val="20"/>
        </w:rPr>
        <w:t> </w:t>
      </w:r>
      <w:r>
        <w:rPr>
          <w:color w:val="262626"/>
          <w:spacing w:val="-2"/>
          <w:w w:val="105"/>
          <w:sz w:val="20"/>
        </w:rPr>
        <w:t>flat</w:t>
      </w:r>
      <w:r>
        <w:rPr>
          <w:color w:val="262626"/>
          <w:spacing w:val="-12"/>
          <w:w w:val="105"/>
          <w:sz w:val="20"/>
        </w:rPr>
        <w:t> </w:t>
      </w:r>
      <w:r>
        <w:rPr>
          <w:color w:val="262626"/>
          <w:spacing w:val="-2"/>
          <w:w w:val="105"/>
          <w:sz w:val="20"/>
        </w:rPr>
        <w:t>stock, </w:t>
      </w:r>
      <w:r>
        <w:rPr>
          <w:color w:val="161616"/>
          <w:spacing w:val="-2"/>
          <w:w w:val="105"/>
          <w:sz w:val="20"/>
        </w:rPr>
        <w:t>min.</w:t>
      </w:r>
      <w:r>
        <w:rPr>
          <w:color w:val="161616"/>
          <w:spacing w:val="-9"/>
          <w:w w:val="105"/>
          <w:sz w:val="20"/>
        </w:rPr>
        <w:t> </w:t>
      </w:r>
      <w:r>
        <w:rPr>
          <w:color w:val="262626"/>
          <w:spacing w:val="-2"/>
          <w:w w:val="105"/>
          <w:sz w:val="20"/>
        </w:rPr>
        <w:t>2</w:t>
      </w:r>
      <w:r>
        <w:rPr>
          <w:color w:val="262626"/>
          <w:spacing w:val="-10"/>
          <w:w w:val="105"/>
          <w:sz w:val="20"/>
        </w:rPr>
        <w:t> </w:t>
      </w:r>
      <w:r>
        <w:rPr>
          <w:color w:val="080808"/>
          <w:spacing w:val="-2"/>
          <w:w w:val="105"/>
          <w:sz w:val="20"/>
        </w:rPr>
        <w:t>layers. </w:t>
      </w:r>
      <w:r>
        <w:rPr>
          <w:color w:val="262626"/>
          <w:w w:val="105"/>
          <w:sz w:val="20"/>
        </w:rPr>
        <w:t>4.lnstallation</w:t>
      </w:r>
      <w:r>
        <w:rPr>
          <w:color w:val="262626"/>
          <w:spacing w:val="-9"/>
          <w:w w:val="105"/>
          <w:sz w:val="20"/>
        </w:rPr>
        <w:t> </w:t>
      </w:r>
      <w:r>
        <w:rPr>
          <w:color w:val="262626"/>
          <w:w w:val="105"/>
          <w:sz w:val="20"/>
        </w:rPr>
        <w:t>of </w:t>
      </w:r>
      <w:r>
        <w:rPr>
          <w:color w:val="161616"/>
          <w:w w:val="105"/>
          <w:sz w:val="20"/>
        </w:rPr>
        <w:t>new</w:t>
      </w:r>
      <w:r>
        <w:rPr>
          <w:color w:val="161616"/>
          <w:spacing w:val="-11"/>
          <w:w w:val="105"/>
          <w:sz w:val="20"/>
        </w:rPr>
        <w:t> </w:t>
      </w:r>
      <w:r>
        <w:rPr>
          <w:color w:val="161616"/>
          <w:w w:val="105"/>
          <w:sz w:val="20"/>
        </w:rPr>
        <w:t>adhered </w:t>
      </w:r>
      <w:r>
        <w:rPr>
          <w:color w:val="262626"/>
          <w:w w:val="105"/>
          <w:sz w:val="20"/>
        </w:rPr>
        <w:t>cover board</w:t>
      </w:r>
    </w:p>
    <w:p>
      <w:pPr>
        <w:pStyle w:val="ListParagraph"/>
        <w:numPr>
          <w:ilvl w:val="0"/>
          <w:numId w:val="34"/>
        </w:numPr>
        <w:tabs>
          <w:tab w:pos="1311" w:val="left" w:leader="none"/>
        </w:tabs>
        <w:spacing w:line="200" w:lineRule="exact" w:before="0" w:after="0"/>
        <w:ind w:left="1311" w:right="0" w:hanging="170"/>
        <w:jc w:val="left"/>
        <w:rPr>
          <w:sz w:val="20"/>
        </w:rPr>
      </w:pPr>
      <w:r>
        <w:rPr>
          <w:color w:val="262626"/>
          <w:sz w:val="20"/>
        </w:rPr>
        <w:t>lnstallation</w:t>
      </w:r>
      <w:r>
        <w:rPr>
          <w:color w:val="262626"/>
          <w:spacing w:val="-24"/>
          <w:sz w:val="20"/>
        </w:rPr>
        <w:t> </w:t>
      </w:r>
      <w:r>
        <w:rPr>
          <w:color w:val="262626"/>
          <w:sz w:val="20"/>
        </w:rPr>
        <w:t>of</w:t>
      </w:r>
      <w:r>
        <w:rPr>
          <w:color w:val="262626"/>
          <w:spacing w:val="-3"/>
          <w:sz w:val="20"/>
        </w:rPr>
        <w:t> </w:t>
      </w:r>
      <w:r>
        <w:rPr>
          <w:color w:val="262626"/>
          <w:sz w:val="20"/>
        </w:rPr>
        <w:t>new</w:t>
      </w:r>
      <w:r>
        <w:rPr>
          <w:color w:val="262626"/>
          <w:spacing w:val="4"/>
          <w:sz w:val="20"/>
        </w:rPr>
        <w:t> </w:t>
      </w:r>
      <w:r>
        <w:rPr>
          <w:color w:val="262626"/>
          <w:sz w:val="20"/>
        </w:rPr>
        <w:t>SBS-modified</w:t>
      </w:r>
      <w:r>
        <w:rPr>
          <w:color w:val="262626"/>
          <w:spacing w:val="3"/>
          <w:sz w:val="20"/>
        </w:rPr>
        <w:t> </w:t>
      </w:r>
      <w:r>
        <w:rPr>
          <w:color w:val="161616"/>
          <w:sz w:val="20"/>
        </w:rPr>
        <w:t>bitumen</w:t>
      </w:r>
      <w:r>
        <w:rPr>
          <w:color w:val="161616"/>
          <w:spacing w:val="10"/>
          <w:sz w:val="20"/>
        </w:rPr>
        <w:t> </w:t>
      </w:r>
      <w:r>
        <w:rPr>
          <w:color w:val="262626"/>
          <w:sz w:val="20"/>
        </w:rPr>
        <w:t>base</w:t>
      </w:r>
      <w:r>
        <w:rPr>
          <w:color w:val="262626"/>
          <w:spacing w:val="-18"/>
          <w:sz w:val="20"/>
        </w:rPr>
        <w:t> </w:t>
      </w:r>
      <w:r>
        <w:rPr>
          <w:color w:val="262626"/>
          <w:sz w:val="20"/>
        </w:rPr>
        <w:t>ply</w:t>
      </w:r>
      <w:r>
        <w:rPr>
          <w:color w:val="262626"/>
          <w:spacing w:val="-15"/>
          <w:sz w:val="20"/>
        </w:rPr>
        <w:t> </w:t>
      </w:r>
      <w:r>
        <w:rPr>
          <w:color w:val="262626"/>
          <w:sz w:val="20"/>
        </w:rPr>
        <w:t>heat-</w:t>
      </w:r>
      <w:r>
        <w:rPr>
          <w:color w:val="262626"/>
          <w:spacing w:val="-2"/>
          <w:sz w:val="20"/>
        </w:rPr>
        <w:t>welded</w:t>
      </w:r>
    </w:p>
    <w:p>
      <w:pPr>
        <w:pStyle w:val="ListParagraph"/>
        <w:numPr>
          <w:ilvl w:val="0"/>
          <w:numId w:val="34"/>
        </w:numPr>
        <w:tabs>
          <w:tab w:pos="1304" w:val="left" w:leader="none"/>
        </w:tabs>
        <w:spacing w:line="240" w:lineRule="auto" w:before="1" w:after="0"/>
        <w:ind w:left="1304" w:right="0" w:hanging="172"/>
        <w:jc w:val="left"/>
        <w:rPr>
          <w:sz w:val="20"/>
        </w:rPr>
      </w:pPr>
      <w:r>
        <w:rPr>
          <w:color w:val="262626"/>
          <w:sz w:val="20"/>
        </w:rPr>
        <w:t>lnstallation</w:t>
      </w:r>
      <w:r>
        <w:rPr>
          <w:color w:val="262626"/>
          <w:spacing w:val="-26"/>
          <w:sz w:val="20"/>
        </w:rPr>
        <w:t> </w:t>
      </w:r>
      <w:r>
        <w:rPr>
          <w:color w:val="262626"/>
          <w:sz w:val="20"/>
        </w:rPr>
        <w:t>of</w:t>
      </w:r>
      <w:r>
        <w:rPr>
          <w:color w:val="262626"/>
          <w:spacing w:val="-3"/>
          <w:sz w:val="20"/>
        </w:rPr>
        <w:t> </w:t>
      </w:r>
      <w:r>
        <w:rPr>
          <w:color w:val="262626"/>
          <w:sz w:val="20"/>
        </w:rPr>
        <w:t>new</w:t>
      </w:r>
      <w:r>
        <w:rPr>
          <w:color w:val="262626"/>
          <w:spacing w:val="4"/>
          <w:sz w:val="20"/>
        </w:rPr>
        <w:t> </w:t>
      </w:r>
      <w:r>
        <w:rPr>
          <w:color w:val="262626"/>
          <w:sz w:val="20"/>
        </w:rPr>
        <w:t>SBS-modified</w:t>
      </w:r>
      <w:r>
        <w:rPr>
          <w:color w:val="262626"/>
          <w:spacing w:val="3"/>
          <w:sz w:val="20"/>
        </w:rPr>
        <w:t> </w:t>
      </w:r>
      <w:r>
        <w:rPr>
          <w:color w:val="161616"/>
          <w:sz w:val="20"/>
        </w:rPr>
        <w:t>bitumen</w:t>
      </w:r>
      <w:r>
        <w:rPr>
          <w:color w:val="161616"/>
          <w:spacing w:val="5"/>
          <w:sz w:val="20"/>
        </w:rPr>
        <w:t> </w:t>
      </w:r>
      <w:r>
        <w:rPr>
          <w:color w:val="262626"/>
          <w:sz w:val="20"/>
        </w:rPr>
        <w:t>cap</w:t>
      </w:r>
      <w:r>
        <w:rPr>
          <w:color w:val="262626"/>
          <w:spacing w:val="-2"/>
          <w:sz w:val="20"/>
        </w:rPr>
        <w:t> </w:t>
      </w:r>
      <w:r>
        <w:rPr>
          <w:color w:val="262626"/>
          <w:sz w:val="20"/>
        </w:rPr>
        <w:t>sheet</w:t>
      </w:r>
      <w:r>
        <w:rPr>
          <w:color w:val="262626"/>
          <w:spacing w:val="-7"/>
          <w:sz w:val="20"/>
        </w:rPr>
        <w:t> </w:t>
      </w:r>
      <w:r>
        <w:rPr>
          <w:color w:val="262626"/>
          <w:sz w:val="20"/>
        </w:rPr>
        <w:t>heat</w:t>
      </w:r>
      <w:r>
        <w:rPr>
          <w:color w:val="4D4D4D"/>
          <w:sz w:val="20"/>
        </w:rPr>
        <w:t>-</w:t>
      </w:r>
      <w:r>
        <w:rPr>
          <w:color w:val="4D4D4D"/>
          <w:spacing w:val="-2"/>
          <w:sz w:val="20"/>
        </w:rPr>
        <w:t>welded</w:t>
      </w:r>
      <w:r>
        <w:rPr>
          <w:color w:val="676767"/>
          <w:spacing w:val="-2"/>
          <w:sz w:val="20"/>
        </w:rPr>
        <w:t>.</w:t>
      </w:r>
    </w:p>
    <w:p>
      <w:pPr>
        <w:pStyle w:val="ListParagraph"/>
        <w:numPr>
          <w:ilvl w:val="1"/>
          <w:numId w:val="34"/>
        </w:numPr>
        <w:tabs>
          <w:tab w:pos="1492" w:val="left" w:leader="none"/>
          <w:tab w:pos="1797" w:val="left" w:leader="none"/>
        </w:tabs>
        <w:spacing w:line="230" w:lineRule="auto" w:before="8" w:after="0"/>
        <w:ind w:left="1797" w:right="1334" w:hanging="666"/>
        <w:jc w:val="left"/>
        <w:rPr>
          <w:sz w:val="20"/>
        </w:rPr>
      </w:pPr>
      <w:r>
        <w:rPr>
          <w:color w:val="262626"/>
          <w:sz w:val="20"/>
        </w:rPr>
        <w:t>Granule surfacing:</w:t>
      </w:r>
      <w:r>
        <w:rPr>
          <w:color w:val="262626"/>
          <w:spacing w:val="40"/>
          <w:sz w:val="20"/>
        </w:rPr>
        <w:t> </w:t>
      </w:r>
      <w:r>
        <w:rPr>
          <w:color w:val="262626"/>
          <w:sz w:val="20"/>
        </w:rPr>
        <w:t>Roof</w:t>
      </w:r>
      <w:r>
        <w:rPr>
          <w:color w:val="262626"/>
          <w:spacing w:val="-10"/>
          <w:sz w:val="20"/>
        </w:rPr>
        <w:t> </w:t>
      </w:r>
      <w:r>
        <w:rPr>
          <w:color w:val="262626"/>
          <w:sz w:val="20"/>
        </w:rPr>
        <w:t>granules designed with</w:t>
      </w:r>
      <w:r>
        <w:rPr>
          <w:color w:val="262626"/>
          <w:spacing w:val="-14"/>
          <w:sz w:val="20"/>
        </w:rPr>
        <w:t> </w:t>
      </w:r>
      <w:r>
        <w:rPr>
          <w:color w:val="262626"/>
          <w:sz w:val="20"/>
        </w:rPr>
        <w:t>photo-catalyst</w:t>
      </w:r>
      <w:r>
        <w:rPr>
          <w:color w:val="262626"/>
          <w:spacing w:val="-3"/>
          <w:sz w:val="20"/>
        </w:rPr>
        <w:t> </w:t>
      </w:r>
      <w:r>
        <w:rPr>
          <w:color w:val="3D3D3D"/>
          <w:sz w:val="20"/>
        </w:rPr>
        <w:t>coating </w:t>
      </w:r>
      <w:r>
        <w:rPr>
          <w:color w:val="262626"/>
          <w:sz w:val="20"/>
        </w:rPr>
        <w:t>that</w:t>
      </w:r>
      <w:r>
        <w:rPr>
          <w:color w:val="262626"/>
          <w:spacing w:val="-13"/>
          <w:sz w:val="20"/>
        </w:rPr>
        <w:t> </w:t>
      </w:r>
      <w:r>
        <w:rPr>
          <w:color w:val="262626"/>
          <w:sz w:val="20"/>
        </w:rPr>
        <w:t>absorbs nitrogen oxide gasses and washed away by </w:t>
      </w:r>
      <w:r>
        <w:rPr>
          <w:color w:val="161616"/>
          <w:sz w:val="20"/>
        </w:rPr>
        <w:t>rain </w:t>
      </w:r>
      <w:r>
        <w:rPr>
          <w:color w:val="262626"/>
          <w:sz w:val="20"/>
        </w:rPr>
        <w:t>water.</w:t>
      </w:r>
    </w:p>
    <w:p>
      <w:pPr>
        <w:spacing w:line="240" w:lineRule="auto" w:before="0"/>
        <w:ind w:left="1141" w:right="3026" w:hanging="1"/>
        <w:jc w:val="left"/>
        <w:rPr>
          <w:rFonts w:ascii="Arial"/>
          <w:sz w:val="20"/>
        </w:rPr>
      </w:pPr>
      <w:r>
        <w:rPr>
          <w:rFonts w:ascii="Arial"/>
          <w:color w:val="161616"/>
          <w:sz w:val="20"/>
        </w:rPr>
        <w:t>?</w:t>
      </w:r>
      <w:r>
        <w:rPr>
          <w:rFonts w:ascii="Arial"/>
          <w:color w:val="4D4D4D"/>
          <w:sz w:val="20"/>
        </w:rPr>
        <w:t>.</w:t>
      </w:r>
      <w:r>
        <w:rPr>
          <w:rFonts w:ascii="Arial"/>
          <w:color w:val="262626"/>
          <w:sz w:val="20"/>
        </w:rPr>
        <w:t>Installation of</w:t>
      </w:r>
      <w:r>
        <w:rPr>
          <w:rFonts w:ascii="Arial"/>
          <w:color w:val="262626"/>
          <w:spacing w:val="-2"/>
          <w:sz w:val="20"/>
        </w:rPr>
        <w:t> </w:t>
      </w:r>
      <w:r>
        <w:rPr>
          <w:rFonts w:ascii="Arial"/>
          <w:color w:val="262626"/>
          <w:sz w:val="20"/>
        </w:rPr>
        <w:t>new</w:t>
      </w:r>
      <w:r>
        <w:rPr>
          <w:rFonts w:ascii="Arial"/>
          <w:color w:val="262626"/>
          <w:spacing w:val="-3"/>
          <w:sz w:val="20"/>
        </w:rPr>
        <w:t> </w:t>
      </w:r>
      <w:r>
        <w:rPr>
          <w:rFonts w:ascii="Arial"/>
          <w:color w:val="262626"/>
          <w:sz w:val="20"/>
        </w:rPr>
        <w:t>SBS-modified bitumen</w:t>
      </w:r>
      <w:r>
        <w:rPr>
          <w:rFonts w:ascii="Arial"/>
          <w:color w:val="262626"/>
          <w:spacing w:val="-7"/>
          <w:sz w:val="20"/>
        </w:rPr>
        <w:t> </w:t>
      </w:r>
      <w:r>
        <w:rPr>
          <w:rFonts w:ascii="Arial"/>
          <w:color w:val="262626"/>
          <w:sz w:val="20"/>
        </w:rPr>
        <w:t>membrane</w:t>
      </w:r>
      <w:r>
        <w:rPr>
          <w:rFonts w:ascii="Arial"/>
          <w:color w:val="262626"/>
          <w:spacing w:val="-3"/>
          <w:sz w:val="20"/>
        </w:rPr>
        <w:t> </w:t>
      </w:r>
      <w:r>
        <w:rPr>
          <w:rFonts w:ascii="Arial"/>
          <w:color w:val="262626"/>
          <w:sz w:val="20"/>
        </w:rPr>
        <w:t>flash</w:t>
      </w:r>
      <w:r>
        <w:rPr>
          <w:rFonts w:ascii="Arial"/>
          <w:color w:val="4D4D4D"/>
          <w:sz w:val="20"/>
        </w:rPr>
        <w:t>ings</w:t>
      </w:r>
      <w:r>
        <w:rPr>
          <w:rFonts w:ascii="Arial"/>
          <w:color w:val="7E7E7E"/>
          <w:sz w:val="20"/>
        </w:rPr>
        <w:t>. </w:t>
      </w:r>
      <w:r>
        <w:rPr>
          <w:rFonts w:ascii="Arial"/>
          <w:color w:val="262626"/>
          <w:sz w:val="20"/>
        </w:rPr>
        <w:t>8.lnstallatiopn of new Liquid-applied,</w:t>
      </w:r>
      <w:r>
        <w:rPr>
          <w:rFonts w:ascii="Arial"/>
          <w:color w:val="262626"/>
          <w:spacing w:val="-1"/>
          <w:sz w:val="20"/>
        </w:rPr>
        <w:t> </w:t>
      </w:r>
      <w:r>
        <w:rPr>
          <w:rFonts w:ascii="Arial"/>
          <w:color w:val="262626"/>
          <w:sz w:val="20"/>
        </w:rPr>
        <w:t>reinforced flashings</w:t>
      </w:r>
      <w:r>
        <w:rPr>
          <w:rFonts w:ascii="Arial"/>
          <w:color w:val="676767"/>
          <w:sz w:val="20"/>
        </w:rPr>
        <w:t>.</w:t>
      </w:r>
    </w:p>
    <w:p>
      <w:pPr>
        <w:pStyle w:val="ListParagraph"/>
        <w:numPr>
          <w:ilvl w:val="0"/>
          <w:numId w:val="35"/>
        </w:numPr>
        <w:tabs>
          <w:tab w:pos="1351" w:val="left" w:leader="none"/>
        </w:tabs>
        <w:spacing w:line="240" w:lineRule="auto" w:before="0" w:after="0"/>
        <w:ind w:left="1351" w:right="0" w:hanging="210"/>
        <w:jc w:val="left"/>
        <w:rPr>
          <w:sz w:val="20"/>
        </w:rPr>
      </w:pPr>
      <w:r>
        <w:rPr>
          <w:color w:val="262626"/>
          <w:sz w:val="20"/>
        </w:rPr>
        <w:t>Installation</w:t>
      </w:r>
      <w:r>
        <w:rPr>
          <w:color w:val="262626"/>
          <w:spacing w:val="4"/>
          <w:sz w:val="20"/>
        </w:rPr>
        <w:t> </w:t>
      </w:r>
      <w:r>
        <w:rPr>
          <w:color w:val="262626"/>
          <w:sz w:val="20"/>
        </w:rPr>
        <w:t>of</w:t>
      </w:r>
      <w:r>
        <w:rPr>
          <w:color w:val="262626"/>
          <w:spacing w:val="10"/>
          <w:sz w:val="20"/>
        </w:rPr>
        <w:t> </w:t>
      </w:r>
      <w:r>
        <w:rPr>
          <w:color w:val="262626"/>
          <w:sz w:val="20"/>
        </w:rPr>
        <w:t>new</w:t>
      </w:r>
      <w:r>
        <w:rPr>
          <w:color w:val="262626"/>
          <w:spacing w:val="3"/>
          <w:sz w:val="20"/>
        </w:rPr>
        <w:t> </w:t>
      </w:r>
      <w:r>
        <w:rPr>
          <w:color w:val="262626"/>
          <w:sz w:val="20"/>
        </w:rPr>
        <w:t>copings,</w:t>
      </w:r>
      <w:r>
        <w:rPr>
          <w:color w:val="262626"/>
          <w:spacing w:val="12"/>
          <w:sz w:val="20"/>
        </w:rPr>
        <w:t> </w:t>
      </w:r>
      <w:r>
        <w:rPr>
          <w:color w:val="262626"/>
          <w:sz w:val="20"/>
        </w:rPr>
        <w:t>scuppers</w:t>
      </w:r>
      <w:r>
        <w:rPr>
          <w:color w:val="262626"/>
          <w:spacing w:val="13"/>
          <w:sz w:val="20"/>
        </w:rPr>
        <w:t> </w:t>
      </w:r>
      <w:r>
        <w:rPr>
          <w:color w:val="262626"/>
          <w:sz w:val="20"/>
        </w:rPr>
        <w:t>and</w:t>
      </w:r>
      <w:r>
        <w:rPr>
          <w:color w:val="262626"/>
          <w:spacing w:val="-11"/>
          <w:sz w:val="20"/>
        </w:rPr>
        <w:t> </w:t>
      </w:r>
      <w:r>
        <w:rPr>
          <w:color w:val="262626"/>
          <w:sz w:val="20"/>
        </w:rPr>
        <w:t>other</w:t>
      </w:r>
      <w:r>
        <w:rPr>
          <w:color w:val="262626"/>
          <w:spacing w:val="-4"/>
          <w:sz w:val="20"/>
        </w:rPr>
        <w:t> </w:t>
      </w:r>
      <w:r>
        <w:rPr>
          <w:color w:val="262626"/>
          <w:sz w:val="20"/>
        </w:rPr>
        <w:t>metal</w:t>
      </w:r>
      <w:r>
        <w:rPr>
          <w:color w:val="262626"/>
          <w:spacing w:val="-10"/>
          <w:sz w:val="20"/>
        </w:rPr>
        <w:t> </w:t>
      </w:r>
      <w:r>
        <w:rPr>
          <w:color w:val="3D3D3D"/>
          <w:sz w:val="20"/>
        </w:rPr>
        <w:t>work</w:t>
      </w:r>
      <w:r>
        <w:rPr>
          <w:color w:val="3D3D3D"/>
          <w:spacing w:val="7"/>
          <w:sz w:val="20"/>
        </w:rPr>
        <w:t> </w:t>
      </w:r>
      <w:r>
        <w:rPr>
          <w:color w:val="4D4D4D"/>
          <w:sz w:val="20"/>
        </w:rPr>
        <w:t>as</w:t>
      </w:r>
      <w:r>
        <w:rPr>
          <w:color w:val="4D4D4D"/>
          <w:spacing w:val="-12"/>
          <w:sz w:val="20"/>
        </w:rPr>
        <w:t> </w:t>
      </w:r>
      <w:r>
        <w:rPr>
          <w:color w:val="4D4D4D"/>
          <w:sz w:val="20"/>
        </w:rPr>
        <w:t>indicated</w:t>
      </w:r>
      <w:r>
        <w:rPr>
          <w:color w:val="4D4D4D"/>
          <w:spacing w:val="-9"/>
          <w:sz w:val="20"/>
        </w:rPr>
        <w:t> </w:t>
      </w:r>
      <w:r>
        <w:rPr>
          <w:color w:val="262626"/>
          <w:sz w:val="20"/>
        </w:rPr>
        <w:t>on</w:t>
      </w:r>
      <w:r>
        <w:rPr>
          <w:color w:val="262626"/>
          <w:spacing w:val="13"/>
          <w:sz w:val="20"/>
        </w:rPr>
        <w:t> </w:t>
      </w:r>
      <w:r>
        <w:rPr>
          <w:color w:val="262626"/>
          <w:spacing w:val="-2"/>
          <w:sz w:val="20"/>
        </w:rPr>
        <w:t>drawings</w:t>
      </w:r>
    </w:p>
    <w:p>
      <w:pPr>
        <w:pStyle w:val="ListParagraph"/>
        <w:numPr>
          <w:ilvl w:val="0"/>
          <w:numId w:val="35"/>
        </w:numPr>
        <w:tabs>
          <w:tab w:pos="1143" w:val="left" w:leader="none"/>
          <w:tab w:pos="1410" w:val="left" w:leader="none"/>
        </w:tabs>
        <w:spacing w:line="252" w:lineRule="auto" w:before="0" w:after="0"/>
        <w:ind w:left="1143" w:right="1699" w:hanging="6"/>
        <w:jc w:val="left"/>
        <w:rPr>
          <w:sz w:val="20"/>
        </w:rPr>
      </w:pPr>
      <w:r>
        <w:rPr>
          <w:color w:val="262626"/>
          <w:sz w:val="20"/>
        </w:rPr>
        <w:t>AII</w:t>
      </w:r>
      <w:r>
        <w:rPr>
          <w:color w:val="262626"/>
          <w:spacing w:val="-9"/>
          <w:sz w:val="20"/>
        </w:rPr>
        <w:t> </w:t>
      </w:r>
      <w:r>
        <w:rPr>
          <w:color w:val="161616"/>
          <w:sz w:val="20"/>
        </w:rPr>
        <w:t>related</w:t>
      </w:r>
      <w:r>
        <w:rPr>
          <w:color w:val="161616"/>
          <w:spacing w:val="-9"/>
          <w:sz w:val="20"/>
        </w:rPr>
        <w:t> </w:t>
      </w:r>
      <w:r>
        <w:rPr>
          <w:color w:val="262626"/>
          <w:sz w:val="20"/>
        </w:rPr>
        <w:t>materials and</w:t>
      </w:r>
      <w:r>
        <w:rPr>
          <w:color w:val="262626"/>
          <w:spacing w:val="-14"/>
          <w:sz w:val="20"/>
        </w:rPr>
        <w:t> </w:t>
      </w:r>
      <w:r>
        <w:rPr>
          <w:color w:val="161616"/>
          <w:sz w:val="20"/>
        </w:rPr>
        <w:t>labor </w:t>
      </w:r>
      <w:r>
        <w:rPr>
          <w:color w:val="262626"/>
          <w:sz w:val="20"/>
        </w:rPr>
        <w:t>required to</w:t>
      </w:r>
      <w:r>
        <w:rPr>
          <w:color w:val="262626"/>
          <w:spacing w:val="-3"/>
          <w:sz w:val="20"/>
        </w:rPr>
        <w:t> </w:t>
      </w:r>
      <w:r>
        <w:rPr>
          <w:color w:val="262626"/>
          <w:sz w:val="20"/>
        </w:rPr>
        <w:t>complete specified </w:t>
      </w:r>
      <w:r>
        <w:rPr>
          <w:color w:val="4D4D4D"/>
          <w:sz w:val="20"/>
        </w:rPr>
        <w:t>roofing</w:t>
      </w:r>
      <w:r>
        <w:rPr>
          <w:color w:val="4D4D4D"/>
          <w:spacing w:val="-5"/>
          <w:sz w:val="20"/>
        </w:rPr>
        <w:t> </w:t>
      </w:r>
      <w:r>
        <w:rPr>
          <w:color w:val="262626"/>
          <w:sz w:val="20"/>
        </w:rPr>
        <w:t>necessary to</w:t>
      </w:r>
      <w:r>
        <w:rPr>
          <w:color w:val="262626"/>
          <w:spacing w:val="-9"/>
          <w:sz w:val="20"/>
        </w:rPr>
        <w:t> </w:t>
      </w:r>
      <w:r>
        <w:rPr>
          <w:color w:val="262626"/>
          <w:sz w:val="20"/>
        </w:rPr>
        <w:t>receive specified manufacturer's warranty</w:t>
      </w:r>
      <w:r>
        <w:rPr>
          <w:color w:val="676767"/>
          <w:sz w:val="20"/>
        </w:rPr>
        <w:t>.</w:t>
      </w:r>
    </w:p>
    <w:p>
      <w:pPr>
        <w:pStyle w:val="ListParagraph"/>
        <w:numPr>
          <w:ilvl w:val="1"/>
          <w:numId w:val="32"/>
        </w:numPr>
        <w:tabs>
          <w:tab w:pos="1573" w:val="left" w:leader="none"/>
        </w:tabs>
        <w:spacing w:line="240" w:lineRule="auto" w:before="217" w:after="0"/>
        <w:ind w:left="1573" w:right="0" w:hanging="430"/>
        <w:jc w:val="left"/>
        <w:rPr>
          <w:b/>
          <w:color w:val="262626"/>
          <w:sz w:val="20"/>
        </w:rPr>
      </w:pPr>
      <w:r>
        <w:rPr>
          <w:b/>
          <w:color w:val="080808"/>
          <w:spacing w:val="-2"/>
          <w:sz w:val="20"/>
        </w:rPr>
        <w:t>Definitions:</w:t>
      </w:r>
    </w:p>
    <w:p>
      <w:pPr>
        <w:pStyle w:val="ListParagraph"/>
        <w:numPr>
          <w:ilvl w:val="0"/>
          <w:numId w:val="36"/>
        </w:numPr>
        <w:tabs>
          <w:tab w:pos="1389" w:val="left" w:leader="none"/>
        </w:tabs>
        <w:spacing w:line="240" w:lineRule="auto" w:before="212" w:after="0"/>
        <w:ind w:left="1389" w:right="0" w:hanging="249"/>
        <w:jc w:val="left"/>
        <w:rPr>
          <w:color w:val="262626"/>
          <w:sz w:val="20"/>
        </w:rPr>
      </w:pPr>
      <w:r>
        <w:rPr>
          <w:color w:val="262626"/>
          <w:sz w:val="20"/>
        </w:rPr>
        <w:t>ASTM</w:t>
      </w:r>
      <w:r>
        <w:rPr>
          <w:color w:val="262626"/>
          <w:spacing w:val="-10"/>
          <w:sz w:val="20"/>
        </w:rPr>
        <w:t> </w:t>
      </w:r>
      <w:r>
        <w:rPr>
          <w:color w:val="161616"/>
          <w:sz w:val="20"/>
        </w:rPr>
        <w:t>D</w:t>
      </w:r>
      <w:r>
        <w:rPr>
          <w:color w:val="161616"/>
          <w:spacing w:val="4"/>
          <w:sz w:val="20"/>
        </w:rPr>
        <w:t> </w:t>
      </w:r>
      <w:r>
        <w:rPr>
          <w:color w:val="262626"/>
          <w:sz w:val="20"/>
        </w:rPr>
        <w:t>1079-Definitions</w:t>
      </w:r>
      <w:r>
        <w:rPr>
          <w:color w:val="262626"/>
          <w:spacing w:val="-19"/>
          <w:sz w:val="20"/>
        </w:rPr>
        <w:t> </w:t>
      </w:r>
      <w:r>
        <w:rPr>
          <w:color w:val="262626"/>
          <w:sz w:val="20"/>
        </w:rPr>
        <w:t>of</w:t>
      </w:r>
      <w:r>
        <w:rPr>
          <w:color w:val="262626"/>
          <w:spacing w:val="13"/>
          <w:sz w:val="20"/>
        </w:rPr>
        <w:t> </w:t>
      </w:r>
      <w:r>
        <w:rPr>
          <w:color w:val="262626"/>
          <w:sz w:val="20"/>
        </w:rPr>
        <w:t>Term</w:t>
      </w:r>
      <w:r>
        <w:rPr>
          <w:color w:val="262626"/>
          <w:spacing w:val="-22"/>
          <w:sz w:val="20"/>
        </w:rPr>
        <w:t> </w:t>
      </w:r>
      <w:r>
        <w:rPr>
          <w:color w:val="262626"/>
          <w:sz w:val="20"/>
        </w:rPr>
        <w:t>Relating</w:t>
      </w:r>
      <w:r>
        <w:rPr>
          <w:color w:val="262626"/>
          <w:spacing w:val="11"/>
          <w:sz w:val="20"/>
        </w:rPr>
        <w:t> </w:t>
      </w:r>
      <w:r>
        <w:rPr>
          <w:color w:val="262626"/>
          <w:sz w:val="20"/>
        </w:rPr>
        <w:t>to</w:t>
      </w:r>
      <w:r>
        <w:rPr>
          <w:color w:val="262626"/>
          <w:spacing w:val="-10"/>
          <w:sz w:val="20"/>
        </w:rPr>
        <w:t> </w:t>
      </w:r>
      <w:r>
        <w:rPr>
          <w:color w:val="161616"/>
          <w:sz w:val="20"/>
        </w:rPr>
        <w:t>Roofing</w:t>
      </w:r>
      <w:r>
        <w:rPr>
          <w:color w:val="161616"/>
          <w:spacing w:val="10"/>
          <w:sz w:val="20"/>
        </w:rPr>
        <w:t> </w:t>
      </w:r>
      <w:r>
        <w:rPr>
          <w:color w:val="3D3D3D"/>
          <w:sz w:val="20"/>
        </w:rPr>
        <w:t>and</w:t>
      </w:r>
      <w:r>
        <w:rPr>
          <w:color w:val="3D3D3D"/>
          <w:spacing w:val="2"/>
          <w:sz w:val="20"/>
        </w:rPr>
        <w:t> </w:t>
      </w:r>
      <w:r>
        <w:rPr>
          <w:color w:val="4D4D4D"/>
          <w:spacing w:val="-2"/>
          <w:sz w:val="20"/>
        </w:rPr>
        <w:t>Waterproofing.</w:t>
      </w:r>
    </w:p>
    <w:p>
      <w:pPr>
        <w:pStyle w:val="ListParagraph"/>
        <w:numPr>
          <w:ilvl w:val="0"/>
          <w:numId w:val="36"/>
        </w:numPr>
        <w:tabs>
          <w:tab w:pos="1470" w:val="left" w:leader="none"/>
        </w:tabs>
        <w:spacing w:line="252" w:lineRule="auto" w:before="213" w:after="0"/>
        <w:ind w:left="1143" w:right="1099" w:firstLine="1"/>
        <w:jc w:val="left"/>
        <w:rPr>
          <w:color w:val="262626"/>
          <w:sz w:val="20"/>
        </w:rPr>
      </w:pPr>
      <w:r>
        <w:rPr>
          <w:color w:val="161616"/>
          <w:sz w:val="20"/>
        </w:rPr>
        <w:t>The</w:t>
      </w:r>
      <w:r>
        <w:rPr>
          <w:color w:val="161616"/>
          <w:spacing w:val="-19"/>
          <w:sz w:val="20"/>
        </w:rPr>
        <w:t> </w:t>
      </w:r>
      <w:r>
        <w:rPr>
          <w:color w:val="161616"/>
          <w:sz w:val="20"/>
        </w:rPr>
        <w:t>National </w:t>
      </w:r>
      <w:r>
        <w:rPr>
          <w:color w:val="262626"/>
          <w:sz w:val="20"/>
        </w:rPr>
        <w:t>Roofing Contractors Association (NRCA) </w:t>
      </w:r>
      <w:r>
        <w:rPr>
          <w:color w:val="3D3D3D"/>
          <w:sz w:val="20"/>
        </w:rPr>
        <w:t>Roofing and</w:t>
      </w:r>
      <w:r>
        <w:rPr>
          <w:color w:val="3D3D3D"/>
          <w:spacing w:val="-14"/>
          <w:sz w:val="20"/>
        </w:rPr>
        <w:t> </w:t>
      </w:r>
      <w:r>
        <w:rPr>
          <w:color w:val="3D3D3D"/>
          <w:sz w:val="20"/>
        </w:rPr>
        <w:t>Waterproofing </w:t>
      </w:r>
      <w:r>
        <w:rPr>
          <w:color w:val="161616"/>
          <w:sz w:val="20"/>
        </w:rPr>
        <w:t>Manual</w:t>
      </w:r>
      <w:r>
        <w:rPr>
          <w:color w:val="4D4D4D"/>
          <w:sz w:val="20"/>
        </w:rPr>
        <w:t>,</w:t>
      </w:r>
      <w:r>
        <w:rPr>
          <w:color w:val="4D4D4D"/>
          <w:spacing w:val="-14"/>
          <w:sz w:val="20"/>
        </w:rPr>
        <w:t> </w:t>
      </w:r>
      <w:r>
        <w:rPr>
          <w:color w:val="262626"/>
          <w:sz w:val="20"/>
        </w:rPr>
        <w:t>Fifth Edition</w:t>
      </w:r>
      <w:r>
        <w:rPr>
          <w:color w:val="262626"/>
          <w:spacing w:val="-9"/>
          <w:sz w:val="20"/>
        </w:rPr>
        <w:t> </w:t>
      </w:r>
      <w:r>
        <w:rPr>
          <w:color w:val="262626"/>
          <w:sz w:val="20"/>
        </w:rPr>
        <w:t>Glossary.</w:t>
      </w:r>
    </w:p>
    <w:p>
      <w:pPr>
        <w:pStyle w:val="ListParagraph"/>
        <w:numPr>
          <w:ilvl w:val="1"/>
          <w:numId w:val="32"/>
        </w:numPr>
        <w:tabs>
          <w:tab w:pos="1584" w:val="left" w:leader="none"/>
        </w:tabs>
        <w:spacing w:line="240" w:lineRule="auto" w:before="219" w:after="0"/>
        <w:ind w:left="1584" w:right="0" w:hanging="431"/>
        <w:jc w:val="left"/>
        <w:rPr>
          <w:b/>
          <w:color w:val="262626"/>
          <w:sz w:val="20"/>
        </w:rPr>
      </w:pPr>
      <w:r>
        <w:rPr>
          <w:b/>
          <w:color w:val="080808"/>
          <w:spacing w:val="-2"/>
          <w:sz w:val="20"/>
        </w:rPr>
        <w:t>References:</w:t>
      </w:r>
    </w:p>
    <w:p>
      <w:pPr>
        <w:pStyle w:val="ListParagraph"/>
        <w:numPr>
          <w:ilvl w:val="0"/>
          <w:numId w:val="37"/>
        </w:numPr>
        <w:tabs>
          <w:tab w:pos="1388" w:val="left" w:leader="none"/>
        </w:tabs>
        <w:spacing w:line="252" w:lineRule="auto" w:before="213" w:after="0"/>
        <w:ind w:left="1144" w:right="1102" w:firstLine="5"/>
        <w:jc w:val="left"/>
        <w:rPr>
          <w:color w:val="161616"/>
          <w:sz w:val="20"/>
        </w:rPr>
      </w:pPr>
      <w:r>
        <w:rPr>
          <w:color w:val="262626"/>
          <w:sz w:val="20"/>
        </w:rPr>
        <w:t>AMERICAN</w:t>
      </w:r>
      <w:r>
        <w:rPr>
          <w:color w:val="262626"/>
          <w:spacing w:val="-3"/>
          <w:sz w:val="20"/>
        </w:rPr>
        <w:t> </w:t>
      </w:r>
      <w:r>
        <w:rPr>
          <w:color w:val="161616"/>
          <w:sz w:val="20"/>
        </w:rPr>
        <w:t>SOCIETY </w:t>
      </w:r>
      <w:r>
        <w:rPr>
          <w:color w:val="262626"/>
          <w:sz w:val="20"/>
        </w:rPr>
        <w:t>OF</w:t>
      </w:r>
      <w:r>
        <w:rPr>
          <w:color w:val="262626"/>
          <w:spacing w:val="-10"/>
          <w:sz w:val="20"/>
        </w:rPr>
        <w:t> </w:t>
      </w:r>
      <w:r>
        <w:rPr>
          <w:color w:val="262626"/>
          <w:sz w:val="20"/>
        </w:rPr>
        <w:t>CIVIL</w:t>
      </w:r>
      <w:r>
        <w:rPr>
          <w:color w:val="262626"/>
          <w:spacing w:val="-5"/>
          <w:sz w:val="20"/>
        </w:rPr>
        <w:t> </w:t>
      </w:r>
      <w:r>
        <w:rPr>
          <w:color w:val="262626"/>
          <w:sz w:val="20"/>
        </w:rPr>
        <w:t>ENGINEERS -</w:t>
      </w:r>
      <w:r>
        <w:rPr>
          <w:color w:val="262626"/>
          <w:spacing w:val="-1"/>
          <w:sz w:val="20"/>
        </w:rPr>
        <w:t> </w:t>
      </w:r>
      <w:r>
        <w:rPr>
          <w:color w:val="262626"/>
          <w:sz w:val="20"/>
        </w:rPr>
        <w:t>Reference</w:t>
      </w:r>
      <w:r>
        <w:rPr>
          <w:color w:val="262626"/>
          <w:spacing w:val="-3"/>
          <w:sz w:val="20"/>
        </w:rPr>
        <w:t> </w:t>
      </w:r>
      <w:r>
        <w:rPr>
          <w:color w:val="3D3D3D"/>
          <w:sz w:val="20"/>
        </w:rPr>
        <w:t>Document </w:t>
      </w:r>
      <w:r>
        <w:rPr>
          <w:color w:val="262626"/>
          <w:sz w:val="20"/>
        </w:rPr>
        <w:t>ASCE</w:t>
      </w:r>
      <w:r>
        <w:rPr>
          <w:color w:val="262626"/>
          <w:spacing w:val="-5"/>
          <w:sz w:val="20"/>
        </w:rPr>
        <w:t> </w:t>
      </w:r>
      <w:r>
        <w:rPr>
          <w:color w:val="262626"/>
          <w:sz w:val="20"/>
        </w:rPr>
        <w:t>7, Minimum</w:t>
      </w:r>
      <w:r>
        <w:rPr>
          <w:color w:val="262626"/>
          <w:spacing w:val="-7"/>
          <w:sz w:val="20"/>
        </w:rPr>
        <w:t> </w:t>
      </w:r>
      <w:r>
        <w:rPr>
          <w:color w:val="161616"/>
          <w:sz w:val="20"/>
        </w:rPr>
        <w:t>Design </w:t>
      </w:r>
      <w:r>
        <w:rPr>
          <w:color w:val="262626"/>
          <w:sz w:val="20"/>
        </w:rPr>
        <w:t>Loads for </w:t>
      </w:r>
      <w:r>
        <w:rPr>
          <w:color w:val="161616"/>
          <w:sz w:val="20"/>
        </w:rPr>
        <w:t>Buildings </w:t>
      </w:r>
      <w:r>
        <w:rPr>
          <w:color w:val="262626"/>
          <w:sz w:val="20"/>
        </w:rPr>
        <w:t>and Other Structures.</w:t>
      </w:r>
    </w:p>
    <w:p>
      <w:pPr>
        <w:pStyle w:val="ListParagraph"/>
        <w:numPr>
          <w:ilvl w:val="0"/>
          <w:numId w:val="37"/>
        </w:numPr>
        <w:tabs>
          <w:tab w:pos="1331" w:val="left" w:leader="none"/>
        </w:tabs>
        <w:spacing w:line="240" w:lineRule="auto" w:before="200" w:after="0"/>
        <w:ind w:left="1331" w:right="0" w:hanging="187"/>
        <w:jc w:val="left"/>
        <w:rPr>
          <w:color w:val="262626"/>
          <w:sz w:val="18"/>
        </w:rPr>
      </w:pPr>
      <w:r>
        <w:rPr>
          <w:color w:val="262626"/>
          <w:sz w:val="20"/>
        </w:rPr>
        <w:t>AMERICAN STANDARD</w:t>
      </w:r>
      <w:r>
        <w:rPr>
          <w:color w:val="262626"/>
          <w:spacing w:val="-4"/>
          <w:sz w:val="20"/>
        </w:rPr>
        <w:t> </w:t>
      </w:r>
      <w:r>
        <w:rPr>
          <w:color w:val="262626"/>
          <w:sz w:val="20"/>
        </w:rPr>
        <w:t>OF</w:t>
      </w:r>
      <w:r>
        <w:rPr>
          <w:color w:val="262626"/>
          <w:spacing w:val="-9"/>
          <w:sz w:val="20"/>
        </w:rPr>
        <w:t> </w:t>
      </w:r>
      <w:r>
        <w:rPr>
          <w:color w:val="161616"/>
          <w:sz w:val="20"/>
        </w:rPr>
        <w:t>TESTING</w:t>
      </w:r>
      <w:r>
        <w:rPr>
          <w:color w:val="161616"/>
          <w:spacing w:val="-10"/>
          <w:sz w:val="20"/>
        </w:rPr>
        <w:t> </w:t>
      </w:r>
      <w:r>
        <w:rPr>
          <w:color w:val="161616"/>
          <w:sz w:val="20"/>
        </w:rPr>
        <w:t>METHODS</w:t>
      </w:r>
      <w:r>
        <w:rPr>
          <w:color w:val="161616"/>
          <w:spacing w:val="-6"/>
          <w:sz w:val="20"/>
        </w:rPr>
        <w:t> </w:t>
      </w:r>
      <w:r>
        <w:rPr>
          <w:color w:val="3D3D3D"/>
          <w:spacing w:val="-2"/>
          <w:sz w:val="20"/>
        </w:rPr>
        <w:t>(ASTM</w:t>
      </w:r>
      <w:r>
        <w:rPr>
          <w:color w:val="676767"/>
          <w:spacing w:val="-2"/>
          <w:sz w:val="20"/>
        </w:rPr>
        <w:t>):</w:t>
      </w:r>
    </w:p>
    <w:p>
      <w:pPr>
        <w:pStyle w:val="ListParagraph"/>
        <w:numPr>
          <w:ilvl w:val="1"/>
          <w:numId w:val="37"/>
        </w:numPr>
        <w:tabs>
          <w:tab w:pos="1317" w:val="left" w:leader="none"/>
        </w:tabs>
        <w:spacing w:line="226" w:lineRule="exact" w:before="223" w:after="0"/>
        <w:ind w:left="1317" w:right="0" w:hanging="170"/>
        <w:jc w:val="left"/>
        <w:rPr>
          <w:color w:val="262626"/>
          <w:sz w:val="18"/>
        </w:rPr>
      </w:pPr>
      <w:r>
        <w:rPr>
          <w:color w:val="262626"/>
          <w:sz w:val="20"/>
        </w:rPr>
        <w:t>ASTM</w:t>
      </w:r>
      <w:r>
        <w:rPr>
          <w:color w:val="262626"/>
          <w:spacing w:val="-12"/>
          <w:sz w:val="20"/>
        </w:rPr>
        <w:t> </w:t>
      </w:r>
      <w:r>
        <w:rPr>
          <w:color w:val="262626"/>
          <w:sz w:val="20"/>
        </w:rPr>
        <w:t>C</w:t>
      </w:r>
      <w:r>
        <w:rPr>
          <w:color w:val="262626"/>
          <w:spacing w:val="-8"/>
          <w:sz w:val="20"/>
        </w:rPr>
        <w:t> </w:t>
      </w:r>
      <w:r>
        <w:rPr>
          <w:color w:val="262626"/>
          <w:sz w:val="20"/>
        </w:rPr>
        <w:t>920</w:t>
      </w:r>
      <w:r>
        <w:rPr>
          <w:color w:val="262626"/>
          <w:spacing w:val="-6"/>
          <w:sz w:val="20"/>
        </w:rPr>
        <w:t> </w:t>
      </w:r>
      <w:r>
        <w:rPr>
          <w:color w:val="3D3D3D"/>
          <w:sz w:val="20"/>
        </w:rPr>
        <w:t>-</w:t>
      </w:r>
      <w:r>
        <w:rPr>
          <w:color w:val="3D3D3D"/>
          <w:spacing w:val="-1"/>
          <w:sz w:val="20"/>
        </w:rPr>
        <w:t> </w:t>
      </w:r>
      <w:r>
        <w:rPr>
          <w:color w:val="262626"/>
          <w:sz w:val="20"/>
        </w:rPr>
        <w:t>Standard</w:t>
      </w:r>
      <w:r>
        <w:rPr>
          <w:color w:val="262626"/>
          <w:spacing w:val="-1"/>
          <w:sz w:val="20"/>
        </w:rPr>
        <w:t> </w:t>
      </w:r>
      <w:r>
        <w:rPr>
          <w:color w:val="262626"/>
          <w:sz w:val="20"/>
        </w:rPr>
        <w:t>Specification</w:t>
      </w:r>
      <w:r>
        <w:rPr>
          <w:color w:val="262626"/>
          <w:spacing w:val="1"/>
          <w:sz w:val="20"/>
        </w:rPr>
        <w:t> </w:t>
      </w:r>
      <w:r>
        <w:rPr>
          <w:color w:val="262626"/>
          <w:sz w:val="20"/>
        </w:rPr>
        <w:t>for</w:t>
      </w:r>
      <w:r>
        <w:rPr>
          <w:color w:val="262626"/>
          <w:spacing w:val="-6"/>
          <w:sz w:val="20"/>
        </w:rPr>
        <w:t> </w:t>
      </w:r>
      <w:r>
        <w:rPr>
          <w:color w:val="262626"/>
          <w:sz w:val="20"/>
        </w:rPr>
        <w:t>Elastomeric</w:t>
      </w:r>
      <w:r>
        <w:rPr>
          <w:color w:val="262626"/>
          <w:spacing w:val="6"/>
          <w:sz w:val="20"/>
        </w:rPr>
        <w:t> </w:t>
      </w:r>
      <w:r>
        <w:rPr>
          <w:color w:val="3D3D3D"/>
          <w:sz w:val="20"/>
        </w:rPr>
        <w:t>Joint</w:t>
      </w:r>
      <w:r>
        <w:rPr>
          <w:color w:val="3D3D3D"/>
          <w:spacing w:val="1"/>
          <w:sz w:val="20"/>
        </w:rPr>
        <w:t> </w:t>
      </w:r>
      <w:r>
        <w:rPr>
          <w:color w:val="4D4D4D"/>
          <w:spacing w:val="-2"/>
          <w:sz w:val="20"/>
        </w:rPr>
        <w:t>Sealants</w:t>
      </w:r>
    </w:p>
    <w:p>
      <w:pPr>
        <w:pStyle w:val="ListParagraph"/>
        <w:numPr>
          <w:ilvl w:val="1"/>
          <w:numId w:val="37"/>
        </w:numPr>
        <w:tabs>
          <w:tab w:pos="1369" w:val="left" w:leader="none"/>
        </w:tabs>
        <w:spacing w:line="240" w:lineRule="auto" w:before="0" w:after="0"/>
        <w:ind w:left="1147" w:right="1443" w:firstLine="6"/>
        <w:jc w:val="left"/>
        <w:rPr>
          <w:color w:val="262626"/>
          <w:sz w:val="20"/>
        </w:rPr>
      </w:pPr>
      <w:r>
        <w:rPr>
          <w:color w:val="262626"/>
          <w:sz w:val="20"/>
        </w:rPr>
        <w:t>ASTM</w:t>
      </w:r>
      <w:r>
        <w:rPr>
          <w:color w:val="262626"/>
          <w:spacing w:val="-11"/>
          <w:sz w:val="20"/>
        </w:rPr>
        <w:t> </w:t>
      </w:r>
      <w:r>
        <w:rPr>
          <w:color w:val="161616"/>
          <w:sz w:val="20"/>
        </w:rPr>
        <w:t>D </w:t>
      </w:r>
      <w:r>
        <w:rPr>
          <w:color w:val="262626"/>
          <w:sz w:val="20"/>
        </w:rPr>
        <w:t>41</w:t>
      </w:r>
      <w:r>
        <w:rPr>
          <w:color w:val="262626"/>
          <w:spacing w:val="-14"/>
          <w:sz w:val="20"/>
        </w:rPr>
        <w:t> </w:t>
      </w:r>
      <w:r>
        <w:rPr>
          <w:color w:val="262626"/>
          <w:sz w:val="20"/>
        </w:rPr>
        <w:t>- Standard Specification for Asphalt Primer</w:t>
      </w:r>
      <w:r>
        <w:rPr>
          <w:color w:val="262626"/>
          <w:spacing w:val="-11"/>
          <w:sz w:val="20"/>
        </w:rPr>
        <w:t> </w:t>
      </w:r>
      <w:r>
        <w:rPr>
          <w:color w:val="3D3D3D"/>
          <w:sz w:val="20"/>
        </w:rPr>
        <w:t>Used </w:t>
      </w:r>
      <w:r>
        <w:rPr>
          <w:color w:val="4D4D4D"/>
          <w:sz w:val="20"/>
        </w:rPr>
        <w:t>in </w:t>
      </w:r>
      <w:r>
        <w:rPr>
          <w:color w:val="3D3D3D"/>
          <w:sz w:val="20"/>
        </w:rPr>
        <w:t>Roofing, </w:t>
      </w:r>
      <w:r>
        <w:rPr>
          <w:color w:val="161616"/>
          <w:sz w:val="20"/>
        </w:rPr>
        <w:t>Damp</w:t>
      </w:r>
      <w:r>
        <w:rPr>
          <w:color w:val="161616"/>
          <w:spacing w:val="-9"/>
          <w:sz w:val="20"/>
        </w:rPr>
        <w:t> </w:t>
      </w:r>
      <w:r>
        <w:rPr>
          <w:color w:val="161616"/>
          <w:sz w:val="20"/>
        </w:rPr>
        <w:t>proofing</w:t>
      </w:r>
      <w:r>
        <w:rPr>
          <w:color w:val="4D4D4D"/>
          <w:sz w:val="20"/>
        </w:rPr>
        <w:t>,</w:t>
      </w:r>
      <w:r>
        <w:rPr>
          <w:color w:val="4D4D4D"/>
          <w:spacing w:val="-1"/>
          <w:sz w:val="20"/>
        </w:rPr>
        <w:t> </w:t>
      </w:r>
      <w:r>
        <w:rPr>
          <w:color w:val="262626"/>
          <w:sz w:val="20"/>
        </w:rPr>
        <w:t>and </w:t>
      </w:r>
      <w:r>
        <w:rPr>
          <w:color w:val="262626"/>
          <w:spacing w:val="-2"/>
          <w:sz w:val="20"/>
        </w:rPr>
        <w:t>Waterproofing.</w:t>
      </w:r>
    </w:p>
    <w:p>
      <w:pPr>
        <w:pStyle w:val="ListParagraph"/>
        <w:numPr>
          <w:ilvl w:val="1"/>
          <w:numId w:val="37"/>
        </w:numPr>
        <w:tabs>
          <w:tab w:pos="1319" w:val="left" w:leader="none"/>
        </w:tabs>
        <w:spacing w:line="240" w:lineRule="auto" w:before="0" w:after="0"/>
        <w:ind w:left="1319" w:right="0" w:hanging="169"/>
        <w:jc w:val="left"/>
        <w:rPr>
          <w:color w:val="262626"/>
          <w:sz w:val="18"/>
        </w:rPr>
      </w:pPr>
      <w:r>
        <w:rPr>
          <w:color w:val="262626"/>
          <w:sz w:val="20"/>
        </w:rPr>
        <w:t>ASTM</w:t>
      </w:r>
      <w:r>
        <w:rPr>
          <w:color w:val="262626"/>
          <w:spacing w:val="-11"/>
          <w:sz w:val="20"/>
        </w:rPr>
        <w:t> </w:t>
      </w:r>
      <w:r>
        <w:rPr>
          <w:color w:val="161616"/>
          <w:sz w:val="20"/>
        </w:rPr>
        <w:t>D</w:t>
      </w:r>
      <w:r>
        <w:rPr>
          <w:color w:val="161616"/>
          <w:spacing w:val="13"/>
          <w:sz w:val="20"/>
        </w:rPr>
        <w:t> </w:t>
      </w:r>
      <w:r>
        <w:rPr>
          <w:color w:val="262626"/>
          <w:sz w:val="20"/>
        </w:rPr>
        <w:t>3746</w:t>
      </w:r>
      <w:r>
        <w:rPr>
          <w:color w:val="262626"/>
          <w:spacing w:val="2"/>
          <w:sz w:val="20"/>
        </w:rPr>
        <w:t> </w:t>
      </w:r>
      <w:r>
        <w:rPr>
          <w:color w:val="4D4D4D"/>
          <w:sz w:val="20"/>
        </w:rPr>
        <w:t>-</w:t>
      </w:r>
      <w:r>
        <w:rPr>
          <w:color w:val="4D4D4D"/>
          <w:spacing w:val="-6"/>
          <w:sz w:val="20"/>
        </w:rPr>
        <w:t> </w:t>
      </w:r>
      <w:r>
        <w:rPr>
          <w:color w:val="262626"/>
          <w:sz w:val="20"/>
        </w:rPr>
        <w:t>Standard</w:t>
      </w:r>
      <w:r>
        <w:rPr>
          <w:color w:val="262626"/>
          <w:spacing w:val="-11"/>
          <w:sz w:val="20"/>
        </w:rPr>
        <w:t> </w:t>
      </w:r>
      <w:r>
        <w:rPr>
          <w:color w:val="262626"/>
          <w:sz w:val="20"/>
        </w:rPr>
        <w:t>Test</w:t>
      </w:r>
      <w:r>
        <w:rPr>
          <w:color w:val="262626"/>
          <w:spacing w:val="-1"/>
          <w:sz w:val="20"/>
        </w:rPr>
        <w:t> </w:t>
      </w:r>
      <w:r>
        <w:rPr>
          <w:color w:val="262626"/>
          <w:sz w:val="20"/>
        </w:rPr>
        <w:t>Method</w:t>
      </w:r>
      <w:r>
        <w:rPr>
          <w:color w:val="262626"/>
          <w:spacing w:val="-8"/>
          <w:sz w:val="20"/>
        </w:rPr>
        <w:t> </w:t>
      </w:r>
      <w:r>
        <w:rPr>
          <w:color w:val="262626"/>
          <w:sz w:val="20"/>
        </w:rPr>
        <w:t>for</w:t>
      </w:r>
      <w:r>
        <w:rPr>
          <w:color w:val="262626"/>
          <w:spacing w:val="-7"/>
          <w:sz w:val="20"/>
        </w:rPr>
        <w:t> </w:t>
      </w:r>
      <w:r>
        <w:rPr>
          <w:color w:val="161616"/>
          <w:sz w:val="20"/>
        </w:rPr>
        <w:t>Impact</w:t>
      </w:r>
      <w:r>
        <w:rPr>
          <w:color w:val="161616"/>
          <w:spacing w:val="-10"/>
          <w:sz w:val="20"/>
        </w:rPr>
        <w:t> </w:t>
      </w:r>
      <w:r>
        <w:rPr>
          <w:color w:val="262626"/>
          <w:sz w:val="20"/>
        </w:rPr>
        <w:t>Resistance</w:t>
      </w:r>
      <w:r>
        <w:rPr>
          <w:color w:val="262626"/>
          <w:spacing w:val="7"/>
          <w:sz w:val="20"/>
        </w:rPr>
        <w:t> </w:t>
      </w:r>
      <w:r>
        <w:rPr>
          <w:color w:val="4D4D4D"/>
          <w:sz w:val="20"/>
        </w:rPr>
        <w:t>of</w:t>
      </w:r>
      <w:r>
        <w:rPr>
          <w:color w:val="4D4D4D"/>
          <w:spacing w:val="-8"/>
          <w:sz w:val="20"/>
        </w:rPr>
        <w:t> </w:t>
      </w:r>
      <w:r>
        <w:rPr>
          <w:color w:val="262626"/>
          <w:sz w:val="20"/>
        </w:rPr>
        <w:t>Bituminous</w:t>
      </w:r>
      <w:r>
        <w:rPr>
          <w:color w:val="262626"/>
          <w:spacing w:val="6"/>
          <w:sz w:val="20"/>
        </w:rPr>
        <w:t> </w:t>
      </w:r>
      <w:r>
        <w:rPr>
          <w:color w:val="262626"/>
          <w:sz w:val="20"/>
        </w:rPr>
        <w:t>Roofing</w:t>
      </w:r>
      <w:r>
        <w:rPr>
          <w:color w:val="262626"/>
          <w:spacing w:val="-16"/>
          <w:sz w:val="20"/>
        </w:rPr>
        <w:t> </w:t>
      </w:r>
      <w:r>
        <w:rPr>
          <w:color w:val="262626"/>
          <w:spacing w:val="-2"/>
          <w:sz w:val="20"/>
        </w:rPr>
        <w:t>System.</w:t>
      </w:r>
    </w:p>
    <w:p>
      <w:pPr>
        <w:pStyle w:val="ListParagraph"/>
        <w:numPr>
          <w:ilvl w:val="1"/>
          <w:numId w:val="37"/>
        </w:numPr>
        <w:tabs>
          <w:tab w:pos="1316" w:val="left" w:leader="none"/>
        </w:tabs>
        <w:spacing w:line="226" w:lineRule="exact" w:before="0" w:after="0"/>
        <w:ind w:left="1316" w:right="0" w:hanging="169"/>
        <w:jc w:val="left"/>
        <w:rPr>
          <w:color w:val="262626"/>
          <w:sz w:val="18"/>
        </w:rPr>
      </w:pPr>
      <w:r>
        <w:rPr>
          <w:color w:val="262626"/>
          <w:sz w:val="20"/>
        </w:rPr>
        <w:t>ASTM</w:t>
      </w:r>
      <w:r>
        <w:rPr>
          <w:color w:val="262626"/>
          <w:spacing w:val="-12"/>
          <w:sz w:val="20"/>
        </w:rPr>
        <w:t> </w:t>
      </w:r>
      <w:r>
        <w:rPr>
          <w:color w:val="161616"/>
          <w:sz w:val="20"/>
        </w:rPr>
        <w:t>D</w:t>
      </w:r>
      <w:r>
        <w:rPr>
          <w:color w:val="161616"/>
          <w:spacing w:val="6"/>
          <w:sz w:val="20"/>
        </w:rPr>
        <w:t> </w:t>
      </w:r>
      <w:r>
        <w:rPr>
          <w:color w:val="161616"/>
          <w:sz w:val="20"/>
        </w:rPr>
        <w:t>4586</w:t>
      </w:r>
      <w:r>
        <w:rPr>
          <w:color w:val="161616"/>
          <w:spacing w:val="-3"/>
          <w:sz w:val="20"/>
        </w:rPr>
        <w:t> </w:t>
      </w:r>
      <w:r>
        <w:rPr>
          <w:color w:val="262626"/>
          <w:sz w:val="20"/>
        </w:rPr>
        <w:t>- Standard Specification</w:t>
      </w:r>
      <w:r>
        <w:rPr>
          <w:color w:val="262626"/>
          <w:spacing w:val="1"/>
          <w:sz w:val="20"/>
        </w:rPr>
        <w:t> </w:t>
      </w:r>
      <w:r>
        <w:rPr>
          <w:color w:val="262626"/>
          <w:sz w:val="20"/>
        </w:rPr>
        <w:t>for</w:t>
      </w:r>
      <w:r>
        <w:rPr>
          <w:color w:val="262626"/>
          <w:spacing w:val="-9"/>
          <w:sz w:val="20"/>
        </w:rPr>
        <w:t> </w:t>
      </w:r>
      <w:r>
        <w:rPr>
          <w:color w:val="262626"/>
          <w:sz w:val="20"/>
        </w:rPr>
        <w:t>Asphalt</w:t>
      </w:r>
      <w:r>
        <w:rPr>
          <w:color w:val="262626"/>
          <w:spacing w:val="3"/>
          <w:sz w:val="20"/>
        </w:rPr>
        <w:t> </w:t>
      </w:r>
      <w:r>
        <w:rPr>
          <w:color w:val="262626"/>
          <w:sz w:val="20"/>
        </w:rPr>
        <w:t>Roof</w:t>
      </w:r>
      <w:r>
        <w:rPr>
          <w:color w:val="262626"/>
          <w:spacing w:val="-8"/>
          <w:sz w:val="20"/>
        </w:rPr>
        <w:t> </w:t>
      </w:r>
      <w:r>
        <w:rPr>
          <w:color w:val="4D4D4D"/>
          <w:sz w:val="20"/>
        </w:rPr>
        <w:t>Cement</w:t>
      </w:r>
      <w:r>
        <w:rPr>
          <w:color w:val="7E7E7E"/>
          <w:sz w:val="20"/>
        </w:rPr>
        <w:t>,</w:t>
      </w:r>
      <w:r>
        <w:rPr>
          <w:color w:val="7E7E7E"/>
          <w:spacing w:val="-12"/>
          <w:sz w:val="20"/>
        </w:rPr>
        <w:t> </w:t>
      </w:r>
      <w:r>
        <w:rPr>
          <w:color w:val="3D3D3D"/>
          <w:sz w:val="20"/>
        </w:rPr>
        <w:t>Asbestos-</w:t>
      </w:r>
      <w:r>
        <w:rPr>
          <w:color w:val="3D3D3D"/>
          <w:spacing w:val="-2"/>
          <w:sz w:val="20"/>
        </w:rPr>
        <w:t>Free.</w:t>
      </w:r>
    </w:p>
    <w:p>
      <w:pPr>
        <w:pStyle w:val="ListParagraph"/>
        <w:numPr>
          <w:ilvl w:val="1"/>
          <w:numId w:val="37"/>
        </w:numPr>
        <w:tabs>
          <w:tab w:pos="1153" w:val="left" w:leader="none"/>
          <w:tab w:pos="1319" w:val="left" w:leader="none"/>
        </w:tabs>
        <w:spacing w:line="252" w:lineRule="auto" w:before="0" w:after="0"/>
        <w:ind w:left="1153" w:right="1670" w:hanging="3"/>
        <w:jc w:val="left"/>
        <w:rPr>
          <w:color w:val="262626"/>
          <w:sz w:val="18"/>
        </w:rPr>
      </w:pPr>
      <w:r>
        <w:rPr>
          <w:color w:val="262626"/>
          <w:sz w:val="20"/>
        </w:rPr>
        <w:t>ASTM </w:t>
      </w:r>
      <w:r>
        <w:rPr>
          <w:color w:val="161616"/>
          <w:sz w:val="20"/>
        </w:rPr>
        <w:t>D </w:t>
      </w:r>
      <w:r>
        <w:rPr>
          <w:color w:val="262626"/>
          <w:sz w:val="20"/>
        </w:rPr>
        <w:t>4601 </w:t>
      </w:r>
      <w:r>
        <w:rPr>
          <w:color w:val="3D3D3D"/>
          <w:sz w:val="20"/>
        </w:rPr>
        <w:t>- </w:t>
      </w:r>
      <w:r>
        <w:rPr>
          <w:color w:val="262626"/>
          <w:sz w:val="20"/>
        </w:rPr>
        <w:t>Standard Specification for Asphalt-Coated </w:t>
      </w:r>
      <w:r>
        <w:rPr>
          <w:color w:val="4D4D4D"/>
          <w:sz w:val="20"/>
        </w:rPr>
        <w:t>Glass </w:t>
      </w:r>
      <w:r>
        <w:rPr>
          <w:color w:val="262626"/>
          <w:sz w:val="20"/>
        </w:rPr>
        <w:t>Fiber Base</w:t>
      </w:r>
      <w:r>
        <w:rPr>
          <w:color w:val="262626"/>
          <w:spacing w:val="-6"/>
          <w:sz w:val="20"/>
        </w:rPr>
        <w:t> </w:t>
      </w:r>
      <w:r>
        <w:rPr>
          <w:color w:val="262626"/>
          <w:sz w:val="20"/>
        </w:rPr>
        <w:t>Sheet Used</w:t>
      </w:r>
      <w:r>
        <w:rPr>
          <w:color w:val="262626"/>
          <w:spacing w:val="-6"/>
          <w:sz w:val="20"/>
        </w:rPr>
        <w:t> </w:t>
      </w:r>
      <w:r>
        <w:rPr>
          <w:color w:val="262626"/>
          <w:sz w:val="20"/>
        </w:rPr>
        <w:t>in </w:t>
      </w:r>
      <w:r>
        <w:rPr>
          <w:color w:val="262626"/>
          <w:spacing w:val="-2"/>
          <w:sz w:val="20"/>
        </w:rPr>
        <w:t>Roofing.</w:t>
      </w:r>
    </w:p>
    <w:p>
      <w:pPr>
        <w:spacing w:after="0" w:line="252" w:lineRule="auto"/>
        <w:jc w:val="left"/>
        <w:rPr>
          <w:sz w:val="18"/>
        </w:rPr>
        <w:sectPr>
          <w:pgSz w:w="12240" w:h="15840"/>
          <w:pgMar w:top="520" w:bottom="280" w:left="680" w:right="480"/>
        </w:sectPr>
      </w:pPr>
    </w:p>
    <w:p>
      <w:pPr>
        <w:spacing w:line="252" w:lineRule="auto" w:before="82"/>
        <w:ind w:left="7190" w:right="871" w:firstLine="491"/>
        <w:jc w:val="right"/>
        <w:rPr>
          <w:rFonts w:ascii="Arial"/>
          <w:sz w:val="20"/>
        </w:rPr>
      </w:pPr>
      <w:r>
        <w:rPr>
          <w:rFonts w:ascii="Arial"/>
          <w:color w:val="242424"/>
          <w:spacing w:val="-2"/>
          <w:sz w:val="20"/>
        </w:rPr>
        <w:t>Union</w:t>
      </w:r>
      <w:r>
        <w:rPr>
          <w:rFonts w:ascii="Arial"/>
          <w:color w:val="242424"/>
          <w:spacing w:val="-12"/>
          <w:sz w:val="20"/>
        </w:rPr>
        <w:t> </w:t>
      </w:r>
      <w:r>
        <w:rPr>
          <w:rFonts w:ascii="Arial"/>
          <w:color w:val="242424"/>
          <w:spacing w:val="-2"/>
          <w:sz w:val="20"/>
        </w:rPr>
        <w:t>County</w:t>
      </w:r>
      <w:r>
        <w:rPr>
          <w:rFonts w:ascii="Arial"/>
          <w:color w:val="242424"/>
          <w:spacing w:val="-12"/>
          <w:sz w:val="20"/>
        </w:rPr>
        <w:t> </w:t>
      </w:r>
      <w:r>
        <w:rPr>
          <w:rFonts w:ascii="Arial"/>
          <w:color w:val="242424"/>
          <w:spacing w:val="-2"/>
          <w:sz w:val="20"/>
        </w:rPr>
        <w:t>Public</w:t>
      </w:r>
      <w:r>
        <w:rPr>
          <w:rFonts w:ascii="Arial"/>
          <w:color w:val="242424"/>
          <w:spacing w:val="-12"/>
          <w:sz w:val="20"/>
        </w:rPr>
        <w:t> </w:t>
      </w:r>
      <w:r>
        <w:rPr>
          <w:rFonts w:ascii="Arial"/>
          <w:color w:val="242424"/>
          <w:spacing w:val="-2"/>
          <w:sz w:val="20"/>
        </w:rPr>
        <w:t>Schools Facilities</w:t>
      </w:r>
      <w:r>
        <w:rPr>
          <w:rFonts w:ascii="Arial"/>
          <w:color w:val="242424"/>
          <w:spacing w:val="8"/>
          <w:sz w:val="20"/>
        </w:rPr>
        <w:t> </w:t>
      </w:r>
      <w:r>
        <w:rPr>
          <w:rFonts w:ascii="Arial"/>
          <w:color w:val="242424"/>
          <w:spacing w:val="-2"/>
          <w:sz w:val="20"/>
        </w:rPr>
        <w:t>Office</w:t>
      </w:r>
      <w:r>
        <w:rPr>
          <w:rFonts w:ascii="Arial"/>
          <w:color w:val="242424"/>
          <w:spacing w:val="-10"/>
          <w:sz w:val="20"/>
        </w:rPr>
        <w:t> </w:t>
      </w:r>
      <w:r>
        <w:rPr>
          <w:rFonts w:ascii="Arial"/>
          <w:color w:val="242424"/>
          <w:spacing w:val="-2"/>
          <w:sz w:val="20"/>
        </w:rPr>
        <w:t>Roof</w:t>
      </w:r>
      <w:r>
        <w:rPr>
          <w:rFonts w:ascii="Arial"/>
          <w:color w:val="242424"/>
          <w:spacing w:val="-3"/>
          <w:sz w:val="20"/>
        </w:rPr>
        <w:t> </w:t>
      </w:r>
      <w:r>
        <w:rPr>
          <w:rFonts w:ascii="Arial"/>
          <w:color w:val="242424"/>
          <w:spacing w:val="-2"/>
          <w:sz w:val="20"/>
        </w:rPr>
        <w:t>Replacement</w:t>
      </w:r>
    </w:p>
    <w:p>
      <w:pPr>
        <w:spacing w:before="8"/>
        <w:ind w:left="0" w:right="866" w:firstLine="0"/>
        <w:jc w:val="right"/>
        <w:rPr>
          <w:rFonts w:ascii="Arial"/>
          <w:sz w:val="20"/>
        </w:rPr>
      </w:pPr>
      <w:r>
        <w:rPr>
          <w:rFonts w:ascii="Arial"/>
          <w:color w:val="242424"/>
          <w:sz w:val="20"/>
        </w:rPr>
        <w:t>Project</w:t>
      </w:r>
      <w:r>
        <w:rPr>
          <w:rFonts w:ascii="Arial"/>
          <w:color w:val="242424"/>
          <w:spacing w:val="-2"/>
          <w:sz w:val="20"/>
        </w:rPr>
        <w:t> </w:t>
      </w:r>
      <w:r>
        <w:rPr>
          <w:rFonts w:ascii="Arial"/>
          <w:color w:val="242424"/>
          <w:sz w:val="20"/>
        </w:rPr>
        <w:t>No.</w:t>
      </w:r>
      <w:r>
        <w:rPr>
          <w:rFonts w:ascii="Arial"/>
          <w:color w:val="242424"/>
          <w:spacing w:val="-4"/>
          <w:sz w:val="20"/>
        </w:rPr>
        <w:t> </w:t>
      </w:r>
      <w:r>
        <w:rPr>
          <w:rFonts w:ascii="Arial"/>
          <w:color w:val="242424"/>
          <w:spacing w:val="-2"/>
          <w:sz w:val="20"/>
        </w:rPr>
        <w:t>2401A</w:t>
      </w:r>
    </w:p>
    <w:p>
      <w:pPr>
        <w:pStyle w:val="ListParagraph"/>
        <w:numPr>
          <w:ilvl w:val="1"/>
          <w:numId w:val="37"/>
        </w:numPr>
        <w:tabs>
          <w:tab w:pos="1339" w:val="left" w:leader="none"/>
        </w:tabs>
        <w:spacing w:line="252" w:lineRule="auto" w:before="1" w:after="0"/>
        <w:ind w:left="1163" w:right="1483" w:firstLine="7"/>
        <w:jc w:val="left"/>
        <w:rPr>
          <w:color w:val="242424"/>
          <w:sz w:val="18"/>
        </w:rPr>
      </w:pPr>
      <w:r>
        <w:rPr>
          <w:color w:val="242424"/>
          <w:sz w:val="20"/>
        </w:rPr>
        <w:t>ASTM</w:t>
      </w:r>
      <w:r>
        <w:rPr>
          <w:color w:val="242424"/>
          <w:spacing w:val="-11"/>
          <w:sz w:val="20"/>
        </w:rPr>
        <w:t> </w:t>
      </w:r>
      <w:r>
        <w:rPr>
          <w:color w:val="242424"/>
          <w:sz w:val="20"/>
        </w:rPr>
        <w:t>D 5147 - Standard Test</w:t>
      </w:r>
      <w:r>
        <w:rPr>
          <w:color w:val="242424"/>
          <w:spacing w:val="-1"/>
          <w:sz w:val="20"/>
        </w:rPr>
        <w:t> </w:t>
      </w:r>
      <w:r>
        <w:rPr>
          <w:color w:val="242424"/>
          <w:sz w:val="20"/>
        </w:rPr>
        <w:t>Methods</w:t>
      </w:r>
      <w:r>
        <w:rPr>
          <w:color w:val="242424"/>
          <w:spacing w:val="-5"/>
          <w:sz w:val="20"/>
        </w:rPr>
        <w:t> </w:t>
      </w:r>
      <w:r>
        <w:rPr>
          <w:color w:val="242424"/>
          <w:sz w:val="20"/>
        </w:rPr>
        <w:t>for</w:t>
      </w:r>
      <w:r>
        <w:rPr>
          <w:color w:val="242424"/>
          <w:spacing w:val="-5"/>
          <w:sz w:val="20"/>
        </w:rPr>
        <w:t> </w:t>
      </w:r>
      <w:r>
        <w:rPr>
          <w:color w:val="242424"/>
          <w:sz w:val="20"/>
        </w:rPr>
        <w:t>Sampling </w:t>
      </w:r>
      <w:r>
        <w:rPr>
          <w:color w:val="383838"/>
          <w:sz w:val="20"/>
        </w:rPr>
        <w:t>and</w:t>
      </w:r>
      <w:r>
        <w:rPr>
          <w:color w:val="383838"/>
          <w:spacing w:val="-19"/>
          <w:sz w:val="20"/>
        </w:rPr>
        <w:t> </w:t>
      </w:r>
      <w:r>
        <w:rPr>
          <w:color w:val="4F4F4F"/>
          <w:sz w:val="20"/>
        </w:rPr>
        <w:t>Testing</w:t>
      </w:r>
      <w:r>
        <w:rPr>
          <w:color w:val="4F4F4F"/>
          <w:spacing w:val="-10"/>
          <w:sz w:val="20"/>
        </w:rPr>
        <w:t> </w:t>
      </w:r>
      <w:r>
        <w:rPr>
          <w:color w:val="242424"/>
          <w:sz w:val="20"/>
        </w:rPr>
        <w:t>Modified</w:t>
      </w:r>
      <w:r>
        <w:rPr>
          <w:color w:val="242424"/>
          <w:spacing w:val="-6"/>
          <w:sz w:val="20"/>
        </w:rPr>
        <w:t> </w:t>
      </w:r>
      <w:r>
        <w:rPr>
          <w:color w:val="242424"/>
          <w:sz w:val="20"/>
        </w:rPr>
        <w:t>Bituminous Sheet </w:t>
      </w:r>
      <w:r>
        <w:rPr>
          <w:color w:val="0E0E0E"/>
          <w:spacing w:val="-2"/>
          <w:sz w:val="20"/>
        </w:rPr>
        <w:t>Mater</w:t>
      </w:r>
      <w:r>
        <w:rPr>
          <w:color w:val="383838"/>
          <w:spacing w:val="-2"/>
          <w:sz w:val="20"/>
        </w:rPr>
        <w:t>ial.</w:t>
      </w:r>
    </w:p>
    <w:p>
      <w:pPr>
        <w:pStyle w:val="ListParagraph"/>
        <w:numPr>
          <w:ilvl w:val="1"/>
          <w:numId w:val="37"/>
        </w:numPr>
        <w:tabs>
          <w:tab w:pos="1337" w:val="left" w:leader="none"/>
        </w:tabs>
        <w:spacing w:line="199" w:lineRule="exact" w:before="0" w:after="0"/>
        <w:ind w:left="1337" w:right="0" w:hanging="168"/>
        <w:jc w:val="left"/>
        <w:rPr>
          <w:color w:val="242424"/>
          <w:sz w:val="18"/>
        </w:rPr>
      </w:pPr>
      <w:r>
        <w:rPr>
          <w:color w:val="242424"/>
          <w:sz w:val="20"/>
        </w:rPr>
        <w:t>ASTM</w:t>
      </w:r>
      <w:r>
        <w:rPr>
          <w:color w:val="242424"/>
          <w:spacing w:val="-12"/>
          <w:sz w:val="20"/>
        </w:rPr>
        <w:t> </w:t>
      </w:r>
      <w:r>
        <w:rPr>
          <w:color w:val="242424"/>
          <w:sz w:val="20"/>
        </w:rPr>
        <w:t>D</w:t>
      </w:r>
      <w:r>
        <w:rPr>
          <w:color w:val="242424"/>
          <w:spacing w:val="10"/>
          <w:sz w:val="20"/>
        </w:rPr>
        <w:t> </w:t>
      </w:r>
      <w:r>
        <w:rPr>
          <w:color w:val="242424"/>
          <w:sz w:val="20"/>
        </w:rPr>
        <w:t>5849</w:t>
      </w:r>
      <w:r>
        <w:rPr>
          <w:color w:val="242424"/>
          <w:spacing w:val="-11"/>
          <w:sz w:val="20"/>
        </w:rPr>
        <w:t> </w:t>
      </w:r>
      <w:r>
        <w:rPr>
          <w:color w:val="242424"/>
          <w:sz w:val="20"/>
        </w:rPr>
        <w:t>-</w:t>
      </w:r>
      <w:r>
        <w:rPr>
          <w:color w:val="242424"/>
          <w:spacing w:val="12"/>
          <w:sz w:val="20"/>
        </w:rPr>
        <w:t> </w:t>
      </w:r>
      <w:r>
        <w:rPr>
          <w:color w:val="242424"/>
          <w:sz w:val="20"/>
        </w:rPr>
        <w:t>Standard</w:t>
      </w:r>
      <w:r>
        <w:rPr>
          <w:color w:val="242424"/>
          <w:spacing w:val="4"/>
          <w:sz w:val="20"/>
        </w:rPr>
        <w:t> </w:t>
      </w:r>
      <w:r>
        <w:rPr>
          <w:color w:val="242424"/>
          <w:sz w:val="20"/>
        </w:rPr>
        <w:t>Test</w:t>
      </w:r>
      <w:r>
        <w:rPr>
          <w:color w:val="242424"/>
          <w:spacing w:val="-5"/>
          <w:sz w:val="20"/>
        </w:rPr>
        <w:t> </w:t>
      </w:r>
      <w:r>
        <w:rPr>
          <w:color w:val="242424"/>
          <w:sz w:val="20"/>
        </w:rPr>
        <w:t>Method</w:t>
      </w:r>
      <w:r>
        <w:rPr>
          <w:color w:val="242424"/>
          <w:spacing w:val="-11"/>
          <w:sz w:val="20"/>
        </w:rPr>
        <w:t> </w:t>
      </w:r>
      <w:r>
        <w:rPr>
          <w:color w:val="242424"/>
          <w:sz w:val="20"/>
        </w:rPr>
        <w:t>for</w:t>
      </w:r>
      <w:r>
        <w:rPr>
          <w:color w:val="242424"/>
          <w:spacing w:val="-15"/>
          <w:sz w:val="20"/>
        </w:rPr>
        <w:t> </w:t>
      </w:r>
      <w:r>
        <w:rPr>
          <w:color w:val="242424"/>
          <w:sz w:val="20"/>
        </w:rPr>
        <w:t>Evaluating</w:t>
      </w:r>
      <w:r>
        <w:rPr>
          <w:color w:val="242424"/>
          <w:spacing w:val="-7"/>
          <w:sz w:val="20"/>
        </w:rPr>
        <w:t> </w:t>
      </w:r>
      <w:r>
        <w:rPr>
          <w:color w:val="242424"/>
          <w:sz w:val="20"/>
        </w:rPr>
        <w:t>Res</w:t>
      </w:r>
      <w:r>
        <w:rPr>
          <w:color w:val="4F4F4F"/>
          <w:sz w:val="20"/>
        </w:rPr>
        <w:t>istance</w:t>
      </w:r>
      <w:r>
        <w:rPr>
          <w:color w:val="4F4F4F"/>
          <w:spacing w:val="-5"/>
          <w:sz w:val="20"/>
        </w:rPr>
        <w:t> </w:t>
      </w:r>
      <w:r>
        <w:rPr>
          <w:color w:val="383838"/>
          <w:sz w:val="20"/>
        </w:rPr>
        <w:t>of</w:t>
      </w:r>
      <w:r>
        <w:rPr>
          <w:color w:val="383838"/>
          <w:spacing w:val="2"/>
          <w:sz w:val="20"/>
        </w:rPr>
        <w:t> </w:t>
      </w:r>
      <w:r>
        <w:rPr>
          <w:color w:val="242424"/>
          <w:sz w:val="20"/>
        </w:rPr>
        <w:t>Modified</w:t>
      </w:r>
      <w:r>
        <w:rPr>
          <w:color w:val="242424"/>
          <w:spacing w:val="-10"/>
          <w:sz w:val="20"/>
        </w:rPr>
        <w:t> </w:t>
      </w:r>
      <w:r>
        <w:rPr>
          <w:color w:val="242424"/>
          <w:sz w:val="20"/>
        </w:rPr>
        <w:t>Bituminous</w:t>
      </w:r>
      <w:r>
        <w:rPr>
          <w:color w:val="242424"/>
          <w:spacing w:val="3"/>
          <w:sz w:val="20"/>
        </w:rPr>
        <w:t> </w:t>
      </w:r>
      <w:r>
        <w:rPr>
          <w:color w:val="242424"/>
          <w:spacing w:val="-2"/>
          <w:sz w:val="20"/>
        </w:rPr>
        <w:t>Roofing</w:t>
      </w:r>
    </w:p>
    <w:p>
      <w:pPr>
        <w:spacing w:before="10"/>
        <w:ind w:left="1163" w:right="0" w:firstLine="0"/>
        <w:jc w:val="left"/>
        <w:rPr>
          <w:rFonts w:ascii="Arial"/>
          <w:sz w:val="20"/>
        </w:rPr>
      </w:pPr>
      <w:r>
        <w:rPr>
          <w:rFonts w:ascii="Arial"/>
          <w:color w:val="242424"/>
          <w:sz w:val="20"/>
        </w:rPr>
        <w:t>Membrane</w:t>
      </w:r>
      <w:r>
        <w:rPr>
          <w:rFonts w:ascii="Arial"/>
          <w:color w:val="242424"/>
          <w:spacing w:val="-6"/>
          <w:sz w:val="20"/>
        </w:rPr>
        <w:t> </w:t>
      </w:r>
      <w:r>
        <w:rPr>
          <w:rFonts w:ascii="Arial"/>
          <w:color w:val="242424"/>
          <w:sz w:val="20"/>
        </w:rPr>
        <w:t>to</w:t>
      </w:r>
      <w:r>
        <w:rPr>
          <w:rFonts w:ascii="Arial"/>
          <w:color w:val="242424"/>
          <w:spacing w:val="6"/>
          <w:sz w:val="20"/>
        </w:rPr>
        <w:t> </w:t>
      </w:r>
      <w:r>
        <w:rPr>
          <w:rFonts w:ascii="Arial"/>
          <w:color w:val="242424"/>
          <w:sz w:val="20"/>
        </w:rPr>
        <w:t>Cyclic</w:t>
      </w:r>
      <w:r>
        <w:rPr>
          <w:rFonts w:ascii="Arial"/>
          <w:color w:val="242424"/>
          <w:spacing w:val="-11"/>
          <w:sz w:val="20"/>
        </w:rPr>
        <w:t> </w:t>
      </w:r>
      <w:r>
        <w:rPr>
          <w:rFonts w:ascii="Arial"/>
          <w:color w:val="0E0E0E"/>
          <w:sz w:val="20"/>
        </w:rPr>
        <w:t>Fa</w:t>
      </w:r>
      <w:r>
        <w:rPr>
          <w:rFonts w:ascii="Arial"/>
          <w:color w:val="383838"/>
          <w:sz w:val="20"/>
        </w:rPr>
        <w:t>tigue</w:t>
      </w:r>
      <w:r>
        <w:rPr>
          <w:rFonts w:ascii="Arial"/>
          <w:color w:val="383838"/>
          <w:spacing w:val="4"/>
          <w:sz w:val="20"/>
        </w:rPr>
        <w:t> </w:t>
      </w:r>
      <w:r>
        <w:rPr>
          <w:rFonts w:ascii="Arial"/>
          <w:color w:val="242424"/>
          <w:sz w:val="20"/>
        </w:rPr>
        <w:t>(Joint</w:t>
      </w:r>
      <w:r>
        <w:rPr>
          <w:rFonts w:ascii="Arial"/>
          <w:color w:val="242424"/>
          <w:spacing w:val="-10"/>
          <w:sz w:val="20"/>
        </w:rPr>
        <w:t> </w:t>
      </w:r>
      <w:r>
        <w:rPr>
          <w:rFonts w:ascii="Arial"/>
          <w:color w:val="0E0E0E"/>
          <w:spacing w:val="-2"/>
          <w:sz w:val="20"/>
        </w:rPr>
        <w:t>Di</w:t>
      </w:r>
      <w:r>
        <w:rPr>
          <w:rFonts w:ascii="Arial"/>
          <w:color w:val="383838"/>
          <w:spacing w:val="-2"/>
          <w:sz w:val="20"/>
        </w:rPr>
        <w:t>sp</w:t>
      </w:r>
      <w:r>
        <w:rPr>
          <w:rFonts w:ascii="Arial"/>
          <w:color w:val="0E0E0E"/>
          <w:spacing w:val="-2"/>
          <w:sz w:val="20"/>
        </w:rPr>
        <w:t>lacemen</w:t>
      </w:r>
      <w:r>
        <w:rPr>
          <w:rFonts w:ascii="Arial"/>
          <w:color w:val="383838"/>
          <w:spacing w:val="-2"/>
          <w:sz w:val="20"/>
        </w:rPr>
        <w:t>t)</w:t>
      </w:r>
    </w:p>
    <w:p>
      <w:pPr>
        <w:pStyle w:val="ListParagraph"/>
        <w:numPr>
          <w:ilvl w:val="1"/>
          <w:numId w:val="37"/>
        </w:numPr>
        <w:tabs>
          <w:tab w:pos="1388" w:val="left" w:leader="none"/>
        </w:tabs>
        <w:spacing w:line="240" w:lineRule="auto" w:before="1" w:after="0"/>
        <w:ind w:left="1169" w:right="1044" w:firstLine="1"/>
        <w:jc w:val="left"/>
        <w:rPr>
          <w:color w:val="242424"/>
          <w:sz w:val="20"/>
        </w:rPr>
      </w:pPr>
      <w:r>
        <w:rPr>
          <w:color w:val="242424"/>
          <w:sz w:val="20"/>
        </w:rPr>
        <w:t>ASTM</w:t>
      </w:r>
      <w:r>
        <w:rPr>
          <w:color w:val="242424"/>
          <w:spacing w:val="-16"/>
          <w:sz w:val="20"/>
        </w:rPr>
        <w:t> </w:t>
      </w:r>
      <w:r>
        <w:rPr>
          <w:color w:val="242424"/>
          <w:sz w:val="20"/>
        </w:rPr>
        <w:t>D 6162</w:t>
      </w:r>
      <w:r>
        <w:rPr>
          <w:color w:val="242424"/>
          <w:spacing w:val="-15"/>
          <w:sz w:val="20"/>
        </w:rPr>
        <w:t> </w:t>
      </w:r>
      <w:r>
        <w:rPr>
          <w:color w:val="242424"/>
          <w:sz w:val="20"/>
        </w:rPr>
        <w:t>- Standard Specification for</w:t>
      </w:r>
      <w:r>
        <w:rPr>
          <w:color w:val="242424"/>
          <w:spacing w:val="-5"/>
          <w:sz w:val="20"/>
        </w:rPr>
        <w:t> </w:t>
      </w:r>
      <w:r>
        <w:rPr>
          <w:color w:val="242424"/>
          <w:sz w:val="20"/>
        </w:rPr>
        <w:t>Styrene</w:t>
      </w:r>
      <w:r>
        <w:rPr>
          <w:color w:val="242424"/>
          <w:spacing w:val="-2"/>
          <w:sz w:val="20"/>
        </w:rPr>
        <w:t> </w:t>
      </w:r>
      <w:r>
        <w:rPr>
          <w:color w:val="242424"/>
          <w:sz w:val="20"/>
        </w:rPr>
        <w:t>Butad</w:t>
      </w:r>
      <w:r>
        <w:rPr>
          <w:color w:val="4F4F4F"/>
          <w:sz w:val="20"/>
        </w:rPr>
        <w:t>iene Styre</w:t>
      </w:r>
      <w:r>
        <w:rPr>
          <w:color w:val="242424"/>
          <w:sz w:val="20"/>
        </w:rPr>
        <w:t>ne </w:t>
      </w:r>
      <w:r>
        <w:rPr>
          <w:color w:val="383838"/>
          <w:sz w:val="20"/>
        </w:rPr>
        <w:t>(SBS)</w:t>
      </w:r>
      <w:r>
        <w:rPr>
          <w:color w:val="383838"/>
          <w:spacing w:val="-18"/>
          <w:sz w:val="20"/>
        </w:rPr>
        <w:t> </w:t>
      </w:r>
      <w:r>
        <w:rPr>
          <w:color w:val="0E0E0E"/>
          <w:sz w:val="20"/>
        </w:rPr>
        <w:t>Modified</w:t>
      </w:r>
      <w:r>
        <w:rPr>
          <w:color w:val="0E0E0E"/>
          <w:spacing w:val="-4"/>
          <w:sz w:val="20"/>
        </w:rPr>
        <w:t> </w:t>
      </w:r>
      <w:r>
        <w:rPr>
          <w:color w:val="242424"/>
          <w:sz w:val="20"/>
        </w:rPr>
        <w:t>Bituminous Sheet Materials Using a Combinat</w:t>
      </w:r>
      <w:r>
        <w:rPr>
          <w:color w:val="4F4F4F"/>
          <w:sz w:val="20"/>
        </w:rPr>
        <w:t>i</w:t>
      </w:r>
      <w:r>
        <w:rPr>
          <w:color w:val="242424"/>
          <w:sz w:val="20"/>
        </w:rPr>
        <w:t>on of Polyester and </w:t>
      </w:r>
      <w:r>
        <w:rPr>
          <w:color w:val="383838"/>
          <w:sz w:val="20"/>
        </w:rPr>
        <w:t>Glass </w:t>
      </w:r>
      <w:r>
        <w:rPr>
          <w:color w:val="4F4F4F"/>
          <w:sz w:val="20"/>
        </w:rPr>
        <w:t>Fiber </w:t>
      </w:r>
      <w:r>
        <w:rPr>
          <w:color w:val="383838"/>
          <w:sz w:val="20"/>
        </w:rPr>
        <w:t>Reinforcements.</w:t>
      </w:r>
    </w:p>
    <w:p>
      <w:pPr>
        <w:pStyle w:val="ListParagraph"/>
        <w:numPr>
          <w:ilvl w:val="1"/>
          <w:numId w:val="37"/>
        </w:numPr>
        <w:tabs>
          <w:tab w:pos="1337" w:val="left" w:leader="none"/>
        </w:tabs>
        <w:spacing w:line="230" w:lineRule="auto" w:before="10" w:after="0"/>
        <w:ind w:left="1169" w:right="1102" w:firstLine="0"/>
        <w:jc w:val="left"/>
        <w:rPr>
          <w:color w:val="242424"/>
          <w:sz w:val="18"/>
        </w:rPr>
      </w:pPr>
      <w:r>
        <w:rPr>
          <w:color w:val="242424"/>
          <w:sz w:val="20"/>
        </w:rPr>
        <w:t>ASTM</w:t>
      </w:r>
      <w:r>
        <w:rPr>
          <w:color w:val="242424"/>
          <w:spacing w:val="-9"/>
          <w:sz w:val="20"/>
        </w:rPr>
        <w:t> </w:t>
      </w:r>
      <w:r>
        <w:rPr>
          <w:color w:val="242424"/>
          <w:sz w:val="20"/>
        </w:rPr>
        <w:t>D 6163 - Standard Specification for</w:t>
      </w:r>
      <w:r>
        <w:rPr>
          <w:color w:val="242424"/>
          <w:spacing w:val="-8"/>
          <w:sz w:val="20"/>
        </w:rPr>
        <w:t> </w:t>
      </w:r>
      <w:r>
        <w:rPr>
          <w:color w:val="242424"/>
          <w:sz w:val="20"/>
        </w:rPr>
        <w:t>Styrene</w:t>
      </w:r>
      <w:r>
        <w:rPr>
          <w:color w:val="242424"/>
          <w:spacing w:val="-5"/>
          <w:sz w:val="20"/>
        </w:rPr>
        <w:t> </w:t>
      </w:r>
      <w:r>
        <w:rPr>
          <w:color w:val="242424"/>
          <w:sz w:val="20"/>
        </w:rPr>
        <w:t>Butad</w:t>
      </w:r>
      <w:r>
        <w:rPr>
          <w:color w:val="4F4F4F"/>
          <w:sz w:val="20"/>
        </w:rPr>
        <w:t>iene Styrene</w:t>
      </w:r>
      <w:r>
        <w:rPr>
          <w:color w:val="4F4F4F"/>
          <w:spacing w:val="-2"/>
          <w:sz w:val="20"/>
        </w:rPr>
        <w:t> </w:t>
      </w:r>
      <w:r>
        <w:rPr>
          <w:color w:val="4F4F4F"/>
          <w:sz w:val="20"/>
        </w:rPr>
        <w:t>(</w:t>
      </w:r>
      <w:r>
        <w:rPr>
          <w:color w:val="242424"/>
          <w:sz w:val="20"/>
        </w:rPr>
        <w:t>SBS)</w:t>
      </w:r>
      <w:r>
        <w:rPr>
          <w:color w:val="242424"/>
          <w:spacing w:val="-8"/>
          <w:sz w:val="20"/>
        </w:rPr>
        <w:t> </w:t>
      </w:r>
      <w:r>
        <w:rPr>
          <w:color w:val="242424"/>
          <w:sz w:val="20"/>
        </w:rPr>
        <w:t>Modified Bituminous Sheet Materials Using Glass </w:t>
      </w:r>
      <w:r>
        <w:rPr>
          <w:color w:val="0E0E0E"/>
          <w:sz w:val="20"/>
        </w:rPr>
        <w:t>Fiber </w:t>
      </w:r>
      <w:r>
        <w:rPr>
          <w:color w:val="242424"/>
          <w:sz w:val="20"/>
        </w:rPr>
        <w:t>Reinforcements.</w:t>
      </w:r>
    </w:p>
    <w:p>
      <w:pPr>
        <w:pStyle w:val="ListParagraph"/>
        <w:numPr>
          <w:ilvl w:val="1"/>
          <w:numId w:val="37"/>
        </w:numPr>
        <w:tabs>
          <w:tab w:pos="1451" w:val="left" w:leader="none"/>
        </w:tabs>
        <w:spacing w:line="240" w:lineRule="auto" w:before="3" w:after="0"/>
        <w:ind w:left="1169" w:right="986" w:firstLine="6"/>
        <w:jc w:val="left"/>
        <w:rPr>
          <w:color w:val="242424"/>
          <w:sz w:val="18"/>
        </w:rPr>
      </w:pPr>
      <w:r>
        <w:rPr>
          <w:color w:val="242424"/>
          <w:sz w:val="20"/>
        </w:rPr>
        <w:t>ASTM </w:t>
      </w:r>
      <w:r>
        <w:rPr>
          <w:color w:val="0E0E0E"/>
          <w:sz w:val="20"/>
        </w:rPr>
        <w:t>D </w:t>
      </w:r>
      <w:r>
        <w:rPr>
          <w:color w:val="242424"/>
          <w:sz w:val="20"/>
        </w:rPr>
        <w:t>6164</w:t>
      </w:r>
      <w:r>
        <w:rPr>
          <w:color w:val="242424"/>
          <w:spacing w:val="-15"/>
          <w:sz w:val="20"/>
        </w:rPr>
        <w:t> </w:t>
      </w:r>
      <w:r>
        <w:rPr>
          <w:color w:val="383838"/>
          <w:sz w:val="20"/>
        </w:rPr>
        <w:t>- </w:t>
      </w:r>
      <w:r>
        <w:rPr>
          <w:color w:val="242424"/>
          <w:sz w:val="20"/>
        </w:rPr>
        <w:t>Standard</w:t>
      </w:r>
      <w:r>
        <w:rPr>
          <w:color w:val="242424"/>
          <w:spacing w:val="-6"/>
          <w:sz w:val="20"/>
        </w:rPr>
        <w:t> </w:t>
      </w:r>
      <w:r>
        <w:rPr>
          <w:color w:val="242424"/>
          <w:sz w:val="20"/>
        </w:rPr>
        <w:t>Specification for</w:t>
      </w:r>
      <w:r>
        <w:rPr>
          <w:color w:val="242424"/>
          <w:spacing w:val="-7"/>
          <w:sz w:val="20"/>
        </w:rPr>
        <w:t> </w:t>
      </w:r>
      <w:r>
        <w:rPr>
          <w:color w:val="242424"/>
          <w:sz w:val="20"/>
        </w:rPr>
        <w:t>Styrene</w:t>
      </w:r>
      <w:r>
        <w:rPr>
          <w:color w:val="242424"/>
          <w:spacing w:val="-4"/>
          <w:sz w:val="20"/>
        </w:rPr>
        <w:t> </w:t>
      </w:r>
      <w:r>
        <w:rPr>
          <w:color w:val="242424"/>
          <w:sz w:val="20"/>
        </w:rPr>
        <w:t>Butadien</w:t>
      </w:r>
      <w:r>
        <w:rPr>
          <w:color w:val="4F4F4F"/>
          <w:sz w:val="20"/>
        </w:rPr>
        <w:t>e Sty</w:t>
      </w:r>
      <w:r>
        <w:rPr>
          <w:color w:val="242424"/>
          <w:sz w:val="20"/>
        </w:rPr>
        <w:t>rene </w:t>
      </w:r>
      <w:r>
        <w:rPr>
          <w:color w:val="383838"/>
          <w:sz w:val="20"/>
        </w:rPr>
        <w:t>(SBS)</w:t>
      </w:r>
      <w:r>
        <w:rPr>
          <w:color w:val="383838"/>
          <w:spacing w:val="-8"/>
          <w:sz w:val="20"/>
        </w:rPr>
        <w:t> </w:t>
      </w:r>
      <w:r>
        <w:rPr>
          <w:color w:val="0E0E0E"/>
          <w:sz w:val="20"/>
        </w:rPr>
        <w:t>Modified</w:t>
      </w:r>
      <w:r>
        <w:rPr>
          <w:color w:val="0E0E0E"/>
          <w:spacing w:val="-8"/>
          <w:sz w:val="20"/>
        </w:rPr>
        <w:t> </w:t>
      </w:r>
      <w:r>
        <w:rPr>
          <w:color w:val="242424"/>
          <w:sz w:val="20"/>
        </w:rPr>
        <w:t>Bituminous </w:t>
      </w:r>
      <w:r>
        <w:rPr>
          <w:color w:val="383838"/>
          <w:sz w:val="20"/>
        </w:rPr>
        <w:t>Sheet </w:t>
      </w:r>
      <w:r>
        <w:rPr>
          <w:color w:val="242424"/>
          <w:sz w:val="20"/>
        </w:rPr>
        <w:t>Materials Using </w:t>
      </w:r>
      <w:r>
        <w:rPr>
          <w:color w:val="0E0E0E"/>
          <w:sz w:val="20"/>
        </w:rPr>
        <w:t>Poly</w:t>
      </w:r>
      <w:r>
        <w:rPr>
          <w:color w:val="383838"/>
          <w:sz w:val="20"/>
        </w:rPr>
        <w:t>ester </w:t>
      </w:r>
      <w:r>
        <w:rPr>
          <w:color w:val="242424"/>
          <w:sz w:val="20"/>
        </w:rPr>
        <w:t>Reinforcements</w:t>
      </w:r>
      <w:r>
        <w:rPr>
          <w:color w:val="4F4F4F"/>
          <w:sz w:val="20"/>
        </w:rPr>
        <w:t>.</w:t>
      </w:r>
    </w:p>
    <w:p>
      <w:pPr>
        <w:pStyle w:val="ListParagraph"/>
        <w:numPr>
          <w:ilvl w:val="1"/>
          <w:numId w:val="37"/>
        </w:numPr>
        <w:tabs>
          <w:tab w:pos="1452" w:val="left" w:leader="none"/>
        </w:tabs>
        <w:spacing w:line="240" w:lineRule="auto" w:before="2" w:after="0"/>
        <w:ind w:left="1452" w:right="0" w:hanging="276"/>
        <w:jc w:val="left"/>
        <w:rPr>
          <w:color w:val="242424"/>
          <w:sz w:val="18"/>
        </w:rPr>
      </w:pPr>
      <w:r>
        <w:rPr>
          <w:color w:val="242424"/>
          <w:sz w:val="20"/>
        </w:rPr>
        <w:t>ASTM</w:t>
      </w:r>
      <w:r>
        <w:rPr>
          <w:color w:val="242424"/>
          <w:spacing w:val="7"/>
          <w:sz w:val="20"/>
        </w:rPr>
        <w:t> </w:t>
      </w:r>
      <w:r>
        <w:rPr>
          <w:color w:val="242424"/>
          <w:sz w:val="20"/>
        </w:rPr>
        <w:t>E</w:t>
      </w:r>
      <w:r>
        <w:rPr>
          <w:color w:val="242424"/>
          <w:spacing w:val="20"/>
          <w:sz w:val="20"/>
        </w:rPr>
        <w:t> </w:t>
      </w:r>
      <w:r>
        <w:rPr>
          <w:color w:val="383838"/>
          <w:sz w:val="20"/>
        </w:rPr>
        <w:t>108</w:t>
      </w:r>
      <w:r>
        <w:rPr>
          <w:color w:val="383838"/>
          <w:spacing w:val="3"/>
          <w:sz w:val="20"/>
        </w:rPr>
        <w:t> </w:t>
      </w:r>
      <w:r>
        <w:rPr>
          <w:color w:val="242424"/>
          <w:sz w:val="20"/>
        </w:rPr>
        <w:t>-</w:t>
      </w:r>
      <w:r>
        <w:rPr>
          <w:color w:val="242424"/>
          <w:spacing w:val="-5"/>
          <w:sz w:val="20"/>
        </w:rPr>
        <w:t> </w:t>
      </w:r>
      <w:r>
        <w:rPr>
          <w:color w:val="242424"/>
          <w:sz w:val="20"/>
        </w:rPr>
        <w:t>Standard</w:t>
      </w:r>
      <w:r>
        <w:rPr>
          <w:color w:val="242424"/>
          <w:spacing w:val="-7"/>
          <w:sz w:val="20"/>
        </w:rPr>
        <w:t> </w:t>
      </w:r>
      <w:r>
        <w:rPr>
          <w:color w:val="242424"/>
          <w:sz w:val="20"/>
        </w:rPr>
        <w:t>Test</w:t>
      </w:r>
      <w:r>
        <w:rPr>
          <w:color w:val="242424"/>
          <w:spacing w:val="-10"/>
          <w:sz w:val="20"/>
        </w:rPr>
        <w:t> </w:t>
      </w:r>
      <w:r>
        <w:rPr>
          <w:color w:val="242424"/>
          <w:sz w:val="20"/>
        </w:rPr>
        <w:t>Methods</w:t>
      </w:r>
      <w:r>
        <w:rPr>
          <w:color w:val="242424"/>
          <w:spacing w:val="-3"/>
          <w:sz w:val="20"/>
        </w:rPr>
        <w:t> </w:t>
      </w:r>
      <w:r>
        <w:rPr>
          <w:color w:val="242424"/>
          <w:sz w:val="20"/>
        </w:rPr>
        <w:t>for</w:t>
      </w:r>
      <w:r>
        <w:rPr>
          <w:color w:val="242424"/>
          <w:spacing w:val="-11"/>
          <w:sz w:val="20"/>
        </w:rPr>
        <w:t> </w:t>
      </w:r>
      <w:r>
        <w:rPr>
          <w:color w:val="242424"/>
          <w:sz w:val="20"/>
        </w:rPr>
        <w:t>Fire</w:t>
      </w:r>
      <w:r>
        <w:rPr>
          <w:color w:val="242424"/>
          <w:spacing w:val="-20"/>
          <w:sz w:val="20"/>
        </w:rPr>
        <w:t> </w:t>
      </w:r>
      <w:r>
        <w:rPr>
          <w:color w:val="383838"/>
          <w:sz w:val="20"/>
        </w:rPr>
        <w:t>Tests</w:t>
      </w:r>
      <w:r>
        <w:rPr>
          <w:color w:val="383838"/>
          <w:spacing w:val="-6"/>
          <w:sz w:val="20"/>
        </w:rPr>
        <w:t> </w:t>
      </w:r>
      <w:r>
        <w:rPr>
          <w:color w:val="383838"/>
          <w:sz w:val="20"/>
        </w:rPr>
        <w:t>of</w:t>
      </w:r>
      <w:r>
        <w:rPr>
          <w:color w:val="383838"/>
          <w:spacing w:val="3"/>
          <w:sz w:val="20"/>
        </w:rPr>
        <w:t> </w:t>
      </w:r>
      <w:r>
        <w:rPr>
          <w:color w:val="4F4F4F"/>
          <w:sz w:val="20"/>
        </w:rPr>
        <w:t>Roof</w:t>
      </w:r>
      <w:r>
        <w:rPr>
          <w:color w:val="4F4F4F"/>
          <w:spacing w:val="10"/>
          <w:sz w:val="20"/>
        </w:rPr>
        <w:t> </w:t>
      </w:r>
      <w:r>
        <w:rPr>
          <w:color w:val="4F4F4F"/>
          <w:spacing w:val="-2"/>
          <w:sz w:val="20"/>
        </w:rPr>
        <w:t>Cove</w:t>
      </w:r>
      <w:r>
        <w:rPr>
          <w:color w:val="242424"/>
          <w:spacing w:val="-2"/>
          <w:sz w:val="20"/>
        </w:rPr>
        <w:t>r</w:t>
      </w:r>
      <w:r>
        <w:rPr>
          <w:color w:val="4F4F4F"/>
          <w:spacing w:val="-2"/>
          <w:sz w:val="20"/>
        </w:rPr>
        <w:t>ings.</w:t>
      </w:r>
    </w:p>
    <w:p>
      <w:pPr>
        <w:pStyle w:val="ListParagraph"/>
        <w:numPr>
          <w:ilvl w:val="1"/>
          <w:numId w:val="37"/>
        </w:numPr>
        <w:tabs>
          <w:tab w:pos="1451" w:val="left" w:leader="none"/>
        </w:tabs>
        <w:spacing w:line="230" w:lineRule="auto" w:before="9" w:after="0"/>
        <w:ind w:left="1169" w:right="1002" w:firstLine="6"/>
        <w:jc w:val="left"/>
        <w:rPr>
          <w:color w:val="242424"/>
          <w:sz w:val="18"/>
        </w:rPr>
      </w:pPr>
      <w:r>
        <w:rPr>
          <w:color w:val="242424"/>
          <w:sz w:val="20"/>
        </w:rPr>
        <w:t>ASTM </w:t>
      </w:r>
      <w:r>
        <w:rPr>
          <w:color w:val="383838"/>
          <w:sz w:val="20"/>
        </w:rPr>
        <w:t>E 1980</w:t>
      </w:r>
      <w:r>
        <w:rPr>
          <w:color w:val="383838"/>
          <w:spacing w:val="-9"/>
          <w:sz w:val="20"/>
        </w:rPr>
        <w:t> </w:t>
      </w:r>
      <w:r>
        <w:rPr>
          <w:color w:val="242424"/>
          <w:sz w:val="20"/>
        </w:rPr>
        <w:t>- Standard</w:t>
      </w:r>
      <w:r>
        <w:rPr>
          <w:color w:val="242424"/>
          <w:spacing w:val="-11"/>
          <w:sz w:val="20"/>
        </w:rPr>
        <w:t> </w:t>
      </w:r>
      <w:r>
        <w:rPr>
          <w:color w:val="242424"/>
          <w:sz w:val="20"/>
        </w:rPr>
        <w:t>Practice for</w:t>
      </w:r>
      <w:r>
        <w:rPr>
          <w:color w:val="242424"/>
          <w:spacing w:val="-7"/>
          <w:sz w:val="20"/>
        </w:rPr>
        <w:t> </w:t>
      </w:r>
      <w:r>
        <w:rPr>
          <w:color w:val="242424"/>
          <w:sz w:val="20"/>
        </w:rPr>
        <w:t>Calculating </w:t>
      </w:r>
      <w:r>
        <w:rPr>
          <w:color w:val="383838"/>
          <w:sz w:val="20"/>
        </w:rPr>
        <w:t>Solar Reflectance </w:t>
      </w:r>
      <w:r>
        <w:rPr>
          <w:color w:val="242424"/>
          <w:sz w:val="20"/>
        </w:rPr>
        <w:t>Index</w:t>
      </w:r>
      <w:r>
        <w:rPr>
          <w:color w:val="242424"/>
          <w:spacing w:val="-10"/>
          <w:sz w:val="20"/>
        </w:rPr>
        <w:t> </w:t>
      </w:r>
      <w:r>
        <w:rPr>
          <w:color w:val="383838"/>
          <w:sz w:val="20"/>
        </w:rPr>
        <w:t>of </w:t>
      </w:r>
      <w:r>
        <w:rPr>
          <w:color w:val="0E0E0E"/>
          <w:sz w:val="20"/>
        </w:rPr>
        <w:t>Hor</w:t>
      </w:r>
      <w:r>
        <w:rPr>
          <w:color w:val="383838"/>
          <w:sz w:val="20"/>
        </w:rPr>
        <w:t>izontal</w:t>
      </w:r>
      <w:r>
        <w:rPr>
          <w:color w:val="383838"/>
          <w:spacing w:val="-5"/>
          <w:sz w:val="20"/>
        </w:rPr>
        <w:t> </w:t>
      </w:r>
      <w:r>
        <w:rPr>
          <w:color w:val="242424"/>
          <w:sz w:val="20"/>
        </w:rPr>
        <w:t>and</w:t>
      </w:r>
      <w:r>
        <w:rPr>
          <w:color w:val="242424"/>
          <w:spacing w:val="-19"/>
          <w:sz w:val="20"/>
        </w:rPr>
        <w:t> </w:t>
      </w:r>
      <w:r>
        <w:rPr>
          <w:color w:val="242424"/>
          <w:sz w:val="20"/>
        </w:rPr>
        <w:t>Low­ Sloped Opaque Surfaces</w:t>
      </w:r>
      <w:r>
        <w:rPr>
          <w:color w:val="4F4F4F"/>
          <w:sz w:val="20"/>
        </w:rPr>
        <w:t>.</w:t>
      </w:r>
    </w:p>
    <w:p>
      <w:pPr>
        <w:pStyle w:val="ListParagraph"/>
        <w:numPr>
          <w:ilvl w:val="0"/>
          <w:numId w:val="37"/>
        </w:numPr>
        <w:tabs>
          <w:tab w:pos="1363" w:val="left" w:leader="none"/>
        </w:tabs>
        <w:spacing w:line="240" w:lineRule="auto" w:before="215" w:after="0"/>
        <w:ind w:left="1363" w:right="0" w:hanging="194"/>
        <w:jc w:val="left"/>
        <w:rPr>
          <w:b/>
          <w:color w:val="242424"/>
          <w:sz w:val="17"/>
        </w:rPr>
      </w:pPr>
      <w:r>
        <w:rPr>
          <w:b/>
          <w:color w:val="242424"/>
          <w:sz w:val="19"/>
        </w:rPr>
        <w:t>AMERICAN</w:t>
      </w:r>
      <w:r>
        <w:rPr>
          <w:b/>
          <w:color w:val="242424"/>
          <w:spacing w:val="21"/>
          <w:sz w:val="19"/>
        </w:rPr>
        <w:t> </w:t>
      </w:r>
      <w:r>
        <w:rPr>
          <w:b/>
          <w:color w:val="242424"/>
          <w:sz w:val="19"/>
        </w:rPr>
        <w:t>NATIONAL</w:t>
      </w:r>
      <w:r>
        <w:rPr>
          <w:b/>
          <w:color w:val="242424"/>
          <w:spacing w:val="13"/>
          <w:sz w:val="19"/>
        </w:rPr>
        <w:t> </w:t>
      </w:r>
      <w:r>
        <w:rPr>
          <w:b/>
          <w:color w:val="242424"/>
          <w:sz w:val="19"/>
        </w:rPr>
        <w:t>STANDARDS</w:t>
      </w:r>
      <w:r>
        <w:rPr>
          <w:b/>
          <w:color w:val="242424"/>
          <w:spacing w:val="18"/>
          <w:sz w:val="19"/>
        </w:rPr>
        <w:t> </w:t>
      </w:r>
      <w:r>
        <w:rPr>
          <w:color w:val="0E0E0E"/>
          <w:sz w:val="20"/>
        </w:rPr>
        <w:t>INSTITUTE</w:t>
      </w:r>
      <w:r>
        <w:rPr>
          <w:color w:val="0E0E0E"/>
          <w:spacing w:val="21"/>
          <w:sz w:val="20"/>
        </w:rPr>
        <w:t> </w:t>
      </w:r>
      <w:r>
        <w:rPr>
          <w:b/>
          <w:color w:val="383838"/>
          <w:spacing w:val="-2"/>
          <w:sz w:val="19"/>
        </w:rPr>
        <w:t>(ANSI</w:t>
      </w:r>
      <w:r>
        <w:rPr>
          <w:b/>
          <w:color w:val="696969"/>
          <w:spacing w:val="-2"/>
          <w:sz w:val="19"/>
        </w:rPr>
        <w:t>):</w:t>
      </w:r>
    </w:p>
    <w:p>
      <w:pPr>
        <w:pStyle w:val="BodyText"/>
        <w:spacing w:before="22"/>
        <w:rPr>
          <w:rFonts w:ascii="Arial"/>
          <w:b/>
          <w:sz w:val="19"/>
        </w:rPr>
      </w:pPr>
    </w:p>
    <w:p>
      <w:pPr>
        <w:pStyle w:val="ListParagraph"/>
        <w:numPr>
          <w:ilvl w:val="1"/>
          <w:numId w:val="37"/>
        </w:numPr>
        <w:tabs>
          <w:tab w:pos="1169" w:val="left" w:leader="none"/>
          <w:tab w:pos="1336" w:val="left" w:leader="none"/>
        </w:tabs>
        <w:spacing w:line="240" w:lineRule="auto" w:before="1" w:after="0"/>
        <w:ind w:left="1169" w:right="1115" w:hanging="3"/>
        <w:jc w:val="left"/>
        <w:rPr>
          <w:color w:val="242424"/>
          <w:sz w:val="18"/>
        </w:rPr>
      </w:pPr>
      <w:r>
        <w:rPr>
          <w:color w:val="242424"/>
          <w:sz w:val="20"/>
        </w:rPr>
        <w:t>ANSI/SPRI/FM</w:t>
      </w:r>
      <w:r>
        <w:rPr>
          <w:color w:val="242424"/>
          <w:spacing w:val="-18"/>
          <w:sz w:val="20"/>
        </w:rPr>
        <w:t> </w:t>
      </w:r>
      <w:r>
        <w:rPr>
          <w:color w:val="242424"/>
          <w:sz w:val="20"/>
        </w:rPr>
        <w:t>4435/ES-1 Wind</w:t>
      </w:r>
      <w:r>
        <w:rPr>
          <w:color w:val="242424"/>
          <w:spacing w:val="-1"/>
          <w:sz w:val="20"/>
        </w:rPr>
        <w:t> </w:t>
      </w:r>
      <w:r>
        <w:rPr>
          <w:color w:val="242424"/>
          <w:sz w:val="20"/>
        </w:rPr>
        <w:t>Design Standard </w:t>
      </w:r>
      <w:r>
        <w:rPr>
          <w:color w:val="383838"/>
          <w:sz w:val="20"/>
        </w:rPr>
        <w:t>for Edge </w:t>
      </w:r>
      <w:r>
        <w:rPr>
          <w:color w:val="4F4F4F"/>
          <w:sz w:val="20"/>
        </w:rPr>
        <w:t>System </w:t>
      </w:r>
      <w:r>
        <w:rPr>
          <w:color w:val="383838"/>
          <w:sz w:val="20"/>
        </w:rPr>
        <w:t>Used </w:t>
      </w:r>
      <w:r>
        <w:rPr>
          <w:color w:val="242424"/>
          <w:sz w:val="20"/>
        </w:rPr>
        <w:t>with</w:t>
      </w:r>
      <w:r>
        <w:rPr>
          <w:color w:val="242424"/>
          <w:spacing w:val="-2"/>
          <w:sz w:val="20"/>
        </w:rPr>
        <w:t> </w:t>
      </w:r>
      <w:r>
        <w:rPr>
          <w:color w:val="242424"/>
          <w:sz w:val="20"/>
        </w:rPr>
        <w:t>Low Slope Roofing </w:t>
      </w:r>
      <w:r>
        <w:rPr>
          <w:color w:val="242424"/>
          <w:spacing w:val="-2"/>
          <w:sz w:val="20"/>
        </w:rPr>
        <w:t>System</w:t>
      </w:r>
      <w:r>
        <w:rPr>
          <w:color w:val="4F4F4F"/>
          <w:spacing w:val="-2"/>
          <w:sz w:val="20"/>
        </w:rPr>
        <w:t>.</w:t>
      </w:r>
    </w:p>
    <w:p>
      <w:pPr>
        <w:pStyle w:val="ListParagraph"/>
        <w:numPr>
          <w:ilvl w:val="1"/>
          <w:numId w:val="37"/>
        </w:numPr>
        <w:tabs>
          <w:tab w:pos="1339" w:val="left" w:leader="none"/>
        </w:tabs>
        <w:spacing w:line="240" w:lineRule="auto" w:before="0" w:after="0"/>
        <w:ind w:left="1162" w:right="1320" w:firstLine="10"/>
        <w:jc w:val="left"/>
        <w:rPr>
          <w:color w:val="242424"/>
          <w:sz w:val="18"/>
        </w:rPr>
      </w:pPr>
      <w:r>
        <w:rPr>
          <w:color w:val="242424"/>
          <w:sz w:val="20"/>
        </w:rPr>
        <w:t>ANSI/SPRI</w:t>
      </w:r>
      <w:r>
        <w:rPr>
          <w:color w:val="242424"/>
          <w:spacing w:val="-5"/>
          <w:sz w:val="20"/>
        </w:rPr>
        <w:t> </w:t>
      </w:r>
      <w:r>
        <w:rPr>
          <w:color w:val="242424"/>
          <w:sz w:val="20"/>
        </w:rPr>
        <w:t>FX-1,</w:t>
      </w:r>
      <w:r>
        <w:rPr>
          <w:color w:val="242424"/>
          <w:spacing w:val="-3"/>
          <w:sz w:val="20"/>
        </w:rPr>
        <w:t> </w:t>
      </w:r>
      <w:r>
        <w:rPr>
          <w:color w:val="242424"/>
          <w:sz w:val="20"/>
        </w:rPr>
        <w:t>Standard </w:t>
      </w:r>
      <w:r>
        <w:rPr>
          <w:color w:val="0E0E0E"/>
          <w:sz w:val="20"/>
        </w:rPr>
        <w:t>F</w:t>
      </w:r>
      <w:r>
        <w:rPr>
          <w:color w:val="383838"/>
          <w:sz w:val="20"/>
        </w:rPr>
        <w:t>ield </w:t>
      </w:r>
      <w:r>
        <w:rPr>
          <w:color w:val="242424"/>
          <w:sz w:val="20"/>
        </w:rPr>
        <w:t>Test</w:t>
      </w:r>
      <w:r>
        <w:rPr>
          <w:color w:val="242424"/>
          <w:spacing w:val="-11"/>
          <w:sz w:val="20"/>
        </w:rPr>
        <w:t> </w:t>
      </w:r>
      <w:r>
        <w:rPr>
          <w:color w:val="242424"/>
          <w:sz w:val="20"/>
        </w:rPr>
        <w:t>Procedure for</w:t>
      </w:r>
      <w:r>
        <w:rPr>
          <w:color w:val="242424"/>
          <w:spacing w:val="-12"/>
          <w:sz w:val="20"/>
        </w:rPr>
        <w:t> </w:t>
      </w:r>
      <w:r>
        <w:rPr>
          <w:color w:val="242424"/>
          <w:sz w:val="20"/>
        </w:rPr>
        <w:t>Determ</w:t>
      </w:r>
      <w:r>
        <w:rPr>
          <w:color w:val="4F4F4F"/>
          <w:sz w:val="20"/>
        </w:rPr>
        <w:t>ining the</w:t>
      </w:r>
      <w:r>
        <w:rPr>
          <w:color w:val="4F4F4F"/>
          <w:spacing w:val="-8"/>
          <w:sz w:val="20"/>
        </w:rPr>
        <w:t> </w:t>
      </w:r>
      <w:r>
        <w:rPr>
          <w:color w:val="383838"/>
          <w:sz w:val="20"/>
        </w:rPr>
        <w:t>Withdrawa</w:t>
      </w:r>
      <w:r>
        <w:rPr>
          <w:color w:val="0E0E0E"/>
          <w:sz w:val="20"/>
        </w:rPr>
        <w:t>l</w:t>
      </w:r>
      <w:r>
        <w:rPr>
          <w:color w:val="0E0E0E"/>
          <w:spacing w:val="-3"/>
          <w:sz w:val="20"/>
        </w:rPr>
        <w:t> </w:t>
      </w:r>
      <w:r>
        <w:rPr>
          <w:color w:val="242424"/>
          <w:sz w:val="20"/>
        </w:rPr>
        <w:t>Res</w:t>
      </w:r>
      <w:r>
        <w:rPr>
          <w:color w:val="4F4F4F"/>
          <w:sz w:val="20"/>
        </w:rPr>
        <w:t>i</w:t>
      </w:r>
      <w:r>
        <w:rPr>
          <w:color w:val="242424"/>
          <w:sz w:val="20"/>
        </w:rPr>
        <w:t>stance </w:t>
      </w:r>
      <w:r>
        <w:rPr>
          <w:color w:val="383838"/>
          <w:sz w:val="20"/>
        </w:rPr>
        <w:t>of </w:t>
      </w:r>
      <w:r>
        <w:rPr>
          <w:color w:val="242424"/>
          <w:sz w:val="20"/>
        </w:rPr>
        <w:t>Roofing Fasteners</w:t>
      </w:r>
      <w:r>
        <w:rPr>
          <w:color w:val="696969"/>
          <w:sz w:val="20"/>
        </w:rPr>
        <w:t>.</w:t>
      </w:r>
    </w:p>
    <w:p>
      <w:pPr>
        <w:pStyle w:val="ListParagraph"/>
        <w:numPr>
          <w:ilvl w:val="1"/>
          <w:numId w:val="37"/>
        </w:numPr>
        <w:tabs>
          <w:tab w:pos="1338" w:val="left" w:leader="none"/>
        </w:tabs>
        <w:spacing w:line="240" w:lineRule="auto" w:before="0" w:after="0"/>
        <w:ind w:left="1169" w:right="961" w:firstLine="0"/>
        <w:jc w:val="left"/>
        <w:rPr>
          <w:color w:val="242424"/>
          <w:sz w:val="18"/>
        </w:rPr>
      </w:pPr>
      <w:r>
        <w:rPr>
          <w:color w:val="242424"/>
          <w:sz w:val="20"/>
        </w:rPr>
        <w:t>ANSI/FM</w:t>
      </w:r>
      <w:r>
        <w:rPr>
          <w:color w:val="242424"/>
          <w:spacing w:val="-5"/>
          <w:sz w:val="20"/>
        </w:rPr>
        <w:t> </w:t>
      </w:r>
      <w:r>
        <w:rPr>
          <w:color w:val="242424"/>
          <w:sz w:val="20"/>
        </w:rPr>
        <w:t>4474- American</w:t>
      </w:r>
      <w:r>
        <w:rPr>
          <w:color w:val="242424"/>
          <w:spacing w:val="-7"/>
          <w:sz w:val="20"/>
        </w:rPr>
        <w:t> </w:t>
      </w:r>
      <w:r>
        <w:rPr>
          <w:color w:val="242424"/>
          <w:sz w:val="20"/>
        </w:rPr>
        <w:t>National</w:t>
      </w:r>
      <w:r>
        <w:rPr>
          <w:color w:val="242424"/>
          <w:spacing w:val="-6"/>
          <w:sz w:val="20"/>
        </w:rPr>
        <w:t> </w:t>
      </w:r>
      <w:r>
        <w:rPr>
          <w:color w:val="242424"/>
          <w:sz w:val="20"/>
        </w:rPr>
        <w:t>Standard </w:t>
      </w:r>
      <w:r>
        <w:rPr>
          <w:color w:val="383838"/>
          <w:sz w:val="20"/>
        </w:rPr>
        <w:t>for</w:t>
      </w:r>
      <w:r>
        <w:rPr>
          <w:color w:val="383838"/>
          <w:spacing w:val="-2"/>
          <w:sz w:val="20"/>
        </w:rPr>
        <w:t> </w:t>
      </w:r>
      <w:r>
        <w:rPr>
          <w:color w:val="242424"/>
          <w:sz w:val="20"/>
        </w:rPr>
        <w:t>Evaluat</w:t>
      </w:r>
      <w:r>
        <w:rPr>
          <w:color w:val="4F4F4F"/>
          <w:sz w:val="20"/>
        </w:rPr>
        <w:t>ing the</w:t>
      </w:r>
      <w:r>
        <w:rPr>
          <w:color w:val="4F4F4F"/>
          <w:spacing w:val="-6"/>
          <w:sz w:val="20"/>
        </w:rPr>
        <w:t> </w:t>
      </w:r>
      <w:r>
        <w:rPr>
          <w:color w:val="4F4F4F"/>
          <w:sz w:val="20"/>
        </w:rPr>
        <w:t>Simu</w:t>
      </w:r>
      <w:r>
        <w:rPr>
          <w:color w:val="242424"/>
          <w:sz w:val="20"/>
        </w:rPr>
        <w:t>lated </w:t>
      </w:r>
      <w:r>
        <w:rPr>
          <w:color w:val="383838"/>
          <w:sz w:val="20"/>
        </w:rPr>
        <w:t>Wind</w:t>
      </w:r>
      <w:r>
        <w:rPr>
          <w:color w:val="383838"/>
          <w:spacing w:val="-6"/>
          <w:sz w:val="20"/>
        </w:rPr>
        <w:t> </w:t>
      </w:r>
      <w:r>
        <w:rPr>
          <w:color w:val="242424"/>
          <w:sz w:val="20"/>
        </w:rPr>
        <w:t>Resistance </w:t>
      </w:r>
      <w:r>
        <w:rPr>
          <w:color w:val="383838"/>
          <w:sz w:val="20"/>
        </w:rPr>
        <w:t>of</w:t>
      </w:r>
      <w:r>
        <w:rPr>
          <w:color w:val="383838"/>
          <w:spacing w:val="-8"/>
          <w:sz w:val="20"/>
        </w:rPr>
        <w:t> </w:t>
      </w:r>
      <w:r>
        <w:rPr>
          <w:color w:val="242424"/>
          <w:sz w:val="20"/>
        </w:rPr>
        <w:t>Roof Assemblies Using Static Positive and/or Negative Different</w:t>
      </w:r>
      <w:r>
        <w:rPr>
          <w:color w:val="4F4F4F"/>
          <w:sz w:val="20"/>
        </w:rPr>
        <w:t>ial </w:t>
      </w:r>
      <w:r>
        <w:rPr>
          <w:color w:val="383838"/>
          <w:sz w:val="20"/>
        </w:rPr>
        <w:t>Pressures</w:t>
      </w:r>
      <w:r>
        <w:rPr>
          <w:color w:val="696969"/>
          <w:sz w:val="20"/>
        </w:rPr>
        <w:t>.</w:t>
      </w:r>
    </w:p>
    <w:p>
      <w:pPr>
        <w:pStyle w:val="ListParagraph"/>
        <w:numPr>
          <w:ilvl w:val="0"/>
          <w:numId w:val="37"/>
        </w:numPr>
        <w:tabs>
          <w:tab w:pos="1364" w:val="left" w:leader="none"/>
        </w:tabs>
        <w:spacing w:line="240" w:lineRule="auto" w:before="208" w:after="0"/>
        <w:ind w:left="1364" w:right="0" w:hanging="201"/>
        <w:jc w:val="left"/>
        <w:rPr>
          <w:color w:val="242424"/>
          <w:sz w:val="18"/>
        </w:rPr>
      </w:pPr>
      <w:r>
        <w:rPr>
          <w:color w:val="242424"/>
          <w:sz w:val="20"/>
        </w:rPr>
        <w:t>CANADIAN</w:t>
      </w:r>
      <w:r>
        <w:rPr>
          <w:color w:val="242424"/>
          <w:spacing w:val="-6"/>
          <w:sz w:val="20"/>
        </w:rPr>
        <w:t> </w:t>
      </w:r>
      <w:r>
        <w:rPr>
          <w:color w:val="242424"/>
          <w:sz w:val="20"/>
        </w:rPr>
        <w:t>GENERAL</w:t>
      </w:r>
      <w:r>
        <w:rPr>
          <w:color w:val="242424"/>
          <w:spacing w:val="-2"/>
          <w:sz w:val="20"/>
        </w:rPr>
        <w:t> </w:t>
      </w:r>
      <w:r>
        <w:rPr>
          <w:color w:val="242424"/>
          <w:sz w:val="20"/>
        </w:rPr>
        <w:t>STANDARDS</w:t>
      </w:r>
      <w:r>
        <w:rPr>
          <w:color w:val="242424"/>
          <w:spacing w:val="3"/>
          <w:sz w:val="20"/>
        </w:rPr>
        <w:t> </w:t>
      </w:r>
      <w:r>
        <w:rPr>
          <w:color w:val="242424"/>
          <w:sz w:val="20"/>
        </w:rPr>
        <w:t>BOARD</w:t>
      </w:r>
      <w:r>
        <w:rPr>
          <w:color w:val="242424"/>
          <w:spacing w:val="-11"/>
          <w:sz w:val="20"/>
        </w:rPr>
        <w:t> </w:t>
      </w:r>
      <w:r>
        <w:rPr>
          <w:color w:val="383838"/>
          <w:spacing w:val="-2"/>
          <w:sz w:val="20"/>
        </w:rPr>
        <w:t>(CGSB):</w:t>
      </w:r>
    </w:p>
    <w:p>
      <w:pPr>
        <w:pStyle w:val="ListParagraph"/>
        <w:numPr>
          <w:ilvl w:val="1"/>
          <w:numId w:val="37"/>
        </w:numPr>
        <w:tabs>
          <w:tab w:pos="1330" w:val="left" w:leader="none"/>
        </w:tabs>
        <w:spacing w:line="240" w:lineRule="auto" w:before="222" w:after="0"/>
        <w:ind w:left="1330" w:right="0" w:hanging="164"/>
        <w:jc w:val="left"/>
        <w:rPr>
          <w:color w:val="383838"/>
          <w:sz w:val="18"/>
        </w:rPr>
      </w:pPr>
      <w:r>
        <w:rPr>
          <w:color w:val="242424"/>
          <w:sz w:val="20"/>
        </w:rPr>
        <w:t>CGSB</w:t>
      </w:r>
      <w:r>
        <w:rPr>
          <w:color w:val="242424"/>
          <w:spacing w:val="-1"/>
          <w:sz w:val="20"/>
        </w:rPr>
        <w:t> </w:t>
      </w:r>
      <w:r>
        <w:rPr>
          <w:color w:val="383838"/>
          <w:sz w:val="20"/>
        </w:rPr>
        <w:t>37-GP </w:t>
      </w:r>
      <w:r>
        <w:rPr>
          <w:color w:val="242424"/>
          <w:sz w:val="20"/>
        </w:rPr>
        <w:t>56M-</w:t>
      </w:r>
      <w:r>
        <w:rPr>
          <w:color w:val="242424"/>
          <w:spacing w:val="-6"/>
          <w:sz w:val="20"/>
        </w:rPr>
        <w:t> </w:t>
      </w:r>
      <w:r>
        <w:rPr>
          <w:color w:val="242424"/>
          <w:sz w:val="20"/>
        </w:rPr>
        <w:t>Standard</w:t>
      </w:r>
      <w:r>
        <w:rPr>
          <w:color w:val="242424"/>
          <w:spacing w:val="13"/>
          <w:sz w:val="20"/>
        </w:rPr>
        <w:t> </w:t>
      </w:r>
      <w:r>
        <w:rPr>
          <w:color w:val="242424"/>
          <w:sz w:val="20"/>
        </w:rPr>
        <w:t>for</w:t>
      </w:r>
      <w:r>
        <w:rPr>
          <w:color w:val="4F4F4F"/>
          <w:sz w:val="20"/>
        </w:rPr>
        <w:t>:</w:t>
      </w:r>
      <w:r>
        <w:rPr>
          <w:color w:val="4F4F4F"/>
          <w:spacing w:val="-13"/>
          <w:sz w:val="20"/>
        </w:rPr>
        <w:t> </w:t>
      </w:r>
      <w:r>
        <w:rPr>
          <w:color w:val="242424"/>
          <w:sz w:val="20"/>
        </w:rPr>
        <w:t>Modified</w:t>
      </w:r>
      <w:r>
        <w:rPr>
          <w:color w:val="242424"/>
          <w:spacing w:val="-5"/>
          <w:sz w:val="20"/>
        </w:rPr>
        <w:t> </w:t>
      </w:r>
      <w:r>
        <w:rPr>
          <w:color w:val="0E0E0E"/>
          <w:sz w:val="20"/>
        </w:rPr>
        <w:t>Bitum</w:t>
      </w:r>
      <w:r>
        <w:rPr>
          <w:color w:val="383838"/>
          <w:sz w:val="20"/>
        </w:rPr>
        <w:t>inous,</w:t>
      </w:r>
      <w:r>
        <w:rPr>
          <w:color w:val="383838"/>
          <w:spacing w:val="-2"/>
          <w:sz w:val="20"/>
        </w:rPr>
        <w:t> </w:t>
      </w:r>
      <w:r>
        <w:rPr>
          <w:color w:val="383838"/>
          <w:sz w:val="20"/>
        </w:rPr>
        <w:t>Prefabricated</w:t>
      </w:r>
      <w:r>
        <w:rPr>
          <w:color w:val="696969"/>
          <w:sz w:val="20"/>
        </w:rPr>
        <w:t>,</w:t>
      </w:r>
      <w:r>
        <w:rPr>
          <w:color w:val="696969"/>
          <w:spacing w:val="-5"/>
          <w:sz w:val="20"/>
        </w:rPr>
        <w:t> </w:t>
      </w:r>
      <w:r>
        <w:rPr>
          <w:color w:val="242424"/>
          <w:sz w:val="20"/>
        </w:rPr>
        <w:t>and</w:t>
      </w:r>
      <w:r>
        <w:rPr>
          <w:color w:val="242424"/>
          <w:spacing w:val="-9"/>
          <w:sz w:val="20"/>
        </w:rPr>
        <w:t> </w:t>
      </w:r>
      <w:r>
        <w:rPr>
          <w:color w:val="242424"/>
          <w:sz w:val="20"/>
        </w:rPr>
        <w:t>Reinforced</w:t>
      </w:r>
      <w:r>
        <w:rPr>
          <w:color w:val="242424"/>
          <w:spacing w:val="-2"/>
          <w:sz w:val="20"/>
        </w:rPr>
        <w:t> </w:t>
      </w:r>
      <w:r>
        <w:rPr>
          <w:color w:val="242424"/>
          <w:sz w:val="20"/>
        </w:rPr>
        <w:t>for</w:t>
      </w:r>
      <w:r>
        <w:rPr>
          <w:color w:val="242424"/>
          <w:spacing w:val="-11"/>
          <w:sz w:val="20"/>
        </w:rPr>
        <w:t> </w:t>
      </w:r>
      <w:r>
        <w:rPr>
          <w:color w:val="242424"/>
          <w:spacing w:val="-2"/>
          <w:sz w:val="20"/>
        </w:rPr>
        <w:t>Roofing.</w:t>
      </w:r>
    </w:p>
    <w:p>
      <w:pPr>
        <w:pStyle w:val="BodyText"/>
        <w:spacing w:before="2"/>
        <w:rPr>
          <w:rFonts w:ascii="Arial"/>
          <w:sz w:val="20"/>
        </w:rPr>
      </w:pPr>
    </w:p>
    <w:p>
      <w:pPr>
        <w:pStyle w:val="ListParagraph"/>
        <w:numPr>
          <w:ilvl w:val="0"/>
          <w:numId w:val="37"/>
        </w:numPr>
        <w:tabs>
          <w:tab w:pos="1353" w:val="left" w:leader="none"/>
        </w:tabs>
        <w:spacing w:line="472" w:lineRule="auto" w:before="0" w:after="0"/>
        <w:ind w:left="1162" w:right="5967" w:firstLine="0"/>
        <w:jc w:val="left"/>
        <w:rPr>
          <w:color w:val="242424"/>
          <w:sz w:val="18"/>
        </w:rPr>
      </w:pPr>
      <w:r>
        <w:rPr>
          <w:color w:val="242424"/>
          <w:sz w:val="20"/>
        </w:rPr>
        <w:t>COOL ROOF</w:t>
      </w:r>
      <w:r>
        <w:rPr>
          <w:color w:val="242424"/>
          <w:spacing w:val="-9"/>
          <w:sz w:val="20"/>
        </w:rPr>
        <w:t> </w:t>
      </w:r>
      <w:r>
        <w:rPr>
          <w:color w:val="242424"/>
          <w:sz w:val="20"/>
        </w:rPr>
        <w:t>RATING</w:t>
      </w:r>
      <w:r>
        <w:rPr>
          <w:color w:val="242424"/>
          <w:spacing w:val="-8"/>
          <w:sz w:val="20"/>
        </w:rPr>
        <w:t> </w:t>
      </w:r>
      <w:r>
        <w:rPr>
          <w:color w:val="242424"/>
          <w:sz w:val="20"/>
        </w:rPr>
        <w:t>COUNCIL </w:t>
      </w:r>
      <w:r>
        <w:rPr>
          <w:color w:val="383838"/>
          <w:sz w:val="20"/>
        </w:rPr>
        <w:t>(CRRC) </w:t>
      </w:r>
      <w:r>
        <w:rPr>
          <w:color w:val="242424"/>
          <w:sz w:val="20"/>
        </w:rPr>
        <w:t>F</w:t>
      </w:r>
      <w:r>
        <w:rPr>
          <w:color w:val="4F4F4F"/>
          <w:sz w:val="20"/>
        </w:rPr>
        <w:t>.</w:t>
      </w:r>
      <w:r>
        <w:rPr>
          <w:color w:val="242424"/>
          <w:sz w:val="20"/>
        </w:rPr>
        <w:t>EPA ENERGY STAR</w:t>
      </w:r>
    </w:p>
    <w:p>
      <w:pPr>
        <w:spacing w:line="219" w:lineRule="exact" w:before="0"/>
        <w:ind w:left="1158" w:right="0" w:firstLine="0"/>
        <w:jc w:val="left"/>
        <w:rPr>
          <w:rFonts w:ascii="Arial"/>
          <w:sz w:val="20"/>
        </w:rPr>
      </w:pPr>
      <w:r>
        <w:rPr>
          <w:rFonts w:ascii="Arial"/>
          <w:color w:val="242424"/>
          <w:sz w:val="20"/>
        </w:rPr>
        <w:t>G</w:t>
      </w:r>
      <w:r>
        <w:rPr>
          <w:rFonts w:ascii="Arial"/>
          <w:color w:val="4F4F4F"/>
          <w:sz w:val="20"/>
        </w:rPr>
        <w:t>.</w:t>
      </w:r>
      <w:r>
        <w:rPr>
          <w:rFonts w:ascii="Arial"/>
          <w:color w:val="242424"/>
          <w:sz w:val="20"/>
        </w:rPr>
        <w:t>FACTORY</w:t>
      </w:r>
      <w:r>
        <w:rPr>
          <w:rFonts w:ascii="Arial"/>
          <w:color w:val="242424"/>
          <w:spacing w:val="-6"/>
          <w:sz w:val="20"/>
        </w:rPr>
        <w:t> </w:t>
      </w:r>
      <w:r>
        <w:rPr>
          <w:rFonts w:ascii="Arial"/>
          <w:color w:val="242424"/>
          <w:sz w:val="20"/>
        </w:rPr>
        <w:t>MUTUAL</w:t>
      </w:r>
      <w:r>
        <w:rPr>
          <w:rFonts w:ascii="Arial"/>
          <w:color w:val="242424"/>
          <w:spacing w:val="-6"/>
          <w:sz w:val="20"/>
        </w:rPr>
        <w:t> </w:t>
      </w:r>
      <w:r>
        <w:rPr>
          <w:rFonts w:ascii="Arial"/>
          <w:color w:val="383838"/>
          <w:spacing w:val="-2"/>
          <w:sz w:val="20"/>
        </w:rPr>
        <w:t>(FM):</w:t>
      </w:r>
    </w:p>
    <w:p>
      <w:pPr>
        <w:pStyle w:val="ListParagraph"/>
        <w:numPr>
          <w:ilvl w:val="0"/>
          <w:numId w:val="38"/>
        </w:numPr>
        <w:tabs>
          <w:tab w:pos="1335" w:val="left" w:leader="none"/>
        </w:tabs>
        <w:spacing w:line="240" w:lineRule="auto" w:before="1" w:after="0"/>
        <w:ind w:left="1335" w:right="0" w:hanging="169"/>
        <w:jc w:val="left"/>
        <w:rPr>
          <w:color w:val="383838"/>
          <w:sz w:val="18"/>
        </w:rPr>
      </w:pPr>
      <w:r>
        <w:rPr>
          <w:color w:val="383838"/>
          <w:sz w:val="20"/>
        </w:rPr>
        <w:t>FM</w:t>
      </w:r>
      <w:r>
        <w:rPr>
          <w:color w:val="383838"/>
          <w:spacing w:val="-4"/>
          <w:sz w:val="20"/>
        </w:rPr>
        <w:t> </w:t>
      </w:r>
      <w:r>
        <w:rPr>
          <w:color w:val="242424"/>
          <w:sz w:val="20"/>
        </w:rPr>
        <w:t>4450</w:t>
      </w:r>
      <w:r>
        <w:rPr>
          <w:color w:val="242424"/>
          <w:spacing w:val="-2"/>
          <w:sz w:val="20"/>
        </w:rPr>
        <w:t> </w:t>
      </w:r>
      <w:r>
        <w:rPr>
          <w:color w:val="383838"/>
          <w:sz w:val="20"/>
        </w:rPr>
        <w:t>-</w:t>
      </w:r>
      <w:r>
        <w:rPr>
          <w:color w:val="383838"/>
          <w:spacing w:val="2"/>
          <w:sz w:val="20"/>
        </w:rPr>
        <w:t> </w:t>
      </w:r>
      <w:r>
        <w:rPr>
          <w:color w:val="242424"/>
          <w:sz w:val="20"/>
        </w:rPr>
        <w:t>Approval</w:t>
      </w:r>
      <w:r>
        <w:rPr>
          <w:color w:val="242424"/>
          <w:spacing w:val="-15"/>
          <w:sz w:val="20"/>
        </w:rPr>
        <w:t> </w:t>
      </w:r>
      <w:r>
        <w:rPr>
          <w:color w:val="242424"/>
          <w:sz w:val="20"/>
        </w:rPr>
        <w:t>Standard</w:t>
      </w:r>
      <w:r>
        <w:rPr>
          <w:color w:val="242424"/>
          <w:spacing w:val="-4"/>
          <w:sz w:val="20"/>
        </w:rPr>
        <w:t> </w:t>
      </w:r>
      <w:r>
        <w:rPr>
          <w:color w:val="383838"/>
          <w:sz w:val="20"/>
        </w:rPr>
        <w:t>-</w:t>
      </w:r>
      <w:r>
        <w:rPr>
          <w:color w:val="383838"/>
          <w:spacing w:val="1"/>
          <w:sz w:val="20"/>
        </w:rPr>
        <w:t> </w:t>
      </w:r>
      <w:r>
        <w:rPr>
          <w:color w:val="383838"/>
          <w:sz w:val="20"/>
        </w:rPr>
        <w:t>Class</w:t>
      </w:r>
      <w:r>
        <w:rPr>
          <w:color w:val="383838"/>
          <w:spacing w:val="-10"/>
          <w:sz w:val="20"/>
        </w:rPr>
        <w:t> </w:t>
      </w:r>
      <w:r>
        <w:rPr>
          <w:color w:val="242424"/>
          <w:sz w:val="20"/>
        </w:rPr>
        <w:t>I</w:t>
      </w:r>
      <w:r>
        <w:rPr>
          <w:color w:val="242424"/>
          <w:spacing w:val="7"/>
          <w:sz w:val="20"/>
        </w:rPr>
        <w:t> </w:t>
      </w:r>
      <w:r>
        <w:rPr>
          <w:color w:val="242424"/>
          <w:sz w:val="20"/>
        </w:rPr>
        <w:t>Insulated</w:t>
      </w:r>
      <w:r>
        <w:rPr>
          <w:color w:val="242424"/>
          <w:spacing w:val="-7"/>
          <w:sz w:val="20"/>
        </w:rPr>
        <w:t> </w:t>
      </w:r>
      <w:r>
        <w:rPr>
          <w:color w:val="383838"/>
          <w:sz w:val="20"/>
        </w:rPr>
        <w:t>Steel</w:t>
      </w:r>
      <w:r>
        <w:rPr>
          <w:color w:val="383838"/>
          <w:spacing w:val="-5"/>
          <w:sz w:val="20"/>
        </w:rPr>
        <w:t> </w:t>
      </w:r>
      <w:r>
        <w:rPr>
          <w:color w:val="4F4F4F"/>
          <w:sz w:val="20"/>
        </w:rPr>
        <w:t>Roof</w:t>
      </w:r>
      <w:r>
        <w:rPr>
          <w:color w:val="4F4F4F"/>
          <w:spacing w:val="-4"/>
          <w:sz w:val="20"/>
        </w:rPr>
        <w:t> </w:t>
      </w:r>
      <w:r>
        <w:rPr>
          <w:color w:val="4F4F4F"/>
          <w:spacing w:val="-2"/>
          <w:sz w:val="20"/>
        </w:rPr>
        <w:t>Decks.</w:t>
      </w:r>
    </w:p>
    <w:p>
      <w:pPr>
        <w:pStyle w:val="ListParagraph"/>
        <w:numPr>
          <w:ilvl w:val="0"/>
          <w:numId w:val="38"/>
        </w:numPr>
        <w:tabs>
          <w:tab w:pos="1333" w:val="left" w:leader="none"/>
        </w:tabs>
        <w:spacing w:line="240" w:lineRule="auto" w:before="1" w:after="0"/>
        <w:ind w:left="1333" w:right="0" w:hanging="170"/>
        <w:jc w:val="left"/>
        <w:rPr>
          <w:color w:val="242424"/>
          <w:sz w:val="18"/>
        </w:rPr>
      </w:pPr>
      <w:r>
        <w:rPr>
          <w:color w:val="242424"/>
          <w:sz w:val="20"/>
        </w:rPr>
        <w:t>FM</w:t>
      </w:r>
      <w:r>
        <w:rPr>
          <w:color w:val="242424"/>
          <w:spacing w:val="-5"/>
          <w:sz w:val="20"/>
        </w:rPr>
        <w:t> </w:t>
      </w:r>
      <w:r>
        <w:rPr>
          <w:color w:val="242424"/>
          <w:sz w:val="20"/>
        </w:rPr>
        <w:t>4470</w:t>
      </w:r>
      <w:r>
        <w:rPr>
          <w:color w:val="242424"/>
          <w:spacing w:val="-8"/>
          <w:sz w:val="20"/>
        </w:rPr>
        <w:t> </w:t>
      </w:r>
      <w:r>
        <w:rPr>
          <w:color w:val="242424"/>
          <w:sz w:val="20"/>
        </w:rPr>
        <w:t>-</w:t>
      </w:r>
      <w:r>
        <w:rPr>
          <w:color w:val="242424"/>
          <w:spacing w:val="1"/>
          <w:sz w:val="20"/>
        </w:rPr>
        <w:t> </w:t>
      </w:r>
      <w:r>
        <w:rPr>
          <w:color w:val="242424"/>
          <w:sz w:val="20"/>
        </w:rPr>
        <w:t>Approval</w:t>
      </w:r>
      <w:r>
        <w:rPr>
          <w:color w:val="242424"/>
          <w:spacing w:val="-14"/>
          <w:sz w:val="20"/>
        </w:rPr>
        <w:t> </w:t>
      </w:r>
      <w:r>
        <w:rPr>
          <w:color w:val="242424"/>
          <w:sz w:val="20"/>
        </w:rPr>
        <w:t>Standard</w:t>
      </w:r>
      <w:r>
        <w:rPr>
          <w:color w:val="242424"/>
          <w:spacing w:val="-2"/>
          <w:sz w:val="20"/>
        </w:rPr>
        <w:t> </w:t>
      </w:r>
      <w:r>
        <w:rPr>
          <w:color w:val="242424"/>
          <w:sz w:val="20"/>
        </w:rPr>
        <w:t>-</w:t>
      </w:r>
      <w:r>
        <w:rPr>
          <w:color w:val="242424"/>
          <w:spacing w:val="3"/>
          <w:sz w:val="20"/>
        </w:rPr>
        <w:t> </w:t>
      </w:r>
      <w:r>
        <w:rPr>
          <w:color w:val="242424"/>
          <w:sz w:val="20"/>
        </w:rPr>
        <w:t>Class</w:t>
      </w:r>
      <w:r>
        <w:rPr>
          <w:color w:val="242424"/>
          <w:spacing w:val="-8"/>
          <w:sz w:val="20"/>
        </w:rPr>
        <w:t> </w:t>
      </w:r>
      <w:r>
        <w:rPr>
          <w:color w:val="0E0E0E"/>
          <w:sz w:val="20"/>
        </w:rPr>
        <w:t>I</w:t>
      </w:r>
      <w:r>
        <w:rPr>
          <w:color w:val="0E0E0E"/>
          <w:spacing w:val="13"/>
          <w:sz w:val="20"/>
        </w:rPr>
        <w:t> </w:t>
      </w:r>
      <w:r>
        <w:rPr>
          <w:color w:val="242424"/>
          <w:sz w:val="20"/>
        </w:rPr>
        <w:t>Roof</w:t>
      </w:r>
      <w:r>
        <w:rPr>
          <w:color w:val="242424"/>
          <w:spacing w:val="-5"/>
          <w:sz w:val="20"/>
        </w:rPr>
        <w:t> </w:t>
      </w:r>
      <w:r>
        <w:rPr>
          <w:color w:val="242424"/>
          <w:spacing w:val="-2"/>
          <w:sz w:val="20"/>
        </w:rPr>
        <w:t>Covers</w:t>
      </w:r>
      <w:r>
        <w:rPr>
          <w:color w:val="4F4F4F"/>
          <w:spacing w:val="-2"/>
          <w:sz w:val="20"/>
        </w:rPr>
        <w:t>.</w:t>
      </w:r>
    </w:p>
    <w:p>
      <w:pPr>
        <w:pStyle w:val="BodyText"/>
        <w:spacing w:before="2"/>
        <w:rPr>
          <w:rFonts w:ascii="Arial"/>
          <w:sz w:val="20"/>
        </w:rPr>
      </w:pPr>
    </w:p>
    <w:p>
      <w:pPr>
        <w:spacing w:line="226" w:lineRule="exact" w:before="0"/>
        <w:ind w:left="1162" w:right="0" w:firstLine="0"/>
        <w:jc w:val="left"/>
        <w:rPr>
          <w:rFonts w:ascii="Arial"/>
          <w:sz w:val="20"/>
        </w:rPr>
      </w:pPr>
      <w:r>
        <w:rPr>
          <w:rFonts w:ascii="Arial"/>
          <w:color w:val="242424"/>
          <w:sz w:val="20"/>
        </w:rPr>
        <w:t>H.INTERNATIONAL</w:t>
      </w:r>
      <w:r>
        <w:rPr>
          <w:rFonts w:ascii="Arial"/>
          <w:color w:val="242424"/>
          <w:spacing w:val="-23"/>
          <w:sz w:val="20"/>
        </w:rPr>
        <w:t> </w:t>
      </w:r>
      <w:r>
        <w:rPr>
          <w:rFonts w:ascii="Arial"/>
          <w:color w:val="242424"/>
          <w:sz w:val="20"/>
        </w:rPr>
        <w:t>CODES</w:t>
      </w:r>
      <w:r>
        <w:rPr>
          <w:rFonts w:ascii="Arial"/>
          <w:color w:val="242424"/>
          <w:spacing w:val="1"/>
          <w:sz w:val="20"/>
        </w:rPr>
        <w:t> </w:t>
      </w:r>
      <w:r>
        <w:rPr>
          <w:rFonts w:ascii="Arial"/>
          <w:color w:val="242424"/>
          <w:sz w:val="20"/>
        </w:rPr>
        <w:t>COUNCIL</w:t>
      </w:r>
      <w:r>
        <w:rPr>
          <w:rFonts w:ascii="Arial"/>
          <w:color w:val="242424"/>
          <w:spacing w:val="-5"/>
          <w:sz w:val="20"/>
        </w:rPr>
        <w:t> </w:t>
      </w:r>
      <w:r>
        <w:rPr>
          <w:rFonts w:ascii="Arial"/>
          <w:color w:val="383838"/>
          <w:spacing w:val="-2"/>
          <w:sz w:val="20"/>
        </w:rPr>
        <w:t>(ICC):</w:t>
      </w:r>
    </w:p>
    <w:p>
      <w:pPr>
        <w:spacing w:line="226" w:lineRule="exact" w:before="0"/>
        <w:ind w:left="1160" w:right="0" w:firstLine="0"/>
        <w:jc w:val="left"/>
        <w:rPr>
          <w:rFonts w:ascii="Arial"/>
          <w:sz w:val="20"/>
        </w:rPr>
      </w:pPr>
      <w:r>
        <w:rPr>
          <w:rFonts w:ascii="Arial"/>
          <w:color w:val="242424"/>
          <w:sz w:val="20"/>
        </w:rPr>
        <w:t>3.20XX</w:t>
      </w:r>
      <w:r>
        <w:rPr>
          <w:rFonts w:ascii="Arial"/>
          <w:color w:val="242424"/>
          <w:spacing w:val="-1"/>
          <w:sz w:val="20"/>
        </w:rPr>
        <w:t> </w:t>
      </w:r>
      <w:r>
        <w:rPr>
          <w:rFonts w:ascii="Arial"/>
          <w:color w:val="0E0E0E"/>
          <w:sz w:val="20"/>
        </w:rPr>
        <w:t>Internat</w:t>
      </w:r>
      <w:r>
        <w:rPr>
          <w:rFonts w:ascii="Arial"/>
          <w:color w:val="383838"/>
          <w:sz w:val="20"/>
        </w:rPr>
        <w:t>iona</w:t>
      </w:r>
      <w:r>
        <w:rPr>
          <w:rFonts w:ascii="Arial"/>
          <w:color w:val="0E0E0E"/>
          <w:sz w:val="20"/>
        </w:rPr>
        <w:t>l</w:t>
      </w:r>
      <w:r>
        <w:rPr>
          <w:rFonts w:ascii="Arial"/>
          <w:color w:val="0E0E0E"/>
          <w:spacing w:val="-12"/>
          <w:sz w:val="20"/>
        </w:rPr>
        <w:t> </w:t>
      </w:r>
      <w:r>
        <w:rPr>
          <w:rFonts w:ascii="Arial"/>
          <w:color w:val="242424"/>
          <w:sz w:val="20"/>
        </w:rPr>
        <w:t>Building</w:t>
      </w:r>
      <w:r>
        <w:rPr>
          <w:rFonts w:ascii="Arial"/>
          <w:color w:val="242424"/>
          <w:spacing w:val="-2"/>
          <w:sz w:val="20"/>
        </w:rPr>
        <w:t> </w:t>
      </w:r>
      <w:r>
        <w:rPr>
          <w:rFonts w:ascii="Arial"/>
          <w:color w:val="242424"/>
          <w:sz w:val="20"/>
        </w:rPr>
        <w:t>Code</w:t>
      </w:r>
      <w:r>
        <w:rPr>
          <w:rFonts w:ascii="Arial"/>
          <w:color w:val="242424"/>
          <w:spacing w:val="-12"/>
          <w:sz w:val="20"/>
        </w:rPr>
        <w:t> </w:t>
      </w:r>
      <w:r>
        <w:rPr>
          <w:rFonts w:ascii="Arial"/>
          <w:color w:val="242424"/>
          <w:spacing w:val="-4"/>
          <w:sz w:val="20"/>
        </w:rPr>
        <w:t>(IBC)</w:t>
      </w:r>
    </w:p>
    <w:p>
      <w:pPr>
        <w:pStyle w:val="BodyText"/>
        <w:spacing w:before="1"/>
        <w:rPr>
          <w:rFonts w:ascii="Arial"/>
          <w:sz w:val="20"/>
        </w:rPr>
      </w:pPr>
    </w:p>
    <w:p>
      <w:pPr>
        <w:spacing w:line="226" w:lineRule="exact" w:before="1"/>
        <w:ind w:left="1159" w:right="0" w:firstLine="0"/>
        <w:jc w:val="left"/>
        <w:rPr>
          <w:rFonts w:ascii="Arial"/>
          <w:sz w:val="20"/>
        </w:rPr>
      </w:pPr>
      <w:r>
        <w:rPr>
          <w:rFonts w:ascii="Arial"/>
          <w:color w:val="242424"/>
          <w:sz w:val="20"/>
        </w:rPr>
        <w:t>I.NATIONAL</w:t>
      </w:r>
      <w:r>
        <w:rPr>
          <w:rFonts w:ascii="Arial"/>
          <w:color w:val="242424"/>
          <w:spacing w:val="-14"/>
          <w:sz w:val="20"/>
        </w:rPr>
        <w:t> </w:t>
      </w:r>
      <w:r>
        <w:rPr>
          <w:rFonts w:ascii="Arial"/>
          <w:color w:val="242424"/>
          <w:sz w:val="20"/>
        </w:rPr>
        <w:t>ROOFING</w:t>
      </w:r>
      <w:r>
        <w:rPr>
          <w:rFonts w:ascii="Arial"/>
          <w:color w:val="242424"/>
          <w:spacing w:val="-14"/>
          <w:sz w:val="20"/>
        </w:rPr>
        <w:t> </w:t>
      </w:r>
      <w:r>
        <w:rPr>
          <w:rFonts w:ascii="Arial"/>
          <w:color w:val="383838"/>
          <w:sz w:val="20"/>
        </w:rPr>
        <w:t>CONTRACTORS</w:t>
      </w:r>
      <w:r>
        <w:rPr>
          <w:rFonts w:ascii="Arial"/>
          <w:color w:val="383838"/>
          <w:spacing w:val="-2"/>
          <w:sz w:val="20"/>
        </w:rPr>
        <w:t> </w:t>
      </w:r>
      <w:r>
        <w:rPr>
          <w:rFonts w:ascii="Arial"/>
          <w:color w:val="242424"/>
          <w:sz w:val="20"/>
        </w:rPr>
        <w:t>ASSOCIATION</w:t>
      </w:r>
      <w:r>
        <w:rPr>
          <w:rFonts w:ascii="Arial"/>
          <w:color w:val="242424"/>
          <w:spacing w:val="-2"/>
          <w:sz w:val="20"/>
        </w:rPr>
        <w:t> </w:t>
      </w:r>
      <w:r>
        <w:rPr>
          <w:rFonts w:ascii="Arial"/>
          <w:color w:val="4F4F4F"/>
          <w:spacing w:val="-2"/>
          <w:sz w:val="20"/>
        </w:rPr>
        <w:t>(NRCA</w:t>
      </w:r>
      <w:r>
        <w:rPr>
          <w:rFonts w:ascii="Arial"/>
          <w:color w:val="696969"/>
          <w:spacing w:val="-2"/>
          <w:sz w:val="20"/>
        </w:rPr>
        <w:t>)</w:t>
      </w:r>
      <w:r>
        <w:rPr>
          <w:rFonts w:ascii="Arial"/>
          <w:color w:val="878787"/>
          <w:spacing w:val="-2"/>
          <w:sz w:val="20"/>
        </w:rPr>
        <w:t>.</w:t>
      </w:r>
    </w:p>
    <w:p>
      <w:pPr>
        <w:pStyle w:val="ListParagraph"/>
        <w:numPr>
          <w:ilvl w:val="0"/>
          <w:numId w:val="39"/>
        </w:numPr>
        <w:tabs>
          <w:tab w:pos="1328" w:val="left" w:leader="none"/>
        </w:tabs>
        <w:spacing w:line="221" w:lineRule="exact" w:before="0" w:after="0"/>
        <w:ind w:left="1328" w:right="0" w:hanging="172"/>
        <w:jc w:val="left"/>
        <w:rPr>
          <w:sz w:val="20"/>
        </w:rPr>
      </w:pPr>
      <w:r>
        <w:rPr>
          <w:color w:val="242424"/>
          <w:sz w:val="20"/>
        </w:rPr>
        <w:t>UL</w:t>
      </w:r>
      <w:r>
        <w:rPr>
          <w:color w:val="242424"/>
          <w:spacing w:val="1"/>
          <w:sz w:val="20"/>
        </w:rPr>
        <w:t> </w:t>
      </w:r>
      <w:r>
        <w:rPr>
          <w:color w:val="242424"/>
          <w:sz w:val="20"/>
        </w:rPr>
        <w:t>790</w:t>
      </w:r>
      <w:r>
        <w:rPr>
          <w:color w:val="242424"/>
          <w:spacing w:val="-14"/>
          <w:sz w:val="20"/>
        </w:rPr>
        <w:t> </w:t>
      </w:r>
      <w:r>
        <w:rPr>
          <w:color w:val="242424"/>
          <w:sz w:val="20"/>
        </w:rPr>
        <w:t>Standard</w:t>
      </w:r>
      <w:r>
        <w:rPr>
          <w:color w:val="242424"/>
          <w:spacing w:val="-4"/>
          <w:sz w:val="20"/>
        </w:rPr>
        <w:t> </w:t>
      </w:r>
      <w:r>
        <w:rPr>
          <w:color w:val="242424"/>
          <w:sz w:val="20"/>
        </w:rPr>
        <w:t>Test</w:t>
      </w:r>
      <w:r>
        <w:rPr>
          <w:color w:val="242424"/>
          <w:spacing w:val="6"/>
          <w:sz w:val="20"/>
        </w:rPr>
        <w:t> </w:t>
      </w:r>
      <w:r>
        <w:rPr>
          <w:color w:val="242424"/>
          <w:sz w:val="20"/>
        </w:rPr>
        <w:t>Methods for</w:t>
      </w:r>
      <w:r>
        <w:rPr>
          <w:color w:val="242424"/>
          <w:spacing w:val="-8"/>
          <w:sz w:val="20"/>
        </w:rPr>
        <w:t> </w:t>
      </w:r>
      <w:r>
        <w:rPr>
          <w:color w:val="242424"/>
          <w:sz w:val="20"/>
        </w:rPr>
        <w:t>Fire</w:t>
      </w:r>
      <w:r>
        <w:rPr>
          <w:color w:val="242424"/>
          <w:spacing w:val="-6"/>
          <w:sz w:val="20"/>
        </w:rPr>
        <w:t> </w:t>
      </w:r>
      <w:r>
        <w:rPr>
          <w:color w:val="242424"/>
          <w:sz w:val="20"/>
        </w:rPr>
        <w:t>Tests</w:t>
      </w:r>
      <w:r>
        <w:rPr>
          <w:color w:val="242424"/>
          <w:spacing w:val="-4"/>
          <w:sz w:val="20"/>
        </w:rPr>
        <w:t> </w:t>
      </w:r>
      <w:r>
        <w:rPr>
          <w:color w:val="242424"/>
          <w:sz w:val="20"/>
        </w:rPr>
        <w:t>of</w:t>
      </w:r>
      <w:r>
        <w:rPr>
          <w:color w:val="242424"/>
          <w:spacing w:val="-2"/>
          <w:sz w:val="20"/>
        </w:rPr>
        <w:t> </w:t>
      </w:r>
      <w:r>
        <w:rPr>
          <w:color w:val="242424"/>
          <w:sz w:val="20"/>
        </w:rPr>
        <w:t>Roof</w:t>
      </w:r>
      <w:r>
        <w:rPr>
          <w:color w:val="242424"/>
          <w:spacing w:val="14"/>
          <w:sz w:val="20"/>
        </w:rPr>
        <w:t> </w:t>
      </w:r>
      <w:r>
        <w:rPr>
          <w:color w:val="4F4F4F"/>
          <w:spacing w:val="-2"/>
          <w:sz w:val="20"/>
        </w:rPr>
        <w:t>Coverings.</w:t>
      </w:r>
    </w:p>
    <w:p>
      <w:pPr>
        <w:pStyle w:val="ListParagraph"/>
        <w:numPr>
          <w:ilvl w:val="0"/>
          <w:numId w:val="39"/>
        </w:numPr>
        <w:tabs>
          <w:tab w:pos="1328" w:val="left" w:leader="none"/>
        </w:tabs>
        <w:spacing w:line="226" w:lineRule="exact" w:before="0" w:after="0"/>
        <w:ind w:left="1328" w:right="0" w:hanging="168"/>
        <w:jc w:val="left"/>
        <w:rPr>
          <w:sz w:val="20"/>
        </w:rPr>
      </w:pPr>
      <w:r>
        <w:rPr>
          <w:color w:val="242424"/>
          <w:w w:val="105"/>
          <w:sz w:val="20"/>
        </w:rPr>
        <w:t>UL</w:t>
      </w:r>
      <w:r>
        <w:rPr>
          <w:color w:val="242424"/>
          <w:spacing w:val="-15"/>
          <w:w w:val="105"/>
          <w:sz w:val="20"/>
        </w:rPr>
        <w:t> </w:t>
      </w:r>
      <w:r>
        <w:rPr>
          <w:color w:val="242424"/>
          <w:w w:val="105"/>
          <w:sz w:val="20"/>
        </w:rPr>
        <w:t>1256</w:t>
      </w:r>
      <w:r>
        <w:rPr>
          <w:color w:val="242424"/>
          <w:spacing w:val="-31"/>
          <w:w w:val="105"/>
          <w:sz w:val="20"/>
        </w:rPr>
        <w:t> </w:t>
      </w:r>
      <w:r>
        <w:rPr>
          <w:color w:val="383838"/>
          <w:w w:val="105"/>
          <w:sz w:val="20"/>
        </w:rPr>
        <w:t>-</w:t>
      </w:r>
      <w:r>
        <w:rPr>
          <w:color w:val="383838"/>
          <w:spacing w:val="14"/>
          <w:w w:val="105"/>
          <w:sz w:val="20"/>
        </w:rPr>
        <w:t> </w:t>
      </w:r>
      <w:r>
        <w:rPr>
          <w:color w:val="242424"/>
          <w:w w:val="105"/>
          <w:sz w:val="20"/>
        </w:rPr>
        <w:t>Fire</w:t>
      </w:r>
      <w:r>
        <w:rPr>
          <w:color w:val="242424"/>
          <w:spacing w:val="-27"/>
          <w:w w:val="105"/>
          <w:sz w:val="20"/>
        </w:rPr>
        <w:t> </w:t>
      </w:r>
      <w:r>
        <w:rPr>
          <w:color w:val="242424"/>
          <w:w w:val="105"/>
          <w:sz w:val="20"/>
        </w:rPr>
        <w:t>Test</w:t>
      </w:r>
      <w:r>
        <w:rPr>
          <w:color w:val="242424"/>
          <w:spacing w:val="-22"/>
          <w:w w:val="105"/>
          <w:sz w:val="20"/>
        </w:rPr>
        <w:t> </w:t>
      </w:r>
      <w:r>
        <w:rPr>
          <w:color w:val="242424"/>
          <w:w w:val="105"/>
          <w:sz w:val="20"/>
        </w:rPr>
        <w:t>of</w:t>
      </w:r>
      <w:r>
        <w:rPr>
          <w:color w:val="242424"/>
          <w:spacing w:val="-16"/>
          <w:w w:val="105"/>
          <w:sz w:val="20"/>
        </w:rPr>
        <w:t> </w:t>
      </w:r>
      <w:r>
        <w:rPr>
          <w:color w:val="242424"/>
          <w:w w:val="105"/>
          <w:sz w:val="20"/>
        </w:rPr>
        <w:t>Roof</w:t>
      </w:r>
      <w:r>
        <w:rPr>
          <w:color w:val="242424"/>
          <w:spacing w:val="-14"/>
          <w:w w:val="105"/>
          <w:sz w:val="20"/>
        </w:rPr>
        <w:t> </w:t>
      </w:r>
      <w:r>
        <w:rPr>
          <w:color w:val="242424"/>
          <w:w w:val="105"/>
          <w:sz w:val="20"/>
        </w:rPr>
        <w:t>Deck</w:t>
      </w:r>
      <w:r>
        <w:rPr>
          <w:color w:val="242424"/>
          <w:spacing w:val="-11"/>
          <w:w w:val="105"/>
          <w:sz w:val="20"/>
        </w:rPr>
        <w:t> </w:t>
      </w:r>
      <w:r>
        <w:rPr>
          <w:color w:val="242424"/>
          <w:spacing w:val="-2"/>
          <w:w w:val="105"/>
          <w:sz w:val="20"/>
        </w:rPr>
        <w:t>Constructions</w:t>
      </w:r>
      <w:r>
        <w:rPr>
          <w:color w:val="4F4F4F"/>
          <w:spacing w:val="-2"/>
          <w:w w:val="105"/>
          <w:sz w:val="20"/>
        </w:rPr>
        <w:t>.</w:t>
      </w:r>
    </w:p>
    <w:p>
      <w:pPr>
        <w:pStyle w:val="BodyText"/>
        <w:spacing w:before="1"/>
        <w:rPr>
          <w:rFonts w:ascii="Arial"/>
          <w:sz w:val="20"/>
        </w:rPr>
      </w:pPr>
    </w:p>
    <w:p>
      <w:pPr>
        <w:pStyle w:val="ListParagraph"/>
        <w:numPr>
          <w:ilvl w:val="1"/>
          <w:numId w:val="32"/>
        </w:numPr>
        <w:tabs>
          <w:tab w:pos="1603" w:val="left" w:leader="none"/>
        </w:tabs>
        <w:spacing w:line="240" w:lineRule="auto" w:before="0" w:after="0"/>
        <w:ind w:left="1603" w:right="0" w:hanging="440"/>
        <w:jc w:val="left"/>
        <w:rPr>
          <w:b/>
          <w:color w:val="242424"/>
          <w:sz w:val="19"/>
        </w:rPr>
      </w:pPr>
      <w:r>
        <w:rPr>
          <w:b/>
          <w:color w:val="0E0E0E"/>
          <w:spacing w:val="-2"/>
          <w:w w:val="105"/>
          <w:sz w:val="19"/>
        </w:rPr>
        <w:t>Submittals:</w:t>
      </w:r>
    </w:p>
    <w:p>
      <w:pPr>
        <w:pStyle w:val="BodyText"/>
        <w:spacing w:before="33"/>
        <w:rPr>
          <w:rFonts w:ascii="Arial"/>
          <w:b/>
          <w:sz w:val="19"/>
        </w:rPr>
      </w:pPr>
    </w:p>
    <w:p>
      <w:pPr>
        <w:spacing w:line="230" w:lineRule="auto" w:before="0"/>
        <w:ind w:left="1156" w:right="671" w:firstLine="3"/>
        <w:jc w:val="left"/>
        <w:rPr>
          <w:rFonts w:ascii="Arial"/>
          <w:sz w:val="20"/>
        </w:rPr>
      </w:pPr>
      <w:r>
        <w:rPr>
          <w:rFonts w:ascii="Arial"/>
          <w:color w:val="242424"/>
          <w:sz w:val="20"/>
        </w:rPr>
        <w:t>A</w:t>
      </w:r>
      <w:r>
        <w:rPr>
          <w:rFonts w:ascii="Arial"/>
          <w:color w:val="242424"/>
          <w:spacing w:val="40"/>
          <w:sz w:val="20"/>
        </w:rPr>
        <w:t> </w:t>
      </w:r>
      <w:r>
        <w:rPr>
          <w:rFonts w:ascii="Arial"/>
          <w:color w:val="383838"/>
          <w:sz w:val="20"/>
        </w:rPr>
        <w:t>Samples </w:t>
      </w:r>
      <w:r>
        <w:rPr>
          <w:rFonts w:ascii="Arial"/>
          <w:color w:val="242424"/>
          <w:sz w:val="20"/>
        </w:rPr>
        <w:t>of</w:t>
      </w:r>
      <w:r>
        <w:rPr>
          <w:rFonts w:ascii="Arial"/>
          <w:color w:val="242424"/>
          <w:spacing w:val="-3"/>
          <w:sz w:val="20"/>
        </w:rPr>
        <w:t> </w:t>
      </w:r>
      <w:r>
        <w:rPr>
          <w:rFonts w:ascii="Arial"/>
          <w:color w:val="242424"/>
          <w:sz w:val="20"/>
        </w:rPr>
        <w:t>each</w:t>
      </w:r>
      <w:r>
        <w:rPr>
          <w:rFonts w:ascii="Arial"/>
          <w:color w:val="242424"/>
          <w:spacing w:val="-8"/>
          <w:sz w:val="20"/>
        </w:rPr>
        <w:t> </w:t>
      </w:r>
      <w:r>
        <w:rPr>
          <w:rFonts w:ascii="Arial"/>
          <w:color w:val="242424"/>
          <w:sz w:val="20"/>
        </w:rPr>
        <w:t>primary component to</w:t>
      </w:r>
      <w:r>
        <w:rPr>
          <w:rFonts w:ascii="Arial"/>
          <w:color w:val="242424"/>
          <w:spacing w:val="-7"/>
          <w:sz w:val="20"/>
        </w:rPr>
        <w:t> </w:t>
      </w:r>
      <w:r>
        <w:rPr>
          <w:rFonts w:ascii="Arial"/>
          <w:color w:val="242424"/>
          <w:sz w:val="20"/>
        </w:rPr>
        <w:t>be</w:t>
      </w:r>
      <w:r>
        <w:rPr>
          <w:rFonts w:ascii="Arial"/>
          <w:color w:val="242424"/>
          <w:spacing w:val="-8"/>
          <w:sz w:val="20"/>
        </w:rPr>
        <w:t> </w:t>
      </w:r>
      <w:r>
        <w:rPr>
          <w:rFonts w:ascii="Arial"/>
          <w:color w:val="242424"/>
          <w:sz w:val="20"/>
        </w:rPr>
        <w:t>used</w:t>
      </w:r>
      <w:r>
        <w:rPr>
          <w:rFonts w:ascii="Arial"/>
          <w:color w:val="242424"/>
          <w:spacing w:val="-8"/>
          <w:sz w:val="20"/>
        </w:rPr>
        <w:t> </w:t>
      </w:r>
      <w:r>
        <w:rPr>
          <w:rFonts w:ascii="Arial"/>
          <w:color w:val="383838"/>
          <w:sz w:val="20"/>
        </w:rPr>
        <w:t>in </w:t>
      </w:r>
      <w:r>
        <w:rPr>
          <w:rFonts w:ascii="Arial"/>
          <w:color w:val="242424"/>
          <w:sz w:val="20"/>
        </w:rPr>
        <w:t>the</w:t>
      </w:r>
      <w:r>
        <w:rPr>
          <w:rFonts w:ascii="Arial"/>
          <w:color w:val="242424"/>
          <w:spacing w:val="-5"/>
          <w:sz w:val="20"/>
        </w:rPr>
        <w:t> </w:t>
      </w:r>
      <w:r>
        <w:rPr>
          <w:rFonts w:ascii="Arial"/>
          <w:color w:val="383838"/>
          <w:sz w:val="20"/>
        </w:rPr>
        <w:t>roof </w:t>
      </w:r>
      <w:r>
        <w:rPr>
          <w:rFonts w:ascii="Arial"/>
          <w:color w:val="4F4F4F"/>
          <w:sz w:val="20"/>
        </w:rPr>
        <w:t>system </w:t>
      </w:r>
      <w:r>
        <w:rPr>
          <w:rFonts w:ascii="Arial"/>
          <w:color w:val="383838"/>
          <w:sz w:val="20"/>
        </w:rPr>
        <w:t>and</w:t>
      </w:r>
      <w:r>
        <w:rPr>
          <w:rFonts w:ascii="Arial"/>
          <w:color w:val="383838"/>
          <w:spacing w:val="-1"/>
          <w:sz w:val="20"/>
        </w:rPr>
        <w:t> </w:t>
      </w:r>
      <w:r>
        <w:rPr>
          <w:rFonts w:ascii="Arial"/>
          <w:color w:val="242424"/>
          <w:sz w:val="20"/>
        </w:rPr>
        <w:t>the</w:t>
      </w:r>
      <w:r>
        <w:rPr>
          <w:rFonts w:ascii="Arial"/>
          <w:color w:val="242424"/>
          <w:spacing w:val="-17"/>
          <w:sz w:val="20"/>
        </w:rPr>
        <w:t> </w:t>
      </w:r>
      <w:r>
        <w:rPr>
          <w:rFonts w:ascii="Arial"/>
          <w:color w:val="242424"/>
          <w:sz w:val="20"/>
        </w:rPr>
        <w:t>manufacturer's</w:t>
      </w:r>
      <w:r>
        <w:rPr>
          <w:rFonts w:ascii="Arial"/>
          <w:color w:val="242424"/>
          <w:spacing w:val="-12"/>
          <w:sz w:val="20"/>
        </w:rPr>
        <w:t> </w:t>
      </w:r>
      <w:r>
        <w:rPr>
          <w:rFonts w:ascii="Arial"/>
          <w:color w:val="242424"/>
          <w:sz w:val="20"/>
        </w:rPr>
        <w:t>current </w:t>
      </w:r>
      <w:r>
        <w:rPr>
          <w:rFonts w:ascii="Arial"/>
          <w:color w:val="242424"/>
          <w:w w:val="105"/>
          <w:sz w:val="20"/>
        </w:rPr>
        <w:t>literature for</w:t>
      </w:r>
      <w:r>
        <w:rPr>
          <w:rFonts w:ascii="Arial"/>
          <w:color w:val="242424"/>
          <w:spacing w:val="-5"/>
          <w:w w:val="105"/>
          <w:sz w:val="20"/>
        </w:rPr>
        <w:t> </w:t>
      </w:r>
      <w:r>
        <w:rPr>
          <w:rFonts w:ascii="Arial"/>
          <w:color w:val="242424"/>
          <w:w w:val="105"/>
          <w:sz w:val="20"/>
        </w:rPr>
        <w:t>each component.</w:t>
      </w:r>
    </w:p>
    <w:p>
      <w:pPr>
        <w:spacing w:before="225"/>
        <w:ind w:left="1154" w:right="0" w:firstLine="0"/>
        <w:jc w:val="left"/>
        <w:rPr>
          <w:rFonts w:ascii="Arial"/>
          <w:sz w:val="20"/>
        </w:rPr>
      </w:pPr>
      <w:r>
        <w:rPr>
          <w:rFonts w:ascii="Arial"/>
          <w:color w:val="0E0E0E"/>
          <w:sz w:val="20"/>
        </w:rPr>
        <w:t>B</w:t>
      </w:r>
      <w:r>
        <w:rPr>
          <w:rFonts w:ascii="Arial"/>
          <w:color w:val="0E0E0E"/>
          <w:spacing w:val="6"/>
          <w:sz w:val="20"/>
        </w:rPr>
        <w:t> </w:t>
      </w:r>
      <w:r>
        <w:rPr>
          <w:rFonts w:ascii="Arial"/>
          <w:color w:val="242424"/>
          <w:sz w:val="20"/>
        </w:rPr>
        <w:t>Sample</w:t>
      </w:r>
      <w:r>
        <w:rPr>
          <w:rFonts w:ascii="Arial"/>
          <w:color w:val="242424"/>
          <w:spacing w:val="6"/>
          <w:sz w:val="20"/>
        </w:rPr>
        <w:t> </w:t>
      </w:r>
      <w:r>
        <w:rPr>
          <w:rFonts w:ascii="Arial"/>
          <w:color w:val="242424"/>
          <w:sz w:val="20"/>
        </w:rPr>
        <w:t>warranty</w:t>
      </w:r>
      <w:r>
        <w:rPr>
          <w:rFonts w:ascii="Arial"/>
          <w:color w:val="242424"/>
          <w:spacing w:val="10"/>
          <w:sz w:val="20"/>
        </w:rPr>
        <w:t> </w:t>
      </w:r>
      <w:r>
        <w:rPr>
          <w:rFonts w:ascii="Arial"/>
          <w:color w:val="242424"/>
          <w:sz w:val="20"/>
        </w:rPr>
        <w:t>from</w:t>
      </w:r>
      <w:r>
        <w:rPr>
          <w:rFonts w:ascii="Arial"/>
          <w:color w:val="242424"/>
          <w:spacing w:val="-13"/>
          <w:sz w:val="20"/>
        </w:rPr>
        <w:t> </w:t>
      </w:r>
      <w:r>
        <w:rPr>
          <w:rFonts w:ascii="Arial"/>
          <w:color w:val="242424"/>
          <w:sz w:val="20"/>
        </w:rPr>
        <w:t>the</w:t>
      </w:r>
      <w:r>
        <w:rPr>
          <w:rFonts w:ascii="Arial"/>
          <w:color w:val="242424"/>
          <w:spacing w:val="-9"/>
          <w:sz w:val="20"/>
        </w:rPr>
        <w:t> </w:t>
      </w:r>
      <w:r>
        <w:rPr>
          <w:rFonts w:ascii="Arial"/>
          <w:color w:val="242424"/>
          <w:sz w:val="20"/>
        </w:rPr>
        <w:t>manufacturer</w:t>
      </w:r>
      <w:r>
        <w:rPr>
          <w:rFonts w:ascii="Arial"/>
          <w:color w:val="242424"/>
          <w:spacing w:val="9"/>
          <w:sz w:val="20"/>
        </w:rPr>
        <w:t> </w:t>
      </w:r>
      <w:r>
        <w:rPr>
          <w:rFonts w:ascii="Arial"/>
          <w:color w:val="242424"/>
          <w:sz w:val="20"/>
        </w:rPr>
        <w:t>and</w:t>
      </w:r>
      <w:r>
        <w:rPr>
          <w:rFonts w:ascii="Arial"/>
          <w:color w:val="242424"/>
          <w:spacing w:val="-22"/>
          <w:sz w:val="20"/>
        </w:rPr>
        <w:t> </w:t>
      </w:r>
      <w:r>
        <w:rPr>
          <w:rFonts w:ascii="Arial"/>
          <w:color w:val="242424"/>
          <w:spacing w:val="-2"/>
          <w:sz w:val="20"/>
        </w:rPr>
        <w:t>contractor</w:t>
      </w:r>
      <w:r>
        <w:rPr>
          <w:rFonts w:ascii="Arial"/>
          <w:color w:val="4F4F4F"/>
          <w:spacing w:val="-2"/>
          <w:sz w:val="20"/>
        </w:rPr>
        <w:t>.</w:t>
      </w:r>
    </w:p>
    <w:p>
      <w:pPr>
        <w:pStyle w:val="ListParagraph"/>
        <w:numPr>
          <w:ilvl w:val="0"/>
          <w:numId w:val="36"/>
        </w:numPr>
        <w:tabs>
          <w:tab w:pos="1405" w:val="left" w:leader="none"/>
        </w:tabs>
        <w:spacing w:line="230" w:lineRule="auto" w:before="229" w:after="0"/>
        <w:ind w:left="1155" w:right="1286" w:firstLine="3"/>
        <w:jc w:val="left"/>
        <w:rPr>
          <w:color w:val="242424"/>
          <w:sz w:val="20"/>
        </w:rPr>
      </w:pPr>
      <w:r>
        <w:rPr>
          <w:color w:val="242424"/>
          <w:sz w:val="20"/>
        </w:rPr>
        <w:t>Written approval by the </w:t>
      </w:r>
      <w:r>
        <w:rPr>
          <w:color w:val="383838"/>
          <w:sz w:val="20"/>
        </w:rPr>
        <w:t>insu</w:t>
      </w:r>
      <w:r>
        <w:rPr>
          <w:color w:val="0E0E0E"/>
          <w:sz w:val="20"/>
        </w:rPr>
        <w:t>lat</w:t>
      </w:r>
      <w:r>
        <w:rPr>
          <w:color w:val="383838"/>
          <w:sz w:val="20"/>
        </w:rPr>
        <w:t>ion</w:t>
      </w:r>
      <w:r>
        <w:rPr>
          <w:color w:val="383838"/>
          <w:spacing w:val="-3"/>
          <w:sz w:val="20"/>
        </w:rPr>
        <w:t> </w:t>
      </w:r>
      <w:r>
        <w:rPr>
          <w:color w:val="242424"/>
          <w:sz w:val="20"/>
        </w:rPr>
        <w:t>manufacturer </w:t>
      </w:r>
      <w:r>
        <w:rPr>
          <w:color w:val="383838"/>
          <w:sz w:val="20"/>
        </w:rPr>
        <w:t>(as</w:t>
      </w:r>
      <w:r>
        <w:rPr>
          <w:color w:val="383838"/>
          <w:spacing w:val="-10"/>
          <w:sz w:val="20"/>
        </w:rPr>
        <w:t> </w:t>
      </w:r>
      <w:r>
        <w:rPr>
          <w:color w:val="383838"/>
          <w:sz w:val="20"/>
        </w:rPr>
        <w:t>applicable</w:t>
      </w:r>
      <w:r>
        <w:rPr>
          <w:color w:val="696969"/>
          <w:sz w:val="20"/>
        </w:rPr>
        <w:t>)</w:t>
      </w:r>
      <w:r>
        <w:rPr>
          <w:color w:val="696969"/>
          <w:spacing w:val="-7"/>
          <w:sz w:val="20"/>
        </w:rPr>
        <w:t> </w:t>
      </w:r>
      <w:r>
        <w:rPr>
          <w:color w:val="4F4F4F"/>
          <w:sz w:val="20"/>
        </w:rPr>
        <w:t>for</w:t>
      </w:r>
      <w:r>
        <w:rPr>
          <w:color w:val="4F4F4F"/>
          <w:spacing w:val="-3"/>
          <w:sz w:val="20"/>
        </w:rPr>
        <w:t> </w:t>
      </w:r>
      <w:r>
        <w:rPr>
          <w:color w:val="383838"/>
          <w:sz w:val="20"/>
        </w:rPr>
        <w:t>use</w:t>
      </w:r>
      <w:r>
        <w:rPr>
          <w:color w:val="383838"/>
          <w:spacing w:val="-8"/>
          <w:sz w:val="20"/>
        </w:rPr>
        <w:t> </w:t>
      </w:r>
      <w:r>
        <w:rPr>
          <w:color w:val="242424"/>
          <w:sz w:val="20"/>
        </w:rPr>
        <w:t>and</w:t>
      </w:r>
      <w:r>
        <w:rPr>
          <w:color w:val="242424"/>
          <w:spacing w:val="-13"/>
          <w:sz w:val="20"/>
        </w:rPr>
        <w:t> </w:t>
      </w:r>
      <w:r>
        <w:rPr>
          <w:color w:val="242424"/>
          <w:sz w:val="20"/>
        </w:rPr>
        <w:t>performance</w:t>
      </w:r>
      <w:r>
        <w:rPr>
          <w:color w:val="242424"/>
          <w:spacing w:val="26"/>
          <w:sz w:val="20"/>
        </w:rPr>
        <w:t> </w:t>
      </w:r>
      <w:r>
        <w:rPr>
          <w:color w:val="242424"/>
          <w:sz w:val="20"/>
        </w:rPr>
        <w:t>of</w:t>
      </w:r>
      <w:r>
        <w:rPr>
          <w:color w:val="242424"/>
          <w:spacing w:val="-11"/>
          <w:sz w:val="20"/>
        </w:rPr>
        <w:t> </w:t>
      </w:r>
      <w:r>
        <w:rPr>
          <w:color w:val="242424"/>
          <w:sz w:val="20"/>
        </w:rPr>
        <w:t>the product </w:t>
      </w:r>
      <w:r>
        <w:rPr>
          <w:color w:val="383838"/>
          <w:sz w:val="20"/>
        </w:rPr>
        <w:t>in </w:t>
      </w:r>
      <w:r>
        <w:rPr>
          <w:color w:val="0E0E0E"/>
          <w:sz w:val="20"/>
        </w:rPr>
        <w:t>th</w:t>
      </w:r>
      <w:r>
        <w:rPr>
          <w:color w:val="383838"/>
          <w:sz w:val="20"/>
        </w:rPr>
        <w:t>e </w:t>
      </w:r>
      <w:r>
        <w:rPr>
          <w:color w:val="242424"/>
          <w:sz w:val="20"/>
        </w:rPr>
        <w:t>proposed system.Sample copy </w:t>
      </w:r>
      <w:r>
        <w:rPr>
          <w:color w:val="383838"/>
          <w:sz w:val="20"/>
        </w:rPr>
        <w:t>of </w:t>
      </w:r>
      <w:r>
        <w:rPr>
          <w:color w:val="242424"/>
          <w:sz w:val="20"/>
        </w:rPr>
        <w:t>manufactur</w:t>
      </w:r>
      <w:r>
        <w:rPr>
          <w:color w:val="4F4F4F"/>
          <w:sz w:val="20"/>
        </w:rPr>
        <w:t>er</w:t>
      </w:r>
      <w:r>
        <w:rPr>
          <w:color w:val="696969"/>
          <w:sz w:val="20"/>
        </w:rPr>
        <w:t>'</w:t>
      </w:r>
      <w:r>
        <w:rPr>
          <w:color w:val="4F4F4F"/>
          <w:sz w:val="20"/>
        </w:rPr>
        <w:t>s warra</w:t>
      </w:r>
      <w:r>
        <w:rPr>
          <w:color w:val="242424"/>
          <w:sz w:val="20"/>
        </w:rPr>
        <w:t>nty</w:t>
      </w:r>
      <w:r>
        <w:rPr>
          <w:color w:val="4F4F4F"/>
          <w:sz w:val="20"/>
        </w:rPr>
        <w:t>.</w:t>
      </w:r>
    </w:p>
    <w:p>
      <w:pPr>
        <w:pStyle w:val="ListParagraph"/>
        <w:numPr>
          <w:ilvl w:val="0"/>
          <w:numId w:val="36"/>
        </w:numPr>
        <w:tabs>
          <w:tab w:pos="1469" w:val="left" w:leader="none"/>
        </w:tabs>
        <w:spacing w:line="240" w:lineRule="auto" w:before="225" w:after="0"/>
        <w:ind w:left="1469" w:right="0" w:hanging="316"/>
        <w:jc w:val="left"/>
        <w:rPr>
          <w:color w:val="242424"/>
          <w:sz w:val="20"/>
        </w:rPr>
      </w:pPr>
      <w:r>
        <w:rPr>
          <w:color w:val="242424"/>
          <w:sz w:val="20"/>
        </w:rPr>
        <w:t>Dimensioned</w:t>
      </w:r>
      <w:r>
        <w:rPr>
          <w:color w:val="242424"/>
          <w:spacing w:val="14"/>
          <w:sz w:val="20"/>
        </w:rPr>
        <w:t> </w:t>
      </w:r>
      <w:r>
        <w:rPr>
          <w:color w:val="242424"/>
          <w:sz w:val="20"/>
        </w:rPr>
        <w:t>shop</w:t>
      </w:r>
      <w:r>
        <w:rPr>
          <w:color w:val="242424"/>
          <w:spacing w:val="-9"/>
          <w:sz w:val="20"/>
        </w:rPr>
        <w:t> </w:t>
      </w:r>
      <w:r>
        <w:rPr>
          <w:color w:val="242424"/>
          <w:sz w:val="20"/>
        </w:rPr>
        <w:t>drawings</w:t>
      </w:r>
      <w:r>
        <w:rPr>
          <w:color w:val="242424"/>
          <w:spacing w:val="1"/>
          <w:sz w:val="20"/>
        </w:rPr>
        <w:t> </w:t>
      </w:r>
      <w:r>
        <w:rPr>
          <w:color w:val="242424"/>
          <w:sz w:val="20"/>
        </w:rPr>
        <w:t>wh</w:t>
      </w:r>
      <w:r>
        <w:rPr>
          <w:color w:val="4F4F4F"/>
          <w:sz w:val="20"/>
        </w:rPr>
        <w:t>i</w:t>
      </w:r>
      <w:r>
        <w:rPr>
          <w:color w:val="242424"/>
          <w:sz w:val="20"/>
        </w:rPr>
        <w:t>ch</w:t>
      </w:r>
      <w:r>
        <w:rPr>
          <w:color w:val="242424"/>
          <w:spacing w:val="-3"/>
          <w:sz w:val="20"/>
        </w:rPr>
        <w:t> </w:t>
      </w:r>
      <w:r>
        <w:rPr>
          <w:color w:val="242424"/>
          <w:sz w:val="20"/>
        </w:rPr>
        <w:t>shall</w:t>
      </w:r>
      <w:r>
        <w:rPr>
          <w:color w:val="242424"/>
          <w:spacing w:val="-6"/>
          <w:sz w:val="20"/>
        </w:rPr>
        <w:t> </w:t>
      </w:r>
      <w:r>
        <w:rPr>
          <w:color w:val="383838"/>
          <w:sz w:val="20"/>
        </w:rPr>
        <w:t>include, </w:t>
      </w:r>
      <w:r>
        <w:rPr>
          <w:color w:val="242424"/>
          <w:sz w:val="20"/>
        </w:rPr>
        <w:t>roo</w:t>
      </w:r>
      <w:r>
        <w:rPr>
          <w:color w:val="4F4F4F"/>
          <w:sz w:val="20"/>
        </w:rPr>
        <w:t>f</w:t>
      </w:r>
      <w:r>
        <w:rPr>
          <w:color w:val="4F4F4F"/>
          <w:spacing w:val="7"/>
          <w:sz w:val="20"/>
        </w:rPr>
        <w:t> </w:t>
      </w:r>
      <w:r>
        <w:rPr>
          <w:color w:val="383838"/>
          <w:sz w:val="20"/>
        </w:rPr>
        <w:t>plan</w:t>
      </w:r>
      <w:r>
        <w:rPr>
          <w:color w:val="696969"/>
          <w:sz w:val="20"/>
        </w:rPr>
        <w:t>,</w:t>
      </w:r>
      <w:r>
        <w:rPr>
          <w:color w:val="696969"/>
          <w:spacing w:val="-19"/>
          <w:sz w:val="20"/>
        </w:rPr>
        <w:t> </w:t>
      </w:r>
      <w:r>
        <w:rPr>
          <w:color w:val="4F4F4F"/>
          <w:sz w:val="20"/>
        </w:rPr>
        <w:t>and</w:t>
      </w:r>
      <w:r>
        <w:rPr>
          <w:color w:val="4F4F4F"/>
          <w:spacing w:val="-12"/>
          <w:sz w:val="20"/>
        </w:rPr>
        <w:t> </w:t>
      </w:r>
      <w:r>
        <w:rPr>
          <w:color w:val="383838"/>
          <w:sz w:val="20"/>
        </w:rPr>
        <w:t>all</w:t>
      </w:r>
      <w:r>
        <w:rPr>
          <w:color w:val="383838"/>
          <w:spacing w:val="-14"/>
          <w:sz w:val="20"/>
        </w:rPr>
        <w:t> </w:t>
      </w:r>
      <w:r>
        <w:rPr>
          <w:color w:val="383838"/>
          <w:spacing w:val="-2"/>
          <w:sz w:val="20"/>
        </w:rPr>
        <w:t>details.</w:t>
      </w:r>
    </w:p>
    <w:p>
      <w:pPr>
        <w:pStyle w:val="BodyText"/>
        <w:spacing w:before="11"/>
        <w:rPr>
          <w:rFonts w:ascii="Arial"/>
          <w:sz w:val="20"/>
        </w:rPr>
      </w:pPr>
    </w:p>
    <w:p>
      <w:pPr>
        <w:pStyle w:val="ListParagraph"/>
        <w:numPr>
          <w:ilvl w:val="0"/>
          <w:numId w:val="36"/>
        </w:numPr>
        <w:tabs>
          <w:tab w:pos="1451" w:val="left" w:leader="none"/>
        </w:tabs>
        <w:spacing w:line="240" w:lineRule="auto" w:before="1" w:after="0"/>
        <w:ind w:left="1451" w:right="0" w:hanging="298"/>
        <w:jc w:val="left"/>
        <w:rPr>
          <w:color w:val="242424"/>
          <w:sz w:val="20"/>
        </w:rPr>
      </w:pPr>
      <w:r>
        <w:rPr>
          <w:color w:val="242424"/>
          <w:sz w:val="20"/>
        </w:rPr>
        <w:t>Technical</w:t>
      </w:r>
      <w:r>
        <w:rPr>
          <w:color w:val="242424"/>
          <w:spacing w:val="-7"/>
          <w:sz w:val="20"/>
        </w:rPr>
        <w:t> </w:t>
      </w:r>
      <w:r>
        <w:rPr>
          <w:color w:val="242424"/>
          <w:sz w:val="20"/>
        </w:rPr>
        <w:t>acceptance</w:t>
      </w:r>
      <w:r>
        <w:rPr>
          <w:color w:val="242424"/>
          <w:spacing w:val="-3"/>
          <w:sz w:val="20"/>
        </w:rPr>
        <w:t> </w:t>
      </w:r>
      <w:r>
        <w:rPr>
          <w:color w:val="383838"/>
          <w:sz w:val="20"/>
        </w:rPr>
        <w:t>from</w:t>
      </w:r>
      <w:r>
        <w:rPr>
          <w:color w:val="383838"/>
          <w:spacing w:val="-7"/>
          <w:sz w:val="20"/>
        </w:rPr>
        <w:t> </w:t>
      </w:r>
      <w:r>
        <w:rPr>
          <w:color w:val="242424"/>
          <w:spacing w:val="-2"/>
          <w:sz w:val="20"/>
        </w:rPr>
        <w:t>Manufacturer.</w:t>
      </w:r>
    </w:p>
    <w:p>
      <w:pPr>
        <w:pStyle w:val="BodyText"/>
        <w:rPr>
          <w:rFonts w:ascii="Arial"/>
          <w:sz w:val="20"/>
        </w:rPr>
      </w:pPr>
    </w:p>
    <w:p>
      <w:pPr>
        <w:pStyle w:val="BodyText"/>
        <w:spacing w:before="166"/>
        <w:rPr>
          <w:rFonts w:ascii="Arial"/>
          <w:sz w:val="20"/>
        </w:rPr>
      </w:pPr>
    </w:p>
    <w:p>
      <w:pPr>
        <w:spacing w:before="0"/>
        <w:ind w:left="0" w:right="899" w:firstLine="0"/>
        <w:jc w:val="right"/>
        <w:rPr>
          <w:rFonts w:ascii="Arial"/>
          <w:sz w:val="21"/>
        </w:rPr>
      </w:pPr>
      <w:r>
        <w:rPr>
          <w:rFonts w:ascii="Arial"/>
          <w:color w:val="4F4F4F"/>
          <w:spacing w:val="-10"/>
          <w:sz w:val="21"/>
        </w:rPr>
        <w:t>2</w:t>
      </w:r>
    </w:p>
    <w:p>
      <w:pPr>
        <w:spacing w:after="0"/>
        <w:jc w:val="right"/>
        <w:rPr>
          <w:rFonts w:ascii="Arial"/>
          <w:sz w:val="21"/>
        </w:rPr>
        <w:sectPr>
          <w:pgSz w:w="12240" w:h="15840"/>
          <w:pgMar w:top="500" w:bottom="280" w:left="680" w:right="480"/>
        </w:sectPr>
      </w:pPr>
    </w:p>
    <w:p>
      <w:pPr>
        <w:spacing w:line="252" w:lineRule="auto" w:before="81"/>
        <w:ind w:left="7171" w:right="890" w:firstLine="491"/>
        <w:jc w:val="right"/>
        <w:rPr>
          <w:rFonts w:ascii="Arial"/>
          <w:sz w:val="20"/>
        </w:rPr>
      </w:pPr>
      <w:r>
        <w:rPr>
          <w:rFonts w:ascii="Arial"/>
          <w:color w:val="2A2A2A"/>
          <w:spacing w:val="-2"/>
          <w:sz w:val="20"/>
        </w:rPr>
        <w:t>Union</w:t>
      </w:r>
      <w:r>
        <w:rPr>
          <w:rFonts w:ascii="Arial"/>
          <w:color w:val="2A2A2A"/>
          <w:spacing w:val="-12"/>
          <w:sz w:val="20"/>
        </w:rPr>
        <w:t> </w:t>
      </w:r>
      <w:r>
        <w:rPr>
          <w:rFonts w:ascii="Arial"/>
          <w:color w:val="2A2A2A"/>
          <w:spacing w:val="-2"/>
          <w:sz w:val="20"/>
        </w:rPr>
        <w:t>County</w:t>
      </w:r>
      <w:r>
        <w:rPr>
          <w:rFonts w:ascii="Arial"/>
          <w:color w:val="2A2A2A"/>
          <w:spacing w:val="-12"/>
          <w:sz w:val="20"/>
        </w:rPr>
        <w:t> </w:t>
      </w:r>
      <w:r>
        <w:rPr>
          <w:rFonts w:ascii="Arial"/>
          <w:color w:val="1A1A1A"/>
          <w:spacing w:val="-2"/>
          <w:sz w:val="20"/>
        </w:rPr>
        <w:t>Public</w:t>
      </w:r>
      <w:r>
        <w:rPr>
          <w:rFonts w:ascii="Arial"/>
          <w:color w:val="1A1A1A"/>
          <w:spacing w:val="-12"/>
          <w:sz w:val="20"/>
        </w:rPr>
        <w:t> </w:t>
      </w:r>
      <w:r>
        <w:rPr>
          <w:rFonts w:ascii="Arial"/>
          <w:color w:val="2A2A2A"/>
          <w:spacing w:val="-2"/>
          <w:sz w:val="20"/>
        </w:rPr>
        <w:t>Schools </w:t>
      </w:r>
      <w:r>
        <w:rPr>
          <w:rFonts w:ascii="Arial"/>
          <w:color w:val="444444"/>
          <w:sz w:val="20"/>
        </w:rPr>
        <w:t>Facilities</w:t>
      </w:r>
      <w:r>
        <w:rPr>
          <w:rFonts w:ascii="Arial"/>
          <w:color w:val="444444"/>
          <w:spacing w:val="-8"/>
          <w:sz w:val="20"/>
        </w:rPr>
        <w:t> </w:t>
      </w:r>
      <w:r>
        <w:rPr>
          <w:rFonts w:ascii="Arial"/>
          <w:color w:val="2A2A2A"/>
          <w:sz w:val="20"/>
        </w:rPr>
        <w:t>Office</w:t>
      </w:r>
      <w:r>
        <w:rPr>
          <w:rFonts w:ascii="Arial"/>
          <w:color w:val="2A2A2A"/>
          <w:spacing w:val="-24"/>
          <w:sz w:val="20"/>
        </w:rPr>
        <w:t> </w:t>
      </w:r>
      <w:r>
        <w:rPr>
          <w:rFonts w:ascii="Arial"/>
          <w:color w:val="0A0A0A"/>
          <w:sz w:val="20"/>
        </w:rPr>
        <w:t>Roof</w:t>
      </w:r>
      <w:r>
        <w:rPr>
          <w:rFonts w:ascii="Arial"/>
          <w:color w:val="0A0A0A"/>
          <w:spacing w:val="-12"/>
          <w:sz w:val="20"/>
        </w:rPr>
        <w:t> </w:t>
      </w:r>
      <w:r>
        <w:rPr>
          <w:rFonts w:ascii="Arial"/>
          <w:color w:val="1A1A1A"/>
          <w:spacing w:val="-2"/>
          <w:sz w:val="20"/>
        </w:rPr>
        <w:t>Replacement</w:t>
      </w:r>
    </w:p>
    <w:p>
      <w:pPr>
        <w:spacing w:line="221" w:lineRule="exact" w:before="8"/>
        <w:ind w:left="0" w:right="886" w:firstLine="0"/>
        <w:jc w:val="right"/>
        <w:rPr>
          <w:rFonts w:ascii="Arial"/>
          <w:sz w:val="20"/>
        </w:rPr>
      </w:pPr>
      <w:r>
        <w:rPr>
          <w:rFonts w:ascii="Arial"/>
          <w:color w:val="2A2A2A"/>
          <w:sz w:val="20"/>
        </w:rPr>
        <w:t>Project</w:t>
      </w:r>
      <w:r>
        <w:rPr>
          <w:rFonts w:ascii="Arial"/>
          <w:color w:val="2A2A2A"/>
          <w:spacing w:val="-8"/>
          <w:sz w:val="20"/>
        </w:rPr>
        <w:t> </w:t>
      </w:r>
      <w:r>
        <w:rPr>
          <w:rFonts w:ascii="Arial"/>
          <w:color w:val="1A1A1A"/>
          <w:sz w:val="20"/>
        </w:rPr>
        <w:t>No.</w:t>
      </w:r>
      <w:r>
        <w:rPr>
          <w:rFonts w:ascii="Arial"/>
          <w:color w:val="1A1A1A"/>
          <w:spacing w:val="-7"/>
          <w:sz w:val="20"/>
        </w:rPr>
        <w:t> </w:t>
      </w:r>
      <w:r>
        <w:rPr>
          <w:rFonts w:ascii="Arial"/>
          <w:color w:val="2A2A2A"/>
          <w:spacing w:val="-2"/>
          <w:sz w:val="20"/>
        </w:rPr>
        <w:t>2401A</w:t>
      </w:r>
    </w:p>
    <w:p>
      <w:pPr>
        <w:pStyle w:val="ListParagraph"/>
        <w:numPr>
          <w:ilvl w:val="0"/>
          <w:numId w:val="36"/>
        </w:numPr>
        <w:tabs>
          <w:tab w:pos="1435" w:val="left" w:leader="none"/>
        </w:tabs>
        <w:spacing w:line="240" w:lineRule="auto" w:before="0" w:after="0"/>
        <w:ind w:left="1141" w:right="1495" w:firstLine="1"/>
        <w:jc w:val="left"/>
        <w:rPr>
          <w:color w:val="2A2A2A"/>
          <w:sz w:val="20"/>
        </w:rPr>
      </w:pPr>
      <w:r>
        <w:rPr>
          <w:color w:val="2A2A2A"/>
          <w:sz w:val="20"/>
        </w:rPr>
        <w:t>Certifications</w:t>
      </w:r>
      <w:r>
        <w:rPr>
          <w:color w:val="2A2A2A"/>
          <w:spacing w:val="-8"/>
          <w:sz w:val="20"/>
        </w:rPr>
        <w:t> </w:t>
      </w:r>
      <w:r>
        <w:rPr>
          <w:color w:val="2A2A2A"/>
          <w:sz w:val="20"/>
        </w:rPr>
        <w:t>by</w:t>
      </w:r>
      <w:r>
        <w:rPr>
          <w:color w:val="2A2A2A"/>
          <w:spacing w:val="-11"/>
          <w:sz w:val="20"/>
        </w:rPr>
        <w:t> </w:t>
      </w:r>
      <w:r>
        <w:rPr>
          <w:color w:val="2A2A2A"/>
          <w:sz w:val="20"/>
        </w:rPr>
        <w:t>manufacturers of</w:t>
      </w:r>
      <w:r>
        <w:rPr>
          <w:color w:val="2A2A2A"/>
          <w:spacing w:val="-11"/>
          <w:sz w:val="20"/>
        </w:rPr>
        <w:t> </w:t>
      </w:r>
      <w:r>
        <w:rPr>
          <w:color w:val="1A1A1A"/>
          <w:sz w:val="20"/>
        </w:rPr>
        <w:t>roofing</w:t>
      </w:r>
      <w:r>
        <w:rPr>
          <w:color w:val="1A1A1A"/>
          <w:spacing w:val="-8"/>
          <w:sz w:val="20"/>
        </w:rPr>
        <w:t> </w:t>
      </w:r>
      <w:r>
        <w:rPr>
          <w:color w:val="2A2A2A"/>
          <w:sz w:val="20"/>
        </w:rPr>
        <w:t>and</w:t>
      </w:r>
      <w:r>
        <w:rPr>
          <w:color w:val="2A2A2A"/>
          <w:spacing w:val="-14"/>
          <w:sz w:val="20"/>
        </w:rPr>
        <w:t> </w:t>
      </w:r>
      <w:r>
        <w:rPr>
          <w:color w:val="2A2A2A"/>
          <w:sz w:val="20"/>
        </w:rPr>
        <w:t>insulating </w:t>
      </w:r>
      <w:r>
        <w:rPr>
          <w:color w:val="444444"/>
          <w:sz w:val="20"/>
        </w:rPr>
        <w:t>materials that </w:t>
      </w:r>
      <w:r>
        <w:rPr>
          <w:color w:val="2A2A2A"/>
          <w:sz w:val="20"/>
        </w:rPr>
        <w:t>all</w:t>
      </w:r>
      <w:r>
        <w:rPr>
          <w:color w:val="2A2A2A"/>
          <w:spacing w:val="-9"/>
          <w:sz w:val="20"/>
        </w:rPr>
        <w:t> </w:t>
      </w:r>
      <w:r>
        <w:rPr>
          <w:color w:val="2A2A2A"/>
          <w:sz w:val="20"/>
        </w:rPr>
        <w:t>materials supplied comply </w:t>
      </w:r>
      <w:r>
        <w:rPr>
          <w:color w:val="1A1A1A"/>
          <w:sz w:val="20"/>
        </w:rPr>
        <w:t>with </w:t>
      </w:r>
      <w:r>
        <w:rPr>
          <w:color w:val="2A2A2A"/>
          <w:sz w:val="20"/>
        </w:rPr>
        <w:t>all </w:t>
      </w:r>
      <w:r>
        <w:rPr>
          <w:color w:val="1A1A1A"/>
          <w:sz w:val="20"/>
        </w:rPr>
        <w:t>requirements </w:t>
      </w:r>
      <w:r>
        <w:rPr>
          <w:color w:val="2A2A2A"/>
          <w:sz w:val="20"/>
        </w:rPr>
        <w:t>of </w:t>
      </w:r>
      <w:r>
        <w:rPr>
          <w:color w:val="1A1A1A"/>
          <w:sz w:val="20"/>
        </w:rPr>
        <w:t>the </w:t>
      </w:r>
      <w:r>
        <w:rPr>
          <w:color w:val="2A2A2A"/>
          <w:sz w:val="20"/>
        </w:rPr>
        <w:t>identified ASTM and </w:t>
      </w:r>
      <w:r>
        <w:rPr>
          <w:color w:val="444444"/>
          <w:sz w:val="20"/>
        </w:rPr>
        <w:t>other </w:t>
      </w:r>
      <w:r>
        <w:rPr>
          <w:color w:val="5B5B5B"/>
          <w:sz w:val="20"/>
        </w:rPr>
        <w:t>industry </w:t>
      </w:r>
      <w:r>
        <w:rPr>
          <w:color w:val="444444"/>
          <w:sz w:val="20"/>
        </w:rPr>
        <w:t>st</w:t>
      </w:r>
      <w:r>
        <w:rPr>
          <w:color w:val="2A2A2A"/>
          <w:sz w:val="20"/>
        </w:rPr>
        <w:t>anda</w:t>
      </w:r>
      <w:r>
        <w:rPr>
          <w:color w:val="0A0A0A"/>
          <w:sz w:val="20"/>
        </w:rPr>
        <w:t>r</w:t>
      </w:r>
      <w:r>
        <w:rPr>
          <w:color w:val="2A2A2A"/>
          <w:sz w:val="20"/>
        </w:rPr>
        <w:t>ds or</w:t>
      </w:r>
      <w:r>
        <w:rPr>
          <w:color w:val="2A2A2A"/>
          <w:spacing w:val="-15"/>
          <w:sz w:val="20"/>
        </w:rPr>
        <w:t> </w:t>
      </w:r>
      <w:r>
        <w:rPr>
          <w:color w:val="2A2A2A"/>
          <w:sz w:val="20"/>
        </w:rPr>
        <w:t>practices</w:t>
      </w:r>
      <w:r>
        <w:rPr>
          <w:color w:val="5B5B5B"/>
          <w:sz w:val="20"/>
        </w:rPr>
        <w:t>.</w:t>
      </w:r>
    </w:p>
    <w:p>
      <w:pPr>
        <w:pStyle w:val="BodyText"/>
        <w:spacing w:before="1"/>
        <w:rPr>
          <w:rFonts w:ascii="Arial"/>
          <w:sz w:val="20"/>
        </w:rPr>
      </w:pPr>
    </w:p>
    <w:p>
      <w:pPr>
        <w:pStyle w:val="ListParagraph"/>
        <w:numPr>
          <w:ilvl w:val="0"/>
          <w:numId w:val="36"/>
        </w:numPr>
        <w:tabs>
          <w:tab w:pos="1465" w:val="left" w:leader="none"/>
        </w:tabs>
        <w:spacing w:line="230" w:lineRule="auto" w:before="0" w:after="0"/>
        <w:ind w:left="1136" w:right="980" w:firstLine="2"/>
        <w:jc w:val="left"/>
        <w:rPr>
          <w:color w:val="2A2A2A"/>
          <w:sz w:val="20"/>
        </w:rPr>
      </w:pPr>
      <w:r>
        <w:rPr>
          <w:color w:val="2A2A2A"/>
          <w:sz w:val="20"/>
        </w:rPr>
        <w:t>Certification </w:t>
      </w:r>
      <w:r>
        <w:rPr>
          <w:color w:val="1A1A1A"/>
          <w:sz w:val="20"/>
        </w:rPr>
        <w:t>from</w:t>
      </w:r>
      <w:r>
        <w:rPr>
          <w:color w:val="1A1A1A"/>
          <w:spacing w:val="-11"/>
          <w:sz w:val="20"/>
        </w:rPr>
        <w:t> </w:t>
      </w:r>
      <w:r>
        <w:rPr>
          <w:color w:val="2A2A2A"/>
          <w:sz w:val="20"/>
        </w:rPr>
        <w:t>the</w:t>
      </w:r>
      <w:r>
        <w:rPr>
          <w:color w:val="2A2A2A"/>
          <w:spacing w:val="-4"/>
          <w:sz w:val="20"/>
        </w:rPr>
        <w:t> </w:t>
      </w:r>
      <w:r>
        <w:rPr>
          <w:color w:val="2A2A2A"/>
          <w:sz w:val="20"/>
        </w:rPr>
        <w:t>Contractor that</w:t>
      </w:r>
      <w:r>
        <w:rPr>
          <w:color w:val="2A2A2A"/>
          <w:spacing w:val="-8"/>
          <w:sz w:val="20"/>
        </w:rPr>
        <w:t> </w:t>
      </w:r>
      <w:r>
        <w:rPr>
          <w:color w:val="2A2A2A"/>
          <w:sz w:val="20"/>
        </w:rPr>
        <w:t>the</w:t>
      </w:r>
      <w:r>
        <w:rPr>
          <w:color w:val="2A2A2A"/>
          <w:spacing w:val="-11"/>
          <w:sz w:val="20"/>
        </w:rPr>
        <w:t> </w:t>
      </w:r>
      <w:r>
        <w:rPr>
          <w:color w:val="2A2A2A"/>
          <w:sz w:val="20"/>
        </w:rPr>
        <w:t>system specified </w:t>
      </w:r>
      <w:r>
        <w:rPr>
          <w:color w:val="444444"/>
          <w:sz w:val="20"/>
        </w:rPr>
        <w:t>meets</w:t>
      </w:r>
      <w:r>
        <w:rPr>
          <w:color w:val="444444"/>
          <w:spacing w:val="-9"/>
          <w:sz w:val="20"/>
        </w:rPr>
        <w:t> </w:t>
      </w:r>
      <w:r>
        <w:rPr>
          <w:color w:val="2A2A2A"/>
          <w:sz w:val="20"/>
        </w:rPr>
        <w:t>all </w:t>
      </w:r>
      <w:r>
        <w:rPr>
          <w:color w:val="444444"/>
          <w:sz w:val="20"/>
        </w:rPr>
        <w:t>identified</w:t>
      </w:r>
      <w:r>
        <w:rPr>
          <w:color w:val="444444"/>
          <w:spacing w:val="-6"/>
          <w:sz w:val="20"/>
        </w:rPr>
        <w:t> </w:t>
      </w:r>
      <w:r>
        <w:rPr>
          <w:color w:val="444444"/>
          <w:sz w:val="20"/>
        </w:rPr>
        <w:t>code </w:t>
      </w:r>
      <w:r>
        <w:rPr>
          <w:color w:val="2A2A2A"/>
          <w:sz w:val="20"/>
        </w:rPr>
        <w:t>and</w:t>
      </w:r>
      <w:r>
        <w:rPr>
          <w:color w:val="2A2A2A"/>
          <w:spacing w:val="-16"/>
          <w:sz w:val="20"/>
        </w:rPr>
        <w:t> </w:t>
      </w:r>
      <w:r>
        <w:rPr>
          <w:color w:val="444444"/>
          <w:sz w:val="20"/>
        </w:rPr>
        <w:t>i</w:t>
      </w:r>
      <w:r>
        <w:rPr>
          <w:color w:val="2A2A2A"/>
          <w:sz w:val="20"/>
        </w:rPr>
        <w:t>nsu</w:t>
      </w:r>
      <w:r>
        <w:rPr>
          <w:color w:val="0A0A0A"/>
          <w:sz w:val="20"/>
        </w:rPr>
        <w:t>r</w:t>
      </w:r>
      <w:r>
        <w:rPr>
          <w:color w:val="2A2A2A"/>
          <w:sz w:val="20"/>
        </w:rPr>
        <w:t>ance </w:t>
      </w:r>
      <w:r>
        <w:rPr>
          <w:color w:val="0A0A0A"/>
          <w:w w:val="105"/>
          <w:sz w:val="20"/>
        </w:rPr>
        <w:t>requirements </w:t>
      </w:r>
      <w:r>
        <w:rPr>
          <w:color w:val="2A2A2A"/>
          <w:w w:val="105"/>
          <w:sz w:val="20"/>
        </w:rPr>
        <w:t>as</w:t>
      </w:r>
      <w:r>
        <w:rPr>
          <w:color w:val="2A2A2A"/>
          <w:spacing w:val="-8"/>
          <w:w w:val="105"/>
          <w:sz w:val="20"/>
        </w:rPr>
        <w:t> </w:t>
      </w:r>
      <w:r>
        <w:rPr>
          <w:color w:val="1A1A1A"/>
          <w:w w:val="105"/>
          <w:sz w:val="20"/>
        </w:rPr>
        <w:t>required</w:t>
      </w:r>
      <w:r>
        <w:rPr>
          <w:color w:val="1A1A1A"/>
          <w:spacing w:val="-11"/>
          <w:w w:val="105"/>
          <w:sz w:val="20"/>
        </w:rPr>
        <w:t> </w:t>
      </w:r>
      <w:r>
        <w:rPr>
          <w:color w:val="1A1A1A"/>
          <w:w w:val="105"/>
          <w:sz w:val="20"/>
        </w:rPr>
        <w:t>by</w:t>
      </w:r>
      <w:r>
        <w:rPr>
          <w:color w:val="1A1A1A"/>
          <w:spacing w:val="-12"/>
          <w:w w:val="105"/>
          <w:sz w:val="20"/>
        </w:rPr>
        <w:t> </w:t>
      </w:r>
      <w:r>
        <w:rPr>
          <w:color w:val="2A2A2A"/>
          <w:w w:val="105"/>
          <w:sz w:val="20"/>
        </w:rPr>
        <w:t>the</w:t>
      </w:r>
      <w:r>
        <w:rPr>
          <w:color w:val="2A2A2A"/>
          <w:spacing w:val="-22"/>
          <w:w w:val="105"/>
          <w:sz w:val="20"/>
        </w:rPr>
        <w:t> </w:t>
      </w:r>
      <w:r>
        <w:rPr>
          <w:color w:val="2A2A2A"/>
          <w:w w:val="105"/>
          <w:sz w:val="20"/>
        </w:rPr>
        <w:t>Specification</w:t>
      </w:r>
    </w:p>
    <w:p>
      <w:pPr>
        <w:pStyle w:val="BodyText"/>
        <w:spacing w:before="22"/>
        <w:rPr>
          <w:rFonts w:ascii="Arial"/>
          <w:sz w:val="20"/>
        </w:rPr>
      </w:pPr>
    </w:p>
    <w:p>
      <w:pPr>
        <w:pStyle w:val="ListParagraph"/>
        <w:numPr>
          <w:ilvl w:val="0"/>
          <w:numId w:val="36"/>
        </w:numPr>
        <w:tabs>
          <w:tab w:pos="1451" w:val="left" w:leader="none"/>
        </w:tabs>
        <w:spacing w:line="230" w:lineRule="auto" w:before="0" w:after="0"/>
        <w:ind w:left="1137" w:right="1130" w:firstLine="5"/>
        <w:jc w:val="left"/>
        <w:rPr>
          <w:color w:val="0A0A0A"/>
          <w:sz w:val="20"/>
        </w:rPr>
      </w:pPr>
      <w:r>
        <w:rPr>
          <w:b/>
          <w:color w:val="0A0A0A"/>
          <w:sz w:val="19"/>
        </w:rPr>
        <w:t>Manufacturer's</w:t>
      </w:r>
      <w:r>
        <w:rPr>
          <w:b/>
          <w:color w:val="0A0A0A"/>
          <w:spacing w:val="25"/>
          <w:sz w:val="19"/>
        </w:rPr>
        <w:t> </w:t>
      </w:r>
      <w:r>
        <w:rPr>
          <w:b/>
          <w:color w:val="0A0A0A"/>
          <w:sz w:val="19"/>
        </w:rPr>
        <w:t>fastener</w:t>
      </w:r>
      <w:r>
        <w:rPr>
          <w:b/>
          <w:color w:val="0A0A0A"/>
          <w:spacing w:val="40"/>
          <w:sz w:val="19"/>
        </w:rPr>
        <w:t> </w:t>
      </w:r>
      <w:r>
        <w:rPr>
          <w:b/>
          <w:color w:val="0A0A0A"/>
          <w:sz w:val="19"/>
        </w:rPr>
        <w:t>pull out</w:t>
      </w:r>
      <w:r>
        <w:rPr>
          <w:b/>
          <w:color w:val="0A0A0A"/>
          <w:spacing w:val="21"/>
          <w:sz w:val="19"/>
        </w:rPr>
        <w:t> </w:t>
      </w:r>
      <w:r>
        <w:rPr>
          <w:b/>
          <w:color w:val="0A0A0A"/>
          <w:sz w:val="19"/>
        </w:rPr>
        <w:t>tests</w:t>
      </w:r>
      <w:r>
        <w:rPr>
          <w:b/>
          <w:color w:val="0A0A0A"/>
          <w:spacing w:val="31"/>
          <w:sz w:val="19"/>
        </w:rPr>
        <w:t> </w:t>
      </w:r>
      <w:r>
        <w:rPr>
          <w:b/>
          <w:color w:val="1A1A1A"/>
          <w:sz w:val="19"/>
        </w:rPr>
        <w:t>report</w:t>
      </w:r>
      <w:r>
        <w:rPr>
          <w:b/>
          <w:color w:val="1A1A1A"/>
          <w:spacing w:val="35"/>
          <w:sz w:val="19"/>
        </w:rPr>
        <w:t> </w:t>
      </w:r>
      <w:r>
        <w:rPr>
          <w:b/>
          <w:color w:val="1A1A1A"/>
          <w:sz w:val="19"/>
        </w:rPr>
        <w:t>and</w:t>
      </w:r>
      <w:r>
        <w:rPr>
          <w:b/>
          <w:color w:val="1A1A1A"/>
          <w:spacing w:val="21"/>
          <w:sz w:val="19"/>
        </w:rPr>
        <w:t> </w:t>
      </w:r>
      <w:r>
        <w:rPr>
          <w:b/>
          <w:color w:val="0A0A0A"/>
          <w:sz w:val="19"/>
        </w:rPr>
        <w:t>recommended</w:t>
      </w:r>
      <w:r>
        <w:rPr>
          <w:b/>
          <w:color w:val="0A0A0A"/>
          <w:spacing w:val="40"/>
          <w:sz w:val="19"/>
        </w:rPr>
        <w:t> </w:t>
      </w:r>
      <w:r>
        <w:rPr>
          <w:b/>
          <w:color w:val="2A2A2A"/>
          <w:sz w:val="19"/>
        </w:rPr>
        <w:t>adhesive</w:t>
      </w:r>
      <w:r>
        <w:rPr>
          <w:b/>
          <w:color w:val="2A2A2A"/>
          <w:spacing w:val="40"/>
          <w:sz w:val="19"/>
        </w:rPr>
        <w:t> </w:t>
      </w:r>
      <w:r>
        <w:rPr>
          <w:b/>
          <w:color w:val="0A0A0A"/>
          <w:sz w:val="19"/>
        </w:rPr>
        <w:t>pattern</w:t>
      </w:r>
      <w:r>
        <w:rPr>
          <w:b/>
          <w:color w:val="0A0A0A"/>
          <w:spacing w:val="33"/>
          <w:sz w:val="19"/>
        </w:rPr>
        <w:t> </w:t>
      </w:r>
      <w:r>
        <w:rPr>
          <w:b/>
          <w:color w:val="0A0A0A"/>
          <w:sz w:val="19"/>
        </w:rPr>
        <w:t>to</w:t>
      </w:r>
      <w:r>
        <w:rPr>
          <w:b/>
          <w:color w:val="0A0A0A"/>
          <w:spacing w:val="37"/>
          <w:sz w:val="19"/>
        </w:rPr>
        <w:t> </w:t>
      </w:r>
      <w:r>
        <w:rPr>
          <w:b/>
          <w:color w:val="0A0A0A"/>
          <w:sz w:val="19"/>
        </w:rPr>
        <w:t>meet </w:t>
      </w:r>
      <w:r>
        <w:rPr>
          <w:b/>
          <w:color w:val="0A0A0A"/>
          <w:w w:val="110"/>
          <w:sz w:val="19"/>
        </w:rPr>
        <w:t>requirements herein.</w:t>
      </w:r>
    </w:p>
    <w:p>
      <w:pPr>
        <w:pStyle w:val="BodyText"/>
        <w:rPr>
          <w:rFonts w:ascii="Arial"/>
          <w:b/>
          <w:sz w:val="19"/>
        </w:rPr>
      </w:pPr>
    </w:p>
    <w:p>
      <w:pPr>
        <w:pStyle w:val="BodyText"/>
        <w:spacing w:before="29"/>
        <w:rPr>
          <w:rFonts w:ascii="Arial"/>
          <w:b/>
          <w:sz w:val="19"/>
        </w:rPr>
      </w:pPr>
    </w:p>
    <w:p>
      <w:pPr>
        <w:pStyle w:val="ListParagraph"/>
        <w:numPr>
          <w:ilvl w:val="1"/>
          <w:numId w:val="32"/>
        </w:numPr>
        <w:tabs>
          <w:tab w:pos="1581" w:val="left" w:leader="none"/>
        </w:tabs>
        <w:spacing w:line="240" w:lineRule="auto" w:before="0" w:after="0"/>
        <w:ind w:left="1581" w:right="0" w:hanging="437"/>
        <w:jc w:val="left"/>
        <w:rPr>
          <w:b/>
          <w:color w:val="2A2A2A"/>
          <w:sz w:val="19"/>
        </w:rPr>
      </w:pPr>
      <w:r>
        <w:rPr>
          <w:b/>
          <w:color w:val="0A0A0A"/>
          <w:w w:val="105"/>
          <w:sz w:val="19"/>
        </w:rPr>
        <w:t>Quality</w:t>
      </w:r>
      <w:r>
        <w:rPr>
          <w:b/>
          <w:color w:val="0A0A0A"/>
          <w:spacing w:val="-1"/>
          <w:w w:val="105"/>
          <w:sz w:val="19"/>
        </w:rPr>
        <w:t> </w:t>
      </w:r>
      <w:r>
        <w:rPr>
          <w:b/>
          <w:color w:val="0A0A0A"/>
          <w:spacing w:val="-2"/>
          <w:w w:val="105"/>
          <w:sz w:val="19"/>
        </w:rPr>
        <w:t>Assurance</w:t>
      </w:r>
    </w:p>
    <w:p>
      <w:pPr>
        <w:pStyle w:val="BodyText"/>
        <w:spacing w:before="16"/>
        <w:rPr>
          <w:rFonts w:ascii="Arial"/>
          <w:b/>
          <w:sz w:val="19"/>
        </w:rPr>
      </w:pPr>
    </w:p>
    <w:p>
      <w:pPr>
        <w:spacing w:before="0"/>
        <w:ind w:left="1140" w:right="0" w:firstLine="0"/>
        <w:jc w:val="left"/>
        <w:rPr>
          <w:rFonts w:ascii="Arial"/>
          <w:sz w:val="20"/>
        </w:rPr>
      </w:pPr>
      <w:r>
        <w:rPr>
          <w:rFonts w:ascii="Arial"/>
          <w:color w:val="2A2A2A"/>
          <w:sz w:val="20"/>
        </w:rPr>
        <w:t>A.MANUFACTURER</w:t>
      </w:r>
      <w:r>
        <w:rPr>
          <w:rFonts w:ascii="Arial"/>
          <w:color w:val="2A2A2A"/>
          <w:spacing w:val="-15"/>
          <w:sz w:val="20"/>
        </w:rPr>
        <w:t> </w:t>
      </w:r>
      <w:r>
        <w:rPr>
          <w:rFonts w:ascii="Arial"/>
          <w:color w:val="2A2A2A"/>
          <w:spacing w:val="-2"/>
          <w:sz w:val="20"/>
        </w:rPr>
        <w:t>QUALIFICATIONS:</w:t>
      </w:r>
    </w:p>
    <w:p>
      <w:pPr>
        <w:pStyle w:val="BodyText"/>
        <w:spacing w:before="11"/>
        <w:rPr>
          <w:rFonts w:ascii="Arial"/>
          <w:sz w:val="20"/>
        </w:rPr>
      </w:pPr>
    </w:p>
    <w:p>
      <w:pPr>
        <w:pStyle w:val="ListParagraph"/>
        <w:numPr>
          <w:ilvl w:val="0"/>
          <w:numId w:val="40"/>
        </w:numPr>
        <w:tabs>
          <w:tab w:pos="1298" w:val="left" w:leader="none"/>
        </w:tabs>
        <w:spacing w:line="226" w:lineRule="exact" w:before="0" w:after="0"/>
        <w:ind w:left="1298" w:right="0" w:hanging="170"/>
        <w:jc w:val="left"/>
        <w:rPr>
          <w:color w:val="2A2A2A"/>
          <w:sz w:val="18"/>
        </w:rPr>
      </w:pPr>
      <w:r>
        <w:rPr>
          <w:color w:val="2A2A2A"/>
          <w:sz w:val="20"/>
        </w:rPr>
        <w:t>Manufacturer</w:t>
      </w:r>
      <w:r>
        <w:rPr>
          <w:color w:val="2A2A2A"/>
          <w:spacing w:val="-14"/>
          <w:sz w:val="20"/>
        </w:rPr>
        <w:t> </w:t>
      </w:r>
      <w:r>
        <w:rPr>
          <w:color w:val="2A2A2A"/>
          <w:sz w:val="20"/>
        </w:rPr>
        <w:t>shall</w:t>
      </w:r>
      <w:r>
        <w:rPr>
          <w:color w:val="2A2A2A"/>
          <w:spacing w:val="-13"/>
          <w:sz w:val="20"/>
        </w:rPr>
        <w:t> </w:t>
      </w:r>
      <w:r>
        <w:rPr>
          <w:color w:val="1A1A1A"/>
          <w:sz w:val="20"/>
        </w:rPr>
        <w:t>have</w:t>
      </w:r>
      <w:r>
        <w:rPr>
          <w:color w:val="1A1A1A"/>
          <w:spacing w:val="6"/>
          <w:sz w:val="20"/>
        </w:rPr>
        <w:t> </w:t>
      </w:r>
      <w:r>
        <w:rPr>
          <w:color w:val="2A2A2A"/>
          <w:sz w:val="20"/>
        </w:rPr>
        <w:t>20</w:t>
      </w:r>
      <w:r>
        <w:rPr>
          <w:color w:val="2A2A2A"/>
          <w:spacing w:val="-11"/>
          <w:sz w:val="20"/>
        </w:rPr>
        <w:t> </w:t>
      </w:r>
      <w:r>
        <w:rPr>
          <w:color w:val="2A2A2A"/>
          <w:sz w:val="20"/>
        </w:rPr>
        <w:t>years</w:t>
      </w:r>
      <w:r>
        <w:rPr>
          <w:color w:val="2A2A2A"/>
          <w:spacing w:val="-1"/>
          <w:sz w:val="20"/>
        </w:rPr>
        <w:t> </w:t>
      </w:r>
      <w:r>
        <w:rPr>
          <w:color w:val="1A1A1A"/>
          <w:sz w:val="20"/>
        </w:rPr>
        <w:t>of</w:t>
      </w:r>
      <w:r>
        <w:rPr>
          <w:color w:val="1A1A1A"/>
          <w:spacing w:val="-1"/>
          <w:sz w:val="20"/>
        </w:rPr>
        <w:t> </w:t>
      </w:r>
      <w:r>
        <w:rPr>
          <w:color w:val="1A1A1A"/>
          <w:sz w:val="20"/>
        </w:rPr>
        <w:t>manufacturing</w:t>
      </w:r>
      <w:r>
        <w:rPr>
          <w:color w:val="1A1A1A"/>
          <w:spacing w:val="21"/>
          <w:sz w:val="20"/>
        </w:rPr>
        <w:t> </w:t>
      </w:r>
      <w:r>
        <w:rPr>
          <w:color w:val="2A2A2A"/>
          <w:spacing w:val="-2"/>
          <w:sz w:val="20"/>
        </w:rPr>
        <w:t>experi</w:t>
      </w:r>
      <w:r>
        <w:rPr>
          <w:color w:val="444444"/>
          <w:spacing w:val="-2"/>
          <w:sz w:val="20"/>
        </w:rPr>
        <w:t>ence</w:t>
      </w:r>
      <w:r>
        <w:rPr>
          <w:color w:val="6B6B6B"/>
          <w:spacing w:val="-2"/>
          <w:sz w:val="20"/>
        </w:rPr>
        <w:t>.</w:t>
      </w:r>
    </w:p>
    <w:p>
      <w:pPr>
        <w:pStyle w:val="ListParagraph"/>
        <w:numPr>
          <w:ilvl w:val="0"/>
          <w:numId w:val="40"/>
        </w:numPr>
        <w:tabs>
          <w:tab w:pos="1355" w:val="left" w:leader="none"/>
        </w:tabs>
        <w:spacing w:line="240" w:lineRule="auto" w:before="0" w:after="0"/>
        <w:ind w:left="1126" w:right="929" w:firstLine="8"/>
        <w:jc w:val="left"/>
        <w:rPr>
          <w:color w:val="2A2A2A"/>
          <w:sz w:val="20"/>
        </w:rPr>
      </w:pPr>
      <w:r>
        <w:rPr>
          <w:color w:val="2A2A2A"/>
          <w:w w:val="105"/>
          <w:sz w:val="20"/>
        </w:rPr>
        <w:t>The</w:t>
      </w:r>
      <w:r>
        <w:rPr>
          <w:color w:val="2A2A2A"/>
          <w:spacing w:val="-26"/>
          <w:w w:val="105"/>
          <w:sz w:val="20"/>
        </w:rPr>
        <w:t> </w:t>
      </w:r>
      <w:r>
        <w:rPr>
          <w:color w:val="1A1A1A"/>
          <w:w w:val="105"/>
          <w:sz w:val="20"/>
        </w:rPr>
        <w:t>manufacturer</w:t>
      </w:r>
      <w:r>
        <w:rPr>
          <w:color w:val="1A1A1A"/>
          <w:spacing w:val="-13"/>
          <w:w w:val="105"/>
          <w:sz w:val="20"/>
        </w:rPr>
        <w:t> </w:t>
      </w:r>
      <w:r>
        <w:rPr>
          <w:color w:val="2A2A2A"/>
          <w:w w:val="105"/>
          <w:sz w:val="20"/>
        </w:rPr>
        <w:t>shall</w:t>
      </w:r>
      <w:r>
        <w:rPr>
          <w:color w:val="2A2A2A"/>
          <w:spacing w:val="-31"/>
          <w:w w:val="105"/>
          <w:sz w:val="20"/>
        </w:rPr>
        <w:t> </w:t>
      </w:r>
      <w:r>
        <w:rPr>
          <w:color w:val="1A1A1A"/>
          <w:w w:val="105"/>
          <w:sz w:val="20"/>
        </w:rPr>
        <w:t>inspect</w:t>
      </w:r>
      <w:r>
        <w:rPr>
          <w:color w:val="1A1A1A"/>
          <w:spacing w:val="-14"/>
          <w:w w:val="105"/>
          <w:sz w:val="20"/>
        </w:rPr>
        <w:t> </w:t>
      </w:r>
      <w:r>
        <w:rPr>
          <w:color w:val="1A1A1A"/>
          <w:w w:val="105"/>
          <w:sz w:val="20"/>
        </w:rPr>
        <w:t>the</w:t>
      </w:r>
      <w:r>
        <w:rPr>
          <w:color w:val="1A1A1A"/>
          <w:spacing w:val="-15"/>
          <w:w w:val="105"/>
          <w:sz w:val="20"/>
        </w:rPr>
        <w:t> </w:t>
      </w:r>
      <w:r>
        <w:rPr>
          <w:color w:val="1A1A1A"/>
          <w:w w:val="105"/>
          <w:sz w:val="20"/>
        </w:rPr>
        <w:t>work</w:t>
      </w:r>
      <w:r>
        <w:rPr>
          <w:color w:val="1A1A1A"/>
          <w:spacing w:val="-14"/>
          <w:w w:val="105"/>
          <w:sz w:val="20"/>
        </w:rPr>
        <w:t> </w:t>
      </w:r>
      <w:r>
        <w:rPr>
          <w:color w:val="2A2A2A"/>
          <w:w w:val="105"/>
          <w:sz w:val="20"/>
        </w:rPr>
        <w:t>at</w:t>
      </w:r>
      <w:r>
        <w:rPr>
          <w:color w:val="2A2A2A"/>
          <w:spacing w:val="-9"/>
          <w:w w:val="105"/>
          <w:sz w:val="20"/>
        </w:rPr>
        <w:t> </w:t>
      </w:r>
      <w:r>
        <w:rPr>
          <w:color w:val="1A1A1A"/>
          <w:w w:val="105"/>
          <w:sz w:val="20"/>
        </w:rPr>
        <w:t>a</w:t>
      </w:r>
      <w:r>
        <w:rPr>
          <w:color w:val="1A1A1A"/>
          <w:spacing w:val="-7"/>
          <w:w w:val="105"/>
          <w:sz w:val="20"/>
        </w:rPr>
        <w:t> </w:t>
      </w:r>
      <w:r>
        <w:rPr>
          <w:color w:val="2A2A2A"/>
          <w:w w:val="105"/>
          <w:sz w:val="20"/>
        </w:rPr>
        <w:t>minimum</w:t>
      </w:r>
      <w:r>
        <w:rPr>
          <w:color w:val="2A2A2A"/>
          <w:spacing w:val="-16"/>
          <w:w w:val="105"/>
          <w:sz w:val="20"/>
        </w:rPr>
        <w:t> </w:t>
      </w:r>
      <w:r>
        <w:rPr>
          <w:color w:val="444444"/>
          <w:w w:val="105"/>
          <w:sz w:val="20"/>
        </w:rPr>
        <w:t>of</w:t>
      </w:r>
      <w:r>
        <w:rPr>
          <w:color w:val="444444"/>
          <w:spacing w:val="-9"/>
          <w:w w:val="105"/>
          <w:sz w:val="20"/>
        </w:rPr>
        <w:t> </w:t>
      </w:r>
      <w:r>
        <w:rPr>
          <w:color w:val="444444"/>
          <w:w w:val="105"/>
          <w:sz w:val="20"/>
        </w:rPr>
        <w:t>2</w:t>
      </w:r>
      <w:r>
        <w:rPr>
          <w:color w:val="444444"/>
          <w:spacing w:val="-10"/>
          <w:w w:val="105"/>
          <w:sz w:val="20"/>
        </w:rPr>
        <w:t> </w:t>
      </w:r>
      <w:r>
        <w:rPr>
          <w:color w:val="444444"/>
          <w:w w:val="105"/>
          <w:sz w:val="20"/>
        </w:rPr>
        <w:t>times</w:t>
      </w:r>
      <w:r>
        <w:rPr>
          <w:color w:val="444444"/>
          <w:spacing w:val="-15"/>
          <w:w w:val="105"/>
          <w:sz w:val="20"/>
        </w:rPr>
        <w:t> </w:t>
      </w:r>
      <w:r>
        <w:rPr>
          <w:color w:val="5B5B5B"/>
          <w:w w:val="105"/>
          <w:sz w:val="20"/>
        </w:rPr>
        <w:t>(</w:t>
      </w:r>
      <w:r>
        <w:rPr>
          <w:color w:val="5B5B5B"/>
          <w:spacing w:val="-10"/>
          <w:w w:val="105"/>
          <w:sz w:val="20"/>
        </w:rPr>
        <w:t> </w:t>
      </w:r>
      <w:r>
        <w:rPr>
          <w:color w:val="444444"/>
          <w:w w:val="105"/>
          <w:sz w:val="20"/>
        </w:rPr>
        <w:t>50%</w:t>
      </w:r>
      <w:r>
        <w:rPr>
          <w:color w:val="444444"/>
          <w:spacing w:val="-23"/>
          <w:w w:val="105"/>
          <w:sz w:val="20"/>
        </w:rPr>
        <w:t> </w:t>
      </w:r>
      <w:r>
        <w:rPr>
          <w:color w:val="2A2A2A"/>
          <w:w w:val="105"/>
          <w:sz w:val="20"/>
        </w:rPr>
        <w:t>and</w:t>
      </w:r>
      <w:r>
        <w:rPr>
          <w:color w:val="2A2A2A"/>
          <w:spacing w:val="-30"/>
          <w:w w:val="105"/>
          <w:sz w:val="20"/>
        </w:rPr>
        <w:t> </w:t>
      </w:r>
      <w:r>
        <w:rPr>
          <w:color w:val="2A2A2A"/>
          <w:w w:val="105"/>
          <w:sz w:val="20"/>
        </w:rPr>
        <w:t>completion)</w:t>
      </w:r>
      <w:r>
        <w:rPr>
          <w:color w:val="2A2A2A"/>
          <w:spacing w:val="-10"/>
          <w:w w:val="105"/>
          <w:sz w:val="20"/>
        </w:rPr>
        <w:t> </w:t>
      </w:r>
      <w:r>
        <w:rPr>
          <w:color w:val="2A2A2A"/>
          <w:w w:val="105"/>
          <w:sz w:val="20"/>
        </w:rPr>
        <w:t>and </w:t>
      </w:r>
      <w:r>
        <w:rPr>
          <w:color w:val="1A1A1A"/>
          <w:w w:val="105"/>
          <w:sz w:val="20"/>
        </w:rPr>
        <w:t>provide</w:t>
      </w:r>
      <w:r>
        <w:rPr>
          <w:color w:val="1A1A1A"/>
          <w:spacing w:val="-7"/>
          <w:w w:val="105"/>
          <w:sz w:val="20"/>
        </w:rPr>
        <w:t> </w:t>
      </w:r>
      <w:r>
        <w:rPr>
          <w:color w:val="2A2A2A"/>
          <w:w w:val="105"/>
          <w:sz w:val="20"/>
        </w:rPr>
        <w:t>a written</w:t>
      </w:r>
      <w:r>
        <w:rPr>
          <w:color w:val="2A2A2A"/>
          <w:spacing w:val="-3"/>
          <w:w w:val="105"/>
          <w:sz w:val="20"/>
        </w:rPr>
        <w:t> </w:t>
      </w:r>
      <w:r>
        <w:rPr>
          <w:color w:val="1A1A1A"/>
          <w:w w:val="105"/>
          <w:sz w:val="20"/>
        </w:rPr>
        <w:t>report</w:t>
      </w:r>
      <w:r>
        <w:rPr>
          <w:color w:val="1A1A1A"/>
          <w:spacing w:val="-11"/>
          <w:w w:val="105"/>
          <w:sz w:val="20"/>
        </w:rPr>
        <w:t> </w:t>
      </w:r>
      <w:r>
        <w:rPr>
          <w:color w:val="1A1A1A"/>
          <w:w w:val="105"/>
          <w:sz w:val="20"/>
        </w:rPr>
        <w:t>to</w:t>
      </w:r>
      <w:r>
        <w:rPr>
          <w:color w:val="1A1A1A"/>
          <w:spacing w:val="-4"/>
          <w:w w:val="105"/>
          <w:sz w:val="20"/>
        </w:rPr>
        <w:t> </w:t>
      </w:r>
      <w:r>
        <w:rPr>
          <w:color w:val="2A2A2A"/>
          <w:w w:val="105"/>
          <w:sz w:val="20"/>
        </w:rPr>
        <w:t>the</w:t>
      </w:r>
      <w:r>
        <w:rPr>
          <w:color w:val="2A2A2A"/>
          <w:spacing w:val="-10"/>
          <w:w w:val="105"/>
          <w:sz w:val="20"/>
        </w:rPr>
        <w:t> </w:t>
      </w:r>
      <w:r>
        <w:rPr>
          <w:color w:val="2A2A2A"/>
          <w:w w:val="105"/>
          <w:sz w:val="20"/>
        </w:rPr>
        <w:t>Owner/Architect</w:t>
      </w:r>
      <w:r>
        <w:rPr>
          <w:color w:val="2A2A2A"/>
          <w:spacing w:val="-19"/>
          <w:w w:val="105"/>
          <w:sz w:val="20"/>
        </w:rPr>
        <w:t> </w:t>
      </w:r>
      <w:r>
        <w:rPr>
          <w:color w:val="2A2A2A"/>
          <w:w w:val="105"/>
          <w:sz w:val="20"/>
        </w:rPr>
        <w:t>after</w:t>
      </w:r>
      <w:r>
        <w:rPr>
          <w:color w:val="2A2A2A"/>
          <w:spacing w:val="-16"/>
          <w:w w:val="105"/>
          <w:sz w:val="20"/>
        </w:rPr>
        <w:t> </w:t>
      </w:r>
      <w:r>
        <w:rPr>
          <w:color w:val="2A2A2A"/>
          <w:w w:val="105"/>
          <w:sz w:val="20"/>
        </w:rPr>
        <w:t>each</w:t>
      </w:r>
      <w:r>
        <w:rPr>
          <w:color w:val="2A2A2A"/>
          <w:spacing w:val="-18"/>
          <w:w w:val="105"/>
          <w:sz w:val="20"/>
        </w:rPr>
        <w:t> </w:t>
      </w:r>
      <w:r>
        <w:rPr>
          <w:color w:val="444444"/>
          <w:w w:val="105"/>
          <w:sz w:val="20"/>
        </w:rPr>
        <w:t>inspection.</w:t>
      </w:r>
      <w:r>
        <w:rPr>
          <w:color w:val="444444"/>
          <w:spacing w:val="40"/>
          <w:w w:val="105"/>
          <w:sz w:val="20"/>
        </w:rPr>
        <w:t> </w:t>
      </w:r>
      <w:r>
        <w:rPr>
          <w:color w:val="0A0A0A"/>
          <w:w w:val="105"/>
          <w:sz w:val="20"/>
        </w:rPr>
        <w:t>Upon</w:t>
      </w:r>
      <w:r>
        <w:rPr>
          <w:color w:val="0A0A0A"/>
          <w:spacing w:val="-22"/>
          <w:w w:val="105"/>
          <w:sz w:val="20"/>
        </w:rPr>
        <w:t> </w:t>
      </w:r>
      <w:r>
        <w:rPr>
          <w:color w:val="0A0A0A"/>
          <w:w w:val="105"/>
          <w:sz w:val="20"/>
        </w:rPr>
        <w:t>completion</w:t>
      </w:r>
      <w:r>
        <w:rPr>
          <w:color w:val="0A0A0A"/>
          <w:spacing w:val="-4"/>
          <w:w w:val="105"/>
          <w:sz w:val="20"/>
        </w:rPr>
        <w:t> </w:t>
      </w:r>
      <w:r>
        <w:rPr>
          <w:color w:val="0A0A0A"/>
          <w:w w:val="105"/>
          <w:sz w:val="20"/>
        </w:rPr>
        <w:t>of the </w:t>
      </w:r>
      <w:r>
        <w:rPr>
          <w:b/>
          <w:color w:val="0A0A0A"/>
          <w:w w:val="105"/>
          <w:sz w:val="19"/>
        </w:rPr>
        <w:t>installation </w:t>
      </w:r>
      <w:r>
        <w:rPr>
          <w:b/>
          <w:color w:val="1A1A1A"/>
          <w:w w:val="105"/>
          <w:sz w:val="19"/>
        </w:rPr>
        <w:t>and</w:t>
      </w:r>
      <w:r>
        <w:rPr>
          <w:b/>
          <w:color w:val="1A1A1A"/>
          <w:spacing w:val="-2"/>
          <w:w w:val="105"/>
          <w:sz w:val="19"/>
        </w:rPr>
        <w:t> </w:t>
      </w:r>
      <w:r>
        <w:rPr>
          <w:b/>
          <w:color w:val="0A0A0A"/>
          <w:w w:val="105"/>
          <w:sz w:val="19"/>
        </w:rPr>
        <w:t>the</w:t>
      </w:r>
      <w:r>
        <w:rPr>
          <w:b/>
          <w:color w:val="0A0A0A"/>
          <w:spacing w:val="-15"/>
          <w:w w:val="105"/>
          <w:sz w:val="19"/>
        </w:rPr>
        <w:t> </w:t>
      </w:r>
      <w:r>
        <w:rPr>
          <w:b/>
          <w:color w:val="0A0A0A"/>
          <w:w w:val="105"/>
          <w:sz w:val="19"/>
        </w:rPr>
        <w:t>delivery</w:t>
      </w:r>
      <w:r>
        <w:rPr>
          <w:b/>
          <w:color w:val="0A0A0A"/>
          <w:spacing w:val="-8"/>
          <w:w w:val="105"/>
          <w:sz w:val="19"/>
        </w:rPr>
        <w:t> </w:t>
      </w:r>
      <w:r>
        <w:rPr>
          <w:b/>
          <w:color w:val="0A0A0A"/>
          <w:w w:val="105"/>
          <w:sz w:val="19"/>
        </w:rPr>
        <w:t>to manufacturer by the</w:t>
      </w:r>
      <w:r>
        <w:rPr>
          <w:b/>
          <w:color w:val="0A0A0A"/>
          <w:spacing w:val="-6"/>
          <w:w w:val="105"/>
          <w:sz w:val="19"/>
        </w:rPr>
        <w:t> </w:t>
      </w:r>
      <w:r>
        <w:rPr>
          <w:b/>
          <w:color w:val="0A0A0A"/>
          <w:w w:val="105"/>
          <w:sz w:val="19"/>
        </w:rPr>
        <w:t>Contractor</w:t>
      </w:r>
      <w:r>
        <w:rPr>
          <w:b/>
          <w:color w:val="0A0A0A"/>
          <w:spacing w:val="-4"/>
          <w:w w:val="105"/>
          <w:sz w:val="19"/>
        </w:rPr>
        <w:t> </w:t>
      </w:r>
      <w:r>
        <w:rPr>
          <w:b/>
          <w:color w:val="2A2A2A"/>
          <w:w w:val="105"/>
          <w:sz w:val="19"/>
        </w:rPr>
        <w:t>of</w:t>
      </w:r>
      <w:r>
        <w:rPr>
          <w:b/>
          <w:color w:val="2A2A2A"/>
          <w:spacing w:val="-2"/>
          <w:w w:val="105"/>
          <w:sz w:val="19"/>
        </w:rPr>
        <w:t> </w:t>
      </w:r>
      <w:r>
        <w:rPr>
          <w:b/>
          <w:color w:val="2A2A2A"/>
          <w:w w:val="105"/>
          <w:sz w:val="19"/>
        </w:rPr>
        <w:t>certification </w:t>
      </w:r>
      <w:r>
        <w:rPr>
          <w:b/>
          <w:color w:val="0A0A0A"/>
          <w:w w:val="105"/>
          <w:sz w:val="19"/>
        </w:rPr>
        <w:t>that</w:t>
      </w:r>
      <w:r>
        <w:rPr>
          <w:b/>
          <w:color w:val="0A0A0A"/>
          <w:spacing w:val="-5"/>
          <w:w w:val="105"/>
          <w:sz w:val="19"/>
        </w:rPr>
        <w:t> </w:t>
      </w:r>
      <w:r>
        <w:rPr>
          <w:b/>
          <w:color w:val="0A0A0A"/>
          <w:w w:val="105"/>
          <w:sz w:val="19"/>
        </w:rPr>
        <w:t>all work has been done </w:t>
      </w:r>
      <w:r>
        <w:rPr>
          <w:color w:val="1A1A1A"/>
          <w:w w:val="105"/>
          <w:sz w:val="20"/>
        </w:rPr>
        <w:t>in </w:t>
      </w:r>
      <w:r>
        <w:rPr>
          <w:b/>
          <w:color w:val="0A0A0A"/>
          <w:w w:val="105"/>
          <w:sz w:val="19"/>
        </w:rPr>
        <w:t>strict accordance with the contract </w:t>
      </w:r>
      <w:r>
        <w:rPr>
          <w:b/>
          <w:color w:val="1A1A1A"/>
          <w:w w:val="105"/>
          <w:sz w:val="19"/>
        </w:rPr>
        <w:t>specifications</w:t>
      </w:r>
      <w:r>
        <w:rPr>
          <w:b/>
          <w:color w:val="1A1A1A"/>
          <w:spacing w:val="-3"/>
          <w:w w:val="105"/>
          <w:sz w:val="19"/>
        </w:rPr>
        <w:t> </w:t>
      </w:r>
      <w:r>
        <w:rPr>
          <w:b/>
          <w:color w:val="2A2A2A"/>
          <w:w w:val="105"/>
          <w:sz w:val="19"/>
        </w:rPr>
        <w:t>and </w:t>
      </w:r>
      <w:r>
        <w:rPr>
          <w:b/>
          <w:color w:val="0A0A0A"/>
          <w:w w:val="105"/>
          <w:sz w:val="19"/>
        </w:rPr>
        <w:t>manufacturer</w:t>
      </w:r>
      <w:r>
        <w:rPr>
          <w:b/>
          <w:color w:val="444444"/>
          <w:w w:val="105"/>
          <w:sz w:val="19"/>
        </w:rPr>
        <w:t>'</w:t>
      </w:r>
      <w:r>
        <w:rPr>
          <w:b/>
          <w:color w:val="1A1A1A"/>
          <w:w w:val="105"/>
          <w:sz w:val="19"/>
        </w:rPr>
        <w:t>s </w:t>
      </w:r>
      <w:r>
        <w:rPr>
          <w:b/>
          <w:color w:val="1A1A1A"/>
          <w:spacing w:val="-2"/>
          <w:w w:val="105"/>
          <w:sz w:val="19"/>
        </w:rPr>
        <w:t>requirements.</w:t>
      </w:r>
    </w:p>
    <w:p>
      <w:pPr>
        <w:pStyle w:val="BodyText"/>
        <w:spacing w:before="7"/>
        <w:rPr>
          <w:rFonts w:ascii="Arial"/>
          <w:b/>
          <w:sz w:val="19"/>
        </w:rPr>
      </w:pPr>
    </w:p>
    <w:p>
      <w:pPr>
        <w:spacing w:before="0"/>
        <w:ind w:left="1125" w:right="0" w:firstLine="0"/>
        <w:jc w:val="left"/>
        <w:rPr>
          <w:rFonts w:ascii="Arial"/>
          <w:sz w:val="20"/>
        </w:rPr>
      </w:pPr>
      <w:r>
        <w:rPr>
          <w:rFonts w:ascii="Arial"/>
          <w:color w:val="1A1A1A"/>
          <w:sz w:val="20"/>
        </w:rPr>
        <w:t>B</w:t>
      </w:r>
      <w:r>
        <w:rPr>
          <w:rFonts w:ascii="Arial"/>
          <w:color w:val="444444"/>
          <w:sz w:val="20"/>
        </w:rPr>
        <w:t>.</w:t>
      </w:r>
      <w:r>
        <w:rPr>
          <w:rFonts w:ascii="Arial"/>
          <w:color w:val="2A2A2A"/>
          <w:sz w:val="20"/>
        </w:rPr>
        <w:t>CONTRACTOR</w:t>
      </w:r>
      <w:r>
        <w:rPr>
          <w:rFonts w:ascii="Arial"/>
          <w:color w:val="2A2A2A"/>
          <w:spacing w:val="-5"/>
          <w:sz w:val="20"/>
        </w:rPr>
        <w:t> </w:t>
      </w:r>
      <w:r>
        <w:rPr>
          <w:rFonts w:ascii="Arial"/>
          <w:color w:val="2A2A2A"/>
          <w:spacing w:val="-2"/>
          <w:sz w:val="20"/>
        </w:rPr>
        <w:t>QUALIFICATIONS:</w:t>
      </w:r>
    </w:p>
    <w:p>
      <w:pPr>
        <w:pStyle w:val="BodyText"/>
        <w:spacing w:before="19"/>
        <w:rPr>
          <w:rFonts w:ascii="Arial"/>
          <w:sz w:val="20"/>
        </w:rPr>
      </w:pPr>
    </w:p>
    <w:p>
      <w:pPr>
        <w:pStyle w:val="ListParagraph"/>
        <w:numPr>
          <w:ilvl w:val="0"/>
          <w:numId w:val="41"/>
        </w:numPr>
        <w:tabs>
          <w:tab w:pos="1294" w:val="left" w:leader="none"/>
        </w:tabs>
        <w:spacing w:line="230" w:lineRule="auto" w:before="1" w:after="0"/>
        <w:ind w:left="1126" w:right="1028" w:firstLine="1"/>
        <w:jc w:val="left"/>
        <w:rPr>
          <w:color w:val="444444"/>
          <w:sz w:val="18"/>
        </w:rPr>
      </w:pPr>
      <w:r>
        <w:rPr>
          <w:color w:val="2A2A2A"/>
          <w:sz w:val="20"/>
        </w:rPr>
        <w:t>Contracto</w:t>
      </w:r>
      <w:r>
        <w:rPr>
          <w:color w:val="0A0A0A"/>
          <w:sz w:val="20"/>
        </w:rPr>
        <w:t>r </w:t>
      </w:r>
      <w:r>
        <w:rPr>
          <w:color w:val="2A2A2A"/>
          <w:sz w:val="20"/>
        </w:rPr>
        <w:t>shall</w:t>
      </w:r>
      <w:r>
        <w:rPr>
          <w:color w:val="2A2A2A"/>
          <w:spacing w:val="-12"/>
          <w:sz w:val="20"/>
        </w:rPr>
        <w:t> </w:t>
      </w:r>
      <w:r>
        <w:rPr>
          <w:color w:val="2A2A2A"/>
          <w:sz w:val="20"/>
        </w:rPr>
        <w:t>be</w:t>
      </w:r>
      <w:r>
        <w:rPr>
          <w:color w:val="2A2A2A"/>
          <w:spacing w:val="-15"/>
          <w:sz w:val="20"/>
        </w:rPr>
        <w:t> </w:t>
      </w:r>
      <w:r>
        <w:rPr>
          <w:color w:val="1A1A1A"/>
          <w:sz w:val="20"/>
        </w:rPr>
        <w:t>authorized </w:t>
      </w:r>
      <w:r>
        <w:rPr>
          <w:color w:val="2A2A2A"/>
          <w:sz w:val="20"/>
        </w:rPr>
        <w:t>by</w:t>
      </w:r>
      <w:r>
        <w:rPr>
          <w:color w:val="2A2A2A"/>
          <w:spacing w:val="-11"/>
          <w:sz w:val="20"/>
        </w:rPr>
        <w:t> </w:t>
      </w:r>
      <w:r>
        <w:rPr>
          <w:color w:val="1A1A1A"/>
          <w:sz w:val="20"/>
        </w:rPr>
        <w:t>the</w:t>
      </w:r>
      <w:r>
        <w:rPr>
          <w:color w:val="1A1A1A"/>
          <w:spacing w:val="-19"/>
          <w:sz w:val="20"/>
        </w:rPr>
        <w:t> </w:t>
      </w:r>
      <w:r>
        <w:rPr>
          <w:color w:val="2A2A2A"/>
          <w:sz w:val="20"/>
        </w:rPr>
        <w:t>manufacturer to </w:t>
      </w:r>
      <w:r>
        <w:rPr>
          <w:color w:val="444444"/>
          <w:sz w:val="20"/>
        </w:rPr>
        <w:t>install specified materials </w:t>
      </w:r>
      <w:r>
        <w:rPr>
          <w:color w:val="2A2A2A"/>
          <w:sz w:val="20"/>
        </w:rPr>
        <w:t>prior</w:t>
      </w:r>
      <w:r>
        <w:rPr>
          <w:color w:val="2A2A2A"/>
          <w:spacing w:val="-12"/>
          <w:sz w:val="20"/>
        </w:rPr>
        <w:t> </w:t>
      </w:r>
      <w:r>
        <w:rPr>
          <w:color w:val="2A2A2A"/>
          <w:sz w:val="20"/>
        </w:rPr>
        <w:t>to the</w:t>
      </w:r>
      <w:r>
        <w:rPr>
          <w:color w:val="2A2A2A"/>
          <w:spacing w:val="-6"/>
          <w:sz w:val="20"/>
        </w:rPr>
        <w:t> </w:t>
      </w:r>
      <w:r>
        <w:rPr>
          <w:color w:val="2A2A2A"/>
          <w:sz w:val="20"/>
        </w:rPr>
        <w:t>bidding period through satisfactory </w:t>
      </w:r>
      <w:r>
        <w:rPr>
          <w:color w:val="1A1A1A"/>
          <w:sz w:val="20"/>
        </w:rPr>
        <w:t>project </w:t>
      </w:r>
      <w:r>
        <w:rPr>
          <w:color w:val="2A2A2A"/>
          <w:sz w:val="20"/>
        </w:rPr>
        <w:t>completion.</w:t>
      </w:r>
    </w:p>
    <w:p>
      <w:pPr>
        <w:pStyle w:val="ListParagraph"/>
        <w:numPr>
          <w:ilvl w:val="0"/>
          <w:numId w:val="41"/>
        </w:numPr>
        <w:tabs>
          <w:tab w:pos="1291" w:val="left" w:leader="none"/>
        </w:tabs>
        <w:spacing w:line="220" w:lineRule="auto" w:before="18" w:after="0"/>
        <w:ind w:left="1124" w:right="1819" w:firstLine="0"/>
        <w:jc w:val="left"/>
        <w:rPr>
          <w:color w:val="2A2A2A"/>
          <w:sz w:val="18"/>
        </w:rPr>
      </w:pPr>
      <w:r>
        <w:rPr>
          <w:color w:val="2A2A2A"/>
          <w:sz w:val="20"/>
        </w:rPr>
        <w:t>Applicators shall</w:t>
      </w:r>
      <w:r>
        <w:rPr>
          <w:color w:val="2A2A2A"/>
          <w:spacing w:val="-9"/>
          <w:sz w:val="20"/>
        </w:rPr>
        <w:t> </w:t>
      </w:r>
      <w:r>
        <w:rPr>
          <w:color w:val="0A0A0A"/>
          <w:sz w:val="20"/>
        </w:rPr>
        <w:t>have</w:t>
      </w:r>
      <w:r>
        <w:rPr>
          <w:color w:val="0A0A0A"/>
          <w:spacing w:val="-7"/>
          <w:sz w:val="20"/>
        </w:rPr>
        <w:t> </w:t>
      </w:r>
      <w:r>
        <w:rPr>
          <w:color w:val="2A2A2A"/>
          <w:sz w:val="20"/>
        </w:rPr>
        <w:t>completed projects</w:t>
      </w:r>
      <w:r>
        <w:rPr>
          <w:color w:val="2A2A2A"/>
          <w:spacing w:val="-3"/>
          <w:sz w:val="20"/>
        </w:rPr>
        <w:t> </w:t>
      </w:r>
      <w:r>
        <w:rPr>
          <w:color w:val="1A1A1A"/>
          <w:sz w:val="20"/>
        </w:rPr>
        <w:t>of</w:t>
      </w:r>
      <w:r>
        <w:rPr>
          <w:color w:val="1A1A1A"/>
          <w:spacing w:val="-4"/>
          <w:sz w:val="20"/>
        </w:rPr>
        <w:t> </w:t>
      </w:r>
      <w:r>
        <w:rPr>
          <w:color w:val="2A2A2A"/>
          <w:sz w:val="20"/>
        </w:rPr>
        <w:t>similar</w:t>
      </w:r>
      <w:r>
        <w:rPr>
          <w:color w:val="2A2A2A"/>
          <w:spacing w:val="-3"/>
          <w:sz w:val="20"/>
        </w:rPr>
        <w:t> </w:t>
      </w:r>
      <w:r>
        <w:rPr>
          <w:color w:val="2A2A2A"/>
          <w:sz w:val="20"/>
        </w:rPr>
        <w:t>scope</w:t>
      </w:r>
      <w:r>
        <w:rPr>
          <w:color w:val="2A2A2A"/>
          <w:spacing w:val="-14"/>
          <w:sz w:val="20"/>
        </w:rPr>
        <w:t> </w:t>
      </w:r>
      <w:r>
        <w:rPr>
          <w:color w:val="444444"/>
          <w:sz w:val="20"/>
        </w:rPr>
        <w:t>using same</w:t>
      </w:r>
      <w:r>
        <w:rPr>
          <w:color w:val="444444"/>
          <w:spacing w:val="-4"/>
          <w:sz w:val="20"/>
        </w:rPr>
        <w:t> </w:t>
      </w:r>
      <w:r>
        <w:rPr>
          <w:color w:val="2A2A2A"/>
          <w:sz w:val="20"/>
        </w:rPr>
        <w:t>or similar materials </w:t>
      </w:r>
      <w:r>
        <w:rPr>
          <w:color w:val="2A2A2A"/>
          <w:spacing w:val="-2"/>
          <w:sz w:val="20"/>
        </w:rPr>
        <w:t>specified.</w:t>
      </w:r>
    </w:p>
    <w:p>
      <w:pPr>
        <w:pStyle w:val="ListParagraph"/>
        <w:numPr>
          <w:ilvl w:val="0"/>
          <w:numId w:val="41"/>
        </w:numPr>
        <w:tabs>
          <w:tab w:pos="1289" w:val="left" w:leader="none"/>
        </w:tabs>
        <w:spacing w:line="230" w:lineRule="auto" w:before="21" w:after="0"/>
        <w:ind w:left="1117" w:right="1037" w:firstLine="4"/>
        <w:jc w:val="left"/>
        <w:rPr>
          <w:color w:val="2A2A2A"/>
          <w:sz w:val="18"/>
        </w:rPr>
      </w:pPr>
      <w:r>
        <w:rPr>
          <w:color w:val="2A2A2A"/>
          <w:sz w:val="20"/>
        </w:rPr>
        <w:t>Contractor shall</w:t>
      </w:r>
      <w:r>
        <w:rPr>
          <w:color w:val="2A2A2A"/>
          <w:spacing w:val="-10"/>
          <w:sz w:val="20"/>
        </w:rPr>
        <w:t> </w:t>
      </w:r>
      <w:r>
        <w:rPr>
          <w:color w:val="1A1A1A"/>
          <w:sz w:val="20"/>
        </w:rPr>
        <w:t>provide </w:t>
      </w:r>
      <w:r>
        <w:rPr>
          <w:color w:val="2A2A2A"/>
          <w:sz w:val="20"/>
        </w:rPr>
        <w:t>full</w:t>
      </w:r>
      <w:r>
        <w:rPr>
          <w:color w:val="2A2A2A"/>
          <w:spacing w:val="-12"/>
          <w:sz w:val="20"/>
        </w:rPr>
        <w:t> </w:t>
      </w:r>
      <w:r>
        <w:rPr>
          <w:color w:val="2A2A2A"/>
          <w:sz w:val="20"/>
        </w:rPr>
        <w:t>time,</w:t>
      </w:r>
      <w:r>
        <w:rPr>
          <w:color w:val="2A2A2A"/>
          <w:spacing w:val="-3"/>
          <w:sz w:val="20"/>
        </w:rPr>
        <w:t> </w:t>
      </w:r>
      <w:r>
        <w:rPr>
          <w:color w:val="1A1A1A"/>
          <w:sz w:val="20"/>
        </w:rPr>
        <w:t>on-s</w:t>
      </w:r>
      <w:r>
        <w:rPr>
          <w:color w:val="444444"/>
          <w:sz w:val="20"/>
        </w:rPr>
        <w:t>i</w:t>
      </w:r>
      <w:r>
        <w:rPr>
          <w:color w:val="2A2A2A"/>
          <w:sz w:val="20"/>
        </w:rPr>
        <w:t>te superintendent</w:t>
      </w:r>
      <w:r>
        <w:rPr>
          <w:color w:val="2A2A2A"/>
          <w:spacing w:val="-7"/>
          <w:sz w:val="20"/>
        </w:rPr>
        <w:t> </w:t>
      </w:r>
      <w:r>
        <w:rPr>
          <w:color w:val="444444"/>
          <w:sz w:val="20"/>
        </w:rPr>
        <w:t>or foreman </w:t>
      </w:r>
      <w:r>
        <w:rPr>
          <w:color w:val="2A2A2A"/>
          <w:sz w:val="20"/>
        </w:rPr>
        <w:t>experienced with the</w:t>
      </w:r>
      <w:r>
        <w:rPr>
          <w:color w:val="2A2A2A"/>
          <w:spacing w:val="-7"/>
          <w:sz w:val="20"/>
        </w:rPr>
        <w:t> </w:t>
      </w:r>
      <w:r>
        <w:rPr>
          <w:color w:val="2A2A2A"/>
          <w:sz w:val="20"/>
        </w:rPr>
        <w:t>specified </w:t>
      </w:r>
      <w:r>
        <w:rPr>
          <w:color w:val="0A0A0A"/>
          <w:sz w:val="20"/>
        </w:rPr>
        <w:t>roofing </w:t>
      </w:r>
      <w:r>
        <w:rPr>
          <w:color w:val="2A2A2A"/>
          <w:sz w:val="20"/>
        </w:rPr>
        <w:t>from </w:t>
      </w:r>
      <w:r>
        <w:rPr>
          <w:color w:val="1A1A1A"/>
          <w:sz w:val="20"/>
        </w:rPr>
        <w:t>beginning </w:t>
      </w:r>
      <w:r>
        <w:rPr>
          <w:color w:val="2A2A2A"/>
          <w:sz w:val="20"/>
        </w:rPr>
        <w:t>through satisfactory</w:t>
      </w:r>
      <w:r>
        <w:rPr>
          <w:color w:val="2A2A2A"/>
          <w:spacing w:val="40"/>
          <w:sz w:val="20"/>
        </w:rPr>
        <w:t> </w:t>
      </w:r>
      <w:r>
        <w:rPr>
          <w:color w:val="1A1A1A"/>
          <w:sz w:val="20"/>
        </w:rPr>
        <w:t>project </w:t>
      </w:r>
      <w:r>
        <w:rPr>
          <w:color w:val="2A2A2A"/>
          <w:sz w:val="20"/>
        </w:rPr>
        <w:t>comple</w:t>
      </w:r>
      <w:r>
        <w:rPr>
          <w:color w:val="444444"/>
          <w:sz w:val="20"/>
        </w:rPr>
        <w:t>tion</w:t>
      </w:r>
      <w:r>
        <w:rPr>
          <w:color w:val="878787"/>
          <w:sz w:val="20"/>
        </w:rPr>
        <w:t>.</w:t>
      </w:r>
    </w:p>
    <w:p>
      <w:pPr>
        <w:pStyle w:val="ListParagraph"/>
        <w:numPr>
          <w:ilvl w:val="0"/>
          <w:numId w:val="41"/>
        </w:numPr>
        <w:tabs>
          <w:tab w:pos="1286" w:val="left" w:leader="none"/>
        </w:tabs>
        <w:spacing w:line="240" w:lineRule="auto" w:before="4" w:after="0"/>
        <w:ind w:left="1286" w:right="0" w:hanging="168"/>
        <w:jc w:val="left"/>
        <w:rPr>
          <w:color w:val="1A1A1A"/>
          <w:sz w:val="18"/>
        </w:rPr>
      </w:pPr>
      <w:r>
        <w:rPr>
          <w:color w:val="2A2A2A"/>
          <w:sz w:val="20"/>
        </w:rPr>
        <w:t>Applicato</w:t>
      </w:r>
      <w:r>
        <w:rPr>
          <w:color w:val="0A0A0A"/>
          <w:sz w:val="20"/>
        </w:rPr>
        <w:t>r</w:t>
      </w:r>
      <w:r>
        <w:rPr>
          <w:color w:val="2A2A2A"/>
          <w:sz w:val="20"/>
        </w:rPr>
        <w:t>s</w:t>
      </w:r>
      <w:r>
        <w:rPr>
          <w:color w:val="2A2A2A"/>
          <w:spacing w:val="2"/>
          <w:sz w:val="20"/>
        </w:rPr>
        <w:t> </w:t>
      </w:r>
      <w:r>
        <w:rPr>
          <w:color w:val="2A2A2A"/>
          <w:sz w:val="20"/>
        </w:rPr>
        <w:t>shall</w:t>
      </w:r>
      <w:r>
        <w:rPr>
          <w:color w:val="2A2A2A"/>
          <w:spacing w:val="-14"/>
          <w:sz w:val="20"/>
        </w:rPr>
        <w:t> </w:t>
      </w:r>
      <w:r>
        <w:rPr>
          <w:color w:val="1A1A1A"/>
          <w:sz w:val="20"/>
        </w:rPr>
        <w:t>be</w:t>
      </w:r>
      <w:r>
        <w:rPr>
          <w:color w:val="1A1A1A"/>
          <w:spacing w:val="-3"/>
          <w:sz w:val="20"/>
        </w:rPr>
        <w:t> </w:t>
      </w:r>
      <w:r>
        <w:rPr>
          <w:color w:val="2A2A2A"/>
          <w:sz w:val="20"/>
        </w:rPr>
        <w:t>skilled</w:t>
      </w:r>
      <w:r>
        <w:rPr>
          <w:color w:val="2A2A2A"/>
          <w:spacing w:val="5"/>
          <w:sz w:val="20"/>
        </w:rPr>
        <w:t> </w:t>
      </w:r>
      <w:r>
        <w:rPr>
          <w:color w:val="2A2A2A"/>
          <w:sz w:val="20"/>
        </w:rPr>
        <w:t>in</w:t>
      </w:r>
      <w:r>
        <w:rPr>
          <w:color w:val="2A2A2A"/>
          <w:spacing w:val="9"/>
          <w:sz w:val="20"/>
        </w:rPr>
        <w:t> </w:t>
      </w:r>
      <w:r>
        <w:rPr>
          <w:color w:val="2A2A2A"/>
          <w:sz w:val="20"/>
        </w:rPr>
        <w:t>the</w:t>
      </w:r>
      <w:r>
        <w:rPr>
          <w:color w:val="2A2A2A"/>
          <w:spacing w:val="-2"/>
          <w:sz w:val="20"/>
        </w:rPr>
        <w:t> </w:t>
      </w:r>
      <w:r>
        <w:rPr>
          <w:color w:val="2A2A2A"/>
          <w:sz w:val="20"/>
        </w:rPr>
        <w:t>application</w:t>
      </w:r>
      <w:r>
        <w:rPr>
          <w:color w:val="2A2A2A"/>
          <w:spacing w:val="-2"/>
          <w:sz w:val="20"/>
        </w:rPr>
        <w:t> </w:t>
      </w:r>
      <w:r>
        <w:rPr>
          <w:color w:val="2A2A2A"/>
          <w:sz w:val="20"/>
        </w:rPr>
        <w:t>methods</w:t>
      </w:r>
      <w:r>
        <w:rPr>
          <w:color w:val="2A2A2A"/>
          <w:spacing w:val="-6"/>
          <w:sz w:val="20"/>
        </w:rPr>
        <w:t> </w:t>
      </w:r>
      <w:r>
        <w:rPr>
          <w:color w:val="444444"/>
          <w:sz w:val="20"/>
        </w:rPr>
        <w:t>for</w:t>
      </w:r>
      <w:r>
        <w:rPr>
          <w:color w:val="444444"/>
          <w:spacing w:val="-12"/>
          <w:sz w:val="20"/>
        </w:rPr>
        <w:t> </w:t>
      </w:r>
      <w:r>
        <w:rPr>
          <w:color w:val="2A2A2A"/>
          <w:sz w:val="20"/>
        </w:rPr>
        <w:t>all</w:t>
      </w:r>
      <w:r>
        <w:rPr>
          <w:color w:val="2A2A2A"/>
          <w:spacing w:val="-15"/>
          <w:sz w:val="20"/>
        </w:rPr>
        <w:t> </w:t>
      </w:r>
      <w:r>
        <w:rPr>
          <w:color w:val="444444"/>
          <w:spacing w:val="-2"/>
          <w:sz w:val="20"/>
        </w:rPr>
        <w:t>materials.</w:t>
      </w:r>
    </w:p>
    <w:p>
      <w:pPr>
        <w:pStyle w:val="ListParagraph"/>
        <w:numPr>
          <w:ilvl w:val="0"/>
          <w:numId w:val="41"/>
        </w:numPr>
        <w:tabs>
          <w:tab w:pos="1288" w:val="left" w:leader="none"/>
        </w:tabs>
        <w:spacing w:line="230" w:lineRule="auto" w:before="8" w:after="0"/>
        <w:ind w:left="1117" w:right="1496" w:firstLine="4"/>
        <w:jc w:val="left"/>
        <w:rPr>
          <w:color w:val="2A2A2A"/>
          <w:sz w:val="18"/>
        </w:rPr>
      </w:pPr>
      <w:r>
        <w:rPr>
          <w:color w:val="2A2A2A"/>
          <w:sz w:val="20"/>
        </w:rPr>
        <w:t>Contractor shall</w:t>
      </w:r>
      <w:r>
        <w:rPr>
          <w:color w:val="2A2A2A"/>
          <w:spacing w:val="-12"/>
          <w:sz w:val="20"/>
        </w:rPr>
        <w:t> </w:t>
      </w:r>
      <w:r>
        <w:rPr>
          <w:color w:val="1A1A1A"/>
          <w:sz w:val="20"/>
        </w:rPr>
        <w:t>maintain</w:t>
      </w:r>
      <w:r>
        <w:rPr>
          <w:color w:val="1A1A1A"/>
          <w:spacing w:val="-5"/>
          <w:sz w:val="20"/>
        </w:rPr>
        <w:t> </w:t>
      </w:r>
      <w:r>
        <w:rPr>
          <w:color w:val="2A2A2A"/>
          <w:sz w:val="20"/>
        </w:rPr>
        <w:t>a daily</w:t>
      </w:r>
      <w:r>
        <w:rPr>
          <w:color w:val="2A2A2A"/>
          <w:spacing w:val="-5"/>
          <w:sz w:val="20"/>
        </w:rPr>
        <w:t> </w:t>
      </w:r>
      <w:r>
        <w:rPr>
          <w:color w:val="1A1A1A"/>
          <w:sz w:val="20"/>
        </w:rPr>
        <w:t>record,</w:t>
      </w:r>
      <w:r>
        <w:rPr>
          <w:color w:val="1A1A1A"/>
          <w:spacing w:val="-1"/>
          <w:sz w:val="20"/>
        </w:rPr>
        <w:t> </w:t>
      </w:r>
      <w:r>
        <w:rPr>
          <w:color w:val="2A2A2A"/>
          <w:sz w:val="20"/>
        </w:rPr>
        <w:t>on-site, documenting </w:t>
      </w:r>
      <w:r>
        <w:rPr>
          <w:color w:val="444444"/>
          <w:sz w:val="20"/>
        </w:rPr>
        <w:t>material</w:t>
      </w:r>
      <w:r>
        <w:rPr>
          <w:color w:val="444444"/>
          <w:spacing w:val="-1"/>
          <w:sz w:val="20"/>
        </w:rPr>
        <w:t> </w:t>
      </w:r>
      <w:r>
        <w:rPr>
          <w:color w:val="444444"/>
          <w:sz w:val="20"/>
        </w:rPr>
        <w:t>installation </w:t>
      </w:r>
      <w:r>
        <w:rPr>
          <w:color w:val="2A2A2A"/>
          <w:sz w:val="20"/>
        </w:rPr>
        <w:t>and</w:t>
      </w:r>
      <w:r>
        <w:rPr>
          <w:color w:val="2A2A2A"/>
          <w:spacing w:val="-15"/>
          <w:sz w:val="20"/>
        </w:rPr>
        <w:t> </w:t>
      </w:r>
      <w:r>
        <w:rPr>
          <w:color w:val="1A1A1A"/>
          <w:sz w:val="20"/>
        </w:rPr>
        <w:t>related project </w:t>
      </w:r>
      <w:r>
        <w:rPr>
          <w:color w:val="2A2A2A"/>
          <w:sz w:val="20"/>
        </w:rPr>
        <w:t>cond</w:t>
      </w:r>
      <w:r>
        <w:rPr>
          <w:color w:val="444444"/>
          <w:sz w:val="20"/>
        </w:rPr>
        <w:t>i</w:t>
      </w:r>
      <w:r>
        <w:rPr>
          <w:color w:val="2A2A2A"/>
          <w:sz w:val="20"/>
        </w:rPr>
        <w:t>t</w:t>
      </w:r>
      <w:r>
        <w:rPr>
          <w:color w:val="444444"/>
          <w:sz w:val="20"/>
        </w:rPr>
        <w:t>i</w:t>
      </w:r>
      <w:r>
        <w:rPr>
          <w:color w:val="2A2A2A"/>
          <w:sz w:val="20"/>
        </w:rPr>
        <w:t>ons</w:t>
      </w:r>
      <w:r>
        <w:rPr>
          <w:color w:val="5B5B5B"/>
          <w:sz w:val="20"/>
        </w:rPr>
        <w:t>.</w:t>
      </w:r>
    </w:p>
    <w:p>
      <w:pPr>
        <w:pStyle w:val="ListParagraph"/>
        <w:numPr>
          <w:ilvl w:val="0"/>
          <w:numId w:val="41"/>
        </w:numPr>
        <w:tabs>
          <w:tab w:pos="1117" w:val="left" w:leader="none"/>
          <w:tab w:pos="1281" w:val="left" w:leader="none"/>
        </w:tabs>
        <w:spacing w:line="230" w:lineRule="auto" w:before="11" w:after="0"/>
        <w:ind w:left="1117" w:right="1614" w:hanging="5"/>
        <w:jc w:val="left"/>
        <w:rPr>
          <w:color w:val="2A2A2A"/>
          <w:sz w:val="18"/>
        </w:rPr>
      </w:pPr>
      <w:r>
        <w:rPr>
          <w:color w:val="2A2A2A"/>
          <w:sz w:val="20"/>
        </w:rPr>
        <w:t>Contractor shall</w:t>
      </w:r>
      <w:r>
        <w:rPr>
          <w:color w:val="2A2A2A"/>
          <w:spacing w:val="-4"/>
          <w:sz w:val="20"/>
        </w:rPr>
        <w:t> </w:t>
      </w:r>
      <w:r>
        <w:rPr>
          <w:color w:val="1A1A1A"/>
          <w:sz w:val="20"/>
        </w:rPr>
        <w:t>mainta</w:t>
      </w:r>
      <w:r>
        <w:rPr>
          <w:color w:val="444444"/>
          <w:sz w:val="20"/>
        </w:rPr>
        <w:t>i</w:t>
      </w:r>
      <w:r>
        <w:rPr>
          <w:color w:val="1A1A1A"/>
          <w:sz w:val="20"/>
        </w:rPr>
        <w:t>n </w:t>
      </w:r>
      <w:r>
        <w:rPr>
          <w:color w:val="2A2A2A"/>
          <w:sz w:val="20"/>
        </w:rPr>
        <w:t>a copy of all submittal docum</w:t>
      </w:r>
      <w:r>
        <w:rPr>
          <w:color w:val="444444"/>
          <w:sz w:val="20"/>
        </w:rPr>
        <w:t>ents</w:t>
      </w:r>
      <w:r>
        <w:rPr>
          <w:color w:val="6B6B6B"/>
          <w:sz w:val="20"/>
        </w:rPr>
        <w:t>, </w:t>
      </w:r>
      <w:r>
        <w:rPr>
          <w:color w:val="444444"/>
          <w:sz w:val="20"/>
        </w:rPr>
        <w:t>on-site, </w:t>
      </w:r>
      <w:r>
        <w:rPr>
          <w:color w:val="2A2A2A"/>
          <w:sz w:val="20"/>
        </w:rPr>
        <w:t>available at all</w:t>
      </w:r>
      <w:r>
        <w:rPr>
          <w:color w:val="2A2A2A"/>
          <w:spacing w:val="-1"/>
          <w:sz w:val="20"/>
        </w:rPr>
        <w:t> </w:t>
      </w:r>
      <w:r>
        <w:rPr>
          <w:color w:val="2A2A2A"/>
          <w:sz w:val="20"/>
        </w:rPr>
        <w:t>times for </w:t>
      </w:r>
      <w:r>
        <w:rPr>
          <w:color w:val="2A2A2A"/>
          <w:spacing w:val="-2"/>
          <w:sz w:val="20"/>
        </w:rPr>
        <w:t>reference.</w:t>
      </w:r>
    </w:p>
    <w:p>
      <w:pPr>
        <w:pStyle w:val="ListParagraph"/>
        <w:numPr>
          <w:ilvl w:val="1"/>
          <w:numId w:val="32"/>
        </w:numPr>
        <w:tabs>
          <w:tab w:pos="1613" w:val="left" w:leader="none"/>
        </w:tabs>
        <w:spacing w:line="240" w:lineRule="auto" w:before="225" w:after="0"/>
        <w:ind w:left="1613" w:right="0" w:hanging="496"/>
        <w:jc w:val="left"/>
        <w:rPr>
          <w:color w:val="2A2A2A"/>
          <w:sz w:val="21"/>
        </w:rPr>
      </w:pPr>
      <w:r>
        <w:rPr>
          <w:b/>
          <w:color w:val="0A0A0A"/>
          <w:w w:val="105"/>
          <w:sz w:val="19"/>
        </w:rPr>
        <w:t>Product</w:t>
      </w:r>
      <w:r>
        <w:rPr>
          <w:b/>
          <w:color w:val="0A0A0A"/>
          <w:spacing w:val="-4"/>
          <w:w w:val="105"/>
          <w:sz w:val="19"/>
        </w:rPr>
        <w:t> </w:t>
      </w:r>
      <w:r>
        <w:rPr>
          <w:b/>
          <w:color w:val="0A0A0A"/>
          <w:w w:val="105"/>
          <w:sz w:val="19"/>
        </w:rPr>
        <w:t>Delivery,</w:t>
      </w:r>
      <w:r>
        <w:rPr>
          <w:b/>
          <w:color w:val="0A0A0A"/>
          <w:spacing w:val="7"/>
          <w:w w:val="105"/>
          <w:sz w:val="19"/>
        </w:rPr>
        <w:t> </w:t>
      </w:r>
      <w:r>
        <w:rPr>
          <w:b/>
          <w:color w:val="0A0A0A"/>
          <w:w w:val="105"/>
          <w:sz w:val="19"/>
        </w:rPr>
        <w:t>Storage</w:t>
      </w:r>
      <w:r>
        <w:rPr>
          <w:b/>
          <w:color w:val="444444"/>
          <w:w w:val="105"/>
          <w:sz w:val="19"/>
        </w:rPr>
        <w:t>,</w:t>
      </w:r>
      <w:r>
        <w:rPr>
          <w:b/>
          <w:color w:val="444444"/>
          <w:spacing w:val="-9"/>
          <w:w w:val="105"/>
          <w:sz w:val="19"/>
        </w:rPr>
        <w:t> </w:t>
      </w:r>
      <w:r>
        <w:rPr>
          <w:b/>
          <w:color w:val="0A0A0A"/>
          <w:spacing w:val="-2"/>
          <w:w w:val="105"/>
          <w:sz w:val="19"/>
        </w:rPr>
        <w:t>Handling</w:t>
      </w:r>
    </w:p>
    <w:p>
      <w:pPr>
        <w:pStyle w:val="BodyText"/>
        <w:spacing w:before="1"/>
        <w:rPr>
          <w:rFonts w:ascii="Arial"/>
          <w:b/>
          <w:sz w:val="19"/>
        </w:rPr>
      </w:pPr>
    </w:p>
    <w:p>
      <w:pPr>
        <w:pStyle w:val="ListParagraph"/>
        <w:numPr>
          <w:ilvl w:val="0"/>
          <w:numId w:val="42"/>
        </w:numPr>
        <w:tabs>
          <w:tab w:pos="1353" w:val="left" w:leader="none"/>
        </w:tabs>
        <w:spacing w:line="226" w:lineRule="exact" w:before="0" w:after="0"/>
        <w:ind w:left="1353" w:right="0" w:hanging="242"/>
        <w:jc w:val="left"/>
        <w:rPr>
          <w:color w:val="2A2A2A"/>
          <w:sz w:val="20"/>
        </w:rPr>
      </w:pPr>
      <w:r>
        <w:rPr>
          <w:color w:val="2A2A2A"/>
          <w:sz w:val="20"/>
        </w:rPr>
        <w:t>Refer</w:t>
      </w:r>
      <w:r>
        <w:rPr>
          <w:color w:val="2A2A2A"/>
          <w:spacing w:val="-4"/>
          <w:sz w:val="20"/>
        </w:rPr>
        <w:t> </w:t>
      </w:r>
      <w:r>
        <w:rPr>
          <w:color w:val="2A2A2A"/>
          <w:sz w:val="20"/>
        </w:rPr>
        <w:t>to</w:t>
      </w:r>
      <w:r>
        <w:rPr>
          <w:color w:val="2A2A2A"/>
          <w:spacing w:val="-6"/>
          <w:sz w:val="20"/>
        </w:rPr>
        <w:t> </w:t>
      </w:r>
      <w:r>
        <w:rPr>
          <w:color w:val="2A2A2A"/>
          <w:sz w:val="20"/>
        </w:rPr>
        <w:t>each</w:t>
      </w:r>
      <w:r>
        <w:rPr>
          <w:color w:val="2A2A2A"/>
          <w:spacing w:val="-24"/>
          <w:sz w:val="20"/>
        </w:rPr>
        <w:t> </w:t>
      </w:r>
      <w:r>
        <w:rPr>
          <w:color w:val="2A2A2A"/>
          <w:sz w:val="20"/>
        </w:rPr>
        <w:t>product</w:t>
      </w:r>
      <w:r>
        <w:rPr>
          <w:color w:val="2A2A2A"/>
          <w:spacing w:val="-10"/>
          <w:sz w:val="20"/>
        </w:rPr>
        <w:t> </w:t>
      </w:r>
      <w:r>
        <w:rPr>
          <w:color w:val="1A1A1A"/>
          <w:sz w:val="20"/>
        </w:rPr>
        <w:t>data</w:t>
      </w:r>
      <w:r>
        <w:rPr>
          <w:color w:val="1A1A1A"/>
          <w:spacing w:val="1"/>
          <w:sz w:val="20"/>
        </w:rPr>
        <w:t> </w:t>
      </w:r>
      <w:r>
        <w:rPr>
          <w:color w:val="2A2A2A"/>
          <w:sz w:val="20"/>
        </w:rPr>
        <w:t>sheet</w:t>
      </w:r>
      <w:r>
        <w:rPr>
          <w:color w:val="2A2A2A"/>
          <w:spacing w:val="-1"/>
          <w:sz w:val="20"/>
        </w:rPr>
        <w:t> </w:t>
      </w:r>
      <w:r>
        <w:rPr>
          <w:color w:val="2A2A2A"/>
          <w:sz w:val="20"/>
        </w:rPr>
        <w:t>or</w:t>
      </w:r>
      <w:r>
        <w:rPr>
          <w:color w:val="2A2A2A"/>
          <w:spacing w:val="-4"/>
          <w:sz w:val="20"/>
        </w:rPr>
        <w:t> </w:t>
      </w:r>
      <w:r>
        <w:rPr>
          <w:color w:val="2A2A2A"/>
          <w:sz w:val="20"/>
        </w:rPr>
        <w:t>other</w:t>
      </w:r>
      <w:r>
        <w:rPr>
          <w:color w:val="2A2A2A"/>
          <w:spacing w:val="-3"/>
          <w:sz w:val="20"/>
        </w:rPr>
        <w:t> </w:t>
      </w:r>
      <w:r>
        <w:rPr>
          <w:color w:val="1A1A1A"/>
          <w:sz w:val="20"/>
        </w:rPr>
        <w:t>published</w:t>
      </w:r>
      <w:r>
        <w:rPr>
          <w:color w:val="1A1A1A"/>
          <w:spacing w:val="7"/>
          <w:sz w:val="20"/>
        </w:rPr>
        <w:t> </w:t>
      </w:r>
      <w:r>
        <w:rPr>
          <w:color w:val="2A2A2A"/>
          <w:sz w:val="20"/>
        </w:rPr>
        <w:t>literature</w:t>
      </w:r>
      <w:r>
        <w:rPr>
          <w:color w:val="2A2A2A"/>
          <w:spacing w:val="1"/>
          <w:sz w:val="20"/>
        </w:rPr>
        <w:t> </w:t>
      </w:r>
      <w:r>
        <w:rPr>
          <w:color w:val="5B5B5B"/>
          <w:sz w:val="20"/>
        </w:rPr>
        <w:t>fo</w:t>
      </w:r>
      <w:r>
        <w:rPr>
          <w:color w:val="2A2A2A"/>
          <w:sz w:val="20"/>
        </w:rPr>
        <w:t>r</w:t>
      </w:r>
      <w:r>
        <w:rPr>
          <w:color w:val="2A2A2A"/>
          <w:spacing w:val="4"/>
          <w:sz w:val="20"/>
        </w:rPr>
        <w:t> </w:t>
      </w:r>
      <w:r>
        <w:rPr>
          <w:color w:val="444444"/>
          <w:sz w:val="20"/>
        </w:rPr>
        <w:t>specific</w:t>
      </w:r>
      <w:r>
        <w:rPr>
          <w:color w:val="444444"/>
          <w:spacing w:val="7"/>
          <w:sz w:val="20"/>
        </w:rPr>
        <w:t> </w:t>
      </w:r>
      <w:r>
        <w:rPr>
          <w:color w:val="1A1A1A"/>
          <w:spacing w:val="-2"/>
          <w:sz w:val="20"/>
        </w:rPr>
        <w:t>requirements</w:t>
      </w:r>
      <w:r>
        <w:rPr>
          <w:color w:val="5B5B5B"/>
          <w:spacing w:val="-2"/>
          <w:sz w:val="20"/>
        </w:rPr>
        <w:t>.</w:t>
      </w:r>
    </w:p>
    <w:p>
      <w:pPr>
        <w:spacing w:line="240" w:lineRule="auto" w:before="0"/>
        <w:ind w:left="1107" w:right="671" w:firstLine="5"/>
        <w:jc w:val="left"/>
        <w:rPr>
          <w:rFonts w:ascii="Arial"/>
          <w:sz w:val="20"/>
        </w:rPr>
      </w:pPr>
      <w:r>
        <w:rPr>
          <w:rFonts w:ascii="Arial"/>
          <w:color w:val="1A1A1A"/>
          <w:sz w:val="20"/>
        </w:rPr>
        <w:t>8</w:t>
      </w:r>
      <w:r>
        <w:rPr>
          <w:rFonts w:ascii="Arial"/>
          <w:color w:val="5B5B5B"/>
          <w:sz w:val="20"/>
        </w:rPr>
        <w:t>.</w:t>
      </w:r>
      <w:r>
        <w:rPr>
          <w:rFonts w:ascii="Arial"/>
          <w:color w:val="5B5B5B"/>
          <w:spacing w:val="-11"/>
          <w:sz w:val="20"/>
        </w:rPr>
        <w:t> </w:t>
      </w:r>
      <w:r>
        <w:rPr>
          <w:rFonts w:ascii="Arial"/>
          <w:color w:val="1A1A1A"/>
          <w:sz w:val="20"/>
        </w:rPr>
        <w:t>Deliver</w:t>
      </w:r>
      <w:r>
        <w:rPr>
          <w:rFonts w:ascii="Arial"/>
          <w:color w:val="1A1A1A"/>
          <w:spacing w:val="-7"/>
          <w:sz w:val="20"/>
        </w:rPr>
        <w:t> </w:t>
      </w:r>
      <w:r>
        <w:rPr>
          <w:rFonts w:ascii="Arial"/>
          <w:color w:val="1A1A1A"/>
          <w:sz w:val="20"/>
        </w:rPr>
        <w:t>materials and</w:t>
      </w:r>
      <w:r>
        <w:rPr>
          <w:rFonts w:ascii="Arial"/>
          <w:color w:val="1A1A1A"/>
          <w:spacing w:val="-4"/>
          <w:sz w:val="20"/>
        </w:rPr>
        <w:t> </w:t>
      </w:r>
      <w:r>
        <w:rPr>
          <w:rFonts w:ascii="Arial"/>
          <w:color w:val="2A2A2A"/>
          <w:sz w:val="20"/>
        </w:rPr>
        <w:t>store them</w:t>
      </w:r>
      <w:r>
        <w:rPr>
          <w:rFonts w:ascii="Arial"/>
          <w:color w:val="2A2A2A"/>
          <w:spacing w:val="-4"/>
          <w:sz w:val="20"/>
        </w:rPr>
        <w:t> </w:t>
      </w:r>
      <w:r>
        <w:rPr>
          <w:rFonts w:ascii="Arial"/>
          <w:color w:val="2A2A2A"/>
          <w:sz w:val="20"/>
        </w:rPr>
        <w:t>in</w:t>
      </w:r>
      <w:r>
        <w:rPr>
          <w:rFonts w:ascii="Arial"/>
          <w:color w:val="2A2A2A"/>
          <w:spacing w:val="-5"/>
          <w:sz w:val="20"/>
        </w:rPr>
        <w:t> </w:t>
      </w:r>
      <w:r>
        <w:rPr>
          <w:rFonts w:ascii="Arial"/>
          <w:color w:val="2A2A2A"/>
          <w:sz w:val="20"/>
        </w:rPr>
        <w:t>their unopened, </w:t>
      </w:r>
      <w:r>
        <w:rPr>
          <w:rFonts w:ascii="Arial"/>
          <w:color w:val="444444"/>
          <w:sz w:val="20"/>
        </w:rPr>
        <w:t>o</w:t>
      </w:r>
      <w:r>
        <w:rPr>
          <w:rFonts w:ascii="Arial"/>
          <w:color w:val="1A1A1A"/>
          <w:sz w:val="20"/>
        </w:rPr>
        <w:t>r</w:t>
      </w:r>
      <w:r>
        <w:rPr>
          <w:rFonts w:ascii="Arial"/>
          <w:color w:val="444444"/>
          <w:sz w:val="20"/>
        </w:rPr>
        <w:t>i</w:t>
      </w:r>
      <w:r>
        <w:rPr>
          <w:rFonts w:ascii="Arial"/>
          <w:color w:val="2A2A2A"/>
          <w:sz w:val="20"/>
        </w:rPr>
        <w:t>g</w:t>
      </w:r>
      <w:r>
        <w:rPr>
          <w:rFonts w:ascii="Arial"/>
          <w:color w:val="444444"/>
          <w:sz w:val="20"/>
        </w:rPr>
        <w:t>i</w:t>
      </w:r>
      <w:r>
        <w:rPr>
          <w:rFonts w:ascii="Arial"/>
          <w:color w:val="2A2A2A"/>
          <w:sz w:val="20"/>
        </w:rPr>
        <w:t>n</w:t>
      </w:r>
      <w:r>
        <w:rPr>
          <w:rFonts w:ascii="Arial"/>
          <w:color w:val="444444"/>
          <w:sz w:val="20"/>
        </w:rPr>
        <w:t>al packaging, </w:t>
      </w:r>
      <w:r>
        <w:rPr>
          <w:rFonts w:ascii="Arial"/>
          <w:color w:val="2A2A2A"/>
          <w:sz w:val="20"/>
        </w:rPr>
        <w:t>bearing the</w:t>
      </w:r>
      <w:r>
        <w:rPr>
          <w:rFonts w:ascii="Arial"/>
          <w:color w:val="2A2A2A"/>
          <w:spacing w:val="-5"/>
          <w:sz w:val="20"/>
        </w:rPr>
        <w:t> </w:t>
      </w:r>
      <w:r>
        <w:rPr>
          <w:rFonts w:ascii="Arial"/>
          <w:color w:val="2A2A2A"/>
          <w:sz w:val="20"/>
        </w:rPr>
        <w:t>manufacturer's </w:t>
      </w:r>
      <w:r>
        <w:rPr>
          <w:rFonts w:ascii="Arial"/>
          <w:color w:val="1A1A1A"/>
          <w:sz w:val="20"/>
        </w:rPr>
        <w:t>name</w:t>
      </w:r>
      <w:r>
        <w:rPr>
          <w:rFonts w:ascii="Arial"/>
          <w:color w:val="444444"/>
          <w:sz w:val="20"/>
        </w:rPr>
        <w:t>, </w:t>
      </w:r>
      <w:r>
        <w:rPr>
          <w:rFonts w:ascii="Arial"/>
          <w:color w:val="2A2A2A"/>
          <w:sz w:val="20"/>
        </w:rPr>
        <w:t>related standards, and</w:t>
      </w:r>
      <w:r>
        <w:rPr>
          <w:rFonts w:ascii="Arial"/>
          <w:color w:val="2A2A2A"/>
          <w:spacing w:val="-11"/>
          <w:sz w:val="20"/>
        </w:rPr>
        <w:t> </w:t>
      </w:r>
      <w:r>
        <w:rPr>
          <w:rFonts w:ascii="Arial"/>
          <w:color w:val="2A2A2A"/>
          <w:sz w:val="20"/>
        </w:rPr>
        <w:t>any other specification or</w:t>
      </w:r>
      <w:r>
        <w:rPr>
          <w:rFonts w:ascii="Arial"/>
          <w:color w:val="2A2A2A"/>
          <w:spacing w:val="-8"/>
          <w:sz w:val="20"/>
        </w:rPr>
        <w:t> </w:t>
      </w:r>
      <w:r>
        <w:rPr>
          <w:rFonts w:ascii="Arial"/>
          <w:color w:val="444444"/>
          <w:sz w:val="20"/>
        </w:rPr>
        <w:t>reference accepted </w:t>
      </w:r>
      <w:r>
        <w:rPr>
          <w:rFonts w:ascii="Arial"/>
          <w:color w:val="2A2A2A"/>
          <w:sz w:val="20"/>
        </w:rPr>
        <w:t>as standard</w:t>
      </w:r>
      <w:r>
        <w:rPr>
          <w:rFonts w:ascii="Arial"/>
          <w:color w:val="5B5B5B"/>
          <w:sz w:val="20"/>
        </w:rPr>
        <w:t>.</w:t>
      </w:r>
    </w:p>
    <w:p>
      <w:pPr>
        <w:pStyle w:val="ListParagraph"/>
        <w:numPr>
          <w:ilvl w:val="0"/>
          <w:numId w:val="43"/>
        </w:numPr>
        <w:tabs>
          <w:tab w:pos="1363" w:val="left" w:leader="none"/>
        </w:tabs>
        <w:spacing w:line="230" w:lineRule="auto" w:before="15" w:after="0"/>
        <w:ind w:left="1107" w:right="1139" w:firstLine="3"/>
        <w:jc w:val="left"/>
        <w:rPr>
          <w:color w:val="2A2A2A"/>
          <w:sz w:val="20"/>
        </w:rPr>
      </w:pPr>
      <w:r>
        <w:rPr>
          <w:color w:val="2A2A2A"/>
          <w:sz w:val="20"/>
        </w:rPr>
        <w:t>Protect </w:t>
      </w:r>
      <w:r>
        <w:rPr>
          <w:color w:val="1A1A1A"/>
          <w:sz w:val="20"/>
        </w:rPr>
        <w:t>and</w:t>
      </w:r>
      <w:r>
        <w:rPr>
          <w:color w:val="1A1A1A"/>
          <w:spacing w:val="-18"/>
          <w:sz w:val="20"/>
        </w:rPr>
        <w:t> </w:t>
      </w:r>
      <w:r>
        <w:rPr>
          <w:color w:val="2A2A2A"/>
          <w:sz w:val="20"/>
        </w:rPr>
        <w:t>store</w:t>
      </w:r>
      <w:r>
        <w:rPr>
          <w:color w:val="2A2A2A"/>
          <w:spacing w:val="-2"/>
          <w:sz w:val="20"/>
        </w:rPr>
        <w:t> </w:t>
      </w:r>
      <w:r>
        <w:rPr>
          <w:color w:val="1A1A1A"/>
          <w:sz w:val="20"/>
        </w:rPr>
        <w:t>materials </w:t>
      </w:r>
      <w:r>
        <w:rPr>
          <w:color w:val="2A2A2A"/>
          <w:sz w:val="20"/>
        </w:rPr>
        <w:t>in</w:t>
      </w:r>
      <w:r>
        <w:rPr>
          <w:color w:val="2A2A2A"/>
          <w:spacing w:val="-12"/>
          <w:sz w:val="20"/>
        </w:rPr>
        <w:t> </w:t>
      </w:r>
      <w:r>
        <w:rPr>
          <w:color w:val="2A2A2A"/>
          <w:sz w:val="20"/>
        </w:rPr>
        <w:t>a</w:t>
      </w:r>
      <w:r>
        <w:rPr>
          <w:color w:val="2A2A2A"/>
          <w:spacing w:val="-4"/>
          <w:sz w:val="20"/>
        </w:rPr>
        <w:t> </w:t>
      </w:r>
      <w:r>
        <w:rPr>
          <w:color w:val="2A2A2A"/>
          <w:sz w:val="20"/>
        </w:rPr>
        <w:t>dry,</w:t>
      </w:r>
      <w:r>
        <w:rPr>
          <w:color w:val="2A2A2A"/>
          <w:spacing w:val="-27"/>
          <w:sz w:val="20"/>
        </w:rPr>
        <w:t> </w:t>
      </w:r>
      <w:r>
        <w:rPr>
          <w:color w:val="2A2A2A"/>
          <w:sz w:val="20"/>
        </w:rPr>
        <w:t>well-vented, and</w:t>
      </w:r>
      <w:r>
        <w:rPr>
          <w:color w:val="2A2A2A"/>
          <w:spacing w:val="-10"/>
          <w:sz w:val="20"/>
        </w:rPr>
        <w:t> </w:t>
      </w:r>
      <w:r>
        <w:rPr>
          <w:color w:val="2A2A2A"/>
          <w:sz w:val="20"/>
        </w:rPr>
        <w:t>weatherproof </w:t>
      </w:r>
      <w:r>
        <w:rPr>
          <w:color w:val="444444"/>
          <w:sz w:val="20"/>
        </w:rPr>
        <w:t>location. </w:t>
      </w:r>
      <w:r>
        <w:rPr>
          <w:color w:val="2A2A2A"/>
          <w:sz w:val="20"/>
        </w:rPr>
        <w:t>Only</w:t>
      </w:r>
      <w:r>
        <w:rPr>
          <w:color w:val="2A2A2A"/>
          <w:spacing w:val="-4"/>
          <w:sz w:val="20"/>
        </w:rPr>
        <w:t> </w:t>
      </w:r>
      <w:r>
        <w:rPr>
          <w:color w:val="1A1A1A"/>
          <w:sz w:val="20"/>
        </w:rPr>
        <w:t>materials </w:t>
      </w:r>
      <w:r>
        <w:rPr>
          <w:color w:val="2A2A2A"/>
          <w:sz w:val="20"/>
        </w:rPr>
        <w:t>to</w:t>
      </w:r>
      <w:r>
        <w:rPr>
          <w:color w:val="2A2A2A"/>
          <w:spacing w:val="-8"/>
          <w:sz w:val="20"/>
        </w:rPr>
        <w:t> </w:t>
      </w:r>
      <w:r>
        <w:rPr>
          <w:color w:val="2A2A2A"/>
          <w:sz w:val="20"/>
        </w:rPr>
        <w:t>be </w:t>
      </w:r>
      <w:r>
        <w:rPr>
          <w:color w:val="1A1A1A"/>
          <w:sz w:val="20"/>
        </w:rPr>
        <w:t>used the </w:t>
      </w:r>
      <w:r>
        <w:rPr>
          <w:color w:val="2A2A2A"/>
          <w:sz w:val="20"/>
        </w:rPr>
        <w:t>same day</w:t>
      </w:r>
      <w:r>
        <w:rPr>
          <w:color w:val="2A2A2A"/>
          <w:spacing w:val="-1"/>
          <w:sz w:val="20"/>
        </w:rPr>
        <w:t> </w:t>
      </w:r>
      <w:r>
        <w:rPr>
          <w:color w:val="2A2A2A"/>
          <w:sz w:val="20"/>
        </w:rPr>
        <w:t>shall</w:t>
      </w:r>
      <w:r>
        <w:rPr>
          <w:color w:val="2A2A2A"/>
          <w:spacing w:val="-13"/>
          <w:sz w:val="20"/>
        </w:rPr>
        <w:t> </w:t>
      </w:r>
      <w:r>
        <w:rPr>
          <w:color w:val="2A2A2A"/>
          <w:sz w:val="20"/>
        </w:rPr>
        <w:t>be </w:t>
      </w:r>
      <w:r>
        <w:rPr>
          <w:color w:val="0A0A0A"/>
          <w:sz w:val="20"/>
        </w:rPr>
        <w:t>removed</w:t>
      </w:r>
      <w:r>
        <w:rPr>
          <w:color w:val="0A0A0A"/>
          <w:spacing w:val="-1"/>
          <w:sz w:val="20"/>
        </w:rPr>
        <w:t> </w:t>
      </w:r>
      <w:r>
        <w:rPr>
          <w:color w:val="2A2A2A"/>
          <w:sz w:val="20"/>
        </w:rPr>
        <w:t>from </w:t>
      </w:r>
      <w:r>
        <w:rPr>
          <w:color w:val="1A1A1A"/>
          <w:sz w:val="20"/>
        </w:rPr>
        <w:t>this </w:t>
      </w:r>
      <w:r>
        <w:rPr>
          <w:color w:val="0A0A0A"/>
          <w:sz w:val="20"/>
        </w:rPr>
        <w:t>l</w:t>
      </w:r>
      <w:r>
        <w:rPr>
          <w:color w:val="2A2A2A"/>
          <w:sz w:val="20"/>
        </w:rPr>
        <w:t>ocation</w:t>
      </w:r>
      <w:r>
        <w:rPr>
          <w:color w:val="5B5B5B"/>
          <w:sz w:val="20"/>
        </w:rPr>
        <w:t>. </w:t>
      </w:r>
      <w:r>
        <w:rPr>
          <w:color w:val="2A2A2A"/>
          <w:sz w:val="20"/>
        </w:rPr>
        <w:t>During </w:t>
      </w:r>
      <w:r>
        <w:rPr>
          <w:color w:val="444444"/>
          <w:sz w:val="20"/>
        </w:rPr>
        <w:t>cold weather, </w:t>
      </w:r>
      <w:r>
        <w:rPr>
          <w:color w:val="2A2A2A"/>
          <w:sz w:val="20"/>
        </w:rPr>
        <w:t>store</w:t>
      </w:r>
      <w:r>
        <w:rPr>
          <w:color w:val="2A2A2A"/>
          <w:spacing w:val="-4"/>
          <w:sz w:val="20"/>
        </w:rPr>
        <w:t> </w:t>
      </w:r>
      <w:r>
        <w:rPr>
          <w:color w:val="2A2A2A"/>
          <w:sz w:val="20"/>
        </w:rPr>
        <w:t>materials in a </w:t>
      </w:r>
      <w:r>
        <w:rPr>
          <w:color w:val="1A1A1A"/>
          <w:sz w:val="20"/>
        </w:rPr>
        <w:t>heated </w:t>
      </w:r>
      <w:r>
        <w:rPr>
          <w:color w:val="0A0A0A"/>
          <w:sz w:val="20"/>
        </w:rPr>
        <w:t>l</w:t>
      </w:r>
      <w:r>
        <w:rPr>
          <w:color w:val="2A2A2A"/>
          <w:sz w:val="20"/>
        </w:rPr>
        <w:t>ocation</w:t>
      </w:r>
      <w:r>
        <w:rPr>
          <w:color w:val="444444"/>
          <w:sz w:val="20"/>
        </w:rPr>
        <w:t>, </w:t>
      </w:r>
      <w:r>
        <w:rPr>
          <w:color w:val="1A1A1A"/>
          <w:sz w:val="20"/>
        </w:rPr>
        <w:t>removed </w:t>
      </w:r>
      <w:r>
        <w:rPr>
          <w:color w:val="2A2A2A"/>
          <w:sz w:val="20"/>
        </w:rPr>
        <w:t>only as</w:t>
      </w:r>
      <w:r>
        <w:rPr>
          <w:color w:val="2A2A2A"/>
          <w:spacing w:val="-5"/>
          <w:sz w:val="20"/>
        </w:rPr>
        <w:t> </w:t>
      </w:r>
      <w:r>
        <w:rPr>
          <w:color w:val="2A2A2A"/>
          <w:sz w:val="20"/>
        </w:rPr>
        <w:t>needed for </w:t>
      </w:r>
      <w:r>
        <w:rPr>
          <w:color w:val="0A0A0A"/>
          <w:sz w:val="20"/>
        </w:rPr>
        <w:t>i</w:t>
      </w:r>
      <w:r>
        <w:rPr>
          <w:color w:val="2A2A2A"/>
          <w:sz w:val="20"/>
        </w:rPr>
        <w:t>mmed</w:t>
      </w:r>
      <w:r>
        <w:rPr>
          <w:color w:val="444444"/>
          <w:sz w:val="20"/>
        </w:rPr>
        <w:t>i</w:t>
      </w:r>
      <w:r>
        <w:rPr>
          <w:color w:val="2A2A2A"/>
          <w:sz w:val="20"/>
        </w:rPr>
        <w:t>ate u</w:t>
      </w:r>
      <w:r>
        <w:rPr>
          <w:color w:val="444444"/>
          <w:sz w:val="20"/>
        </w:rPr>
        <w:t>se</w:t>
      </w:r>
      <w:r>
        <w:rPr>
          <w:color w:val="6B6B6B"/>
          <w:sz w:val="20"/>
        </w:rPr>
        <w:t>.</w:t>
      </w:r>
    </w:p>
    <w:p>
      <w:pPr>
        <w:pStyle w:val="ListParagraph"/>
        <w:numPr>
          <w:ilvl w:val="0"/>
          <w:numId w:val="43"/>
        </w:numPr>
        <w:tabs>
          <w:tab w:pos="1367" w:val="left" w:leader="none"/>
        </w:tabs>
        <w:spacing w:line="235" w:lineRule="auto" w:before="8" w:after="0"/>
        <w:ind w:left="1101" w:right="1418" w:firstLine="3"/>
        <w:jc w:val="left"/>
        <w:rPr>
          <w:color w:val="1A1A1A"/>
          <w:sz w:val="20"/>
        </w:rPr>
      </w:pPr>
      <w:r>
        <w:rPr>
          <w:color w:val="2A2A2A"/>
          <w:sz w:val="20"/>
        </w:rPr>
        <w:t>When materials are</w:t>
      </w:r>
      <w:r>
        <w:rPr>
          <w:color w:val="2A2A2A"/>
          <w:spacing w:val="-19"/>
          <w:sz w:val="20"/>
        </w:rPr>
        <w:t> </w:t>
      </w:r>
      <w:r>
        <w:rPr>
          <w:color w:val="0A0A0A"/>
          <w:sz w:val="20"/>
        </w:rPr>
        <w:t>to</w:t>
      </w:r>
      <w:r>
        <w:rPr>
          <w:color w:val="0A0A0A"/>
          <w:spacing w:val="-5"/>
          <w:sz w:val="20"/>
        </w:rPr>
        <w:t> </w:t>
      </w:r>
      <w:r>
        <w:rPr>
          <w:color w:val="2A2A2A"/>
          <w:sz w:val="20"/>
        </w:rPr>
        <w:t>be</w:t>
      </w:r>
      <w:r>
        <w:rPr>
          <w:color w:val="2A2A2A"/>
          <w:spacing w:val="-2"/>
          <w:sz w:val="20"/>
        </w:rPr>
        <w:t> </w:t>
      </w:r>
      <w:r>
        <w:rPr>
          <w:color w:val="2A2A2A"/>
          <w:sz w:val="20"/>
        </w:rPr>
        <w:t>stored outdoors, store</w:t>
      </w:r>
      <w:r>
        <w:rPr>
          <w:color w:val="2A2A2A"/>
          <w:spacing w:val="-8"/>
          <w:sz w:val="20"/>
        </w:rPr>
        <w:t> </w:t>
      </w:r>
      <w:r>
        <w:rPr>
          <w:color w:val="1A1A1A"/>
          <w:sz w:val="20"/>
        </w:rPr>
        <w:t>away</w:t>
      </w:r>
      <w:r>
        <w:rPr>
          <w:color w:val="1A1A1A"/>
          <w:spacing w:val="-4"/>
          <w:sz w:val="20"/>
        </w:rPr>
        <w:t> </w:t>
      </w:r>
      <w:r>
        <w:rPr>
          <w:color w:val="444444"/>
          <w:sz w:val="20"/>
        </w:rPr>
        <w:t>from</w:t>
      </w:r>
      <w:r>
        <w:rPr>
          <w:color w:val="444444"/>
          <w:spacing w:val="-3"/>
          <w:sz w:val="20"/>
        </w:rPr>
        <w:t> </w:t>
      </w:r>
      <w:r>
        <w:rPr>
          <w:color w:val="444444"/>
          <w:sz w:val="20"/>
        </w:rPr>
        <w:t>standing water,</w:t>
      </w:r>
      <w:r>
        <w:rPr>
          <w:color w:val="444444"/>
          <w:spacing w:val="-2"/>
          <w:sz w:val="20"/>
        </w:rPr>
        <w:t> </w:t>
      </w:r>
      <w:r>
        <w:rPr>
          <w:color w:val="2A2A2A"/>
          <w:sz w:val="20"/>
        </w:rPr>
        <w:t>stacked on</w:t>
      </w:r>
      <w:r>
        <w:rPr>
          <w:color w:val="2A2A2A"/>
          <w:spacing w:val="-15"/>
          <w:sz w:val="20"/>
        </w:rPr>
        <w:t> </w:t>
      </w:r>
      <w:r>
        <w:rPr>
          <w:color w:val="1A1A1A"/>
          <w:sz w:val="20"/>
        </w:rPr>
        <w:t>raised pallets </w:t>
      </w:r>
      <w:r>
        <w:rPr>
          <w:color w:val="2A2A2A"/>
          <w:sz w:val="20"/>
        </w:rPr>
        <w:t>or </w:t>
      </w:r>
      <w:r>
        <w:rPr>
          <w:color w:val="1A1A1A"/>
          <w:sz w:val="20"/>
        </w:rPr>
        <w:t>dunnage</w:t>
      </w:r>
      <w:r>
        <w:rPr>
          <w:color w:val="444444"/>
          <w:sz w:val="20"/>
        </w:rPr>
        <w:t>, </w:t>
      </w:r>
      <w:r>
        <w:rPr>
          <w:color w:val="2A2A2A"/>
          <w:sz w:val="20"/>
        </w:rPr>
        <w:t>at least </w:t>
      </w:r>
      <w:r>
        <w:rPr>
          <w:color w:val="1A1A1A"/>
          <w:sz w:val="20"/>
        </w:rPr>
        <w:t>4 </w:t>
      </w:r>
      <w:r>
        <w:rPr>
          <w:color w:val="444444"/>
          <w:sz w:val="20"/>
        </w:rPr>
        <w:t>in </w:t>
      </w:r>
      <w:r>
        <w:rPr>
          <w:color w:val="2A2A2A"/>
          <w:sz w:val="20"/>
        </w:rPr>
        <w:t>or</w:t>
      </w:r>
      <w:r>
        <w:rPr>
          <w:color w:val="2A2A2A"/>
          <w:spacing w:val="-11"/>
          <w:sz w:val="20"/>
        </w:rPr>
        <w:t> </w:t>
      </w:r>
      <w:r>
        <w:rPr>
          <w:color w:val="2A2A2A"/>
          <w:sz w:val="20"/>
        </w:rPr>
        <w:t>more above ground level.</w:t>
      </w:r>
      <w:r>
        <w:rPr>
          <w:color w:val="2A2A2A"/>
          <w:spacing w:val="40"/>
          <w:sz w:val="20"/>
        </w:rPr>
        <w:t> </w:t>
      </w:r>
      <w:r>
        <w:rPr>
          <w:color w:val="444444"/>
          <w:sz w:val="20"/>
        </w:rPr>
        <w:t>Carefully cover </w:t>
      </w:r>
      <w:r>
        <w:rPr>
          <w:color w:val="2A2A2A"/>
          <w:sz w:val="20"/>
        </w:rPr>
        <w:t>storage</w:t>
      </w:r>
      <w:r>
        <w:rPr>
          <w:color w:val="2A2A2A"/>
          <w:spacing w:val="-1"/>
          <w:sz w:val="20"/>
        </w:rPr>
        <w:t> </w:t>
      </w:r>
      <w:r>
        <w:rPr>
          <w:color w:val="2A2A2A"/>
          <w:sz w:val="20"/>
        </w:rPr>
        <w:t>with </w:t>
      </w:r>
      <w:r>
        <w:rPr>
          <w:color w:val="444444"/>
          <w:sz w:val="20"/>
        </w:rPr>
        <w:t>"breathable" </w:t>
      </w:r>
      <w:r>
        <w:rPr>
          <w:color w:val="2A2A2A"/>
          <w:sz w:val="20"/>
        </w:rPr>
        <w:t>tarpaulins to </w:t>
      </w:r>
      <w:r>
        <w:rPr>
          <w:color w:val="1A1A1A"/>
          <w:sz w:val="20"/>
        </w:rPr>
        <w:t>protect </w:t>
      </w:r>
      <w:r>
        <w:rPr>
          <w:color w:val="2A2A2A"/>
          <w:sz w:val="20"/>
        </w:rPr>
        <w:t>materials </w:t>
      </w:r>
      <w:r>
        <w:rPr>
          <w:color w:val="1A1A1A"/>
          <w:sz w:val="20"/>
        </w:rPr>
        <w:t>from </w:t>
      </w:r>
      <w:r>
        <w:rPr>
          <w:color w:val="2A2A2A"/>
          <w:sz w:val="20"/>
        </w:rPr>
        <w:t>precipitation </w:t>
      </w:r>
      <w:r>
        <w:rPr>
          <w:color w:val="444444"/>
          <w:sz w:val="20"/>
        </w:rPr>
        <w:t>and</w:t>
      </w:r>
      <w:r>
        <w:rPr>
          <w:color w:val="444444"/>
          <w:spacing w:val="-9"/>
          <w:sz w:val="20"/>
        </w:rPr>
        <w:t> </w:t>
      </w:r>
      <w:r>
        <w:rPr>
          <w:color w:val="444444"/>
          <w:sz w:val="20"/>
        </w:rPr>
        <w:t>to </w:t>
      </w:r>
      <w:r>
        <w:rPr>
          <w:color w:val="2A2A2A"/>
          <w:sz w:val="20"/>
        </w:rPr>
        <w:t>prevent exposure to </w:t>
      </w:r>
      <w:r>
        <w:rPr>
          <w:color w:val="2A2A2A"/>
          <w:spacing w:val="-2"/>
          <w:sz w:val="20"/>
        </w:rPr>
        <w:t>condensation</w:t>
      </w:r>
      <w:r>
        <w:rPr>
          <w:color w:val="5B5B5B"/>
          <w:spacing w:val="-2"/>
          <w:sz w:val="20"/>
        </w:rPr>
        <w:t>.</w:t>
      </w:r>
    </w:p>
    <w:p>
      <w:pPr>
        <w:pStyle w:val="ListParagraph"/>
        <w:numPr>
          <w:ilvl w:val="0"/>
          <w:numId w:val="43"/>
        </w:numPr>
        <w:tabs>
          <w:tab w:pos="1349" w:val="left" w:leader="none"/>
        </w:tabs>
        <w:spacing w:line="220" w:lineRule="auto" w:before="24" w:after="0"/>
        <w:ind w:left="1103" w:right="1262" w:firstLine="1"/>
        <w:jc w:val="left"/>
        <w:rPr>
          <w:color w:val="1A1A1A"/>
          <w:sz w:val="20"/>
        </w:rPr>
      </w:pPr>
      <w:r>
        <w:rPr>
          <w:color w:val="2A2A2A"/>
          <w:sz w:val="20"/>
        </w:rPr>
        <w:t>Carefully store</w:t>
      </w:r>
      <w:r>
        <w:rPr>
          <w:color w:val="2A2A2A"/>
          <w:spacing w:val="-5"/>
          <w:sz w:val="20"/>
        </w:rPr>
        <w:t> </w:t>
      </w:r>
      <w:r>
        <w:rPr>
          <w:color w:val="1A1A1A"/>
          <w:sz w:val="20"/>
        </w:rPr>
        <w:t>roof</w:t>
      </w:r>
      <w:r>
        <w:rPr>
          <w:color w:val="1A1A1A"/>
          <w:spacing w:val="-12"/>
          <w:sz w:val="20"/>
        </w:rPr>
        <w:t> </w:t>
      </w:r>
      <w:r>
        <w:rPr>
          <w:color w:val="2A2A2A"/>
          <w:sz w:val="20"/>
        </w:rPr>
        <w:t>membrane</w:t>
      </w:r>
      <w:r>
        <w:rPr>
          <w:color w:val="2A2A2A"/>
          <w:spacing w:val="-6"/>
          <w:sz w:val="20"/>
        </w:rPr>
        <w:t> </w:t>
      </w:r>
      <w:r>
        <w:rPr>
          <w:color w:val="2A2A2A"/>
          <w:sz w:val="20"/>
        </w:rPr>
        <w:t>materials delivered in rolls</w:t>
      </w:r>
      <w:r>
        <w:rPr>
          <w:color w:val="2A2A2A"/>
          <w:spacing w:val="-7"/>
          <w:sz w:val="20"/>
        </w:rPr>
        <w:t> </w:t>
      </w:r>
      <w:r>
        <w:rPr>
          <w:color w:val="444444"/>
          <w:sz w:val="20"/>
        </w:rPr>
        <w:t>on-end </w:t>
      </w:r>
      <w:r>
        <w:rPr>
          <w:color w:val="2A2A2A"/>
          <w:sz w:val="20"/>
        </w:rPr>
        <w:t>with</w:t>
      </w:r>
      <w:r>
        <w:rPr>
          <w:color w:val="2A2A2A"/>
          <w:spacing w:val="-5"/>
          <w:sz w:val="20"/>
        </w:rPr>
        <w:t> </w:t>
      </w:r>
      <w:r>
        <w:rPr>
          <w:color w:val="2A2A2A"/>
          <w:sz w:val="20"/>
        </w:rPr>
        <w:t>selvage edges up</w:t>
      </w:r>
      <w:r>
        <w:rPr>
          <w:color w:val="5B5B5B"/>
          <w:sz w:val="20"/>
        </w:rPr>
        <w:t>.</w:t>
      </w:r>
      <w:r>
        <w:rPr>
          <w:color w:val="5B5B5B"/>
          <w:spacing w:val="40"/>
          <w:sz w:val="20"/>
        </w:rPr>
        <w:t> </w:t>
      </w:r>
      <w:r>
        <w:rPr>
          <w:color w:val="2A2A2A"/>
          <w:sz w:val="20"/>
        </w:rPr>
        <w:t>Store and protect roll storage to</w:t>
      </w:r>
      <w:r>
        <w:rPr>
          <w:color w:val="2A2A2A"/>
          <w:spacing w:val="-4"/>
          <w:sz w:val="20"/>
        </w:rPr>
        <w:t> </w:t>
      </w:r>
      <w:r>
        <w:rPr>
          <w:color w:val="1A1A1A"/>
          <w:sz w:val="20"/>
        </w:rPr>
        <w:t>prevent </w:t>
      </w:r>
      <w:r>
        <w:rPr>
          <w:color w:val="2A2A2A"/>
          <w:sz w:val="20"/>
        </w:rPr>
        <w:t>damage.</w:t>
      </w:r>
    </w:p>
    <w:p>
      <w:pPr>
        <w:pStyle w:val="ListParagraph"/>
        <w:numPr>
          <w:ilvl w:val="0"/>
          <w:numId w:val="43"/>
        </w:numPr>
        <w:tabs>
          <w:tab w:pos="1104" w:val="left" w:leader="none"/>
          <w:tab w:pos="1334" w:val="left" w:leader="none"/>
        </w:tabs>
        <w:spacing w:line="240" w:lineRule="auto" w:before="4" w:after="0"/>
        <w:ind w:left="1104" w:right="1210" w:hanging="1"/>
        <w:jc w:val="left"/>
        <w:rPr>
          <w:color w:val="1A1A1A"/>
          <w:sz w:val="20"/>
        </w:rPr>
      </w:pPr>
      <w:r>
        <w:rPr>
          <w:color w:val="2A2A2A"/>
          <w:sz w:val="20"/>
        </w:rPr>
        <w:t>Properly dispose of </w:t>
      </w:r>
      <w:r>
        <w:rPr>
          <w:color w:val="1A1A1A"/>
          <w:sz w:val="20"/>
        </w:rPr>
        <w:t>all </w:t>
      </w:r>
      <w:r>
        <w:rPr>
          <w:color w:val="2A2A2A"/>
          <w:sz w:val="20"/>
        </w:rPr>
        <w:t>product wrappers, pallets, cardboard </w:t>
      </w:r>
      <w:r>
        <w:rPr>
          <w:color w:val="444444"/>
          <w:sz w:val="20"/>
        </w:rPr>
        <w:t>tubes, scrap, </w:t>
      </w:r>
      <w:r>
        <w:rPr>
          <w:color w:val="1A1A1A"/>
          <w:sz w:val="20"/>
        </w:rPr>
        <w:t>waste</w:t>
      </w:r>
      <w:r>
        <w:rPr>
          <w:color w:val="444444"/>
          <w:sz w:val="20"/>
        </w:rPr>
        <w:t>, </w:t>
      </w:r>
      <w:r>
        <w:rPr>
          <w:color w:val="2A2A2A"/>
          <w:sz w:val="20"/>
        </w:rPr>
        <w:t>and </w:t>
      </w:r>
      <w:r>
        <w:rPr>
          <w:color w:val="1A1A1A"/>
          <w:sz w:val="20"/>
        </w:rPr>
        <w:t>debris</w:t>
      </w:r>
      <w:r>
        <w:rPr>
          <w:color w:val="444444"/>
          <w:sz w:val="20"/>
        </w:rPr>
        <w:t>.</w:t>
      </w:r>
      <w:r>
        <w:rPr>
          <w:color w:val="444444"/>
          <w:spacing w:val="40"/>
          <w:sz w:val="20"/>
        </w:rPr>
        <w:t> </w:t>
      </w:r>
      <w:r>
        <w:rPr>
          <w:color w:val="2A2A2A"/>
          <w:sz w:val="20"/>
        </w:rPr>
        <w:t>All damaged materials shall</w:t>
      </w:r>
      <w:r>
        <w:rPr>
          <w:color w:val="2A2A2A"/>
          <w:spacing w:val="-17"/>
          <w:sz w:val="20"/>
        </w:rPr>
        <w:t> </w:t>
      </w:r>
      <w:r>
        <w:rPr>
          <w:color w:val="2A2A2A"/>
          <w:sz w:val="20"/>
        </w:rPr>
        <w:t>be removed from </w:t>
      </w:r>
      <w:r>
        <w:rPr>
          <w:color w:val="1A1A1A"/>
          <w:sz w:val="20"/>
        </w:rPr>
        <w:t>job </w:t>
      </w:r>
      <w:r>
        <w:rPr>
          <w:color w:val="2A2A2A"/>
          <w:sz w:val="20"/>
        </w:rPr>
        <w:t>site </w:t>
      </w:r>
      <w:r>
        <w:rPr>
          <w:color w:val="1A1A1A"/>
          <w:sz w:val="20"/>
        </w:rPr>
        <w:t>and</w:t>
      </w:r>
      <w:r>
        <w:rPr>
          <w:color w:val="1A1A1A"/>
          <w:spacing w:val="-4"/>
          <w:sz w:val="20"/>
        </w:rPr>
        <w:t> </w:t>
      </w:r>
      <w:r>
        <w:rPr>
          <w:color w:val="1A1A1A"/>
          <w:sz w:val="20"/>
        </w:rPr>
        <w:t>repl</w:t>
      </w:r>
      <w:r>
        <w:rPr>
          <w:color w:val="444444"/>
          <w:sz w:val="20"/>
        </w:rPr>
        <w:t>aced with</w:t>
      </w:r>
      <w:r>
        <w:rPr>
          <w:color w:val="444444"/>
          <w:spacing w:val="-1"/>
          <w:sz w:val="20"/>
        </w:rPr>
        <w:t> </w:t>
      </w:r>
      <w:r>
        <w:rPr>
          <w:color w:val="444444"/>
          <w:sz w:val="20"/>
        </w:rPr>
        <w:t>new, </w:t>
      </w:r>
      <w:r>
        <w:rPr>
          <w:color w:val="2A2A2A"/>
          <w:sz w:val="20"/>
        </w:rPr>
        <w:t>suitable materials.</w:t>
      </w:r>
    </w:p>
    <w:p>
      <w:pPr>
        <w:pStyle w:val="ListParagraph"/>
        <w:numPr>
          <w:ilvl w:val="0"/>
          <w:numId w:val="43"/>
        </w:numPr>
        <w:tabs>
          <w:tab w:pos="1368" w:val="left" w:leader="none"/>
        </w:tabs>
        <w:spacing w:line="230" w:lineRule="auto" w:before="10" w:after="0"/>
        <w:ind w:left="1094" w:right="1389" w:firstLine="5"/>
        <w:jc w:val="left"/>
        <w:rPr>
          <w:color w:val="2A2A2A"/>
          <w:sz w:val="20"/>
        </w:rPr>
      </w:pPr>
      <w:r>
        <w:rPr>
          <w:color w:val="1A1A1A"/>
          <w:sz w:val="20"/>
        </w:rPr>
        <w:t>All</w:t>
      </w:r>
      <w:r>
        <w:rPr>
          <w:color w:val="1A1A1A"/>
          <w:spacing w:val="-3"/>
          <w:sz w:val="20"/>
        </w:rPr>
        <w:t> </w:t>
      </w:r>
      <w:r>
        <w:rPr>
          <w:color w:val="2A2A2A"/>
          <w:sz w:val="20"/>
        </w:rPr>
        <w:t>flammable materials shall</w:t>
      </w:r>
      <w:r>
        <w:rPr>
          <w:color w:val="2A2A2A"/>
          <w:spacing w:val="-10"/>
          <w:sz w:val="20"/>
        </w:rPr>
        <w:t> </w:t>
      </w:r>
      <w:r>
        <w:rPr>
          <w:color w:val="2A2A2A"/>
          <w:sz w:val="20"/>
        </w:rPr>
        <w:t>be stored</w:t>
      </w:r>
      <w:r>
        <w:rPr>
          <w:color w:val="2A2A2A"/>
          <w:spacing w:val="-8"/>
          <w:sz w:val="20"/>
        </w:rPr>
        <w:t> </w:t>
      </w:r>
      <w:r>
        <w:rPr>
          <w:color w:val="444444"/>
          <w:sz w:val="20"/>
        </w:rPr>
        <w:t>in </w:t>
      </w:r>
      <w:r>
        <w:rPr>
          <w:color w:val="2A2A2A"/>
          <w:sz w:val="20"/>
        </w:rPr>
        <w:t>a cool,</w:t>
      </w:r>
      <w:r>
        <w:rPr>
          <w:color w:val="2A2A2A"/>
          <w:spacing w:val="-10"/>
          <w:sz w:val="20"/>
        </w:rPr>
        <w:t> </w:t>
      </w:r>
      <w:r>
        <w:rPr>
          <w:color w:val="2A2A2A"/>
          <w:sz w:val="20"/>
        </w:rPr>
        <w:t>dry</w:t>
      </w:r>
      <w:r>
        <w:rPr>
          <w:color w:val="2A2A2A"/>
          <w:spacing w:val="-5"/>
          <w:sz w:val="20"/>
        </w:rPr>
        <w:t> </w:t>
      </w:r>
      <w:r>
        <w:rPr>
          <w:color w:val="2A2A2A"/>
          <w:sz w:val="20"/>
        </w:rPr>
        <w:t>area </w:t>
      </w:r>
      <w:r>
        <w:rPr>
          <w:color w:val="444444"/>
          <w:sz w:val="20"/>
        </w:rPr>
        <w:t>away</w:t>
      </w:r>
      <w:r>
        <w:rPr>
          <w:color w:val="444444"/>
          <w:spacing w:val="-6"/>
          <w:sz w:val="20"/>
        </w:rPr>
        <w:t> </w:t>
      </w:r>
      <w:r>
        <w:rPr>
          <w:color w:val="444444"/>
          <w:sz w:val="20"/>
        </w:rPr>
        <w:t>from</w:t>
      </w:r>
      <w:r>
        <w:rPr>
          <w:color w:val="444444"/>
          <w:spacing w:val="-14"/>
          <w:sz w:val="20"/>
        </w:rPr>
        <w:t> </w:t>
      </w:r>
      <w:r>
        <w:rPr>
          <w:color w:val="444444"/>
          <w:sz w:val="20"/>
        </w:rPr>
        <w:t>sparks</w:t>
      </w:r>
      <w:r>
        <w:rPr>
          <w:color w:val="444444"/>
          <w:spacing w:val="-1"/>
          <w:sz w:val="20"/>
        </w:rPr>
        <w:t> </w:t>
      </w:r>
      <w:r>
        <w:rPr>
          <w:color w:val="2A2A2A"/>
          <w:sz w:val="20"/>
        </w:rPr>
        <w:t>and</w:t>
      </w:r>
      <w:r>
        <w:rPr>
          <w:color w:val="2A2A2A"/>
          <w:spacing w:val="-8"/>
          <w:sz w:val="20"/>
        </w:rPr>
        <w:t> </w:t>
      </w:r>
      <w:r>
        <w:rPr>
          <w:color w:val="2A2A2A"/>
          <w:sz w:val="20"/>
        </w:rPr>
        <w:t>open </w:t>
      </w:r>
      <w:r>
        <w:rPr>
          <w:color w:val="1A1A1A"/>
          <w:sz w:val="20"/>
        </w:rPr>
        <w:t>flames</w:t>
      </w:r>
      <w:r>
        <w:rPr>
          <w:color w:val="5B5B5B"/>
          <w:sz w:val="20"/>
        </w:rPr>
        <w:t>. </w:t>
      </w:r>
      <w:r>
        <w:rPr>
          <w:color w:val="1A1A1A"/>
          <w:sz w:val="20"/>
        </w:rPr>
        <w:t>Follow pre</w:t>
      </w:r>
      <w:r>
        <w:rPr>
          <w:color w:val="444444"/>
          <w:sz w:val="20"/>
        </w:rPr>
        <w:t>c</w:t>
      </w:r>
      <w:r>
        <w:rPr>
          <w:color w:val="2A2A2A"/>
          <w:sz w:val="20"/>
        </w:rPr>
        <w:t>au</w:t>
      </w:r>
      <w:r>
        <w:rPr>
          <w:color w:val="444444"/>
          <w:sz w:val="20"/>
        </w:rPr>
        <w:t>ti</w:t>
      </w:r>
      <w:r>
        <w:rPr>
          <w:color w:val="2A2A2A"/>
          <w:sz w:val="20"/>
        </w:rPr>
        <w:t>ons outlined on containers or supplied by </w:t>
      </w:r>
      <w:r>
        <w:rPr>
          <w:color w:val="444444"/>
          <w:sz w:val="20"/>
        </w:rPr>
        <w:t>material ma</w:t>
      </w:r>
      <w:r>
        <w:rPr>
          <w:color w:val="2A2A2A"/>
          <w:sz w:val="20"/>
        </w:rPr>
        <w:t>nufacturer</w:t>
      </w:r>
      <w:r>
        <w:rPr>
          <w:color w:val="444444"/>
          <w:sz w:val="20"/>
        </w:rPr>
        <w:t>/</w:t>
      </w:r>
      <w:r>
        <w:rPr>
          <w:color w:val="2A2A2A"/>
          <w:sz w:val="20"/>
        </w:rPr>
        <w:t>supp</w:t>
      </w:r>
      <w:r>
        <w:rPr>
          <w:color w:val="0A0A0A"/>
          <w:sz w:val="20"/>
        </w:rPr>
        <w:t>l</w:t>
      </w:r>
      <w:r>
        <w:rPr>
          <w:color w:val="2A2A2A"/>
          <w:sz w:val="20"/>
        </w:rPr>
        <w:t>ier.</w:t>
      </w:r>
    </w:p>
    <w:p>
      <w:pPr>
        <w:pStyle w:val="ListParagraph"/>
        <w:numPr>
          <w:ilvl w:val="0"/>
          <w:numId w:val="43"/>
        </w:numPr>
        <w:tabs>
          <w:tab w:pos="1350" w:val="left" w:leader="none"/>
        </w:tabs>
        <w:spacing w:line="240" w:lineRule="auto" w:before="3" w:after="0"/>
        <w:ind w:left="1094" w:right="999" w:firstLine="0"/>
        <w:jc w:val="left"/>
        <w:rPr>
          <w:color w:val="0A0A0A"/>
          <w:sz w:val="20"/>
        </w:rPr>
      </w:pPr>
      <w:r>
        <w:rPr>
          <w:color w:val="2A2A2A"/>
          <w:sz w:val="20"/>
        </w:rPr>
        <w:t>All</w:t>
      </w:r>
      <w:r>
        <w:rPr>
          <w:color w:val="2A2A2A"/>
          <w:spacing w:val="-15"/>
          <w:sz w:val="20"/>
        </w:rPr>
        <w:t> </w:t>
      </w:r>
      <w:r>
        <w:rPr>
          <w:color w:val="2A2A2A"/>
          <w:sz w:val="20"/>
        </w:rPr>
        <w:t>materials which are</w:t>
      </w:r>
      <w:r>
        <w:rPr>
          <w:color w:val="2A2A2A"/>
          <w:spacing w:val="-6"/>
          <w:sz w:val="20"/>
        </w:rPr>
        <w:t> </w:t>
      </w:r>
      <w:r>
        <w:rPr>
          <w:color w:val="1A1A1A"/>
          <w:sz w:val="20"/>
        </w:rPr>
        <w:t>determined </w:t>
      </w:r>
      <w:r>
        <w:rPr>
          <w:color w:val="2A2A2A"/>
          <w:sz w:val="20"/>
        </w:rPr>
        <w:t>to</w:t>
      </w:r>
      <w:r>
        <w:rPr>
          <w:color w:val="2A2A2A"/>
          <w:spacing w:val="-6"/>
          <w:sz w:val="20"/>
        </w:rPr>
        <w:t> </w:t>
      </w:r>
      <w:r>
        <w:rPr>
          <w:color w:val="1A1A1A"/>
          <w:sz w:val="20"/>
        </w:rPr>
        <w:t>be</w:t>
      </w:r>
      <w:r>
        <w:rPr>
          <w:color w:val="1A1A1A"/>
          <w:spacing w:val="-11"/>
          <w:sz w:val="20"/>
        </w:rPr>
        <w:t> </w:t>
      </w:r>
      <w:r>
        <w:rPr>
          <w:color w:val="1A1A1A"/>
          <w:sz w:val="20"/>
        </w:rPr>
        <w:t>damaged </w:t>
      </w:r>
      <w:r>
        <w:rPr>
          <w:color w:val="2A2A2A"/>
          <w:sz w:val="20"/>
        </w:rPr>
        <w:t>by </w:t>
      </w:r>
      <w:r>
        <w:rPr>
          <w:color w:val="444444"/>
          <w:sz w:val="20"/>
        </w:rPr>
        <w:t>t</w:t>
      </w:r>
      <w:r>
        <w:rPr>
          <w:color w:val="1A1A1A"/>
          <w:sz w:val="20"/>
        </w:rPr>
        <w:t>h</w:t>
      </w:r>
      <w:r>
        <w:rPr>
          <w:color w:val="444444"/>
          <w:sz w:val="20"/>
        </w:rPr>
        <w:t>e Owner's </w:t>
      </w:r>
      <w:r>
        <w:rPr>
          <w:color w:val="2A2A2A"/>
          <w:sz w:val="20"/>
        </w:rPr>
        <w:t>Representative</w:t>
      </w:r>
      <w:r>
        <w:rPr>
          <w:color w:val="2A2A2A"/>
          <w:spacing w:val="-18"/>
          <w:sz w:val="20"/>
        </w:rPr>
        <w:t> </w:t>
      </w:r>
      <w:r>
        <w:rPr>
          <w:color w:val="2A2A2A"/>
          <w:sz w:val="20"/>
        </w:rPr>
        <w:t>or</w:t>
      </w:r>
      <w:r>
        <w:rPr>
          <w:color w:val="2A2A2A"/>
          <w:spacing w:val="-5"/>
          <w:sz w:val="20"/>
        </w:rPr>
        <w:t> </w:t>
      </w:r>
      <w:r>
        <w:rPr>
          <w:color w:val="1A1A1A"/>
          <w:sz w:val="20"/>
        </w:rPr>
        <w:t>Manufacturer </w:t>
      </w:r>
      <w:r>
        <w:rPr>
          <w:color w:val="2A2A2A"/>
          <w:w w:val="105"/>
          <w:sz w:val="20"/>
        </w:rPr>
        <w:t>are</w:t>
      </w:r>
      <w:r>
        <w:rPr>
          <w:color w:val="2A2A2A"/>
          <w:spacing w:val="-15"/>
          <w:w w:val="105"/>
          <w:sz w:val="20"/>
        </w:rPr>
        <w:t> </w:t>
      </w:r>
      <w:r>
        <w:rPr>
          <w:color w:val="2A2A2A"/>
          <w:w w:val="105"/>
          <w:sz w:val="20"/>
        </w:rPr>
        <w:t>to</w:t>
      </w:r>
      <w:r>
        <w:rPr>
          <w:color w:val="2A2A2A"/>
          <w:spacing w:val="-16"/>
          <w:w w:val="105"/>
          <w:sz w:val="20"/>
        </w:rPr>
        <w:t> </w:t>
      </w:r>
      <w:r>
        <w:rPr>
          <w:color w:val="2A2A2A"/>
          <w:w w:val="105"/>
          <w:sz w:val="20"/>
        </w:rPr>
        <w:t>be</w:t>
      </w:r>
      <w:r>
        <w:rPr>
          <w:color w:val="2A2A2A"/>
          <w:spacing w:val="-17"/>
          <w:w w:val="105"/>
          <w:sz w:val="20"/>
        </w:rPr>
        <w:t> </w:t>
      </w:r>
      <w:r>
        <w:rPr>
          <w:color w:val="1A1A1A"/>
          <w:w w:val="105"/>
          <w:sz w:val="20"/>
        </w:rPr>
        <w:t>removed</w:t>
      </w:r>
      <w:r>
        <w:rPr>
          <w:color w:val="1A1A1A"/>
          <w:spacing w:val="-12"/>
          <w:w w:val="105"/>
          <w:sz w:val="20"/>
        </w:rPr>
        <w:t> </w:t>
      </w:r>
      <w:r>
        <w:rPr>
          <w:color w:val="1A1A1A"/>
          <w:w w:val="105"/>
          <w:sz w:val="20"/>
        </w:rPr>
        <w:t>from</w:t>
      </w:r>
      <w:r>
        <w:rPr>
          <w:color w:val="1A1A1A"/>
          <w:spacing w:val="-17"/>
          <w:w w:val="105"/>
          <w:sz w:val="20"/>
        </w:rPr>
        <w:t> </w:t>
      </w:r>
      <w:r>
        <w:rPr>
          <w:color w:val="2A2A2A"/>
          <w:w w:val="105"/>
          <w:sz w:val="20"/>
        </w:rPr>
        <w:t>the</w:t>
      </w:r>
      <w:r>
        <w:rPr>
          <w:color w:val="2A2A2A"/>
          <w:spacing w:val="-11"/>
          <w:w w:val="105"/>
          <w:sz w:val="20"/>
        </w:rPr>
        <w:t> </w:t>
      </w:r>
      <w:r>
        <w:rPr>
          <w:color w:val="2A2A2A"/>
          <w:w w:val="105"/>
          <w:sz w:val="20"/>
        </w:rPr>
        <w:t>job</w:t>
      </w:r>
      <w:r>
        <w:rPr>
          <w:color w:val="2A2A2A"/>
          <w:spacing w:val="-17"/>
          <w:w w:val="105"/>
          <w:sz w:val="20"/>
        </w:rPr>
        <w:t> </w:t>
      </w:r>
      <w:r>
        <w:rPr>
          <w:color w:val="2A2A2A"/>
          <w:w w:val="105"/>
          <w:sz w:val="20"/>
        </w:rPr>
        <w:t>site</w:t>
      </w:r>
      <w:r>
        <w:rPr>
          <w:color w:val="2A2A2A"/>
          <w:spacing w:val="-18"/>
          <w:w w:val="105"/>
          <w:sz w:val="20"/>
        </w:rPr>
        <w:t> </w:t>
      </w:r>
      <w:r>
        <w:rPr>
          <w:color w:val="1A1A1A"/>
          <w:w w:val="105"/>
          <w:sz w:val="20"/>
        </w:rPr>
        <w:t>and</w:t>
      </w:r>
      <w:r>
        <w:rPr>
          <w:color w:val="1A1A1A"/>
          <w:spacing w:val="-11"/>
          <w:w w:val="105"/>
          <w:sz w:val="20"/>
        </w:rPr>
        <w:t> </w:t>
      </w:r>
      <w:r>
        <w:rPr>
          <w:color w:val="2A2A2A"/>
          <w:w w:val="105"/>
          <w:sz w:val="20"/>
        </w:rPr>
        <w:t>replaced</w:t>
      </w:r>
      <w:r>
        <w:rPr>
          <w:color w:val="2A2A2A"/>
          <w:spacing w:val="-17"/>
          <w:w w:val="105"/>
          <w:sz w:val="20"/>
        </w:rPr>
        <w:t> </w:t>
      </w:r>
      <w:r>
        <w:rPr>
          <w:color w:val="2A2A2A"/>
          <w:w w:val="105"/>
          <w:sz w:val="20"/>
        </w:rPr>
        <w:t>at no</w:t>
      </w:r>
      <w:r>
        <w:rPr>
          <w:color w:val="2A2A2A"/>
          <w:spacing w:val="-8"/>
          <w:w w:val="105"/>
          <w:sz w:val="20"/>
        </w:rPr>
        <w:t> </w:t>
      </w:r>
      <w:r>
        <w:rPr>
          <w:color w:val="444444"/>
          <w:w w:val="105"/>
          <w:sz w:val="20"/>
        </w:rPr>
        <w:t>cost</w:t>
      </w:r>
      <w:r>
        <w:rPr>
          <w:color w:val="444444"/>
          <w:spacing w:val="-15"/>
          <w:w w:val="105"/>
          <w:sz w:val="20"/>
        </w:rPr>
        <w:t> </w:t>
      </w:r>
      <w:r>
        <w:rPr>
          <w:color w:val="444444"/>
          <w:w w:val="105"/>
          <w:sz w:val="20"/>
        </w:rPr>
        <w:t>to</w:t>
      </w:r>
      <w:r>
        <w:rPr>
          <w:color w:val="444444"/>
          <w:spacing w:val="-5"/>
          <w:w w:val="105"/>
          <w:sz w:val="20"/>
        </w:rPr>
        <w:t> </w:t>
      </w:r>
      <w:r>
        <w:rPr>
          <w:color w:val="444444"/>
          <w:w w:val="105"/>
          <w:sz w:val="20"/>
        </w:rPr>
        <w:t>the</w:t>
      </w:r>
      <w:r>
        <w:rPr>
          <w:color w:val="444444"/>
          <w:spacing w:val="-9"/>
          <w:w w:val="105"/>
          <w:sz w:val="20"/>
        </w:rPr>
        <w:t> </w:t>
      </w:r>
      <w:r>
        <w:rPr>
          <w:color w:val="444444"/>
          <w:w w:val="105"/>
          <w:sz w:val="20"/>
        </w:rPr>
        <w:t>Owner.</w:t>
      </w:r>
    </w:p>
    <w:p>
      <w:pPr>
        <w:pStyle w:val="BodyText"/>
        <w:rPr>
          <w:rFonts w:ascii="Arial"/>
          <w:sz w:val="20"/>
        </w:rPr>
      </w:pPr>
    </w:p>
    <w:p>
      <w:pPr>
        <w:pStyle w:val="BodyText"/>
        <w:spacing w:before="158"/>
        <w:rPr>
          <w:rFonts w:ascii="Arial"/>
          <w:sz w:val="20"/>
        </w:rPr>
      </w:pPr>
    </w:p>
    <w:p>
      <w:pPr>
        <w:spacing w:before="0"/>
        <w:ind w:left="0" w:right="945" w:firstLine="0"/>
        <w:jc w:val="right"/>
        <w:rPr>
          <w:rFonts w:ascii="Arial"/>
          <w:sz w:val="23"/>
        </w:rPr>
      </w:pPr>
      <w:r>
        <w:rPr>
          <w:rFonts w:ascii="Arial"/>
          <w:color w:val="444444"/>
          <w:spacing w:val="-10"/>
          <w:sz w:val="23"/>
        </w:rPr>
        <w:t>3</w:t>
      </w:r>
    </w:p>
    <w:p>
      <w:pPr>
        <w:spacing w:after="0"/>
        <w:jc w:val="right"/>
        <w:rPr>
          <w:rFonts w:ascii="Arial"/>
          <w:sz w:val="23"/>
        </w:rPr>
        <w:sectPr>
          <w:pgSz w:w="12240" w:h="15840"/>
          <w:pgMar w:top="520" w:bottom="280" w:left="680" w:right="480"/>
        </w:sectPr>
      </w:pPr>
    </w:p>
    <w:p>
      <w:pPr>
        <w:spacing w:line="261" w:lineRule="auto" w:before="82"/>
        <w:ind w:left="7200" w:right="864" w:firstLine="491"/>
        <w:jc w:val="right"/>
        <w:rPr>
          <w:rFonts w:ascii="Arial"/>
          <w:sz w:val="20"/>
        </w:rPr>
      </w:pPr>
      <w:r>
        <w:rPr>
          <w:rFonts w:ascii="Arial"/>
          <w:color w:val="282828"/>
          <w:spacing w:val="-2"/>
          <w:sz w:val="20"/>
        </w:rPr>
        <w:t>Union</w:t>
      </w:r>
      <w:r>
        <w:rPr>
          <w:rFonts w:ascii="Arial"/>
          <w:color w:val="282828"/>
          <w:spacing w:val="-12"/>
          <w:sz w:val="20"/>
        </w:rPr>
        <w:t> </w:t>
      </w:r>
      <w:r>
        <w:rPr>
          <w:rFonts w:ascii="Arial"/>
          <w:color w:val="282828"/>
          <w:spacing w:val="-2"/>
          <w:sz w:val="20"/>
        </w:rPr>
        <w:t>County</w:t>
      </w:r>
      <w:r>
        <w:rPr>
          <w:rFonts w:ascii="Arial"/>
          <w:color w:val="282828"/>
          <w:spacing w:val="-13"/>
          <w:sz w:val="20"/>
        </w:rPr>
        <w:t> </w:t>
      </w:r>
      <w:r>
        <w:rPr>
          <w:rFonts w:ascii="Arial"/>
          <w:color w:val="282828"/>
          <w:spacing w:val="-2"/>
          <w:sz w:val="20"/>
        </w:rPr>
        <w:t>Public</w:t>
      </w:r>
      <w:r>
        <w:rPr>
          <w:rFonts w:ascii="Arial"/>
          <w:color w:val="282828"/>
          <w:spacing w:val="-12"/>
          <w:sz w:val="20"/>
        </w:rPr>
        <w:t> </w:t>
      </w:r>
      <w:r>
        <w:rPr>
          <w:rFonts w:ascii="Arial"/>
          <w:color w:val="282828"/>
          <w:spacing w:val="-2"/>
          <w:sz w:val="20"/>
        </w:rPr>
        <w:t>Schools Facilities</w:t>
      </w:r>
      <w:r>
        <w:rPr>
          <w:rFonts w:ascii="Arial"/>
          <w:color w:val="282828"/>
          <w:spacing w:val="1"/>
          <w:sz w:val="20"/>
        </w:rPr>
        <w:t> </w:t>
      </w:r>
      <w:r>
        <w:rPr>
          <w:rFonts w:ascii="Arial"/>
          <w:color w:val="282828"/>
          <w:spacing w:val="-2"/>
          <w:sz w:val="20"/>
        </w:rPr>
        <w:t>Office</w:t>
      </w:r>
      <w:r>
        <w:rPr>
          <w:rFonts w:ascii="Arial"/>
          <w:color w:val="282828"/>
          <w:spacing w:val="-7"/>
          <w:sz w:val="20"/>
        </w:rPr>
        <w:t> </w:t>
      </w:r>
      <w:r>
        <w:rPr>
          <w:rFonts w:ascii="Arial"/>
          <w:color w:val="151515"/>
          <w:spacing w:val="-2"/>
          <w:sz w:val="20"/>
        </w:rPr>
        <w:t>Roof</w:t>
      </w:r>
      <w:r>
        <w:rPr>
          <w:rFonts w:ascii="Arial"/>
          <w:color w:val="151515"/>
          <w:spacing w:val="2"/>
          <w:sz w:val="20"/>
        </w:rPr>
        <w:t> </w:t>
      </w:r>
      <w:r>
        <w:rPr>
          <w:rFonts w:ascii="Arial"/>
          <w:color w:val="282828"/>
          <w:spacing w:val="-2"/>
          <w:sz w:val="20"/>
        </w:rPr>
        <w:t>Replacement</w:t>
      </w:r>
    </w:p>
    <w:p>
      <w:pPr>
        <w:spacing w:line="219" w:lineRule="exact" w:before="0"/>
        <w:ind w:left="0" w:right="868" w:firstLine="0"/>
        <w:jc w:val="right"/>
        <w:rPr>
          <w:rFonts w:ascii="Arial"/>
          <w:sz w:val="20"/>
        </w:rPr>
      </w:pPr>
      <w:r>
        <w:rPr>
          <w:rFonts w:ascii="Arial"/>
          <w:color w:val="282828"/>
          <w:sz w:val="20"/>
        </w:rPr>
        <w:t>Project</w:t>
      </w:r>
      <w:r>
        <w:rPr>
          <w:rFonts w:ascii="Arial"/>
          <w:color w:val="282828"/>
          <w:spacing w:val="-2"/>
          <w:sz w:val="20"/>
        </w:rPr>
        <w:t> </w:t>
      </w:r>
      <w:r>
        <w:rPr>
          <w:rFonts w:ascii="Arial"/>
          <w:color w:val="282828"/>
          <w:sz w:val="20"/>
        </w:rPr>
        <w:t>No.</w:t>
      </w:r>
      <w:r>
        <w:rPr>
          <w:rFonts w:ascii="Arial"/>
          <w:color w:val="282828"/>
          <w:spacing w:val="-4"/>
          <w:sz w:val="20"/>
        </w:rPr>
        <w:t> </w:t>
      </w:r>
      <w:r>
        <w:rPr>
          <w:rFonts w:ascii="Arial"/>
          <w:color w:val="282828"/>
          <w:spacing w:val="-2"/>
          <w:sz w:val="20"/>
        </w:rPr>
        <w:t>2401A</w:t>
      </w:r>
    </w:p>
    <w:p>
      <w:pPr>
        <w:pStyle w:val="ListParagraph"/>
        <w:numPr>
          <w:ilvl w:val="1"/>
          <w:numId w:val="32"/>
        </w:numPr>
        <w:tabs>
          <w:tab w:pos="1624" w:val="left" w:leader="none"/>
        </w:tabs>
        <w:spacing w:line="240" w:lineRule="auto" w:before="30" w:after="0"/>
        <w:ind w:left="1624" w:right="0" w:hanging="442"/>
        <w:jc w:val="left"/>
        <w:rPr>
          <w:b/>
          <w:color w:val="282828"/>
          <w:sz w:val="19"/>
        </w:rPr>
      </w:pPr>
      <w:r>
        <w:rPr>
          <w:b/>
          <w:color w:val="151515"/>
          <w:w w:val="105"/>
          <w:sz w:val="19"/>
        </w:rPr>
        <w:t>Job</w:t>
      </w:r>
      <w:r>
        <w:rPr>
          <w:b/>
          <w:color w:val="151515"/>
          <w:spacing w:val="-5"/>
          <w:w w:val="105"/>
          <w:sz w:val="19"/>
        </w:rPr>
        <w:t> </w:t>
      </w:r>
      <w:r>
        <w:rPr>
          <w:b/>
          <w:color w:val="151515"/>
          <w:spacing w:val="-2"/>
          <w:w w:val="105"/>
          <w:sz w:val="19"/>
        </w:rPr>
        <w:t>Conditions:</w:t>
      </w:r>
    </w:p>
    <w:p>
      <w:pPr>
        <w:pStyle w:val="BodyText"/>
        <w:spacing w:before="5"/>
        <w:rPr>
          <w:rFonts w:ascii="Arial"/>
          <w:b/>
          <w:sz w:val="19"/>
        </w:rPr>
      </w:pPr>
    </w:p>
    <w:p>
      <w:pPr>
        <w:spacing w:before="1"/>
        <w:ind w:left="1178" w:right="0" w:firstLine="0"/>
        <w:jc w:val="left"/>
        <w:rPr>
          <w:rFonts w:ascii="Arial"/>
          <w:sz w:val="20"/>
        </w:rPr>
      </w:pPr>
      <w:r>
        <w:rPr>
          <w:rFonts w:ascii="Arial"/>
          <w:color w:val="282828"/>
          <w:spacing w:val="-2"/>
          <w:sz w:val="20"/>
        </w:rPr>
        <w:t>A.SAFETY:</w:t>
      </w:r>
    </w:p>
    <w:p>
      <w:pPr>
        <w:pStyle w:val="ListParagraph"/>
        <w:numPr>
          <w:ilvl w:val="0"/>
          <w:numId w:val="44"/>
        </w:numPr>
        <w:tabs>
          <w:tab w:pos="1184" w:val="left" w:leader="none"/>
          <w:tab w:pos="1343" w:val="left" w:leader="none"/>
        </w:tabs>
        <w:spacing w:line="252" w:lineRule="auto" w:before="222" w:after="0"/>
        <w:ind w:left="1184" w:right="1045" w:hanging="9"/>
        <w:jc w:val="left"/>
        <w:rPr>
          <w:sz w:val="20"/>
        </w:rPr>
      </w:pPr>
      <w:r>
        <w:rPr>
          <w:color w:val="282828"/>
          <w:sz w:val="20"/>
        </w:rPr>
        <w:t>The</w:t>
      </w:r>
      <w:r>
        <w:rPr>
          <w:color w:val="282828"/>
          <w:spacing w:val="-7"/>
          <w:sz w:val="20"/>
        </w:rPr>
        <w:t> </w:t>
      </w:r>
      <w:r>
        <w:rPr>
          <w:color w:val="282828"/>
          <w:sz w:val="20"/>
        </w:rPr>
        <w:t>contractor</w:t>
      </w:r>
      <w:r>
        <w:rPr>
          <w:color w:val="282828"/>
          <w:spacing w:val="24"/>
          <w:sz w:val="20"/>
        </w:rPr>
        <w:t> </w:t>
      </w:r>
      <w:r>
        <w:rPr>
          <w:color w:val="282828"/>
          <w:sz w:val="20"/>
        </w:rPr>
        <w:t>shall</w:t>
      </w:r>
      <w:r>
        <w:rPr>
          <w:color w:val="282828"/>
          <w:spacing w:val="-11"/>
          <w:sz w:val="20"/>
        </w:rPr>
        <w:t> </w:t>
      </w:r>
      <w:r>
        <w:rPr>
          <w:color w:val="282828"/>
          <w:sz w:val="20"/>
        </w:rPr>
        <w:t>be</w:t>
      </w:r>
      <w:r>
        <w:rPr>
          <w:color w:val="282828"/>
          <w:spacing w:val="-8"/>
          <w:sz w:val="20"/>
        </w:rPr>
        <w:t> </w:t>
      </w:r>
      <w:r>
        <w:rPr>
          <w:color w:val="151515"/>
          <w:sz w:val="20"/>
        </w:rPr>
        <w:t>respons</w:t>
      </w:r>
      <w:r>
        <w:rPr>
          <w:color w:val="444444"/>
          <w:sz w:val="20"/>
        </w:rPr>
        <w:t>i</w:t>
      </w:r>
      <w:r>
        <w:rPr>
          <w:color w:val="151515"/>
          <w:sz w:val="20"/>
        </w:rPr>
        <w:t>ble </w:t>
      </w:r>
      <w:r>
        <w:rPr>
          <w:color w:val="282828"/>
          <w:sz w:val="20"/>
        </w:rPr>
        <w:t>for complying with</w:t>
      </w:r>
      <w:r>
        <w:rPr>
          <w:color w:val="282828"/>
          <w:spacing w:val="-3"/>
          <w:sz w:val="20"/>
        </w:rPr>
        <w:t> </w:t>
      </w:r>
      <w:r>
        <w:rPr>
          <w:color w:val="282828"/>
          <w:sz w:val="20"/>
        </w:rPr>
        <w:t>all</w:t>
      </w:r>
      <w:r>
        <w:rPr>
          <w:color w:val="282828"/>
          <w:spacing w:val="-2"/>
          <w:sz w:val="20"/>
        </w:rPr>
        <w:t> </w:t>
      </w:r>
      <w:r>
        <w:rPr>
          <w:color w:val="444444"/>
          <w:sz w:val="20"/>
        </w:rPr>
        <w:t>project-related</w:t>
      </w:r>
      <w:r>
        <w:rPr>
          <w:color w:val="444444"/>
          <w:spacing w:val="-21"/>
          <w:sz w:val="20"/>
        </w:rPr>
        <w:t> </w:t>
      </w:r>
      <w:r>
        <w:rPr>
          <w:color w:val="282828"/>
          <w:sz w:val="20"/>
        </w:rPr>
        <w:t>safety and</w:t>
      </w:r>
      <w:r>
        <w:rPr>
          <w:color w:val="282828"/>
          <w:spacing w:val="-5"/>
          <w:sz w:val="20"/>
        </w:rPr>
        <w:t> </w:t>
      </w:r>
      <w:r>
        <w:rPr>
          <w:color w:val="282828"/>
          <w:sz w:val="20"/>
        </w:rPr>
        <w:t>environmental </w:t>
      </w:r>
      <w:r>
        <w:rPr>
          <w:color w:val="282828"/>
          <w:spacing w:val="-2"/>
          <w:sz w:val="20"/>
        </w:rPr>
        <w:t>requirements.</w:t>
      </w:r>
    </w:p>
    <w:p>
      <w:pPr>
        <w:pStyle w:val="ListParagraph"/>
        <w:numPr>
          <w:ilvl w:val="0"/>
          <w:numId w:val="44"/>
        </w:numPr>
        <w:tabs>
          <w:tab w:pos="1348" w:val="left" w:leader="none"/>
        </w:tabs>
        <w:spacing w:line="205" w:lineRule="exact" w:before="0" w:after="0"/>
        <w:ind w:left="1348" w:right="0" w:hanging="166"/>
        <w:jc w:val="left"/>
        <w:rPr>
          <w:sz w:val="20"/>
        </w:rPr>
      </w:pPr>
      <w:r>
        <w:rPr>
          <w:color w:val="151515"/>
          <w:sz w:val="20"/>
        </w:rPr>
        <w:t>Heat-welding</w:t>
      </w:r>
      <w:r>
        <w:rPr>
          <w:color w:val="151515"/>
          <w:spacing w:val="-1"/>
          <w:sz w:val="20"/>
        </w:rPr>
        <w:t> </w:t>
      </w:r>
      <w:r>
        <w:rPr>
          <w:color w:val="282828"/>
          <w:sz w:val="20"/>
        </w:rPr>
        <w:t>shall</w:t>
      </w:r>
      <w:r>
        <w:rPr>
          <w:color w:val="282828"/>
          <w:spacing w:val="-13"/>
          <w:sz w:val="20"/>
        </w:rPr>
        <w:t> </w:t>
      </w:r>
      <w:r>
        <w:rPr>
          <w:color w:val="282828"/>
          <w:sz w:val="20"/>
        </w:rPr>
        <w:t>include</w:t>
      </w:r>
      <w:r>
        <w:rPr>
          <w:color w:val="282828"/>
          <w:spacing w:val="-16"/>
          <w:sz w:val="20"/>
        </w:rPr>
        <w:t> </w:t>
      </w:r>
      <w:r>
        <w:rPr>
          <w:color w:val="151515"/>
          <w:sz w:val="20"/>
        </w:rPr>
        <w:t>heating</w:t>
      </w:r>
      <w:r>
        <w:rPr>
          <w:color w:val="151515"/>
          <w:spacing w:val="-15"/>
          <w:sz w:val="20"/>
        </w:rPr>
        <w:t> </w:t>
      </w:r>
      <w:r>
        <w:rPr>
          <w:color w:val="282828"/>
          <w:sz w:val="20"/>
        </w:rPr>
        <w:t>the</w:t>
      </w:r>
      <w:r>
        <w:rPr>
          <w:color w:val="282828"/>
          <w:spacing w:val="-1"/>
          <w:sz w:val="20"/>
        </w:rPr>
        <w:t> </w:t>
      </w:r>
      <w:r>
        <w:rPr>
          <w:color w:val="282828"/>
          <w:sz w:val="20"/>
        </w:rPr>
        <w:t>specified</w:t>
      </w:r>
      <w:r>
        <w:rPr>
          <w:color w:val="282828"/>
          <w:spacing w:val="1"/>
          <w:sz w:val="20"/>
        </w:rPr>
        <w:t> </w:t>
      </w:r>
      <w:r>
        <w:rPr>
          <w:color w:val="282828"/>
          <w:sz w:val="20"/>
        </w:rPr>
        <w:t>membrane</w:t>
      </w:r>
      <w:r>
        <w:rPr>
          <w:color w:val="282828"/>
          <w:spacing w:val="4"/>
          <w:sz w:val="20"/>
        </w:rPr>
        <w:t> </w:t>
      </w:r>
      <w:r>
        <w:rPr>
          <w:color w:val="444444"/>
          <w:sz w:val="20"/>
        </w:rPr>
        <w:t>ply</w:t>
      </w:r>
      <w:r>
        <w:rPr>
          <w:color w:val="444444"/>
          <w:spacing w:val="-3"/>
          <w:sz w:val="20"/>
        </w:rPr>
        <w:t> </w:t>
      </w:r>
      <w:r>
        <w:rPr>
          <w:color w:val="444444"/>
          <w:sz w:val="20"/>
        </w:rPr>
        <w:t>using</w:t>
      </w:r>
      <w:r>
        <w:rPr>
          <w:color w:val="444444"/>
          <w:spacing w:val="-10"/>
          <w:sz w:val="20"/>
        </w:rPr>
        <w:t> </w:t>
      </w:r>
      <w:r>
        <w:rPr>
          <w:color w:val="282828"/>
          <w:sz w:val="20"/>
        </w:rPr>
        <w:t>propane</w:t>
      </w:r>
      <w:r>
        <w:rPr>
          <w:color w:val="282828"/>
          <w:spacing w:val="7"/>
          <w:sz w:val="20"/>
        </w:rPr>
        <w:t> </w:t>
      </w:r>
      <w:r>
        <w:rPr>
          <w:color w:val="151515"/>
          <w:sz w:val="20"/>
        </w:rPr>
        <w:t>roof </w:t>
      </w:r>
      <w:r>
        <w:rPr>
          <w:color w:val="282828"/>
          <w:sz w:val="20"/>
        </w:rPr>
        <w:t>torches</w:t>
      </w:r>
      <w:r>
        <w:rPr>
          <w:color w:val="282828"/>
          <w:spacing w:val="-12"/>
          <w:sz w:val="20"/>
        </w:rPr>
        <w:t> </w:t>
      </w:r>
      <w:r>
        <w:rPr>
          <w:color w:val="282828"/>
          <w:spacing w:val="-5"/>
          <w:sz w:val="20"/>
        </w:rPr>
        <w:t>or</w:t>
      </w:r>
    </w:p>
    <w:p>
      <w:pPr>
        <w:spacing w:line="252" w:lineRule="auto" w:before="0"/>
        <w:ind w:left="1181" w:right="671" w:hanging="1"/>
        <w:jc w:val="left"/>
        <w:rPr>
          <w:rFonts w:ascii="Arial"/>
          <w:sz w:val="20"/>
        </w:rPr>
      </w:pPr>
      <w:r>
        <w:rPr>
          <w:rFonts w:ascii="Arial"/>
          <w:color w:val="282828"/>
          <w:sz w:val="20"/>
        </w:rPr>
        <w:t>electric hot-air welding equipment.</w:t>
      </w:r>
      <w:r>
        <w:rPr>
          <w:rFonts w:ascii="Arial"/>
          <w:color w:val="282828"/>
          <w:spacing w:val="40"/>
          <w:sz w:val="20"/>
        </w:rPr>
        <w:t> </w:t>
      </w:r>
      <w:r>
        <w:rPr>
          <w:rFonts w:ascii="Arial"/>
          <w:color w:val="282828"/>
          <w:sz w:val="20"/>
        </w:rPr>
        <w:t>The</w:t>
      </w:r>
      <w:r>
        <w:rPr>
          <w:rFonts w:ascii="Arial"/>
          <w:color w:val="282828"/>
          <w:spacing w:val="-21"/>
          <w:sz w:val="20"/>
        </w:rPr>
        <w:t> </w:t>
      </w:r>
      <w:r>
        <w:rPr>
          <w:rFonts w:ascii="Arial"/>
          <w:color w:val="282828"/>
          <w:sz w:val="20"/>
        </w:rPr>
        <w:t>contractor shall</w:t>
      </w:r>
      <w:r>
        <w:rPr>
          <w:rFonts w:ascii="Arial"/>
          <w:color w:val="282828"/>
          <w:spacing w:val="-14"/>
          <w:sz w:val="20"/>
        </w:rPr>
        <w:t> </w:t>
      </w:r>
      <w:r>
        <w:rPr>
          <w:rFonts w:ascii="Arial"/>
          <w:color w:val="282828"/>
          <w:sz w:val="20"/>
        </w:rPr>
        <w:t>determine when</w:t>
      </w:r>
      <w:r>
        <w:rPr>
          <w:rFonts w:ascii="Arial"/>
          <w:color w:val="282828"/>
          <w:spacing w:val="-13"/>
          <w:sz w:val="20"/>
        </w:rPr>
        <w:t> </w:t>
      </w:r>
      <w:r>
        <w:rPr>
          <w:rFonts w:ascii="Arial"/>
          <w:color w:val="282828"/>
          <w:sz w:val="20"/>
        </w:rPr>
        <w:t>and</w:t>
      </w:r>
      <w:r>
        <w:rPr>
          <w:rFonts w:ascii="Arial"/>
          <w:color w:val="282828"/>
          <w:spacing w:val="-9"/>
          <w:sz w:val="20"/>
        </w:rPr>
        <w:t> </w:t>
      </w:r>
      <w:r>
        <w:rPr>
          <w:rFonts w:ascii="Arial"/>
          <w:color w:val="282828"/>
          <w:sz w:val="20"/>
        </w:rPr>
        <w:t>where</w:t>
      </w:r>
      <w:r>
        <w:rPr>
          <w:rFonts w:ascii="Arial"/>
          <w:color w:val="282828"/>
          <w:spacing w:val="-17"/>
          <w:sz w:val="20"/>
        </w:rPr>
        <w:t> </w:t>
      </w:r>
      <w:r>
        <w:rPr>
          <w:rFonts w:ascii="Arial"/>
          <w:color w:val="282828"/>
          <w:sz w:val="20"/>
        </w:rPr>
        <w:t>conditions are appropriate to</w:t>
      </w:r>
      <w:r>
        <w:rPr>
          <w:rFonts w:ascii="Arial"/>
          <w:color w:val="282828"/>
          <w:spacing w:val="-5"/>
          <w:sz w:val="20"/>
        </w:rPr>
        <w:t> </w:t>
      </w:r>
      <w:r>
        <w:rPr>
          <w:rFonts w:ascii="Arial"/>
          <w:color w:val="151515"/>
          <w:sz w:val="20"/>
        </w:rPr>
        <w:t>utili</w:t>
      </w:r>
      <w:r>
        <w:rPr>
          <w:rFonts w:ascii="Arial"/>
          <w:color w:val="444444"/>
          <w:sz w:val="20"/>
        </w:rPr>
        <w:t>z</w:t>
      </w:r>
      <w:r>
        <w:rPr>
          <w:rFonts w:ascii="Arial"/>
          <w:color w:val="282828"/>
          <w:sz w:val="20"/>
        </w:rPr>
        <w:t>e </w:t>
      </w:r>
      <w:r>
        <w:rPr>
          <w:rFonts w:ascii="Arial"/>
          <w:color w:val="151515"/>
          <w:sz w:val="20"/>
        </w:rPr>
        <w:t>heat-welding </w:t>
      </w:r>
      <w:r>
        <w:rPr>
          <w:rFonts w:ascii="Arial"/>
          <w:color w:val="282828"/>
          <w:sz w:val="20"/>
        </w:rPr>
        <w:t>equipment.</w:t>
      </w:r>
    </w:p>
    <w:p>
      <w:pPr>
        <w:pStyle w:val="ListParagraph"/>
        <w:numPr>
          <w:ilvl w:val="0"/>
          <w:numId w:val="44"/>
        </w:numPr>
        <w:tabs>
          <w:tab w:pos="1356" w:val="left" w:leader="none"/>
        </w:tabs>
        <w:spacing w:line="209" w:lineRule="exact" w:before="0" w:after="0"/>
        <w:ind w:left="1356" w:right="0" w:hanging="167"/>
        <w:jc w:val="left"/>
        <w:rPr>
          <w:sz w:val="20"/>
        </w:rPr>
      </w:pPr>
      <w:r>
        <w:rPr>
          <w:color w:val="282828"/>
          <w:sz w:val="20"/>
        </w:rPr>
        <w:t>Refer</w:t>
      </w:r>
      <w:r>
        <w:rPr>
          <w:color w:val="282828"/>
          <w:spacing w:val="-7"/>
          <w:sz w:val="20"/>
        </w:rPr>
        <w:t> </w:t>
      </w:r>
      <w:r>
        <w:rPr>
          <w:color w:val="282828"/>
          <w:sz w:val="20"/>
        </w:rPr>
        <w:t>to</w:t>
      </w:r>
      <w:r>
        <w:rPr>
          <w:color w:val="282828"/>
          <w:spacing w:val="16"/>
          <w:sz w:val="20"/>
        </w:rPr>
        <w:t> </w:t>
      </w:r>
      <w:r>
        <w:rPr>
          <w:color w:val="151515"/>
          <w:sz w:val="20"/>
        </w:rPr>
        <w:t>NRCA</w:t>
      </w:r>
      <w:r>
        <w:rPr>
          <w:color w:val="151515"/>
          <w:spacing w:val="2"/>
          <w:sz w:val="20"/>
        </w:rPr>
        <w:t> </w:t>
      </w:r>
      <w:r>
        <w:rPr>
          <w:color w:val="282828"/>
          <w:sz w:val="20"/>
        </w:rPr>
        <w:t>CERTA</w:t>
      </w:r>
      <w:r>
        <w:rPr>
          <w:color w:val="282828"/>
          <w:spacing w:val="5"/>
          <w:sz w:val="20"/>
        </w:rPr>
        <w:t> </w:t>
      </w:r>
      <w:r>
        <w:rPr>
          <w:color w:val="151515"/>
          <w:sz w:val="20"/>
        </w:rPr>
        <w:t>recommendations</w:t>
      </w:r>
      <w:r>
        <w:rPr>
          <w:color w:val="444444"/>
          <w:sz w:val="20"/>
        </w:rPr>
        <w:t>,</w:t>
      </w:r>
      <w:r>
        <w:rPr>
          <w:color w:val="444444"/>
          <w:spacing w:val="-21"/>
          <w:sz w:val="20"/>
        </w:rPr>
        <w:t> </w:t>
      </w:r>
      <w:r>
        <w:rPr>
          <w:color w:val="151515"/>
          <w:sz w:val="20"/>
        </w:rPr>
        <w:t>local</w:t>
      </w:r>
      <w:r>
        <w:rPr>
          <w:color w:val="151515"/>
          <w:spacing w:val="-16"/>
          <w:sz w:val="20"/>
        </w:rPr>
        <w:t> </w:t>
      </w:r>
      <w:r>
        <w:rPr>
          <w:color w:val="282828"/>
          <w:sz w:val="20"/>
        </w:rPr>
        <w:t>codes</w:t>
      </w:r>
      <w:r>
        <w:rPr>
          <w:color w:val="282828"/>
          <w:spacing w:val="-7"/>
          <w:sz w:val="20"/>
        </w:rPr>
        <w:t> </w:t>
      </w:r>
      <w:r>
        <w:rPr>
          <w:color w:val="444444"/>
          <w:sz w:val="20"/>
        </w:rPr>
        <w:t>and</w:t>
      </w:r>
      <w:r>
        <w:rPr>
          <w:color w:val="444444"/>
          <w:spacing w:val="-15"/>
          <w:sz w:val="20"/>
        </w:rPr>
        <w:t> </w:t>
      </w:r>
      <w:r>
        <w:rPr>
          <w:color w:val="444444"/>
          <w:sz w:val="20"/>
        </w:rPr>
        <w:t>building</w:t>
      </w:r>
      <w:r>
        <w:rPr>
          <w:color w:val="444444"/>
          <w:spacing w:val="-5"/>
          <w:sz w:val="20"/>
        </w:rPr>
        <w:t> </w:t>
      </w:r>
      <w:r>
        <w:rPr>
          <w:color w:val="444444"/>
          <w:sz w:val="20"/>
        </w:rPr>
        <w:t>owner's</w:t>
      </w:r>
      <w:r>
        <w:rPr>
          <w:color w:val="444444"/>
          <w:spacing w:val="8"/>
          <w:sz w:val="20"/>
        </w:rPr>
        <w:t> </w:t>
      </w:r>
      <w:r>
        <w:rPr>
          <w:color w:val="282828"/>
          <w:sz w:val="20"/>
        </w:rPr>
        <w:t>requirements</w:t>
      </w:r>
      <w:r>
        <w:rPr>
          <w:color w:val="282828"/>
          <w:spacing w:val="19"/>
          <w:sz w:val="20"/>
        </w:rPr>
        <w:t> </w:t>
      </w:r>
      <w:r>
        <w:rPr>
          <w:color w:val="282828"/>
          <w:sz w:val="20"/>
        </w:rPr>
        <w:t>for</w:t>
      </w:r>
      <w:r>
        <w:rPr>
          <w:color w:val="282828"/>
          <w:spacing w:val="-18"/>
          <w:sz w:val="20"/>
        </w:rPr>
        <w:t> </w:t>
      </w:r>
      <w:r>
        <w:rPr>
          <w:color w:val="151515"/>
          <w:spacing w:val="-5"/>
          <w:sz w:val="20"/>
        </w:rPr>
        <w:t>hot</w:t>
      </w:r>
    </w:p>
    <w:p>
      <w:pPr>
        <w:spacing w:line="226" w:lineRule="exact" w:before="6"/>
        <w:ind w:left="1178" w:right="0" w:firstLine="0"/>
        <w:jc w:val="left"/>
        <w:rPr>
          <w:rFonts w:ascii="Arial"/>
          <w:sz w:val="20"/>
        </w:rPr>
      </w:pPr>
      <w:r>
        <w:rPr>
          <w:rFonts w:ascii="Arial"/>
          <w:color w:val="282828"/>
          <w:sz w:val="20"/>
        </w:rPr>
        <w:t>work</w:t>
      </w:r>
      <w:r>
        <w:rPr>
          <w:rFonts w:ascii="Arial"/>
          <w:color w:val="282828"/>
          <w:spacing w:val="5"/>
          <w:sz w:val="20"/>
        </w:rPr>
        <w:t> </w:t>
      </w:r>
      <w:r>
        <w:rPr>
          <w:rFonts w:ascii="Arial"/>
          <w:color w:val="282828"/>
          <w:spacing w:val="-2"/>
          <w:sz w:val="20"/>
        </w:rPr>
        <w:t>operations.</w:t>
      </w:r>
    </w:p>
    <w:p>
      <w:pPr>
        <w:pStyle w:val="ListParagraph"/>
        <w:numPr>
          <w:ilvl w:val="0"/>
          <w:numId w:val="44"/>
        </w:numPr>
        <w:tabs>
          <w:tab w:pos="1181" w:val="left" w:leader="none"/>
          <w:tab w:pos="1344" w:val="left" w:leader="none"/>
        </w:tabs>
        <w:spacing w:line="235" w:lineRule="auto" w:before="0" w:after="0"/>
        <w:ind w:left="1181" w:right="861" w:hanging="5"/>
        <w:jc w:val="left"/>
        <w:rPr>
          <w:sz w:val="20"/>
        </w:rPr>
      </w:pPr>
      <w:r>
        <w:rPr>
          <w:color w:val="282828"/>
          <w:sz w:val="20"/>
        </w:rPr>
        <w:t>,The contractor shall </w:t>
      </w:r>
      <w:r>
        <w:rPr>
          <w:color w:val="151515"/>
          <w:sz w:val="20"/>
        </w:rPr>
        <w:t>review </w:t>
      </w:r>
      <w:r>
        <w:rPr>
          <w:color w:val="282828"/>
          <w:sz w:val="20"/>
        </w:rPr>
        <w:t>project conditions and</w:t>
      </w:r>
      <w:r>
        <w:rPr>
          <w:color w:val="282828"/>
          <w:spacing w:val="-12"/>
          <w:sz w:val="20"/>
        </w:rPr>
        <w:t> </w:t>
      </w:r>
      <w:r>
        <w:rPr>
          <w:color w:val="282828"/>
          <w:sz w:val="20"/>
        </w:rPr>
        <w:t>de</w:t>
      </w:r>
      <w:r>
        <w:rPr>
          <w:color w:val="444444"/>
          <w:sz w:val="20"/>
        </w:rPr>
        <w:t>te</w:t>
      </w:r>
      <w:r>
        <w:rPr>
          <w:color w:val="282828"/>
          <w:sz w:val="20"/>
        </w:rPr>
        <w:t>rm</w:t>
      </w:r>
      <w:r>
        <w:rPr>
          <w:color w:val="626262"/>
          <w:sz w:val="20"/>
        </w:rPr>
        <w:t>i</w:t>
      </w:r>
      <w:r>
        <w:rPr>
          <w:color w:val="282828"/>
          <w:sz w:val="20"/>
        </w:rPr>
        <w:t>n</w:t>
      </w:r>
      <w:r>
        <w:rPr>
          <w:color w:val="444444"/>
          <w:sz w:val="20"/>
        </w:rPr>
        <w:t>e when </w:t>
      </w:r>
      <w:r>
        <w:rPr>
          <w:color w:val="282828"/>
          <w:sz w:val="20"/>
        </w:rPr>
        <w:t>and where conditions are appropriate </w:t>
      </w:r>
      <w:r>
        <w:rPr>
          <w:color w:val="151515"/>
          <w:sz w:val="20"/>
        </w:rPr>
        <w:t>to</w:t>
      </w:r>
      <w:r>
        <w:rPr>
          <w:color w:val="151515"/>
          <w:spacing w:val="-19"/>
          <w:sz w:val="20"/>
        </w:rPr>
        <w:t> </w:t>
      </w:r>
      <w:r>
        <w:rPr>
          <w:color w:val="282828"/>
          <w:sz w:val="20"/>
        </w:rPr>
        <w:t>utilize</w:t>
      </w:r>
      <w:r>
        <w:rPr>
          <w:color w:val="282828"/>
          <w:spacing w:val="-13"/>
          <w:sz w:val="20"/>
        </w:rPr>
        <w:t> </w:t>
      </w:r>
      <w:r>
        <w:rPr>
          <w:color w:val="282828"/>
          <w:sz w:val="20"/>
        </w:rPr>
        <w:t>the</w:t>
      </w:r>
      <w:r>
        <w:rPr>
          <w:color w:val="282828"/>
          <w:spacing w:val="-8"/>
          <w:sz w:val="20"/>
        </w:rPr>
        <w:t> </w:t>
      </w:r>
      <w:r>
        <w:rPr>
          <w:color w:val="282828"/>
          <w:sz w:val="20"/>
        </w:rPr>
        <w:t>specified</w:t>
      </w:r>
      <w:r>
        <w:rPr>
          <w:color w:val="282828"/>
          <w:spacing w:val="-1"/>
          <w:sz w:val="20"/>
        </w:rPr>
        <w:t> </w:t>
      </w:r>
      <w:r>
        <w:rPr>
          <w:color w:val="151515"/>
          <w:sz w:val="20"/>
        </w:rPr>
        <w:t>liquid-applied</w:t>
      </w:r>
      <w:r>
        <w:rPr>
          <w:color w:val="444444"/>
          <w:sz w:val="20"/>
        </w:rPr>
        <w:t>, </w:t>
      </w:r>
      <w:r>
        <w:rPr>
          <w:color w:val="282828"/>
          <w:sz w:val="20"/>
        </w:rPr>
        <w:t>or</w:t>
      </w:r>
      <w:r>
        <w:rPr>
          <w:color w:val="282828"/>
          <w:spacing w:val="-6"/>
          <w:sz w:val="20"/>
        </w:rPr>
        <w:t> </w:t>
      </w:r>
      <w:r>
        <w:rPr>
          <w:color w:val="282828"/>
          <w:sz w:val="20"/>
        </w:rPr>
        <w:t>semi-solid roofing</w:t>
      </w:r>
      <w:r>
        <w:rPr>
          <w:color w:val="282828"/>
          <w:spacing w:val="-14"/>
          <w:sz w:val="20"/>
        </w:rPr>
        <w:t> </w:t>
      </w:r>
      <w:r>
        <w:rPr>
          <w:color w:val="282828"/>
          <w:sz w:val="20"/>
        </w:rPr>
        <w:t>materials.</w:t>
      </w:r>
      <w:r>
        <w:rPr>
          <w:color w:val="282828"/>
          <w:spacing w:val="80"/>
          <w:sz w:val="20"/>
        </w:rPr>
        <w:t> </w:t>
      </w:r>
      <w:r>
        <w:rPr>
          <w:color w:val="282828"/>
          <w:sz w:val="20"/>
        </w:rPr>
        <w:t>When conditions are detennined by</w:t>
      </w:r>
      <w:r>
        <w:rPr>
          <w:color w:val="282828"/>
          <w:spacing w:val="-3"/>
          <w:sz w:val="20"/>
        </w:rPr>
        <w:t> </w:t>
      </w:r>
      <w:r>
        <w:rPr>
          <w:color w:val="282828"/>
          <w:sz w:val="20"/>
        </w:rPr>
        <w:t>the</w:t>
      </w:r>
      <w:r>
        <w:rPr>
          <w:color w:val="282828"/>
          <w:spacing w:val="-2"/>
          <w:sz w:val="20"/>
        </w:rPr>
        <w:t> </w:t>
      </w:r>
      <w:r>
        <w:rPr>
          <w:color w:val="282828"/>
          <w:sz w:val="20"/>
        </w:rPr>
        <w:t>contractor to be</w:t>
      </w:r>
      <w:r>
        <w:rPr>
          <w:color w:val="282828"/>
          <w:spacing w:val="-14"/>
          <w:sz w:val="20"/>
        </w:rPr>
        <w:t> </w:t>
      </w:r>
      <w:r>
        <w:rPr>
          <w:color w:val="282828"/>
          <w:sz w:val="20"/>
        </w:rPr>
        <w:t>unsafe or</w:t>
      </w:r>
      <w:r>
        <w:rPr>
          <w:color w:val="282828"/>
          <w:spacing w:val="-9"/>
          <w:sz w:val="20"/>
        </w:rPr>
        <w:t> </w:t>
      </w:r>
      <w:r>
        <w:rPr>
          <w:color w:val="282828"/>
          <w:sz w:val="20"/>
        </w:rPr>
        <w:t>undesirable to </w:t>
      </w:r>
      <w:r>
        <w:rPr>
          <w:color w:val="444444"/>
          <w:sz w:val="20"/>
        </w:rPr>
        <w:t>proceed, </w:t>
      </w:r>
      <w:r>
        <w:rPr>
          <w:color w:val="282828"/>
          <w:sz w:val="20"/>
        </w:rPr>
        <w:t>measures shall</w:t>
      </w:r>
      <w:r>
        <w:rPr>
          <w:color w:val="282828"/>
          <w:spacing w:val="-3"/>
          <w:sz w:val="20"/>
        </w:rPr>
        <w:t> </w:t>
      </w:r>
      <w:r>
        <w:rPr>
          <w:color w:val="282828"/>
          <w:sz w:val="20"/>
        </w:rPr>
        <w:t>be</w:t>
      </w:r>
      <w:r>
        <w:rPr>
          <w:color w:val="282828"/>
          <w:spacing w:val="-1"/>
          <w:sz w:val="20"/>
        </w:rPr>
        <w:t> </w:t>
      </w:r>
      <w:r>
        <w:rPr>
          <w:color w:val="151515"/>
          <w:sz w:val="20"/>
        </w:rPr>
        <w:t>taken </w:t>
      </w:r>
      <w:r>
        <w:rPr>
          <w:color w:val="282828"/>
          <w:sz w:val="20"/>
        </w:rPr>
        <w:t>to prevent or</w:t>
      </w:r>
      <w:r>
        <w:rPr>
          <w:color w:val="282828"/>
          <w:spacing w:val="-3"/>
          <w:sz w:val="20"/>
        </w:rPr>
        <w:t> </w:t>
      </w:r>
      <w:r>
        <w:rPr>
          <w:color w:val="282828"/>
          <w:sz w:val="20"/>
        </w:rPr>
        <w:t>eliminate the unsafe or </w:t>
      </w:r>
      <w:r>
        <w:rPr>
          <w:color w:val="151515"/>
          <w:sz w:val="20"/>
        </w:rPr>
        <w:t>undesirable </w:t>
      </w:r>
      <w:r>
        <w:rPr>
          <w:color w:val="282828"/>
          <w:sz w:val="20"/>
        </w:rPr>
        <w:t>exposures </w:t>
      </w:r>
      <w:r>
        <w:rPr>
          <w:color w:val="444444"/>
          <w:sz w:val="20"/>
        </w:rPr>
        <w:t>and conditions,</w:t>
      </w:r>
      <w:r>
        <w:rPr>
          <w:color w:val="444444"/>
          <w:spacing w:val="37"/>
          <w:sz w:val="20"/>
        </w:rPr>
        <w:t> </w:t>
      </w:r>
      <w:r>
        <w:rPr>
          <w:color w:val="282828"/>
          <w:sz w:val="20"/>
        </w:rPr>
        <w:t>or</w:t>
      </w:r>
      <w:r>
        <w:rPr>
          <w:color w:val="282828"/>
          <w:spacing w:val="-2"/>
          <w:sz w:val="20"/>
        </w:rPr>
        <w:t> </w:t>
      </w:r>
      <w:r>
        <w:rPr>
          <w:color w:val="282828"/>
          <w:sz w:val="20"/>
        </w:rPr>
        <w:t>equivalent approved materials and</w:t>
      </w:r>
      <w:r>
        <w:rPr>
          <w:color w:val="282828"/>
          <w:spacing w:val="-7"/>
          <w:sz w:val="20"/>
        </w:rPr>
        <w:t> </w:t>
      </w:r>
      <w:r>
        <w:rPr>
          <w:color w:val="282828"/>
          <w:sz w:val="20"/>
        </w:rPr>
        <w:t>methods shall</w:t>
      </w:r>
      <w:r>
        <w:rPr>
          <w:color w:val="282828"/>
          <w:spacing w:val="-4"/>
          <w:sz w:val="20"/>
        </w:rPr>
        <w:t> </w:t>
      </w:r>
      <w:r>
        <w:rPr>
          <w:color w:val="282828"/>
          <w:sz w:val="20"/>
        </w:rPr>
        <w:t>be</w:t>
      </w:r>
      <w:r>
        <w:rPr>
          <w:color w:val="282828"/>
          <w:spacing w:val="-1"/>
          <w:sz w:val="20"/>
        </w:rPr>
        <w:t> </w:t>
      </w:r>
      <w:r>
        <w:rPr>
          <w:color w:val="151515"/>
          <w:sz w:val="20"/>
        </w:rPr>
        <w:t>utilized </w:t>
      </w:r>
      <w:r>
        <w:rPr>
          <w:color w:val="282828"/>
          <w:sz w:val="20"/>
        </w:rPr>
        <w:t>to accommodate </w:t>
      </w:r>
      <w:r>
        <w:rPr>
          <w:color w:val="444444"/>
          <w:sz w:val="20"/>
        </w:rPr>
        <w:t>requirements </w:t>
      </w:r>
      <w:r>
        <w:rPr>
          <w:color w:val="282828"/>
          <w:sz w:val="20"/>
        </w:rPr>
        <w:t>and conditions.</w:t>
      </w:r>
    </w:p>
    <w:p>
      <w:pPr>
        <w:pStyle w:val="ListParagraph"/>
        <w:numPr>
          <w:ilvl w:val="0"/>
          <w:numId w:val="44"/>
        </w:numPr>
        <w:tabs>
          <w:tab w:pos="1355" w:val="left" w:leader="none"/>
        </w:tabs>
        <w:spacing w:line="240" w:lineRule="auto" w:before="5" w:after="0"/>
        <w:ind w:left="1184" w:right="1023" w:firstLine="4"/>
        <w:jc w:val="left"/>
        <w:rPr>
          <w:sz w:val="20"/>
        </w:rPr>
      </w:pPr>
      <w:r>
        <w:rPr>
          <w:color w:val="282828"/>
          <w:sz w:val="20"/>
        </w:rPr>
        <w:t>The</w:t>
      </w:r>
      <w:r>
        <w:rPr>
          <w:color w:val="282828"/>
          <w:spacing w:val="-6"/>
          <w:sz w:val="20"/>
        </w:rPr>
        <w:t> </w:t>
      </w:r>
      <w:r>
        <w:rPr>
          <w:color w:val="282828"/>
          <w:sz w:val="20"/>
        </w:rPr>
        <w:t>contractor</w:t>
      </w:r>
      <w:r>
        <w:rPr>
          <w:color w:val="282828"/>
          <w:spacing w:val="21"/>
          <w:sz w:val="20"/>
        </w:rPr>
        <w:t> </w:t>
      </w:r>
      <w:r>
        <w:rPr>
          <w:color w:val="282828"/>
          <w:sz w:val="20"/>
        </w:rPr>
        <w:t>shall</w:t>
      </w:r>
      <w:r>
        <w:rPr>
          <w:color w:val="282828"/>
          <w:spacing w:val="-24"/>
          <w:sz w:val="20"/>
        </w:rPr>
        <w:t> </w:t>
      </w:r>
      <w:r>
        <w:rPr>
          <w:color w:val="151515"/>
          <w:sz w:val="20"/>
        </w:rPr>
        <w:t>refer</w:t>
      </w:r>
      <w:r>
        <w:rPr>
          <w:color w:val="151515"/>
          <w:spacing w:val="-13"/>
          <w:sz w:val="20"/>
        </w:rPr>
        <w:t> </w:t>
      </w:r>
      <w:r>
        <w:rPr>
          <w:color w:val="282828"/>
          <w:sz w:val="20"/>
        </w:rPr>
        <w:t>to</w:t>
      </w:r>
      <w:r>
        <w:rPr>
          <w:color w:val="282828"/>
          <w:spacing w:val="-2"/>
          <w:sz w:val="20"/>
        </w:rPr>
        <w:t> </w:t>
      </w:r>
      <w:r>
        <w:rPr>
          <w:color w:val="282828"/>
          <w:sz w:val="20"/>
        </w:rPr>
        <w:t>product Safety </w:t>
      </w:r>
      <w:r>
        <w:rPr>
          <w:color w:val="151515"/>
          <w:sz w:val="20"/>
        </w:rPr>
        <w:t>Data </w:t>
      </w:r>
      <w:r>
        <w:rPr>
          <w:color w:val="282828"/>
          <w:sz w:val="20"/>
        </w:rPr>
        <w:t>Sheets </w:t>
      </w:r>
      <w:r>
        <w:rPr>
          <w:color w:val="444444"/>
          <w:sz w:val="20"/>
        </w:rPr>
        <w:t>(SOS) for</w:t>
      </w:r>
      <w:r>
        <w:rPr>
          <w:color w:val="444444"/>
          <w:spacing w:val="-6"/>
          <w:sz w:val="20"/>
        </w:rPr>
        <w:t> </w:t>
      </w:r>
      <w:r>
        <w:rPr>
          <w:color w:val="282828"/>
          <w:sz w:val="20"/>
        </w:rPr>
        <w:t>health,</w:t>
      </w:r>
      <w:r>
        <w:rPr>
          <w:color w:val="282828"/>
          <w:spacing w:val="-5"/>
          <w:sz w:val="20"/>
        </w:rPr>
        <w:t> </w:t>
      </w:r>
      <w:r>
        <w:rPr>
          <w:color w:val="282828"/>
          <w:sz w:val="20"/>
        </w:rPr>
        <w:t>safety,</w:t>
      </w:r>
      <w:r>
        <w:rPr>
          <w:color w:val="282828"/>
          <w:spacing w:val="-5"/>
          <w:sz w:val="20"/>
        </w:rPr>
        <w:t> </w:t>
      </w:r>
      <w:r>
        <w:rPr>
          <w:color w:val="282828"/>
          <w:sz w:val="20"/>
        </w:rPr>
        <w:t>and</w:t>
      </w:r>
      <w:r>
        <w:rPr>
          <w:color w:val="282828"/>
          <w:spacing w:val="-20"/>
          <w:sz w:val="20"/>
        </w:rPr>
        <w:t> </w:t>
      </w:r>
      <w:r>
        <w:rPr>
          <w:color w:val="282828"/>
          <w:sz w:val="20"/>
        </w:rPr>
        <w:t>environment related hazards, and take all </w:t>
      </w:r>
      <w:r>
        <w:rPr>
          <w:color w:val="151515"/>
          <w:sz w:val="20"/>
        </w:rPr>
        <w:t>necessary </w:t>
      </w:r>
      <w:r>
        <w:rPr>
          <w:color w:val="282828"/>
          <w:sz w:val="20"/>
        </w:rPr>
        <w:t>measures and</w:t>
      </w:r>
      <w:r>
        <w:rPr>
          <w:color w:val="282828"/>
          <w:spacing w:val="-21"/>
          <w:sz w:val="20"/>
        </w:rPr>
        <w:t> </w:t>
      </w:r>
      <w:r>
        <w:rPr>
          <w:color w:val="282828"/>
          <w:sz w:val="20"/>
        </w:rPr>
        <w:t>precautions </w:t>
      </w:r>
      <w:r>
        <w:rPr>
          <w:color w:val="444444"/>
          <w:sz w:val="20"/>
        </w:rPr>
        <w:t>to comply </w:t>
      </w:r>
      <w:r>
        <w:rPr>
          <w:color w:val="282828"/>
          <w:sz w:val="20"/>
        </w:rPr>
        <w:t>with exposure </w:t>
      </w:r>
      <w:r>
        <w:rPr>
          <w:color w:val="282828"/>
          <w:spacing w:val="-2"/>
          <w:sz w:val="20"/>
        </w:rPr>
        <w:t>requirements.</w:t>
      </w:r>
    </w:p>
    <w:p>
      <w:pPr>
        <w:pStyle w:val="ListParagraph"/>
        <w:numPr>
          <w:ilvl w:val="0"/>
          <w:numId w:val="42"/>
        </w:numPr>
        <w:tabs>
          <w:tab w:pos="1372" w:val="left" w:leader="none"/>
        </w:tabs>
        <w:spacing w:line="240" w:lineRule="auto" w:before="224" w:after="0"/>
        <w:ind w:left="1372" w:right="0" w:hanging="189"/>
        <w:jc w:val="left"/>
        <w:rPr>
          <w:color w:val="151515"/>
          <w:sz w:val="18"/>
        </w:rPr>
      </w:pPr>
      <w:r>
        <w:rPr>
          <w:color w:val="282828"/>
          <w:sz w:val="20"/>
        </w:rPr>
        <w:t>ENVIRONMENTAL</w:t>
      </w:r>
      <w:r>
        <w:rPr>
          <w:color w:val="282828"/>
          <w:spacing w:val="-4"/>
          <w:sz w:val="20"/>
        </w:rPr>
        <w:t> </w:t>
      </w:r>
      <w:r>
        <w:rPr>
          <w:color w:val="282828"/>
          <w:spacing w:val="-2"/>
          <w:sz w:val="20"/>
        </w:rPr>
        <w:t>CONDITIONS:</w:t>
      </w:r>
    </w:p>
    <w:p>
      <w:pPr>
        <w:spacing w:line="237" w:lineRule="auto" w:before="216"/>
        <w:ind w:left="1184" w:right="1165" w:hanging="2"/>
        <w:jc w:val="left"/>
        <w:rPr>
          <w:rFonts w:ascii="Arial"/>
          <w:sz w:val="20"/>
        </w:rPr>
      </w:pPr>
      <w:r>
        <w:rPr>
          <w:rFonts w:ascii="Times New Roman"/>
          <w:color w:val="151515"/>
          <w:sz w:val="21"/>
        </w:rPr>
        <w:t>1</w:t>
      </w:r>
      <w:r>
        <w:rPr>
          <w:rFonts w:ascii="Arial"/>
          <w:color w:val="282828"/>
          <w:sz w:val="20"/>
        </w:rPr>
        <w:t>Monitor substrate </w:t>
      </w:r>
      <w:r>
        <w:rPr>
          <w:rFonts w:ascii="Arial"/>
          <w:color w:val="151515"/>
          <w:sz w:val="20"/>
        </w:rPr>
        <w:t>temperature </w:t>
      </w:r>
      <w:r>
        <w:rPr>
          <w:rFonts w:ascii="Arial"/>
          <w:color w:val="282828"/>
          <w:sz w:val="20"/>
        </w:rPr>
        <w:t>and</w:t>
      </w:r>
      <w:r>
        <w:rPr>
          <w:rFonts w:ascii="Arial"/>
          <w:color w:val="282828"/>
          <w:spacing w:val="-13"/>
          <w:sz w:val="20"/>
        </w:rPr>
        <w:t> </w:t>
      </w:r>
      <w:r>
        <w:rPr>
          <w:rFonts w:ascii="Arial"/>
          <w:color w:val="151515"/>
          <w:sz w:val="20"/>
        </w:rPr>
        <w:t>mater</w:t>
      </w:r>
      <w:r>
        <w:rPr>
          <w:rFonts w:ascii="Arial"/>
          <w:color w:val="444444"/>
          <w:sz w:val="20"/>
        </w:rPr>
        <w:t>i</w:t>
      </w:r>
      <w:r>
        <w:rPr>
          <w:rFonts w:ascii="Arial"/>
          <w:color w:val="282828"/>
          <w:sz w:val="20"/>
        </w:rPr>
        <w:t>al tempera</w:t>
      </w:r>
      <w:r>
        <w:rPr>
          <w:rFonts w:ascii="Arial"/>
          <w:color w:val="444444"/>
          <w:sz w:val="20"/>
        </w:rPr>
        <w:t>t</w:t>
      </w:r>
      <w:r>
        <w:rPr>
          <w:rFonts w:ascii="Arial"/>
          <w:color w:val="282828"/>
          <w:sz w:val="20"/>
        </w:rPr>
        <w:t>ure</w:t>
      </w:r>
      <w:r>
        <w:rPr>
          <w:rFonts w:ascii="Arial"/>
          <w:color w:val="626262"/>
          <w:sz w:val="20"/>
        </w:rPr>
        <w:t>, </w:t>
      </w:r>
      <w:r>
        <w:rPr>
          <w:rFonts w:ascii="Arial"/>
          <w:color w:val="444444"/>
          <w:sz w:val="20"/>
        </w:rPr>
        <w:t>as</w:t>
      </w:r>
      <w:r>
        <w:rPr>
          <w:rFonts w:ascii="Arial"/>
          <w:color w:val="444444"/>
          <w:spacing w:val="-13"/>
          <w:sz w:val="20"/>
        </w:rPr>
        <w:t> </w:t>
      </w:r>
      <w:r>
        <w:rPr>
          <w:rFonts w:ascii="Arial"/>
          <w:color w:val="444444"/>
          <w:sz w:val="20"/>
        </w:rPr>
        <w:t>well</w:t>
      </w:r>
      <w:r>
        <w:rPr>
          <w:rFonts w:ascii="Arial"/>
          <w:color w:val="444444"/>
          <w:spacing w:val="-17"/>
          <w:sz w:val="20"/>
        </w:rPr>
        <w:t> </w:t>
      </w:r>
      <w:r>
        <w:rPr>
          <w:rFonts w:ascii="Arial"/>
          <w:color w:val="444444"/>
          <w:sz w:val="20"/>
        </w:rPr>
        <w:t>as </w:t>
      </w:r>
      <w:r>
        <w:rPr>
          <w:rFonts w:ascii="Arial"/>
          <w:color w:val="282828"/>
          <w:sz w:val="20"/>
        </w:rPr>
        <w:t>all</w:t>
      </w:r>
      <w:r>
        <w:rPr>
          <w:rFonts w:ascii="Arial"/>
          <w:color w:val="282828"/>
          <w:spacing w:val="-19"/>
          <w:sz w:val="20"/>
        </w:rPr>
        <w:t> </w:t>
      </w:r>
      <w:r>
        <w:rPr>
          <w:rFonts w:ascii="Arial"/>
          <w:color w:val="282828"/>
          <w:sz w:val="20"/>
        </w:rPr>
        <w:t>environmental conditions such as ambient temperature, moisture, sun, cloud</w:t>
      </w:r>
      <w:r>
        <w:rPr>
          <w:rFonts w:ascii="Arial"/>
          <w:color w:val="282828"/>
          <w:spacing w:val="-9"/>
          <w:sz w:val="20"/>
        </w:rPr>
        <w:t> </w:t>
      </w:r>
      <w:r>
        <w:rPr>
          <w:rFonts w:ascii="Arial"/>
          <w:color w:val="282828"/>
          <w:sz w:val="20"/>
        </w:rPr>
        <w:t>co</w:t>
      </w:r>
      <w:r>
        <w:rPr>
          <w:rFonts w:ascii="Arial"/>
          <w:color w:val="444444"/>
          <w:sz w:val="20"/>
        </w:rPr>
        <w:t>v</w:t>
      </w:r>
      <w:r>
        <w:rPr>
          <w:rFonts w:ascii="Arial"/>
          <w:color w:val="282828"/>
          <w:sz w:val="20"/>
        </w:rPr>
        <w:t>er</w:t>
      </w:r>
      <w:r>
        <w:rPr>
          <w:rFonts w:ascii="Arial"/>
          <w:color w:val="626262"/>
          <w:sz w:val="20"/>
        </w:rPr>
        <w:t>, </w:t>
      </w:r>
      <w:r>
        <w:rPr>
          <w:rFonts w:ascii="Arial"/>
          <w:color w:val="444444"/>
          <w:sz w:val="20"/>
        </w:rPr>
        <w:t>wind</w:t>
      </w:r>
      <w:r>
        <w:rPr>
          <w:rFonts w:ascii="Arial"/>
          <w:color w:val="7C7C7C"/>
          <w:sz w:val="20"/>
        </w:rPr>
        <w:t>, </w:t>
      </w:r>
      <w:r>
        <w:rPr>
          <w:rFonts w:ascii="Arial"/>
          <w:color w:val="444444"/>
          <w:sz w:val="20"/>
        </w:rPr>
        <w:t>humidity, </w:t>
      </w:r>
      <w:r>
        <w:rPr>
          <w:rFonts w:ascii="Arial"/>
          <w:color w:val="282828"/>
          <w:sz w:val="20"/>
        </w:rPr>
        <w:t>and shade.</w:t>
      </w:r>
      <w:r>
        <w:rPr>
          <w:rFonts w:ascii="Arial"/>
          <w:color w:val="282828"/>
          <w:spacing w:val="40"/>
          <w:sz w:val="20"/>
        </w:rPr>
        <w:t> </w:t>
      </w:r>
      <w:r>
        <w:rPr>
          <w:rFonts w:ascii="Arial"/>
          <w:color w:val="151515"/>
          <w:sz w:val="20"/>
        </w:rPr>
        <w:t>Ensure </w:t>
      </w:r>
      <w:r>
        <w:rPr>
          <w:rFonts w:ascii="Arial"/>
          <w:color w:val="282828"/>
          <w:sz w:val="20"/>
        </w:rPr>
        <w:t>conditions are satisfactory to</w:t>
      </w:r>
      <w:r>
        <w:rPr>
          <w:rFonts w:ascii="Arial"/>
          <w:color w:val="282828"/>
          <w:spacing w:val="-3"/>
          <w:sz w:val="20"/>
        </w:rPr>
        <w:t> </w:t>
      </w:r>
      <w:r>
        <w:rPr>
          <w:rFonts w:ascii="Arial"/>
          <w:color w:val="282828"/>
          <w:sz w:val="20"/>
        </w:rPr>
        <w:t>begin work and</w:t>
      </w:r>
      <w:r>
        <w:rPr>
          <w:rFonts w:ascii="Arial"/>
          <w:color w:val="282828"/>
          <w:spacing w:val="-2"/>
          <w:sz w:val="20"/>
        </w:rPr>
        <w:t> </w:t>
      </w:r>
      <w:r>
        <w:rPr>
          <w:rFonts w:ascii="Arial"/>
          <w:color w:val="151515"/>
          <w:sz w:val="20"/>
        </w:rPr>
        <w:t>ensure </w:t>
      </w:r>
      <w:r>
        <w:rPr>
          <w:rFonts w:ascii="Arial"/>
          <w:color w:val="282828"/>
          <w:sz w:val="20"/>
        </w:rPr>
        <w:t>conditions </w:t>
      </w:r>
      <w:r>
        <w:rPr>
          <w:rFonts w:ascii="Arial"/>
          <w:color w:val="444444"/>
          <w:sz w:val="20"/>
        </w:rPr>
        <w:t>remain </w:t>
      </w:r>
      <w:r>
        <w:rPr>
          <w:rFonts w:ascii="Arial"/>
          <w:color w:val="282828"/>
          <w:sz w:val="20"/>
        </w:rPr>
        <w:t>satisfactory during the installation of specified </w:t>
      </w:r>
      <w:r>
        <w:rPr>
          <w:rFonts w:ascii="Arial"/>
          <w:color w:val="151515"/>
          <w:sz w:val="20"/>
        </w:rPr>
        <w:t>materials</w:t>
      </w:r>
      <w:r>
        <w:rPr>
          <w:rFonts w:ascii="Arial"/>
          <w:color w:val="444444"/>
          <w:sz w:val="20"/>
        </w:rPr>
        <w:t>.</w:t>
      </w:r>
      <w:r>
        <w:rPr>
          <w:rFonts w:ascii="Arial"/>
          <w:color w:val="444444"/>
          <w:spacing w:val="40"/>
          <w:sz w:val="20"/>
        </w:rPr>
        <w:t> </w:t>
      </w:r>
      <w:r>
        <w:rPr>
          <w:rFonts w:ascii="Arial"/>
          <w:color w:val="151515"/>
          <w:sz w:val="20"/>
        </w:rPr>
        <w:t>Mater</w:t>
      </w:r>
      <w:r>
        <w:rPr>
          <w:rFonts w:ascii="Arial"/>
          <w:color w:val="444444"/>
          <w:sz w:val="20"/>
        </w:rPr>
        <w:t>i</w:t>
      </w:r>
      <w:r>
        <w:rPr>
          <w:rFonts w:ascii="Arial"/>
          <w:color w:val="282828"/>
          <w:sz w:val="20"/>
        </w:rPr>
        <w:t>als and</w:t>
      </w:r>
      <w:r>
        <w:rPr>
          <w:rFonts w:ascii="Arial"/>
          <w:color w:val="282828"/>
          <w:spacing w:val="-7"/>
          <w:sz w:val="20"/>
        </w:rPr>
        <w:t> </w:t>
      </w:r>
      <w:r>
        <w:rPr>
          <w:rFonts w:ascii="Arial"/>
          <w:color w:val="282828"/>
          <w:sz w:val="20"/>
        </w:rPr>
        <w:t>methods </w:t>
      </w:r>
      <w:r>
        <w:rPr>
          <w:rFonts w:ascii="Arial"/>
          <w:color w:val="444444"/>
          <w:sz w:val="20"/>
        </w:rPr>
        <w:t>shall</w:t>
      </w:r>
      <w:r>
        <w:rPr>
          <w:rFonts w:ascii="Arial"/>
          <w:color w:val="444444"/>
          <w:spacing w:val="-4"/>
          <w:sz w:val="20"/>
        </w:rPr>
        <w:t> </w:t>
      </w:r>
      <w:r>
        <w:rPr>
          <w:rFonts w:ascii="Arial"/>
          <w:color w:val="444444"/>
          <w:sz w:val="20"/>
        </w:rPr>
        <w:t>be adjusted </w:t>
      </w:r>
      <w:r>
        <w:rPr>
          <w:rFonts w:ascii="Arial"/>
          <w:color w:val="282828"/>
          <w:sz w:val="20"/>
        </w:rPr>
        <w:t>as necessary to accommodate varying </w:t>
      </w:r>
      <w:r>
        <w:rPr>
          <w:rFonts w:ascii="Arial"/>
          <w:color w:val="151515"/>
          <w:sz w:val="20"/>
        </w:rPr>
        <w:t>project </w:t>
      </w:r>
      <w:r>
        <w:rPr>
          <w:rFonts w:ascii="Arial"/>
          <w:color w:val="282828"/>
          <w:sz w:val="20"/>
        </w:rPr>
        <w:t>conditions.</w:t>
      </w:r>
      <w:r>
        <w:rPr>
          <w:rFonts w:ascii="Arial"/>
          <w:color w:val="282828"/>
          <w:spacing w:val="40"/>
          <w:sz w:val="20"/>
        </w:rPr>
        <w:t> </w:t>
      </w:r>
      <w:r>
        <w:rPr>
          <w:rFonts w:ascii="Arial"/>
          <w:color w:val="151515"/>
          <w:sz w:val="20"/>
        </w:rPr>
        <w:t>Materials </w:t>
      </w:r>
      <w:r>
        <w:rPr>
          <w:rFonts w:ascii="Arial"/>
          <w:color w:val="282828"/>
          <w:sz w:val="20"/>
        </w:rPr>
        <w:t>shall</w:t>
      </w:r>
      <w:r>
        <w:rPr>
          <w:rFonts w:ascii="Arial"/>
          <w:color w:val="282828"/>
          <w:spacing w:val="-8"/>
          <w:sz w:val="20"/>
        </w:rPr>
        <w:t> </w:t>
      </w:r>
      <w:r>
        <w:rPr>
          <w:rFonts w:ascii="Arial"/>
          <w:color w:val="444444"/>
          <w:sz w:val="20"/>
        </w:rPr>
        <w:t>not</w:t>
      </w:r>
      <w:r>
        <w:rPr>
          <w:rFonts w:ascii="Arial"/>
          <w:color w:val="444444"/>
          <w:spacing w:val="-20"/>
          <w:sz w:val="20"/>
        </w:rPr>
        <w:t> </w:t>
      </w:r>
      <w:r>
        <w:rPr>
          <w:rFonts w:ascii="Arial"/>
          <w:color w:val="444444"/>
          <w:sz w:val="20"/>
        </w:rPr>
        <w:t>be </w:t>
      </w:r>
      <w:r>
        <w:rPr>
          <w:rFonts w:ascii="Arial"/>
          <w:color w:val="626262"/>
          <w:sz w:val="20"/>
        </w:rPr>
        <w:t>i</w:t>
      </w:r>
      <w:r>
        <w:rPr>
          <w:rFonts w:ascii="Arial"/>
          <w:color w:val="444444"/>
          <w:sz w:val="20"/>
        </w:rPr>
        <w:t>nst</w:t>
      </w:r>
      <w:r>
        <w:rPr>
          <w:rFonts w:ascii="Arial"/>
          <w:color w:val="282828"/>
          <w:sz w:val="20"/>
        </w:rPr>
        <w:t>alled when conditions are unacceptable to achieve the specified results.</w:t>
      </w:r>
    </w:p>
    <w:p>
      <w:pPr>
        <w:spacing w:line="237" w:lineRule="auto" w:before="0"/>
        <w:ind w:left="1184" w:right="1055" w:firstLine="7"/>
        <w:jc w:val="left"/>
        <w:rPr>
          <w:rFonts w:ascii="Arial"/>
          <w:sz w:val="20"/>
        </w:rPr>
      </w:pPr>
      <w:r>
        <w:rPr>
          <w:rFonts w:ascii="Arial"/>
          <w:color w:val="282828"/>
          <w:sz w:val="20"/>
        </w:rPr>
        <w:t>2Precipitation</w:t>
      </w:r>
      <w:r>
        <w:rPr>
          <w:rFonts w:ascii="Arial"/>
          <w:color w:val="282828"/>
          <w:spacing w:val="-16"/>
          <w:sz w:val="20"/>
        </w:rPr>
        <w:t> </w:t>
      </w:r>
      <w:r>
        <w:rPr>
          <w:rFonts w:ascii="Arial"/>
          <w:color w:val="151515"/>
          <w:sz w:val="20"/>
        </w:rPr>
        <w:t>and</w:t>
      </w:r>
      <w:r>
        <w:rPr>
          <w:rFonts w:ascii="Arial"/>
          <w:color w:val="151515"/>
          <w:spacing w:val="-7"/>
          <w:sz w:val="20"/>
        </w:rPr>
        <w:t> </w:t>
      </w:r>
      <w:r>
        <w:rPr>
          <w:rFonts w:ascii="Arial"/>
          <w:color w:val="282828"/>
          <w:sz w:val="20"/>
        </w:rPr>
        <w:t>dew</w:t>
      </w:r>
      <w:r>
        <w:rPr>
          <w:rFonts w:ascii="Arial"/>
          <w:color w:val="282828"/>
          <w:spacing w:val="-5"/>
          <w:sz w:val="20"/>
        </w:rPr>
        <w:t> </w:t>
      </w:r>
      <w:r>
        <w:rPr>
          <w:rFonts w:ascii="Arial"/>
          <w:color w:val="282828"/>
          <w:sz w:val="20"/>
        </w:rPr>
        <w:t>point:</w:t>
      </w:r>
      <w:r>
        <w:rPr>
          <w:rFonts w:ascii="Arial"/>
          <w:color w:val="282828"/>
          <w:spacing w:val="40"/>
          <w:sz w:val="20"/>
        </w:rPr>
        <w:t> </w:t>
      </w:r>
      <w:r>
        <w:rPr>
          <w:rFonts w:ascii="Arial"/>
          <w:color w:val="151515"/>
          <w:sz w:val="20"/>
        </w:rPr>
        <w:t>Monitor</w:t>
      </w:r>
      <w:r>
        <w:rPr>
          <w:rFonts w:ascii="Arial"/>
          <w:color w:val="151515"/>
          <w:spacing w:val="-2"/>
          <w:sz w:val="20"/>
        </w:rPr>
        <w:t> </w:t>
      </w:r>
      <w:r>
        <w:rPr>
          <w:rFonts w:ascii="Arial"/>
          <w:color w:val="282828"/>
          <w:sz w:val="20"/>
        </w:rPr>
        <w:t>weather to ensure </w:t>
      </w:r>
      <w:r>
        <w:rPr>
          <w:rFonts w:ascii="Arial"/>
          <w:color w:val="444444"/>
          <w:sz w:val="20"/>
        </w:rPr>
        <w:t>the</w:t>
      </w:r>
      <w:r>
        <w:rPr>
          <w:rFonts w:ascii="Arial"/>
          <w:color w:val="444444"/>
          <w:spacing w:val="-19"/>
          <w:sz w:val="20"/>
        </w:rPr>
        <w:t> </w:t>
      </w:r>
      <w:r>
        <w:rPr>
          <w:rFonts w:ascii="Arial"/>
          <w:color w:val="444444"/>
          <w:sz w:val="20"/>
        </w:rPr>
        <w:t>project environment</w:t>
      </w:r>
      <w:r>
        <w:rPr>
          <w:rFonts w:ascii="Arial"/>
          <w:color w:val="444444"/>
          <w:spacing w:val="26"/>
          <w:sz w:val="20"/>
        </w:rPr>
        <w:t> </w:t>
      </w:r>
      <w:r>
        <w:rPr>
          <w:rFonts w:ascii="Arial"/>
          <w:color w:val="282828"/>
          <w:sz w:val="20"/>
        </w:rPr>
        <w:t>is dry</w:t>
      </w:r>
      <w:r>
        <w:rPr>
          <w:rFonts w:ascii="Arial"/>
          <w:color w:val="282828"/>
          <w:spacing w:val="-10"/>
          <w:sz w:val="20"/>
        </w:rPr>
        <w:t> </w:t>
      </w:r>
      <w:r>
        <w:rPr>
          <w:rFonts w:ascii="Arial"/>
          <w:color w:val="151515"/>
          <w:sz w:val="20"/>
        </w:rPr>
        <w:t>before</w:t>
      </w:r>
      <w:r>
        <w:rPr>
          <w:rFonts w:ascii="Arial"/>
          <w:color w:val="444444"/>
          <w:sz w:val="20"/>
        </w:rPr>
        <w:t>,</w:t>
      </w:r>
      <w:r>
        <w:rPr>
          <w:rFonts w:ascii="Arial"/>
          <w:color w:val="444444"/>
          <w:spacing w:val="-14"/>
          <w:sz w:val="20"/>
        </w:rPr>
        <w:t> </w:t>
      </w:r>
      <w:r>
        <w:rPr>
          <w:rFonts w:ascii="Arial"/>
          <w:color w:val="282828"/>
          <w:sz w:val="20"/>
        </w:rPr>
        <w:t>and will</w:t>
      </w:r>
      <w:r>
        <w:rPr>
          <w:rFonts w:ascii="Arial"/>
          <w:color w:val="282828"/>
          <w:spacing w:val="-3"/>
          <w:sz w:val="20"/>
        </w:rPr>
        <w:t> </w:t>
      </w:r>
      <w:r>
        <w:rPr>
          <w:rFonts w:ascii="Arial"/>
          <w:color w:val="151515"/>
          <w:sz w:val="20"/>
        </w:rPr>
        <w:t>rema</w:t>
      </w:r>
      <w:r>
        <w:rPr>
          <w:rFonts w:ascii="Arial"/>
          <w:color w:val="444444"/>
          <w:sz w:val="20"/>
        </w:rPr>
        <w:t>i</w:t>
      </w:r>
      <w:r>
        <w:rPr>
          <w:rFonts w:ascii="Arial"/>
          <w:color w:val="282828"/>
          <w:sz w:val="20"/>
        </w:rPr>
        <w:t>n dry,</w:t>
      </w:r>
      <w:r>
        <w:rPr>
          <w:rFonts w:ascii="Arial"/>
          <w:color w:val="282828"/>
          <w:spacing w:val="-13"/>
          <w:sz w:val="20"/>
        </w:rPr>
        <w:t> </w:t>
      </w:r>
      <w:r>
        <w:rPr>
          <w:rFonts w:ascii="Arial"/>
          <w:color w:val="282828"/>
          <w:sz w:val="20"/>
        </w:rPr>
        <w:t>during</w:t>
      </w:r>
      <w:r>
        <w:rPr>
          <w:rFonts w:ascii="Arial"/>
          <w:color w:val="282828"/>
          <w:spacing w:val="-10"/>
          <w:sz w:val="20"/>
        </w:rPr>
        <w:t> </w:t>
      </w:r>
      <w:r>
        <w:rPr>
          <w:rFonts w:ascii="Arial"/>
          <w:color w:val="282828"/>
          <w:sz w:val="20"/>
        </w:rPr>
        <w:t>the </w:t>
      </w:r>
      <w:r>
        <w:rPr>
          <w:rFonts w:ascii="Arial"/>
          <w:color w:val="151515"/>
          <w:sz w:val="20"/>
        </w:rPr>
        <w:t>applicat</w:t>
      </w:r>
      <w:r>
        <w:rPr>
          <w:rFonts w:ascii="Arial"/>
          <w:color w:val="444444"/>
          <w:sz w:val="20"/>
        </w:rPr>
        <w:t>i</w:t>
      </w:r>
      <w:r>
        <w:rPr>
          <w:rFonts w:ascii="Arial"/>
          <w:color w:val="282828"/>
          <w:sz w:val="20"/>
        </w:rPr>
        <w:t>on of</w:t>
      </w:r>
      <w:r>
        <w:rPr>
          <w:rFonts w:ascii="Arial"/>
          <w:color w:val="282828"/>
          <w:spacing w:val="-1"/>
          <w:sz w:val="20"/>
        </w:rPr>
        <w:t> </w:t>
      </w:r>
      <w:r>
        <w:rPr>
          <w:rFonts w:ascii="Arial"/>
          <w:color w:val="282828"/>
          <w:sz w:val="20"/>
        </w:rPr>
        <w:t>roofing</w:t>
      </w:r>
      <w:r>
        <w:rPr>
          <w:rFonts w:ascii="Arial"/>
          <w:color w:val="282828"/>
          <w:spacing w:val="-10"/>
          <w:sz w:val="20"/>
        </w:rPr>
        <w:t> </w:t>
      </w:r>
      <w:r>
        <w:rPr>
          <w:rFonts w:ascii="Arial"/>
          <w:color w:val="151515"/>
          <w:sz w:val="20"/>
        </w:rPr>
        <w:t>mater</w:t>
      </w:r>
      <w:r>
        <w:rPr>
          <w:rFonts w:ascii="Arial"/>
          <w:color w:val="444444"/>
          <w:sz w:val="20"/>
        </w:rPr>
        <w:t>i</w:t>
      </w:r>
      <w:r>
        <w:rPr>
          <w:rFonts w:ascii="Arial"/>
          <w:color w:val="282828"/>
          <w:sz w:val="20"/>
        </w:rPr>
        <w:t>als</w:t>
      </w:r>
      <w:r>
        <w:rPr>
          <w:rFonts w:ascii="Arial"/>
          <w:color w:val="626262"/>
          <w:sz w:val="20"/>
        </w:rPr>
        <w:t>.</w:t>
      </w:r>
      <w:r>
        <w:rPr>
          <w:rFonts w:ascii="Arial"/>
          <w:color w:val="626262"/>
          <w:spacing w:val="80"/>
          <w:sz w:val="20"/>
        </w:rPr>
        <w:t> </w:t>
      </w:r>
      <w:r>
        <w:rPr>
          <w:rFonts w:ascii="Arial"/>
          <w:color w:val="444444"/>
          <w:sz w:val="20"/>
        </w:rPr>
        <w:t>Ensure all </w:t>
      </w:r>
      <w:r>
        <w:rPr>
          <w:rFonts w:ascii="Arial"/>
          <w:color w:val="282828"/>
          <w:sz w:val="20"/>
        </w:rPr>
        <w:t>roofing materials and substrates </w:t>
      </w:r>
      <w:r>
        <w:rPr>
          <w:rFonts w:ascii="Arial"/>
          <w:color w:val="151515"/>
          <w:sz w:val="20"/>
        </w:rPr>
        <w:t>remain </w:t>
      </w:r>
      <w:r>
        <w:rPr>
          <w:rFonts w:ascii="Arial"/>
          <w:color w:val="282828"/>
          <w:sz w:val="20"/>
        </w:rPr>
        <w:t>above the</w:t>
      </w:r>
      <w:r>
        <w:rPr>
          <w:rFonts w:ascii="Arial"/>
          <w:color w:val="282828"/>
          <w:spacing w:val="-3"/>
          <w:sz w:val="20"/>
        </w:rPr>
        <w:t> </w:t>
      </w:r>
      <w:r>
        <w:rPr>
          <w:rFonts w:ascii="Arial"/>
          <w:color w:val="282828"/>
          <w:sz w:val="20"/>
        </w:rPr>
        <w:t>dew point temperature as </w:t>
      </w:r>
      <w:r>
        <w:rPr>
          <w:rFonts w:ascii="Arial"/>
          <w:color w:val="444444"/>
          <w:sz w:val="20"/>
        </w:rPr>
        <w:t>required to</w:t>
      </w:r>
      <w:r>
        <w:rPr>
          <w:rFonts w:ascii="Arial"/>
          <w:color w:val="444444"/>
          <w:spacing w:val="-2"/>
          <w:sz w:val="20"/>
        </w:rPr>
        <w:t> </w:t>
      </w:r>
      <w:r>
        <w:rPr>
          <w:rFonts w:ascii="Arial"/>
          <w:color w:val="444444"/>
          <w:sz w:val="20"/>
        </w:rPr>
        <w:t>prevent </w:t>
      </w:r>
      <w:r>
        <w:rPr>
          <w:rFonts w:ascii="Arial"/>
          <w:color w:val="282828"/>
          <w:sz w:val="20"/>
        </w:rPr>
        <w:t>condensation and maintain dry</w:t>
      </w:r>
      <w:r>
        <w:rPr>
          <w:rFonts w:ascii="Arial"/>
          <w:color w:val="282828"/>
          <w:spacing w:val="-9"/>
          <w:sz w:val="20"/>
        </w:rPr>
        <w:t> </w:t>
      </w:r>
      <w:r>
        <w:rPr>
          <w:rFonts w:ascii="Arial"/>
          <w:color w:val="282828"/>
          <w:sz w:val="20"/>
        </w:rPr>
        <w:t>conditions.</w:t>
      </w:r>
    </w:p>
    <w:p>
      <w:pPr>
        <w:pStyle w:val="ListParagraph"/>
        <w:numPr>
          <w:ilvl w:val="0"/>
          <w:numId w:val="40"/>
        </w:numPr>
        <w:tabs>
          <w:tab w:pos="1190" w:val="left" w:leader="none"/>
          <w:tab w:pos="1356" w:val="left" w:leader="none"/>
        </w:tabs>
        <w:spacing w:line="230" w:lineRule="auto" w:before="0" w:after="0"/>
        <w:ind w:left="1190" w:right="1062" w:hanging="1"/>
        <w:jc w:val="left"/>
        <w:rPr>
          <w:color w:val="282828"/>
          <w:sz w:val="18"/>
        </w:rPr>
      </w:pPr>
      <w:r>
        <w:rPr>
          <w:color w:val="282828"/>
          <w:sz w:val="20"/>
        </w:rPr>
        <w:t>Heat-Welding</w:t>
      </w:r>
      <w:r>
        <w:rPr>
          <w:color w:val="282828"/>
          <w:spacing w:val="-1"/>
          <w:sz w:val="20"/>
        </w:rPr>
        <w:t> </w:t>
      </w:r>
      <w:r>
        <w:rPr>
          <w:color w:val="282828"/>
          <w:sz w:val="20"/>
        </w:rPr>
        <w:t>Application:</w:t>
      </w:r>
      <w:r>
        <w:rPr>
          <w:color w:val="282828"/>
          <w:spacing w:val="80"/>
          <w:sz w:val="20"/>
        </w:rPr>
        <w:t> </w:t>
      </w:r>
      <w:r>
        <w:rPr>
          <w:color w:val="282828"/>
          <w:sz w:val="20"/>
        </w:rPr>
        <w:t>Take all necessary </w:t>
      </w:r>
      <w:r>
        <w:rPr>
          <w:color w:val="151515"/>
          <w:sz w:val="20"/>
        </w:rPr>
        <w:t>preca</w:t>
      </w:r>
      <w:r>
        <w:rPr>
          <w:color w:val="444444"/>
          <w:sz w:val="20"/>
        </w:rPr>
        <w:t>utions and</w:t>
      </w:r>
      <w:r>
        <w:rPr>
          <w:color w:val="444444"/>
          <w:spacing w:val="-7"/>
          <w:sz w:val="20"/>
        </w:rPr>
        <w:t> </w:t>
      </w:r>
      <w:r>
        <w:rPr>
          <w:color w:val="444444"/>
          <w:sz w:val="20"/>
        </w:rPr>
        <w:t>measures </w:t>
      </w:r>
      <w:r>
        <w:rPr>
          <w:color w:val="282828"/>
          <w:sz w:val="20"/>
        </w:rPr>
        <w:t>to monitor conditions to ensure all environmental conditions are safe to use</w:t>
      </w:r>
      <w:r>
        <w:rPr>
          <w:color w:val="282828"/>
          <w:spacing w:val="-4"/>
          <w:sz w:val="20"/>
        </w:rPr>
        <w:t> </w:t>
      </w:r>
      <w:r>
        <w:rPr>
          <w:color w:val="282828"/>
          <w:sz w:val="20"/>
        </w:rPr>
        <w:t>roof t</w:t>
      </w:r>
      <w:r>
        <w:rPr>
          <w:color w:val="444444"/>
          <w:sz w:val="20"/>
        </w:rPr>
        <w:t>o</w:t>
      </w:r>
      <w:r>
        <w:rPr>
          <w:color w:val="282828"/>
          <w:sz w:val="20"/>
        </w:rPr>
        <w:t>r</w:t>
      </w:r>
      <w:r>
        <w:rPr>
          <w:color w:val="444444"/>
          <w:sz w:val="20"/>
        </w:rPr>
        <w:t>c</w:t>
      </w:r>
      <w:r>
        <w:rPr>
          <w:color w:val="282828"/>
          <w:sz w:val="20"/>
        </w:rPr>
        <w:t>h</w:t>
      </w:r>
      <w:r>
        <w:rPr>
          <w:color w:val="444444"/>
          <w:sz w:val="20"/>
        </w:rPr>
        <w:t>e</w:t>
      </w:r>
      <w:r>
        <w:rPr>
          <w:color w:val="626262"/>
          <w:sz w:val="20"/>
        </w:rPr>
        <w:t>s </w:t>
      </w:r>
      <w:r>
        <w:rPr>
          <w:color w:val="444444"/>
          <w:sz w:val="20"/>
        </w:rPr>
        <w:t>and</w:t>
      </w:r>
      <w:r>
        <w:rPr>
          <w:color w:val="444444"/>
          <w:spacing w:val="-3"/>
          <w:sz w:val="20"/>
        </w:rPr>
        <w:t> </w:t>
      </w:r>
      <w:r>
        <w:rPr>
          <w:color w:val="282828"/>
          <w:sz w:val="20"/>
        </w:rPr>
        <w:t>hot-air welding equipment.</w:t>
      </w:r>
    </w:p>
    <w:p>
      <w:pPr>
        <w:spacing w:line="240" w:lineRule="auto" w:before="0"/>
        <w:ind w:left="1182" w:right="671" w:firstLine="5"/>
        <w:jc w:val="left"/>
        <w:rPr>
          <w:rFonts w:ascii="Arial"/>
          <w:sz w:val="20"/>
        </w:rPr>
      </w:pPr>
      <w:r>
        <w:rPr>
          <w:rFonts w:ascii="Arial"/>
          <w:color w:val="282828"/>
          <w:sz w:val="20"/>
        </w:rPr>
        <w:t>Combustibles, </w:t>
      </w:r>
      <w:r>
        <w:rPr>
          <w:rFonts w:ascii="Arial"/>
          <w:color w:val="151515"/>
          <w:sz w:val="20"/>
        </w:rPr>
        <w:t>flammable liquids and </w:t>
      </w:r>
      <w:r>
        <w:rPr>
          <w:rFonts w:ascii="Arial"/>
          <w:color w:val="282828"/>
          <w:sz w:val="20"/>
        </w:rPr>
        <w:t>solvent vapors that </w:t>
      </w:r>
      <w:r>
        <w:rPr>
          <w:rFonts w:ascii="Arial"/>
          <w:color w:val="444444"/>
          <w:sz w:val="20"/>
        </w:rPr>
        <w:t>represent a </w:t>
      </w:r>
      <w:r>
        <w:rPr>
          <w:rFonts w:ascii="Arial"/>
          <w:color w:val="282828"/>
          <w:sz w:val="20"/>
        </w:rPr>
        <w:t>hazard shall</w:t>
      </w:r>
      <w:r>
        <w:rPr>
          <w:rFonts w:ascii="Arial"/>
          <w:color w:val="282828"/>
          <w:spacing w:val="-4"/>
          <w:sz w:val="20"/>
        </w:rPr>
        <w:t> </w:t>
      </w:r>
      <w:r>
        <w:rPr>
          <w:rFonts w:ascii="Arial"/>
          <w:color w:val="282828"/>
          <w:sz w:val="20"/>
        </w:rPr>
        <w:t>be</w:t>
      </w:r>
      <w:r>
        <w:rPr>
          <w:rFonts w:ascii="Arial"/>
          <w:color w:val="282828"/>
          <w:spacing w:val="-7"/>
          <w:sz w:val="20"/>
        </w:rPr>
        <w:t> </w:t>
      </w:r>
      <w:r>
        <w:rPr>
          <w:rFonts w:ascii="Arial"/>
          <w:color w:val="282828"/>
          <w:sz w:val="20"/>
        </w:rPr>
        <w:t>eliminated</w:t>
      </w:r>
      <w:r>
        <w:rPr>
          <w:rFonts w:ascii="Arial"/>
          <w:color w:val="626262"/>
          <w:sz w:val="20"/>
        </w:rPr>
        <w:t>. </w:t>
      </w:r>
      <w:r>
        <w:rPr>
          <w:rFonts w:ascii="Arial"/>
          <w:color w:val="151515"/>
          <w:sz w:val="20"/>
        </w:rPr>
        <w:t>Flammable </w:t>
      </w:r>
      <w:r>
        <w:rPr>
          <w:rFonts w:ascii="Arial"/>
          <w:color w:val="282828"/>
          <w:sz w:val="20"/>
        </w:rPr>
        <w:t>primers and cleaners shall</w:t>
      </w:r>
      <w:r>
        <w:rPr>
          <w:rFonts w:ascii="Arial"/>
          <w:color w:val="282828"/>
          <w:spacing w:val="-16"/>
          <w:sz w:val="20"/>
        </w:rPr>
        <w:t> </w:t>
      </w:r>
      <w:r>
        <w:rPr>
          <w:rFonts w:ascii="Arial"/>
          <w:color w:val="282828"/>
          <w:sz w:val="20"/>
        </w:rPr>
        <w:t>be </w:t>
      </w:r>
      <w:r>
        <w:rPr>
          <w:rFonts w:ascii="Arial"/>
          <w:color w:val="151515"/>
          <w:sz w:val="20"/>
        </w:rPr>
        <w:t>fully </w:t>
      </w:r>
      <w:r>
        <w:rPr>
          <w:rFonts w:ascii="Arial"/>
          <w:color w:val="282828"/>
          <w:sz w:val="20"/>
        </w:rPr>
        <w:t>dry before proceeding with</w:t>
      </w:r>
      <w:r>
        <w:rPr>
          <w:rFonts w:ascii="Arial"/>
          <w:color w:val="282828"/>
          <w:spacing w:val="-1"/>
          <w:sz w:val="20"/>
        </w:rPr>
        <w:t> </w:t>
      </w:r>
      <w:r>
        <w:rPr>
          <w:rFonts w:ascii="Arial"/>
          <w:color w:val="282828"/>
          <w:sz w:val="20"/>
        </w:rPr>
        <w:t>heat-welding opera</w:t>
      </w:r>
      <w:r>
        <w:rPr>
          <w:rFonts w:ascii="Arial"/>
          <w:color w:val="444444"/>
          <w:sz w:val="20"/>
        </w:rPr>
        <w:t>t</w:t>
      </w:r>
      <w:r>
        <w:rPr>
          <w:rFonts w:ascii="Arial"/>
          <w:color w:val="282828"/>
          <w:sz w:val="20"/>
        </w:rPr>
        <w:t>ion</w:t>
      </w:r>
      <w:r>
        <w:rPr>
          <w:rFonts w:ascii="Arial"/>
          <w:color w:val="444444"/>
          <w:sz w:val="20"/>
        </w:rPr>
        <w:t>s</w:t>
      </w:r>
      <w:r>
        <w:rPr>
          <w:rFonts w:ascii="Arial"/>
          <w:color w:val="626262"/>
          <w:sz w:val="20"/>
        </w:rPr>
        <w:t>. </w:t>
      </w:r>
      <w:r>
        <w:rPr>
          <w:rFonts w:ascii="Arial"/>
          <w:color w:val="151515"/>
          <w:sz w:val="20"/>
        </w:rPr>
        <w:t>Prevent </w:t>
      </w:r>
      <w:r>
        <w:rPr>
          <w:rFonts w:ascii="Arial"/>
          <w:color w:val="282828"/>
          <w:sz w:val="20"/>
        </w:rPr>
        <w:t>or</w:t>
      </w:r>
      <w:r>
        <w:rPr>
          <w:rFonts w:ascii="Arial"/>
          <w:color w:val="282828"/>
          <w:spacing w:val="-9"/>
          <w:sz w:val="20"/>
        </w:rPr>
        <w:t> </w:t>
      </w:r>
      <w:r>
        <w:rPr>
          <w:rFonts w:ascii="Arial"/>
          <w:color w:val="151515"/>
          <w:sz w:val="20"/>
        </w:rPr>
        <w:t>protect </w:t>
      </w:r>
      <w:r>
        <w:rPr>
          <w:rFonts w:ascii="Arial"/>
          <w:color w:val="282828"/>
          <w:sz w:val="20"/>
        </w:rPr>
        <w:t>wood,</w:t>
      </w:r>
      <w:r>
        <w:rPr>
          <w:rFonts w:ascii="Arial"/>
          <w:color w:val="282828"/>
          <w:spacing w:val="-10"/>
          <w:sz w:val="20"/>
        </w:rPr>
        <w:t> </w:t>
      </w:r>
      <w:r>
        <w:rPr>
          <w:rFonts w:ascii="Arial"/>
          <w:color w:val="282828"/>
          <w:sz w:val="20"/>
        </w:rPr>
        <w:t>paper,</w:t>
      </w:r>
      <w:r>
        <w:rPr>
          <w:rFonts w:ascii="Arial"/>
          <w:color w:val="282828"/>
          <w:spacing w:val="-16"/>
          <w:sz w:val="20"/>
        </w:rPr>
        <w:t> </w:t>
      </w:r>
      <w:r>
        <w:rPr>
          <w:rFonts w:ascii="Arial"/>
          <w:color w:val="282828"/>
          <w:sz w:val="20"/>
        </w:rPr>
        <w:t>plastics</w:t>
      </w:r>
      <w:r>
        <w:rPr>
          <w:rFonts w:ascii="Arial"/>
          <w:color w:val="282828"/>
          <w:spacing w:val="-3"/>
          <w:sz w:val="20"/>
        </w:rPr>
        <w:t> </w:t>
      </w:r>
      <w:r>
        <w:rPr>
          <w:rFonts w:ascii="Arial"/>
          <w:color w:val="282828"/>
          <w:sz w:val="20"/>
        </w:rPr>
        <w:t>and</w:t>
      </w:r>
      <w:r>
        <w:rPr>
          <w:rFonts w:ascii="Arial"/>
          <w:color w:val="282828"/>
          <w:spacing w:val="-9"/>
          <w:sz w:val="20"/>
        </w:rPr>
        <w:t> </w:t>
      </w:r>
      <w:r>
        <w:rPr>
          <w:rFonts w:ascii="Arial"/>
          <w:color w:val="282828"/>
          <w:sz w:val="20"/>
        </w:rPr>
        <w:t>other such</w:t>
      </w:r>
      <w:r>
        <w:rPr>
          <w:rFonts w:ascii="Arial"/>
          <w:color w:val="282828"/>
          <w:spacing w:val="-8"/>
          <w:sz w:val="20"/>
        </w:rPr>
        <w:t> </w:t>
      </w:r>
      <w:r>
        <w:rPr>
          <w:rFonts w:ascii="Arial"/>
          <w:color w:val="444444"/>
          <w:sz w:val="20"/>
        </w:rPr>
        <w:t>combustible</w:t>
      </w:r>
      <w:r>
        <w:rPr>
          <w:rFonts w:ascii="Arial"/>
          <w:color w:val="444444"/>
          <w:spacing w:val="27"/>
          <w:sz w:val="20"/>
        </w:rPr>
        <w:t> </w:t>
      </w:r>
      <w:r>
        <w:rPr>
          <w:rFonts w:ascii="Arial"/>
          <w:color w:val="444444"/>
          <w:sz w:val="20"/>
        </w:rPr>
        <w:t>materials </w:t>
      </w:r>
      <w:r>
        <w:rPr>
          <w:rFonts w:ascii="Arial"/>
          <w:color w:val="151515"/>
          <w:sz w:val="20"/>
        </w:rPr>
        <w:t>from</w:t>
      </w:r>
      <w:r>
        <w:rPr>
          <w:rFonts w:ascii="Arial"/>
          <w:color w:val="151515"/>
          <w:spacing w:val="-5"/>
          <w:sz w:val="20"/>
        </w:rPr>
        <w:t> </w:t>
      </w:r>
      <w:r>
        <w:rPr>
          <w:rFonts w:ascii="Arial"/>
          <w:color w:val="282828"/>
          <w:sz w:val="20"/>
        </w:rPr>
        <w:t>direct exposure to open flames from roof torches. </w:t>
      </w:r>
      <w:r>
        <w:rPr>
          <w:rFonts w:ascii="Arial"/>
          <w:color w:val="151515"/>
          <w:sz w:val="20"/>
        </w:rPr>
        <w:t>Refer </w:t>
      </w:r>
      <w:r>
        <w:rPr>
          <w:rFonts w:ascii="Arial"/>
          <w:color w:val="282828"/>
          <w:sz w:val="20"/>
        </w:rPr>
        <w:t>to </w:t>
      </w:r>
      <w:r>
        <w:rPr>
          <w:rFonts w:ascii="Arial"/>
          <w:color w:val="151515"/>
          <w:sz w:val="20"/>
        </w:rPr>
        <w:t>NRCA </w:t>
      </w:r>
      <w:r>
        <w:rPr>
          <w:rFonts w:ascii="Arial"/>
          <w:color w:val="282828"/>
          <w:sz w:val="20"/>
        </w:rPr>
        <w:t>CERTA </w:t>
      </w:r>
      <w:r>
        <w:rPr>
          <w:rFonts w:ascii="Arial"/>
          <w:color w:val="444444"/>
          <w:sz w:val="20"/>
        </w:rPr>
        <w:t>recommendations.</w:t>
      </w:r>
    </w:p>
    <w:p>
      <w:pPr>
        <w:pStyle w:val="BodyText"/>
        <w:spacing w:before="4"/>
        <w:rPr>
          <w:rFonts w:ascii="Arial"/>
          <w:sz w:val="20"/>
        </w:rPr>
      </w:pPr>
    </w:p>
    <w:p>
      <w:pPr>
        <w:pStyle w:val="ListParagraph"/>
        <w:numPr>
          <w:ilvl w:val="1"/>
          <w:numId w:val="32"/>
        </w:numPr>
        <w:tabs>
          <w:tab w:pos="1624" w:val="left" w:leader="none"/>
        </w:tabs>
        <w:spacing w:line="240" w:lineRule="auto" w:before="0" w:after="0"/>
        <w:ind w:left="1624" w:right="0" w:hanging="432"/>
        <w:jc w:val="left"/>
        <w:rPr>
          <w:b/>
          <w:color w:val="151515"/>
          <w:sz w:val="19"/>
        </w:rPr>
      </w:pPr>
      <w:r>
        <w:rPr>
          <w:b/>
          <w:color w:val="151515"/>
          <w:w w:val="105"/>
          <w:sz w:val="19"/>
        </w:rPr>
        <w:t>Performance </w:t>
      </w:r>
      <w:r>
        <w:rPr>
          <w:b/>
          <w:color w:val="151515"/>
          <w:spacing w:val="-2"/>
          <w:w w:val="105"/>
          <w:sz w:val="19"/>
        </w:rPr>
        <w:t>Requirements:</w:t>
      </w:r>
    </w:p>
    <w:p>
      <w:pPr>
        <w:pStyle w:val="BodyText"/>
        <w:spacing w:before="6"/>
        <w:rPr>
          <w:rFonts w:ascii="Arial"/>
          <w:b/>
          <w:sz w:val="19"/>
        </w:rPr>
      </w:pPr>
    </w:p>
    <w:p>
      <w:pPr>
        <w:spacing w:before="0"/>
        <w:ind w:left="1198" w:right="0" w:firstLine="0"/>
        <w:jc w:val="left"/>
        <w:rPr>
          <w:rFonts w:ascii="Arial"/>
          <w:sz w:val="20"/>
        </w:rPr>
      </w:pPr>
      <w:r>
        <w:rPr>
          <w:rFonts w:ascii="Arial"/>
          <w:color w:val="282828"/>
          <w:sz w:val="20"/>
        </w:rPr>
        <w:t>A.WIND</w:t>
      </w:r>
      <w:r>
        <w:rPr>
          <w:rFonts w:ascii="Arial"/>
          <w:color w:val="282828"/>
          <w:spacing w:val="-9"/>
          <w:sz w:val="20"/>
        </w:rPr>
        <w:t> </w:t>
      </w:r>
      <w:r>
        <w:rPr>
          <w:rFonts w:ascii="Arial"/>
          <w:color w:val="282828"/>
          <w:sz w:val="20"/>
        </w:rPr>
        <w:t>UPLIFT</w:t>
      </w:r>
      <w:r>
        <w:rPr>
          <w:rFonts w:ascii="Arial"/>
          <w:color w:val="282828"/>
          <w:spacing w:val="-14"/>
          <w:sz w:val="20"/>
        </w:rPr>
        <w:t> </w:t>
      </w:r>
      <w:r>
        <w:rPr>
          <w:rFonts w:ascii="Arial"/>
          <w:color w:val="282828"/>
          <w:spacing w:val="-2"/>
          <w:sz w:val="20"/>
        </w:rPr>
        <w:t>RESISTANCE:</w:t>
      </w:r>
    </w:p>
    <w:p>
      <w:pPr>
        <w:pStyle w:val="ListParagraph"/>
        <w:numPr>
          <w:ilvl w:val="0"/>
          <w:numId w:val="45"/>
        </w:numPr>
        <w:tabs>
          <w:tab w:pos="1191" w:val="left" w:leader="none"/>
          <w:tab w:pos="1401" w:val="left" w:leader="none"/>
        </w:tabs>
        <w:spacing w:line="252" w:lineRule="auto" w:before="213" w:after="0"/>
        <w:ind w:left="1191" w:right="1228" w:hanging="6"/>
        <w:jc w:val="left"/>
        <w:rPr>
          <w:color w:val="282828"/>
          <w:sz w:val="20"/>
        </w:rPr>
      </w:pPr>
      <w:r>
        <w:rPr>
          <w:color w:val="282828"/>
          <w:w w:val="105"/>
          <w:sz w:val="20"/>
        </w:rPr>
        <w:t>Performance</w:t>
      </w:r>
      <w:r>
        <w:rPr>
          <w:color w:val="282828"/>
          <w:spacing w:val="-15"/>
          <w:w w:val="105"/>
          <w:sz w:val="20"/>
        </w:rPr>
        <w:t> </w:t>
      </w:r>
      <w:r>
        <w:rPr>
          <w:color w:val="282828"/>
          <w:w w:val="105"/>
          <w:sz w:val="20"/>
        </w:rPr>
        <w:t>testing</w:t>
      </w:r>
      <w:r>
        <w:rPr>
          <w:color w:val="282828"/>
          <w:spacing w:val="-22"/>
          <w:w w:val="105"/>
          <w:sz w:val="20"/>
        </w:rPr>
        <w:t> </w:t>
      </w:r>
      <w:r>
        <w:rPr>
          <w:color w:val="282828"/>
          <w:w w:val="105"/>
          <w:sz w:val="20"/>
        </w:rPr>
        <w:t>shall</w:t>
      </w:r>
      <w:r>
        <w:rPr>
          <w:color w:val="282828"/>
          <w:spacing w:val="-23"/>
          <w:w w:val="105"/>
          <w:sz w:val="20"/>
        </w:rPr>
        <w:t> </w:t>
      </w:r>
      <w:r>
        <w:rPr>
          <w:color w:val="151515"/>
          <w:w w:val="105"/>
          <w:sz w:val="20"/>
        </w:rPr>
        <w:t>be</w:t>
      </w:r>
      <w:r>
        <w:rPr>
          <w:color w:val="151515"/>
          <w:spacing w:val="-14"/>
          <w:w w:val="105"/>
          <w:sz w:val="20"/>
        </w:rPr>
        <w:t> </w:t>
      </w:r>
      <w:r>
        <w:rPr>
          <w:color w:val="282828"/>
          <w:w w:val="105"/>
          <w:sz w:val="20"/>
        </w:rPr>
        <w:t>in</w:t>
      </w:r>
      <w:r>
        <w:rPr>
          <w:color w:val="282828"/>
          <w:spacing w:val="-15"/>
          <w:w w:val="105"/>
          <w:sz w:val="20"/>
        </w:rPr>
        <w:t> </w:t>
      </w:r>
      <w:r>
        <w:rPr>
          <w:color w:val="282828"/>
          <w:w w:val="105"/>
          <w:sz w:val="20"/>
        </w:rPr>
        <w:t>accordance</w:t>
      </w:r>
      <w:r>
        <w:rPr>
          <w:color w:val="282828"/>
          <w:spacing w:val="-14"/>
          <w:w w:val="105"/>
          <w:sz w:val="20"/>
        </w:rPr>
        <w:t> </w:t>
      </w:r>
      <w:r>
        <w:rPr>
          <w:color w:val="282828"/>
          <w:w w:val="105"/>
          <w:sz w:val="20"/>
        </w:rPr>
        <w:t>with</w:t>
      </w:r>
      <w:r>
        <w:rPr>
          <w:color w:val="282828"/>
          <w:spacing w:val="-18"/>
          <w:w w:val="105"/>
          <w:sz w:val="20"/>
        </w:rPr>
        <w:t> </w:t>
      </w:r>
      <w:r>
        <w:rPr>
          <w:color w:val="282828"/>
          <w:w w:val="105"/>
          <w:sz w:val="20"/>
        </w:rPr>
        <w:t>ANSI/FM</w:t>
      </w:r>
      <w:r>
        <w:rPr>
          <w:color w:val="282828"/>
          <w:spacing w:val="-10"/>
          <w:w w:val="105"/>
          <w:sz w:val="20"/>
        </w:rPr>
        <w:t> </w:t>
      </w:r>
      <w:r>
        <w:rPr>
          <w:color w:val="444444"/>
          <w:w w:val="105"/>
          <w:sz w:val="20"/>
        </w:rPr>
        <w:t>44</w:t>
      </w:r>
      <w:r>
        <w:rPr>
          <w:color w:val="626262"/>
          <w:w w:val="105"/>
          <w:sz w:val="20"/>
        </w:rPr>
        <w:t>7</w:t>
      </w:r>
      <w:r>
        <w:rPr>
          <w:color w:val="444444"/>
          <w:w w:val="105"/>
          <w:sz w:val="20"/>
        </w:rPr>
        <w:t>4,</w:t>
      </w:r>
      <w:r>
        <w:rPr>
          <w:color w:val="444444"/>
          <w:spacing w:val="-7"/>
          <w:w w:val="105"/>
          <w:sz w:val="20"/>
        </w:rPr>
        <w:t> </w:t>
      </w:r>
      <w:r>
        <w:rPr>
          <w:color w:val="444444"/>
          <w:w w:val="105"/>
          <w:sz w:val="20"/>
        </w:rPr>
        <w:t>FM</w:t>
      </w:r>
      <w:r>
        <w:rPr>
          <w:color w:val="444444"/>
          <w:spacing w:val="-27"/>
          <w:w w:val="105"/>
          <w:sz w:val="20"/>
        </w:rPr>
        <w:t> </w:t>
      </w:r>
      <w:r>
        <w:rPr>
          <w:color w:val="282828"/>
          <w:w w:val="105"/>
          <w:sz w:val="20"/>
        </w:rPr>
        <w:t>4450,</w:t>
      </w:r>
      <w:r>
        <w:rPr>
          <w:color w:val="282828"/>
          <w:spacing w:val="-26"/>
          <w:w w:val="105"/>
          <w:sz w:val="20"/>
        </w:rPr>
        <w:t> </w:t>
      </w:r>
      <w:r>
        <w:rPr>
          <w:color w:val="282828"/>
          <w:w w:val="105"/>
          <w:sz w:val="20"/>
        </w:rPr>
        <w:t>FM</w:t>
      </w:r>
      <w:r>
        <w:rPr>
          <w:color w:val="282828"/>
          <w:spacing w:val="-25"/>
          <w:w w:val="105"/>
          <w:sz w:val="20"/>
        </w:rPr>
        <w:t> </w:t>
      </w:r>
      <w:r>
        <w:rPr>
          <w:color w:val="282828"/>
          <w:w w:val="105"/>
          <w:sz w:val="20"/>
        </w:rPr>
        <w:t>4470,</w:t>
      </w:r>
      <w:r>
        <w:rPr>
          <w:color w:val="282828"/>
          <w:spacing w:val="-22"/>
          <w:w w:val="105"/>
          <w:sz w:val="20"/>
        </w:rPr>
        <w:t> </w:t>
      </w:r>
      <w:r>
        <w:rPr>
          <w:color w:val="282828"/>
          <w:w w:val="105"/>
          <w:sz w:val="20"/>
        </w:rPr>
        <w:t>UL</w:t>
      </w:r>
      <w:r>
        <w:rPr>
          <w:color w:val="282828"/>
          <w:spacing w:val="-14"/>
          <w:w w:val="105"/>
          <w:sz w:val="20"/>
        </w:rPr>
        <w:t> </w:t>
      </w:r>
      <w:r>
        <w:rPr>
          <w:color w:val="282828"/>
          <w:w w:val="105"/>
          <w:sz w:val="20"/>
        </w:rPr>
        <w:t>580</w:t>
      </w:r>
      <w:r>
        <w:rPr>
          <w:color w:val="282828"/>
          <w:spacing w:val="-20"/>
          <w:w w:val="105"/>
          <w:sz w:val="20"/>
        </w:rPr>
        <w:t> </w:t>
      </w:r>
      <w:r>
        <w:rPr>
          <w:color w:val="282828"/>
          <w:w w:val="105"/>
          <w:sz w:val="20"/>
        </w:rPr>
        <w:t>or </w:t>
      </w:r>
      <w:r>
        <w:rPr>
          <w:color w:val="282828"/>
          <w:spacing w:val="-2"/>
          <w:w w:val="105"/>
          <w:sz w:val="20"/>
        </w:rPr>
        <w:t>U1897.</w:t>
      </w:r>
    </w:p>
    <w:p>
      <w:pPr>
        <w:pStyle w:val="ListParagraph"/>
        <w:numPr>
          <w:ilvl w:val="0"/>
          <w:numId w:val="45"/>
        </w:numPr>
        <w:tabs>
          <w:tab w:pos="1402" w:val="left" w:leader="none"/>
        </w:tabs>
        <w:spacing w:line="209" w:lineRule="exact" w:before="0" w:after="0"/>
        <w:ind w:left="1402" w:right="0" w:hanging="210"/>
        <w:jc w:val="left"/>
        <w:rPr>
          <w:color w:val="282828"/>
          <w:sz w:val="20"/>
        </w:rPr>
      </w:pPr>
      <w:r>
        <w:rPr>
          <w:color w:val="282828"/>
          <w:sz w:val="20"/>
        </w:rPr>
        <w:t>Roof</w:t>
      </w:r>
      <w:r>
        <w:rPr>
          <w:color w:val="282828"/>
          <w:spacing w:val="-7"/>
          <w:sz w:val="20"/>
        </w:rPr>
        <w:t> </w:t>
      </w:r>
      <w:r>
        <w:rPr>
          <w:color w:val="282828"/>
          <w:sz w:val="20"/>
        </w:rPr>
        <w:t>System</w:t>
      </w:r>
      <w:r>
        <w:rPr>
          <w:color w:val="282828"/>
          <w:spacing w:val="-11"/>
          <w:sz w:val="20"/>
        </w:rPr>
        <w:t> </w:t>
      </w:r>
      <w:r>
        <w:rPr>
          <w:color w:val="151515"/>
          <w:sz w:val="20"/>
        </w:rPr>
        <w:t>Design</w:t>
      </w:r>
      <w:r>
        <w:rPr>
          <w:color w:val="151515"/>
          <w:spacing w:val="-9"/>
          <w:sz w:val="20"/>
        </w:rPr>
        <w:t> </w:t>
      </w:r>
      <w:r>
        <w:rPr>
          <w:color w:val="151515"/>
          <w:sz w:val="20"/>
        </w:rPr>
        <w:t>Pressures: </w:t>
      </w:r>
      <w:r>
        <w:rPr>
          <w:color w:val="282828"/>
          <w:sz w:val="20"/>
        </w:rPr>
        <w:t>Calculated</w:t>
      </w:r>
      <w:r>
        <w:rPr>
          <w:color w:val="282828"/>
          <w:spacing w:val="2"/>
          <w:sz w:val="20"/>
        </w:rPr>
        <w:t> </w:t>
      </w:r>
      <w:r>
        <w:rPr>
          <w:color w:val="282828"/>
          <w:sz w:val="20"/>
        </w:rPr>
        <w:t>in</w:t>
      </w:r>
      <w:r>
        <w:rPr>
          <w:color w:val="282828"/>
          <w:spacing w:val="-16"/>
          <w:sz w:val="20"/>
        </w:rPr>
        <w:t> </w:t>
      </w:r>
      <w:r>
        <w:rPr>
          <w:color w:val="282828"/>
          <w:sz w:val="20"/>
        </w:rPr>
        <w:t>accordance</w:t>
      </w:r>
      <w:r>
        <w:rPr>
          <w:color w:val="282828"/>
          <w:spacing w:val="10"/>
          <w:sz w:val="20"/>
        </w:rPr>
        <w:t> </w:t>
      </w:r>
      <w:r>
        <w:rPr>
          <w:color w:val="444444"/>
          <w:sz w:val="20"/>
        </w:rPr>
        <w:t>with</w:t>
      </w:r>
      <w:r>
        <w:rPr>
          <w:color w:val="444444"/>
          <w:spacing w:val="-11"/>
          <w:sz w:val="20"/>
        </w:rPr>
        <w:t> </w:t>
      </w:r>
      <w:r>
        <w:rPr>
          <w:color w:val="444444"/>
          <w:sz w:val="20"/>
        </w:rPr>
        <w:t>ASCE</w:t>
      </w:r>
      <w:r>
        <w:rPr>
          <w:color w:val="444444"/>
          <w:spacing w:val="-4"/>
          <w:sz w:val="20"/>
        </w:rPr>
        <w:t> </w:t>
      </w:r>
      <w:r>
        <w:rPr>
          <w:color w:val="444444"/>
          <w:sz w:val="20"/>
        </w:rPr>
        <w:t>7,</w:t>
      </w:r>
      <w:r>
        <w:rPr>
          <w:color w:val="444444"/>
          <w:spacing w:val="6"/>
          <w:sz w:val="20"/>
        </w:rPr>
        <w:t> </w:t>
      </w:r>
      <w:r>
        <w:rPr>
          <w:color w:val="282828"/>
          <w:sz w:val="20"/>
        </w:rPr>
        <w:t>or</w:t>
      </w:r>
      <w:r>
        <w:rPr>
          <w:color w:val="282828"/>
          <w:spacing w:val="-13"/>
          <w:sz w:val="20"/>
        </w:rPr>
        <w:t> </w:t>
      </w:r>
      <w:r>
        <w:rPr>
          <w:color w:val="282828"/>
          <w:sz w:val="20"/>
        </w:rPr>
        <w:t>applicable</w:t>
      </w:r>
      <w:r>
        <w:rPr>
          <w:color w:val="282828"/>
          <w:spacing w:val="3"/>
          <w:sz w:val="20"/>
        </w:rPr>
        <w:t> </w:t>
      </w:r>
      <w:r>
        <w:rPr>
          <w:color w:val="282828"/>
          <w:sz w:val="20"/>
        </w:rPr>
        <w:t>standard,</w:t>
      </w:r>
      <w:r>
        <w:rPr>
          <w:color w:val="282828"/>
          <w:spacing w:val="-3"/>
          <w:sz w:val="20"/>
        </w:rPr>
        <w:t> </w:t>
      </w:r>
      <w:r>
        <w:rPr>
          <w:color w:val="282828"/>
          <w:spacing w:val="-5"/>
          <w:sz w:val="20"/>
        </w:rPr>
        <w:t>for</w:t>
      </w:r>
    </w:p>
    <w:p>
      <w:pPr>
        <w:spacing w:before="11"/>
        <w:ind w:left="1185" w:right="0" w:firstLine="0"/>
        <w:jc w:val="left"/>
        <w:rPr>
          <w:rFonts w:ascii="Arial"/>
          <w:sz w:val="20"/>
        </w:rPr>
      </w:pPr>
      <w:r>
        <w:rPr>
          <w:rFonts w:ascii="Arial"/>
          <w:color w:val="151515"/>
          <w:sz w:val="20"/>
        </w:rPr>
        <w:t>the</w:t>
      </w:r>
      <w:r>
        <w:rPr>
          <w:rFonts w:ascii="Arial"/>
          <w:color w:val="151515"/>
          <w:spacing w:val="-14"/>
          <w:sz w:val="20"/>
        </w:rPr>
        <w:t> </w:t>
      </w:r>
      <w:r>
        <w:rPr>
          <w:rFonts w:ascii="Arial"/>
          <w:color w:val="282828"/>
          <w:sz w:val="20"/>
        </w:rPr>
        <w:t>specified</w:t>
      </w:r>
      <w:r>
        <w:rPr>
          <w:rFonts w:ascii="Arial"/>
          <w:color w:val="282828"/>
          <w:spacing w:val="-8"/>
          <w:sz w:val="20"/>
        </w:rPr>
        <w:t> </w:t>
      </w:r>
      <w:r>
        <w:rPr>
          <w:rFonts w:ascii="Arial"/>
          <w:color w:val="282828"/>
          <w:sz w:val="20"/>
        </w:rPr>
        <w:t>roof</w:t>
      </w:r>
      <w:r>
        <w:rPr>
          <w:rFonts w:ascii="Arial"/>
          <w:color w:val="282828"/>
          <w:spacing w:val="-5"/>
          <w:sz w:val="20"/>
        </w:rPr>
        <w:t> </w:t>
      </w:r>
      <w:r>
        <w:rPr>
          <w:rFonts w:ascii="Arial"/>
          <w:color w:val="282828"/>
          <w:sz w:val="20"/>
        </w:rPr>
        <w:t>system</w:t>
      </w:r>
      <w:r>
        <w:rPr>
          <w:rFonts w:ascii="Arial"/>
          <w:color w:val="282828"/>
          <w:spacing w:val="1"/>
          <w:sz w:val="20"/>
        </w:rPr>
        <w:t> </w:t>
      </w:r>
      <w:r>
        <w:rPr>
          <w:rFonts w:ascii="Arial"/>
          <w:color w:val="282828"/>
          <w:sz w:val="20"/>
        </w:rPr>
        <w:t>attachment</w:t>
      </w:r>
      <w:r>
        <w:rPr>
          <w:rFonts w:ascii="Arial"/>
          <w:color w:val="282828"/>
          <w:spacing w:val="4"/>
          <w:sz w:val="20"/>
        </w:rPr>
        <w:t> </w:t>
      </w:r>
      <w:r>
        <w:rPr>
          <w:rFonts w:ascii="Arial"/>
          <w:color w:val="151515"/>
          <w:spacing w:val="-2"/>
          <w:sz w:val="20"/>
        </w:rPr>
        <w:t>requirements.</w:t>
      </w:r>
    </w:p>
    <w:p>
      <w:pPr>
        <w:pStyle w:val="ListParagraph"/>
        <w:numPr>
          <w:ilvl w:val="0"/>
          <w:numId w:val="45"/>
        </w:numPr>
        <w:tabs>
          <w:tab w:pos="1356" w:val="left" w:leader="none"/>
        </w:tabs>
        <w:spacing w:line="240" w:lineRule="auto" w:before="222" w:after="0"/>
        <w:ind w:left="1356" w:right="0" w:hanging="167"/>
        <w:jc w:val="left"/>
        <w:rPr>
          <w:color w:val="444444"/>
          <w:sz w:val="18"/>
        </w:rPr>
      </w:pPr>
      <w:r>
        <w:rPr>
          <w:color w:val="444444"/>
          <w:sz w:val="20"/>
        </w:rPr>
        <w:t>Design</w:t>
      </w:r>
      <w:r>
        <w:rPr>
          <w:color w:val="444444"/>
          <w:spacing w:val="-9"/>
          <w:sz w:val="20"/>
        </w:rPr>
        <w:t> </w:t>
      </w:r>
      <w:r>
        <w:rPr>
          <w:color w:val="282828"/>
          <w:sz w:val="20"/>
        </w:rPr>
        <w:t>Pressures:</w:t>
      </w:r>
      <w:r>
        <w:rPr>
          <w:color w:val="282828"/>
          <w:spacing w:val="-5"/>
          <w:sz w:val="20"/>
        </w:rPr>
        <w:t> </w:t>
      </w:r>
      <w:r>
        <w:rPr>
          <w:color w:val="282828"/>
          <w:sz w:val="20"/>
        </w:rPr>
        <w:t>Pressures</w:t>
      </w:r>
      <w:r>
        <w:rPr>
          <w:color w:val="282828"/>
          <w:spacing w:val="12"/>
          <w:sz w:val="20"/>
        </w:rPr>
        <w:t> </w:t>
      </w:r>
      <w:r>
        <w:rPr>
          <w:color w:val="282828"/>
          <w:sz w:val="20"/>
        </w:rPr>
        <w:t>as</w:t>
      </w:r>
      <w:r>
        <w:rPr>
          <w:color w:val="282828"/>
          <w:spacing w:val="-11"/>
          <w:sz w:val="20"/>
        </w:rPr>
        <w:t> </w:t>
      </w:r>
      <w:r>
        <w:rPr>
          <w:color w:val="282828"/>
          <w:sz w:val="20"/>
        </w:rPr>
        <w:t>listed</w:t>
      </w:r>
      <w:r>
        <w:rPr>
          <w:color w:val="282828"/>
          <w:spacing w:val="-6"/>
          <w:sz w:val="20"/>
        </w:rPr>
        <w:t> </w:t>
      </w:r>
      <w:r>
        <w:rPr>
          <w:color w:val="282828"/>
          <w:sz w:val="20"/>
        </w:rPr>
        <w:t>on</w:t>
      </w:r>
      <w:r>
        <w:rPr>
          <w:color w:val="282828"/>
          <w:spacing w:val="-12"/>
          <w:sz w:val="20"/>
        </w:rPr>
        <w:t> </w:t>
      </w:r>
      <w:r>
        <w:rPr>
          <w:color w:val="282828"/>
          <w:sz w:val="20"/>
        </w:rPr>
        <w:t>Sheet</w:t>
      </w:r>
      <w:r>
        <w:rPr>
          <w:color w:val="282828"/>
          <w:spacing w:val="2"/>
          <w:sz w:val="20"/>
        </w:rPr>
        <w:t> </w:t>
      </w:r>
      <w:r>
        <w:rPr>
          <w:color w:val="282828"/>
          <w:spacing w:val="-5"/>
          <w:sz w:val="20"/>
        </w:rPr>
        <w:t>0.1</w:t>
      </w:r>
    </w:p>
    <w:p>
      <w:pPr>
        <w:spacing w:before="213"/>
        <w:ind w:left="1192" w:right="0" w:firstLine="0"/>
        <w:jc w:val="left"/>
        <w:rPr>
          <w:rFonts w:ascii="Arial"/>
          <w:b/>
          <w:sz w:val="18"/>
        </w:rPr>
      </w:pPr>
      <w:r>
        <w:rPr>
          <w:rFonts w:ascii="Arial"/>
          <w:color w:val="282828"/>
          <w:sz w:val="20"/>
        </w:rPr>
        <w:t>B.</w:t>
      </w:r>
      <w:r>
        <w:rPr>
          <w:rFonts w:ascii="Arial"/>
          <w:color w:val="282828"/>
          <w:spacing w:val="-12"/>
          <w:sz w:val="20"/>
        </w:rPr>
        <w:t> </w:t>
      </w:r>
      <w:r>
        <w:rPr>
          <w:rFonts w:ascii="Arial"/>
          <w:color w:val="282828"/>
          <w:sz w:val="20"/>
        </w:rPr>
        <w:t>FIRE</w:t>
      </w:r>
      <w:r>
        <w:rPr>
          <w:rFonts w:ascii="Arial"/>
          <w:color w:val="282828"/>
          <w:spacing w:val="6"/>
          <w:sz w:val="20"/>
        </w:rPr>
        <w:t> </w:t>
      </w:r>
      <w:r>
        <w:rPr>
          <w:rFonts w:ascii="Arial"/>
          <w:b/>
          <w:color w:val="282828"/>
          <w:spacing w:val="-2"/>
          <w:sz w:val="18"/>
        </w:rPr>
        <w:t>CLASSIFICATION:</w:t>
      </w:r>
    </w:p>
    <w:p>
      <w:pPr>
        <w:pStyle w:val="BodyText"/>
        <w:spacing w:before="5"/>
        <w:rPr>
          <w:rFonts w:ascii="Arial"/>
          <w:b/>
          <w:sz w:val="18"/>
        </w:rPr>
      </w:pPr>
    </w:p>
    <w:p>
      <w:pPr>
        <w:spacing w:before="0"/>
        <w:ind w:left="1195" w:right="671" w:hanging="4"/>
        <w:jc w:val="left"/>
        <w:rPr>
          <w:rFonts w:ascii="Arial"/>
          <w:sz w:val="20"/>
        </w:rPr>
      </w:pPr>
      <w:r>
        <w:rPr>
          <w:rFonts w:ascii="Arial"/>
          <w:b/>
          <w:color w:val="282828"/>
          <w:w w:val="105"/>
          <w:sz w:val="19"/>
        </w:rPr>
        <w:t>10</w:t>
      </w:r>
      <w:r>
        <w:rPr>
          <w:rFonts w:ascii="Arial"/>
          <w:b/>
          <w:color w:val="282828"/>
          <w:spacing w:val="-14"/>
          <w:w w:val="105"/>
          <w:sz w:val="19"/>
        </w:rPr>
        <w:t> </w:t>
      </w:r>
      <w:r>
        <w:rPr>
          <w:rFonts w:ascii="Arial"/>
          <w:b/>
          <w:color w:val="151515"/>
          <w:w w:val="105"/>
          <w:sz w:val="19"/>
        </w:rPr>
        <w:t>Performance</w:t>
      </w:r>
      <w:r>
        <w:rPr>
          <w:rFonts w:ascii="Arial"/>
          <w:b/>
          <w:color w:val="151515"/>
          <w:spacing w:val="-14"/>
          <w:w w:val="105"/>
          <w:sz w:val="19"/>
        </w:rPr>
        <w:t> </w:t>
      </w:r>
      <w:r>
        <w:rPr>
          <w:rFonts w:ascii="Arial"/>
          <w:b/>
          <w:color w:val="151515"/>
          <w:w w:val="105"/>
          <w:sz w:val="19"/>
        </w:rPr>
        <w:t>testing:</w:t>
      </w:r>
      <w:r>
        <w:rPr>
          <w:rFonts w:ascii="Arial"/>
          <w:b/>
          <w:color w:val="151515"/>
          <w:spacing w:val="4"/>
          <w:w w:val="105"/>
          <w:sz w:val="19"/>
        </w:rPr>
        <w:t> </w:t>
      </w:r>
      <w:r>
        <w:rPr>
          <w:rFonts w:ascii="Arial"/>
          <w:color w:val="282828"/>
          <w:w w:val="105"/>
          <w:sz w:val="20"/>
        </w:rPr>
        <w:t>Testing</w:t>
      </w:r>
      <w:r>
        <w:rPr>
          <w:rFonts w:ascii="Arial"/>
          <w:color w:val="282828"/>
          <w:spacing w:val="-16"/>
          <w:w w:val="105"/>
          <w:sz w:val="20"/>
        </w:rPr>
        <w:t> </w:t>
      </w:r>
      <w:r>
        <w:rPr>
          <w:rFonts w:ascii="Arial"/>
          <w:color w:val="282828"/>
          <w:w w:val="105"/>
          <w:sz w:val="20"/>
        </w:rPr>
        <w:t>shall</w:t>
      </w:r>
      <w:r>
        <w:rPr>
          <w:rFonts w:ascii="Arial"/>
          <w:color w:val="282828"/>
          <w:spacing w:val="-23"/>
          <w:w w:val="105"/>
          <w:sz w:val="20"/>
        </w:rPr>
        <w:t> </w:t>
      </w:r>
      <w:r>
        <w:rPr>
          <w:rFonts w:ascii="Arial"/>
          <w:color w:val="282828"/>
          <w:w w:val="105"/>
          <w:sz w:val="20"/>
        </w:rPr>
        <w:t>be</w:t>
      </w:r>
      <w:r>
        <w:rPr>
          <w:rFonts w:ascii="Arial"/>
          <w:color w:val="282828"/>
          <w:spacing w:val="-20"/>
          <w:w w:val="105"/>
          <w:sz w:val="20"/>
        </w:rPr>
        <w:t> </w:t>
      </w:r>
      <w:r>
        <w:rPr>
          <w:rFonts w:ascii="Arial"/>
          <w:color w:val="282828"/>
          <w:w w:val="105"/>
          <w:sz w:val="20"/>
        </w:rPr>
        <w:t>in</w:t>
      </w:r>
      <w:r>
        <w:rPr>
          <w:rFonts w:ascii="Arial"/>
          <w:color w:val="282828"/>
          <w:spacing w:val="-15"/>
          <w:w w:val="105"/>
          <w:sz w:val="20"/>
        </w:rPr>
        <w:t> </w:t>
      </w:r>
      <w:r>
        <w:rPr>
          <w:rFonts w:ascii="Arial"/>
          <w:color w:val="282828"/>
          <w:w w:val="105"/>
          <w:sz w:val="20"/>
        </w:rPr>
        <w:t>accordance</w:t>
      </w:r>
      <w:r>
        <w:rPr>
          <w:rFonts w:ascii="Arial"/>
          <w:color w:val="282828"/>
          <w:spacing w:val="-14"/>
          <w:w w:val="105"/>
          <w:sz w:val="20"/>
        </w:rPr>
        <w:t> </w:t>
      </w:r>
      <w:r>
        <w:rPr>
          <w:rFonts w:ascii="Arial"/>
          <w:color w:val="444444"/>
          <w:w w:val="105"/>
          <w:sz w:val="20"/>
        </w:rPr>
        <w:t>with</w:t>
      </w:r>
      <w:r>
        <w:rPr>
          <w:rFonts w:ascii="Arial"/>
          <w:color w:val="444444"/>
          <w:spacing w:val="-15"/>
          <w:w w:val="105"/>
          <w:sz w:val="20"/>
        </w:rPr>
        <w:t> </w:t>
      </w:r>
      <w:r>
        <w:rPr>
          <w:rFonts w:ascii="Arial"/>
          <w:color w:val="444444"/>
          <w:w w:val="105"/>
          <w:sz w:val="20"/>
        </w:rPr>
        <w:t>UL</w:t>
      </w:r>
      <w:r>
        <w:rPr>
          <w:rFonts w:ascii="Arial"/>
          <w:color w:val="444444"/>
          <w:spacing w:val="-23"/>
          <w:w w:val="105"/>
          <w:sz w:val="20"/>
        </w:rPr>
        <w:t> </w:t>
      </w:r>
      <w:r>
        <w:rPr>
          <w:rFonts w:ascii="Arial"/>
          <w:color w:val="444444"/>
          <w:w w:val="105"/>
          <w:sz w:val="20"/>
        </w:rPr>
        <w:t>790,</w:t>
      </w:r>
      <w:r>
        <w:rPr>
          <w:rFonts w:ascii="Arial"/>
          <w:color w:val="444444"/>
          <w:spacing w:val="-24"/>
          <w:w w:val="105"/>
          <w:sz w:val="20"/>
        </w:rPr>
        <w:t> </w:t>
      </w:r>
      <w:r>
        <w:rPr>
          <w:rFonts w:ascii="Arial"/>
          <w:color w:val="282828"/>
          <w:w w:val="105"/>
          <w:sz w:val="20"/>
        </w:rPr>
        <w:t>ASTM</w:t>
      </w:r>
      <w:r>
        <w:rPr>
          <w:rFonts w:ascii="Arial"/>
          <w:color w:val="282828"/>
          <w:spacing w:val="-23"/>
          <w:w w:val="105"/>
          <w:sz w:val="20"/>
        </w:rPr>
        <w:t> </w:t>
      </w:r>
      <w:r>
        <w:rPr>
          <w:rFonts w:ascii="Arial"/>
          <w:color w:val="282828"/>
          <w:w w:val="105"/>
          <w:sz w:val="20"/>
        </w:rPr>
        <w:t>E108,</w:t>
      </w:r>
      <w:r>
        <w:rPr>
          <w:rFonts w:ascii="Arial"/>
          <w:color w:val="282828"/>
          <w:spacing w:val="-15"/>
          <w:w w:val="105"/>
          <w:sz w:val="20"/>
        </w:rPr>
        <w:t> </w:t>
      </w:r>
      <w:r>
        <w:rPr>
          <w:rFonts w:ascii="Arial"/>
          <w:color w:val="151515"/>
          <w:w w:val="105"/>
          <w:sz w:val="20"/>
        </w:rPr>
        <w:t>FM</w:t>
      </w:r>
      <w:r>
        <w:rPr>
          <w:rFonts w:ascii="Arial"/>
          <w:color w:val="151515"/>
          <w:spacing w:val="-15"/>
          <w:w w:val="105"/>
          <w:sz w:val="20"/>
        </w:rPr>
        <w:t> </w:t>
      </w:r>
      <w:r>
        <w:rPr>
          <w:rFonts w:ascii="Arial"/>
          <w:color w:val="282828"/>
          <w:w w:val="105"/>
          <w:sz w:val="20"/>
        </w:rPr>
        <w:t>4450</w:t>
      </w:r>
      <w:r>
        <w:rPr>
          <w:rFonts w:ascii="Arial"/>
          <w:color w:val="282828"/>
          <w:spacing w:val="-15"/>
          <w:w w:val="105"/>
          <w:sz w:val="20"/>
        </w:rPr>
        <w:t> </w:t>
      </w:r>
      <w:r>
        <w:rPr>
          <w:rFonts w:ascii="Arial"/>
          <w:color w:val="444444"/>
          <w:w w:val="105"/>
          <w:sz w:val="20"/>
        </w:rPr>
        <w:t>o</w:t>
      </w:r>
      <w:r>
        <w:rPr>
          <w:rFonts w:ascii="Arial"/>
          <w:color w:val="151515"/>
          <w:w w:val="105"/>
          <w:sz w:val="20"/>
        </w:rPr>
        <w:t>r</w:t>
      </w:r>
      <w:r>
        <w:rPr>
          <w:rFonts w:ascii="Arial"/>
          <w:color w:val="151515"/>
          <w:spacing w:val="-13"/>
          <w:w w:val="105"/>
          <w:sz w:val="20"/>
        </w:rPr>
        <w:t> </w:t>
      </w:r>
      <w:r>
        <w:rPr>
          <w:rFonts w:ascii="Arial"/>
          <w:color w:val="282828"/>
          <w:w w:val="105"/>
          <w:sz w:val="20"/>
        </w:rPr>
        <w:t>FM 4470</w:t>
      </w:r>
      <w:r>
        <w:rPr>
          <w:rFonts w:ascii="Arial"/>
          <w:color w:val="282828"/>
          <w:spacing w:val="-9"/>
          <w:w w:val="105"/>
          <w:sz w:val="20"/>
        </w:rPr>
        <w:t> </w:t>
      </w:r>
      <w:r>
        <w:rPr>
          <w:rFonts w:ascii="Arial"/>
          <w:color w:val="151515"/>
          <w:w w:val="105"/>
          <w:sz w:val="20"/>
        </w:rPr>
        <w:t>Meets</w:t>
      </w:r>
      <w:r>
        <w:rPr>
          <w:rFonts w:ascii="Arial"/>
          <w:color w:val="151515"/>
          <w:spacing w:val="-18"/>
          <w:w w:val="105"/>
          <w:sz w:val="20"/>
        </w:rPr>
        <w:t> </w:t>
      </w:r>
      <w:r>
        <w:rPr>
          <w:rFonts w:ascii="Arial"/>
          <w:color w:val="282828"/>
          <w:w w:val="105"/>
          <w:sz w:val="20"/>
        </w:rPr>
        <w:t>requirements of</w:t>
      </w:r>
      <w:r>
        <w:rPr>
          <w:rFonts w:ascii="Arial"/>
          <w:color w:val="282828"/>
          <w:spacing w:val="-8"/>
          <w:w w:val="105"/>
          <w:sz w:val="20"/>
        </w:rPr>
        <w:t> </w:t>
      </w:r>
      <w:r>
        <w:rPr>
          <w:rFonts w:ascii="Arial"/>
          <w:color w:val="282828"/>
          <w:w w:val="105"/>
          <w:sz w:val="20"/>
        </w:rPr>
        <w:t>UL</w:t>
      </w:r>
      <w:r>
        <w:rPr>
          <w:rFonts w:ascii="Arial"/>
          <w:color w:val="282828"/>
          <w:spacing w:val="-19"/>
          <w:w w:val="105"/>
          <w:sz w:val="20"/>
        </w:rPr>
        <w:t> </w:t>
      </w:r>
      <w:r>
        <w:rPr>
          <w:rFonts w:ascii="Arial"/>
          <w:color w:val="282828"/>
          <w:w w:val="105"/>
          <w:sz w:val="20"/>
        </w:rPr>
        <w:t>Class A</w:t>
      </w:r>
      <w:r>
        <w:rPr>
          <w:rFonts w:ascii="Arial"/>
          <w:color w:val="282828"/>
          <w:spacing w:val="-6"/>
          <w:w w:val="105"/>
          <w:sz w:val="20"/>
        </w:rPr>
        <w:t> </w:t>
      </w:r>
      <w:r>
        <w:rPr>
          <w:rFonts w:ascii="Arial"/>
          <w:color w:val="282828"/>
          <w:w w:val="105"/>
          <w:sz w:val="20"/>
        </w:rPr>
        <w:t>or</w:t>
      </w:r>
      <w:r>
        <w:rPr>
          <w:rFonts w:ascii="Arial"/>
          <w:color w:val="282828"/>
          <w:spacing w:val="-14"/>
          <w:w w:val="105"/>
          <w:sz w:val="20"/>
        </w:rPr>
        <w:t> </w:t>
      </w:r>
      <w:r>
        <w:rPr>
          <w:rFonts w:ascii="Arial"/>
          <w:color w:val="282828"/>
          <w:w w:val="105"/>
          <w:sz w:val="20"/>
        </w:rPr>
        <w:t>FM</w:t>
      </w:r>
      <w:r>
        <w:rPr>
          <w:rFonts w:ascii="Arial"/>
          <w:color w:val="282828"/>
          <w:spacing w:val="-19"/>
          <w:w w:val="105"/>
          <w:sz w:val="20"/>
        </w:rPr>
        <w:t> </w:t>
      </w:r>
      <w:r>
        <w:rPr>
          <w:rFonts w:ascii="Arial"/>
          <w:color w:val="282828"/>
          <w:w w:val="105"/>
          <w:sz w:val="20"/>
        </w:rPr>
        <w:t>Class </w:t>
      </w:r>
      <w:r>
        <w:rPr>
          <w:rFonts w:ascii="Arial"/>
          <w:color w:val="444444"/>
          <w:w w:val="105"/>
          <w:sz w:val="20"/>
        </w:rPr>
        <w:t>A</w:t>
      </w:r>
      <w:r>
        <w:rPr>
          <w:rFonts w:ascii="Arial"/>
          <w:color w:val="7C7C7C"/>
          <w:w w:val="105"/>
          <w:sz w:val="20"/>
        </w:rPr>
        <w:t>.</w:t>
      </w:r>
    </w:p>
    <w:p>
      <w:pPr>
        <w:pStyle w:val="BodyText"/>
        <w:spacing w:before="13"/>
        <w:rPr>
          <w:rFonts w:ascii="Arial"/>
          <w:sz w:val="20"/>
        </w:rPr>
      </w:pPr>
    </w:p>
    <w:p>
      <w:pPr>
        <w:spacing w:before="0"/>
        <w:ind w:left="1185" w:right="0" w:firstLine="0"/>
        <w:jc w:val="left"/>
        <w:rPr>
          <w:rFonts w:ascii="Arial"/>
          <w:b/>
          <w:sz w:val="19"/>
        </w:rPr>
      </w:pPr>
      <w:r>
        <w:rPr>
          <w:rFonts w:ascii="Arial"/>
          <w:color w:val="282828"/>
          <w:spacing w:val="-2"/>
          <w:w w:val="105"/>
          <w:sz w:val="20"/>
        </w:rPr>
        <w:t>1.11</w:t>
      </w:r>
      <w:r>
        <w:rPr>
          <w:rFonts w:ascii="Arial"/>
          <w:color w:val="282828"/>
          <w:spacing w:val="-10"/>
          <w:w w:val="105"/>
          <w:sz w:val="20"/>
        </w:rPr>
        <w:t> </w:t>
      </w:r>
      <w:r>
        <w:rPr>
          <w:rFonts w:ascii="Arial"/>
          <w:b/>
          <w:color w:val="151515"/>
          <w:spacing w:val="-2"/>
          <w:w w:val="105"/>
          <w:sz w:val="19"/>
        </w:rPr>
        <w:t>Warranty</w:t>
      </w:r>
    </w:p>
    <w:p>
      <w:pPr>
        <w:pStyle w:val="BodyText"/>
        <w:spacing w:before="167"/>
        <w:rPr>
          <w:rFonts w:ascii="Arial"/>
          <w:b/>
          <w:sz w:val="19"/>
        </w:rPr>
      </w:pPr>
    </w:p>
    <w:p>
      <w:pPr>
        <w:spacing w:before="1"/>
        <w:ind w:left="0" w:right="850" w:firstLine="0"/>
        <w:jc w:val="right"/>
        <w:rPr>
          <w:rFonts w:ascii="Arial"/>
          <w:sz w:val="21"/>
        </w:rPr>
      </w:pPr>
      <w:r>
        <w:rPr>
          <w:rFonts w:ascii="Arial"/>
          <w:color w:val="282828"/>
          <w:spacing w:val="-10"/>
          <w:w w:val="105"/>
          <w:sz w:val="21"/>
        </w:rPr>
        <w:t>4</w:t>
      </w:r>
    </w:p>
    <w:p>
      <w:pPr>
        <w:spacing w:after="0"/>
        <w:jc w:val="right"/>
        <w:rPr>
          <w:rFonts w:ascii="Arial"/>
          <w:sz w:val="21"/>
        </w:rPr>
        <w:sectPr>
          <w:pgSz w:w="12240" w:h="15840"/>
          <w:pgMar w:top="500" w:bottom="280" w:left="680" w:right="480"/>
        </w:sectPr>
      </w:pPr>
    </w:p>
    <w:p>
      <w:pPr>
        <w:spacing w:line="261" w:lineRule="auto" w:before="81"/>
        <w:ind w:left="7190" w:right="881" w:firstLine="491"/>
        <w:jc w:val="right"/>
        <w:rPr>
          <w:rFonts w:ascii="Arial"/>
          <w:sz w:val="20"/>
        </w:rPr>
      </w:pPr>
      <w:r>
        <w:rPr>
          <w:rFonts w:ascii="Arial"/>
          <w:color w:val="2A2A2A"/>
          <w:spacing w:val="-2"/>
          <w:sz w:val="20"/>
        </w:rPr>
        <w:t>Union</w:t>
      </w:r>
      <w:r>
        <w:rPr>
          <w:rFonts w:ascii="Arial"/>
          <w:color w:val="2A2A2A"/>
          <w:spacing w:val="-12"/>
          <w:sz w:val="20"/>
        </w:rPr>
        <w:t> </w:t>
      </w:r>
      <w:r>
        <w:rPr>
          <w:rFonts w:ascii="Arial"/>
          <w:color w:val="2A2A2A"/>
          <w:spacing w:val="-2"/>
          <w:sz w:val="20"/>
        </w:rPr>
        <w:t>County</w:t>
      </w:r>
      <w:r>
        <w:rPr>
          <w:rFonts w:ascii="Arial"/>
          <w:color w:val="2A2A2A"/>
          <w:spacing w:val="-13"/>
          <w:sz w:val="20"/>
        </w:rPr>
        <w:t> </w:t>
      </w:r>
      <w:r>
        <w:rPr>
          <w:rFonts w:ascii="Arial"/>
          <w:color w:val="181818"/>
          <w:spacing w:val="-2"/>
          <w:sz w:val="20"/>
        </w:rPr>
        <w:t>Public</w:t>
      </w:r>
      <w:r>
        <w:rPr>
          <w:rFonts w:ascii="Arial"/>
          <w:color w:val="181818"/>
          <w:spacing w:val="-12"/>
          <w:sz w:val="20"/>
        </w:rPr>
        <w:t> </w:t>
      </w:r>
      <w:r>
        <w:rPr>
          <w:rFonts w:ascii="Arial"/>
          <w:color w:val="2A2A2A"/>
          <w:spacing w:val="-2"/>
          <w:sz w:val="20"/>
        </w:rPr>
        <w:t>Schools Facilities Office</w:t>
      </w:r>
      <w:r>
        <w:rPr>
          <w:rFonts w:ascii="Arial"/>
          <w:color w:val="2A2A2A"/>
          <w:spacing w:val="-9"/>
          <w:sz w:val="20"/>
        </w:rPr>
        <w:t> </w:t>
      </w:r>
      <w:r>
        <w:rPr>
          <w:rFonts w:ascii="Arial"/>
          <w:color w:val="181818"/>
          <w:spacing w:val="-2"/>
          <w:sz w:val="20"/>
        </w:rPr>
        <w:t>Roof</w:t>
      </w:r>
      <w:r>
        <w:rPr>
          <w:rFonts w:ascii="Arial"/>
          <w:color w:val="181818"/>
          <w:spacing w:val="-4"/>
          <w:sz w:val="20"/>
        </w:rPr>
        <w:t> </w:t>
      </w:r>
      <w:r>
        <w:rPr>
          <w:rFonts w:ascii="Arial"/>
          <w:color w:val="181818"/>
          <w:spacing w:val="-2"/>
          <w:sz w:val="20"/>
        </w:rPr>
        <w:t>Replacement</w:t>
      </w:r>
    </w:p>
    <w:p>
      <w:pPr>
        <w:spacing w:line="219" w:lineRule="exact" w:before="0"/>
        <w:ind w:left="0" w:right="878" w:firstLine="0"/>
        <w:jc w:val="right"/>
        <w:rPr>
          <w:rFonts w:ascii="Arial"/>
          <w:sz w:val="20"/>
        </w:rPr>
      </w:pPr>
      <w:r>
        <w:rPr>
          <w:rFonts w:ascii="Arial"/>
          <w:color w:val="181818"/>
          <w:sz w:val="20"/>
        </w:rPr>
        <w:t>Project</w:t>
      </w:r>
      <w:r>
        <w:rPr>
          <w:rFonts w:ascii="Arial"/>
          <w:color w:val="181818"/>
          <w:spacing w:val="-5"/>
          <w:sz w:val="20"/>
        </w:rPr>
        <w:t> </w:t>
      </w:r>
      <w:r>
        <w:rPr>
          <w:rFonts w:ascii="Arial"/>
          <w:color w:val="181818"/>
          <w:sz w:val="20"/>
        </w:rPr>
        <w:t>No.</w:t>
      </w:r>
      <w:r>
        <w:rPr>
          <w:rFonts w:ascii="Arial"/>
          <w:color w:val="181818"/>
          <w:spacing w:val="-1"/>
          <w:sz w:val="20"/>
        </w:rPr>
        <w:t> </w:t>
      </w:r>
      <w:r>
        <w:rPr>
          <w:rFonts w:ascii="Arial"/>
          <w:color w:val="2A2A2A"/>
          <w:spacing w:val="-4"/>
          <w:sz w:val="20"/>
        </w:rPr>
        <w:t>2401A</w:t>
      </w:r>
    </w:p>
    <w:p>
      <w:pPr>
        <w:spacing w:line="235" w:lineRule="auto" w:before="226"/>
        <w:ind w:left="1155" w:right="671" w:firstLine="3"/>
        <w:jc w:val="left"/>
        <w:rPr>
          <w:rFonts w:ascii="Arial"/>
          <w:sz w:val="20"/>
        </w:rPr>
      </w:pPr>
      <w:r>
        <w:rPr>
          <w:rFonts w:ascii="Arial"/>
          <w:color w:val="2A2A2A"/>
          <w:sz w:val="20"/>
        </w:rPr>
        <w:t>A.</w:t>
      </w:r>
      <w:r>
        <w:rPr>
          <w:rFonts w:ascii="Arial"/>
          <w:color w:val="2A2A2A"/>
          <w:spacing w:val="-9"/>
          <w:sz w:val="20"/>
        </w:rPr>
        <w:t> </w:t>
      </w:r>
      <w:r>
        <w:rPr>
          <w:rFonts w:ascii="Arial"/>
          <w:color w:val="181818"/>
          <w:sz w:val="20"/>
        </w:rPr>
        <w:t>Manufacturer's</w:t>
      </w:r>
      <w:r>
        <w:rPr>
          <w:rFonts w:ascii="Arial"/>
          <w:color w:val="181818"/>
          <w:spacing w:val="-17"/>
          <w:sz w:val="20"/>
        </w:rPr>
        <w:t> </w:t>
      </w:r>
      <w:r>
        <w:rPr>
          <w:rFonts w:ascii="Arial"/>
          <w:color w:val="181818"/>
          <w:sz w:val="20"/>
        </w:rPr>
        <w:t>No</w:t>
      </w:r>
      <w:r>
        <w:rPr>
          <w:rFonts w:ascii="Arial"/>
          <w:color w:val="181818"/>
          <w:spacing w:val="-20"/>
          <w:sz w:val="20"/>
        </w:rPr>
        <w:t> </w:t>
      </w:r>
      <w:r>
        <w:rPr>
          <w:rFonts w:ascii="Arial"/>
          <w:color w:val="181818"/>
          <w:sz w:val="20"/>
        </w:rPr>
        <w:t>Dollar Limit </w:t>
      </w:r>
      <w:r>
        <w:rPr>
          <w:rFonts w:ascii="Arial"/>
          <w:color w:val="2A2A2A"/>
          <w:sz w:val="20"/>
        </w:rPr>
        <w:t>(NOL) </w:t>
      </w:r>
      <w:r>
        <w:rPr>
          <w:rFonts w:ascii="Arial"/>
          <w:color w:val="181818"/>
          <w:sz w:val="20"/>
        </w:rPr>
        <w:t>Warranty</w:t>
      </w:r>
      <w:r>
        <w:rPr>
          <w:rFonts w:ascii="Arial"/>
          <w:color w:val="444444"/>
          <w:sz w:val="20"/>
        </w:rPr>
        <w:t>.</w:t>
      </w:r>
      <w:r>
        <w:rPr>
          <w:rFonts w:ascii="Arial"/>
          <w:color w:val="444444"/>
          <w:spacing w:val="40"/>
          <w:sz w:val="20"/>
        </w:rPr>
        <w:t> </w:t>
      </w:r>
      <w:r>
        <w:rPr>
          <w:rFonts w:ascii="Arial"/>
          <w:color w:val="2A2A2A"/>
          <w:sz w:val="20"/>
        </w:rPr>
        <w:t>The manufacturer shall</w:t>
      </w:r>
      <w:r>
        <w:rPr>
          <w:rFonts w:ascii="Arial"/>
          <w:color w:val="2A2A2A"/>
          <w:spacing w:val="-9"/>
          <w:sz w:val="20"/>
        </w:rPr>
        <w:t> </w:t>
      </w:r>
      <w:r>
        <w:rPr>
          <w:rFonts w:ascii="Arial"/>
          <w:color w:val="2A2A2A"/>
          <w:sz w:val="20"/>
        </w:rPr>
        <w:t>provide the</w:t>
      </w:r>
      <w:r>
        <w:rPr>
          <w:rFonts w:ascii="Arial"/>
          <w:color w:val="2A2A2A"/>
          <w:spacing w:val="-8"/>
          <w:sz w:val="20"/>
        </w:rPr>
        <w:t> </w:t>
      </w:r>
      <w:r>
        <w:rPr>
          <w:rFonts w:ascii="Arial"/>
          <w:color w:val="2A2A2A"/>
          <w:sz w:val="20"/>
        </w:rPr>
        <w:t>owner</w:t>
      </w:r>
      <w:r>
        <w:rPr>
          <w:rFonts w:ascii="Arial"/>
          <w:color w:val="2A2A2A"/>
          <w:spacing w:val="-5"/>
          <w:sz w:val="20"/>
        </w:rPr>
        <w:t> </w:t>
      </w:r>
      <w:r>
        <w:rPr>
          <w:rFonts w:ascii="Arial"/>
          <w:color w:val="2A2A2A"/>
          <w:sz w:val="20"/>
        </w:rPr>
        <w:t>with the </w:t>
      </w:r>
      <w:r>
        <w:rPr>
          <w:rFonts w:ascii="Arial"/>
          <w:color w:val="2A2A2A"/>
          <w:w w:val="105"/>
          <w:sz w:val="20"/>
        </w:rPr>
        <w:t>manufacturer's</w:t>
      </w:r>
      <w:r>
        <w:rPr>
          <w:rFonts w:ascii="Arial"/>
          <w:color w:val="2A2A2A"/>
          <w:spacing w:val="-26"/>
          <w:w w:val="105"/>
          <w:sz w:val="20"/>
        </w:rPr>
        <w:t> </w:t>
      </w:r>
      <w:r>
        <w:rPr>
          <w:rFonts w:ascii="Arial"/>
          <w:color w:val="2A2A2A"/>
          <w:w w:val="105"/>
          <w:sz w:val="20"/>
        </w:rPr>
        <w:t>warranty</w:t>
      </w:r>
      <w:r>
        <w:rPr>
          <w:rFonts w:ascii="Arial"/>
          <w:color w:val="2A2A2A"/>
          <w:spacing w:val="-15"/>
          <w:w w:val="105"/>
          <w:sz w:val="20"/>
        </w:rPr>
        <w:t> </w:t>
      </w:r>
      <w:r>
        <w:rPr>
          <w:rFonts w:ascii="Arial"/>
          <w:color w:val="181818"/>
          <w:w w:val="105"/>
          <w:sz w:val="20"/>
        </w:rPr>
        <w:t>providing</w:t>
      </w:r>
      <w:r>
        <w:rPr>
          <w:rFonts w:ascii="Arial"/>
          <w:color w:val="181818"/>
          <w:spacing w:val="-22"/>
          <w:w w:val="105"/>
          <w:sz w:val="20"/>
        </w:rPr>
        <w:t> </w:t>
      </w:r>
      <w:r>
        <w:rPr>
          <w:rFonts w:ascii="Arial"/>
          <w:color w:val="181818"/>
          <w:w w:val="105"/>
          <w:sz w:val="20"/>
        </w:rPr>
        <w:t>labor</w:t>
      </w:r>
      <w:r>
        <w:rPr>
          <w:rFonts w:ascii="Arial"/>
          <w:color w:val="181818"/>
          <w:spacing w:val="-16"/>
          <w:w w:val="105"/>
          <w:sz w:val="20"/>
        </w:rPr>
        <w:t> </w:t>
      </w:r>
      <w:r>
        <w:rPr>
          <w:rFonts w:ascii="Arial"/>
          <w:color w:val="2A2A2A"/>
          <w:w w:val="105"/>
          <w:sz w:val="20"/>
        </w:rPr>
        <w:t>and</w:t>
      </w:r>
      <w:r>
        <w:rPr>
          <w:rFonts w:ascii="Arial"/>
          <w:color w:val="2A2A2A"/>
          <w:spacing w:val="-25"/>
          <w:w w:val="105"/>
          <w:sz w:val="20"/>
        </w:rPr>
        <w:t> </w:t>
      </w:r>
      <w:r>
        <w:rPr>
          <w:rFonts w:ascii="Arial"/>
          <w:color w:val="181818"/>
          <w:w w:val="105"/>
          <w:sz w:val="20"/>
        </w:rPr>
        <w:t>materials</w:t>
      </w:r>
      <w:r>
        <w:rPr>
          <w:rFonts w:ascii="Arial"/>
          <w:color w:val="181818"/>
          <w:spacing w:val="-15"/>
          <w:w w:val="105"/>
          <w:sz w:val="20"/>
        </w:rPr>
        <w:t> </w:t>
      </w:r>
      <w:r>
        <w:rPr>
          <w:rFonts w:ascii="Arial"/>
          <w:color w:val="2A2A2A"/>
          <w:w w:val="105"/>
          <w:sz w:val="20"/>
        </w:rPr>
        <w:t>for</w:t>
      </w:r>
      <w:r>
        <w:rPr>
          <w:rFonts w:ascii="Arial"/>
          <w:color w:val="2A2A2A"/>
          <w:spacing w:val="31"/>
          <w:w w:val="105"/>
          <w:sz w:val="20"/>
        </w:rPr>
        <w:t> </w:t>
      </w:r>
      <w:r>
        <w:rPr>
          <w:rFonts w:ascii="Arial"/>
          <w:color w:val="444444"/>
          <w:w w:val="105"/>
          <w:sz w:val="20"/>
        </w:rPr>
        <w:t>20</w:t>
      </w:r>
      <w:r>
        <w:rPr>
          <w:rFonts w:ascii="Arial"/>
          <w:color w:val="444444"/>
          <w:spacing w:val="-21"/>
          <w:w w:val="105"/>
          <w:sz w:val="20"/>
        </w:rPr>
        <w:t> </w:t>
      </w:r>
      <w:r>
        <w:rPr>
          <w:rFonts w:ascii="Arial"/>
          <w:color w:val="444444"/>
          <w:w w:val="105"/>
          <w:sz w:val="20"/>
        </w:rPr>
        <w:t>years</w:t>
      </w:r>
      <w:r>
        <w:rPr>
          <w:rFonts w:ascii="Arial"/>
          <w:color w:val="444444"/>
          <w:spacing w:val="-11"/>
          <w:w w:val="105"/>
          <w:sz w:val="20"/>
        </w:rPr>
        <w:t> </w:t>
      </w:r>
      <w:r>
        <w:rPr>
          <w:rFonts w:ascii="Arial"/>
          <w:color w:val="444444"/>
          <w:w w:val="105"/>
          <w:sz w:val="20"/>
        </w:rPr>
        <w:t>from</w:t>
      </w:r>
      <w:r>
        <w:rPr>
          <w:rFonts w:ascii="Arial"/>
          <w:color w:val="444444"/>
          <w:spacing w:val="-20"/>
          <w:w w:val="105"/>
          <w:sz w:val="20"/>
        </w:rPr>
        <w:t> </w:t>
      </w:r>
      <w:r>
        <w:rPr>
          <w:rFonts w:ascii="Arial"/>
          <w:color w:val="2A2A2A"/>
          <w:w w:val="105"/>
          <w:sz w:val="20"/>
        </w:rPr>
        <w:t>the</w:t>
      </w:r>
      <w:r>
        <w:rPr>
          <w:rFonts w:ascii="Arial"/>
          <w:color w:val="2A2A2A"/>
          <w:spacing w:val="-15"/>
          <w:w w:val="105"/>
          <w:sz w:val="20"/>
        </w:rPr>
        <w:t> </w:t>
      </w:r>
      <w:r>
        <w:rPr>
          <w:rFonts w:ascii="Arial"/>
          <w:color w:val="2A2A2A"/>
          <w:w w:val="105"/>
          <w:sz w:val="20"/>
        </w:rPr>
        <w:t>date</w:t>
      </w:r>
      <w:r>
        <w:rPr>
          <w:rFonts w:ascii="Arial"/>
          <w:color w:val="2A2A2A"/>
          <w:spacing w:val="-15"/>
          <w:w w:val="105"/>
          <w:sz w:val="20"/>
        </w:rPr>
        <w:t> </w:t>
      </w:r>
      <w:r>
        <w:rPr>
          <w:rFonts w:ascii="Arial"/>
          <w:color w:val="2A2A2A"/>
          <w:w w:val="105"/>
          <w:sz w:val="20"/>
        </w:rPr>
        <w:t>the</w:t>
      </w:r>
      <w:r>
        <w:rPr>
          <w:rFonts w:ascii="Arial"/>
          <w:color w:val="2A2A2A"/>
          <w:spacing w:val="-8"/>
          <w:w w:val="105"/>
          <w:sz w:val="20"/>
        </w:rPr>
        <w:t> </w:t>
      </w:r>
      <w:r>
        <w:rPr>
          <w:rFonts w:ascii="Arial"/>
          <w:color w:val="2A2A2A"/>
          <w:w w:val="105"/>
          <w:sz w:val="20"/>
        </w:rPr>
        <w:t>warranty</w:t>
      </w:r>
      <w:r>
        <w:rPr>
          <w:rFonts w:ascii="Arial"/>
          <w:color w:val="2A2A2A"/>
          <w:spacing w:val="-6"/>
          <w:w w:val="105"/>
          <w:sz w:val="20"/>
        </w:rPr>
        <w:t> </w:t>
      </w:r>
      <w:r>
        <w:rPr>
          <w:rFonts w:ascii="Arial"/>
          <w:color w:val="2A2A2A"/>
          <w:w w:val="105"/>
          <w:sz w:val="20"/>
        </w:rPr>
        <w:t>is </w:t>
      </w:r>
      <w:r>
        <w:rPr>
          <w:rFonts w:ascii="Arial"/>
          <w:color w:val="2A2A2A"/>
          <w:spacing w:val="-2"/>
          <w:w w:val="105"/>
          <w:sz w:val="20"/>
        </w:rPr>
        <w:t>issued</w:t>
      </w:r>
      <w:r>
        <w:rPr>
          <w:rFonts w:ascii="Arial"/>
          <w:color w:val="565656"/>
          <w:spacing w:val="-2"/>
          <w:w w:val="105"/>
          <w:sz w:val="20"/>
        </w:rPr>
        <w:t>.</w:t>
      </w:r>
    </w:p>
    <w:p>
      <w:pPr>
        <w:spacing w:before="4"/>
        <w:ind w:left="1158" w:right="671" w:firstLine="1"/>
        <w:jc w:val="left"/>
        <w:rPr>
          <w:rFonts w:ascii="Arial"/>
          <w:sz w:val="20"/>
        </w:rPr>
      </w:pPr>
      <w:r>
        <w:rPr>
          <w:rFonts w:ascii="Arial"/>
          <w:color w:val="2A2A2A"/>
          <w:sz w:val="20"/>
        </w:rPr>
        <w:t>8.</w:t>
      </w:r>
      <w:r>
        <w:rPr>
          <w:rFonts w:ascii="Arial"/>
          <w:color w:val="2A2A2A"/>
          <w:spacing w:val="25"/>
          <w:sz w:val="20"/>
        </w:rPr>
        <w:t> </w:t>
      </w:r>
      <w:r>
        <w:rPr>
          <w:rFonts w:ascii="Arial"/>
          <w:color w:val="2A2A2A"/>
          <w:sz w:val="20"/>
        </w:rPr>
        <w:t>The</w:t>
      </w:r>
      <w:r>
        <w:rPr>
          <w:rFonts w:ascii="Arial"/>
          <w:color w:val="2A2A2A"/>
          <w:spacing w:val="-10"/>
          <w:sz w:val="20"/>
        </w:rPr>
        <w:t> </w:t>
      </w:r>
      <w:r>
        <w:rPr>
          <w:rFonts w:ascii="Arial"/>
          <w:color w:val="2A2A2A"/>
          <w:sz w:val="20"/>
        </w:rPr>
        <w:t>contractor shall</w:t>
      </w:r>
      <w:r>
        <w:rPr>
          <w:rFonts w:ascii="Arial"/>
          <w:color w:val="2A2A2A"/>
          <w:spacing w:val="-3"/>
          <w:sz w:val="20"/>
        </w:rPr>
        <w:t> </w:t>
      </w:r>
      <w:r>
        <w:rPr>
          <w:rFonts w:ascii="Arial"/>
          <w:color w:val="2A2A2A"/>
          <w:sz w:val="20"/>
        </w:rPr>
        <w:t>guarantee the workmanship </w:t>
      </w:r>
      <w:r>
        <w:rPr>
          <w:rFonts w:ascii="Arial"/>
          <w:color w:val="181818"/>
          <w:sz w:val="20"/>
        </w:rPr>
        <w:t>and</w:t>
      </w:r>
      <w:r>
        <w:rPr>
          <w:rFonts w:ascii="Arial"/>
          <w:color w:val="181818"/>
          <w:spacing w:val="-6"/>
          <w:sz w:val="20"/>
        </w:rPr>
        <w:t> </w:t>
      </w:r>
      <w:r>
        <w:rPr>
          <w:rFonts w:ascii="Arial"/>
          <w:color w:val="444444"/>
          <w:sz w:val="20"/>
        </w:rPr>
        <w:t>shall</w:t>
      </w:r>
      <w:r>
        <w:rPr>
          <w:rFonts w:ascii="Arial"/>
          <w:color w:val="444444"/>
          <w:spacing w:val="-12"/>
          <w:sz w:val="20"/>
        </w:rPr>
        <w:t> </w:t>
      </w:r>
      <w:r>
        <w:rPr>
          <w:rFonts w:ascii="Arial"/>
          <w:color w:val="2A2A2A"/>
          <w:sz w:val="20"/>
        </w:rPr>
        <w:t>pr</w:t>
      </w:r>
      <w:r>
        <w:rPr>
          <w:rFonts w:ascii="Arial"/>
          <w:color w:val="565656"/>
          <w:sz w:val="20"/>
        </w:rPr>
        <w:t>ovi</w:t>
      </w:r>
      <w:r>
        <w:rPr>
          <w:rFonts w:ascii="Arial"/>
          <w:color w:val="2A2A2A"/>
          <w:sz w:val="20"/>
        </w:rPr>
        <w:t>de the</w:t>
      </w:r>
      <w:r>
        <w:rPr>
          <w:rFonts w:ascii="Arial"/>
          <w:color w:val="2A2A2A"/>
          <w:spacing w:val="-10"/>
          <w:sz w:val="20"/>
        </w:rPr>
        <w:t> </w:t>
      </w:r>
      <w:r>
        <w:rPr>
          <w:rFonts w:ascii="Arial"/>
          <w:color w:val="2A2A2A"/>
          <w:sz w:val="20"/>
        </w:rPr>
        <w:t>owner</w:t>
      </w:r>
      <w:r>
        <w:rPr>
          <w:rFonts w:ascii="Arial"/>
          <w:color w:val="2A2A2A"/>
          <w:spacing w:val="-7"/>
          <w:sz w:val="20"/>
        </w:rPr>
        <w:t> </w:t>
      </w:r>
      <w:r>
        <w:rPr>
          <w:rFonts w:ascii="Arial"/>
          <w:color w:val="2A2A2A"/>
          <w:sz w:val="20"/>
        </w:rPr>
        <w:t>with</w:t>
      </w:r>
      <w:r>
        <w:rPr>
          <w:rFonts w:ascii="Arial"/>
          <w:color w:val="2A2A2A"/>
          <w:spacing w:val="-11"/>
          <w:sz w:val="20"/>
        </w:rPr>
        <w:t> </w:t>
      </w:r>
      <w:r>
        <w:rPr>
          <w:rFonts w:ascii="Arial"/>
          <w:color w:val="2A2A2A"/>
          <w:sz w:val="20"/>
        </w:rPr>
        <w:t>the contractor's warranty covering workmanship for</w:t>
      </w:r>
      <w:r>
        <w:rPr>
          <w:rFonts w:ascii="Arial"/>
          <w:color w:val="2A2A2A"/>
          <w:spacing w:val="-4"/>
          <w:sz w:val="20"/>
        </w:rPr>
        <w:t> </w:t>
      </w:r>
      <w:r>
        <w:rPr>
          <w:rFonts w:ascii="Arial"/>
          <w:color w:val="2A2A2A"/>
          <w:sz w:val="20"/>
        </w:rPr>
        <w:t>a </w:t>
      </w:r>
      <w:r>
        <w:rPr>
          <w:rFonts w:ascii="Arial"/>
          <w:color w:val="181818"/>
          <w:sz w:val="20"/>
        </w:rPr>
        <w:t>period </w:t>
      </w:r>
      <w:r>
        <w:rPr>
          <w:rFonts w:ascii="Arial"/>
          <w:color w:val="2A2A2A"/>
          <w:sz w:val="20"/>
        </w:rPr>
        <w:t>of </w:t>
      </w:r>
      <w:r>
        <w:rPr>
          <w:rFonts w:ascii="Arial"/>
          <w:color w:val="181818"/>
          <w:sz w:val="20"/>
        </w:rPr>
        <w:t>2</w:t>
      </w:r>
      <w:r>
        <w:rPr>
          <w:rFonts w:ascii="Arial"/>
          <w:color w:val="181818"/>
          <w:spacing w:val="80"/>
          <w:sz w:val="20"/>
        </w:rPr>
        <w:t> </w:t>
      </w:r>
      <w:r>
        <w:rPr>
          <w:rFonts w:ascii="Arial"/>
          <w:color w:val="2A2A2A"/>
          <w:sz w:val="20"/>
        </w:rPr>
        <w:t>years </w:t>
      </w:r>
      <w:r>
        <w:rPr>
          <w:rFonts w:ascii="Arial"/>
          <w:color w:val="444444"/>
          <w:sz w:val="20"/>
        </w:rPr>
        <w:t>from </w:t>
      </w:r>
      <w:r>
        <w:rPr>
          <w:rFonts w:ascii="Arial"/>
          <w:color w:val="565656"/>
          <w:sz w:val="20"/>
        </w:rPr>
        <w:t>com</w:t>
      </w:r>
      <w:r>
        <w:rPr>
          <w:rFonts w:ascii="Arial"/>
          <w:color w:val="2A2A2A"/>
          <w:sz w:val="20"/>
        </w:rPr>
        <w:t>ple</w:t>
      </w:r>
      <w:r>
        <w:rPr>
          <w:rFonts w:ascii="Arial"/>
          <w:color w:val="444444"/>
          <w:sz w:val="20"/>
        </w:rPr>
        <w:t>ti</w:t>
      </w:r>
      <w:r>
        <w:rPr>
          <w:rFonts w:ascii="Arial"/>
          <w:color w:val="2A2A2A"/>
          <w:sz w:val="20"/>
        </w:rPr>
        <w:t>on date.</w:t>
      </w:r>
    </w:p>
    <w:p>
      <w:pPr>
        <w:pStyle w:val="BodyText"/>
        <w:spacing w:before="2"/>
        <w:rPr>
          <w:rFonts w:ascii="Arial"/>
          <w:sz w:val="20"/>
        </w:rPr>
      </w:pPr>
    </w:p>
    <w:p>
      <w:pPr>
        <w:spacing w:before="0"/>
        <w:ind w:left="1155" w:right="0" w:firstLine="0"/>
        <w:jc w:val="left"/>
        <w:rPr>
          <w:rFonts w:ascii="Arial"/>
          <w:b/>
          <w:sz w:val="19"/>
        </w:rPr>
      </w:pPr>
      <w:r>
        <w:rPr>
          <w:rFonts w:ascii="Arial"/>
          <w:b/>
          <w:color w:val="070707"/>
          <w:w w:val="105"/>
          <w:sz w:val="19"/>
        </w:rPr>
        <w:t>PART</w:t>
      </w:r>
      <w:r>
        <w:rPr>
          <w:rFonts w:ascii="Arial"/>
          <w:b/>
          <w:color w:val="070707"/>
          <w:spacing w:val="-13"/>
          <w:w w:val="105"/>
          <w:sz w:val="19"/>
        </w:rPr>
        <w:t> </w:t>
      </w:r>
      <w:r>
        <w:rPr>
          <w:rFonts w:ascii="Arial"/>
          <w:b/>
          <w:color w:val="181818"/>
          <w:w w:val="105"/>
          <w:sz w:val="19"/>
        </w:rPr>
        <w:t>2:</w:t>
      </w:r>
      <w:r>
        <w:rPr>
          <w:rFonts w:ascii="Arial"/>
          <w:b/>
          <w:color w:val="181818"/>
          <w:spacing w:val="3"/>
          <w:w w:val="105"/>
          <w:sz w:val="19"/>
        </w:rPr>
        <w:t> </w:t>
      </w:r>
      <w:r>
        <w:rPr>
          <w:rFonts w:ascii="Arial"/>
          <w:b/>
          <w:color w:val="070707"/>
          <w:spacing w:val="-2"/>
          <w:w w:val="105"/>
          <w:sz w:val="19"/>
        </w:rPr>
        <w:t>PRODUCTS</w:t>
      </w:r>
    </w:p>
    <w:p>
      <w:pPr>
        <w:pStyle w:val="BodyText"/>
        <w:spacing w:before="25"/>
        <w:rPr>
          <w:rFonts w:ascii="Arial"/>
          <w:b/>
          <w:sz w:val="19"/>
        </w:rPr>
      </w:pPr>
    </w:p>
    <w:p>
      <w:pPr>
        <w:pStyle w:val="ListParagraph"/>
        <w:numPr>
          <w:ilvl w:val="1"/>
          <w:numId w:val="46"/>
        </w:numPr>
        <w:tabs>
          <w:tab w:pos="1594" w:val="left" w:leader="none"/>
        </w:tabs>
        <w:spacing w:line="240" w:lineRule="auto" w:before="0" w:after="0"/>
        <w:ind w:left="1594" w:right="0" w:hanging="440"/>
        <w:jc w:val="left"/>
        <w:rPr>
          <w:b/>
          <w:color w:val="070707"/>
          <w:sz w:val="19"/>
        </w:rPr>
      </w:pPr>
      <w:r>
        <w:rPr>
          <w:b/>
          <w:color w:val="070707"/>
          <w:spacing w:val="-2"/>
          <w:w w:val="105"/>
          <w:sz w:val="19"/>
        </w:rPr>
        <w:t>Manufacturers:</w:t>
      </w:r>
    </w:p>
    <w:p>
      <w:pPr>
        <w:pStyle w:val="BodyText"/>
        <w:spacing w:before="40"/>
        <w:rPr>
          <w:rFonts w:ascii="Arial"/>
          <w:b/>
          <w:sz w:val="19"/>
        </w:rPr>
      </w:pPr>
    </w:p>
    <w:p>
      <w:pPr>
        <w:spacing w:line="220" w:lineRule="auto" w:before="1"/>
        <w:ind w:left="1153" w:right="854" w:hanging="4"/>
        <w:jc w:val="left"/>
        <w:rPr>
          <w:rFonts w:ascii="Arial"/>
          <w:sz w:val="20"/>
        </w:rPr>
      </w:pPr>
      <w:r>
        <w:rPr>
          <w:rFonts w:ascii="Arial"/>
          <w:color w:val="2A2A2A"/>
          <w:sz w:val="20"/>
        </w:rPr>
        <w:t>A.</w:t>
      </w:r>
      <w:r>
        <w:rPr>
          <w:rFonts w:ascii="Arial"/>
          <w:color w:val="2A2A2A"/>
          <w:spacing w:val="-6"/>
          <w:sz w:val="20"/>
        </w:rPr>
        <w:t> </w:t>
      </w:r>
      <w:r>
        <w:rPr>
          <w:rFonts w:ascii="Arial"/>
          <w:color w:val="2A2A2A"/>
          <w:sz w:val="20"/>
        </w:rPr>
        <w:t>All SBS</w:t>
      </w:r>
      <w:r>
        <w:rPr>
          <w:rFonts w:ascii="Arial"/>
          <w:color w:val="2A2A2A"/>
          <w:spacing w:val="-19"/>
          <w:sz w:val="20"/>
        </w:rPr>
        <w:t> </w:t>
      </w:r>
      <w:r>
        <w:rPr>
          <w:rFonts w:ascii="Arial"/>
          <w:color w:val="2A2A2A"/>
          <w:sz w:val="20"/>
        </w:rPr>
        <w:t>modified</w:t>
      </w:r>
      <w:r>
        <w:rPr>
          <w:rFonts w:ascii="Arial"/>
          <w:color w:val="2A2A2A"/>
          <w:spacing w:val="-2"/>
          <w:sz w:val="20"/>
        </w:rPr>
        <w:t> </w:t>
      </w:r>
      <w:r>
        <w:rPr>
          <w:rFonts w:ascii="Arial"/>
          <w:color w:val="181818"/>
          <w:sz w:val="20"/>
        </w:rPr>
        <w:t>b</w:t>
      </w:r>
      <w:r>
        <w:rPr>
          <w:rFonts w:ascii="Arial"/>
          <w:color w:val="444444"/>
          <w:sz w:val="20"/>
        </w:rPr>
        <w:t>i</w:t>
      </w:r>
      <w:r>
        <w:rPr>
          <w:rFonts w:ascii="Arial"/>
          <w:color w:val="2A2A2A"/>
          <w:sz w:val="20"/>
        </w:rPr>
        <w:t>tumen membrane and</w:t>
      </w:r>
      <w:r>
        <w:rPr>
          <w:rFonts w:ascii="Arial"/>
          <w:color w:val="2A2A2A"/>
          <w:spacing w:val="-1"/>
          <w:sz w:val="20"/>
        </w:rPr>
        <w:t> </w:t>
      </w:r>
      <w:r>
        <w:rPr>
          <w:rFonts w:ascii="Arial"/>
          <w:color w:val="181818"/>
          <w:sz w:val="20"/>
        </w:rPr>
        <w:t>flashing</w:t>
      </w:r>
      <w:r>
        <w:rPr>
          <w:rFonts w:ascii="Arial"/>
          <w:color w:val="181818"/>
          <w:spacing w:val="-7"/>
          <w:sz w:val="20"/>
        </w:rPr>
        <w:t> </w:t>
      </w:r>
      <w:r>
        <w:rPr>
          <w:rFonts w:ascii="Arial"/>
          <w:color w:val="2A2A2A"/>
          <w:sz w:val="20"/>
        </w:rPr>
        <w:t>materials </w:t>
      </w:r>
      <w:r>
        <w:rPr>
          <w:rFonts w:ascii="Arial"/>
          <w:color w:val="565656"/>
          <w:sz w:val="20"/>
        </w:rPr>
        <w:t>s</w:t>
      </w:r>
      <w:r>
        <w:rPr>
          <w:rFonts w:ascii="Arial"/>
          <w:color w:val="2A2A2A"/>
          <w:sz w:val="20"/>
        </w:rPr>
        <w:t>h</w:t>
      </w:r>
      <w:r>
        <w:rPr>
          <w:rFonts w:ascii="Arial"/>
          <w:color w:val="444444"/>
          <w:sz w:val="20"/>
        </w:rPr>
        <w:t>a</w:t>
      </w:r>
      <w:r>
        <w:rPr>
          <w:rFonts w:ascii="Arial"/>
          <w:color w:val="2A2A2A"/>
          <w:sz w:val="20"/>
        </w:rPr>
        <w:t>ll</w:t>
      </w:r>
      <w:r>
        <w:rPr>
          <w:rFonts w:ascii="Arial"/>
          <w:color w:val="2A2A2A"/>
          <w:spacing w:val="-3"/>
          <w:sz w:val="20"/>
        </w:rPr>
        <w:t> </w:t>
      </w:r>
      <w:r>
        <w:rPr>
          <w:rFonts w:ascii="Arial"/>
          <w:color w:val="2A2A2A"/>
          <w:sz w:val="20"/>
        </w:rPr>
        <w:t>be manufactured</w:t>
      </w:r>
      <w:r>
        <w:rPr>
          <w:rFonts w:ascii="Arial"/>
          <w:color w:val="2A2A2A"/>
          <w:spacing w:val="21"/>
          <w:sz w:val="20"/>
        </w:rPr>
        <w:t> </w:t>
      </w:r>
      <w:r>
        <w:rPr>
          <w:rFonts w:ascii="Arial"/>
          <w:color w:val="2A2A2A"/>
          <w:sz w:val="20"/>
        </w:rPr>
        <w:t>by</w:t>
      </w:r>
      <w:r>
        <w:rPr>
          <w:rFonts w:ascii="Arial"/>
          <w:color w:val="2A2A2A"/>
          <w:spacing w:val="-7"/>
          <w:sz w:val="20"/>
        </w:rPr>
        <w:t> </w:t>
      </w:r>
      <w:r>
        <w:rPr>
          <w:rFonts w:ascii="Arial"/>
          <w:color w:val="2A2A2A"/>
          <w:sz w:val="20"/>
        </w:rPr>
        <w:t>a</w:t>
      </w:r>
      <w:r>
        <w:rPr>
          <w:rFonts w:ascii="Arial"/>
          <w:color w:val="2A2A2A"/>
          <w:spacing w:val="-1"/>
          <w:sz w:val="20"/>
        </w:rPr>
        <w:t> </w:t>
      </w:r>
      <w:r>
        <w:rPr>
          <w:rFonts w:ascii="Arial"/>
          <w:color w:val="2A2A2A"/>
          <w:sz w:val="20"/>
        </w:rPr>
        <w:t>single supplier with</w:t>
      </w:r>
      <w:r>
        <w:rPr>
          <w:rFonts w:ascii="Arial"/>
          <w:color w:val="2A2A2A"/>
          <w:spacing w:val="-2"/>
          <w:sz w:val="20"/>
        </w:rPr>
        <w:t> </w:t>
      </w:r>
      <w:r>
        <w:rPr>
          <w:rFonts w:ascii="Arial"/>
          <w:color w:val="2A2A2A"/>
          <w:sz w:val="20"/>
        </w:rPr>
        <w:t>20 years or more manufacturing </w:t>
      </w:r>
      <w:r>
        <w:rPr>
          <w:rFonts w:ascii="Arial"/>
          <w:color w:val="181818"/>
          <w:sz w:val="20"/>
        </w:rPr>
        <w:t>history </w:t>
      </w:r>
      <w:r>
        <w:rPr>
          <w:rFonts w:ascii="Arial"/>
          <w:color w:val="2A2A2A"/>
          <w:sz w:val="20"/>
        </w:rPr>
        <w:t>in the US.</w:t>
      </w:r>
    </w:p>
    <w:p>
      <w:pPr>
        <w:pStyle w:val="BodyText"/>
        <w:spacing w:before="5"/>
        <w:rPr>
          <w:rFonts w:ascii="Arial"/>
          <w:sz w:val="20"/>
        </w:rPr>
      </w:pPr>
    </w:p>
    <w:p>
      <w:pPr>
        <w:pStyle w:val="ListParagraph"/>
        <w:numPr>
          <w:ilvl w:val="1"/>
          <w:numId w:val="38"/>
        </w:numPr>
        <w:tabs>
          <w:tab w:pos="1314" w:val="left" w:leader="none"/>
        </w:tabs>
        <w:spacing w:line="240" w:lineRule="auto" w:before="0" w:after="0"/>
        <w:ind w:left="1314" w:right="0" w:hanging="167"/>
        <w:jc w:val="left"/>
        <w:rPr>
          <w:sz w:val="20"/>
        </w:rPr>
      </w:pPr>
      <w:r>
        <w:rPr>
          <w:color w:val="2A2A2A"/>
          <w:sz w:val="20"/>
        </w:rPr>
        <w:t>Comply</w:t>
      </w:r>
      <w:r>
        <w:rPr>
          <w:color w:val="2A2A2A"/>
          <w:spacing w:val="17"/>
          <w:sz w:val="20"/>
        </w:rPr>
        <w:t> </w:t>
      </w:r>
      <w:r>
        <w:rPr>
          <w:color w:val="2A2A2A"/>
          <w:sz w:val="20"/>
        </w:rPr>
        <w:t>with</w:t>
      </w:r>
      <w:r>
        <w:rPr>
          <w:color w:val="2A2A2A"/>
          <w:spacing w:val="-9"/>
          <w:sz w:val="20"/>
        </w:rPr>
        <w:t> </w:t>
      </w:r>
      <w:r>
        <w:rPr>
          <w:color w:val="181818"/>
          <w:sz w:val="20"/>
        </w:rPr>
        <w:t>the</w:t>
      </w:r>
      <w:r>
        <w:rPr>
          <w:color w:val="181818"/>
          <w:spacing w:val="-8"/>
          <w:sz w:val="20"/>
        </w:rPr>
        <w:t> </w:t>
      </w:r>
      <w:r>
        <w:rPr>
          <w:color w:val="181818"/>
          <w:sz w:val="20"/>
        </w:rPr>
        <w:t>Manufacturer's</w:t>
      </w:r>
      <w:r>
        <w:rPr>
          <w:color w:val="181818"/>
          <w:spacing w:val="-5"/>
          <w:sz w:val="20"/>
        </w:rPr>
        <w:t> </w:t>
      </w:r>
      <w:r>
        <w:rPr>
          <w:color w:val="181818"/>
          <w:sz w:val="20"/>
        </w:rPr>
        <w:t>requirements</w:t>
      </w:r>
      <w:r>
        <w:rPr>
          <w:color w:val="181818"/>
          <w:spacing w:val="15"/>
          <w:sz w:val="20"/>
        </w:rPr>
        <w:t> </w:t>
      </w:r>
      <w:r>
        <w:rPr>
          <w:color w:val="2A2A2A"/>
          <w:sz w:val="20"/>
        </w:rPr>
        <w:t>as</w:t>
      </w:r>
      <w:r>
        <w:rPr>
          <w:color w:val="2A2A2A"/>
          <w:spacing w:val="-8"/>
          <w:sz w:val="20"/>
        </w:rPr>
        <w:t> </w:t>
      </w:r>
      <w:r>
        <w:rPr>
          <w:color w:val="181818"/>
          <w:sz w:val="20"/>
        </w:rPr>
        <w:t>necessa</w:t>
      </w:r>
      <w:r>
        <w:rPr>
          <w:color w:val="444444"/>
          <w:sz w:val="20"/>
        </w:rPr>
        <w:t>ry</w:t>
      </w:r>
      <w:r>
        <w:rPr>
          <w:color w:val="444444"/>
          <w:spacing w:val="1"/>
          <w:sz w:val="20"/>
        </w:rPr>
        <w:t> </w:t>
      </w:r>
      <w:r>
        <w:rPr>
          <w:color w:val="444444"/>
          <w:sz w:val="20"/>
        </w:rPr>
        <w:t>to</w:t>
      </w:r>
      <w:r>
        <w:rPr>
          <w:color w:val="444444"/>
          <w:spacing w:val="-9"/>
          <w:sz w:val="20"/>
        </w:rPr>
        <w:t> </w:t>
      </w:r>
      <w:r>
        <w:rPr>
          <w:color w:val="444444"/>
          <w:sz w:val="20"/>
        </w:rPr>
        <w:t>provide</w:t>
      </w:r>
      <w:r>
        <w:rPr>
          <w:color w:val="444444"/>
          <w:spacing w:val="-4"/>
          <w:sz w:val="20"/>
        </w:rPr>
        <w:t> </w:t>
      </w:r>
      <w:r>
        <w:rPr>
          <w:color w:val="2A2A2A"/>
          <w:sz w:val="20"/>
        </w:rPr>
        <w:t>the</w:t>
      </w:r>
      <w:r>
        <w:rPr>
          <w:color w:val="2A2A2A"/>
          <w:spacing w:val="-9"/>
          <w:sz w:val="20"/>
        </w:rPr>
        <w:t> </w:t>
      </w:r>
      <w:r>
        <w:rPr>
          <w:color w:val="2A2A2A"/>
          <w:sz w:val="20"/>
        </w:rPr>
        <w:t>specified </w:t>
      </w:r>
      <w:r>
        <w:rPr>
          <w:color w:val="2A2A2A"/>
          <w:spacing w:val="-2"/>
          <w:sz w:val="20"/>
        </w:rPr>
        <w:t>warranty.</w:t>
      </w:r>
    </w:p>
    <w:p>
      <w:pPr>
        <w:pStyle w:val="BodyText"/>
        <w:spacing w:before="19"/>
        <w:rPr>
          <w:rFonts w:ascii="Arial"/>
          <w:sz w:val="20"/>
        </w:rPr>
      </w:pPr>
    </w:p>
    <w:p>
      <w:pPr>
        <w:spacing w:line="230" w:lineRule="auto" w:before="0"/>
        <w:ind w:left="1150" w:right="939" w:firstLine="1"/>
        <w:jc w:val="left"/>
        <w:rPr>
          <w:rFonts w:ascii="Arial"/>
          <w:sz w:val="20"/>
        </w:rPr>
      </w:pPr>
      <w:r>
        <w:rPr>
          <w:rFonts w:ascii="Arial"/>
          <w:color w:val="2A2A2A"/>
          <w:sz w:val="20"/>
        </w:rPr>
        <w:t>a</w:t>
      </w:r>
      <w:r>
        <w:rPr>
          <w:rFonts w:ascii="Arial"/>
          <w:color w:val="565656"/>
          <w:sz w:val="20"/>
        </w:rPr>
        <w:t>.</w:t>
      </w:r>
      <w:r>
        <w:rPr>
          <w:rFonts w:ascii="Arial"/>
          <w:color w:val="181818"/>
          <w:sz w:val="20"/>
        </w:rPr>
        <w:t>Basis </w:t>
      </w:r>
      <w:r>
        <w:rPr>
          <w:rFonts w:ascii="Arial"/>
          <w:color w:val="2A2A2A"/>
          <w:sz w:val="20"/>
        </w:rPr>
        <w:t>of</w:t>
      </w:r>
      <w:r>
        <w:rPr>
          <w:rFonts w:ascii="Arial"/>
          <w:color w:val="2A2A2A"/>
          <w:spacing w:val="-4"/>
          <w:sz w:val="20"/>
        </w:rPr>
        <w:t> </w:t>
      </w:r>
      <w:r>
        <w:rPr>
          <w:rFonts w:ascii="Arial"/>
          <w:color w:val="181818"/>
          <w:sz w:val="20"/>
        </w:rPr>
        <w:t>Design: </w:t>
      </w:r>
      <w:r>
        <w:rPr>
          <w:rFonts w:ascii="Arial"/>
          <w:color w:val="2A2A2A"/>
          <w:sz w:val="20"/>
        </w:rPr>
        <w:t>SOPREMA, located at:</w:t>
      </w:r>
      <w:r>
        <w:rPr>
          <w:rFonts w:ascii="Arial"/>
          <w:color w:val="2A2A2A"/>
          <w:spacing w:val="-4"/>
          <w:sz w:val="20"/>
        </w:rPr>
        <w:t> </w:t>
      </w:r>
      <w:r>
        <w:rPr>
          <w:rFonts w:ascii="Arial"/>
          <w:color w:val="2A2A2A"/>
          <w:sz w:val="20"/>
        </w:rPr>
        <w:t>310</w:t>
      </w:r>
      <w:r>
        <w:rPr>
          <w:rFonts w:ascii="Arial"/>
          <w:color w:val="2A2A2A"/>
          <w:spacing w:val="-11"/>
          <w:sz w:val="20"/>
        </w:rPr>
        <w:t> </w:t>
      </w:r>
      <w:r>
        <w:rPr>
          <w:rFonts w:ascii="Arial"/>
          <w:color w:val="2A2A2A"/>
          <w:sz w:val="20"/>
        </w:rPr>
        <w:t>Quadral Dr</w:t>
      </w:r>
      <w:r>
        <w:rPr>
          <w:rFonts w:ascii="Arial"/>
          <w:color w:val="565656"/>
          <w:sz w:val="20"/>
        </w:rPr>
        <w:t>.; </w:t>
      </w:r>
      <w:r>
        <w:rPr>
          <w:rFonts w:ascii="Arial"/>
          <w:color w:val="444444"/>
          <w:sz w:val="20"/>
        </w:rPr>
        <w:t>Wadsworth, </w:t>
      </w:r>
      <w:r>
        <w:rPr>
          <w:rFonts w:ascii="Arial"/>
          <w:color w:val="2A2A2A"/>
          <w:sz w:val="20"/>
        </w:rPr>
        <w:t>OH</w:t>
      </w:r>
      <w:r>
        <w:rPr>
          <w:rFonts w:ascii="Arial"/>
          <w:color w:val="2A2A2A"/>
          <w:spacing w:val="-17"/>
          <w:sz w:val="20"/>
        </w:rPr>
        <w:t> </w:t>
      </w:r>
      <w:r>
        <w:rPr>
          <w:rFonts w:ascii="Arial"/>
          <w:color w:val="2A2A2A"/>
          <w:sz w:val="20"/>
        </w:rPr>
        <w:t>44281; Tel:</w:t>
      </w:r>
      <w:r>
        <w:rPr>
          <w:rFonts w:ascii="Arial"/>
          <w:color w:val="2A2A2A"/>
          <w:spacing w:val="-11"/>
          <w:sz w:val="20"/>
        </w:rPr>
        <w:t> </w:t>
      </w:r>
      <w:r>
        <w:rPr>
          <w:rFonts w:ascii="Arial"/>
          <w:color w:val="2A2A2A"/>
          <w:sz w:val="20"/>
        </w:rPr>
        <w:t>800-356- 3521; Tel: 330-334-0066; Website: </w:t>
      </w:r>
      <w:hyperlink r:id="rId24">
        <w:r>
          <w:rPr>
            <w:rFonts w:ascii="Arial"/>
            <w:color w:val="2A2A2A"/>
            <w:sz w:val="20"/>
            <w:u w:val="thick" w:color="2A2A2A"/>
          </w:rPr>
          <w:t>www.soprema.us</w:t>
        </w:r>
        <w:r>
          <w:rPr>
            <w:rFonts w:ascii="Arial"/>
            <w:color w:val="2A2A2A"/>
            <w:sz w:val="20"/>
            <w:u w:val="none"/>
          </w:rPr>
          <w:t>.</w:t>
        </w:r>
      </w:hyperlink>
    </w:p>
    <w:p>
      <w:pPr>
        <w:spacing w:before="215"/>
        <w:ind w:left="1139" w:right="0" w:firstLine="0"/>
        <w:jc w:val="left"/>
        <w:rPr>
          <w:rFonts w:ascii="Arial"/>
          <w:sz w:val="20"/>
        </w:rPr>
      </w:pPr>
      <w:r>
        <w:rPr>
          <w:rFonts w:ascii="Arial"/>
          <w:color w:val="2A2A2A"/>
          <w:sz w:val="20"/>
        </w:rPr>
        <w:t>C.Additional</w:t>
      </w:r>
      <w:r>
        <w:rPr>
          <w:rFonts w:ascii="Arial"/>
          <w:color w:val="2A2A2A"/>
          <w:spacing w:val="-14"/>
          <w:sz w:val="20"/>
        </w:rPr>
        <w:t> </w:t>
      </w:r>
      <w:r>
        <w:rPr>
          <w:rFonts w:ascii="Arial"/>
          <w:color w:val="181818"/>
          <w:sz w:val="20"/>
        </w:rPr>
        <w:t>Pre-Approved</w:t>
      </w:r>
      <w:r>
        <w:rPr>
          <w:rFonts w:ascii="Arial"/>
          <w:color w:val="181818"/>
          <w:spacing w:val="-9"/>
          <w:sz w:val="20"/>
        </w:rPr>
        <w:t> </w:t>
      </w:r>
      <w:r>
        <w:rPr>
          <w:rFonts w:ascii="Arial"/>
          <w:color w:val="181818"/>
          <w:spacing w:val="-2"/>
          <w:sz w:val="20"/>
        </w:rPr>
        <w:t>Manufacturers:</w:t>
      </w:r>
    </w:p>
    <w:p>
      <w:pPr>
        <w:spacing w:before="222"/>
        <w:ind w:left="1144" w:right="7836" w:firstLine="3"/>
        <w:jc w:val="left"/>
        <w:rPr>
          <w:rFonts w:ascii="Arial"/>
          <w:sz w:val="20"/>
        </w:rPr>
      </w:pPr>
      <w:r>
        <w:rPr>
          <w:rFonts w:ascii="Arial"/>
          <w:color w:val="2A2A2A"/>
          <w:sz w:val="20"/>
        </w:rPr>
        <w:t>1.Johns</w:t>
      </w:r>
      <w:r>
        <w:rPr>
          <w:rFonts w:ascii="Arial"/>
          <w:color w:val="2A2A2A"/>
          <w:spacing w:val="-14"/>
          <w:sz w:val="20"/>
        </w:rPr>
        <w:t> </w:t>
      </w:r>
      <w:r>
        <w:rPr>
          <w:rFonts w:ascii="Arial"/>
          <w:color w:val="2A2A2A"/>
          <w:sz w:val="20"/>
        </w:rPr>
        <w:t>Manville </w:t>
      </w:r>
      <w:r>
        <w:rPr>
          <w:rFonts w:ascii="Arial"/>
          <w:color w:val="2A2A2A"/>
          <w:spacing w:val="-2"/>
          <w:sz w:val="20"/>
        </w:rPr>
        <w:t>2</w:t>
      </w:r>
      <w:r>
        <w:rPr>
          <w:rFonts w:ascii="Arial"/>
          <w:color w:val="565656"/>
          <w:spacing w:val="-2"/>
          <w:sz w:val="20"/>
        </w:rPr>
        <w:t>.</w:t>
      </w:r>
      <w:r>
        <w:rPr>
          <w:rFonts w:ascii="Arial"/>
          <w:color w:val="2A2A2A"/>
          <w:spacing w:val="-2"/>
          <w:sz w:val="20"/>
        </w:rPr>
        <w:t>Siplast</w:t>
      </w:r>
    </w:p>
    <w:p>
      <w:pPr>
        <w:pStyle w:val="BodyText"/>
        <w:spacing w:before="5"/>
        <w:rPr>
          <w:rFonts w:ascii="Arial"/>
          <w:sz w:val="20"/>
        </w:rPr>
      </w:pPr>
    </w:p>
    <w:p>
      <w:pPr>
        <w:spacing w:line="237" w:lineRule="auto" w:before="0"/>
        <w:ind w:left="1136" w:right="939" w:hanging="3"/>
        <w:jc w:val="left"/>
        <w:rPr>
          <w:rFonts w:ascii="Arial"/>
          <w:sz w:val="20"/>
        </w:rPr>
      </w:pPr>
      <w:r>
        <w:rPr>
          <w:rFonts w:ascii="Arial"/>
          <w:color w:val="181818"/>
          <w:sz w:val="20"/>
        </w:rPr>
        <w:t>D. For</w:t>
      </w:r>
      <w:r>
        <w:rPr>
          <w:rFonts w:ascii="Arial"/>
          <w:color w:val="181818"/>
          <w:spacing w:val="-15"/>
          <w:sz w:val="20"/>
        </w:rPr>
        <w:t> </w:t>
      </w:r>
      <w:r>
        <w:rPr>
          <w:rFonts w:ascii="Arial"/>
          <w:color w:val="181818"/>
          <w:sz w:val="20"/>
        </w:rPr>
        <w:t>purposes </w:t>
      </w:r>
      <w:r>
        <w:rPr>
          <w:rFonts w:ascii="Arial"/>
          <w:color w:val="2A2A2A"/>
          <w:sz w:val="20"/>
        </w:rPr>
        <w:t>of</w:t>
      </w:r>
      <w:r>
        <w:rPr>
          <w:rFonts w:ascii="Arial"/>
          <w:color w:val="2A2A2A"/>
          <w:spacing w:val="-6"/>
          <w:sz w:val="20"/>
        </w:rPr>
        <w:t> </w:t>
      </w:r>
      <w:r>
        <w:rPr>
          <w:rFonts w:ascii="Arial"/>
          <w:color w:val="181818"/>
          <w:sz w:val="20"/>
        </w:rPr>
        <w:t>establishing </w:t>
      </w:r>
      <w:r>
        <w:rPr>
          <w:rFonts w:ascii="Arial"/>
          <w:color w:val="2A2A2A"/>
          <w:sz w:val="20"/>
        </w:rPr>
        <w:t>type</w:t>
      </w:r>
      <w:r>
        <w:rPr>
          <w:rFonts w:ascii="Arial"/>
          <w:color w:val="2A2A2A"/>
          <w:spacing w:val="-9"/>
          <w:sz w:val="20"/>
        </w:rPr>
        <w:t> </w:t>
      </w:r>
      <w:r>
        <w:rPr>
          <w:rFonts w:ascii="Arial"/>
          <w:color w:val="2A2A2A"/>
          <w:sz w:val="20"/>
        </w:rPr>
        <w:t>and</w:t>
      </w:r>
      <w:r>
        <w:rPr>
          <w:rFonts w:ascii="Arial"/>
          <w:color w:val="2A2A2A"/>
          <w:spacing w:val="-8"/>
          <w:sz w:val="20"/>
        </w:rPr>
        <w:t> </w:t>
      </w:r>
      <w:r>
        <w:rPr>
          <w:rFonts w:ascii="Arial"/>
          <w:color w:val="2A2A2A"/>
          <w:sz w:val="20"/>
        </w:rPr>
        <w:t>quality of</w:t>
      </w:r>
      <w:r>
        <w:rPr>
          <w:rFonts w:ascii="Arial"/>
          <w:color w:val="2A2A2A"/>
          <w:spacing w:val="-13"/>
          <w:sz w:val="20"/>
        </w:rPr>
        <w:t> </w:t>
      </w:r>
      <w:r>
        <w:rPr>
          <w:rFonts w:ascii="Arial"/>
          <w:color w:val="181818"/>
          <w:sz w:val="20"/>
        </w:rPr>
        <w:t>material</w:t>
      </w:r>
      <w:r>
        <w:rPr>
          <w:rFonts w:ascii="Arial"/>
          <w:color w:val="444444"/>
          <w:sz w:val="20"/>
        </w:rPr>
        <w:t>s </w:t>
      </w:r>
      <w:r>
        <w:rPr>
          <w:rFonts w:ascii="Arial"/>
          <w:color w:val="2A2A2A"/>
          <w:sz w:val="20"/>
        </w:rPr>
        <w:t>required </w:t>
      </w:r>
      <w:r>
        <w:rPr>
          <w:rFonts w:ascii="Arial"/>
          <w:color w:val="444444"/>
          <w:sz w:val="20"/>
        </w:rPr>
        <w:t>fo</w:t>
      </w:r>
      <w:r>
        <w:rPr>
          <w:rFonts w:ascii="Arial"/>
          <w:color w:val="181818"/>
          <w:sz w:val="20"/>
        </w:rPr>
        <w:t>r </w:t>
      </w:r>
      <w:r>
        <w:rPr>
          <w:rFonts w:ascii="Arial"/>
          <w:color w:val="2A2A2A"/>
          <w:sz w:val="20"/>
        </w:rPr>
        <w:t>work included</w:t>
      </w:r>
      <w:r>
        <w:rPr>
          <w:rFonts w:ascii="Arial"/>
          <w:color w:val="2A2A2A"/>
          <w:spacing w:val="-2"/>
          <w:sz w:val="20"/>
        </w:rPr>
        <w:t> </w:t>
      </w:r>
      <w:r>
        <w:rPr>
          <w:rFonts w:ascii="Arial"/>
          <w:color w:val="181818"/>
          <w:sz w:val="20"/>
        </w:rPr>
        <w:t>in </w:t>
      </w:r>
      <w:r>
        <w:rPr>
          <w:rFonts w:ascii="Arial"/>
          <w:color w:val="2A2A2A"/>
          <w:sz w:val="20"/>
        </w:rPr>
        <w:t>this</w:t>
      </w:r>
      <w:r>
        <w:rPr>
          <w:rFonts w:ascii="Arial"/>
          <w:color w:val="2A2A2A"/>
          <w:spacing w:val="-10"/>
          <w:sz w:val="20"/>
        </w:rPr>
        <w:t> </w:t>
      </w:r>
      <w:r>
        <w:rPr>
          <w:rFonts w:ascii="Arial"/>
          <w:color w:val="2A2A2A"/>
          <w:sz w:val="20"/>
        </w:rPr>
        <w:t>section</w:t>
      </w:r>
      <w:r>
        <w:rPr>
          <w:rFonts w:ascii="Arial"/>
          <w:color w:val="565656"/>
          <w:sz w:val="20"/>
        </w:rPr>
        <w:t>, </w:t>
      </w:r>
      <w:r>
        <w:rPr>
          <w:rFonts w:ascii="Arial"/>
          <w:color w:val="181818"/>
          <w:sz w:val="20"/>
        </w:rPr>
        <w:t>manufacturer's</w:t>
      </w:r>
      <w:r>
        <w:rPr>
          <w:rFonts w:ascii="Arial"/>
          <w:color w:val="181818"/>
          <w:spacing w:val="-4"/>
          <w:sz w:val="20"/>
        </w:rPr>
        <w:t> </w:t>
      </w:r>
      <w:r>
        <w:rPr>
          <w:rFonts w:ascii="Arial"/>
          <w:color w:val="181818"/>
          <w:sz w:val="20"/>
        </w:rPr>
        <w:t>names </w:t>
      </w:r>
      <w:r>
        <w:rPr>
          <w:rFonts w:ascii="Arial"/>
          <w:color w:val="2A2A2A"/>
          <w:sz w:val="20"/>
        </w:rPr>
        <w:t>and</w:t>
      </w:r>
      <w:r>
        <w:rPr>
          <w:rFonts w:ascii="Arial"/>
          <w:color w:val="2A2A2A"/>
          <w:spacing w:val="-10"/>
          <w:sz w:val="20"/>
        </w:rPr>
        <w:t> </w:t>
      </w:r>
      <w:r>
        <w:rPr>
          <w:rFonts w:ascii="Arial"/>
          <w:color w:val="181818"/>
          <w:sz w:val="20"/>
        </w:rPr>
        <w:t>brand </w:t>
      </w:r>
      <w:r>
        <w:rPr>
          <w:rFonts w:ascii="Arial"/>
          <w:color w:val="2A2A2A"/>
          <w:sz w:val="20"/>
        </w:rPr>
        <w:t>names are</w:t>
      </w:r>
      <w:r>
        <w:rPr>
          <w:rFonts w:ascii="Arial"/>
          <w:color w:val="2A2A2A"/>
          <w:spacing w:val="-1"/>
          <w:sz w:val="20"/>
        </w:rPr>
        <w:t> </w:t>
      </w:r>
      <w:r>
        <w:rPr>
          <w:rFonts w:ascii="Arial"/>
          <w:color w:val="181818"/>
          <w:sz w:val="20"/>
        </w:rPr>
        <w:t>listed</w:t>
      </w:r>
      <w:r>
        <w:rPr>
          <w:rFonts w:ascii="Arial"/>
          <w:color w:val="181818"/>
          <w:spacing w:val="-6"/>
          <w:sz w:val="20"/>
        </w:rPr>
        <w:t> </w:t>
      </w:r>
      <w:r>
        <w:rPr>
          <w:rFonts w:ascii="Arial"/>
          <w:color w:val="181818"/>
          <w:sz w:val="20"/>
        </w:rPr>
        <w:t>below</w:t>
      </w:r>
      <w:r>
        <w:rPr>
          <w:rFonts w:ascii="Arial"/>
          <w:color w:val="565656"/>
          <w:sz w:val="20"/>
        </w:rPr>
        <w:t>.</w:t>
      </w:r>
      <w:r>
        <w:rPr>
          <w:rFonts w:ascii="Arial"/>
          <w:color w:val="565656"/>
          <w:spacing w:val="40"/>
          <w:sz w:val="20"/>
        </w:rPr>
        <w:t> </w:t>
      </w:r>
      <w:r>
        <w:rPr>
          <w:rFonts w:ascii="Arial"/>
          <w:color w:val="2A2A2A"/>
          <w:sz w:val="20"/>
        </w:rPr>
        <w:t>Equal</w:t>
      </w:r>
      <w:r>
        <w:rPr>
          <w:rFonts w:ascii="Arial"/>
          <w:color w:val="2A2A2A"/>
          <w:spacing w:val="-6"/>
          <w:sz w:val="20"/>
        </w:rPr>
        <w:t> </w:t>
      </w:r>
      <w:r>
        <w:rPr>
          <w:rFonts w:ascii="Arial"/>
          <w:color w:val="444444"/>
          <w:sz w:val="20"/>
        </w:rPr>
        <w:t>products </w:t>
      </w:r>
      <w:r>
        <w:rPr>
          <w:rFonts w:ascii="Arial"/>
          <w:color w:val="2A2A2A"/>
          <w:sz w:val="20"/>
        </w:rPr>
        <w:t>of other</w:t>
      </w:r>
      <w:r>
        <w:rPr>
          <w:rFonts w:ascii="Arial"/>
          <w:color w:val="2A2A2A"/>
          <w:spacing w:val="-8"/>
          <w:sz w:val="20"/>
        </w:rPr>
        <w:t> </w:t>
      </w:r>
      <w:r>
        <w:rPr>
          <w:rFonts w:ascii="Arial"/>
          <w:color w:val="181818"/>
          <w:sz w:val="20"/>
        </w:rPr>
        <w:t>manufacturers</w:t>
      </w:r>
      <w:r>
        <w:rPr>
          <w:rFonts w:ascii="Arial"/>
          <w:color w:val="181818"/>
          <w:spacing w:val="34"/>
          <w:sz w:val="20"/>
        </w:rPr>
        <w:t> </w:t>
      </w:r>
      <w:r>
        <w:rPr>
          <w:rFonts w:ascii="Arial"/>
          <w:color w:val="2A2A2A"/>
          <w:sz w:val="20"/>
        </w:rPr>
        <w:t>will </w:t>
      </w:r>
      <w:r>
        <w:rPr>
          <w:rFonts w:ascii="Arial"/>
          <w:color w:val="181818"/>
          <w:sz w:val="20"/>
        </w:rPr>
        <w:t>be </w:t>
      </w:r>
      <w:r>
        <w:rPr>
          <w:rFonts w:ascii="Arial"/>
          <w:color w:val="2A2A2A"/>
          <w:sz w:val="20"/>
        </w:rPr>
        <w:t>acceptable, provided that </w:t>
      </w:r>
      <w:r>
        <w:rPr>
          <w:rFonts w:ascii="Arial"/>
          <w:color w:val="181818"/>
          <w:sz w:val="20"/>
        </w:rPr>
        <w:t>the</w:t>
      </w:r>
      <w:r>
        <w:rPr>
          <w:rFonts w:ascii="Arial"/>
          <w:color w:val="181818"/>
          <w:spacing w:val="-8"/>
          <w:sz w:val="20"/>
        </w:rPr>
        <w:t> </w:t>
      </w:r>
      <w:r>
        <w:rPr>
          <w:rFonts w:ascii="Arial"/>
          <w:color w:val="181818"/>
          <w:sz w:val="20"/>
        </w:rPr>
        <w:t>request </w:t>
      </w:r>
      <w:r>
        <w:rPr>
          <w:rFonts w:ascii="Arial"/>
          <w:color w:val="2A2A2A"/>
          <w:sz w:val="20"/>
        </w:rPr>
        <w:t>for substitutions are </w:t>
      </w:r>
      <w:r>
        <w:rPr>
          <w:rFonts w:ascii="Arial"/>
          <w:color w:val="444444"/>
          <w:sz w:val="20"/>
        </w:rPr>
        <w:t>accompanied </w:t>
      </w:r>
      <w:r>
        <w:rPr>
          <w:rFonts w:ascii="Arial"/>
          <w:color w:val="2A2A2A"/>
          <w:sz w:val="20"/>
        </w:rPr>
        <w:t>by</w:t>
      </w:r>
      <w:r>
        <w:rPr>
          <w:rFonts w:ascii="Arial"/>
          <w:color w:val="2A2A2A"/>
          <w:spacing w:val="-5"/>
          <w:sz w:val="20"/>
        </w:rPr>
        <w:t> </w:t>
      </w:r>
      <w:r>
        <w:rPr>
          <w:rFonts w:ascii="Arial"/>
          <w:color w:val="2A2A2A"/>
          <w:sz w:val="20"/>
        </w:rPr>
        <w:t>supporting technical </w:t>
      </w:r>
      <w:r>
        <w:rPr>
          <w:rFonts w:ascii="Arial"/>
          <w:color w:val="181818"/>
          <w:sz w:val="20"/>
        </w:rPr>
        <w:t>literature.</w:t>
      </w:r>
      <w:r>
        <w:rPr>
          <w:rFonts w:ascii="Arial"/>
          <w:color w:val="181818"/>
          <w:spacing w:val="27"/>
          <w:sz w:val="20"/>
        </w:rPr>
        <w:t> </w:t>
      </w:r>
      <w:r>
        <w:rPr>
          <w:rFonts w:ascii="Arial"/>
          <w:color w:val="2A2A2A"/>
          <w:sz w:val="20"/>
        </w:rPr>
        <w:t>samples, </w:t>
      </w:r>
      <w:r>
        <w:rPr>
          <w:rFonts w:ascii="Arial"/>
          <w:color w:val="181818"/>
          <w:sz w:val="20"/>
        </w:rPr>
        <w:t>drawings and performance</w:t>
      </w:r>
      <w:r>
        <w:rPr>
          <w:rFonts w:ascii="Arial"/>
          <w:color w:val="181818"/>
          <w:spacing w:val="33"/>
          <w:sz w:val="20"/>
        </w:rPr>
        <w:t> </w:t>
      </w:r>
      <w:r>
        <w:rPr>
          <w:rFonts w:ascii="Arial"/>
          <w:color w:val="2A2A2A"/>
          <w:sz w:val="20"/>
        </w:rPr>
        <w:t>data</w:t>
      </w:r>
      <w:r>
        <w:rPr>
          <w:rFonts w:ascii="Arial"/>
          <w:color w:val="2A2A2A"/>
          <w:spacing w:val="20"/>
          <w:sz w:val="20"/>
        </w:rPr>
        <w:t> </w:t>
      </w:r>
      <w:r>
        <w:rPr>
          <w:rFonts w:ascii="Arial"/>
          <w:color w:val="2A2A2A"/>
          <w:sz w:val="20"/>
        </w:rPr>
        <w:t>for comparative evaluation</w:t>
      </w:r>
      <w:r>
        <w:rPr>
          <w:rFonts w:ascii="Arial"/>
          <w:color w:val="2A2A2A"/>
          <w:spacing w:val="18"/>
          <w:sz w:val="20"/>
        </w:rPr>
        <w:t> </w:t>
      </w:r>
      <w:r>
        <w:rPr>
          <w:rFonts w:ascii="Arial"/>
          <w:color w:val="2A2A2A"/>
          <w:sz w:val="20"/>
        </w:rPr>
        <w:t>10 </w:t>
      </w:r>
      <w:r>
        <w:rPr>
          <w:rFonts w:ascii="Arial"/>
          <w:color w:val="181818"/>
          <w:sz w:val="20"/>
        </w:rPr>
        <w:t>days </w:t>
      </w:r>
      <w:r>
        <w:rPr>
          <w:rFonts w:ascii="Arial"/>
          <w:color w:val="2A2A2A"/>
          <w:sz w:val="20"/>
        </w:rPr>
        <w:t>prior to</w:t>
      </w:r>
      <w:r>
        <w:rPr>
          <w:rFonts w:ascii="Arial"/>
          <w:color w:val="2A2A2A"/>
          <w:sz w:val="20"/>
        </w:rPr>
        <w:t> receipt of</w:t>
      </w:r>
      <w:r>
        <w:rPr>
          <w:rFonts w:ascii="Arial"/>
          <w:color w:val="2A2A2A"/>
          <w:spacing w:val="-1"/>
          <w:sz w:val="20"/>
        </w:rPr>
        <w:t> </w:t>
      </w:r>
      <w:r>
        <w:rPr>
          <w:rFonts w:ascii="Arial"/>
          <w:color w:val="2A2A2A"/>
          <w:sz w:val="20"/>
        </w:rPr>
        <w:t>bids.</w:t>
      </w:r>
    </w:p>
    <w:p>
      <w:pPr>
        <w:pStyle w:val="ListParagraph"/>
        <w:numPr>
          <w:ilvl w:val="1"/>
          <w:numId w:val="46"/>
        </w:numPr>
        <w:tabs>
          <w:tab w:pos="1579" w:val="left" w:leader="none"/>
        </w:tabs>
        <w:spacing w:line="240" w:lineRule="auto" w:before="226" w:after="0"/>
        <w:ind w:left="1579" w:right="0" w:hanging="444"/>
        <w:jc w:val="left"/>
        <w:rPr>
          <w:b/>
          <w:color w:val="070707"/>
          <w:sz w:val="19"/>
        </w:rPr>
      </w:pPr>
      <w:r>
        <w:rPr>
          <w:b/>
          <w:color w:val="181818"/>
          <w:w w:val="105"/>
          <w:sz w:val="19"/>
        </w:rPr>
        <w:t>Cover</w:t>
      </w:r>
      <w:r>
        <w:rPr>
          <w:b/>
          <w:color w:val="181818"/>
          <w:spacing w:val="3"/>
          <w:w w:val="105"/>
          <w:sz w:val="19"/>
        </w:rPr>
        <w:t> </w:t>
      </w:r>
      <w:r>
        <w:rPr>
          <w:b/>
          <w:color w:val="070707"/>
          <w:spacing w:val="-2"/>
          <w:w w:val="105"/>
          <w:sz w:val="19"/>
        </w:rPr>
        <w:t>Board:</w:t>
      </w:r>
    </w:p>
    <w:p>
      <w:pPr>
        <w:pStyle w:val="BodyText"/>
        <w:spacing w:before="16"/>
        <w:rPr>
          <w:rFonts w:ascii="Arial"/>
          <w:b/>
          <w:sz w:val="19"/>
        </w:rPr>
      </w:pPr>
    </w:p>
    <w:p>
      <w:pPr>
        <w:spacing w:before="0"/>
        <w:ind w:left="1135" w:right="1165" w:firstLine="5"/>
        <w:jc w:val="left"/>
        <w:rPr>
          <w:rFonts w:ascii="Arial" w:hAnsi="Arial"/>
          <w:sz w:val="20"/>
        </w:rPr>
      </w:pPr>
      <w:r>
        <w:rPr>
          <w:rFonts w:ascii="Arial" w:hAnsi="Arial"/>
          <w:color w:val="2A2A2A"/>
          <w:sz w:val="20"/>
        </w:rPr>
        <w:t>Soprema Sopra </w:t>
      </w:r>
      <w:r>
        <w:rPr>
          <w:rFonts w:ascii="Arial" w:hAnsi="Arial"/>
          <w:color w:val="181818"/>
          <w:sz w:val="20"/>
        </w:rPr>
        <w:t>Board</w:t>
      </w:r>
      <w:r>
        <w:rPr>
          <w:rFonts w:ascii="Arial" w:hAnsi="Arial"/>
          <w:color w:val="181818"/>
          <w:spacing w:val="40"/>
          <w:sz w:val="20"/>
        </w:rPr>
        <w:t> </w:t>
      </w:r>
      <w:r>
        <w:rPr>
          <w:rFonts w:ascii="Arial" w:hAnsi="Arial"/>
          <w:color w:val="444444"/>
          <w:sz w:val="20"/>
        </w:rPr>
        <w:t>¼":</w:t>
      </w:r>
      <w:r>
        <w:rPr>
          <w:rFonts w:ascii="Arial" w:hAnsi="Arial"/>
          <w:color w:val="444444"/>
          <w:spacing w:val="-6"/>
          <w:sz w:val="20"/>
        </w:rPr>
        <w:t> </w:t>
      </w:r>
      <w:r>
        <w:rPr>
          <w:rFonts w:ascii="Arial" w:hAnsi="Arial"/>
          <w:color w:val="2A2A2A"/>
          <w:sz w:val="20"/>
        </w:rPr>
        <w:t>(Johns</w:t>
      </w:r>
      <w:r>
        <w:rPr>
          <w:rFonts w:ascii="Arial" w:hAnsi="Arial"/>
          <w:color w:val="2A2A2A"/>
          <w:spacing w:val="-11"/>
          <w:sz w:val="20"/>
        </w:rPr>
        <w:t> </w:t>
      </w:r>
      <w:r>
        <w:rPr>
          <w:rFonts w:ascii="Arial" w:hAnsi="Arial"/>
          <w:color w:val="181818"/>
          <w:sz w:val="20"/>
        </w:rPr>
        <w:t>Manville</w:t>
      </w:r>
      <w:r>
        <w:rPr>
          <w:rFonts w:ascii="Arial" w:hAnsi="Arial"/>
          <w:color w:val="181818"/>
          <w:spacing w:val="-3"/>
          <w:sz w:val="20"/>
        </w:rPr>
        <w:t> </w:t>
      </w:r>
      <w:r>
        <w:rPr>
          <w:rFonts w:ascii="Arial" w:hAnsi="Arial"/>
          <w:color w:val="2A2A2A"/>
          <w:sz w:val="20"/>
        </w:rPr>
        <w:t>¼"</w:t>
      </w:r>
      <w:r>
        <w:rPr>
          <w:rFonts w:ascii="Arial" w:hAnsi="Arial"/>
          <w:color w:val="2A2A2A"/>
          <w:spacing w:val="-12"/>
          <w:sz w:val="20"/>
        </w:rPr>
        <w:t> </w:t>
      </w:r>
      <w:r>
        <w:rPr>
          <w:rFonts w:ascii="Arial" w:hAnsi="Arial"/>
          <w:color w:val="2A2A2A"/>
          <w:sz w:val="20"/>
        </w:rPr>
        <w:t>JM</w:t>
      </w:r>
      <w:r>
        <w:rPr>
          <w:rFonts w:ascii="Arial" w:hAnsi="Arial"/>
          <w:color w:val="2A2A2A"/>
          <w:spacing w:val="-7"/>
          <w:sz w:val="20"/>
        </w:rPr>
        <w:t> </w:t>
      </w:r>
      <w:r>
        <w:rPr>
          <w:rFonts w:ascii="Arial" w:hAnsi="Arial"/>
          <w:color w:val="181818"/>
          <w:sz w:val="20"/>
        </w:rPr>
        <w:t>Duraboar</w:t>
      </w:r>
      <w:r>
        <w:rPr>
          <w:rFonts w:ascii="Arial" w:hAnsi="Arial"/>
          <w:color w:val="444444"/>
          <w:sz w:val="20"/>
        </w:rPr>
        <w:t>d</w:t>
      </w:r>
      <w:r>
        <w:rPr>
          <w:rFonts w:ascii="Arial" w:hAnsi="Arial"/>
          <w:color w:val="6E6E6E"/>
          <w:sz w:val="20"/>
        </w:rPr>
        <w:t>,</w:t>
      </w:r>
      <w:r>
        <w:rPr>
          <w:rFonts w:ascii="Arial" w:hAnsi="Arial"/>
          <w:color w:val="6E6E6E"/>
          <w:spacing w:val="-6"/>
          <w:sz w:val="20"/>
        </w:rPr>
        <w:t> </w:t>
      </w:r>
      <w:r>
        <w:rPr>
          <w:rFonts w:ascii="Arial" w:hAnsi="Arial"/>
          <w:color w:val="565656"/>
          <w:sz w:val="20"/>
        </w:rPr>
        <w:t>Si</w:t>
      </w:r>
      <w:r>
        <w:rPr>
          <w:rFonts w:ascii="Arial" w:hAnsi="Arial"/>
          <w:color w:val="2A2A2A"/>
          <w:sz w:val="20"/>
        </w:rPr>
        <w:t>p</w:t>
      </w:r>
      <w:r>
        <w:rPr>
          <w:rFonts w:ascii="Arial" w:hAnsi="Arial"/>
          <w:color w:val="444444"/>
          <w:sz w:val="20"/>
        </w:rPr>
        <w:t>l</w:t>
      </w:r>
      <w:r>
        <w:rPr>
          <w:rFonts w:ascii="Arial" w:hAnsi="Arial"/>
          <w:color w:val="2A2A2A"/>
          <w:sz w:val="20"/>
        </w:rPr>
        <w:t>a</w:t>
      </w:r>
      <w:r>
        <w:rPr>
          <w:rFonts w:ascii="Arial" w:hAnsi="Arial"/>
          <w:color w:val="444444"/>
          <w:sz w:val="20"/>
        </w:rPr>
        <w:t>s</w:t>
      </w:r>
      <w:r>
        <w:rPr>
          <w:rFonts w:ascii="Arial" w:hAnsi="Arial"/>
          <w:color w:val="2A2A2A"/>
          <w:sz w:val="20"/>
        </w:rPr>
        <w:t>t </w:t>
      </w:r>
      <w:r>
        <w:rPr>
          <w:rFonts w:ascii="Arial" w:hAnsi="Arial"/>
          <w:color w:val="565656"/>
          <w:sz w:val="20"/>
        </w:rPr>
        <w:t>¼"</w:t>
      </w:r>
      <w:r>
        <w:rPr>
          <w:rFonts w:ascii="Arial" w:hAnsi="Arial"/>
          <w:color w:val="565656"/>
          <w:spacing w:val="-17"/>
          <w:sz w:val="20"/>
        </w:rPr>
        <w:t> </w:t>
      </w:r>
      <w:r>
        <w:rPr>
          <w:rFonts w:ascii="Arial" w:hAnsi="Arial"/>
          <w:color w:val="2A2A2A"/>
          <w:sz w:val="20"/>
        </w:rPr>
        <w:t>Siplast Asphaltic Cover </w:t>
      </w:r>
      <w:r>
        <w:rPr>
          <w:rFonts w:ascii="Arial" w:hAnsi="Arial"/>
          <w:color w:val="2A2A2A"/>
          <w:spacing w:val="-2"/>
          <w:sz w:val="20"/>
        </w:rPr>
        <w:t>Board</w:t>
      </w:r>
    </w:p>
    <w:p>
      <w:pPr>
        <w:pStyle w:val="ListParagraph"/>
        <w:numPr>
          <w:ilvl w:val="0"/>
          <w:numId w:val="47"/>
        </w:numPr>
        <w:tabs>
          <w:tab w:pos="1490" w:val="left" w:leader="none"/>
        </w:tabs>
        <w:spacing w:line="226" w:lineRule="exact" w:before="223" w:after="0"/>
        <w:ind w:left="1490" w:right="0" w:hanging="353"/>
        <w:jc w:val="left"/>
        <w:rPr>
          <w:sz w:val="20"/>
        </w:rPr>
      </w:pPr>
      <w:r>
        <w:rPr>
          <w:color w:val="2A2A2A"/>
          <w:sz w:val="20"/>
        </w:rPr>
        <w:t>Thickness:</w:t>
      </w:r>
      <w:r>
        <w:rPr>
          <w:color w:val="2A2A2A"/>
          <w:spacing w:val="-8"/>
          <w:sz w:val="20"/>
        </w:rPr>
        <w:t> </w:t>
      </w:r>
      <w:r>
        <w:rPr>
          <w:color w:val="181818"/>
          <w:sz w:val="20"/>
        </w:rPr>
        <w:t>1</w:t>
      </w:r>
      <w:r>
        <w:rPr>
          <w:color w:val="444444"/>
          <w:sz w:val="20"/>
        </w:rPr>
        <w:t>/</w:t>
      </w:r>
      <w:r>
        <w:rPr>
          <w:color w:val="2A2A2A"/>
          <w:sz w:val="20"/>
        </w:rPr>
        <w:t>4</w:t>
      </w:r>
      <w:r>
        <w:rPr>
          <w:color w:val="2A2A2A"/>
          <w:spacing w:val="-1"/>
          <w:sz w:val="20"/>
        </w:rPr>
        <w:t> </w:t>
      </w:r>
      <w:r>
        <w:rPr>
          <w:color w:val="2A2A2A"/>
          <w:spacing w:val="-2"/>
          <w:sz w:val="20"/>
        </w:rPr>
        <w:t>inches</w:t>
      </w:r>
    </w:p>
    <w:p>
      <w:pPr>
        <w:pStyle w:val="ListParagraph"/>
        <w:numPr>
          <w:ilvl w:val="0"/>
          <w:numId w:val="47"/>
        </w:numPr>
        <w:tabs>
          <w:tab w:pos="1492" w:val="left" w:leader="none"/>
        </w:tabs>
        <w:spacing w:line="226" w:lineRule="exact" w:before="0" w:after="0"/>
        <w:ind w:left="1492" w:right="0" w:hanging="358"/>
        <w:jc w:val="left"/>
        <w:rPr>
          <w:sz w:val="20"/>
        </w:rPr>
      </w:pPr>
      <w:r>
        <w:rPr>
          <w:color w:val="2A2A2A"/>
          <w:spacing w:val="-2"/>
          <w:w w:val="105"/>
          <w:sz w:val="20"/>
        </w:rPr>
        <w:t>Weight:</w:t>
      </w:r>
      <w:r>
        <w:rPr>
          <w:color w:val="2A2A2A"/>
          <w:spacing w:val="23"/>
          <w:w w:val="105"/>
          <w:sz w:val="20"/>
        </w:rPr>
        <w:t> </w:t>
      </w:r>
      <w:r>
        <w:rPr>
          <w:color w:val="181818"/>
          <w:spacing w:val="-2"/>
          <w:w w:val="105"/>
          <w:sz w:val="20"/>
        </w:rPr>
        <w:t>1</w:t>
      </w:r>
      <w:r>
        <w:rPr>
          <w:color w:val="565656"/>
          <w:spacing w:val="-2"/>
          <w:w w:val="105"/>
          <w:sz w:val="20"/>
        </w:rPr>
        <w:t>.</w:t>
      </w:r>
      <w:r>
        <w:rPr>
          <w:color w:val="181818"/>
          <w:spacing w:val="-2"/>
          <w:w w:val="105"/>
          <w:sz w:val="20"/>
        </w:rPr>
        <w:t>9</w:t>
      </w:r>
      <w:r>
        <w:rPr>
          <w:color w:val="181818"/>
          <w:spacing w:val="-12"/>
          <w:w w:val="105"/>
          <w:sz w:val="20"/>
        </w:rPr>
        <w:t> </w:t>
      </w:r>
      <w:r>
        <w:rPr>
          <w:color w:val="070707"/>
          <w:spacing w:val="-2"/>
          <w:w w:val="105"/>
          <w:sz w:val="20"/>
        </w:rPr>
        <w:t>lbs/sq</w:t>
      </w:r>
      <w:r>
        <w:rPr>
          <w:color w:val="070707"/>
          <w:spacing w:val="-19"/>
          <w:w w:val="105"/>
          <w:sz w:val="20"/>
        </w:rPr>
        <w:t> </w:t>
      </w:r>
      <w:r>
        <w:rPr>
          <w:color w:val="181818"/>
          <w:spacing w:val="-5"/>
          <w:w w:val="105"/>
          <w:sz w:val="20"/>
        </w:rPr>
        <w:t>ft</w:t>
      </w:r>
    </w:p>
    <w:p>
      <w:pPr>
        <w:pStyle w:val="ListParagraph"/>
        <w:numPr>
          <w:ilvl w:val="0"/>
          <w:numId w:val="47"/>
        </w:numPr>
        <w:tabs>
          <w:tab w:pos="1489" w:val="left" w:leader="none"/>
        </w:tabs>
        <w:spacing w:line="226" w:lineRule="exact" w:before="1" w:after="0"/>
        <w:ind w:left="1489" w:right="0" w:hanging="358"/>
        <w:jc w:val="left"/>
        <w:rPr>
          <w:sz w:val="20"/>
        </w:rPr>
      </w:pPr>
      <w:r>
        <w:rPr>
          <w:color w:val="181818"/>
          <w:spacing w:val="-2"/>
          <w:w w:val="105"/>
          <w:sz w:val="20"/>
        </w:rPr>
        <w:t>Puncture</w:t>
      </w:r>
      <w:r>
        <w:rPr>
          <w:color w:val="181818"/>
          <w:spacing w:val="-13"/>
          <w:w w:val="105"/>
          <w:sz w:val="20"/>
        </w:rPr>
        <w:t> </w:t>
      </w:r>
      <w:r>
        <w:rPr>
          <w:color w:val="181818"/>
          <w:spacing w:val="-2"/>
          <w:w w:val="105"/>
          <w:sz w:val="20"/>
        </w:rPr>
        <w:t>resistance</w:t>
      </w:r>
      <w:r>
        <w:rPr>
          <w:color w:val="181818"/>
          <w:spacing w:val="62"/>
          <w:w w:val="105"/>
          <w:sz w:val="20"/>
        </w:rPr>
        <w:t> </w:t>
      </w:r>
      <w:r>
        <w:rPr>
          <w:color w:val="2A2A2A"/>
          <w:spacing w:val="-2"/>
          <w:w w:val="105"/>
          <w:sz w:val="20"/>
        </w:rPr>
        <w:t>ASTM</w:t>
      </w:r>
      <w:r>
        <w:rPr>
          <w:color w:val="2A2A2A"/>
          <w:spacing w:val="-13"/>
          <w:w w:val="105"/>
          <w:sz w:val="20"/>
        </w:rPr>
        <w:t> </w:t>
      </w:r>
      <w:r>
        <w:rPr>
          <w:color w:val="2A2A2A"/>
          <w:spacing w:val="-2"/>
          <w:w w:val="105"/>
          <w:sz w:val="20"/>
        </w:rPr>
        <w:t>E154</w:t>
      </w:r>
      <w:r>
        <w:rPr>
          <w:color w:val="2A2A2A"/>
          <w:spacing w:val="32"/>
          <w:w w:val="105"/>
          <w:sz w:val="20"/>
        </w:rPr>
        <w:t> </w:t>
      </w:r>
      <w:r>
        <w:rPr>
          <w:color w:val="2A2A2A"/>
          <w:spacing w:val="-2"/>
          <w:w w:val="105"/>
          <w:sz w:val="20"/>
        </w:rPr>
        <w:t>100</w:t>
      </w:r>
      <w:r>
        <w:rPr>
          <w:color w:val="2A2A2A"/>
          <w:spacing w:val="-30"/>
          <w:w w:val="105"/>
          <w:sz w:val="20"/>
        </w:rPr>
        <w:t> </w:t>
      </w:r>
      <w:r>
        <w:rPr>
          <w:color w:val="181818"/>
          <w:spacing w:val="-5"/>
          <w:w w:val="105"/>
          <w:sz w:val="20"/>
        </w:rPr>
        <w:t>lbf</w:t>
      </w:r>
    </w:p>
    <w:p>
      <w:pPr>
        <w:pStyle w:val="ListParagraph"/>
        <w:numPr>
          <w:ilvl w:val="0"/>
          <w:numId w:val="47"/>
        </w:numPr>
        <w:tabs>
          <w:tab w:pos="1493" w:val="left" w:leader="none"/>
        </w:tabs>
        <w:spacing w:line="226" w:lineRule="exact" w:before="0" w:after="0"/>
        <w:ind w:left="1493" w:right="0" w:hanging="365"/>
        <w:jc w:val="left"/>
        <w:rPr>
          <w:sz w:val="20"/>
        </w:rPr>
      </w:pPr>
      <w:r>
        <w:rPr>
          <w:color w:val="2A2A2A"/>
          <w:sz w:val="20"/>
        </w:rPr>
        <w:t>Water</w:t>
      </w:r>
      <w:r>
        <w:rPr>
          <w:color w:val="2A2A2A"/>
          <w:spacing w:val="-14"/>
          <w:sz w:val="20"/>
        </w:rPr>
        <w:t> </w:t>
      </w:r>
      <w:r>
        <w:rPr>
          <w:color w:val="2A2A2A"/>
          <w:sz w:val="20"/>
        </w:rPr>
        <w:t>absorption</w:t>
      </w:r>
      <w:r>
        <w:rPr>
          <w:color w:val="2A2A2A"/>
          <w:spacing w:val="-12"/>
          <w:sz w:val="20"/>
        </w:rPr>
        <w:t> </w:t>
      </w:r>
      <w:r>
        <w:rPr>
          <w:color w:val="444444"/>
          <w:sz w:val="20"/>
        </w:rPr>
        <w:t>%</w:t>
      </w:r>
      <w:r>
        <w:rPr>
          <w:color w:val="444444"/>
          <w:spacing w:val="43"/>
          <w:sz w:val="20"/>
        </w:rPr>
        <w:t> </w:t>
      </w:r>
      <w:r>
        <w:rPr>
          <w:color w:val="2A2A2A"/>
          <w:sz w:val="20"/>
        </w:rPr>
        <w:t>ASTM</w:t>
      </w:r>
      <w:r>
        <w:rPr>
          <w:color w:val="2A2A2A"/>
          <w:spacing w:val="-14"/>
          <w:sz w:val="20"/>
        </w:rPr>
        <w:t> </w:t>
      </w:r>
      <w:r>
        <w:rPr>
          <w:color w:val="181818"/>
          <w:sz w:val="20"/>
        </w:rPr>
        <w:t>0994</w:t>
      </w:r>
      <w:r>
        <w:rPr>
          <w:color w:val="565656"/>
          <w:sz w:val="20"/>
        </w:rPr>
        <w:t>•</w:t>
      </w:r>
      <w:r>
        <w:rPr>
          <w:color w:val="565656"/>
          <w:spacing w:val="31"/>
          <w:sz w:val="20"/>
        </w:rPr>
        <w:t>  </w:t>
      </w:r>
      <w:r>
        <w:rPr>
          <w:color w:val="2A2A2A"/>
          <w:sz w:val="20"/>
        </w:rPr>
        <w:t>&lt;1</w:t>
      </w:r>
      <w:r>
        <w:rPr>
          <w:color w:val="565656"/>
          <w:sz w:val="20"/>
        </w:rPr>
        <w:t>.</w:t>
      </w:r>
      <w:r>
        <w:rPr>
          <w:color w:val="2A2A2A"/>
          <w:sz w:val="20"/>
        </w:rPr>
        <w:t>0</w:t>
      </w:r>
      <w:r>
        <w:rPr>
          <w:color w:val="2A2A2A"/>
          <w:spacing w:val="-10"/>
          <w:sz w:val="20"/>
        </w:rPr>
        <w:t> %</w:t>
      </w:r>
    </w:p>
    <w:p>
      <w:pPr>
        <w:pStyle w:val="ListParagraph"/>
        <w:numPr>
          <w:ilvl w:val="0"/>
          <w:numId w:val="47"/>
        </w:numPr>
        <w:tabs>
          <w:tab w:pos="1494" w:val="left" w:leader="none"/>
        </w:tabs>
        <w:spacing w:line="240" w:lineRule="auto" w:before="1" w:after="0"/>
        <w:ind w:left="1494" w:right="0" w:hanging="363"/>
        <w:jc w:val="left"/>
        <w:rPr>
          <w:sz w:val="20"/>
        </w:rPr>
      </w:pPr>
      <w:r>
        <w:rPr>
          <w:color w:val="2A2A2A"/>
          <w:sz w:val="20"/>
        </w:rPr>
        <w:t>Compressive</w:t>
      </w:r>
      <w:r>
        <w:rPr>
          <w:color w:val="2A2A2A"/>
          <w:spacing w:val="5"/>
          <w:sz w:val="20"/>
        </w:rPr>
        <w:t> </w:t>
      </w:r>
      <w:r>
        <w:rPr>
          <w:color w:val="2A2A2A"/>
          <w:sz w:val="20"/>
        </w:rPr>
        <w:t>strength</w:t>
      </w:r>
      <w:r>
        <w:rPr>
          <w:color w:val="2A2A2A"/>
          <w:spacing w:val="4"/>
          <w:sz w:val="20"/>
        </w:rPr>
        <w:t> </w:t>
      </w:r>
      <w:r>
        <w:rPr>
          <w:color w:val="2A2A2A"/>
          <w:sz w:val="20"/>
        </w:rPr>
        <w:t>ASTM</w:t>
      </w:r>
      <w:r>
        <w:rPr>
          <w:color w:val="2A2A2A"/>
          <w:spacing w:val="-9"/>
          <w:sz w:val="20"/>
        </w:rPr>
        <w:t> </w:t>
      </w:r>
      <w:r>
        <w:rPr>
          <w:color w:val="2A2A2A"/>
          <w:sz w:val="20"/>
        </w:rPr>
        <w:t>C472</w:t>
      </w:r>
      <w:r>
        <w:rPr>
          <w:color w:val="2A2A2A"/>
          <w:spacing w:val="44"/>
          <w:sz w:val="20"/>
        </w:rPr>
        <w:t> </w:t>
      </w:r>
      <w:r>
        <w:rPr>
          <w:color w:val="2A2A2A"/>
          <w:sz w:val="20"/>
        </w:rPr>
        <w:t>1320</w:t>
      </w:r>
      <w:r>
        <w:rPr>
          <w:color w:val="2A2A2A"/>
          <w:spacing w:val="-22"/>
          <w:sz w:val="20"/>
        </w:rPr>
        <w:t> </w:t>
      </w:r>
      <w:r>
        <w:rPr>
          <w:color w:val="2A2A2A"/>
          <w:spacing w:val="-5"/>
          <w:sz w:val="20"/>
        </w:rPr>
        <w:t>psi</w:t>
      </w:r>
    </w:p>
    <w:p>
      <w:pPr>
        <w:pStyle w:val="ListParagraph"/>
        <w:numPr>
          <w:ilvl w:val="0"/>
          <w:numId w:val="47"/>
        </w:numPr>
        <w:tabs>
          <w:tab w:pos="1488" w:val="left" w:leader="none"/>
          <w:tab w:pos="3509" w:val="left" w:leader="none"/>
        </w:tabs>
        <w:spacing w:line="240" w:lineRule="auto" w:before="1" w:after="0"/>
        <w:ind w:left="1488" w:right="0" w:hanging="356"/>
        <w:jc w:val="left"/>
        <w:rPr>
          <w:sz w:val="20"/>
        </w:rPr>
      </w:pPr>
      <w:r>
        <w:rPr>
          <w:color w:val="181818"/>
          <w:sz w:val="20"/>
        </w:rPr>
        <w:t>Hardness</w:t>
      </w:r>
      <w:r>
        <w:rPr>
          <w:color w:val="181818"/>
          <w:spacing w:val="7"/>
          <w:sz w:val="20"/>
        </w:rPr>
        <w:t> </w:t>
      </w:r>
      <w:r>
        <w:rPr>
          <w:color w:val="2A2A2A"/>
          <w:sz w:val="20"/>
        </w:rPr>
        <w:t>min</w:t>
      </w:r>
      <w:r>
        <w:rPr>
          <w:color w:val="2A2A2A"/>
          <w:spacing w:val="-1"/>
          <w:sz w:val="20"/>
        </w:rPr>
        <w:t> </w:t>
      </w:r>
      <w:r>
        <w:rPr>
          <w:color w:val="2A2A2A"/>
          <w:sz w:val="20"/>
        </w:rPr>
        <w:t>20</w:t>
      </w:r>
      <w:r>
        <w:rPr>
          <w:color w:val="2A2A2A"/>
          <w:spacing w:val="-9"/>
          <w:sz w:val="20"/>
        </w:rPr>
        <w:t> </w:t>
      </w:r>
      <w:r>
        <w:rPr>
          <w:color w:val="181818"/>
          <w:spacing w:val="-5"/>
          <w:sz w:val="20"/>
        </w:rPr>
        <w:t>lbf</w:t>
      </w:r>
      <w:r>
        <w:rPr>
          <w:color w:val="181818"/>
          <w:sz w:val="20"/>
        </w:rPr>
        <w:tab/>
      </w:r>
      <w:r>
        <w:rPr>
          <w:color w:val="2A2A2A"/>
          <w:sz w:val="20"/>
        </w:rPr>
        <w:t>ASTM</w:t>
      </w:r>
      <w:r>
        <w:rPr>
          <w:color w:val="2A2A2A"/>
          <w:spacing w:val="-11"/>
          <w:sz w:val="20"/>
        </w:rPr>
        <w:t> </w:t>
      </w:r>
      <w:r>
        <w:rPr>
          <w:color w:val="2A2A2A"/>
          <w:sz w:val="20"/>
        </w:rPr>
        <w:t>C1278</w:t>
      </w:r>
      <w:r>
        <w:rPr>
          <w:color w:val="2A2A2A"/>
          <w:spacing w:val="49"/>
          <w:sz w:val="20"/>
        </w:rPr>
        <w:t> </w:t>
      </w:r>
      <w:r>
        <w:rPr>
          <w:color w:val="181818"/>
          <w:spacing w:val="-4"/>
          <w:sz w:val="20"/>
        </w:rPr>
        <w:t>Pass</w:t>
      </w:r>
    </w:p>
    <w:p>
      <w:pPr>
        <w:pStyle w:val="BodyText"/>
        <w:spacing w:before="2"/>
        <w:rPr>
          <w:rFonts w:ascii="Arial"/>
          <w:sz w:val="20"/>
        </w:rPr>
      </w:pPr>
    </w:p>
    <w:p>
      <w:pPr>
        <w:pStyle w:val="ListParagraph"/>
        <w:numPr>
          <w:ilvl w:val="1"/>
          <w:numId w:val="46"/>
        </w:numPr>
        <w:tabs>
          <w:tab w:pos="1565" w:val="left" w:leader="none"/>
        </w:tabs>
        <w:spacing w:line="240" w:lineRule="auto" w:before="0" w:after="0"/>
        <w:ind w:left="1565" w:right="0" w:hanging="430"/>
        <w:jc w:val="left"/>
        <w:rPr>
          <w:b/>
          <w:color w:val="181818"/>
          <w:sz w:val="19"/>
        </w:rPr>
      </w:pPr>
      <w:r>
        <w:rPr>
          <w:b/>
          <w:color w:val="070707"/>
          <w:w w:val="105"/>
          <w:sz w:val="19"/>
        </w:rPr>
        <w:t>Base</w:t>
      </w:r>
      <w:r>
        <w:rPr>
          <w:b/>
          <w:color w:val="070707"/>
          <w:spacing w:val="-2"/>
          <w:w w:val="110"/>
          <w:sz w:val="19"/>
        </w:rPr>
        <w:t> </w:t>
      </w:r>
      <w:r>
        <w:rPr>
          <w:b/>
          <w:color w:val="070707"/>
          <w:spacing w:val="-4"/>
          <w:w w:val="110"/>
          <w:sz w:val="19"/>
        </w:rPr>
        <w:t>Ply:</w:t>
      </w:r>
    </w:p>
    <w:p>
      <w:pPr>
        <w:pStyle w:val="BodyText"/>
        <w:spacing w:before="13"/>
        <w:rPr>
          <w:rFonts w:ascii="Arial"/>
          <w:b/>
          <w:sz w:val="19"/>
        </w:rPr>
      </w:pPr>
    </w:p>
    <w:p>
      <w:pPr>
        <w:pStyle w:val="ListParagraph"/>
        <w:numPr>
          <w:ilvl w:val="0"/>
          <w:numId w:val="48"/>
        </w:numPr>
        <w:tabs>
          <w:tab w:pos="1456" w:val="left" w:leader="none"/>
        </w:tabs>
        <w:spacing w:line="235" w:lineRule="auto" w:before="0" w:after="0"/>
        <w:ind w:left="1456" w:right="1158" w:hanging="329"/>
        <w:jc w:val="left"/>
        <w:rPr>
          <w:color w:val="2A2A2A"/>
          <w:sz w:val="20"/>
        </w:rPr>
      </w:pPr>
      <w:r>
        <w:rPr>
          <w:b/>
          <w:color w:val="2A2A2A"/>
          <w:sz w:val="19"/>
        </w:rPr>
        <w:t>A</w:t>
      </w:r>
      <w:r>
        <w:rPr>
          <w:b/>
          <w:color w:val="565656"/>
          <w:sz w:val="19"/>
        </w:rPr>
        <w:t>.</w:t>
      </w:r>
      <w:r>
        <w:rPr>
          <w:b/>
          <w:color w:val="2A2A2A"/>
          <w:sz w:val="19"/>
        </w:rPr>
        <w:t>SOPREMA </w:t>
      </w:r>
      <w:r>
        <w:rPr>
          <w:color w:val="2A2A2A"/>
          <w:sz w:val="20"/>
        </w:rPr>
        <w:t>SOPRALENE </w:t>
      </w:r>
      <w:r>
        <w:rPr>
          <w:color w:val="181818"/>
          <w:sz w:val="20"/>
        </w:rPr>
        <w:t>FLAM </w:t>
      </w:r>
      <w:r>
        <w:rPr>
          <w:color w:val="2A2A2A"/>
          <w:sz w:val="20"/>
        </w:rPr>
        <w:t>180: SBS-modified </w:t>
      </w:r>
      <w:r>
        <w:rPr>
          <w:color w:val="444444"/>
          <w:sz w:val="20"/>
        </w:rPr>
        <w:t>bitumen</w:t>
      </w:r>
      <w:r>
        <w:rPr>
          <w:color w:val="444444"/>
          <w:spacing w:val="-4"/>
          <w:sz w:val="20"/>
        </w:rPr>
        <w:t> </w:t>
      </w:r>
      <w:r>
        <w:rPr>
          <w:color w:val="565656"/>
          <w:sz w:val="20"/>
        </w:rPr>
        <w:t>m</w:t>
      </w:r>
      <w:r>
        <w:rPr>
          <w:color w:val="2A2A2A"/>
          <w:sz w:val="20"/>
        </w:rPr>
        <w:t>embrane with </w:t>
      </w:r>
      <w:r>
        <w:rPr>
          <w:color w:val="181818"/>
          <w:sz w:val="20"/>
        </w:rPr>
        <w:t>plastic </w:t>
      </w:r>
      <w:r>
        <w:rPr>
          <w:color w:val="2A2A2A"/>
          <w:sz w:val="20"/>
        </w:rPr>
        <w:t>bum-off film on</w:t>
      </w:r>
      <w:r>
        <w:rPr>
          <w:color w:val="2A2A2A"/>
          <w:spacing w:val="-12"/>
          <w:sz w:val="20"/>
        </w:rPr>
        <w:t> </w:t>
      </w:r>
      <w:r>
        <w:rPr>
          <w:color w:val="2A2A2A"/>
          <w:sz w:val="20"/>
        </w:rPr>
        <w:t>top</w:t>
      </w:r>
      <w:r>
        <w:rPr>
          <w:color w:val="2A2A2A"/>
          <w:spacing w:val="-8"/>
          <w:sz w:val="20"/>
        </w:rPr>
        <w:t> </w:t>
      </w:r>
      <w:r>
        <w:rPr>
          <w:color w:val="2A2A2A"/>
          <w:sz w:val="20"/>
        </w:rPr>
        <w:t>and</w:t>
      </w:r>
      <w:r>
        <w:rPr>
          <w:color w:val="2A2A2A"/>
          <w:spacing w:val="-12"/>
          <w:sz w:val="20"/>
        </w:rPr>
        <w:t> </w:t>
      </w:r>
      <w:r>
        <w:rPr>
          <w:color w:val="181818"/>
          <w:sz w:val="20"/>
        </w:rPr>
        <w:t>bottom </w:t>
      </w:r>
      <w:r>
        <w:rPr>
          <w:color w:val="2A2A2A"/>
          <w:sz w:val="20"/>
        </w:rPr>
        <w:t>surfaces</w:t>
      </w:r>
      <w:r>
        <w:rPr>
          <w:color w:val="565656"/>
          <w:sz w:val="20"/>
        </w:rPr>
        <w:t>.</w:t>
      </w:r>
      <w:r>
        <w:rPr>
          <w:color w:val="565656"/>
          <w:spacing w:val="40"/>
          <w:sz w:val="20"/>
        </w:rPr>
        <w:t> </w:t>
      </w:r>
      <w:r>
        <w:rPr>
          <w:color w:val="181818"/>
          <w:sz w:val="20"/>
        </w:rPr>
        <w:t>Non</w:t>
      </w:r>
      <w:r>
        <w:rPr>
          <w:color w:val="444444"/>
          <w:sz w:val="20"/>
        </w:rPr>
        <w:t>-</w:t>
      </w:r>
      <w:r>
        <w:rPr>
          <w:color w:val="2A2A2A"/>
          <w:sz w:val="20"/>
        </w:rPr>
        <w:t>woven</w:t>
      </w:r>
      <w:r>
        <w:rPr>
          <w:color w:val="2A2A2A"/>
          <w:spacing w:val="-1"/>
          <w:sz w:val="20"/>
        </w:rPr>
        <w:t> </w:t>
      </w:r>
      <w:r>
        <w:rPr>
          <w:color w:val="2A2A2A"/>
          <w:sz w:val="20"/>
        </w:rPr>
        <w:t>polyester </w:t>
      </w:r>
      <w:r>
        <w:rPr>
          <w:color w:val="444444"/>
          <w:sz w:val="20"/>
        </w:rPr>
        <w:t>reinforcement.</w:t>
      </w:r>
      <w:r>
        <w:rPr>
          <w:color w:val="444444"/>
          <w:spacing w:val="-16"/>
          <w:sz w:val="20"/>
        </w:rPr>
        <w:t> </w:t>
      </w:r>
      <w:r>
        <w:rPr>
          <w:color w:val="181818"/>
          <w:sz w:val="20"/>
        </w:rPr>
        <w:t>Meets </w:t>
      </w:r>
      <w:r>
        <w:rPr>
          <w:color w:val="2A2A2A"/>
          <w:sz w:val="20"/>
        </w:rPr>
        <w:t>or</w:t>
      </w:r>
      <w:r>
        <w:rPr>
          <w:color w:val="2A2A2A"/>
          <w:spacing w:val="-7"/>
          <w:sz w:val="20"/>
        </w:rPr>
        <w:t> </w:t>
      </w:r>
      <w:r>
        <w:rPr>
          <w:color w:val="2A2A2A"/>
          <w:sz w:val="20"/>
        </w:rPr>
        <w:t>exceeds ASTM </w:t>
      </w:r>
      <w:r>
        <w:rPr>
          <w:color w:val="181818"/>
          <w:w w:val="105"/>
          <w:sz w:val="20"/>
        </w:rPr>
        <w:t>06164,</w:t>
      </w:r>
      <w:r>
        <w:rPr>
          <w:color w:val="181818"/>
          <w:spacing w:val="-16"/>
          <w:w w:val="105"/>
          <w:sz w:val="20"/>
        </w:rPr>
        <w:t> </w:t>
      </w:r>
      <w:r>
        <w:rPr>
          <w:color w:val="2A2A2A"/>
          <w:w w:val="105"/>
          <w:sz w:val="20"/>
        </w:rPr>
        <w:t>Type </w:t>
      </w:r>
      <w:r>
        <w:rPr>
          <w:color w:val="181818"/>
          <w:w w:val="105"/>
          <w:sz w:val="20"/>
        </w:rPr>
        <w:t>I</w:t>
      </w:r>
      <w:r>
        <w:rPr>
          <w:color w:val="444444"/>
          <w:w w:val="105"/>
          <w:sz w:val="20"/>
        </w:rPr>
        <w:t>,</w:t>
      </w:r>
      <w:r>
        <w:rPr>
          <w:color w:val="444444"/>
          <w:spacing w:val="-8"/>
          <w:w w:val="105"/>
          <w:sz w:val="20"/>
        </w:rPr>
        <w:t> </w:t>
      </w:r>
      <w:r>
        <w:rPr>
          <w:color w:val="2A2A2A"/>
          <w:w w:val="105"/>
          <w:sz w:val="20"/>
        </w:rPr>
        <w:t>Grade S, per</w:t>
      </w:r>
      <w:r>
        <w:rPr>
          <w:color w:val="2A2A2A"/>
          <w:spacing w:val="-14"/>
          <w:w w:val="105"/>
          <w:sz w:val="20"/>
        </w:rPr>
        <w:t> </w:t>
      </w:r>
      <w:r>
        <w:rPr>
          <w:b/>
          <w:color w:val="181818"/>
          <w:w w:val="105"/>
          <w:sz w:val="19"/>
        </w:rPr>
        <w:t>ASTM </w:t>
      </w:r>
      <w:r>
        <w:rPr>
          <w:color w:val="181818"/>
          <w:w w:val="105"/>
          <w:sz w:val="20"/>
        </w:rPr>
        <w:t>05147 </w:t>
      </w:r>
      <w:r>
        <w:rPr>
          <w:color w:val="2A2A2A"/>
          <w:w w:val="105"/>
          <w:sz w:val="20"/>
        </w:rPr>
        <w:t>test meth</w:t>
      </w:r>
      <w:r>
        <w:rPr>
          <w:color w:val="444444"/>
          <w:w w:val="105"/>
          <w:sz w:val="20"/>
        </w:rPr>
        <w:t>o</w:t>
      </w:r>
      <w:r>
        <w:rPr>
          <w:color w:val="2A2A2A"/>
          <w:w w:val="105"/>
          <w:sz w:val="20"/>
        </w:rPr>
        <w:t>d</w:t>
      </w:r>
      <w:r>
        <w:rPr>
          <w:color w:val="444444"/>
          <w:w w:val="105"/>
          <w:sz w:val="20"/>
        </w:rPr>
        <w:t>s</w:t>
      </w:r>
      <w:r>
        <w:rPr>
          <w:color w:val="6E6E6E"/>
          <w:w w:val="105"/>
          <w:sz w:val="20"/>
        </w:rPr>
        <w:t>:</w:t>
      </w:r>
    </w:p>
    <w:p>
      <w:pPr>
        <w:pStyle w:val="ListParagraph"/>
        <w:numPr>
          <w:ilvl w:val="0"/>
          <w:numId w:val="48"/>
        </w:numPr>
        <w:tabs>
          <w:tab w:pos="1306" w:val="left" w:leader="none"/>
        </w:tabs>
        <w:spacing w:line="227" w:lineRule="exact" w:before="0" w:after="0"/>
        <w:ind w:left="1306" w:right="0" w:hanging="180"/>
        <w:jc w:val="left"/>
        <w:rPr>
          <w:rFonts w:ascii="Times New Roman"/>
          <w:color w:val="2A2A2A"/>
          <w:sz w:val="19"/>
        </w:rPr>
      </w:pPr>
    </w:p>
    <w:p>
      <w:pPr>
        <w:pStyle w:val="ListParagraph"/>
        <w:numPr>
          <w:ilvl w:val="0"/>
          <w:numId w:val="49"/>
        </w:numPr>
        <w:tabs>
          <w:tab w:pos="1490" w:val="left" w:leader="none"/>
        </w:tabs>
        <w:spacing w:line="224" w:lineRule="exact" w:before="0" w:after="0"/>
        <w:ind w:left="1490" w:right="0" w:hanging="362"/>
        <w:jc w:val="left"/>
        <w:rPr>
          <w:color w:val="2A2A2A"/>
          <w:sz w:val="20"/>
        </w:rPr>
      </w:pPr>
      <w:r>
        <w:rPr>
          <w:color w:val="2A2A2A"/>
          <w:sz w:val="20"/>
        </w:rPr>
        <w:t>Thickness:</w:t>
      </w:r>
      <w:r>
        <w:rPr>
          <w:color w:val="2A2A2A"/>
          <w:spacing w:val="-3"/>
          <w:sz w:val="20"/>
        </w:rPr>
        <w:t> </w:t>
      </w:r>
      <w:r>
        <w:rPr>
          <w:color w:val="2A2A2A"/>
          <w:sz w:val="20"/>
        </w:rPr>
        <w:t>118</w:t>
      </w:r>
      <w:r>
        <w:rPr>
          <w:color w:val="2A2A2A"/>
          <w:spacing w:val="-10"/>
          <w:sz w:val="20"/>
        </w:rPr>
        <w:t> </w:t>
      </w:r>
      <w:r>
        <w:rPr>
          <w:color w:val="2A2A2A"/>
          <w:sz w:val="20"/>
        </w:rPr>
        <w:t>mils</w:t>
      </w:r>
      <w:r>
        <w:rPr>
          <w:color w:val="2A2A2A"/>
          <w:spacing w:val="-5"/>
          <w:sz w:val="20"/>
        </w:rPr>
        <w:t> </w:t>
      </w:r>
      <w:r>
        <w:rPr>
          <w:color w:val="2A2A2A"/>
          <w:sz w:val="20"/>
        </w:rPr>
        <w:t>(3.0</w:t>
      </w:r>
      <w:r>
        <w:rPr>
          <w:color w:val="2A2A2A"/>
          <w:spacing w:val="-8"/>
          <w:sz w:val="20"/>
        </w:rPr>
        <w:t> </w:t>
      </w:r>
      <w:r>
        <w:rPr>
          <w:color w:val="2A2A2A"/>
          <w:spacing w:val="-5"/>
          <w:sz w:val="20"/>
        </w:rPr>
        <w:t>mm)</w:t>
      </w:r>
    </w:p>
    <w:p>
      <w:pPr>
        <w:pStyle w:val="ListParagraph"/>
        <w:numPr>
          <w:ilvl w:val="0"/>
          <w:numId w:val="49"/>
        </w:numPr>
        <w:tabs>
          <w:tab w:pos="1482" w:val="left" w:leader="none"/>
        </w:tabs>
        <w:spacing w:line="226" w:lineRule="exact" w:before="1" w:after="0"/>
        <w:ind w:left="1482" w:right="0" w:hanging="358"/>
        <w:jc w:val="left"/>
        <w:rPr>
          <w:color w:val="2A2A2A"/>
          <w:sz w:val="20"/>
        </w:rPr>
      </w:pPr>
      <w:r>
        <w:rPr>
          <w:color w:val="2A2A2A"/>
          <w:sz w:val="20"/>
        </w:rPr>
        <w:t>Width:</w:t>
      </w:r>
      <w:r>
        <w:rPr>
          <w:color w:val="2A2A2A"/>
          <w:spacing w:val="-2"/>
          <w:sz w:val="20"/>
        </w:rPr>
        <w:t> </w:t>
      </w:r>
      <w:r>
        <w:rPr>
          <w:color w:val="2A2A2A"/>
          <w:sz w:val="20"/>
        </w:rPr>
        <w:t>39.4</w:t>
      </w:r>
      <w:r>
        <w:rPr>
          <w:color w:val="2A2A2A"/>
          <w:spacing w:val="-13"/>
          <w:sz w:val="20"/>
        </w:rPr>
        <w:t> </w:t>
      </w:r>
      <w:r>
        <w:rPr>
          <w:color w:val="444444"/>
          <w:sz w:val="20"/>
        </w:rPr>
        <w:t>in</w:t>
      </w:r>
      <w:r>
        <w:rPr>
          <w:color w:val="444444"/>
          <w:spacing w:val="3"/>
          <w:sz w:val="20"/>
        </w:rPr>
        <w:t> </w:t>
      </w:r>
      <w:r>
        <w:rPr>
          <w:color w:val="444444"/>
          <w:sz w:val="20"/>
        </w:rPr>
        <w:t>(1</w:t>
      </w:r>
      <w:r>
        <w:rPr>
          <w:color w:val="444444"/>
          <w:spacing w:val="-4"/>
          <w:sz w:val="20"/>
        </w:rPr>
        <w:t> </w:t>
      </w:r>
      <w:r>
        <w:rPr>
          <w:color w:val="181818"/>
          <w:spacing w:val="-5"/>
          <w:sz w:val="20"/>
        </w:rPr>
        <w:t>m)</w:t>
      </w:r>
    </w:p>
    <w:p>
      <w:pPr>
        <w:pStyle w:val="ListParagraph"/>
        <w:numPr>
          <w:ilvl w:val="0"/>
          <w:numId w:val="49"/>
        </w:numPr>
        <w:tabs>
          <w:tab w:pos="1480" w:val="left" w:leader="none"/>
        </w:tabs>
        <w:spacing w:line="226" w:lineRule="exact" w:before="0" w:after="0"/>
        <w:ind w:left="1480" w:right="0" w:hanging="358"/>
        <w:jc w:val="left"/>
        <w:rPr>
          <w:color w:val="2A2A2A"/>
          <w:sz w:val="20"/>
        </w:rPr>
      </w:pPr>
      <w:r>
        <w:rPr>
          <w:color w:val="2A2A2A"/>
          <w:sz w:val="20"/>
        </w:rPr>
        <w:t>Length:</w:t>
      </w:r>
      <w:r>
        <w:rPr>
          <w:color w:val="2A2A2A"/>
          <w:spacing w:val="1"/>
          <w:sz w:val="20"/>
        </w:rPr>
        <w:t> </w:t>
      </w:r>
      <w:r>
        <w:rPr>
          <w:color w:val="2A2A2A"/>
          <w:sz w:val="20"/>
        </w:rPr>
        <w:t>32.8</w:t>
      </w:r>
      <w:r>
        <w:rPr>
          <w:color w:val="2A2A2A"/>
          <w:spacing w:val="-2"/>
          <w:sz w:val="20"/>
        </w:rPr>
        <w:t> </w:t>
      </w:r>
      <w:r>
        <w:rPr>
          <w:color w:val="2A2A2A"/>
          <w:sz w:val="20"/>
        </w:rPr>
        <w:t>ft</w:t>
      </w:r>
      <w:r>
        <w:rPr>
          <w:color w:val="2A2A2A"/>
          <w:spacing w:val="2"/>
          <w:sz w:val="20"/>
        </w:rPr>
        <w:t> </w:t>
      </w:r>
      <w:r>
        <w:rPr>
          <w:color w:val="2A2A2A"/>
          <w:sz w:val="20"/>
        </w:rPr>
        <w:t>(10</w:t>
      </w:r>
      <w:r>
        <w:rPr>
          <w:color w:val="2A2A2A"/>
          <w:spacing w:val="-10"/>
          <w:sz w:val="20"/>
        </w:rPr>
        <w:t> </w:t>
      </w:r>
      <w:r>
        <w:rPr>
          <w:color w:val="2A2A2A"/>
          <w:spacing w:val="-5"/>
          <w:sz w:val="20"/>
        </w:rPr>
        <w:t>m)</w:t>
      </w:r>
    </w:p>
    <w:p>
      <w:pPr>
        <w:pStyle w:val="ListParagraph"/>
        <w:numPr>
          <w:ilvl w:val="0"/>
          <w:numId w:val="49"/>
        </w:numPr>
        <w:tabs>
          <w:tab w:pos="1479" w:val="left" w:leader="none"/>
        </w:tabs>
        <w:spacing w:line="240" w:lineRule="auto" w:before="1" w:after="0"/>
        <w:ind w:left="1479" w:right="0" w:hanging="361"/>
        <w:jc w:val="left"/>
        <w:rPr>
          <w:color w:val="181818"/>
          <w:sz w:val="20"/>
        </w:rPr>
      </w:pPr>
      <w:r>
        <w:rPr>
          <w:color w:val="2A2A2A"/>
          <w:sz w:val="20"/>
        </w:rPr>
        <w:t>Roll</w:t>
      </w:r>
      <w:r>
        <w:rPr>
          <w:color w:val="2A2A2A"/>
          <w:spacing w:val="-11"/>
          <w:sz w:val="20"/>
        </w:rPr>
        <w:t> </w:t>
      </w:r>
      <w:r>
        <w:rPr>
          <w:color w:val="2A2A2A"/>
          <w:sz w:val="20"/>
        </w:rPr>
        <w:t>weight: 81</w:t>
      </w:r>
      <w:r>
        <w:rPr>
          <w:color w:val="2A2A2A"/>
          <w:spacing w:val="-9"/>
          <w:sz w:val="20"/>
        </w:rPr>
        <w:t> </w:t>
      </w:r>
      <w:r>
        <w:rPr>
          <w:color w:val="070707"/>
          <w:sz w:val="20"/>
        </w:rPr>
        <w:t>lb</w:t>
      </w:r>
      <w:r>
        <w:rPr>
          <w:color w:val="070707"/>
          <w:spacing w:val="14"/>
          <w:sz w:val="20"/>
        </w:rPr>
        <w:t> </w:t>
      </w:r>
      <w:r>
        <w:rPr>
          <w:color w:val="2A2A2A"/>
          <w:sz w:val="20"/>
        </w:rPr>
        <w:t>(36.7</w:t>
      </w:r>
      <w:r>
        <w:rPr>
          <w:color w:val="2A2A2A"/>
          <w:spacing w:val="-3"/>
          <w:sz w:val="20"/>
        </w:rPr>
        <w:t> </w:t>
      </w:r>
      <w:r>
        <w:rPr>
          <w:color w:val="2A2A2A"/>
          <w:spacing w:val="-5"/>
          <w:sz w:val="20"/>
        </w:rPr>
        <w:t>kg)</w:t>
      </w:r>
    </w:p>
    <w:p>
      <w:pPr>
        <w:pStyle w:val="ListParagraph"/>
        <w:numPr>
          <w:ilvl w:val="0"/>
          <w:numId w:val="49"/>
        </w:numPr>
        <w:tabs>
          <w:tab w:pos="1480" w:val="left" w:leader="none"/>
        </w:tabs>
        <w:spacing w:line="240" w:lineRule="auto" w:before="1" w:after="0"/>
        <w:ind w:left="1480" w:right="0" w:hanging="358"/>
        <w:jc w:val="left"/>
        <w:rPr>
          <w:color w:val="2A2A2A"/>
          <w:sz w:val="20"/>
        </w:rPr>
      </w:pPr>
      <w:r>
        <w:rPr>
          <w:color w:val="181818"/>
          <w:spacing w:val="-2"/>
          <w:w w:val="105"/>
          <w:sz w:val="20"/>
        </w:rPr>
        <w:t>Net</w:t>
      </w:r>
      <w:r>
        <w:rPr>
          <w:color w:val="181818"/>
          <w:spacing w:val="-17"/>
          <w:w w:val="105"/>
          <w:sz w:val="20"/>
        </w:rPr>
        <w:t> </w:t>
      </w:r>
      <w:r>
        <w:rPr>
          <w:color w:val="2A2A2A"/>
          <w:spacing w:val="-2"/>
          <w:w w:val="105"/>
          <w:sz w:val="20"/>
        </w:rPr>
        <w:t>mass</w:t>
      </w:r>
      <w:r>
        <w:rPr>
          <w:color w:val="2A2A2A"/>
          <w:spacing w:val="-17"/>
          <w:w w:val="105"/>
          <w:sz w:val="20"/>
        </w:rPr>
        <w:t> </w:t>
      </w:r>
      <w:r>
        <w:rPr>
          <w:color w:val="181818"/>
          <w:spacing w:val="-2"/>
          <w:w w:val="105"/>
          <w:sz w:val="20"/>
        </w:rPr>
        <w:t>per</w:t>
      </w:r>
      <w:r>
        <w:rPr>
          <w:color w:val="181818"/>
          <w:spacing w:val="-20"/>
          <w:w w:val="105"/>
          <w:sz w:val="20"/>
        </w:rPr>
        <w:t> </w:t>
      </w:r>
      <w:r>
        <w:rPr>
          <w:color w:val="181818"/>
          <w:spacing w:val="-2"/>
          <w:w w:val="105"/>
          <w:sz w:val="20"/>
        </w:rPr>
        <w:t>unit</w:t>
      </w:r>
      <w:r>
        <w:rPr>
          <w:color w:val="181818"/>
          <w:spacing w:val="-17"/>
          <w:w w:val="105"/>
          <w:sz w:val="20"/>
        </w:rPr>
        <w:t> </w:t>
      </w:r>
      <w:r>
        <w:rPr>
          <w:color w:val="2A2A2A"/>
          <w:spacing w:val="-2"/>
          <w:w w:val="105"/>
          <w:sz w:val="20"/>
        </w:rPr>
        <w:t>area,</w:t>
      </w:r>
      <w:r>
        <w:rPr>
          <w:color w:val="2A2A2A"/>
          <w:spacing w:val="-19"/>
          <w:w w:val="105"/>
          <w:sz w:val="20"/>
        </w:rPr>
        <w:t> </w:t>
      </w:r>
      <w:r>
        <w:rPr>
          <w:color w:val="181818"/>
          <w:spacing w:val="-2"/>
          <w:w w:val="105"/>
          <w:sz w:val="20"/>
        </w:rPr>
        <w:t>lb/</w:t>
      </w:r>
      <w:r>
        <w:rPr>
          <w:color w:val="444444"/>
          <w:spacing w:val="-2"/>
          <w:w w:val="105"/>
          <w:sz w:val="20"/>
        </w:rPr>
        <w:t>1</w:t>
      </w:r>
      <w:r>
        <w:rPr>
          <w:color w:val="2A2A2A"/>
          <w:spacing w:val="-2"/>
          <w:w w:val="105"/>
          <w:sz w:val="20"/>
        </w:rPr>
        <w:t>00 sq</w:t>
      </w:r>
      <w:r>
        <w:rPr>
          <w:color w:val="2A2A2A"/>
          <w:spacing w:val="-21"/>
          <w:w w:val="105"/>
          <w:sz w:val="20"/>
        </w:rPr>
        <w:t> </w:t>
      </w:r>
      <w:r>
        <w:rPr>
          <w:color w:val="2A2A2A"/>
          <w:spacing w:val="-2"/>
          <w:w w:val="105"/>
          <w:sz w:val="20"/>
        </w:rPr>
        <w:t>ft</w:t>
      </w:r>
      <w:r>
        <w:rPr>
          <w:color w:val="2A2A2A"/>
          <w:w w:val="105"/>
          <w:sz w:val="20"/>
        </w:rPr>
        <w:t> </w:t>
      </w:r>
      <w:r>
        <w:rPr>
          <w:color w:val="2A2A2A"/>
          <w:spacing w:val="-2"/>
          <w:w w:val="105"/>
          <w:sz w:val="20"/>
        </w:rPr>
        <w:t>(g/sq</w:t>
      </w:r>
      <w:r>
        <w:rPr>
          <w:color w:val="2A2A2A"/>
          <w:spacing w:val="-18"/>
          <w:w w:val="105"/>
          <w:sz w:val="20"/>
        </w:rPr>
        <w:t> </w:t>
      </w:r>
      <w:r>
        <w:rPr>
          <w:color w:val="2A2A2A"/>
          <w:spacing w:val="-2"/>
          <w:w w:val="105"/>
          <w:sz w:val="20"/>
        </w:rPr>
        <w:t>m):</w:t>
      </w:r>
      <w:r>
        <w:rPr>
          <w:color w:val="2A2A2A"/>
          <w:spacing w:val="-20"/>
          <w:w w:val="105"/>
          <w:sz w:val="20"/>
        </w:rPr>
        <w:t> </w:t>
      </w:r>
      <w:r>
        <w:rPr>
          <w:color w:val="181818"/>
          <w:spacing w:val="-2"/>
          <w:w w:val="105"/>
          <w:sz w:val="20"/>
        </w:rPr>
        <w:t>75</w:t>
      </w:r>
      <w:r>
        <w:rPr>
          <w:color w:val="181818"/>
          <w:spacing w:val="-12"/>
          <w:w w:val="105"/>
          <w:sz w:val="20"/>
        </w:rPr>
        <w:t> </w:t>
      </w:r>
      <w:r>
        <w:rPr>
          <w:color w:val="181818"/>
          <w:spacing w:val="-2"/>
          <w:w w:val="105"/>
          <w:sz w:val="20"/>
        </w:rPr>
        <w:t>lb</w:t>
      </w:r>
      <w:r>
        <w:rPr>
          <w:color w:val="181818"/>
          <w:spacing w:val="-12"/>
          <w:w w:val="105"/>
          <w:sz w:val="20"/>
        </w:rPr>
        <w:t> </w:t>
      </w:r>
      <w:r>
        <w:rPr>
          <w:color w:val="444444"/>
          <w:spacing w:val="-2"/>
          <w:w w:val="105"/>
          <w:sz w:val="20"/>
        </w:rPr>
        <w:t>(3662</w:t>
      </w:r>
      <w:r>
        <w:rPr>
          <w:color w:val="444444"/>
          <w:spacing w:val="-12"/>
          <w:w w:val="105"/>
          <w:sz w:val="20"/>
        </w:rPr>
        <w:t> </w:t>
      </w:r>
      <w:r>
        <w:rPr>
          <w:color w:val="444444"/>
          <w:spacing w:val="-5"/>
          <w:w w:val="105"/>
          <w:sz w:val="20"/>
        </w:rPr>
        <w:t>g)</w:t>
      </w:r>
    </w:p>
    <w:p>
      <w:pPr>
        <w:pStyle w:val="ListParagraph"/>
        <w:numPr>
          <w:ilvl w:val="0"/>
          <w:numId w:val="49"/>
        </w:numPr>
        <w:tabs>
          <w:tab w:pos="1479" w:val="left" w:leader="none"/>
        </w:tabs>
        <w:spacing w:line="240" w:lineRule="auto" w:before="1" w:after="0"/>
        <w:ind w:left="1479" w:right="0" w:hanging="357"/>
        <w:jc w:val="left"/>
        <w:rPr>
          <w:color w:val="2A2A2A"/>
          <w:sz w:val="20"/>
        </w:rPr>
      </w:pPr>
      <w:r>
        <w:rPr>
          <w:color w:val="181818"/>
          <w:sz w:val="20"/>
        </w:rPr>
        <w:t>Peak</w:t>
      </w:r>
      <w:r>
        <w:rPr>
          <w:color w:val="181818"/>
          <w:spacing w:val="-8"/>
          <w:sz w:val="20"/>
        </w:rPr>
        <w:t> </w:t>
      </w:r>
      <w:r>
        <w:rPr>
          <w:color w:val="181818"/>
          <w:sz w:val="20"/>
        </w:rPr>
        <w:t>load</w:t>
      </w:r>
      <w:r>
        <w:rPr>
          <w:color w:val="181818"/>
          <w:spacing w:val="-13"/>
          <w:sz w:val="20"/>
        </w:rPr>
        <w:t> </w:t>
      </w:r>
      <w:r>
        <w:rPr>
          <w:color w:val="2A2A2A"/>
          <w:sz w:val="20"/>
        </w:rPr>
        <w:t>@</w:t>
      </w:r>
      <w:r>
        <w:rPr>
          <w:color w:val="2A2A2A"/>
          <w:spacing w:val="-6"/>
          <w:sz w:val="20"/>
        </w:rPr>
        <w:t> </w:t>
      </w:r>
      <w:r>
        <w:rPr>
          <w:color w:val="2A2A2A"/>
          <w:sz w:val="20"/>
        </w:rPr>
        <w:t>OF</w:t>
      </w:r>
      <w:r>
        <w:rPr>
          <w:color w:val="2A2A2A"/>
          <w:spacing w:val="-4"/>
          <w:sz w:val="20"/>
        </w:rPr>
        <w:t> </w:t>
      </w:r>
      <w:r>
        <w:rPr>
          <w:color w:val="2A2A2A"/>
          <w:sz w:val="20"/>
        </w:rPr>
        <w:t>(-18C),</w:t>
      </w:r>
      <w:r>
        <w:rPr>
          <w:color w:val="2A2A2A"/>
          <w:spacing w:val="-2"/>
          <w:sz w:val="20"/>
        </w:rPr>
        <w:t> </w:t>
      </w:r>
      <w:r>
        <w:rPr>
          <w:color w:val="2A2A2A"/>
          <w:sz w:val="20"/>
        </w:rPr>
        <w:t>lbf/in</w:t>
      </w:r>
      <w:r>
        <w:rPr>
          <w:color w:val="2A2A2A"/>
          <w:spacing w:val="3"/>
          <w:sz w:val="20"/>
        </w:rPr>
        <w:t> </w:t>
      </w:r>
      <w:r>
        <w:rPr>
          <w:color w:val="2A2A2A"/>
          <w:sz w:val="20"/>
        </w:rPr>
        <w:t>(kN/m).</w:t>
      </w:r>
      <w:r>
        <w:rPr>
          <w:color w:val="2A2A2A"/>
          <w:spacing w:val="-3"/>
          <w:sz w:val="20"/>
        </w:rPr>
        <w:t> </w:t>
      </w:r>
      <w:r>
        <w:rPr>
          <w:color w:val="181818"/>
          <w:sz w:val="20"/>
        </w:rPr>
        <w:t>MD</w:t>
      </w:r>
      <w:r>
        <w:rPr>
          <w:color w:val="181818"/>
          <w:spacing w:val="-12"/>
          <w:sz w:val="20"/>
        </w:rPr>
        <w:t> </w:t>
      </w:r>
      <w:r>
        <w:rPr>
          <w:color w:val="181818"/>
          <w:sz w:val="20"/>
        </w:rPr>
        <w:t>115</w:t>
      </w:r>
      <w:r>
        <w:rPr>
          <w:color w:val="181818"/>
          <w:spacing w:val="-17"/>
          <w:sz w:val="20"/>
        </w:rPr>
        <w:t> </w:t>
      </w:r>
      <w:r>
        <w:rPr>
          <w:color w:val="181818"/>
          <w:sz w:val="20"/>
        </w:rPr>
        <w:t>lbf</w:t>
      </w:r>
      <w:r>
        <w:rPr>
          <w:color w:val="444444"/>
          <w:sz w:val="20"/>
        </w:rPr>
        <w:t>/</w:t>
      </w:r>
      <w:r>
        <w:rPr>
          <w:color w:val="2A2A2A"/>
          <w:sz w:val="20"/>
        </w:rPr>
        <w:t>in</w:t>
      </w:r>
      <w:r>
        <w:rPr>
          <w:color w:val="2A2A2A"/>
          <w:spacing w:val="5"/>
          <w:sz w:val="20"/>
        </w:rPr>
        <w:t> </w:t>
      </w:r>
      <w:r>
        <w:rPr>
          <w:color w:val="444444"/>
          <w:sz w:val="20"/>
        </w:rPr>
        <w:t>(20.1</w:t>
      </w:r>
      <w:r>
        <w:rPr>
          <w:color w:val="444444"/>
          <w:spacing w:val="-6"/>
          <w:sz w:val="20"/>
        </w:rPr>
        <w:t> </w:t>
      </w:r>
      <w:r>
        <w:rPr>
          <w:color w:val="444444"/>
          <w:sz w:val="20"/>
        </w:rPr>
        <w:t>kN</w:t>
      </w:r>
      <w:r>
        <w:rPr>
          <w:color w:val="6E6E6E"/>
          <w:sz w:val="20"/>
        </w:rPr>
        <w:t>/m),</w:t>
      </w:r>
      <w:r>
        <w:rPr>
          <w:color w:val="6E6E6E"/>
          <w:spacing w:val="3"/>
          <w:sz w:val="20"/>
        </w:rPr>
        <w:t> </w:t>
      </w:r>
      <w:r>
        <w:rPr>
          <w:color w:val="444444"/>
          <w:sz w:val="20"/>
        </w:rPr>
        <w:t>XMD</w:t>
      </w:r>
      <w:r>
        <w:rPr>
          <w:color w:val="444444"/>
          <w:spacing w:val="-12"/>
          <w:sz w:val="20"/>
        </w:rPr>
        <w:t> </w:t>
      </w:r>
      <w:r>
        <w:rPr>
          <w:color w:val="2A2A2A"/>
          <w:sz w:val="20"/>
        </w:rPr>
        <w:t>90</w:t>
      </w:r>
      <w:r>
        <w:rPr>
          <w:color w:val="2A2A2A"/>
          <w:spacing w:val="10"/>
          <w:sz w:val="20"/>
        </w:rPr>
        <w:t> </w:t>
      </w:r>
      <w:r>
        <w:rPr>
          <w:color w:val="2A2A2A"/>
          <w:sz w:val="20"/>
        </w:rPr>
        <w:t>lbf/in</w:t>
      </w:r>
      <w:r>
        <w:rPr>
          <w:color w:val="2A2A2A"/>
          <w:spacing w:val="-13"/>
          <w:sz w:val="20"/>
        </w:rPr>
        <w:t> </w:t>
      </w:r>
      <w:r>
        <w:rPr>
          <w:color w:val="2A2A2A"/>
          <w:sz w:val="20"/>
        </w:rPr>
        <w:t>(15.8</w:t>
      </w:r>
      <w:r>
        <w:rPr>
          <w:color w:val="2A2A2A"/>
          <w:spacing w:val="-6"/>
          <w:sz w:val="20"/>
        </w:rPr>
        <w:t> </w:t>
      </w:r>
      <w:r>
        <w:rPr>
          <w:color w:val="2A2A2A"/>
          <w:spacing w:val="-2"/>
          <w:sz w:val="20"/>
        </w:rPr>
        <w:t>kN/m)</w:t>
      </w:r>
    </w:p>
    <w:p>
      <w:pPr>
        <w:pStyle w:val="ListParagraph"/>
        <w:numPr>
          <w:ilvl w:val="0"/>
          <w:numId w:val="49"/>
        </w:numPr>
        <w:tabs>
          <w:tab w:pos="1479" w:val="left" w:leader="none"/>
        </w:tabs>
        <w:spacing w:line="240" w:lineRule="auto" w:before="1" w:after="0"/>
        <w:ind w:left="1479" w:right="0" w:hanging="358"/>
        <w:jc w:val="left"/>
        <w:rPr>
          <w:color w:val="181818"/>
          <w:sz w:val="20"/>
        </w:rPr>
      </w:pPr>
      <w:r>
        <w:rPr>
          <w:color w:val="2A2A2A"/>
          <w:sz w:val="20"/>
        </w:rPr>
        <w:t>Elongation</w:t>
      </w:r>
      <w:r>
        <w:rPr>
          <w:color w:val="2A2A2A"/>
          <w:spacing w:val="24"/>
          <w:sz w:val="20"/>
        </w:rPr>
        <w:t> </w:t>
      </w:r>
      <w:r>
        <w:rPr>
          <w:color w:val="2A2A2A"/>
          <w:sz w:val="20"/>
        </w:rPr>
        <w:t>at</w:t>
      </w:r>
      <w:r>
        <w:rPr>
          <w:color w:val="2A2A2A"/>
          <w:spacing w:val="-10"/>
          <w:sz w:val="20"/>
        </w:rPr>
        <w:t> </w:t>
      </w:r>
      <w:r>
        <w:rPr>
          <w:color w:val="181818"/>
          <w:sz w:val="20"/>
        </w:rPr>
        <w:t>peak</w:t>
      </w:r>
      <w:r>
        <w:rPr>
          <w:color w:val="181818"/>
          <w:spacing w:val="12"/>
          <w:sz w:val="20"/>
        </w:rPr>
        <w:t> </w:t>
      </w:r>
      <w:r>
        <w:rPr>
          <w:color w:val="181818"/>
          <w:sz w:val="20"/>
        </w:rPr>
        <w:t>load@</w:t>
      </w:r>
      <w:r>
        <w:rPr>
          <w:color w:val="181818"/>
          <w:spacing w:val="-4"/>
          <w:sz w:val="20"/>
        </w:rPr>
        <w:t> </w:t>
      </w:r>
      <w:r>
        <w:rPr>
          <w:color w:val="2A2A2A"/>
          <w:sz w:val="20"/>
        </w:rPr>
        <w:t>OF</w:t>
      </w:r>
      <w:r>
        <w:rPr>
          <w:color w:val="2A2A2A"/>
          <w:spacing w:val="-13"/>
          <w:sz w:val="20"/>
        </w:rPr>
        <w:t> </w:t>
      </w:r>
      <w:r>
        <w:rPr>
          <w:color w:val="2A2A2A"/>
          <w:sz w:val="20"/>
        </w:rPr>
        <w:t>(-18C),</w:t>
      </w:r>
      <w:r>
        <w:rPr>
          <w:color w:val="2A2A2A"/>
          <w:spacing w:val="-4"/>
          <w:sz w:val="20"/>
        </w:rPr>
        <w:t> </w:t>
      </w:r>
      <w:r>
        <w:rPr>
          <w:color w:val="181818"/>
          <w:sz w:val="20"/>
        </w:rPr>
        <w:t>lbf/in</w:t>
      </w:r>
      <w:r>
        <w:rPr>
          <w:color w:val="181818"/>
          <w:spacing w:val="-8"/>
          <w:sz w:val="20"/>
        </w:rPr>
        <w:t> </w:t>
      </w:r>
      <w:r>
        <w:rPr>
          <w:color w:val="2A2A2A"/>
          <w:sz w:val="20"/>
        </w:rPr>
        <w:t>(kN/m):</w:t>
      </w:r>
      <w:r>
        <w:rPr>
          <w:color w:val="2A2A2A"/>
          <w:spacing w:val="-5"/>
          <w:sz w:val="20"/>
        </w:rPr>
        <w:t> </w:t>
      </w:r>
      <w:r>
        <w:rPr>
          <w:color w:val="2A2A2A"/>
          <w:sz w:val="20"/>
        </w:rPr>
        <w:t>MD</w:t>
      </w:r>
      <w:r>
        <w:rPr>
          <w:color w:val="2A2A2A"/>
          <w:spacing w:val="-1"/>
          <w:sz w:val="20"/>
        </w:rPr>
        <w:t> </w:t>
      </w:r>
      <w:r>
        <w:rPr>
          <w:color w:val="444444"/>
          <w:sz w:val="20"/>
        </w:rPr>
        <w:t>35%</w:t>
      </w:r>
      <w:r>
        <w:rPr>
          <w:color w:val="6E6E6E"/>
          <w:sz w:val="20"/>
        </w:rPr>
        <w:t>,</w:t>
      </w:r>
      <w:r>
        <w:rPr>
          <w:color w:val="6E6E6E"/>
          <w:spacing w:val="-3"/>
          <w:sz w:val="20"/>
        </w:rPr>
        <w:t> </w:t>
      </w:r>
      <w:r>
        <w:rPr>
          <w:color w:val="565656"/>
          <w:sz w:val="20"/>
        </w:rPr>
        <w:t>X</w:t>
      </w:r>
      <w:r>
        <w:rPr>
          <w:color w:val="2A2A2A"/>
          <w:sz w:val="20"/>
        </w:rPr>
        <w:t>MO</w:t>
      </w:r>
      <w:r>
        <w:rPr>
          <w:color w:val="2A2A2A"/>
          <w:spacing w:val="-20"/>
          <w:sz w:val="20"/>
        </w:rPr>
        <w:t> </w:t>
      </w:r>
      <w:r>
        <w:rPr>
          <w:color w:val="2A2A2A"/>
          <w:spacing w:val="-5"/>
          <w:sz w:val="20"/>
        </w:rPr>
        <w:t>40%</w:t>
      </w:r>
    </w:p>
    <w:p>
      <w:pPr>
        <w:pStyle w:val="ListParagraph"/>
        <w:numPr>
          <w:ilvl w:val="0"/>
          <w:numId w:val="49"/>
        </w:numPr>
        <w:tabs>
          <w:tab w:pos="1479" w:val="left" w:leader="none"/>
        </w:tabs>
        <w:spacing w:line="240" w:lineRule="auto" w:before="1" w:after="0"/>
        <w:ind w:left="1479" w:right="0" w:hanging="357"/>
        <w:jc w:val="left"/>
        <w:rPr>
          <w:color w:val="2A2A2A"/>
          <w:sz w:val="20"/>
        </w:rPr>
      </w:pPr>
      <w:r>
        <w:rPr>
          <w:color w:val="181818"/>
          <w:sz w:val="20"/>
        </w:rPr>
        <w:t>Peak</w:t>
      </w:r>
      <w:r>
        <w:rPr>
          <w:color w:val="181818"/>
          <w:spacing w:val="-4"/>
          <w:sz w:val="20"/>
        </w:rPr>
        <w:t> </w:t>
      </w:r>
      <w:r>
        <w:rPr>
          <w:color w:val="181818"/>
          <w:sz w:val="20"/>
        </w:rPr>
        <w:t>load</w:t>
      </w:r>
      <w:r>
        <w:rPr>
          <w:color w:val="181818"/>
          <w:spacing w:val="-10"/>
          <w:sz w:val="20"/>
        </w:rPr>
        <w:t> </w:t>
      </w:r>
      <w:r>
        <w:rPr>
          <w:color w:val="2A2A2A"/>
          <w:sz w:val="20"/>
        </w:rPr>
        <w:t>@ 73.4F</w:t>
      </w:r>
      <w:r>
        <w:rPr>
          <w:color w:val="2A2A2A"/>
          <w:spacing w:val="-9"/>
          <w:sz w:val="20"/>
        </w:rPr>
        <w:t> </w:t>
      </w:r>
      <w:r>
        <w:rPr>
          <w:color w:val="2A2A2A"/>
          <w:sz w:val="20"/>
        </w:rPr>
        <w:t>(23C),</w:t>
      </w:r>
      <w:r>
        <w:rPr>
          <w:color w:val="2A2A2A"/>
          <w:spacing w:val="-11"/>
          <w:sz w:val="20"/>
        </w:rPr>
        <w:t> </w:t>
      </w:r>
      <w:r>
        <w:rPr>
          <w:color w:val="181818"/>
          <w:sz w:val="20"/>
        </w:rPr>
        <w:t>lbf</w:t>
      </w:r>
      <w:r>
        <w:rPr>
          <w:color w:val="444444"/>
          <w:sz w:val="20"/>
        </w:rPr>
        <w:t>/</w:t>
      </w:r>
      <w:r>
        <w:rPr>
          <w:color w:val="2A2A2A"/>
          <w:sz w:val="20"/>
        </w:rPr>
        <w:t>in</w:t>
      </w:r>
      <w:r>
        <w:rPr>
          <w:color w:val="2A2A2A"/>
          <w:spacing w:val="9"/>
          <w:sz w:val="20"/>
        </w:rPr>
        <w:t> </w:t>
      </w:r>
      <w:r>
        <w:rPr>
          <w:color w:val="2A2A2A"/>
          <w:sz w:val="20"/>
        </w:rPr>
        <w:t>(kN/m):</w:t>
      </w:r>
      <w:r>
        <w:rPr>
          <w:color w:val="2A2A2A"/>
          <w:spacing w:val="2"/>
          <w:sz w:val="20"/>
        </w:rPr>
        <w:t> </w:t>
      </w:r>
      <w:r>
        <w:rPr>
          <w:color w:val="181818"/>
          <w:sz w:val="20"/>
        </w:rPr>
        <w:t>MD</w:t>
      </w:r>
      <w:r>
        <w:rPr>
          <w:color w:val="181818"/>
          <w:spacing w:val="-3"/>
          <w:sz w:val="20"/>
        </w:rPr>
        <w:t> </w:t>
      </w:r>
      <w:r>
        <w:rPr>
          <w:color w:val="2A2A2A"/>
          <w:sz w:val="20"/>
        </w:rPr>
        <w:t>85</w:t>
      </w:r>
      <w:r>
        <w:rPr>
          <w:color w:val="2A2A2A"/>
          <w:spacing w:val="-6"/>
          <w:sz w:val="20"/>
        </w:rPr>
        <w:t> </w:t>
      </w:r>
      <w:r>
        <w:rPr>
          <w:color w:val="181818"/>
          <w:sz w:val="20"/>
        </w:rPr>
        <w:t>lbf</w:t>
      </w:r>
      <w:r>
        <w:rPr>
          <w:color w:val="444444"/>
          <w:sz w:val="20"/>
        </w:rPr>
        <w:t>/i</w:t>
      </w:r>
      <w:r>
        <w:rPr>
          <w:color w:val="2A2A2A"/>
          <w:sz w:val="20"/>
        </w:rPr>
        <w:t>n</w:t>
      </w:r>
      <w:r>
        <w:rPr>
          <w:color w:val="2A2A2A"/>
          <w:spacing w:val="9"/>
          <w:sz w:val="20"/>
        </w:rPr>
        <w:t> </w:t>
      </w:r>
      <w:r>
        <w:rPr>
          <w:color w:val="565656"/>
          <w:sz w:val="20"/>
        </w:rPr>
        <w:t>(14.9</w:t>
      </w:r>
      <w:r>
        <w:rPr>
          <w:color w:val="565656"/>
          <w:spacing w:val="-2"/>
          <w:sz w:val="20"/>
        </w:rPr>
        <w:t> </w:t>
      </w:r>
      <w:r>
        <w:rPr>
          <w:color w:val="444444"/>
          <w:sz w:val="20"/>
        </w:rPr>
        <w:t>kN/m),</w:t>
      </w:r>
      <w:r>
        <w:rPr>
          <w:color w:val="444444"/>
          <w:spacing w:val="-6"/>
          <w:sz w:val="20"/>
        </w:rPr>
        <w:t> </w:t>
      </w:r>
      <w:r>
        <w:rPr>
          <w:color w:val="444444"/>
          <w:sz w:val="20"/>
        </w:rPr>
        <w:t>X</w:t>
      </w:r>
      <w:r>
        <w:rPr>
          <w:color w:val="181818"/>
          <w:sz w:val="20"/>
        </w:rPr>
        <w:t>MO</w:t>
      </w:r>
      <w:r>
        <w:rPr>
          <w:color w:val="181818"/>
          <w:spacing w:val="-4"/>
          <w:sz w:val="20"/>
        </w:rPr>
        <w:t> </w:t>
      </w:r>
      <w:r>
        <w:rPr>
          <w:color w:val="2A2A2A"/>
          <w:sz w:val="20"/>
        </w:rPr>
        <w:t>65</w:t>
      </w:r>
      <w:r>
        <w:rPr>
          <w:color w:val="2A2A2A"/>
          <w:spacing w:val="-6"/>
          <w:sz w:val="20"/>
        </w:rPr>
        <w:t> </w:t>
      </w:r>
      <w:r>
        <w:rPr>
          <w:color w:val="2A2A2A"/>
          <w:sz w:val="20"/>
        </w:rPr>
        <w:t>lbf/in</w:t>
      </w:r>
      <w:r>
        <w:rPr>
          <w:color w:val="2A2A2A"/>
          <w:spacing w:val="7"/>
          <w:sz w:val="20"/>
        </w:rPr>
        <w:t> </w:t>
      </w:r>
      <w:r>
        <w:rPr>
          <w:color w:val="2A2A2A"/>
          <w:sz w:val="20"/>
        </w:rPr>
        <w:t>(11.4</w:t>
      </w:r>
      <w:r>
        <w:rPr>
          <w:color w:val="2A2A2A"/>
          <w:spacing w:val="-2"/>
          <w:sz w:val="20"/>
        </w:rPr>
        <w:t> kN/m)</w:t>
      </w:r>
    </w:p>
    <w:p>
      <w:pPr>
        <w:pStyle w:val="BodyText"/>
        <w:spacing w:before="142"/>
        <w:rPr>
          <w:rFonts w:ascii="Arial"/>
        </w:rPr>
      </w:pPr>
    </w:p>
    <w:p>
      <w:pPr>
        <w:pStyle w:val="BodyText"/>
        <w:spacing w:before="1"/>
        <w:ind w:right="916"/>
        <w:jc w:val="right"/>
        <w:rPr>
          <w:rFonts w:ascii="Arial"/>
        </w:rPr>
      </w:pPr>
      <w:r>
        <w:rPr>
          <w:rFonts w:ascii="Arial"/>
          <w:color w:val="2A2A2A"/>
          <w:spacing w:val="-10"/>
          <w:w w:val="110"/>
        </w:rPr>
        <w:t>5</w:t>
      </w:r>
    </w:p>
    <w:p>
      <w:pPr>
        <w:spacing w:after="0"/>
        <w:jc w:val="right"/>
        <w:rPr>
          <w:rFonts w:ascii="Arial"/>
        </w:rPr>
        <w:sectPr>
          <w:pgSz w:w="12240" w:h="15840"/>
          <w:pgMar w:top="520" w:bottom="280" w:left="680" w:right="480"/>
        </w:sectPr>
      </w:pPr>
    </w:p>
    <w:p>
      <w:pPr>
        <w:spacing w:line="252" w:lineRule="auto" w:before="69"/>
        <w:ind w:left="7238" w:right="833" w:firstLine="482"/>
        <w:jc w:val="right"/>
        <w:rPr>
          <w:rFonts w:ascii="Arial"/>
          <w:sz w:val="20"/>
        </w:rPr>
      </w:pPr>
      <w:r>
        <w:rPr>
          <w:rFonts w:ascii="Arial"/>
          <w:color w:val="3B3B3B"/>
          <w:spacing w:val="-2"/>
          <w:sz w:val="20"/>
        </w:rPr>
        <w:t>Union</w:t>
      </w:r>
      <w:r>
        <w:rPr>
          <w:rFonts w:ascii="Arial"/>
          <w:color w:val="3B3B3B"/>
          <w:spacing w:val="-12"/>
          <w:sz w:val="20"/>
        </w:rPr>
        <w:t> </w:t>
      </w:r>
      <w:r>
        <w:rPr>
          <w:rFonts w:ascii="Arial"/>
          <w:color w:val="3B3B3B"/>
          <w:spacing w:val="-2"/>
          <w:sz w:val="20"/>
        </w:rPr>
        <w:t>County</w:t>
      </w:r>
      <w:r>
        <w:rPr>
          <w:rFonts w:ascii="Arial"/>
          <w:color w:val="3B3B3B"/>
          <w:spacing w:val="-12"/>
          <w:sz w:val="20"/>
        </w:rPr>
        <w:t> </w:t>
      </w:r>
      <w:r>
        <w:rPr>
          <w:rFonts w:ascii="Arial"/>
          <w:color w:val="282828"/>
          <w:spacing w:val="-2"/>
          <w:sz w:val="20"/>
        </w:rPr>
        <w:t>Public</w:t>
      </w:r>
      <w:r>
        <w:rPr>
          <w:rFonts w:ascii="Arial"/>
          <w:color w:val="282828"/>
          <w:spacing w:val="-12"/>
          <w:sz w:val="20"/>
        </w:rPr>
        <w:t> </w:t>
      </w:r>
      <w:r>
        <w:rPr>
          <w:rFonts w:ascii="Arial"/>
          <w:color w:val="3B3B3B"/>
          <w:spacing w:val="-2"/>
          <w:sz w:val="20"/>
        </w:rPr>
        <w:t>Schools </w:t>
      </w:r>
      <w:r>
        <w:rPr>
          <w:rFonts w:ascii="Arial"/>
          <w:color w:val="4F4F4F"/>
          <w:spacing w:val="-2"/>
          <w:sz w:val="20"/>
        </w:rPr>
        <w:t>Facilities</w:t>
      </w:r>
      <w:r>
        <w:rPr>
          <w:rFonts w:ascii="Arial"/>
          <w:color w:val="4F4F4F"/>
          <w:sz w:val="20"/>
        </w:rPr>
        <w:t> </w:t>
      </w:r>
      <w:r>
        <w:rPr>
          <w:rFonts w:ascii="Arial"/>
          <w:color w:val="3B3B3B"/>
          <w:spacing w:val="-2"/>
          <w:sz w:val="20"/>
        </w:rPr>
        <w:t>Office</w:t>
      </w:r>
      <w:r>
        <w:rPr>
          <w:rFonts w:ascii="Arial"/>
          <w:color w:val="3B3B3B"/>
          <w:spacing w:val="-5"/>
          <w:sz w:val="20"/>
        </w:rPr>
        <w:t> </w:t>
      </w:r>
      <w:r>
        <w:rPr>
          <w:rFonts w:ascii="Arial"/>
          <w:color w:val="181818"/>
          <w:spacing w:val="-2"/>
          <w:sz w:val="20"/>
        </w:rPr>
        <w:t>Roof</w:t>
      </w:r>
      <w:r>
        <w:rPr>
          <w:rFonts w:ascii="Arial"/>
          <w:color w:val="181818"/>
          <w:spacing w:val="-10"/>
          <w:sz w:val="20"/>
        </w:rPr>
        <w:t> </w:t>
      </w:r>
      <w:r>
        <w:rPr>
          <w:rFonts w:ascii="Arial"/>
          <w:color w:val="282828"/>
          <w:spacing w:val="-2"/>
          <w:sz w:val="20"/>
        </w:rPr>
        <w:t>Replacement</w:t>
      </w:r>
    </w:p>
    <w:p>
      <w:pPr>
        <w:spacing w:line="228" w:lineRule="exact" w:before="0"/>
        <w:ind w:left="0" w:right="830" w:firstLine="0"/>
        <w:jc w:val="right"/>
        <w:rPr>
          <w:rFonts w:ascii="Arial"/>
          <w:sz w:val="20"/>
        </w:rPr>
      </w:pPr>
      <w:r>
        <w:rPr>
          <w:rFonts w:ascii="Arial"/>
          <w:color w:val="3B3B3B"/>
          <w:sz w:val="20"/>
        </w:rPr>
        <w:t>Project</w:t>
      </w:r>
      <w:r>
        <w:rPr>
          <w:rFonts w:ascii="Arial"/>
          <w:color w:val="3B3B3B"/>
          <w:spacing w:val="-2"/>
          <w:sz w:val="20"/>
        </w:rPr>
        <w:t> </w:t>
      </w:r>
      <w:r>
        <w:rPr>
          <w:rFonts w:ascii="Arial"/>
          <w:color w:val="3B3B3B"/>
          <w:sz w:val="20"/>
        </w:rPr>
        <w:t>No.</w:t>
      </w:r>
      <w:r>
        <w:rPr>
          <w:rFonts w:ascii="Arial"/>
          <w:color w:val="3B3B3B"/>
          <w:spacing w:val="-4"/>
          <w:sz w:val="20"/>
        </w:rPr>
        <w:t> </w:t>
      </w:r>
      <w:r>
        <w:rPr>
          <w:rFonts w:ascii="Arial"/>
          <w:color w:val="3B3B3B"/>
          <w:spacing w:val="-2"/>
          <w:sz w:val="20"/>
        </w:rPr>
        <w:t>2401A</w:t>
      </w:r>
    </w:p>
    <w:p>
      <w:pPr>
        <w:pStyle w:val="ListParagraph"/>
        <w:numPr>
          <w:ilvl w:val="0"/>
          <w:numId w:val="49"/>
        </w:numPr>
        <w:tabs>
          <w:tab w:pos="1565" w:val="left" w:leader="none"/>
        </w:tabs>
        <w:spacing w:line="226" w:lineRule="exact" w:before="10" w:after="0"/>
        <w:ind w:left="1565" w:right="0" w:hanging="357"/>
        <w:jc w:val="left"/>
        <w:rPr>
          <w:color w:val="3B3B3B"/>
          <w:sz w:val="20"/>
        </w:rPr>
      </w:pPr>
      <w:r>
        <w:rPr>
          <w:color w:val="3B3B3B"/>
          <w:sz w:val="20"/>
        </w:rPr>
        <w:t>Elongation</w:t>
      </w:r>
      <w:r>
        <w:rPr>
          <w:color w:val="3B3B3B"/>
          <w:spacing w:val="12"/>
          <w:sz w:val="20"/>
        </w:rPr>
        <w:t> </w:t>
      </w:r>
      <w:r>
        <w:rPr>
          <w:color w:val="3B3B3B"/>
          <w:sz w:val="20"/>
        </w:rPr>
        <w:t>at</w:t>
      </w:r>
      <w:r>
        <w:rPr>
          <w:color w:val="3B3B3B"/>
          <w:spacing w:val="-10"/>
          <w:sz w:val="20"/>
        </w:rPr>
        <w:t> </w:t>
      </w:r>
      <w:r>
        <w:rPr>
          <w:color w:val="3B3B3B"/>
          <w:sz w:val="20"/>
        </w:rPr>
        <w:t>peak load</w:t>
      </w:r>
      <w:r>
        <w:rPr>
          <w:color w:val="3B3B3B"/>
          <w:spacing w:val="-22"/>
          <w:sz w:val="20"/>
        </w:rPr>
        <w:t> </w:t>
      </w:r>
      <w:r>
        <w:rPr>
          <w:color w:val="4F4F4F"/>
          <w:sz w:val="20"/>
        </w:rPr>
        <w:t>@</w:t>
      </w:r>
      <w:r>
        <w:rPr>
          <w:color w:val="4F4F4F"/>
          <w:spacing w:val="1"/>
          <w:sz w:val="20"/>
        </w:rPr>
        <w:t> </w:t>
      </w:r>
      <w:r>
        <w:rPr>
          <w:color w:val="3B3B3B"/>
          <w:sz w:val="20"/>
        </w:rPr>
        <w:t>73.4F</w:t>
      </w:r>
      <w:r>
        <w:rPr>
          <w:color w:val="3B3B3B"/>
          <w:spacing w:val="-7"/>
          <w:sz w:val="20"/>
        </w:rPr>
        <w:t> </w:t>
      </w:r>
      <w:r>
        <w:rPr>
          <w:color w:val="4F4F4F"/>
          <w:sz w:val="20"/>
        </w:rPr>
        <w:t>(23C),</w:t>
      </w:r>
      <w:r>
        <w:rPr>
          <w:color w:val="4F4F4F"/>
          <w:spacing w:val="-9"/>
          <w:sz w:val="20"/>
        </w:rPr>
        <w:t> </w:t>
      </w:r>
      <w:r>
        <w:rPr>
          <w:color w:val="181818"/>
          <w:sz w:val="20"/>
        </w:rPr>
        <w:t>l</w:t>
      </w:r>
      <w:r>
        <w:rPr>
          <w:color w:val="3B3B3B"/>
          <w:sz w:val="20"/>
        </w:rPr>
        <w:t>bf</w:t>
      </w:r>
      <w:r>
        <w:rPr>
          <w:color w:val="5D5D5D"/>
          <w:sz w:val="20"/>
        </w:rPr>
        <w:t>/i</w:t>
      </w:r>
      <w:r>
        <w:rPr>
          <w:color w:val="3B3B3B"/>
          <w:sz w:val="20"/>
        </w:rPr>
        <w:t>n</w:t>
      </w:r>
      <w:r>
        <w:rPr>
          <w:color w:val="3B3B3B"/>
          <w:spacing w:val="12"/>
          <w:sz w:val="20"/>
        </w:rPr>
        <w:t> </w:t>
      </w:r>
      <w:r>
        <w:rPr>
          <w:color w:val="3B3B3B"/>
          <w:sz w:val="20"/>
        </w:rPr>
        <w:t>(kN</w:t>
      </w:r>
      <w:r>
        <w:rPr>
          <w:color w:val="727272"/>
          <w:sz w:val="20"/>
        </w:rPr>
        <w:t>/</w:t>
      </w:r>
      <w:r>
        <w:rPr>
          <w:color w:val="3B3B3B"/>
          <w:sz w:val="20"/>
        </w:rPr>
        <w:t>m</w:t>
      </w:r>
      <w:r>
        <w:rPr>
          <w:color w:val="5D5D5D"/>
          <w:sz w:val="20"/>
        </w:rPr>
        <w:t>):</w:t>
      </w:r>
      <w:r>
        <w:rPr>
          <w:color w:val="5D5D5D"/>
          <w:spacing w:val="-9"/>
          <w:sz w:val="20"/>
        </w:rPr>
        <w:t> </w:t>
      </w:r>
      <w:r>
        <w:rPr>
          <w:color w:val="3B3B3B"/>
          <w:sz w:val="20"/>
        </w:rPr>
        <w:t>MD</w:t>
      </w:r>
      <w:r>
        <w:rPr>
          <w:color w:val="3B3B3B"/>
          <w:spacing w:val="-2"/>
          <w:sz w:val="20"/>
        </w:rPr>
        <w:t> </w:t>
      </w:r>
      <w:r>
        <w:rPr>
          <w:color w:val="5D5D5D"/>
          <w:sz w:val="20"/>
        </w:rPr>
        <w:t>55%</w:t>
      </w:r>
      <w:r>
        <w:rPr>
          <w:color w:val="898989"/>
          <w:sz w:val="20"/>
        </w:rPr>
        <w:t>,</w:t>
      </w:r>
      <w:r>
        <w:rPr>
          <w:color w:val="898989"/>
          <w:spacing w:val="11"/>
          <w:sz w:val="20"/>
        </w:rPr>
        <w:t> </w:t>
      </w:r>
      <w:r>
        <w:rPr>
          <w:color w:val="5D5D5D"/>
          <w:sz w:val="20"/>
        </w:rPr>
        <w:t>XMD</w:t>
      </w:r>
      <w:r>
        <w:rPr>
          <w:color w:val="5D5D5D"/>
          <w:spacing w:val="-6"/>
          <w:sz w:val="20"/>
        </w:rPr>
        <w:t> </w:t>
      </w:r>
      <w:r>
        <w:rPr>
          <w:color w:val="4F4F4F"/>
          <w:spacing w:val="-5"/>
          <w:sz w:val="20"/>
        </w:rPr>
        <w:t>60%</w:t>
      </w:r>
    </w:p>
    <w:p>
      <w:pPr>
        <w:pStyle w:val="ListParagraph"/>
        <w:numPr>
          <w:ilvl w:val="0"/>
          <w:numId w:val="49"/>
        </w:numPr>
        <w:tabs>
          <w:tab w:pos="1565" w:val="left" w:leader="none"/>
        </w:tabs>
        <w:spacing w:line="221" w:lineRule="exact" w:before="0" w:after="0"/>
        <w:ind w:left="1565" w:right="0" w:hanging="360"/>
        <w:jc w:val="left"/>
        <w:rPr>
          <w:color w:val="3B3B3B"/>
          <w:sz w:val="20"/>
        </w:rPr>
      </w:pPr>
      <w:r>
        <w:rPr>
          <w:color w:val="3B3B3B"/>
          <w:sz w:val="20"/>
        </w:rPr>
        <w:t>Ultimate</w:t>
      </w:r>
      <w:r>
        <w:rPr>
          <w:color w:val="3B3B3B"/>
          <w:spacing w:val="12"/>
          <w:sz w:val="20"/>
        </w:rPr>
        <w:t> </w:t>
      </w:r>
      <w:r>
        <w:rPr>
          <w:color w:val="3B3B3B"/>
          <w:sz w:val="20"/>
        </w:rPr>
        <w:t>Elongation@</w:t>
      </w:r>
      <w:r>
        <w:rPr>
          <w:color w:val="3B3B3B"/>
          <w:spacing w:val="18"/>
          <w:sz w:val="20"/>
        </w:rPr>
        <w:t> </w:t>
      </w:r>
      <w:r>
        <w:rPr>
          <w:color w:val="3B3B3B"/>
          <w:sz w:val="20"/>
        </w:rPr>
        <w:t>73.4F</w:t>
      </w:r>
      <w:r>
        <w:rPr>
          <w:color w:val="3B3B3B"/>
          <w:spacing w:val="-10"/>
          <w:sz w:val="20"/>
        </w:rPr>
        <w:t> </w:t>
      </w:r>
      <w:r>
        <w:rPr>
          <w:color w:val="3B3B3B"/>
          <w:sz w:val="20"/>
        </w:rPr>
        <w:t>(23C),</w:t>
      </w:r>
      <w:r>
        <w:rPr>
          <w:color w:val="3B3B3B"/>
          <w:spacing w:val="-12"/>
          <w:sz w:val="20"/>
        </w:rPr>
        <w:t> </w:t>
      </w:r>
      <w:r>
        <w:rPr>
          <w:color w:val="282828"/>
          <w:sz w:val="20"/>
        </w:rPr>
        <w:t>lbf/in</w:t>
      </w:r>
      <w:r>
        <w:rPr>
          <w:color w:val="282828"/>
          <w:spacing w:val="5"/>
          <w:sz w:val="20"/>
        </w:rPr>
        <w:t> </w:t>
      </w:r>
      <w:r>
        <w:rPr>
          <w:color w:val="3B3B3B"/>
          <w:sz w:val="20"/>
        </w:rPr>
        <w:t>(kN/m):MD</w:t>
      </w:r>
      <w:r>
        <w:rPr>
          <w:color w:val="3B3B3B"/>
          <w:spacing w:val="12"/>
          <w:sz w:val="20"/>
        </w:rPr>
        <w:t> </w:t>
      </w:r>
      <w:r>
        <w:rPr>
          <w:color w:val="3B3B3B"/>
          <w:sz w:val="20"/>
        </w:rPr>
        <w:t>65</w:t>
      </w:r>
      <w:r>
        <w:rPr>
          <w:color w:val="727272"/>
          <w:sz w:val="20"/>
        </w:rPr>
        <w:t>%,</w:t>
      </w:r>
      <w:r>
        <w:rPr>
          <w:color w:val="727272"/>
          <w:spacing w:val="5"/>
          <w:sz w:val="20"/>
        </w:rPr>
        <w:t> </w:t>
      </w:r>
      <w:r>
        <w:rPr>
          <w:color w:val="5D5D5D"/>
          <w:sz w:val="20"/>
        </w:rPr>
        <w:t>XMD</w:t>
      </w:r>
      <w:r>
        <w:rPr>
          <w:color w:val="5D5D5D"/>
          <w:spacing w:val="-8"/>
          <w:sz w:val="20"/>
        </w:rPr>
        <w:t> </w:t>
      </w:r>
      <w:r>
        <w:rPr>
          <w:color w:val="4F4F4F"/>
          <w:spacing w:val="-5"/>
          <w:sz w:val="20"/>
        </w:rPr>
        <w:t>80%</w:t>
      </w:r>
    </w:p>
    <w:p>
      <w:pPr>
        <w:pStyle w:val="ListParagraph"/>
        <w:numPr>
          <w:ilvl w:val="0"/>
          <w:numId w:val="49"/>
        </w:numPr>
        <w:tabs>
          <w:tab w:pos="1566" w:val="left" w:leader="none"/>
        </w:tabs>
        <w:spacing w:line="226" w:lineRule="exact" w:before="0" w:after="0"/>
        <w:ind w:left="1566" w:right="0" w:hanging="361"/>
        <w:jc w:val="left"/>
        <w:rPr>
          <w:color w:val="282828"/>
          <w:sz w:val="20"/>
        </w:rPr>
      </w:pPr>
      <w:r>
        <w:rPr>
          <w:color w:val="282828"/>
          <w:sz w:val="20"/>
        </w:rPr>
        <w:t>Tear</w:t>
      </w:r>
      <w:r>
        <w:rPr>
          <w:color w:val="282828"/>
          <w:spacing w:val="-4"/>
          <w:sz w:val="20"/>
        </w:rPr>
        <w:t> </w:t>
      </w:r>
      <w:r>
        <w:rPr>
          <w:color w:val="282828"/>
          <w:sz w:val="20"/>
        </w:rPr>
        <w:t>Strength@</w:t>
      </w:r>
      <w:r>
        <w:rPr>
          <w:color w:val="282828"/>
          <w:spacing w:val="25"/>
          <w:sz w:val="20"/>
        </w:rPr>
        <w:t> </w:t>
      </w:r>
      <w:r>
        <w:rPr>
          <w:color w:val="282828"/>
          <w:sz w:val="20"/>
        </w:rPr>
        <w:t>73.4F</w:t>
      </w:r>
      <w:r>
        <w:rPr>
          <w:color w:val="282828"/>
          <w:spacing w:val="10"/>
          <w:sz w:val="20"/>
        </w:rPr>
        <w:t> </w:t>
      </w:r>
      <w:r>
        <w:rPr>
          <w:color w:val="3B3B3B"/>
          <w:sz w:val="20"/>
        </w:rPr>
        <w:t>(23C),</w:t>
      </w:r>
      <w:r>
        <w:rPr>
          <w:color w:val="3B3B3B"/>
          <w:spacing w:val="-3"/>
          <w:sz w:val="20"/>
        </w:rPr>
        <w:t> </w:t>
      </w:r>
      <w:r>
        <w:rPr>
          <w:color w:val="3B3B3B"/>
          <w:sz w:val="20"/>
        </w:rPr>
        <w:t>lbf</w:t>
      </w:r>
      <w:r>
        <w:rPr>
          <w:color w:val="3B3B3B"/>
          <w:spacing w:val="-5"/>
          <w:sz w:val="20"/>
        </w:rPr>
        <w:t> </w:t>
      </w:r>
      <w:r>
        <w:rPr>
          <w:color w:val="3B3B3B"/>
          <w:sz w:val="20"/>
        </w:rPr>
        <w:t>(N):MD</w:t>
      </w:r>
      <w:r>
        <w:rPr>
          <w:color w:val="3B3B3B"/>
          <w:spacing w:val="4"/>
          <w:sz w:val="20"/>
        </w:rPr>
        <w:t> </w:t>
      </w:r>
      <w:r>
        <w:rPr>
          <w:color w:val="282828"/>
          <w:sz w:val="20"/>
        </w:rPr>
        <w:t>125</w:t>
      </w:r>
      <w:r>
        <w:rPr>
          <w:color w:val="282828"/>
          <w:spacing w:val="-10"/>
          <w:sz w:val="20"/>
        </w:rPr>
        <w:t> </w:t>
      </w:r>
      <w:r>
        <w:rPr>
          <w:color w:val="181818"/>
          <w:sz w:val="20"/>
        </w:rPr>
        <w:t>lbf</w:t>
      </w:r>
      <w:r>
        <w:rPr>
          <w:color w:val="181818"/>
          <w:spacing w:val="-5"/>
          <w:sz w:val="20"/>
        </w:rPr>
        <w:t> </w:t>
      </w:r>
      <w:r>
        <w:rPr>
          <w:color w:val="3B3B3B"/>
          <w:sz w:val="20"/>
        </w:rPr>
        <w:t>(556</w:t>
      </w:r>
      <w:r>
        <w:rPr>
          <w:color w:val="3B3B3B"/>
          <w:spacing w:val="2"/>
          <w:sz w:val="20"/>
        </w:rPr>
        <w:t> </w:t>
      </w:r>
      <w:r>
        <w:rPr>
          <w:color w:val="3B3B3B"/>
          <w:sz w:val="20"/>
        </w:rPr>
        <w:t>N), </w:t>
      </w:r>
      <w:r>
        <w:rPr>
          <w:color w:val="5D5D5D"/>
          <w:sz w:val="20"/>
        </w:rPr>
        <w:t>XMD</w:t>
      </w:r>
      <w:r>
        <w:rPr>
          <w:color w:val="5D5D5D"/>
          <w:spacing w:val="-2"/>
          <w:sz w:val="20"/>
        </w:rPr>
        <w:t> </w:t>
      </w:r>
      <w:r>
        <w:rPr>
          <w:color w:val="4F4F4F"/>
          <w:sz w:val="20"/>
        </w:rPr>
        <w:t>85</w:t>
      </w:r>
      <w:r>
        <w:rPr>
          <w:color w:val="4F4F4F"/>
          <w:spacing w:val="-2"/>
          <w:sz w:val="20"/>
        </w:rPr>
        <w:t> </w:t>
      </w:r>
      <w:r>
        <w:rPr>
          <w:color w:val="3B3B3B"/>
          <w:sz w:val="20"/>
        </w:rPr>
        <w:t>lbf</w:t>
      </w:r>
      <w:r>
        <w:rPr>
          <w:color w:val="3B3B3B"/>
          <w:spacing w:val="7"/>
          <w:sz w:val="20"/>
        </w:rPr>
        <w:t> </w:t>
      </w:r>
      <w:r>
        <w:rPr>
          <w:color w:val="4F4F4F"/>
          <w:sz w:val="20"/>
        </w:rPr>
        <w:t>(378</w:t>
      </w:r>
      <w:r>
        <w:rPr>
          <w:color w:val="4F4F4F"/>
          <w:spacing w:val="-1"/>
          <w:sz w:val="20"/>
        </w:rPr>
        <w:t> </w:t>
      </w:r>
      <w:r>
        <w:rPr>
          <w:color w:val="181818"/>
          <w:spacing w:val="-5"/>
          <w:sz w:val="20"/>
        </w:rPr>
        <w:t>N)</w:t>
      </w:r>
    </w:p>
    <w:p>
      <w:pPr>
        <w:pStyle w:val="ListParagraph"/>
        <w:numPr>
          <w:ilvl w:val="0"/>
          <w:numId w:val="49"/>
        </w:numPr>
        <w:tabs>
          <w:tab w:pos="1566" w:val="left" w:leader="none"/>
        </w:tabs>
        <w:spacing w:line="240" w:lineRule="auto" w:before="11" w:after="0"/>
        <w:ind w:left="1566" w:right="0" w:hanging="361"/>
        <w:jc w:val="left"/>
        <w:rPr>
          <w:color w:val="3B3B3B"/>
          <w:sz w:val="20"/>
        </w:rPr>
      </w:pPr>
      <w:r>
        <w:rPr>
          <w:color w:val="3B3B3B"/>
          <w:sz w:val="20"/>
        </w:rPr>
        <w:t>Low</w:t>
      </w:r>
      <w:r>
        <w:rPr>
          <w:color w:val="3B3B3B"/>
          <w:spacing w:val="-16"/>
          <w:sz w:val="20"/>
        </w:rPr>
        <w:t> </w:t>
      </w:r>
      <w:r>
        <w:rPr>
          <w:color w:val="3B3B3B"/>
          <w:sz w:val="20"/>
        </w:rPr>
        <w:t>temperature</w:t>
      </w:r>
      <w:r>
        <w:rPr>
          <w:color w:val="3B3B3B"/>
          <w:spacing w:val="2"/>
          <w:sz w:val="20"/>
        </w:rPr>
        <w:t> </w:t>
      </w:r>
      <w:r>
        <w:rPr>
          <w:color w:val="282828"/>
          <w:sz w:val="20"/>
        </w:rPr>
        <w:t>flexibility</w:t>
      </w:r>
      <w:r>
        <w:rPr>
          <w:color w:val="5D5D5D"/>
          <w:sz w:val="20"/>
        </w:rPr>
        <w:t>,</w:t>
      </w:r>
      <w:r>
        <w:rPr>
          <w:color w:val="5D5D5D"/>
          <w:spacing w:val="-10"/>
          <w:sz w:val="20"/>
        </w:rPr>
        <w:t> </w:t>
      </w:r>
      <w:r>
        <w:rPr>
          <w:color w:val="282828"/>
          <w:sz w:val="20"/>
        </w:rPr>
        <w:t>F </w:t>
      </w:r>
      <w:r>
        <w:rPr>
          <w:color w:val="3B3B3B"/>
          <w:sz w:val="20"/>
        </w:rPr>
        <w:t>(C):MD/XMD:</w:t>
      </w:r>
      <w:r>
        <w:rPr>
          <w:color w:val="3B3B3B"/>
          <w:spacing w:val="61"/>
          <w:sz w:val="20"/>
        </w:rPr>
        <w:t> </w:t>
      </w:r>
      <w:r>
        <w:rPr>
          <w:color w:val="4F4F4F"/>
          <w:sz w:val="20"/>
        </w:rPr>
        <w:t>-15F</w:t>
      </w:r>
      <w:r>
        <w:rPr>
          <w:color w:val="4F4F4F"/>
          <w:spacing w:val="-8"/>
          <w:sz w:val="20"/>
        </w:rPr>
        <w:t> </w:t>
      </w:r>
      <w:r>
        <w:rPr>
          <w:color w:val="4F4F4F"/>
          <w:sz w:val="20"/>
        </w:rPr>
        <w:t>(-</w:t>
      </w:r>
      <w:r>
        <w:rPr>
          <w:color w:val="4F4F4F"/>
          <w:spacing w:val="-4"/>
          <w:sz w:val="20"/>
        </w:rPr>
        <w:t>26C)</w:t>
      </w:r>
    </w:p>
    <w:p>
      <w:pPr>
        <w:pStyle w:val="ListParagraph"/>
        <w:numPr>
          <w:ilvl w:val="0"/>
          <w:numId w:val="49"/>
        </w:numPr>
        <w:tabs>
          <w:tab w:pos="1565" w:val="left" w:leader="none"/>
        </w:tabs>
        <w:spacing w:line="240" w:lineRule="auto" w:before="1" w:after="0"/>
        <w:ind w:left="1565" w:right="0" w:hanging="360"/>
        <w:jc w:val="left"/>
        <w:rPr>
          <w:color w:val="3B3B3B"/>
          <w:sz w:val="20"/>
        </w:rPr>
      </w:pPr>
      <w:r>
        <w:rPr>
          <w:color w:val="3B3B3B"/>
          <w:sz w:val="20"/>
        </w:rPr>
        <w:t>Dimensional</w:t>
      </w:r>
      <w:r>
        <w:rPr>
          <w:color w:val="3B3B3B"/>
          <w:spacing w:val="29"/>
          <w:sz w:val="20"/>
        </w:rPr>
        <w:t> </w:t>
      </w:r>
      <w:r>
        <w:rPr>
          <w:color w:val="3B3B3B"/>
          <w:sz w:val="20"/>
        </w:rPr>
        <w:t>stability</w:t>
      </w:r>
      <w:r>
        <w:rPr>
          <w:color w:val="727272"/>
          <w:sz w:val="20"/>
        </w:rPr>
        <w:t>,%:</w:t>
      </w:r>
      <w:r>
        <w:rPr>
          <w:color w:val="727272"/>
          <w:spacing w:val="-4"/>
          <w:sz w:val="20"/>
        </w:rPr>
        <w:t> </w:t>
      </w:r>
      <w:r>
        <w:rPr>
          <w:color w:val="282828"/>
          <w:sz w:val="20"/>
        </w:rPr>
        <w:t>MD/XMD:</w:t>
      </w:r>
      <w:r>
        <w:rPr>
          <w:color w:val="282828"/>
          <w:spacing w:val="13"/>
          <w:sz w:val="20"/>
        </w:rPr>
        <w:t> </w:t>
      </w:r>
      <w:r>
        <w:rPr>
          <w:color w:val="3B3B3B"/>
          <w:sz w:val="20"/>
        </w:rPr>
        <w:t>Less</w:t>
      </w:r>
      <w:r>
        <w:rPr>
          <w:color w:val="3B3B3B"/>
          <w:spacing w:val="-10"/>
          <w:sz w:val="20"/>
        </w:rPr>
        <w:t> </w:t>
      </w:r>
      <w:r>
        <w:rPr>
          <w:color w:val="3B3B3B"/>
          <w:sz w:val="20"/>
        </w:rPr>
        <w:t>than</w:t>
      </w:r>
      <w:r>
        <w:rPr>
          <w:color w:val="3B3B3B"/>
          <w:spacing w:val="2"/>
          <w:sz w:val="20"/>
        </w:rPr>
        <w:t> </w:t>
      </w:r>
      <w:r>
        <w:rPr>
          <w:color w:val="3B3B3B"/>
          <w:spacing w:val="-4"/>
          <w:sz w:val="20"/>
        </w:rPr>
        <w:t>0</w:t>
      </w:r>
      <w:r>
        <w:rPr>
          <w:color w:val="727272"/>
          <w:spacing w:val="-4"/>
          <w:sz w:val="20"/>
        </w:rPr>
        <w:t>.</w:t>
      </w:r>
      <w:r>
        <w:rPr>
          <w:color w:val="3B3B3B"/>
          <w:spacing w:val="-4"/>
          <w:sz w:val="20"/>
        </w:rPr>
        <w:t>5</w:t>
      </w:r>
      <w:r>
        <w:rPr>
          <w:color w:val="5D5D5D"/>
          <w:spacing w:val="-4"/>
          <w:sz w:val="20"/>
        </w:rPr>
        <w:t>%</w:t>
      </w:r>
    </w:p>
    <w:p>
      <w:pPr>
        <w:pStyle w:val="ListParagraph"/>
        <w:numPr>
          <w:ilvl w:val="0"/>
          <w:numId w:val="49"/>
        </w:numPr>
        <w:tabs>
          <w:tab w:pos="1561" w:val="left" w:leader="none"/>
        </w:tabs>
        <w:spacing w:line="240" w:lineRule="auto" w:before="1" w:after="0"/>
        <w:ind w:left="1561" w:right="0" w:hanging="356"/>
        <w:jc w:val="left"/>
        <w:rPr>
          <w:color w:val="3B3B3B"/>
          <w:sz w:val="20"/>
        </w:rPr>
      </w:pPr>
      <w:r>
        <w:rPr>
          <w:color w:val="3B3B3B"/>
          <w:sz w:val="20"/>
        </w:rPr>
        <w:t>Compound</w:t>
      </w:r>
      <w:r>
        <w:rPr>
          <w:color w:val="3B3B3B"/>
          <w:spacing w:val="6"/>
          <w:sz w:val="20"/>
        </w:rPr>
        <w:t> </w:t>
      </w:r>
      <w:r>
        <w:rPr>
          <w:color w:val="3B3B3B"/>
          <w:sz w:val="20"/>
        </w:rPr>
        <w:t>stability,</w:t>
      </w:r>
      <w:r>
        <w:rPr>
          <w:color w:val="3B3B3B"/>
          <w:spacing w:val="2"/>
          <w:sz w:val="20"/>
        </w:rPr>
        <w:t> </w:t>
      </w:r>
      <w:r>
        <w:rPr>
          <w:color w:val="282828"/>
          <w:sz w:val="20"/>
        </w:rPr>
        <w:t>F</w:t>
      </w:r>
      <w:r>
        <w:rPr>
          <w:color w:val="282828"/>
          <w:spacing w:val="7"/>
          <w:sz w:val="20"/>
        </w:rPr>
        <w:t> </w:t>
      </w:r>
      <w:r>
        <w:rPr>
          <w:color w:val="4F4F4F"/>
          <w:sz w:val="20"/>
        </w:rPr>
        <w:t>(C):</w:t>
      </w:r>
      <w:r>
        <w:rPr>
          <w:color w:val="4F4F4F"/>
          <w:spacing w:val="-23"/>
          <w:sz w:val="20"/>
        </w:rPr>
        <w:t> </w:t>
      </w:r>
      <w:r>
        <w:rPr>
          <w:color w:val="3B3B3B"/>
          <w:sz w:val="20"/>
        </w:rPr>
        <w:t>MD/XMD</w:t>
      </w:r>
      <w:r>
        <w:rPr>
          <w:color w:val="727272"/>
          <w:sz w:val="20"/>
        </w:rPr>
        <w:t>:</w:t>
      </w:r>
      <w:r>
        <w:rPr>
          <w:color w:val="727272"/>
          <w:spacing w:val="-2"/>
          <w:sz w:val="20"/>
        </w:rPr>
        <w:t> </w:t>
      </w:r>
      <w:r>
        <w:rPr>
          <w:color w:val="3B3B3B"/>
          <w:sz w:val="20"/>
        </w:rPr>
        <w:t>240F</w:t>
      </w:r>
      <w:r>
        <w:rPr>
          <w:color w:val="3B3B3B"/>
          <w:spacing w:val="-5"/>
          <w:sz w:val="20"/>
        </w:rPr>
        <w:t> </w:t>
      </w:r>
      <w:r>
        <w:rPr>
          <w:color w:val="4F4F4F"/>
          <w:spacing w:val="-2"/>
          <w:sz w:val="20"/>
        </w:rPr>
        <w:t>(116C)</w:t>
      </w:r>
    </w:p>
    <w:p>
      <w:pPr>
        <w:pStyle w:val="BodyText"/>
        <w:spacing w:before="1"/>
        <w:rPr>
          <w:rFonts w:ascii="Arial"/>
          <w:sz w:val="20"/>
        </w:rPr>
      </w:pPr>
    </w:p>
    <w:p>
      <w:pPr>
        <w:pStyle w:val="ListParagraph"/>
        <w:numPr>
          <w:ilvl w:val="1"/>
          <w:numId w:val="46"/>
        </w:numPr>
        <w:tabs>
          <w:tab w:pos="2291" w:val="left" w:leader="none"/>
        </w:tabs>
        <w:spacing w:line="240" w:lineRule="auto" w:before="1" w:after="0"/>
        <w:ind w:left="2291" w:right="0" w:hanging="1079"/>
        <w:jc w:val="left"/>
        <w:rPr>
          <w:b/>
          <w:color w:val="181818"/>
          <w:sz w:val="19"/>
        </w:rPr>
      </w:pPr>
      <w:r>
        <w:rPr>
          <w:b/>
          <w:color w:val="070707"/>
          <w:sz w:val="19"/>
        </w:rPr>
        <w:t>Base</w:t>
      </w:r>
      <w:r>
        <w:rPr>
          <w:b/>
          <w:color w:val="070707"/>
          <w:spacing w:val="25"/>
          <w:sz w:val="19"/>
        </w:rPr>
        <w:t> </w:t>
      </w:r>
      <w:r>
        <w:rPr>
          <w:b/>
          <w:color w:val="070707"/>
          <w:sz w:val="19"/>
        </w:rPr>
        <w:t>Flashing</w:t>
      </w:r>
      <w:r>
        <w:rPr>
          <w:b/>
          <w:color w:val="070707"/>
          <w:spacing w:val="35"/>
          <w:sz w:val="19"/>
        </w:rPr>
        <w:t> </w:t>
      </w:r>
      <w:r>
        <w:rPr>
          <w:b/>
          <w:color w:val="070707"/>
          <w:spacing w:val="-4"/>
          <w:sz w:val="19"/>
        </w:rPr>
        <w:t>Ply:</w:t>
      </w:r>
    </w:p>
    <w:p>
      <w:pPr>
        <w:pStyle w:val="BodyText"/>
        <w:spacing w:before="15"/>
        <w:rPr>
          <w:rFonts w:ascii="Arial"/>
          <w:b/>
          <w:sz w:val="19"/>
        </w:rPr>
      </w:pPr>
    </w:p>
    <w:p>
      <w:pPr>
        <w:spacing w:before="0"/>
        <w:ind w:left="1208" w:right="846" w:hanging="1"/>
        <w:jc w:val="both"/>
        <w:rPr>
          <w:rFonts w:ascii="Arial"/>
          <w:sz w:val="20"/>
        </w:rPr>
      </w:pPr>
      <w:r>
        <w:rPr>
          <w:rFonts w:ascii="Arial"/>
          <w:color w:val="3B3B3B"/>
          <w:sz w:val="20"/>
        </w:rPr>
        <w:t>A.SOPREMA SOPRALENE FLAM</w:t>
      </w:r>
      <w:r>
        <w:rPr>
          <w:rFonts w:ascii="Arial"/>
          <w:color w:val="3B3B3B"/>
          <w:spacing w:val="-14"/>
          <w:sz w:val="20"/>
        </w:rPr>
        <w:t> </w:t>
      </w:r>
      <w:r>
        <w:rPr>
          <w:rFonts w:ascii="Arial"/>
          <w:color w:val="3B3B3B"/>
          <w:sz w:val="20"/>
        </w:rPr>
        <w:t>180: SBS-modified bitumen</w:t>
      </w:r>
      <w:r>
        <w:rPr>
          <w:rFonts w:ascii="Arial"/>
          <w:color w:val="3B3B3B"/>
          <w:spacing w:val="-5"/>
          <w:sz w:val="20"/>
        </w:rPr>
        <w:t> </w:t>
      </w:r>
      <w:r>
        <w:rPr>
          <w:rFonts w:ascii="Arial"/>
          <w:color w:val="5D5D5D"/>
          <w:sz w:val="20"/>
        </w:rPr>
        <w:t>membrane </w:t>
      </w:r>
      <w:r>
        <w:rPr>
          <w:rFonts w:ascii="Arial"/>
          <w:color w:val="3B3B3B"/>
          <w:sz w:val="20"/>
        </w:rPr>
        <w:t>with</w:t>
      </w:r>
      <w:r>
        <w:rPr>
          <w:rFonts w:ascii="Arial"/>
          <w:color w:val="3B3B3B"/>
          <w:spacing w:val="-12"/>
          <w:sz w:val="20"/>
        </w:rPr>
        <w:t> </w:t>
      </w:r>
      <w:r>
        <w:rPr>
          <w:rFonts w:ascii="Arial"/>
          <w:color w:val="282828"/>
          <w:sz w:val="20"/>
        </w:rPr>
        <w:t>plastic </w:t>
      </w:r>
      <w:r>
        <w:rPr>
          <w:rFonts w:ascii="Arial"/>
          <w:color w:val="3B3B3B"/>
          <w:sz w:val="20"/>
        </w:rPr>
        <w:t>bum-off </w:t>
      </w:r>
      <w:r>
        <w:rPr>
          <w:rFonts w:ascii="Arial"/>
          <w:color w:val="4F4F4F"/>
          <w:sz w:val="20"/>
        </w:rPr>
        <w:t>film</w:t>
      </w:r>
      <w:r>
        <w:rPr>
          <w:rFonts w:ascii="Arial"/>
          <w:color w:val="4F4F4F"/>
          <w:spacing w:val="-14"/>
          <w:sz w:val="20"/>
        </w:rPr>
        <w:t> </w:t>
      </w:r>
      <w:r>
        <w:rPr>
          <w:rFonts w:ascii="Arial"/>
          <w:color w:val="3B3B3B"/>
          <w:sz w:val="20"/>
        </w:rPr>
        <w:t>on top</w:t>
      </w:r>
      <w:r>
        <w:rPr>
          <w:rFonts w:ascii="Arial"/>
          <w:color w:val="3B3B3B"/>
          <w:spacing w:val="-5"/>
          <w:sz w:val="20"/>
        </w:rPr>
        <w:t> </w:t>
      </w:r>
      <w:r>
        <w:rPr>
          <w:rFonts w:ascii="Arial"/>
          <w:color w:val="3B3B3B"/>
          <w:sz w:val="20"/>
        </w:rPr>
        <w:t>and</w:t>
      </w:r>
      <w:r>
        <w:rPr>
          <w:rFonts w:ascii="Arial"/>
          <w:color w:val="3B3B3B"/>
          <w:spacing w:val="-11"/>
          <w:sz w:val="20"/>
        </w:rPr>
        <w:t> </w:t>
      </w:r>
      <w:r>
        <w:rPr>
          <w:rFonts w:ascii="Arial"/>
          <w:color w:val="282828"/>
          <w:sz w:val="20"/>
        </w:rPr>
        <w:t>bottom</w:t>
      </w:r>
      <w:r>
        <w:rPr>
          <w:rFonts w:ascii="Arial"/>
          <w:color w:val="282828"/>
          <w:spacing w:val="-3"/>
          <w:sz w:val="20"/>
        </w:rPr>
        <w:t> </w:t>
      </w:r>
      <w:r>
        <w:rPr>
          <w:rFonts w:ascii="Arial"/>
          <w:color w:val="3B3B3B"/>
          <w:sz w:val="20"/>
        </w:rPr>
        <w:t>surfaces.</w:t>
      </w:r>
      <w:r>
        <w:rPr>
          <w:rFonts w:ascii="Arial"/>
          <w:color w:val="3B3B3B"/>
          <w:spacing w:val="80"/>
          <w:sz w:val="20"/>
        </w:rPr>
        <w:t> </w:t>
      </w:r>
      <w:r>
        <w:rPr>
          <w:rFonts w:ascii="Arial"/>
          <w:color w:val="282828"/>
          <w:sz w:val="20"/>
        </w:rPr>
        <w:t>Non-woven </w:t>
      </w:r>
      <w:r>
        <w:rPr>
          <w:rFonts w:ascii="Arial"/>
          <w:color w:val="3B3B3B"/>
          <w:sz w:val="20"/>
        </w:rPr>
        <w:t>polyester</w:t>
      </w:r>
      <w:r>
        <w:rPr>
          <w:rFonts w:ascii="Arial"/>
          <w:color w:val="3B3B3B"/>
          <w:spacing w:val="16"/>
          <w:sz w:val="20"/>
        </w:rPr>
        <w:t> </w:t>
      </w:r>
      <w:r>
        <w:rPr>
          <w:rFonts w:ascii="Arial"/>
          <w:color w:val="282828"/>
          <w:sz w:val="20"/>
        </w:rPr>
        <w:t>reinforcement.</w:t>
      </w:r>
      <w:r>
        <w:rPr>
          <w:rFonts w:ascii="Arial"/>
          <w:color w:val="282828"/>
          <w:spacing w:val="-14"/>
          <w:sz w:val="20"/>
        </w:rPr>
        <w:t> </w:t>
      </w:r>
      <w:r>
        <w:rPr>
          <w:rFonts w:ascii="Arial"/>
          <w:color w:val="3B3B3B"/>
          <w:sz w:val="20"/>
        </w:rPr>
        <w:t>Meets or</w:t>
      </w:r>
      <w:r>
        <w:rPr>
          <w:rFonts w:ascii="Arial"/>
          <w:color w:val="3B3B3B"/>
          <w:spacing w:val="-6"/>
          <w:sz w:val="20"/>
        </w:rPr>
        <w:t> </w:t>
      </w:r>
      <w:r>
        <w:rPr>
          <w:rFonts w:ascii="Arial"/>
          <w:color w:val="3B3B3B"/>
          <w:sz w:val="20"/>
        </w:rPr>
        <w:t>exceeds ASTM</w:t>
      </w:r>
      <w:r>
        <w:rPr>
          <w:rFonts w:ascii="Arial"/>
          <w:color w:val="3B3B3B"/>
          <w:spacing w:val="16"/>
          <w:sz w:val="20"/>
        </w:rPr>
        <w:t> </w:t>
      </w:r>
      <w:r>
        <w:rPr>
          <w:rFonts w:ascii="Arial"/>
          <w:color w:val="282828"/>
          <w:sz w:val="20"/>
        </w:rPr>
        <w:t>06164, </w:t>
      </w:r>
      <w:r>
        <w:rPr>
          <w:rFonts w:ascii="Arial"/>
          <w:color w:val="3B3B3B"/>
          <w:sz w:val="20"/>
        </w:rPr>
        <w:t>Type I, </w:t>
      </w:r>
      <w:r>
        <w:rPr>
          <w:rFonts w:ascii="Arial"/>
          <w:color w:val="282828"/>
          <w:sz w:val="20"/>
        </w:rPr>
        <w:t>Grade </w:t>
      </w:r>
      <w:r>
        <w:rPr>
          <w:rFonts w:ascii="Arial"/>
          <w:color w:val="3B3B3B"/>
          <w:sz w:val="20"/>
        </w:rPr>
        <w:t>S, per </w:t>
      </w:r>
      <w:r>
        <w:rPr>
          <w:rFonts w:ascii="Arial"/>
          <w:color w:val="282828"/>
          <w:sz w:val="20"/>
        </w:rPr>
        <w:t>ASTM 05147 </w:t>
      </w:r>
      <w:r>
        <w:rPr>
          <w:rFonts w:ascii="Arial"/>
          <w:color w:val="3B3B3B"/>
          <w:sz w:val="20"/>
        </w:rPr>
        <w:t>test </w:t>
      </w:r>
      <w:r>
        <w:rPr>
          <w:rFonts w:ascii="Arial"/>
          <w:color w:val="282828"/>
          <w:sz w:val="20"/>
        </w:rPr>
        <w:t>methods:</w:t>
      </w:r>
    </w:p>
    <w:p>
      <w:pPr>
        <w:pStyle w:val="ListParagraph"/>
        <w:numPr>
          <w:ilvl w:val="0"/>
          <w:numId w:val="50"/>
        </w:numPr>
        <w:tabs>
          <w:tab w:pos="1422" w:val="left" w:leader="none"/>
        </w:tabs>
        <w:spacing w:line="240" w:lineRule="auto" w:before="215" w:after="0"/>
        <w:ind w:left="1422" w:right="0" w:hanging="217"/>
        <w:jc w:val="left"/>
        <w:rPr>
          <w:color w:val="3B3B3B"/>
          <w:sz w:val="20"/>
        </w:rPr>
      </w:pPr>
      <w:r>
        <w:rPr>
          <w:color w:val="3B3B3B"/>
          <w:sz w:val="20"/>
        </w:rPr>
        <w:t>Thickness:</w:t>
      </w:r>
      <w:r>
        <w:rPr>
          <w:color w:val="3B3B3B"/>
          <w:spacing w:val="-5"/>
          <w:sz w:val="20"/>
        </w:rPr>
        <w:t> </w:t>
      </w:r>
      <w:r>
        <w:rPr>
          <w:color w:val="3B3B3B"/>
          <w:sz w:val="20"/>
        </w:rPr>
        <w:t>118</w:t>
      </w:r>
      <w:r>
        <w:rPr>
          <w:color w:val="3B3B3B"/>
          <w:spacing w:val="-3"/>
          <w:sz w:val="20"/>
        </w:rPr>
        <w:t> </w:t>
      </w:r>
      <w:r>
        <w:rPr>
          <w:color w:val="3B3B3B"/>
          <w:sz w:val="20"/>
        </w:rPr>
        <w:t>mils</w:t>
      </w:r>
      <w:r>
        <w:rPr>
          <w:color w:val="3B3B3B"/>
          <w:spacing w:val="5"/>
          <w:sz w:val="20"/>
        </w:rPr>
        <w:t> </w:t>
      </w:r>
      <w:r>
        <w:rPr>
          <w:color w:val="4F4F4F"/>
          <w:sz w:val="20"/>
        </w:rPr>
        <w:t>(3.0</w:t>
      </w:r>
      <w:r>
        <w:rPr>
          <w:color w:val="4F4F4F"/>
          <w:spacing w:val="-13"/>
          <w:sz w:val="20"/>
        </w:rPr>
        <w:t> </w:t>
      </w:r>
      <w:r>
        <w:rPr>
          <w:color w:val="282828"/>
          <w:spacing w:val="-5"/>
          <w:sz w:val="20"/>
        </w:rPr>
        <w:t>mm)</w:t>
      </w:r>
    </w:p>
    <w:p>
      <w:pPr>
        <w:pStyle w:val="ListParagraph"/>
        <w:numPr>
          <w:ilvl w:val="0"/>
          <w:numId w:val="50"/>
        </w:numPr>
        <w:tabs>
          <w:tab w:pos="1424" w:val="left" w:leader="none"/>
        </w:tabs>
        <w:spacing w:line="240" w:lineRule="auto" w:before="1" w:after="0"/>
        <w:ind w:left="1424" w:right="0" w:hanging="213"/>
        <w:jc w:val="left"/>
        <w:rPr>
          <w:color w:val="282828"/>
          <w:sz w:val="20"/>
        </w:rPr>
      </w:pPr>
      <w:r>
        <w:rPr>
          <w:color w:val="3B3B3B"/>
          <w:sz w:val="20"/>
        </w:rPr>
        <w:t>Width:</w:t>
      </w:r>
      <w:r>
        <w:rPr>
          <w:color w:val="3B3B3B"/>
          <w:spacing w:val="2"/>
          <w:sz w:val="20"/>
        </w:rPr>
        <w:t> </w:t>
      </w:r>
      <w:r>
        <w:rPr>
          <w:color w:val="3B3B3B"/>
          <w:sz w:val="20"/>
        </w:rPr>
        <w:t>39.4</w:t>
      </w:r>
      <w:r>
        <w:rPr>
          <w:color w:val="3B3B3B"/>
          <w:spacing w:val="-19"/>
          <w:sz w:val="20"/>
        </w:rPr>
        <w:t> </w:t>
      </w:r>
      <w:r>
        <w:rPr>
          <w:color w:val="282828"/>
          <w:sz w:val="20"/>
        </w:rPr>
        <w:t>in</w:t>
      </w:r>
      <w:r>
        <w:rPr>
          <w:color w:val="282828"/>
          <w:spacing w:val="3"/>
          <w:sz w:val="20"/>
        </w:rPr>
        <w:t> </w:t>
      </w:r>
      <w:r>
        <w:rPr>
          <w:color w:val="4F4F4F"/>
          <w:sz w:val="20"/>
        </w:rPr>
        <w:t>(1</w:t>
      </w:r>
      <w:r>
        <w:rPr>
          <w:color w:val="4F4F4F"/>
          <w:spacing w:val="7"/>
          <w:sz w:val="20"/>
        </w:rPr>
        <w:t> </w:t>
      </w:r>
      <w:r>
        <w:rPr>
          <w:color w:val="3B3B3B"/>
          <w:spacing w:val="-5"/>
          <w:sz w:val="20"/>
        </w:rPr>
        <w:t>m)</w:t>
      </w:r>
    </w:p>
    <w:p>
      <w:pPr>
        <w:pStyle w:val="ListParagraph"/>
        <w:numPr>
          <w:ilvl w:val="0"/>
          <w:numId w:val="50"/>
        </w:numPr>
        <w:tabs>
          <w:tab w:pos="1421" w:val="left" w:leader="none"/>
        </w:tabs>
        <w:spacing w:line="240" w:lineRule="auto" w:before="1" w:after="0"/>
        <w:ind w:left="1421" w:right="0" w:hanging="213"/>
        <w:jc w:val="left"/>
        <w:rPr>
          <w:color w:val="3B3B3B"/>
          <w:sz w:val="20"/>
        </w:rPr>
      </w:pPr>
      <w:r>
        <w:rPr>
          <w:color w:val="3B3B3B"/>
          <w:sz w:val="20"/>
        </w:rPr>
        <w:t>Length:</w:t>
      </w:r>
      <w:r>
        <w:rPr>
          <w:color w:val="3B3B3B"/>
          <w:spacing w:val="1"/>
          <w:sz w:val="20"/>
        </w:rPr>
        <w:t> </w:t>
      </w:r>
      <w:r>
        <w:rPr>
          <w:color w:val="3B3B3B"/>
          <w:sz w:val="20"/>
        </w:rPr>
        <w:t>32.8</w:t>
      </w:r>
      <w:r>
        <w:rPr>
          <w:color w:val="3B3B3B"/>
          <w:spacing w:val="-2"/>
          <w:sz w:val="20"/>
        </w:rPr>
        <w:t> </w:t>
      </w:r>
      <w:r>
        <w:rPr>
          <w:color w:val="3B3B3B"/>
          <w:sz w:val="20"/>
        </w:rPr>
        <w:t>ft</w:t>
      </w:r>
      <w:r>
        <w:rPr>
          <w:color w:val="3B3B3B"/>
          <w:spacing w:val="2"/>
          <w:sz w:val="20"/>
        </w:rPr>
        <w:t> </w:t>
      </w:r>
      <w:r>
        <w:rPr>
          <w:color w:val="3B3B3B"/>
          <w:sz w:val="20"/>
        </w:rPr>
        <w:t>(10</w:t>
      </w:r>
      <w:r>
        <w:rPr>
          <w:color w:val="3B3B3B"/>
          <w:spacing w:val="-10"/>
          <w:sz w:val="20"/>
        </w:rPr>
        <w:t> </w:t>
      </w:r>
      <w:r>
        <w:rPr>
          <w:color w:val="3B3B3B"/>
          <w:spacing w:val="-5"/>
          <w:sz w:val="20"/>
        </w:rPr>
        <w:t>m)</w:t>
      </w:r>
    </w:p>
    <w:p>
      <w:pPr>
        <w:pStyle w:val="ListParagraph"/>
        <w:numPr>
          <w:ilvl w:val="0"/>
          <w:numId w:val="50"/>
        </w:numPr>
        <w:tabs>
          <w:tab w:pos="1432" w:val="left" w:leader="none"/>
        </w:tabs>
        <w:spacing w:line="240" w:lineRule="auto" w:before="1" w:after="0"/>
        <w:ind w:left="1432" w:right="0" w:hanging="227"/>
        <w:jc w:val="left"/>
        <w:rPr>
          <w:color w:val="3B3B3B"/>
          <w:sz w:val="20"/>
        </w:rPr>
      </w:pPr>
      <w:r>
        <w:rPr>
          <w:color w:val="3B3B3B"/>
          <w:sz w:val="20"/>
        </w:rPr>
        <w:t>Roll</w:t>
      </w:r>
      <w:r>
        <w:rPr>
          <w:color w:val="3B3B3B"/>
          <w:spacing w:val="-13"/>
          <w:sz w:val="20"/>
        </w:rPr>
        <w:t> </w:t>
      </w:r>
      <w:r>
        <w:rPr>
          <w:color w:val="3B3B3B"/>
          <w:sz w:val="20"/>
        </w:rPr>
        <w:t>weight:</w:t>
      </w:r>
      <w:r>
        <w:rPr>
          <w:color w:val="3B3B3B"/>
          <w:spacing w:val="-4"/>
          <w:sz w:val="20"/>
        </w:rPr>
        <w:t> </w:t>
      </w:r>
      <w:r>
        <w:rPr>
          <w:color w:val="3B3B3B"/>
          <w:sz w:val="20"/>
        </w:rPr>
        <w:t>81 </w:t>
      </w:r>
      <w:r>
        <w:rPr>
          <w:color w:val="181818"/>
          <w:sz w:val="20"/>
        </w:rPr>
        <w:t>lb</w:t>
      </w:r>
      <w:r>
        <w:rPr>
          <w:color w:val="181818"/>
          <w:spacing w:val="8"/>
          <w:sz w:val="20"/>
        </w:rPr>
        <w:t> </w:t>
      </w:r>
      <w:r>
        <w:rPr>
          <w:color w:val="3B3B3B"/>
          <w:sz w:val="20"/>
        </w:rPr>
        <w:t>(36</w:t>
      </w:r>
      <w:r>
        <w:rPr>
          <w:color w:val="727272"/>
          <w:sz w:val="20"/>
        </w:rPr>
        <w:t>.</w:t>
      </w:r>
      <w:r>
        <w:rPr>
          <w:color w:val="3B3B3B"/>
          <w:sz w:val="20"/>
        </w:rPr>
        <w:t>7</w:t>
      </w:r>
      <w:r>
        <w:rPr>
          <w:color w:val="3B3B3B"/>
          <w:spacing w:val="-8"/>
          <w:sz w:val="20"/>
        </w:rPr>
        <w:t> </w:t>
      </w:r>
      <w:r>
        <w:rPr>
          <w:color w:val="3B3B3B"/>
          <w:spacing w:val="-5"/>
          <w:sz w:val="20"/>
        </w:rPr>
        <w:t>kg)</w:t>
      </w:r>
    </w:p>
    <w:p>
      <w:pPr>
        <w:pStyle w:val="ListParagraph"/>
        <w:numPr>
          <w:ilvl w:val="0"/>
          <w:numId w:val="50"/>
        </w:numPr>
        <w:tabs>
          <w:tab w:pos="1420" w:val="left" w:leader="none"/>
        </w:tabs>
        <w:spacing w:line="226" w:lineRule="exact" w:before="1" w:after="0"/>
        <w:ind w:left="1420" w:right="0" w:hanging="212"/>
        <w:jc w:val="left"/>
        <w:rPr>
          <w:color w:val="3B3B3B"/>
          <w:sz w:val="20"/>
        </w:rPr>
      </w:pPr>
      <w:r>
        <w:rPr>
          <w:color w:val="282828"/>
          <w:sz w:val="20"/>
        </w:rPr>
        <w:t>Net</w:t>
      </w:r>
      <w:r>
        <w:rPr>
          <w:color w:val="282828"/>
          <w:spacing w:val="-6"/>
          <w:sz w:val="20"/>
        </w:rPr>
        <w:t> </w:t>
      </w:r>
      <w:r>
        <w:rPr>
          <w:color w:val="3B3B3B"/>
          <w:sz w:val="20"/>
        </w:rPr>
        <w:t>mass</w:t>
      </w:r>
      <w:r>
        <w:rPr>
          <w:color w:val="3B3B3B"/>
          <w:spacing w:val="6"/>
          <w:sz w:val="20"/>
        </w:rPr>
        <w:t> </w:t>
      </w:r>
      <w:r>
        <w:rPr>
          <w:color w:val="3B3B3B"/>
          <w:sz w:val="20"/>
        </w:rPr>
        <w:t>per</w:t>
      </w:r>
      <w:r>
        <w:rPr>
          <w:color w:val="3B3B3B"/>
          <w:spacing w:val="2"/>
          <w:sz w:val="20"/>
        </w:rPr>
        <w:t> </w:t>
      </w:r>
      <w:r>
        <w:rPr>
          <w:color w:val="3B3B3B"/>
          <w:sz w:val="20"/>
        </w:rPr>
        <w:t>unit</w:t>
      </w:r>
      <w:r>
        <w:rPr>
          <w:color w:val="3B3B3B"/>
          <w:spacing w:val="5"/>
          <w:sz w:val="20"/>
        </w:rPr>
        <w:t> </w:t>
      </w:r>
      <w:r>
        <w:rPr>
          <w:color w:val="3B3B3B"/>
          <w:sz w:val="20"/>
        </w:rPr>
        <w:t>area,</w:t>
      </w:r>
      <w:r>
        <w:rPr>
          <w:color w:val="3B3B3B"/>
          <w:spacing w:val="-10"/>
          <w:sz w:val="20"/>
        </w:rPr>
        <w:t> </w:t>
      </w:r>
      <w:r>
        <w:rPr>
          <w:color w:val="282828"/>
          <w:sz w:val="20"/>
        </w:rPr>
        <w:t>lb/100</w:t>
      </w:r>
      <w:r>
        <w:rPr>
          <w:color w:val="282828"/>
          <w:spacing w:val="-4"/>
          <w:sz w:val="20"/>
        </w:rPr>
        <w:t> </w:t>
      </w:r>
      <w:r>
        <w:rPr>
          <w:color w:val="3B3B3B"/>
          <w:sz w:val="20"/>
        </w:rPr>
        <w:t>sq</w:t>
      </w:r>
      <w:r>
        <w:rPr>
          <w:color w:val="3B3B3B"/>
          <w:spacing w:val="-11"/>
          <w:sz w:val="20"/>
        </w:rPr>
        <w:t> </w:t>
      </w:r>
      <w:r>
        <w:rPr>
          <w:color w:val="3B3B3B"/>
          <w:sz w:val="20"/>
        </w:rPr>
        <w:t>ft</w:t>
      </w:r>
      <w:r>
        <w:rPr>
          <w:color w:val="3B3B3B"/>
          <w:spacing w:val="1"/>
          <w:sz w:val="20"/>
        </w:rPr>
        <w:t> </w:t>
      </w:r>
      <w:r>
        <w:rPr>
          <w:color w:val="4F4F4F"/>
          <w:sz w:val="20"/>
        </w:rPr>
        <w:t>(g/sq</w:t>
      </w:r>
      <w:r>
        <w:rPr>
          <w:color w:val="4F4F4F"/>
          <w:spacing w:val="-7"/>
          <w:sz w:val="20"/>
        </w:rPr>
        <w:t> </w:t>
      </w:r>
      <w:r>
        <w:rPr>
          <w:color w:val="3B3B3B"/>
          <w:sz w:val="20"/>
        </w:rPr>
        <w:t>m):</w:t>
      </w:r>
      <w:r>
        <w:rPr>
          <w:color w:val="3B3B3B"/>
          <w:spacing w:val="2"/>
          <w:sz w:val="20"/>
        </w:rPr>
        <w:t> </w:t>
      </w:r>
      <w:r>
        <w:rPr>
          <w:color w:val="3B3B3B"/>
          <w:sz w:val="20"/>
        </w:rPr>
        <w:t>75</w:t>
      </w:r>
      <w:r>
        <w:rPr>
          <w:color w:val="3B3B3B"/>
          <w:spacing w:val="-4"/>
          <w:sz w:val="20"/>
        </w:rPr>
        <w:t> </w:t>
      </w:r>
      <w:r>
        <w:rPr>
          <w:color w:val="3B3B3B"/>
          <w:sz w:val="20"/>
        </w:rPr>
        <w:t>lb</w:t>
      </w:r>
      <w:r>
        <w:rPr>
          <w:color w:val="3B3B3B"/>
          <w:spacing w:val="8"/>
          <w:sz w:val="20"/>
        </w:rPr>
        <w:t> </w:t>
      </w:r>
      <w:r>
        <w:rPr>
          <w:color w:val="3B3B3B"/>
          <w:sz w:val="20"/>
        </w:rPr>
        <w:t>(3662</w:t>
      </w:r>
      <w:r>
        <w:rPr>
          <w:color w:val="3B3B3B"/>
          <w:spacing w:val="-2"/>
          <w:sz w:val="20"/>
        </w:rPr>
        <w:t> </w:t>
      </w:r>
      <w:r>
        <w:rPr>
          <w:color w:val="5D5D5D"/>
          <w:spacing w:val="-5"/>
          <w:sz w:val="20"/>
        </w:rPr>
        <w:t>g)</w:t>
      </w:r>
    </w:p>
    <w:p>
      <w:pPr>
        <w:pStyle w:val="ListParagraph"/>
        <w:numPr>
          <w:ilvl w:val="0"/>
          <w:numId w:val="50"/>
        </w:numPr>
        <w:tabs>
          <w:tab w:pos="1420" w:val="left" w:leader="none"/>
        </w:tabs>
        <w:spacing w:line="226" w:lineRule="exact" w:before="0" w:after="0"/>
        <w:ind w:left="1420" w:right="0" w:hanging="221"/>
        <w:jc w:val="left"/>
        <w:rPr>
          <w:color w:val="3B3B3B"/>
          <w:sz w:val="20"/>
        </w:rPr>
      </w:pPr>
      <w:r>
        <w:rPr>
          <w:color w:val="282828"/>
          <w:sz w:val="20"/>
        </w:rPr>
        <w:t>Peak</w:t>
      </w:r>
      <w:r>
        <w:rPr>
          <w:color w:val="282828"/>
          <w:spacing w:val="-3"/>
          <w:sz w:val="20"/>
        </w:rPr>
        <w:t> </w:t>
      </w:r>
      <w:r>
        <w:rPr>
          <w:color w:val="282828"/>
          <w:sz w:val="20"/>
        </w:rPr>
        <w:t>load@</w:t>
      </w:r>
      <w:r>
        <w:rPr>
          <w:color w:val="282828"/>
          <w:spacing w:val="9"/>
          <w:sz w:val="20"/>
        </w:rPr>
        <w:t> </w:t>
      </w:r>
      <w:r>
        <w:rPr>
          <w:color w:val="3B3B3B"/>
          <w:sz w:val="20"/>
        </w:rPr>
        <w:t>OF</w:t>
      </w:r>
      <w:r>
        <w:rPr>
          <w:color w:val="3B3B3B"/>
          <w:spacing w:val="-2"/>
          <w:sz w:val="20"/>
        </w:rPr>
        <w:t> </w:t>
      </w:r>
      <w:r>
        <w:rPr>
          <w:color w:val="4F4F4F"/>
          <w:sz w:val="20"/>
        </w:rPr>
        <w:t>(-18C),</w:t>
      </w:r>
      <w:r>
        <w:rPr>
          <w:color w:val="4F4F4F"/>
          <w:spacing w:val="-9"/>
          <w:sz w:val="20"/>
        </w:rPr>
        <w:t> </w:t>
      </w:r>
      <w:r>
        <w:rPr>
          <w:color w:val="3B3B3B"/>
          <w:sz w:val="20"/>
        </w:rPr>
        <w:t>lbf/in</w:t>
      </w:r>
      <w:r>
        <w:rPr>
          <w:color w:val="3B3B3B"/>
          <w:spacing w:val="-9"/>
          <w:sz w:val="20"/>
        </w:rPr>
        <w:t> </w:t>
      </w:r>
      <w:r>
        <w:rPr>
          <w:color w:val="3B3B3B"/>
          <w:sz w:val="20"/>
        </w:rPr>
        <w:t>(kN</w:t>
      </w:r>
      <w:r>
        <w:rPr>
          <w:color w:val="5D5D5D"/>
          <w:sz w:val="20"/>
        </w:rPr>
        <w:t>/</w:t>
      </w:r>
      <w:r>
        <w:rPr>
          <w:color w:val="3B3B3B"/>
          <w:sz w:val="20"/>
        </w:rPr>
        <w:t>m)</w:t>
      </w:r>
      <w:r>
        <w:rPr>
          <w:color w:val="727272"/>
          <w:sz w:val="20"/>
        </w:rPr>
        <w:t>.</w:t>
      </w:r>
      <w:r>
        <w:rPr>
          <w:color w:val="727272"/>
          <w:spacing w:val="-9"/>
          <w:sz w:val="20"/>
        </w:rPr>
        <w:t> </w:t>
      </w:r>
      <w:r>
        <w:rPr>
          <w:color w:val="282828"/>
          <w:sz w:val="20"/>
        </w:rPr>
        <w:t>MD</w:t>
      </w:r>
      <w:r>
        <w:rPr>
          <w:color w:val="282828"/>
          <w:spacing w:val="-8"/>
          <w:sz w:val="20"/>
        </w:rPr>
        <w:t> </w:t>
      </w:r>
      <w:r>
        <w:rPr>
          <w:color w:val="3B3B3B"/>
          <w:sz w:val="20"/>
        </w:rPr>
        <w:t>115 lbf/in</w:t>
      </w:r>
      <w:r>
        <w:rPr>
          <w:color w:val="3B3B3B"/>
          <w:spacing w:val="8"/>
          <w:sz w:val="20"/>
        </w:rPr>
        <w:t> </w:t>
      </w:r>
      <w:r>
        <w:rPr>
          <w:color w:val="4F4F4F"/>
          <w:sz w:val="20"/>
        </w:rPr>
        <w:t>(20.1</w:t>
      </w:r>
      <w:r>
        <w:rPr>
          <w:color w:val="4F4F4F"/>
          <w:spacing w:val="-13"/>
          <w:sz w:val="20"/>
        </w:rPr>
        <w:t> </w:t>
      </w:r>
      <w:r>
        <w:rPr>
          <w:color w:val="3B3B3B"/>
          <w:sz w:val="20"/>
        </w:rPr>
        <w:t>kN</w:t>
      </w:r>
      <w:r>
        <w:rPr>
          <w:color w:val="727272"/>
          <w:sz w:val="20"/>
        </w:rPr>
        <w:t>/m),</w:t>
      </w:r>
      <w:r>
        <w:rPr>
          <w:color w:val="727272"/>
          <w:spacing w:val="10"/>
          <w:sz w:val="20"/>
        </w:rPr>
        <w:t> </w:t>
      </w:r>
      <w:r>
        <w:rPr>
          <w:color w:val="4F4F4F"/>
          <w:sz w:val="20"/>
        </w:rPr>
        <w:t>XMD</w:t>
      </w:r>
      <w:r>
        <w:rPr>
          <w:color w:val="4F4F4F"/>
          <w:spacing w:val="4"/>
          <w:sz w:val="20"/>
        </w:rPr>
        <w:t> </w:t>
      </w:r>
      <w:r>
        <w:rPr>
          <w:color w:val="3B3B3B"/>
          <w:sz w:val="20"/>
        </w:rPr>
        <w:t>90</w:t>
      </w:r>
      <w:r>
        <w:rPr>
          <w:color w:val="3B3B3B"/>
          <w:spacing w:val="-7"/>
          <w:sz w:val="20"/>
        </w:rPr>
        <w:t> </w:t>
      </w:r>
      <w:r>
        <w:rPr>
          <w:color w:val="282828"/>
          <w:sz w:val="20"/>
        </w:rPr>
        <w:t>lbf</w:t>
      </w:r>
      <w:r>
        <w:rPr>
          <w:color w:val="5D5D5D"/>
          <w:sz w:val="20"/>
        </w:rPr>
        <w:t>/i</w:t>
      </w:r>
      <w:r>
        <w:rPr>
          <w:color w:val="3B3B3B"/>
          <w:sz w:val="20"/>
        </w:rPr>
        <w:t>n</w:t>
      </w:r>
      <w:r>
        <w:rPr>
          <w:color w:val="3B3B3B"/>
          <w:spacing w:val="11"/>
          <w:sz w:val="20"/>
        </w:rPr>
        <w:t> </w:t>
      </w:r>
      <w:r>
        <w:rPr>
          <w:color w:val="5D5D5D"/>
          <w:sz w:val="20"/>
        </w:rPr>
        <w:t>(15.8</w:t>
      </w:r>
      <w:r>
        <w:rPr>
          <w:color w:val="5D5D5D"/>
          <w:spacing w:val="-13"/>
          <w:sz w:val="20"/>
        </w:rPr>
        <w:t> </w:t>
      </w:r>
      <w:r>
        <w:rPr>
          <w:color w:val="3B3B3B"/>
          <w:spacing w:val="-2"/>
          <w:sz w:val="20"/>
        </w:rPr>
        <w:t>kN/m)</w:t>
      </w:r>
    </w:p>
    <w:p>
      <w:pPr>
        <w:pStyle w:val="ListParagraph"/>
        <w:numPr>
          <w:ilvl w:val="0"/>
          <w:numId w:val="50"/>
        </w:numPr>
        <w:tabs>
          <w:tab w:pos="1420" w:val="left" w:leader="none"/>
        </w:tabs>
        <w:spacing w:line="240" w:lineRule="auto" w:before="1" w:after="0"/>
        <w:ind w:left="1420" w:right="0" w:hanging="213"/>
        <w:jc w:val="left"/>
        <w:rPr>
          <w:color w:val="282828"/>
          <w:sz w:val="20"/>
        </w:rPr>
      </w:pPr>
      <w:r>
        <w:rPr>
          <w:color w:val="3B3B3B"/>
          <w:sz w:val="20"/>
        </w:rPr>
        <w:t>Elongation</w:t>
      </w:r>
      <w:r>
        <w:rPr>
          <w:color w:val="3B3B3B"/>
          <w:spacing w:val="11"/>
          <w:sz w:val="20"/>
        </w:rPr>
        <w:t> </w:t>
      </w:r>
      <w:r>
        <w:rPr>
          <w:color w:val="282828"/>
          <w:sz w:val="20"/>
        </w:rPr>
        <w:t>at</w:t>
      </w:r>
      <w:r>
        <w:rPr>
          <w:color w:val="282828"/>
          <w:spacing w:val="-11"/>
          <w:sz w:val="20"/>
        </w:rPr>
        <w:t> </w:t>
      </w:r>
      <w:r>
        <w:rPr>
          <w:color w:val="282828"/>
          <w:sz w:val="20"/>
        </w:rPr>
        <w:t>peak</w:t>
      </w:r>
      <w:r>
        <w:rPr>
          <w:color w:val="282828"/>
          <w:spacing w:val="-1"/>
          <w:sz w:val="20"/>
        </w:rPr>
        <w:t> </w:t>
      </w:r>
      <w:r>
        <w:rPr>
          <w:color w:val="282828"/>
          <w:sz w:val="20"/>
        </w:rPr>
        <w:t>load@</w:t>
      </w:r>
      <w:r>
        <w:rPr>
          <w:color w:val="282828"/>
          <w:spacing w:val="-7"/>
          <w:sz w:val="20"/>
        </w:rPr>
        <w:t> </w:t>
      </w:r>
      <w:r>
        <w:rPr>
          <w:color w:val="3B3B3B"/>
          <w:sz w:val="20"/>
        </w:rPr>
        <w:t>OF</w:t>
      </w:r>
      <w:r>
        <w:rPr>
          <w:color w:val="3B3B3B"/>
          <w:spacing w:val="-2"/>
          <w:sz w:val="20"/>
        </w:rPr>
        <w:t> </w:t>
      </w:r>
      <w:r>
        <w:rPr>
          <w:color w:val="3B3B3B"/>
          <w:sz w:val="20"/>
        </w:rPr>
        <w:t>(-18C),</w:t>
      </w:r>
      <w:r>
        <w:rPr>
          <w:color w:val="3B3B3B"/>
          <w:spacing w:val="-9"/>
          <w:sz w:val="20"/>
        </w:rPr>
        <w:t> </w:t>
      </w:r>
      <w:r>
        <w:rPr>
          <w:color w:val="181818"/>
          <w:sz w:val="20"/>
        </w:rPr>
        <w:t>lbf/in</w:t>
      </w:r>
      <w:r>
        <w:rPr>
          <w:color w:val="181818"/>
          <w:spacing w:val="-9"/>
          <w:sz w:val="20"/>
        </w:rPr>
        <w:t> </w:t>
      </w:r>
      <w:r>
        <w:rPr>
          <w:color w:val="3B3B3B"/>
          <w:sz w:val="20"/>
        </w:rPr>
        <w:t>(kN/m):</w:t>
      </w:r>
      <w:r>
        <w:rPr>
          <w:color w:val="3B3B3B"/>
          <w:spacing w:val="7"/>
          <w:sz w:val="20"/>
        </w:rPr>
        <w:t> </w:t>
      </w:r>
      <w:r>
        <w:rPr>
          <w:color w:val="282828"/>
          <w:sz w:val="20"/>
        </w:rPr>
        <w:t>MD</w:t>
      </w:r>
      <w:r>
        <w:rPr>
          <w:color w:val="282828"/>
          <w:spacing w:val="2"/>
          <w:sz w:val="20"/>
        </w:rPr>
        <w:t> </w:t>
      </w:r>
      <w:r>
        <w:rPr>
          <w:color w:val="4F4F4F"/>
          <w:sz w:val="20"/>
        </w:rPr>
        <w:t>35%,</w:t>
      </w:r>
      <w:r>
        <w:rPr>
          <w:color w:val="4F4F4F"/>
          <w:spacing w:val="4"/>
          <w:sz w:val="20"/>
        </w:rPr>
        <w:t> </w:t>
      </w:r>
      <w:r>
        <w:rPr>
          <w:color w:val="5D5D5D"/>
          <w:sz w:val="20"/>
        </w:rPr>
        <w:t>XMD</w:t>
      </w:r>
      <w:r>
        <w:rPr>
          <w:color w:val="5D5D5D"/>
          <w:spacing w:val="1"/>
          <w:sz w:val="20"/>
        </w:rPr>
        <w:t> </w:t>
      </w:r>
      <w:r>
        <w:rPr>
          <w:color w:val="3B3B3B"/>
          <w:spacing w:val="-5"/>
          <w:sz w:val="20"/>
        </w:rPr>
        <w:t>40%</w:t>
      </w:r>
    </w:p>
    <w:p>
      <w:pPr>
        <w:pStyle w:val="ListParagraph"/>
        <w:numPr>
          <w:ilvl w:val="0"/>
          <w:numId w:val="50"/>
        </w:numPr>
        <w:tabs>
          <w:tab w:pos="1420" w:val="left" w:leader="none"/>
        </w:tabs>
        <w:spacing w:line="226" w:lineRule="exact" w:before="1" w:after="0"/>
        <w:ind w:left="1420" w:right="0" w:hanging="212"/>
        <w:jc w:val="left"/>
        <w:rPr>
          <w:color w:val="3B3B3B"/>
          <w:sz w:val="20"/>
        </w:rPr>
      </w:pPr>
      <w:r>
        <w:rPr>
          <w:color w:val="181818"/>
          <w:sz w:val="20"/>
        </w:rPr>
        <w:t>Peak load@</w:t>
      </w:r>
      <w:r>
        <w:rPr>
          <w:color w:val="181818"/>
          <w:spacing w:val="-5"/>
          <w:sz w:val="20"/>
        </w:rPr>
        <w:t> </w:t>
      </w:r>
      <w:r>
        <w:rPr>
          <w:color w:val="3B3B3B"/>
          <w:sz w:val="20"/>
        </w:rPr>
        <w:t>73.4F</w:t>
      </w:r>
      <w:r>
        <w:rPr>
          <w:color w:val="3B3B3B"/>
          <w:spacing w:val="7"/>
          <w:sz w:val="20"/>
        </w:rPr>
        <w:t> </w:t>
      </w:r>
      <w:r>
        <w:rPr>
          <w:color w:val="3B3B3B"/>
          <w:sz w:val="20"/>
        </w:rPr>
        <w:t>(23C)</w:t>
      </w:r>
      <w:r>
        <w:rPr>
          <w:color w:val="727272"/>
          <w:sz w:val="20"/>
        </w:rPr>
        <w:t>,</w:t>
      </w:r>
      <w:r>
        <w:rPr>
          <w:color w:val="727272"/>
          <w:spacing w:val="-4"/>
          <w:sz w:val="20"/>
        </w:rPr>
        <w:t> </w:t>
      </w:r>
      <w:r>
        <w:rPr>
          <w:color w:val="181818"/>
          <w:sz w:val="20"/>
        </w:rPr>
        <w:t>lb</w:t>
      </w:r>
      <w:r>
        <w:rPr>
          <w:color w:val="3B3B3B"/>
          <w:sz w:val="20"/>
        </w:rPr>
        <w:t>f</w:t>
      </w:r>
      <w:r>
        <w:rPr>
          <w:color w:val="5D5D5D"/>
          <w:sz w:val="20"/>
        </w:rPr>
        <w:t>/</w:t>
      </w:r>
      <w:r>
        <w:rPr>
          <w:color w:val="3B3B3B"/>
          <w:sz w:val="20"/>
        </w:rPr>
        <w:t>in</w:t>
      </w:r>
      <w:r>
        <w:rPr>
          <w:color w:val="3B3B3B"/>
          <w:spacing w:val="2"/>
          <w:sz w:val="20"/>
        </w:rPr>
        <w:t> </w:t>
      </w:r>
      <w:r>
        <w:rPr>
          <w:color w:val="3B3B3B"/>
          <w:sz w:val="20"/>
        </w:rPr>
        <w:t>(kN/m):</w:t>
      </w:r>
      <w:r>
        <w:rPr>
          <w:color w:val="3B3B3B"/>
          <w:spacing w:val="10"/>
          <w:sz w:val="20"/>
        </w:rPr>
        <w:t> </w:t>
      </w:r>
      <w:r>
        <w:rPr>
          <w:color w:val="282828"/>
          <w:sz w:val="20"/>
        </w:rPr>
        <w:t>MD</w:t>
      </w:r>
      <w:r>
        <w:rPr>
          <w:color w:val="282828"/>
          <w:spacing w:val="4"/>
          <w:sz w:val="20"/>
        </w:rPr>
        <w:t> </w:t>
      </w:r>
      <w:r>
        <w:rPr>
          <w:color w:val="3B3B3B"/>
          <w:sz w:val="20"/>
        </w:rPr>
        <w:t>85</w:t>
      </w:r>
      <w:r>
        <w:rPr>
          <w:color w:val="3B3B3B"/>
          <w:spacing w:val="-2"/>
          <w:sz w:val="20"/>
        </w:rPr>
        <w:t> </w:t>
      </w:r>
      <w:r>
        <w:rPr>
          <w:color w:val="181818"/>
          <w:sz w:val="20"/>
        </w:rPr>
        <w:t>l</w:t>
      </w:r>
      <w:r>
        <w:rPr>
          <w:color w:val="3B3B3B"/>
          <w:sz w:val="20"/>
        </w:rPr>
        <w:t>bf</w:t>
      </w:r>
      <w:r>
        <w:rPr>
          <w:color w:val="5D5D5D"/>
          <w:sz w:val="20"/>
        </w:rPr>
        <w:t>/</w:t>
      </w:r>
      <w:r>
        <w:rPr>
          <w:color w:val="3B3B3B"/>
          <w:sz w:val="20"/>
        </w:rPr>
        <w:t>in</w:t>
      </w:r>
      <w:r>
        <w:rPr>
          <w:color w:val="3B3B3B"/>
          <w:spacing w:val="1"/>
          <w:sz w:val="20"/>
        </w:rPr>
        <w:t> </w:t>
      </w:r>
      <w:r>
        <w:rPr>
          <w:color w:val="4F4F4F"/>
          <w:sz w:val="20"/>
        </w:rPr>
        <w:t>(14</w:t>
      </w:r>
      <w:r>
        <w:rPr>
          <w:color w:val="898989"/>
          <w:sz w:val="20"/>
        </w:rPr>
        <w:t>.</w:t>
      </w:r>
      <w:r>
        <w:rPr>
          <w:color w:val="5D5D5D"/>
          <w:sz w:val="20"/>
        </w:rPr>
        <w:t>9</w:t>
      </w:r>
      <w:r>
        <w:rPr>
          <w:color w:val="5D5D5D"/>
          <w:spacing w:val="-1"/>
          <w:sz w:val="20"/>
        </w:rPr>
        <w:t> </w:t>
      </w:r>
      <w:r>
        <w:rPr>
          <w:color w:val="5D5D5D"/>
          <w:sz w:val="20"/>
        </w:rPr>
        <w:t>kN/m),</w:t>
      </w:r>
      <w:r>
        <w:rPr>
          <w:color w:val="5D5D5D"/>
          <w:spacing w:val="10"/>
          <w:sz w:val="20"/>
        </w:rPr>
        <w:t> </w:t>
      </w:r>
      <w:r>
        <w:rPr>
          <w:color w:val="4F4F4F"/>
          <w:sz w:val="20"/>
        </w:rPr>
        <w:t>XMD</w:t>
      </w:r>
      <w:r>
        <w:rPr>
          <w:color w:val="4F4F4F"/>
          <w:spacing w:val="-4"/>
          <w:sz w:val="20"/>
        </w:rPr>
        <w:t> </w:t>
      </w:r>
      <w:r>
        <w:rPr>
          <w:color w:val="3B3B3B"/>
          <w:sz w:val="20"/>
        </w:rPr>
        <w:t>65</w:t>
      </w:r>
      <w:r>
        <w:rPr>
          <w:color w:val="3B3B3B"/>
          <w:spacing w:val="-2"/>
          <w:sz w:val="20"/>
        </w:rPr>
        <w:t> </w:t>
      </w:r>
      <w:r>
        <w:rPr>
          <w:color w:val="3B3B3B"/>
          <w:sz w:val="20"/>
        </w:rPr>
        <w:t>lbf/in</w:t>
      </w:r>
      <w:r>
        <w:rPr>
          <w:color w:val="3B3B3B"/>
          <w:spacing w:val="11"/>
          <w:sz w:val="20"/>
        </w:rPr>
        <w:t> </w:t>
      </w:r>
      <w:r>
        <w:rPr>
          <w:color w:val="4F4F4F"/>
          <w:sz w:val="20"/>
        </w:rPr>
        <w:t>(11.4</w:t>
      </w:r>
      <w:r>
        <w:rPr>
          <w:color w:val="4F4F4F"/>
          <w:spacing w:val="2"/>
          <w:sz w:val="20"/>
        </w:rPr>
        <w:t> </w:t>
      </w:r>
      <w:r>
        <w:rPr>
          <w:color w:val="3B3B3B"/>
          <w:spacing w:val="-2"/>
          <w:sz w:val="20"/>
        </w:rPr>
        <w:t>kN/m)</w:t>
      </w:r>
    </w:p>
    <w:p>
      <w:pPr>
        <w:pStyle w:val="ListParagraph"/>
        <w:numPr>
          <w:ilvl w:val="0"/>
          <w:numId w:val="50"/>
        </w:numPr>
        <w:tabs>
          <w:tab w:pos="1565" w:val="left" w:leader="none"/>
        </w:tabs>
        <w:spacing w:line="226" w:lineRule="exact" w:before="0" w:after="0"/>
        <w:ind w:left="1565" w:right="0" w:hanging="357"/>
        <w:jc w:val="left"/>
        <w:rPr>
          <w:color w:val="3B3B3B"/>
          <w:sz w:val="20"/>
        </w:rPr>
      </w:pPr>
      <w:r>
        <w:rPr>
          <w:color w:val="3B3B3B"/>
          <w:sz w:val="20"/>
        </w:rPr>
        <w:t>Elongation</w:t>
      </w:r>
      <w:r>
        <w:rPr>
          <w:color w:val="3B3B3B"/>
          <w:spacing w:val="-2"/>
          <w:sz w:val="20"/>
        </w:rPr>
        <w:t> </w:t>
      </w:r>
      <w:r>
        <w:rPr>
          <w:color w:val="3B3B3B"/>
          <w:sz w:val="20"/>
        </w:rPr>
        <w:t>at</w:t>
      </w:r>
      <w:r>
        <w:rPr>
          <w:color w:val="3B3B3B"/>
          <w:spacing w:val="2"/>
          <w:sz w:val="20"/>
        </w:rPr>
        <w:t> </w:t>
      </w:r>
      <w:r>
        <w:rPr>
          <w:color w:val="3B3B3B"/>
          <w:sz w:val="20"/>
        </w:rPr>
        <w:t>peak</w:t>
      </w:r>
      <w:r>
        <w:rPr>
          <w:color w:val="3B3B3B"/>
          <w:spacing w:val="-1"/>
          <w:sz w:val="20"/>
        </w:rPr>
        <w:t> </w:t>
      </w:r>
      <w:r>
        <w:rPr>
          <w:color w:val="3B3B3B"/>
          <w:sz w:val="20"/>
        </w:rPr>
        <w:t>load</w:t>
      </w:r>
      <w:r>
        <w:rPr>
          <w:color w:val="3B3B3B"/>
          <w:spacing w:val="-9"/>
          <w:sz w:val="20"/>
        </w:rPr>
        <w:t> </w:t>
      </w:r>
      <w:r>
        <w:rPr>
          <w:color w:val="4F4F4F"/>
          <w:sz w:val="20"/>
        </w:rPr>
        <w:t>@ </w:t>
      </w:r>
      <w:r>
        <w:rPr>
          <w:color w:val="3B3B3B"/>
          <w:sz w:val="20"/>
        </w:rPr>
        <w:t>73.4F</w:t>
      </w:r>
      <w:r>
        <w:rPr>
          <w:color w:val="3B3B3B"/>
          <w:spacing w:val="-8"/>
          <w:sz w:val="20"/>
        </w:rPr>
        <w:t> </w:t>
      </w:r>
      <w:r>
        <w:rPr>
          <w:color w:val="3B3B3B"/>
          <w:sz w:val="20"/>
        </w:rPr>
        <w:t>(23C),</w:t>
      </w:r>
      <w:r>
        <w:rPr>
          <w:color w:val="3B3B3B"/>
          <w:spacing w:val="4"/>
          <w:sz w:val="20"/>
        </w:rPr>
        <w:t> </w:t>
      </w:r>
      <w:r>
        <w:rPr>
          <w:color w:val="3B3B3B"/>
          <w:sz w:val="20"/>
        </w:rPr>
        <w:t>lbf/in</w:t>
      </w:r>
      <w:r>
        <w:rPr>
          <w:color w:val="3B3B3B"/>
          <w:spacing w:val="-5"/>
          <w:sz w:val="20"/>
        </w:rPr>
        <w:t> </w:t>
      </w:r>
      <w:r>
        <w:rPr>
          <w:color w:val="4F4F4F"/>
          <w:sz w:val="20"/>
        </w:rPr>
        <w:t>(kN/m):</w:t>
      </w:r>
      <w:r>
        <w:rPr>
          <w:color w:val="4F4F4F"/>
          <w:spacing w:val="-10"/>
          <w:sz w:val="20"/>
        </w:rPr>
        <w:t> </w:t>
      </w:r>
      <w:r>
        <w:rPr>
          <w:color w:val="3B3B3B"/>
          <w:sz w:val="20"/>
        </w:rPr>
        <w:t>MD</w:t>
      </w:r>
      <w:r>
        <w:rPr>
          <w:color w:val="3B3B3B"/>
          <w:spacing w:val="-3"/>
          <w:sz w:val="20"/>
        </w:rPr>
        <w:t> </w:t>
      </w:r>
      <w:r>
        <w:rPr>
          <w:color w:val="5D5D5D"/>
          <w:sz w:val="20"/>
        </w:rPr>
        <w:t>55%</w:t>
      </w:r>
      <w:r>
        <w:rPr>
          <w:color w:val="898989"/>
          <w:sz w:val="20"/>
        </w:rPr>
        <w:t>,</w:t>
      </w:r>
      <w:r>
        <w:rPr>
          <w:color w:val="898989"/>
          <w:spacing w:val="-3"/>
          <w:sz w:val="20"/>
        </w:rPr>
        <w:t> </w:t>
      </w:r>
      <w:r>
        <w:rPr>
          <w:color w:val="4F4F4F"/>
          <w:sz w:val="20"/>
        </w:rPr>
        <w:t>XMD</w:t>
      </w:r>
      <w:r>
        <w:rPr>
          <w:color w:val="4F4F4F"/>
          <w:spacing w:val="6"/>
          <w:sz w:val="20"/>
        </w:rPr>
        <w:t> </w:t>
      </w:r>
      <w:r>
        <w:rPr>
          <w:color w:val="3B3B3B"/>
          <w:spacing w:val="-5"/>
          <w:sz w:val="20"/>
        </w:rPr>
        <w:t>60%</w:t>
      </w:r>
    </w:p>
    <w:p>
      <w:pPr>
        <w:pStyle w:val="ListParagraph"/>
        <w:numPr>
          <w:ilvl w:val="0"/>
          <w:numId w:val="50"/>
        </w:numPr>
        <w:tabs>
          <w:tab w:pos="1565" w:val="left" w:leader="none"/>
        </w:tabs>
        <w:spacing w:line="226" w:lineRule="exact" w:before="1" w:after="0"/>
        <w:ind w:left="1565" w:right="0" w:hanging="360"/>
        <w:jc w:val="left"/>
        <w:rPr>
          <w:color w:val="3B3B3B"/>
          <w:sz w:val="20"/>
        </w:rPr>
      </w:pPr>
      <w:r>
        <w:rPr>
          <w:color w:val="3B3B3B"/>
          <w:sz w:val="20"/>
        </w:rPr>
        <w:t>Ultimate</w:t>
      </w:r>
      <w:r>
        <w:rPr>
          <w:color w:val="3B3B3B"/>
          <w:spacing w:val="4"/>
          <w:sz w:val="20"/>
        </w:rPr>
        <w:t> </w:t>
      </w:r>
      <w:r>
        <w:rPr>
          <w:color w:val="3B3B3B"/>
          <w:sz w:val="20"/>
        </w:rPr>
        <w:t>Elongation@</w:t>
      </w:r>
      <w:r>
        <w:rPr>
          <w:color w:val="3B3B3B"/>
          <w:spacing w:val="7"/>
          <w:sz w:val="20"/>
        </w:rPr>
        <w:t> </w:t>
      </w:r>
      <w:r>
        <w:rPr>
          <w:color w:val="3B3B3B"/>
          <w:sz w:val="20"/>
        </w:rPr>
        <w:t>73</w:t>
      </w:r>
      <w:r>
        <w:rPr>
          <w:color w:val="727272"/>
          <w:sz w:val="20"/>
        </w:rPr>
        <w:t>.</w:t>
      </w:r>
      <w:r>
        <w:rPr>
          <w:color w:val="282828"/>
          <w:sz w:val="20"/>
        </w:rPr>
        <w:t>4F</w:t>
      </w:r>
      <w:r>
        <w:rPr>
          <w:color w:val="282828"/>
          <w:spacing w:val="-3"/>
          <w:sz w:val="20"/>
        </w:rPr>
        <w:t> </w:t>
      </w:r>
      <w:r>
        <w:rPr>
          <w:color w:val="4F4F4F"/>
          <w:sz w:val="20"/>
        </w:rPr>
        <w:t>(23C),</w:t>
      </w:r>
      <w:r>
        <w:rPr>
          <w:color w:val="4F4F4F"/>
          <w:spacing w:val="-7"/>
          <w:sz w:val="20"/>
        </w:rPr>
        <w:t> </w:t>
      </w:r>
      <w:r>
        <w:rPr>
          <w:color w:val="181818"/>
          <w:sz w:val="20"/>
        </w:rPr>
        <w:t>l</w:t>
      </w:r>
      <w:r>
        <w:rPr>
          <w:color w:val="3B3B3B"/>
          <w:sz w:val="20"/>
        </w:rPr>
        <w:t>bf</w:t>
      </w:r>
      <w:r>
        <w:rPr>
          <w:color w:val="5D5D5D"/>
          <w:sz w:val="20"/>
        </w:rPr>
        <w:t>/</w:t>
      </w:r>
      <w:r>
        <w:rPr>
          <w:color w:val="3B3B3B"/>
          <w:sz w:val="20"/>
        </w:rPr>
        <w:t>in</w:t>
      </w:r>
      <w:r>
        <w:rPr>
          <w:color w:val="3B3B3B"/>
          <w:spacing w:val="-1"/>
          <w:sz w:val="20"/>
        </w:rPr>
        <w:t> </w:t>
      </w:r>
      <w:r>
        <w:rPr>
          <w:color w:val="4F4F4F"/>
          <w:sz w:val="20"/>
        </w:rPr>
        <w:t>(kN/m):MD</w:t>
      </w:r>
      <w:r>
        <w:rPr>
          <w:color w:val="4F4F4F"/>
          <w:spacing w:val="3"/>
          <w:sz w:val="20"/>
        </w:rPr>
        <w:t> </w:t>
      </w:r>
      <w:r>
        <w:rPr>
          <w:color w:val="4F4F4F"/>
          <w:sz w:val="20"/>
        </w:rPr>
        <w:t>65%,</w:t>
      </w:r>
      <w:r>
        <w:rPr>
          <w:color w:val="4F4F4F"/>
          <w:spacing w:val="16"/>
          <w:sz w:val="20"/>
        </w:rPr>
        <w:t> </w:t>
      </w:r>
      <w:r>
        <w:rPr>
          <w:color w:val="5D5D5D"/>
          <w:sz w:val="20"/>
        </w:rPr>
        <w:t>XMD</w:t>
      </w:r>
      <w:r>
        <w:rPr>
          <w:color w:val="5D5D5D"/>
          <w:spacing w:val="6"/>
          <w:sz w:val="20"/>
        </w:rPr>
        <w:t> </w:t>
      </w:r>
      <w:r>
        <w:rPr>
          <w:color w:val="4F4F4F"/>
          <w:spacing w:val="-5"/>
          <w:sz w:val="20"/>
        </w:rPr>
        <w:t>80%</w:t>
      </w:r>
    </w:p>
    <w:p>
      <w:pPr>
        <w:pStyle w:val="ListParagraph"/>
        <w:numPr>
          <w:ilvl w:val="0"/>
          <w:numId w:val="50"/>
        </w:numPr>
        <w:tabs>
          <w:tab w:pos="1557" w:val="left" w:leader="none"/>
        </w:tabs>
        <w:spacing w:line="221" w:lineRule="exact" w:before="0" w:after="0"/>
        <w:ind w:left="1557" w:right="0" w:hanging="352"/>
        <w:jc w:val="left"/>
        <w:rPr>
          <w:color w:val="3B3B3B"/>
          <w:sz w:val="20"/>
        </w:rPr>
      </w:pPr>
      <w:r>
        <w:rPr>
          <w:color w:val="3B3B3B"/>
          <w:sz w:val="20"/>
        </w:rPr>
        <w:t>Tear</w:t>
      </w:r>
      <w:r>
        <w:rPr>
          <w:color w:val="3B3B3B"/>
          <w:spacing w:val="7"/>
          <w:sz w:val="20"/>
        </w:rPr>
        <w:t> </w:t>
      </w:r>
      <w:r>
        <w:rPr>
          <w:color w:val="3B3B3B"/>
          <w:sz w:val="20"/>
        </w:rPr>
        <w:t>Strength</w:t>
      </w:r>
      <w:r>
        <w:rPr>
          <w:color w:val="3B3B3B"/>
          <w:spacing w:val="8"/>
          <w:sz w:val="20"/>
        </w:rPr>
        <w:t> </w:t>
      </w:r>
      <w:r>
        <w:rPr>
          <w:color w:val="3B3B3B"/>
          <w:sz w:val="20"/>
        </w:rPr>
        <w:t>@</w:t>
      </w:r>
      <w:r>
        <w:rPr>
          <w:color w:val="3B3B3B"/>
          <w:spacing w:val="2"/>
          <w:sz w:val="20"/>
        </w:rPr>
        <w:t> </w:t>
      </w:r>
      <w:r>
        <w:rPr>
          <w:color w:val="282828"/>
          <w:sz w:val="20"/>
        </w:rPr>
        <w:t>73.4F</w:t>
      </w:r>
      <w:r>
        <w:rPr>
          <w:color w:val="282828"/>
          <w:spacing w:val="6"/>
          <w:sz w:val="20"/>
        </w:rPr>
        <w:t> </w:t>
      </w:r>
      <w:r>
        <w:rPr>
          <w:color w:val="3B3B3B"/>
          <w:sz w:val="20"/>
        </w:rPr>
        <w:t>(23C),</w:t>
      </w:r>
      <w:r>
        <w:rPr>
          <w:color w:val="3B3B3B"/>
          <w:spacing w:val="-6"/>
          <w:sz w:val="20"/>
        </w:rPr>
        <w:t> </w:t>
      </w:r>
      <w:r>
        <w:rPr>
          <w:color w:val="181818"/>
          <w:sz w:val="20"/>
        </w:rPr>
        <w:t>lbf</w:t>
      </w:r>
      <w:r>
        <w:rPr>
          <w:color w:val="181818"/>
          <w:spacing w:val="-7"/>
          <w:sz w:val="20"/>
        </w:rPr>
        <w:t> </w:t>
      </w:r>
      <w:r>
        <w:rPr>
          <w:color w:val="3B3B3B"/>
          <w:sz w:val="20"/>
        </w:rPr>
        <w:t>(N):MD</w:t>
      </w:r>
      <w:r>
        <w:rPr>
          <w:color w:val="3B3B3B"/>
          <w:spacing w:val="2"/>
          <w:sz w:val="20"/>
        </w:rPr>
        <w:t> </w:t>
      </w:r>
      <w:r>
        <w:rPr>
          <w:color w:val="282828"/>
          <w:sz w:val="20"/>
        </w:rPr>
        <w:t>125</w:t>
      </w:r>
      <w:r>
        <w:rPr>
          <w:color w:val="282828"/>
          <w:spacing w:val="-13"/>
          <w:sz w:val="20"/>
        </w:rPr>
        <w:t> </w:t>
      </w:r>
      <w:r>
        <w:rPr>
          <w:color w:val="181818"/>
          <w:sz w:val="20"/>
        </w:rPr>
        <w:t>lbf</w:t>
      </w:r>
      <w:r>
        <w:rPr>
          <w:color w:val="181818"/>
          <w:spacing w:val="-7"/>
          <w:sz w:val="20"/>
        </w:rPr>
        <w:t> </w:t>
      </w:r>
      <w:r>
        <w:rPr>
          <w:color w:val="3B3B3B"/>
          <w:sz w:val="20"/>
        </w:rPr>
        <w:t>(556</w:t>
      </w:r>
      <w:r>
        <w:rPr>
          <w:color w:val="3B3B3B"/>
          <w:spacing w:val="-1"/>
          <w:sz w:val="20"/>
        </w:rPr>
        <w:t> </w:t>
      </w:r>
      <w:r>
        <w:rPr>
          <w:color w:val="3B3B3B"/>
          <w:sz w:val="20"/>
        </w:rPr>
        <w:t>N</w:t>
      </w:r>
      <w:r>
        <w:rPr>
          <w:color w:val="727272"/>
          <w:sz w:val="20"/>
        </w:rPr>
        <w:t>),</w:t>
      </w:r>
      <w:r>
        <w:rPr>
          <w:color w:val="727272"/>
          <w:spacing w:val="12"/>
          <w:sz w:val="20"/>
        </w:rPr>
        <w:t> </w:t>
      </w:r>
      <w:r>
        <w:rPr>
          <w:color w:val="5D5D5D"/>
          <w:sz w:val="20"/>
        </w:rPr>
        <w:t>XMD</w:t>
      </w:r>
      <w:r>
        <w:rPr>
          <w:color w:val="5D5D5D"/>
          <w:spacing w:val="-5"/>
          <w:sz w:val="20"/>
        </w:rPr>
        <w:t> </w:t>
      </w:r>
      <w:r>
        <w:rPr>
          <w:color w:val="4F4F4F"/>
          <w:sz w:val="20"/>
        </w:rPr>
        <w:t>85</w:t>
      </w:r>
      <w:r>
        <w:rPr>
          <w:color w:val="4F4F4F"/>
          <w:spacing w:val="-18"/>
          <w:sz w:val="20"/>
        </w:rPr>
        <w:t> </w:t>
      </w:r>
      <w:r>
        <w:rPr>
          <w:color w:val="3B3B3B"/>
          <w:sz w:val="20"/>
        </w:rPr>
        <w:t>lbf</w:t>
      </w:r>
      <w:r>
        <w:rPr>
          <w:color w:val="3B3B3B"/>
          <w:spacing w:val="-7"/>
          <w:sz w:val="20"/>
        </w:rPr>
        <w:t> </w:t>
      </w:r>
      <w:r>
        <w:rPr>
          <w:color w:val="4F4F4F"/>
          <w:sz w:val="20"/>
        </w:rPr>
        <w:t>(378</w:t>
      </w:r>
      <w:r>
        <w:rPr>
          <w:color w:val="4F4F4F"/>
          <w:spacing w:val="-1"/>
          <w:sz w:val="20"/>
        </w:rPr>
        <w:t> </w:t>
      </w:r>
      <w:r>
        <w:rPr>
          <w:color w:val="3B3B3B"/>
          <w:spacing w:val="-5"/>
          <w:sz w:val="20"/>
        </w:rPr>
        <w:t>N)</w:t>
      </w:r>
    </w:p>
    <w:p>
      <w:pPr>
        <w:pStyle w:val="ListParagraph"/>
        <w:numPr>
          <w:ilvl w:val="0"/>
          <w:numId w:val="50"/>
        </w:numPr>
        <w:tabs>
          <w:tab w:pos="1556" w:val="left" w:leader="none"/>
        </w:tabs>
        <w:spacing w:line="226" w:lineRule="exact" w:before="0" w:after="0"/>
        <w:ind w:left="1556" w:right="0" w:hanging="351"/>
        <w:jc w:val="left"/>
        <w:rPr>
          <w:color w:val="3B3B3B"/>
          <w:sz w:val="20"/>
        </w:rPr>
      </w:pPr>
      <w:r>
        <w:rPr>
          <w:color w:val="181818"/>
          <w:sz w:val="20"/>
        </w:rPr>
        <w:t>Low</w:t>
      </w:r>
      <w:r>
        <w:rPr>
          <w:color w:val="181818"/>
          <w:spacing w:val="-11"/>
          <w:sz w:val="20"/>
        </w:rPr>
        <w:t> </w:t>
      </w:r>
      <w:r>
        <w:rPr>
          <w:color w:val="3B3B3B"/>
          <w:sz w:val="20"/>
        </w:rPr>
        <w:t>temperature</w:t>
      </w:r>
      <w:r>
        <w:rPr>
          <w:color w:val="3B3B3B"/>
          <w:spacing w:val="-3"/>
          <w:sz w:val="20"/>
        </w:rPr>
        <w:t> </w:t>
      </w:r>
      <w:r>
        <w:rPr>
          <w:color w:val="282828"/>
          <w:sz w:val="20"/>
        </w:rPr>
        <w:t>flexib</w:t>
      </w:r>
      <w:r>
        <w:rPr>
          <w:color w:val="4F4F4F"/>
          <w:sz w:val="20"/>
        </w:rPr>
        <w:t>i</w:t>
      </w:r>
      <w:r>
        <w:rPr>
          <w:color w:val="181818"/>
          <w:sz w:val="20"/>
        </w:rPr>
        <w:t>li</w:t>
      </w:r>
      <w:r>
        <w:rPr>
          <w:color w:val="3B3B3B"/>
          <w:sz w:val="20"/>
        </w:rPr>
        <w:t>ty</w:t>
      </w:r>
      <w:r>
        <w:rPr>
          <w:color w:val="5D5D5D"/>
          <w:sz w:val="20"/>
        </w:rPr>
        <w:t>,</w:t>
      </w:r>
      <w:r>
        <w:rPr>
          <w:color w:val="5D5D5D"/>
          <w:spacing w:val="-4"/>
          <w:sz w:val="20"/>
        </w:rPr>
        <w:t> </w:t>
      </w:r>
      <w:r>
        <w:rPr>
          <w:color w:val="181818"/>
          <w:sz w:val="20"/>
        </w:rPr>
        <w:t>F</w:t>
      </w:r>
      <w:r>
        <w:rPr>
          <w:color w:val="181818"/>
          <w:spacing w:val="6"/>
          <w:sz w:val="20"/>
        </w:rPr>
        <w:t> </w:t>
      </w:r>
      <w:r>
        <w:rPr>
          <w:color w:val="282828"/>
          <w:sz w:val="20"/>
        </w:rPr>
        <w:t>(C):MD/XMD:</w:t>
      </w:r>
      <w:r>
        <w:rPr>
          <w:color w:val="282828"/>
          <w:spacing w:val="61"/>
          <w:sz w:val="20"/>
        </w:rPr>
        <w:t> </w:t>
      </w:r>
      <w:r>
        <w:rPr>
          <w:color w:val="4F4F4F"/>
          <w:sz w:val="20"/>
        </w:rPr>
        <w:t>-15F</w:t>
      </w:r>
      <w:r>
        <w:rPr>
          <w:color w:val="4F4F4F"/>
          <w:spacing w:val="-17"/>
          <w:sz w:val="20"/>
        </w:rPr>
        <w:t> </w:t>
      </w:r>
      <w:r>
        <w:rPr>
          <w:color w:val="3B3B3B"/>
          <w:sz w:val="20"/>
        </w:rPr>
        <w:t>(-</w:t>
      </w:r>
      <w:r>
        <w:rPr>
          <w:color w:val="3B3B3B"/>
          <w:spacing w:val="-4"/>
          <w:sz w:val="20"/>
        </w:rPr>
        <w:t>26C)</w:t>
      </w:r>
    </w:p>
    <w:p>
      <w:pPr>
        <w:pStyle w:val="ListParagraph"/>
        <w:numPr>
          <w:ilvl w:val="0"/>
          <w:numId w:val="50"/>
        </w:numPr>
        <w:tabs>
          <w:tab w:pos="1556" w:val="left" w:leader="none"/>
        </w:tabs>
        <w:spacing w:line="240" w:lineRule="auto" w:before="1" w:after="0"/>
        <w:ind w:left="1556" w:right="0" w:hanging="351"/>
        <w:jc w:val="left"/>
        <w:rPr>
          <w:color w:val="3B3B3B"/>
          <w:sz w:val="20"/>
        </w:rPr>
      </w:pPr>
      <w:r>
        <w:rPr>
          <w:color w:val="3B3B3B"/>
          <w:sz w:val="20"/>
        </w:rPr>
        <w:t>Dimensional</w:t>
      </w:r>
      <w:r>
        <w:rPr>
          <w:color w:val="3B3B3B"/>
          <w:spacing w:val="15"/>
          <w:sz w:val="20"/>
        </w:rPr>
        <w:t> </w:t>
      </w:r>
      <w:r>
        <w:rPr>
          <w:color w:val="3B3B3B"/>
          <w:sz w:val="20"/>
        </w:rPr>
        <w:t>stability,%:</w:t>
      </w:r>
      <w:r>
        <w:rPr>
          <w:color w:val="3B3B3B"/>
          <w:spacing w:val="23"/>
          <w:sz w:val="20"/>
        </w:rPr>
        <w:t> </w:t>
      </w:r>
      <w:r>
        <w:rPr>
          <w:color w:val="282828"/>
          <w:sz w:val="20"/>
        </w:rPr>
        <w:t>MD</w:t>
      </w:r>
      <w:r>
        <w:rPr>
          <w:color w:val="5D5D5D"/>
          <w:sz w:val="20"/>
        </w:rPr>
        <w:t>/</w:t>
      </w:r>
      <w:r>
        <w:rPr>
          <w:color w:val="3B3B3B"/>
          <w:sz w:val="20"/>
        </w:rPr>
        <w:t>XMD:</w:t>
      </w:r>
      <w:r>
        <w:rPr>
          <w:color w:val="3B3B3B"/>
          <w:spacing w:val="-3"/>
          <w:sz w:val="20"/>
        </w:rPr>
        <w:t> </w:t>
      </w:r>
      <w:r>
        <w:rPr>
          <w:color w:val="3B3B3B"/>
          <w:sz w:val="20"/>
        </w:rPr>
        <w:t>Less</w:t>
      </w:r>
      <w:r>
        <w:rPr>
          <w:color w:val="3B3B3B"/>
          <w:spacing w:val="5"/>
          <w:sz w:val="20"/>
        </w:rPr>
        <w:t> </w:t>
      </w:r>
      <w:r>
        <w:rPr>
          <w:color w:val="3B3B3B"/>
          <w:sz w:val="20"/>
        </w:rPr>
        <w:t>than</w:t>
      </w:r>
      <w:r>
        <w:rPr>
          <w:color w:val="3B3B3B"/>
          <w:spacing w:val="-10"/>
          <w:sz w:val="20"/>
        </w:rPr>
        <w:t> </w:t>
      </w:r>
      <w:r>
        <w:rPr>
          <w:color w:val="3B3B3B"/>
          <w:spacing w:val="-4"/>
          <w:sz w:val="20"/>
        </w:rPr>
        <w:t>0</w:t>
      </w:r>
      <w:r>
        <w:rPr>
          <w:color w:val="727272"/>
          <w:spacing w:val="-4"/>
          <w:sz w:val="20"/>
        </w:rPr>
        <w:t>.</w:t>
      </w:r>
      <w:r>
        <w:rPr>
          <w:color w:val="3B3B3B"/>
          <w:spacing w:val="-4"/>
          <w:sz w:val="20"/>
        </w:rPr>
        <w:t>5</w:t>
      </w:r>
      <w:r>
        <w:rPr>
          <w:color w:val="5D5D5D"/>
          <w:spacing w:val="-4"/>
          <w:sz w:val="20"/>
        </w:rPr>
        <w:t>%</w:t>
      </w:r>
    </w:p>
    <w:p>
      <w:pPr>
        <w:pStyle w:val="ListParagraph"/>
        <w:numPr>
          <w:ilvl w:val="0"/>
          <w:numId w:val="50"/>
        </w:numPr>
        <w:tabs>
          <w:tab w:pos="1561" w:val="left" w:leader="none"/>
        </w:tabs>
        <w:spacing w:line="240" w:lineRule="auto" w:before="10" w:after="0"/>
        <w:ind w:left="1561" w:right="0" w:hanging="356"/>
        <w:jc w:val="left"/>
        <w:rPr>
          <w:color w:val="3B3B3B"/>
          <w:sz w:val="20"/>
        </w:rPr>
      </w:pPr>
      <w:r>
        <w:rPr>
          <w:color w:val="3B3B3B"/>
          <w:sz w:val="20"/>
        </w:rPr>
        <w:t>Compound</w:t>
      </w:r>
      <w:r>
        <w:rPr>
          <w:color w:val="3B3B3B"/>
          <w:spacing w:val="-6"/>
          <w:sz w:val="20"/>
        </w:rPr>
        <w:t> </w:t>
      </w:r>
      <w:r>
        <w:rPr>
          <w:color w:val="4F4F4F"/>
          <w:sz w:val="20"/>
        </w:rPr>
        <w:t>stability,</w:t>
      </w:r>
      <w:r>
        <w:rPr>
          <w:color w:val="4F4F4F"/>
          <w:spacing w:val="2"/>
          <w:sz w:val="20"/>
        </w:rPr>
        <w:t> </w:t>
      </w:r>
      <w:r>
        <w:rPr>
          <w:color w:val="282828"/>
          <w:sz w:val="20"/>
        </w:rPr>
        <w:t>F</w:t>
      </w:r>
      <w:r>
        <w:rPr>
          <w:color w:val="282828"/>
          <w:spacing w:val="8"/>
          <w:sz w:val="20"/>
        </w:rPr>
        <w:t> </w:t>
      </w:r>
      <w:r>
        <w:rPr>
          <w:color w:val="3B3B3B"/>
          <w:sz w:val="20"/>
        </w:rPr>
        <w:t>(C):</w:t>
      </w:r>
      <w:r>
        <w:rPr>
          <w:color w:val="3B3B3B"/>
          <w:spacing w:val="-11"/>
          <w:sz w:val="20"/>
        </w:rPr>
        <w:t> </w:t>
      </w:r>
      <w:r>
        <w:rPr>
          <w:color w:val="282828"/>
          <w:sz w:val="20"/>
        </w:rPr>
        <w:t>MD</w:t>
      </w:r>
      <w:r>
        <w:rPr>
          <w:color w:val="4F4F4F"/>
          <w:sz w:val="20"/>
        </w:rPr>
        <w:t>/X</w:t>
      </w:r>
      <w:r>
        <w:rPr>
          <w:color w:val="282828"/>
          <w:sz w:val="20"/>
        </w:rPr>
        <w:t>MD</w:t>
      </w:r>
      <w:r>
        <w:rPr>
          <w:color w:val="727272"/>
          <w:sz w:val="20"/>
        </w:rPr>
        <w:t>:</w:t>
      </w:r>
      <w:r>
        <w:rPr>
          <w:color w:val="727272"/>
          <w:spacing w:val="-13"/>
          <w:sz w:val="20"/>
        </w:rPr>
        <w:t> </w:t>
      </w:r>
      <w:r>
        <w:rPr>
          <w:color w:val="3B3B3B"/>
          <w:sz w:val="20"/>
        </w:rPr>
        <w:t>240F</w:t>
      </w:r>
      <w:r>
        <w:rPr>
          <w:color w:val="3B3B3B"/>
          <w:spacing w:val="-5"/>
          <w:sz w:val="20"/>
        </w:rPr>
        <w:t> </w:t>
      </w:r>
      <w:r>
        <w:rPr>
          <w:color w:val="4F4F4F"/>
          <w:spacing w:val="-2"/>
          <w:sz w:val="20"/>
        </w:rPr>
        <w:t>(116C)</w:t>
      </w:r>
    </w:p>
    <w:p>
      <w:pPr>
        <w:pStyle w:val="ListParagraph"/>
        <w:numPr>
          <w:ilvl w:val="1"/>
          <w:numId w:val="46"/>
        </w:numPr>
        <w:tabs>
          <w:tab w:pos="2286" w:val="left" w:leader="none"/>
        </w:tabs>
        <w:spacing w:line="240" w:lineRule="auto" w:before="222" w:after="0"/>
        <w:ind w:left="2286" w:right="0" w:hanging="1084"/>
        <w:jc w:val="left"/>
        <w:rPr>
          <w:b/>
          <w:color w:val="181818"/>
          <w:sz w:val="20"/>
        </w:rPr>
      </w:pPr>
      <w:r>
        <w:rPr>
          <w:b/>
          <w:color w:val="181818"/>
          <w:sz w:val="20"/>
        </w:rPr>
        <w:t>Cap</w:t>
      </w:r>
      <w:r>
        <w:rPr>
          <w:b/>
          <w:color w:val="181818"/>
          <w:spacing w:val="-1"/>
          <w:sz w:val="20"/>
        </w:rPr>
        <w:t> </w:t>
      </w:r>
      <w:r>
        <w:rPr>
          <w:b/>
          <w:color w:val="070707"/>
          <w:spacing w:val="-2"/>
          <w:sz w:val="19"/>
        </w:rPr>
        <w:t>Sheet:</w:t>
      </w:r>
    </w:p>
    <w:p>
      <w:pPr>
        <w:spacing w:line="235" w:lineRule="auto" w:before="227"/>
        <w:ind w:left="1196" w:right="939" w:firstLine="10"/>
        <w:jc w:val="left"/>
        <w:rPr>
          <w:rFonts w:ascii="Arial" w:hAnsi="Arial"/>
          <w:sz w:val="20"/>
        </w:rPr>
      </w:pPr>
      <w:r>
        <w:rPr>
          <w:rFonts w:ascii="Arial" w:hAnsi="Arial"/>
          <w:color w:val="3B3B3B"/>
          <w:sz w:val="20"/>
        </w:rPr>
        <w:t>A.SOPREMA ELASTOPHENE FLAM</w:t>
      </w:r>
      <w:r>
        <w:rPr>
          <w:rFonts w:ascii="Arial" w:hAnsi="Arial"/>
          <w:color w:val="3B3B3B"/>
          <w:spacing w:val="-1"/>
          <w:sz w:val="20"/>
        </w:rPr>
        <w:t> </w:t>
      </w:r>
      <w:r>
        <w:rPr>
          <w:rFonts w:ascii="Arial" w:hAnsi="Arial"/>
          <w:color w:val="3B3B3B"/>
          <w:sz w:val="20"/>
        </w:rPr>
        <w:t>LS FR</w:t>
      </w:r>
      <w:r>
        <w:rPr>
          <w:rFonts w:ascii="Arial" w:hAnsi="Arial"/>
          <w:color w:val="3B3B3B"/>
          <w:spacing w:val="-3"/>
          <w:sz w:val="20"/>
        </w:rPr>
        <w:t> </w:t>
      </w:r>
      <w:r>
        <w:rPr>
          <w:rFonts w:ascii="Arial" w:hAnsi="Arial"/>
          <w:color w:val="3B3B3B"/>
          <w:sz w:val="20"/>
        </w:rPr>
        <w:t>GR SG</w:t>
      </w:r>
      <w:r>
        <w:rPr>
          <w:rFonts w:ascii="Arial" w:hAnsi="Arial"/>
          <w:color w:val="727272"/>
          <w:sz w:val="20"/>
        </w:rPr>
        <w:t>: </w:t>
      </w:r>
      <w:r>
        <w:rPr>
          <w:rFonts w:ascii="Arial" w:hAnsi="Arial"/>
          <w:color w:val="3B3B3B"/>
          <w:sz w:val="20"/>
        </w:rPr>
        <w:t>SBS-modified </w:t>
      </w:r>
      <w:r>
        <w:rPr>
          <w:rFonts w:ascii="Arial" w:hAnsi="Arial"/>
          <w:color w:val="4F4F4F"/>
          <w:sz w:val="20"/>
        </w:rPr>
        <w:t>bitumen </w:t>
      </w:r>
      <w:r>
        <w:rPr>
          <w:rFonts w:ascii="Arial" w:hAnsi="Arial"/>
          <w:color w:val="3B3B3B"/>
          <w:sz w:val="20"/>
        </w:rPr>
        <w:t>membrane Cap</w:t>
      </w:r>
      <w:r>
        <w:rPr>
          <w:rFonts w:ascii="Arial" w:hAnsi="Arial"/>
          <w:color w:val="3B3B3B"/>
          <w:spacing w:val="-1"/>
          <w:sz w:val="20"/>
        </w:rPr>
        <w:t> </w:t>
      </w:r>
      <w:r>
        <w:rPr>
          <w:rFonts w:ascii="Arial" w:hAnsi="Arial"/>
          <w:color w:val="3B3B3B"/>
          <w:sz w:val="20"/>
        </w:rPr>
        <w:t>Sheet with</w:t>
      </w:r>
      <w:r>
        <w:rPr>
          <w:rFonts w:ascii="Arial" w:hAnsi="Arial"/>
          <w:color w:val="3B3B3B"/>
          <w:spacing w:val="-13"/>
          <w:sz w:val="20"/>
        </w:rPr>
        <w:t> </w:t>
      </w:r>
      <w:r>
        <w:rPr>
          <w:rFonts w:ascii="Arial" w:hAnsi="Arial"/>
          <w:color w:val="3B3B3B"/>
          <w:sz w:val="20"/>
        </w:rPr>
        <w:t>a bum-off</w:t>
      </w:r>
      <w:r>
        <w:rPr>
          <w:rFonts w:ascii="Arial" w:hAnsi="Arial"/>
          <w:color w:val="3B3B3B"/>
          <w:spacing w:val="15"/>
          <w:sz w:val="20"/>
        </w:rPr>
        <w:t> </w:t>
      </w:r>
      <w:r>
        <w:rPr>
          <w:rFonts w:ascii="Arial" w:hAnsi="Arial"/>
          <w:color w:val="3B3B3B"/>
          <w:sz w:val="20"/>
        </w:rPr>
        <w:t>film</w:t>
      </w:r>
      <w:r>
        <w:rPr>
          <w:rFonts w:ascii="Arial" w:hAnsi="Arial"/>
          <w:color w:val="3B3B3B"/>
          <w:spacing w:val="-10"/>
          <w:sz w:val="20"/>
        </w:rPr>
        <w:t> </w:t>
      </w:r>
      <w:r>
        <w:rPr>
          <w:rFonts w:ascii="Arial" w:hAnsi="Arial"/>
          <w:color w:val="3B3B3B"/>
          <w:sz w:val="20"/>
        </w:rPr>
        <w:t>bottom</w:t>
      </w:r>
      <w:r>
        <w:rPr>
          <w:rFonts w:ascii="Arial" w:hAnsi="Arial"/>
          <w:color w:val="3B3B3B"/>
          <w:spacing w:val="-5"/>
          <w:sz w:val="20"/>
        </w:rPr>
        <w:t> </w:t>
      </w:r>
      <w:r>
        <w:rPr>
          <w:rFonts w:ascii="Arial" w:hAnsi="Arial"/>
          <w:color w:val="3B3B3B"/>
          <w:sz w:val="20"/>
        </w:rPr>
        <w:t>surface and</w:t>
      </w:r>
      <w:r>
        <w:rPr>
          <w:rFonts w:ascii="Arial" w:hAnsi="Arial"/>
          <w:color w:val="3B3B3B"/>
          <w:spacing w:val="-13"/>
          <w:sz w:val="20"/>
        </w:rPr>
        <w:t> </w:t>
      </w:r>
      <w:r>
        <w:rPr>
          <w:rFonts w:ascii="Arial" w:hAnsi="Arial"/>
          <w:color w:val="282828"/>
          <w:sz w:val="20"/>
        </w:rPr>
        <w:t>mineral</w:t>
      </w:r>
      <w:r>
        <w:rPr>
          <w:rFonts w:ascii="Arial" w:hAnsi="Arial"/>
          <w:color w:val="282828"/>
          <w:spacing w:val="-3"/>
          <w:sz w:val="20"/>
        </w:rPr>
        <w:t> </w:t>
      </w:r>
      <w:r>
        <w:rPr>
          <w:rFonts w:ascii="Arial" w:hAnsi="Arial"/>
          <w:color w:val="3B3B3B"/>
          <w:sz w:val="20"/>
        </w:rPr>
        <w:t>granule </w:t>
      </w:r>
      <w:r>
        <w:rPr>
          <w:rFonts w:ascii="Arial" w:hAnsi="Arial"/>
          <w:color w:val="4F4F4F"/>
          <w:sz w:val="20"/>
        </w:rPr>
        <w:t>top</w:t>
      </w:r>
      <w:r>
        <w:rPr>
          <w:rFonts w:ascii="Arial" w:hAnsi="Arial"/>
          <w:color w:val="4F4F4F"/>
          <w:spacing w:val="-8"/>
          <w:sz w:val="20"/>
        </w:rPr>
        <w:t> </w:t>
      </w:r>
      <w:r>
        <w:rPr>
          <w:rFonts w:ascii="Arial" w:hAnsi="Arial"/>
          <w:color w:val="5D5D5D"/>
          <w:sz w:val="20"/>
        </w:rPr>
        <w:t>surface</w:t>
      </w:r>
      <w:r>
        <w:rPr>
          <w:rFonts w:ascii="Arial" w:hAnsi="Arial"/>
          <w:color w:val="898989"/>
          <w:sz w:val="20"/>
        </w:rPr>
        <w:t>.</w:t>
      </w:r>
      <w:r>
        <w:rPr>
          <w:rFonts w:ascii="Arial" w:hAnsi="Arial"/>
          <w:color w:val="898989"/>
          <w:spacing w:val="40"/>
          <w:sz w:val="20"/>
        </w:rPr>
        <w:t> </w:t>
      </w:r>
      <w:r>
        <w:rPr>
          <w:rFonts w:ascii="Arial" w:hAnsi="Arial"/>
          <w:color w:val="4F4F4F"/>
          <w:sz w:val="20"/>
        </w:rPr>
        <w:t>Glass </w:t>
      </w:r>
      <w:r>
        <w:rPr>
          <w:rFonts w:ascii="Arial" w:hAnsi="Arial"/>
          <w:color w:val="3B3B3B"/>
          <w:sz w:val="20"/>
        </w:rPr>
        <w:t>fiber reinforced.</w:t>
      </w:r>
      <w:r>
        <w:rPr>
          <w:rFonts w:ascii="Arial" w:hAnsi="Arial"/>
          <w:color w:val="3B3B3B"/>
          <w:spacing w:val="72"/>
          <w:sz w:val="20"/>
        </w:rPr>
        <w:t> </w:t>
      </w:r>
      <w:r>
        <w:rPr>
          <w:rFonts w:ascii="Arial" w:hAnsi="Arial"/>
          <w:color w:val="3B3B3B"/>
          <w:sz w:val="20"/>
        </w:rPr>
        <w:t>UL</w:t>
      </w:r>
      <w:r>
        <w:rPr>
          <w:rFonts w:ascii="Arial" w:hAnsi="Arial"/>
          <w:color w:val="3B3B3B"/>
          <w:spacing w:val="-13"/>
          <w:sz w:val="20"/>
        </w:rPr>
        <w:t> </w:t>
      </w:r>
      <w:r>
        <w:rPr>
          <w:rFonts w:ascii="Arial" w:hAnsi="Arial"/>
          <w:color w:val="3B3B3B"/>
          <w:sz w:val="20"/>
        </w:rPr>
        <w:t>Class </w:t>
      </w:r>
      <w:r>
        <w:rPr>
          <w:rFonts w:ascii="Arial" w:hAnsi="Arial"/>
          <w:color w:val="282828"/>
          <w:sz w:val="20"/>
        </w:rPr>
        <w:t>A </w:t>
      </w:r>
      <w:r>
        <w:rPr>
          <w:rFonts w:ascii="Arial" w:hAnsi="Arial"/>
          <w:color w:val="3B3B3B"/>
          <w:sz w:val="20"/>
        </w:rPr>
        <w:t>for </w:t>
      </w:r>
      <w:r>
        <w:rPr>
          <w:rFonts w:ascii="Arial" w:hAnsi="Arial"/>
          <w:color w:val="282828"/>
          <w:sz w:val="20"/>
        </w:rPr>
        <w:t>low-slope</w:t>
      </w:r>
      <w:r>
        <w:rPr>
          <w:rFonts w:ascii="Arial" w:hAnsi="Arial"/>
          <w:color w:val="282828"/>
          <w:spacing w:val="17"/>
          <w:sz w:val="20"/>
        </w:rPr>
        <w:t> </w:t>
      </w:r>
      <w:r>
        <w:rPr>
          <w:rFonts w:ascii="Arial" w:hAnsi="Arial"/>
          <w:color w:val="3B3B3B"/>
          <w:sz w:val="20"/>
        </w:rPr>
        <w:t>(LS)</w:t>
      </w:r>
      <w:r>
        <w:rPr>
          <w:rFonts w:ascii="Arial" w:hAnsi="Arial"/>
          <w:color w:val="3B3B3B"/>
          <w:spacing w:val="-5"/>
          <w:sz w:val="20"/>
        </w:rPr>
        <w:t> </w:t>
      </w:r>
      <w:r>
        <w:rPr>
          <w:rFonts w:ascii="Arial" w:hAnsi="Arial"/>
          <w:color w:val="181818"/>
          <w:sz w:val="20"/>
        </w:rPr>
        <w:t>roof </w:t>
      </w:r>
      <w:r>
        <w:rPr>
          <w:rFonts w:ascii="Arial" w:hAnsi="Arial"/>
          <w:color w:val="3B3B3B"/>
          <w:sz w:val="20"/>
        </w:rPr>
        <w:t>applications, </w:t>
      </w:r>
      <w:r>
        <w:rPr>
          <w:rFonts w:ascii="Arial" w:hAnsi="Arial"/>
          <w:color w:val="4F4F4F"/>
          <w:sz w:val="20"/>
        </w:rPr>
        <w:t>½:12</w:t>
      </w:r>
      <w:r>
        <w:rPr>
          <w:rFonts w:ascii="Arial" w:hAnsi="Arial"/>
          <w:color w:val="4F4F4F"/>
          <w:spacing w:val="-3"/>
          <w:sz w:val="20"/>
        </w:rPr>
        <w:t> </w:t>
      </w:r>
      <w:r>
        <w:rPr>
          <w:rFonts w:ascii="Arial" w:hAnsi="Arial"/>
          <w:color w:val="282828"/>
          <w:sz w:val="20"/>
        </w:rPr>
        <w:t>or less. Meets</w:t>
      </w:r>
      <w:r>
        <w:rPr>
          <w:rFonts w:ascii="Arial" w:hAnsi="Arial"/>
          <w:color w:val="282828"/>
          <w:spacing w:val="23"/>
          <w:sz w:val="20"/>
        </w:rPr>
        <w:t> </w:t>
      </w:r>
      <w:r>
        <w:rPr>
          <w:rFonts w:ascii="Arial" w:hAnsi="Arial"/>
          <w:color w:val="5D5D5D"/>
          <w:sz w:val="20"/>
        </w:rPr>
        <w:t>or </w:t>
      </w:r>
      <w:r>
        <w:rPr>
          <w:rFonts w:ascii="Arial" w:hAnsi="Arial"/>
          <w:color w:val="4F4F4F"/>
          <w:sz w:val="20"/>
        </w:rPr>
        <w:t>exceeds</w:t>
      </w:r>
      <w:r>
        <w:rPr>
          <w:rFonts w:ascii="Arial" w:hAnsi="Arial"/>
          <w:color w:val="4F4F4F"/>
          <w:spacing w:val="20"/>
          <w:sz w:val="20"/>
        </w:rPr>
        <w:t> </w:t>
      </w:r>
      <w:r>
        <w:rPr>
          <w:rFonts w:ascii="Arial" w:hAnsi="Arial"/>
          <w:color w:val="3B3B3B"/>
          <w:sz w:val="20"/>
        </w:rPr>
        <w:t>ASTM</w:t>
      </w:r>
      <w:r>
        <w:rPr>
          <w:rFonts w:ascii="Arial" w:hAnsi="Arial"/>
          <w:color w:val="3B3B3B"/>
          <w:spacing w:val="23"/>
          <w:sz w:val="20"/>
        </w:rPr>
        <w:t> </w:t>
      </w:r>
      <w:r>
        <w:rPr>
          <w:rFonts w:ascii="Arial" w:hAnsi="Arial"/>
          <w:color w:val="282828"/>
          <w:sz w:val="20"/>
        </w:rPr>
        <w:t>06163, </w:t>
      </w:r>
      <w:r>
        <w:rPr>
          <w:rFonts w:ascii="Arial" w:hAnsi="Arial"/>
          <w:color w:val="3B3B3B"/>
          <w:sz w:val="20"/>
        </w:rPr>
        <w:t>Type</w:t>
      </w:r>
      <w:r>
        <w:rPr>
          <w:rFonts w:ascii="Arial" w:hAnsi="Arial"/>
          <w:color w:val="3B3B3B"/>
          <w:spacing w:val="-2"/>
          <w:sz w:val="20"/>
        </w:rPr>
        <w:t> </w:t>
      </w:r>
      <w:r>
        <w:rPr>
          <w:rFonts w:ascii="Arial" w:hAnsi="Arial"/>
          <w:color w:val="282828"/>
          <w:sz w:val="20"/>
        </w:rPr>
        <w:t>I,</w:t>
      </w:r>
      <w:r>
        <w:rPr>
          <w:rFonts w:ascii="Arial" w:hAnsi="Arial"/>
          <w:color w:val="282828"/>
          <w:spacing w:val="28"/>
          <w:sz w:val="20"/>
        </w:rPr>
        <w:t> </w:t>
      </w:r>
      <w:r>
        <w:rPr>
          <w:rFonts w:ascii="Arial" w:hAnsi="Arial"/>
          <w:color w:val="3B3B3B"/>
          <w:sz w:val="20"/>
        </w:rPr>
        <w:t>Grade </w:t>
      </w:r>
      <w:r>
        <w:rPr>
          <w:rFonts w:ascii="Arial" w:hAnsi="Arial"/>
          <w:color w:val="282828"/>
          <w:sz w:val="20"/>
        </w:rPr>
        <w:t>G</w:t>
      </w:r>
      <w:r>
        <w:rPr>
          <w:rFonts w:ascii="Arial" w:hAnsi="Arial"/>
          <w:color w:val="5D5D5D"/>
          <w:sz w:val="20"/>
        </w:rPr>
        <w:t>, </w:t>
      </w:r>
      <w:r>
        <w:rPr>
          <w:rFonts w:ascii="Arial" w:hAnsi="Arial"/>
          <w:color w:val="3B3B3B"/>
          <w:sz w:val="20"/>
        </w:rPr>
        <w:t>per ASTM </w:t>
      </w:r>
      <w:r>
        <w:rPr>
          <w:rFonts w:ascii="Arial" w:hAnsi="Arial"/>
          <w:color w:val="282828"/>
          <w:sz w:val="20"/>
        </w:rPr>
        <w:t>05147 test </w:t>
      </w:r>
      <w:r>
        <w:rPr>
          <w:rFonts w:ascii="Arial" w:hAnsi="Arial"/>
          <w:color w:val="3B3B3B"/>
          <w:sz w:val="20"/>
        </w:rPr>
        <w:t>methods:</w:t>
      </w:r>
    </w:p>
    <w:p>
      <w:pPr>
        <w:pStyle w:val="ListParagraph"/>
        <w:numPr>
          <w:ilvl w:val="0"/>
          <w:numId w:val="51"/>
        </w:numPr>
        <w:tabs>
          <w:tab w:pos="1557" w:val="left" w:leader="none"/>
        </w:tabs>
        <w:spacing w:line="240" w:lineRule="auto" w:before="220" w:after="0"/>
        <w:ind w:left="1557" w:right="0" w:hanging="362"/>
        <w:jc w:val="left"/>
        <w:rPr>
          <w:color w:val="3B3B3B"/>
          <w:sz w:val="20"/>
        </w:rPr>
      </w:pPr>
      <w:r>
        <w:rPr>
          <w:color w:val="3B3B3B"/>
          <w:sz w:val="20"/>
        </w:rPr>
        <w:t>Thickness:</w:t>
      </w:r>
      <w:r>
        <w:rPr>
          <w:color w:val="3B3B3B"/>
          <w:spacing w:val="-1"/>
          <w:sz w:val="20"/>
        </w:rPr>
        <w:t> </w:t>
      </w:r>
      <w:r>
        <w:rPr>
          <w:color w:val="3B3B3B"/>
          <w:sz w:val="20"/>
        </w:rPr>
        <w:t>138</w:t>
      </w:r>
      <w:r>
        <w:rPr>
          <w:color w:val="3B3B3B"/>
          <w:spacing w:val="-4"/>
          <w:sz w:val="20"/>
        </w:rPr>
        <w:t> </w:t>
      </w:r>
      <w:r>
        <w:rPr>
          <w:color w:val="282828"/>
          <w:sz w:val="20"/>
        </w:rPr>
        <w:t>mils</w:t>
      </w:r>
      <w:r>
        <w:rPr>
          <w:color w:val="282828"/>
          <w:spacing w:val="-16"/>
          <w:sz w:val="20"/>
        </w:rPr>
        <w:t> </w:t>
      </w:r>
      <w:r>
        <w:rPr>
          <w:color w:val="3B3B3B"/>
          <w:sz w:val="20"/>
        </w:rPr>
        <w:t>(3</w:t>
      </w:r>
      <w:r>
        <w:rPr>
          <w:color w:val="727272"/>
          <w:sz w:val="20"/>
        </w:rPr>
        <w:t>.</w:t>
      </w:r>
      <w:r>
        <w:rPr>
          <w:color w:val="3B3B3B"/>
          <w:sz w:val="20"/>
        </w:rPr>
        <w:t>5</w:t>
      </w:r>
      <w:r>
        <w:rPr>
          <w:color w:val="3B3B3B"/>
          <w:spacing w:val="6"/>
          <w:sz w:val="20"/>
        </w:rPr>
        <w:t> </w:t>
      </w:r>
      <w:r>
        <w:rPr>
          <w:color w:val="3B3B3B"/>
          <w:spacing w:val="-5"/>
          <w:sz w:val="20"/>
        </w:rPr>
        <w:t>mm)</w:t>
      </w:r>
    </w:p>
    <w:p>
      <w:pPr>
        <w:pStyle w:val="ListParagraph"/>
        <w:numPr>
          <w:ilvl w:val="0"/>
          <w:numId w:val="51"/>
        </w:numPr>
        <w:tabs>
          <w:tab w:pos="1559" w:val="left" w:leader="none"/>
        </w:tabs>
        <w:spacing w:line="240" w:lineRule="auto" w:before="1" w:after="0"/>
        <w:ind w:left="1559" w:right="0" w:hanging="358"/>
        <w:jc w:val="left"/>
        <w:rPr>
          <w:color w:val="282828"/>
          <w:sz w:val="20"/>
        </w:rPr>
      </w:pPr>
      <w:r>
        <w:rPr>
          <w:color w:val="3B3B3B"/>
          <w:sz w:val="20"/>
        </w:rPr>
        <w:t>Width:</w:t>
      </w:r>
      <w:r>
        <w:rPr>
          <w:color w:val="3B3B3B"/>
          <w:spacing w:val="-2"/>
          <w:sz w:val="20"/>
        </w:rPr>
        <w:t> </w:t>
      </w:r>
      <w:r>
        <w:rPr>
          <w:color w:val="3B3B3B"/>
          <w:sz w:val="20"/>
        </w:rPr>
        <w:t>39.4</w:t>
      </w:r>
      <w:r>
        <w:rPr>
          <w:color w:val="3B3B3B"/>
          <w:spacing w:val="-1"/>
          <w:sz w:val="20"/>
        </w:rPr>
        <w:t> </w:t>
      </w:r>
      <w:r>
        <w:rPr>
          <w:color w:val="3B3B3B"/>
          <w:sz w:val="20"/>
        </w:rPr>
        <w:t>in</w:t>
      </w:r>
      <w:r>
        <w:rPr>
          <w:color w:val="3B3B3B"/>
          <w:spacing w:val="-1"/>
          <w:sz w:val="20"/>
        </w:rPr>
        <w:t> </w:t>
      </w:r>
      <w:r>
        <w:rPr>
          <w:color w:val="3B3B3B"/>
          <w:sz w:val="20"/>
        </w:rPr>
        <w:t>(1</w:t>
      </w:r>
      <w:r>
        <w:rPr>
          <w:color w:val="3B3B3B"/>
          <w:spacing w:val="-11"/>
          <w:sz w:val="20"/>
        </w:rPr>
        <w:t> </w:t>
      </w:r>
      <w:r>
        <w:rPr>
          <w:color w:val="282828"/>
          <w:spacing w:val="-5"/>
          <w:sz w:val="20"/>
        </w:rPr>
        <w:t>m)</w:t>
      </w:r>
    </w:p>
    <w:p>
      <w:pPr>
        <w:pStyle w:val="ListParagraph"/>
        <w:numPr>
          <w:ilvl w:val="0"/>
          <w:numId w:val="51"/>
        </w:numPr>
        <w:tabs>
          <w:tab w:pos="1548" w:val="left" w:leader="none"/>
        </w:tabs>
        <w:spacing w:line="240" w:lineRule="auto" w:before="1" w:after="0"/>
        <w:ind w:left="1548" w:right="0" w:hanging="349"/>
        <w:jc w:val="left"/>
        <w:rPr>
          <w:color w:val="3B3B3B"/>
          <w:sz w:val="20"/>
        </w:rPr>
      </w:pPr>
      <w:r>
        <w:rPr>
          <w:color w:val="3B3B3B"/>
          <w:sz w:val="20"/>
        </w:rPr>
        <w:t>Length:</w:t>
      </w:r>
      <w:r>
        <w:rPr>
          <w:color w:val="3B3B3B"/>
          <w:spacing w:val="7"/>
          <w:sz w:val="20"/>
        </w:rPr>
        <w:t> </w:t>
      </w:r>
      <w:r>
        <w:rPr>
          <w:color w:val="282828"/>
          <w:sz w:val="20"/>
        </w:rPr>
        <w:t>32</w:t>
      </w:r>
      <w:r>
        <w:rPr>
          <w:color w:val="727272"/>
          <w:sz w:val="20"/>
        </w:rPr>
        <w:t>.</w:t>
      </w:r>
      <w:r>
        <w:rPr>
          <w:color w:val="3B3B3B"/>
          <w:sz w:val="20"/>
        </w:rPr>
        <w:t>8</w:t>
      </w:r>
      <w:r>
        <w:rPr>
          <w:color w:val="3B3B3B"/>
          <w:spacing w:val="3"/>
          <w:sz w:val="20"/>
        </w:rPr>
        <w:t> </w:t>
      </w:r>
      <w:r>
        <w:rPr>
          <w:color w:val="3B3B3B"/>
          <w:sz w:val="20"/>
        </w:rPr>
        <w:t>ft</w:t>
      </w:r>
      <w:r>
        <w:rPr>
          <w:color w:val="3B3B3B"/>
          <w:spacing w:val="4"/>
          <w:sz w:val="20"/>
        </w:rPr>
        <w:t> </w:t>
      </w:r>
      <w:r>
        <w:rPr>
          <w:color w:val="3B3B3B"/>
          <w:sz w:val="20"/>
        </w:rPr>
        <w:t>(10</w:t>
      </w:r>
      <w:r>
        <w:rPr>
          <w:color w:val="3B3B3B"/>
          <w:spacing w:val="-12"/>
          <w:sz w:val="20"/>
        </w:rPr>
        <w:t> </w:t>
      </w:r>
      <w:r>
        <w:rPr>
          <w:color w:val="282828"/>
          <w:spacing w:val="-5"/>
          <w:sz w:val="20"/>
        </w:rPr>
        <w:t>m)</w:t>
      </w:r>
    </w:p>
    <w:p>
      <w:pPr>
        <w:pStyle w:val="ListParagraph"/>
        <w:numPr>
          <w:ilvl w:val="0"/>
          <w:numId w:val="51"/>
        </w:numPr>
        <w:tabs>
          <w:tab w:pos="1556" w:val="left" w:leader="none"/>
        </w:tabs>
        <w:spacing w:line="226" w:lineRule="exact" w:before="1" w:after="0"/>
        <w:ind w:left="1556" w:right="0" w:hanging="361"/>
        <w:jc w:val="left"/>
        <w:rPr>
          <w:color w:val="282828"/>
          <w:sz w:val="20"/>
        </w:rPr>
      </w:pPr>
      <w:r>
        <w:rPr>
          <w:color w:val="3B3B3B"/>
          <w:sz w:val="20"/>
        </w:rPr>
        <w:t>Roll</w:t>
      </w:r>
      <w:r>
        <w:rPr>
          <w:color w:val="3B3B3B"/>
          <w:spacing w:val="-5"/>
          <w:sz w:val="20"/>
        </w:rPr>
        <w:t> </w:t>
      </w:r>
      <w:r>
        <w:rPr>
          <w:color w:val="3B3B3B"/>
          <w:sz w:val="20"/>
        </w:rPr>
        <w:t>weight:</w:t>
      </w:r>
      <w:r>
        <w:rPr>
          <w:color w:val="3B3B3B"/>
          <w:spacing w:val="12"/>
          <w:sz w:val="20"/>
        </w:rPr>
        <w:t> </w:t>
      </w:r>
      <w:r>
        <w:rPr>
          <w:color w:val="3B3B3B"/>
          <w:sz w:val="20"/>
        </w:rPr>
        <w:t>106</w:t>
      </w:r>
      <w:r>
        <w:rPr>
          <w:color w:val="3B3B3B"/>
          <w:spacing w:val="-15"/>
          <w:sz w:val="20"/>
        </w:rPr>
        <w:t> </w:t>
      </w:r>
      <w:r>
        <w:rPr>
          <w:color w:val="181818"/>
          <w:sz w:val="20"/>
        </w:rPr>
        <w:t>lb</w:t>
      </w:r>
      <w:r>
        <w:rPr>
          <w:color w:val="181818"/>
          <w:spacing w:val="8"/>
          <w:sz w:val="20"/>
        </w:rPr>
        <w:t> </w:t>
      </w:r>
      <w:r>
        <w:rPr>
          <w:color w:val="4F4F4F"/>
          <w:sz w:val="20"/>
        </w:rPr>
        <w:t>(48.1</w:t>
      </w:r>
      <w:r>
        <w:rPr>
          <w:color w:val="4F4F4F"/>
          <w:spacing w:val="-16"/>
          <w:sz w:val="20"/>
        </w:rPr>
        <w:t> </w:t>
      </w:r>
      <w:r>
        <w:rPr>
          <w:color w:val="3B3B3B"/>
          <w:spacing w:val="-5"/>
          <w:sz w:val="20"/>
        </w:rPr>
        <w:t>kg)</w:t>
      </w:r>
    </w:p>
    <w:p>
      <w:pPr>
        <w:pStyle w:val="ListParagraph"/>
        <w:numPr>
          <w:ilvl w:val="0"/>
          <w:numId w:val="51"/>
        </w:numPr>
        <w:tabs>
          <w:tab w:pos="1547" w:val="left" w:leader="none"/>
        </w:tabs>
        <w:spacing w:line="226" w:lineRule="exact" w:before="0" w:after="0"/>
        <w:ind w:left="1547" w:right="0" w:hanging="348"/>
        <w:jc w:val="left"/>
        <w:rPr>
          <w:color w:val="3B3B3B"/>
          <w:sz w:val="20"/>
        </w:rPr>
      </w:pPr>
      <w:r>
        <w:rPr>
          <w:color w:val="282828"/>
          <w:sz w:val="20"/>
        </w:rPr>
        <w:t>Net</w:t>
      </w:r>
      <w:r>
        <w:rPr>
          <w:color w:val="282828"/>
          <w:spacing w:val="-10"/>
          <w:sz w:val="20"/>
        </w:rPr>
        <w:t> </w:t>
      </w:r>
      <w:r>
        <w:rPr>
          <w:color w:val="3B3B3B"/>
          <w:sz w:val="20"/>
        </w:rPr>
        <w:t>mass</w:t>
      </w:r>
      <w:r>
        <w:rPr>
          <w:color w:val="3B3B3B"/>
          <w:spacing w:val="-10"/>
          <w:sz w:val="20"/>
        </w:rPr>
        <w:t> </w:t>
      </w:r>
      <w:r>
        <w:rPr>
          <w:color w:val="3B3B3B"/>
          <w:sz w:val="20"/>
        </w:rPr>
        <w:t>per</w:t>
      </w:r>
      <w:r>
        <w:rPr>
          <w:color w:val="3B3B3B"/>
          <w:spacing w:val="-2"/>
          <w:sz w:val="20"/>
        </w:rPr>
        <w:t> </w:t>
      </w:r>
      <w:r>
        <w:rPr>
          <w:color w:val="3B3B3B"/>
          <w:sz w:val="20"/>
        </w:rPr>
        <w:t>unit</w:t>
      </w:r>
      <w:r>
        <w:rPr>
          <w:color w:val="3B3B3B"/>
          <w:spacing w:val="-11"/>
          <w:sz w:val="20"/>
        </w:rPr>
        <w:t> </w:t>
      </w:r>
      <w:r>
        <w:rPr>
          <w:color w:val="282828"/>
          <w:sz w:val="20"/>
        </w:rPr>
        <w:t>area</w:t>
      </w:r>
      <w:r>
        <w:rPr>
          <w:color w:val="727272"/>
          <w:sz w:val="20"/>
        </w:rPr>
        <w:t>,</w:t>
      </w:r>
      <w:r>
        <w:rPr>
          <w:color w:val="727272"/>
          <w:spacing w:val="-7"/>
          <w:sz w:val="20"/>
        </w:rPr>
        <w:t> </w:t>
      </w:r>
      <w:r>
        <w:rPr>
          <w:color w:val="3B3B3B"/>
          <w:sz w:val="20"/>
        </w:rPr>
        <w:t>lb/100</w:t>
      </w:r>
      <w:r>
        <w:rPr>
          <w:color w:val="3B3B3B"/>
          <w:spacing w:val="-7"/>
          <w:sz w:val="20"/>
        </w:rPr>
        <w:t> </w:t>
      </w:r>
      <w:r>
        <w:rPr>
          <w:color w:val="3B3B3B"/>
          <w:sz w:val="20"/>
        </w:rPr>
        <w:t>sq ft</w:t>
      </w:r>
      <w:r>
        <w:rPr>
          <w:color w:val="3B3B3B"/>
          <w:spacing w:val="3"/>
          <w:sz w:val="20"/>
        </w:rPr>
        <w:t> </w:t>
      </w:r>
      <w:r>
        <w:rPr>
          <w:color w:val="3B3B3B"/>
          <w:sz w:val="20"/>
        </w:rPr>
        <w:t>(g/sq</w:t>
      </w:r>
      <w:r>
        <w:rPr>
          <w:color w:val="3B3B3B"/>
          <w:spacing w:val="2"/>
          <w:sz w:val="20"/>
        </w:rPr>
        <w:t> </w:t>
      </w:r>
      <w:r>
        <w:rPr>
          <w:color w:val="3B3B3B"/>
          <w:sz w:val="20"/>
        </w:rPr>
        <w:t>m)</w:t>
      </w:r>
      <w:r>
        <w:rPr>
          <w:color w:val="5D5D5D"/>
          <w:sz w:val="20"/>
        </w:rPr>
        <w:t>:</w:t>
      </w:r>
      <w:r>
        <w:rPr>
          <w:color w:val="3B3B3B"/>
          <w:sz w:val="20"/>
        </w:rPr>
        <w:t>98</w:t>
      </w:r>
      <w:r>
        <w:rPr>
          <w:color w:val="727272"/>
          <w:sz w:val="20"/>
        </w:rPr>
        <w:t>.</w:t>
      </w:r>
      <w:r>
        <w:rPr>
          <w:color w:val="3B3B3B"/>
          <w:sz w:val="20"/>
        </w:rPr>
        <w:t>5</w:t>
      </w:r>
      <w:r>
        <w:rPr>
          <w:color w:val="3B3B3B"/>
          <w:spacing w:val="8"/>
          <w:sz w:val="20"/>
        </w:rPr>
        <w:t> </w:t>
      </w:r>
      <w:r>
        <w:rPr>
          <w:color w:val="3B3B3B"/>
          <w:sz w:val="20"/>
        </w:rPr>
        <w:t>lb</w:t>
      </w:r>
      <w:r>
        <w:rPr>
          <w:color w:val="3B3B3B"/>
          <w:spacing w:val="15"/>
          <w:sz w:val="20"/>
        </w:rPr>
        <w:t> </w:t>
      </w:r>
      <w:r>
        <w:rPr>
          <w:color w:val="5D5D5D"/>
          <w:sz w:val="20"/>
        </w:rPr>
        <w:t>(4808</w:t>
      </w:r>
      <w:r>
        <w:rPr>
          <w:color w:val="5D5D5D"/>
          <w:spacing w:val="-4"/>
          <w:sz w:val="20"/>
        </w:rPr>
        <w:t> </w:t>
      </w:r>
      <w:r>
        <w:rPr>
          <w:color w:val="5D5D5D"/>
          <w:spacing w:val="-5"/>
          <w:sz w:val="20"/>
        </w:rPr>
        <w:t>g</w:t>
      </w:r>
      <w:r>
        <w:rPr>
          <w:color w:val="898989"/>
          <w:spacing w:val="-5"/>
          <w:sz w:val="20"/>
        </w:rPr>
        <w:t>)</w:t>
      </w:r>
    </w:p>
    <w:p>
      <w:pPr>
        <w:pStyle w:val="ListParagraph"/>
        <w:numPr>
          <w:ilvl w:val="0"/>
          <w:numId w:val="51"/>
        </w:numPr>
        <w:tabs>
          <w:tab w:pos="1546" w:val="left" w:leader="none"/>
        </w:tabs>
        <w:spacing w:line="226" w:lineRule="exact" w:before="1" w:after="0"/>
        <w:ind w:left="1546" w:right="0" w:hanging="356"/>
        <w:jc w:val="left"/>
        <w:rPr>
          <w:color w:val="3B3B3B"/>
          <w:sz w:val="20"/>
        </w:rPr>
      </w:pPr>
      <w:r>
        <w:rPr>
          <w:color w:val="282828"/>
          <w:sz w:val="20"/>
        </w:rPr>
        <w:t>Peak</w:t>
      </w:r>
      <w:r>
        <w:rPr>
          <w:color w:val="282828"/>
          <w:spacing w:val="-3"/>
          <w:sz w:val="20"/>
        </w:rPr>
        <w:t> </w:t>
      </w:r>
      <w:r>
        <w:rPr>
          <w:color w:val="181818"/>
          <w:sz w:val="20"/>
        </w:rPr>
        <w:t>load</w:t>
      </w:r>
      <w:r>
        <w:rPr>
          <w:color w:val="181818"/>
          <w:spacing w:val="3"/>
          <w:sz w:val="20"/>
        </w:rPr>
        <w:t> </w:t>
      </w:r>
      <w:r>
        <w:rPr>
          <w:color w:val="3B3B3B"/>
          <w:sz w:val="20"/>
        </w:rPr>
        <w:t>@OF</w:t>
      </w:r>
      <w:r>
        <w:rPr>
          <w:color w:val="3B3B3B"/>
          <w:spacing w:val="2"/>
          <w:sz w:val="20"/>
        </w:rPr>
        <w:t> </w:t>
      </w:r>
      <w:r>
        <w:rPr>
          <w:color w:val="3B3B3B"/>
          <w:sz w:val="20"/>
        </w:rPr>
        <w:t>(-18C),</w:t>
      </w:r>
      <w:r>
        <w:rPr>
          <w:color w:val="3B3B3B"/>
          <w:spacing w:val="-9"/>
          <w:sz w:val="20"/>
        </w:rPr>
        <w:t> </w:t>
      </w:r>
      <w:r>
        <w:rPr>
          <w:color w:val="181818"/>
          <w:sz w:val="20"/>
        </w:rPr>
        <w:t>lbf/in</w:t>
      </w:r>
      <w:r>
        <w:rPr>
          <w:color w:val="181818"/>
          <w:spacing w:val="-9"/>
          <w:sz w:val="20"/>
        </w:rPr>
        <w:t> </w:t>
      </w:r>
      <w:r>
        <w:rPr>
          <w:color w:val="3B3B3B"/>
          <w:sz w:val="20"/>
        </w:rPr>
        <w:t>(kN/m).</w:t>
      </w:r>
      <w:r>
        <w:rPr>
          <w:color w:val="3B3B3B"/>
          <w:spacing w:val="-7"/>
          <w:sz w:val="20"/>
        </w:rPr>
        <w:t> </w:t>
      </w:r>
      <w:r>
        <w:rPr>
          <w:color w:val="282828"/>
          <w:sz w:val="20"/>
        </w:rPr>
        <w:t>MD</w:t>
      </w:r>
      <w:r>
        <w:rPr>
          <w:color w:val="282828"/>
          <w:spacing w:val="5"/>
          <w:sz w:val="20"/>
        </w:rPr>
        <w:t> </w:t>
      </w:r>
      <w:r>
        <w:rPr>
          <w:color w:val="3B3B3B"/>
          <w:sz w:val="20"/>
        </w:rPr>
        <w:t>110</w:t>
      </w:r>
      <w:r>
        <w:rPr>
          <w:color w:val="3B3B3B"/>
          <w:spacing w:val="-5"/>
          <w:sz w:val="20"/>
        </w:rPr>
        <w:t> </w:t>
      </w:r>
      <w:r>
        <w:rPr>
          <w:color w:val="181818"/>
          <w:sz w:val="20"/>
        </w:rPr>
        <w:t>l</w:t>
      </w:r>
      <w:r>
        <w:rPr>
          <w:color w:val="3B3B3B"/>
          <w:sz w:val="20"/>
        </w:rPr>
        <w:t>bf</w:t>
      </w:r>
      <w:r>
        <w:rPr>
          <w:color w:val="5D5D5D"/>
          <w:sz w:val="20"/>
        </w:rPr>
        <w:t>/</w:t>
      </w:r>
      <w:r>
        <w:rPr>
          <w:color w:val="3B3B3B"/>
          <w:sz w:val="20"/>
        </w:rPr>
        <w:t>in</w:t>
      </w:r>
      <w:r>
        <w:rPr>
          <w:color w:val="3B3B3B"/>
          <w:spacing w:val="10"/>
          <w:sz w:val="20"/>
        </w:rPr>
        <w:t> </w:t>
      </w:r>
      <w:r>
        <w:rPr>
          <w:color w:val="5D5D5D"/>
          <w:sz w:val="20"/>
        </w:rPr>
        <w:t>(19.3</w:t>
      </w:r>
      <w:r>
        <w:rPr>
          <w:color w:val="5D5D5D"/>
          <w:spacing w:val="-2"/>
          <w:sz w:val="20"/>
        </w:rPr>
        <w:t> </w:t>
      </w:r>
      <w:r>
        <w:rPr>
          <w:color w:val="4F4F4F"/>
          <w:sz w:val="20"/>
        </w:rPr>
        <w:t>kN/m).</w:t>
      </w:r>
      <w:r>
        <w:rPr>
          <w:color w:val="4F4F4F"/>
          <w:spacing w:val="9"/>
          <w:sz w:val="20"/>
        </w:rPr>
        <w:t> </w:t>
      </w:r>
      <w:r>
        <w:rPr>
          <w:color w:val="4F4F4F"/>
          <w:sz w:val="20"/>
        </w:rPr>
        <w:t>XMD</w:t>
      </w:r>
      <w:r>
        <w:rPr>
          <w:color w:val="4F4F4F"/>
          <w:spacing w:val="4"/>
          <w:sz w:val="20"/>
        </w:rPr>
        <w:t> </w:t>
      </w:r>
      <w:r>
        <w:rPr>
          <w:color w:val="3B3B3B"/>
          <w:sz w:val="20"/>
        </w:rPr>
        <w:t>95</w:t>
      </w:r>
      <w:r>
        <w:rPr>
          <w:color w:val="3B3B3B"/>
          <w:spacing w:val="-4"/>
          <w:sz w:val="20"/>
        </w:rPr>
        <w:t> </w:t>
      </w:r>
      <w:r>
        <w:rPr>
          <w:color w:val="282828"/>
          <w:sz w:val="20"/>
        </w:rPr>
        <w:t>lbf</w:t>
      </w:r>
      <w:r>
        <w:rPr>
          <w:color w:val="5D5D5D"/>
          <w:sz w:val="20"/>
        </w:rPr>
        <w:t>/</w:t>
      </w:r>
      <w:r>
        <w:rPr>
          <w:color w:val="3B3B3B"/>
          <w:sz w:val="20"/>
        </w:rPr>
        <w:t>in</w:t>
      </w:r>
      <w:r>
        <w:rPr>
          <w:color w:val="3B3B3B"/>
          <w:spacing w:val="-1"/>
          <w:sz w:val="20"/>
        </w:rPr>
        <w:t> </w:t>
      </w:r>
      <w:r>
        <w:rPr>
          <w:color w:val="4F4F4F"/>
          <w:sz w:val="20"/>
        </w:rPr>
        <w:t>(16.6</w:t>
      </w:r>
      <w:r>
        <w:rPr>
          <w:color w:val="4F4F4F"/>
          <w:spacing w:val="-13"/>
          <w:sz w:val="20"/>
        </w:rPr>
        <w:t> </w:t>
      </w:r>
      <w:r>
        <w:rPr>
          <w:color w:val="3B3B3B"/>
          <w:spacing w:val="-2"/>
          <w:sz w:val="20"/>
        </w:rPr>
        <w:t>kN/m)</w:t>
      </w:r>
    </w:p>
    <w:p>
      <w:pPr>
        <w:pStyle w:val="ListParagraph"/>
        <w:numPr>
          <w:ilvl w:val="0"/>
          <w:numId w:val="51"/>
        </w:numPr>
        <w:tabs>
          <w:tab w:pos="1556" w:val="left" w:leader="none"/>
        </w:tabs>
        <w:spacing w:line="221" w:lineRule="exact" w:before="0" w:after="0"/>
        <w:ind w:left="1556" w:right="0" w:hanging="358"/>
        <w:jc w:val="left"/>
        <w:rPr>
          <w:color w:val="282828"/>
          <w:sz w:val="20"/>
        </w:rPr>
      </w:pPr>
      <w:r>
        <w:rPr>
          <w:color w:val="3B3B3B"/>
          <w:sz w:val="20"/>
        </w:rPr>
        <w:t>Elongation</w:t>
      </w:r>
      <w:r>
        <w:rPr>
          <w:color w:val="3B3B3B"/>
          <w:spacing w:val="7"/>
          <w:sz w:val="20"/>
        </w:rPr>
        <w:t> </w:t>
      </w:r>
      <w:r>
        <w:rPr>
          <w:color w:val="3B3B3B"/>
          <w:sz w:val="20"/>
        </w:rPr>
        <w:t>at</w:t>
      </w:r>
      <w:r>
        <w:rPr>
          <w:color w:val="3B3B3B"/>
          <w:spacing w:val="-2"/>
          <w:sz w:val="20"/>
        </w:rPr>
        <w:t> </w:t>
      </w:r>
      <w:r>
        <w:rPr>
          <w:color w:val="3B3B3B"/>
          <w:sz w:val="20"/>
        </w:rPr>
        <w:t>peak</w:t>
      </w:r>
      <w:r>
        <w:rPr>
          <w:color w:val="3B3B3B"/>
          <w:spacing w:val="6"/>
          <w:sz w:val="20"/>
        </w:rPr>
        <w:t> </w:t>
      </w:r>
      <w:r>
        <w:rPr>
          <w:color w:val="181818"/>
          <w:sz w:val="20"/>
        </w:rPr>
        <w:t>load@</w:t>
      </w:r>
      <w:r>
        <w:rPr>
          <w:color w:val="181818"/>
          <w:spacing w:val="-8"/>
          <w:sz w:val="20"/>
        </w:rPr>
        <w:t> </w:t>
      </w:r>
      <w:r>
        <w:rPr>
          <w:color w:val="3B3B3B"/>
          <w:sz w:val="20"/>
        </w:rPr>
        <w:t>OF</w:t>
      </w:r>
      <w:r>
        <w:rPr>
          <w:color w:val="3B3B3B"/>
          <w:spacing w:val="-6"/>
          <w:sz w:val="20"/>
        </w:rPr>
        <w:t> </w:t>
      </w:r>
      <w:r>
        <w:rPr>
          <w:color w:val="3B3B3B"/>
          <w:sz w:val="20"/>
        </w:rPr>
        <w:t>(-18C),</w:t>
      </w:r>
      <w:r>
        <w:rPr>
          <w:color w:val="3B3B3B"/>
          <w:spacing w:val="1"/>
          <w:sz w:val="20"/>
        </w:rPr>
        <w:t> </w:t>
      </w:r>
      <w:r>
        <w:rPr>
          <w:color w:val="282828"/>
          <w:sz w:val="20"/>
        </w:rPr>
        <w:t>lbf/in</w:t>
      </w:r>
      <w:r>
        <w:rPr>
          <w:color w:val="282828"/>
          <w:spacing w:val="-9"/>
          <w:sz w:val="20"/>
        </w:rPr>
        <w:t> </w:t>
      </w:r>
      <w:r>
        <w:rPr>
          <w:color w:val="3B3B3B"/>
          <w:sz w:val="20"/>
        </w:rPr>
        <w:t>(kN/m):</w:t>
      </w:r>
      <w:r>
        <w:rPr>
          <w:color w:val="3B3B3B"/>
          <w:spacing w:val="-9"/>
          <w:sz w:val="20"/>
        </w:rPr>
        <w:t> </w:t>
      </w:r>
      <w:r>
        <w:rPr>
          <w:color w:val="3B3B3B"/>
          <w:sz w:val="20"/>
        </w:rPr>
        <w:t>MD</w:t>
      </w:r>
      <w:r>
        <w:rPr>
          <w:color w:val="3B3B3B"/>
          <w:spacing w:val="2"/>
          <w:sz w:val="20"/>
        </w:rPr>
        <w:t> </w:t>
      </w:r>
      <w:r>
        <w:rPr>
          <w:color w:val="3B3B3B"/>
          <w:sz w:val="20"/>
        </w:rPr>
        <w:t>4</w:t>
      </w:r>
      <w:r>
        <w:rPr>
          <w:color w:val="727272"/>
          <w:sz w:val="20"/>
        </w:rPr>
        <w:t>%,</w:t>
      </w:r>
      <w:r>
        <w:rPr>
          <w:color w:val="727272"/>
          <w:spacing w:val="5"/>
          <w:sz w:val="20"/>
        </w:rPr>
        <w:t> </w:t>
      </w:r>
      <w:r>
        <w:rPr>
          <w:color w:val="5D5D5D"/>
          <w:sz w:val="20"/>
        </w:rPr>
        <w:t>XMD</w:t>
      </w:r>
      <w:r>
        <w:rPr>
          <w:color w:val="5D5D5D"/>
          <w:spacing w:val="-2"/>
          <w:sz w:val="20"/>
        </w:rPr>
        <w:t> </w:t>
      </w:r>
      <w:r>
        <w:rPr>
          <w:color w:val="3B3B3B"/>
          <w:spacing w:val="-5"/>
          <w:sz w:val="20"/>
        </w:rPr>
        <w:t>4%</w:t>
      </w:r>
    </w:p>
    <w:p>
      <w:pPr>
        <w:pStyle w:val="ListParagraph"/>
        <w:numPr>
          <w:ilvl w:val="0"/>
          <w:numId w:val="51"/>
        </w:numPr>
        <w:tabs>
          <w:tab w:pos="1547" w:val="left" w:leader="none"/>
        </w:tabs>
        <w:spacing w:line="226" w:lineRule="exact" w:before="0" w:after="0"/>
        <w:ind w:left="1547" w:right="0" w:hanging="348"/>
        <w:jc w:val="left"/>
        <w:rPr>
          <w:color w:val="3B3B3B"/>
          <w:sz w:val="20"/>
        </w:rPr>
      </w:pPr>
      <w:r>
        <w:rPr>
          <w:color w:val="282828"/>
          <w:sz w:val="20"/>
        </w:rPr>
        <w:t>Peak</w:t>
      </w:r>
      <w:r>
        <w:rPr>
          <w:color w:val="282828"/>
          <w:spacing w:val="8"/>
          <w:sz w:val="20"/>
        </w:rPr>
        <w:t> </w:t>
      </w:r>
      <w:r>
        <w:rPr>
          <w:color w:val="181818"/>
          <w:sz w:val="20"/>
        </w:rPr>
        <w:t>load@</w:t>
      </w:r>
      <w:r>
        <w:rPr>
          <w:color w:val="181818"/>
          <w:spacing w:val="7"/>
          <w:sz w:val="20"/>
        </w:rPr>
        <w:t> </w:t>
      </w:r>
      <w:r>
        <w:rPr>
          <w:color w:val="3B3B3B"/>
          <w:sz w:val="20"/>
        </w:rPr>
        <w:t>73.4F</w:t>
      </w:r>
      <w:r>
        <w:rPr>
          <w:color w:val="3B3B3B"/>
          <w:spacing w:val="3"/>
          <w:sz w:val="20"/>
        </w:rPr>
        <w:t> </w:t>
      </w:r>
      <w:r>
        <w:rPr>
          <w:color w:val="4F4F4F"/>
          <w:sz w:val="20"/>
        </w:rPr>
        <w:t>(23C),</w:t>
      </w:r>
      <w:r>
        <w:rPr>
          <w:color w:val="4F4F4F"/>
          <w:spacing w:val="-8"/>
          <w:sz w:val="20"/>
        </w:rPr>
        <w:t> </w:t>
      </w:r>
      <w:r>
        <w:rPr>
          <w:color w:val="181818"/>
          <w:sz w:val="20"/>
        </w:rPr>
        <w:t>lbf/in</w:t>
      </w:r>
      <w:r>
        <w:rPr>
          <w:color w:val="181818"/>
          <w:spacing w:val="-10"/>
          <w:sz w:val="20"/>
        </w:rPr>
        <w:t> </w:t>
      </w:r>
      <w:r>
        <w:rPr>
          <w:color w:val="4F4F4F"/>
          <w:sz w:val="20"/>
        </w:rPr>
        <w:t>(kN/m):</w:t>
      </w:r>
      <w:r>
        <w:rPr>
          <w:color w:val="4F4F4F"/>
          <w:spacing w:val="5"/>
          <w:sz w:val="20"/>
        </w:rPr>
        <w:t> </w:t>
      </w:r>
      <w:r>
        <w:rPr>
          <w:color w:val="282828"/>
          <w:sz w:val="20"/>
        </w:rPr>
        <w:t>MD </w:t>
      </w:r>
      <w:r>
        <w:rPr>
          <w:color w:val="3B3B3B"/>
          <w:sz w:val="20"/>
        </w:rPr>
        <w:t>50</w:t>
      </w:r>
      <w:r>
        <w:rPr>
          <w:color w:val="3B3B3B"/>
          <w:spacing w:val="2"/>
          <w:sz w:val="20"/>
        </w:rPr>
        <w:t> </w:t>
      </w:r>
      <w:r>
        <w:rPr>
          <w:color w:val="181818"/>
          <w:sz w:val="20"/>
        </w:rPr>
        <w:t>l</w:t>
      </w:r>
      <w:r>
        <w:rPr>
          <w:color w:val="3B3B3B"/>
          <w:sz w:val="20"/>
        </w:rPr>
        <w:t>bf</w:t>
      </w:r>
      <w:r>
        <w:rPr>
          <w:color w:val="5D5D5D"/>
          <w:sz w:val="20"/>
        </w:rPr>
        <w:t>/in</w:t>
      </w:r>
      <w:r>
        <w:rPr>
          <w:color w:val="5D5D5D"/>
          <w:spacing w:val="21"/>
          <w:sz w:val="20"/>
        </w:rPr>
        <w:t> </w:t>
      </w:r>
      <w:r>
        <w:rPr>
          <w:color w:val="5D5D5D"/>
          <w:sz w:val="20"/>
        </w:rPr>
        <w:t>(8.8</w:t>
      </w:r>
      <w:r>
        <w:rPr>
          <w:color w:val="5D5D5D"/>
          <w:spacing w:val="-5"/>
          <w:sz w:val="20"/>
        </w:rPr>
        <w:t> </w:t>
      </w:r>
      <w:r>
        <w:rPr>
          <w:color w:val="5D5D5D"/>
          <w:sz w:val="20"/>
        </w:rPr>
        <w:t>kN/m),</w:t>
      </w:r>
      <w:r>
        <w:rPr>
          <w:color w:val="5D5D5D"/>
          <w:spacing w:val="20"/>
          <w:sz w:val="20"/>
        </w:rPr>
        <w:t> </w:t>
      </w:r>
      <w:r>
        <w:rPr>
          <w:color w:val="3B3B3B"/>
          <w:sz w:val="20"/>
        </w:rPr>
        <w:t>XMD</w:t>
      </w:r>
      <w:r>
        <w:rPr>
          <w:color w:val="3B3B3B"/>
          <w:spacing w:val="-1"/>
          <w:sz w:val="20"/>
        </w:rPr>
        <w:t> </w:t>
      </w:r>
      <w:r>
        <w:rPr>
          <w:color w:val="3B3B3B"/>
          <w:sz w:val="20"/>
        </w:rPr>
        <w:t>40</w:t>
      </w:r>
      <w:r>
        <w:rPr>
          <w:color w:val="3B3B3B"/>
          <w:spacing w:val="-10"/>
          <w:sz w:val="20"/>
        </w:rPr>
        <w:t> </w:t>
      </w:r>
      <w:r>
        <w:rPr>
          <w:color w:val="181818"/>
          <w:sz w:val="20"/>
        </w:rPr>
        <w:t>l</w:t>
      </w:r>
      <w:r>
        <w:rPr>
          <w:color w:val="3B3B3B"/>
          <w:sz w:val="20"/>
        </w:rPr>
        <w:t>bf</w:t>
      </w:r>
      <w:r>
        <w:rPr>
          <w:color w:val="5D5D5D"/>
          <w:sz w:val="20"/>
        </w:rPr>
        <w:t>/</w:t>
      </w:r>
      <w:r>
        <w:rPr>
          <w:color w:val="3B3B3B"/>
          <w:sz w:val="20"/>
        </w:rPr>
        <w:t>in</w:t>
      </w:r>
      <w:r>
        <w:rPr>
          <w:color w:val="3B3B3B"/>
          <w:spacing w:val="9"/>
          <w:sz w:val="20"/>
        </w:rPr>
        <w:t> </w:t>
      </w:r>
      <w:r>
        <w:rPr>
          <w:color w:val="5D5D5D"/>
          <w:sz w:val="20"/>
        </w:rPr>
        <w:t>(7.0</w:t>
      </w:r>
      <w:r>
        <w:rPr>
          <w:color w:val="5D5D5D"/>
          <w:spacing w:val="-18"/>
          <w:sz w:val="20"/>
        </w:rPr>
        <w:t> </w:t>
      </w:r>
      <w:r>
        <w:rPr>
          <w:color w:val="3B3B3B"/>
          <w:spacing w:val="-2"/>
          <w:sz w:val="20"/>
        </w:rPr>
        <w:t>kN/m)</w:t>
      </w:r>
    </w:p>
    <w:p>
      <w:pPr>
        <w:pStyle w:val="ListParagraph"/>
        <w:numPr>
          <w:ilvl w:val="0"/>
          <w:numId w:val="51"/>
        </w:numPr>
        <w:tabs>
          <w:tab w:pos="1556" w:val="left" w:leader="none"/>
        </w:tabs>
        <w:spacing w:line="240" w:lineRule="auto" w:before="11" w:after="0"/>
        <w:ind w:left="1556" w:right="0" w:hanging="357"/>
        <w:jc w:val="left"/>
        <w:rPr>
          <w:color w:val="3B3B3B"/>
          <w:sz w:val="20"/>
        </w:rPr>
      </w:pPr>
      <w:r>
        <w:rPr>
          <w:color w:val="3B3B3B"/>
          <w:sz w:val="20"/>
        </w:rPr>
        <w:t>Elongation</w:t>
      </w:r>
      <w:r>
        <w:rPr>
          <w:color w:val="3B3B3B"/>
          <w:spacing w:val="6"/>
          <w:sz w:val="20"/>
        </w:rPr>
        <w:t> </w:t>
      </w:r>
      <w:r>
        <w:rPr>
          <w:color w:val="3B3B3B"/>
          <w:sz w:val="20"/>
        </w:rPr>
        <w:t>at</w:t>
      </w:r>
      <w:r>
        <w:rPr>
          <w:color w:val="3B3B3B"/>
          <w:spacing w:val="-15"/>
          <w:sz w:val="20"/>
        </w:rPr>
        <w:t> </w:t>
      </w:r>
      <w:r>
        <w:rPr>
          <w:color w:val="3B3B3B"/>
          <w:sz w:val="20"/>
        </w:rPr>
        <w:t>peak</w:t>
      </w:r>
      <w:r>
        <w:rPr>
          <w:color w:val="3B3B3B"/>
          <w:spacing w:val="6"/>
          <w:sz w:val="20"/>
        </w:rPr>
        <w:t> </w:t>
      </w:r>
      <w:r>
        <w:rPr>
          <w:color w:val="3B3B3B"/>
          <w:sz w:val="20"/>
        </w:rPr>
        <w:t>load</w:t>
      </w:r>
      <w:r>
        <w:rPr>
          <w:color w:val="3B3B3B"/>
          <w:spacing w:val="-10"/>
          <w:sz w:val="20"/>
        </w:rPr>
        <w:t> </w:t>
      </w:r>
      <w:r>
        <w:rPr>
          <w:color w:val="3B3B3B"/>
          <w:sz w:val="20"/>
        </w:rPr>
        <w:t>@</w:t>
      </w:r>
      <w:r>
        <w:rPr>
          <w:color w:val="3B3B3B"/>
          <w:spacing w:val="18"/>
          <w:sz w:val="20"/>
        </w:rPr>
        <w:t> </w:t>
      </w:r>
      <w:r>
        <w:rPr>
          <w:color w:val="3B3B3B"/>
          <w:sz w:val="20"/>
        </w:rPr>
        <w:t>73.4F </w:t>
      </w:r>
      <w:r>
        <w:rPr>
          <w:color w:val="4F4F4F"/>
          <w:sz w:val="20"/>
        </w:rPr>
        <w:t>(23C),</w:t>
      </w:r>
      <w:r>
        <w:rPr>
          <w:color w:val="4F4F4F"/>
          <w:spacing w:val="-11"/>
          <w:sz w:val="20"/>
        </w:rPr>
        <w:t> </w:t>
      </w:r>
      <w:r>
        <w:rPr>
          <w:color w:val="3B3B3B"/>
          <w:sz w:val="20"/>
        </w:rPr>
        <w:t>lbf/in</w:t>
      </w:r>
      <w:r>
        <w:rPr>
          <w:color w:val="3B3B3B"/>
          <w:spacing w:val="-13"/>
          <w:sz w:val="20"/>
        </w:rPr>
        <w:t> </w:t>
      </w:r>
      <w:r>
        <w:rPr>
          <w:color w:val="4F4F4F"/>
          <w:sz w:val="20"/>
        </w:rPr>
        <w:t>(kN/m):</w:t>
      </w:r>
      <w:r>
        <w:rPr>
          <w:color w:val="4F4F4F"/>
          <w:spacing w:val="-10"/>
          <w:sz w:val="20"/>
        </w:rPr>
        <w:t> </w:t>
      </w:r>
      <w:r>
        <w:rPr>
          <w:color w:val="3B3B3B"/>
          <w:sz w:val="20"/>
        </w:rPr>
        <w:t>MD</w:t>
      </w:r>
      <w:r>
        <w:rPr>
          <w:color w:val="3B3B3B"/>
          <w:spacing w:val="-7"/>
          <w:sz w:val="20"/>
        </w:rPr>
        <w:t> </w:t>
      </w:r>
      <w:r>
        <w:rPr>
          <w:color w:val="5D5D5D"/>
          <w:sz w:val="20"/>
        </w:rPr>
        <w:t>5%</w:t>
      </w:r>
      <w:r>
        <w:rPr>
          <w:color w:val="898989"/>
          <w:sz w:val="20"/>
        </w:rPr>
        <w:t>,</w:t>
      </w:r>
      <w:r>
        <w:rPr>
          <w:color w:val="898989"/>
          <w:spacing w:val="4"/>
          <w:sz w:val="20"/>
        </w:rPr>
        <w:t> </w:t>
      </w:r>
      <w:r>
        <w:rPr>
          <w:color w:val="4F4F4F"/>
          <w:sz w:val="20"/>
        </w:rPr>
        <w:t>XMD</w:t>
      </w:r>
      <w:r>
        <w:rPr>
          <w:color w:val="4F4F4F"/>
          <w:spacing w:val="-5"/>
          <w:sz w:val="20"/>
        </w:rPr>
        <w:t> </w:t>
      </w:r>
      <w:r>
        <w:rPr>
          <w:color w:val="3B3B3B"/>
          <w:spacing w:val="-5"/>
          <w:sz w:val="20"/>
        </w:rPr>
        <w:t>4%</w:t>
      </w:r>
    </w:p>
    <w:p>
      <w:pPr>
        <w:pStyle w:val="ListParagraph"/>
        <w:numPr>
          <w:ilvl w:val="0"/>
          <w:numId w:val="51"/>
        </w:numPr>
        <w:tabs>
          <w:tab w:pos="1545" w:val="left" w:leader="none"/>
        </w:tabs>
        <w:spacing w:line="240" w:lineRule="auto" w:before="1" w:after="0"/>
        <w:ind w:left="1545" w:right="0" w:hanging="350"/>
        <w:jc w:val="left"/>
        <w:rPr>
          <w:color w:val="282828"/>
          <w:sz w:val="20"/>
        </w:rPr>
      </w:pPr>
      <w:r>
        <w:rPr>
          <w:color w:val="3B3B3B"/>
          <w:sz w:val="20"/>
        </w:rPr>
        <w:t>Ultimate</w:t>
      </w:r>
      <w:r>
        <w:rPr>
          <w:color w:val="3B3B3B"/>
          <w:spacing w:val="5"/>
          <w:sz w:val="20"/>
        </w:rPr>
        <w:t> </w:t>
      </w:r>
      <w:r>
        <w:rPr>
          <w:color w:val="282828"/>
          <w:sz w:val="20"/>
        </w:rPr>
        <w:t>Elongation@</w:t>
      </w:r>
      <w:r>
        <w:rPr>
          <w:color w:val="282828"/>
          <w:spacing w:val="5"/>
          <w:sz w:val="20"/>
        </w:rPr>
        <w:t> </w:t>
      </w:r>
      <w:r>
        <w:rPr>
          <w:color w:val="3B3B3B"/>
          <w:sz w:val="20"/>
        </w:rPr>
        <w:t>73.4F</w:t>
      </w:r>
      <w:r>
        <w:rPr>
          <w:color w:val="3B3B3B"/>
          <w:spacing w:val="2"/>
          <w:sz w:val="20"/>
        </w:rPr>
        <w:t> </w:t>
      </w:r>
      <w:r>
        <w:rPr>
          <w:color w:val="4F4F4F"/>
          <w:sz w:val="20"/>
        </w:rPr>
        <w:t>(23C),</w:t>
      </w:r>
      <w:r>
        <w:rPr>
          <w:color w:val="4F4F4F"/>
          <w:spacing w:val="-9"/>
          <w:sz w:val="20"/>
        </w:rPr>
        <w:t> </w:t>
      </w:r>
      <w:r>
        <w:rPr>
          <w:color w:val="181818"/>
          <w:sz w:val="20"/>
        </w:rPr>
        <w:t>l</w:t>
      </w:r>
      <w:r>
        <w:rPr>
          <w:color w:val="3B3B3B"/>
          <w:sz w:val="20"/>
        </w:rPr>
        <w:t>bf</w:t>
      </w:r>
      <w:r>
        <w:rPr>
          <w:color w:val="5D5D5D"/>
          <w:sz w:val="20"/>
        </w:rPr>
        <w:t>/</w:t>
      </w:r>
      <w:r>
        <w:rPr>
          <w:color w:val="3B3B3B"/>
          <w:sz w:val="20"/>
        </w:rPr>
        <w:t>i</w:t>
      </w:r>
      <w:r>
        <w:rPr>
          <w:color w:val="181818"/>
          <w:sz w:val="20"/>
        </w:rPr>
        <w:t>n</w:t>
      </w:r>
      <w:r>
        <w:rPr>
          <w:color w:val="181818"/>
          <w:spacing w:val="9"/>
          <w:sz w:val="20"/>
        </w:rPr>
        <w:t> </w:t>
      </w:r>
      <w:r>
        <w:rPr>
          <w:color w:val="3B3B3B"/>
          <w:sz w:val="20"/>
        </w:rPr>
        <w:t>(kN/m):MD</w:t>
      </w:r>
      <w:r>
        <w:rPr>
          <w:color w:val="3B3B3B"/>
          <w:spacing w:val="13"/>
          <w:sz w:val="20"/>
        </w:rPr>
        <w:t> </w:t>
      </w:r>
      <w:r>
        <w:rPr>
          <w:color w:val="4F4F4F"/>
          <w:sz w:val="20"/>
        </w:rPr>
        <w:t>50%,</w:t>
      </w:r>
      <w:r>
        <w:rPr>
          <w:color w:val="4F4F4F"/>
          <w:spacing w:val="2"/>
          <w:sz w:val="20"/>
        </w:rPr>
        <w:t> </w:t>
      </w:r>
      <w:r>
        <w:rPr>
          <w:color w:val="5D5D5D"/>
          <w:sz w:val="20"/>
        </w:rPr>
        <w:t>XMD</w:t>
      </w:r>
      <w:r>
        <w:rPr>
          <w:color w:val="5D5D5D"/>
          <w:spacing w:val="4"/>
          <w:sz w:val="20"/>
        </w:rPr>
        <w:t> </w:t>
      </w:r>
      <w:r>
        <w:rPr>
          <w:color w:val="4F4F4F"/>
          <w:spacing w:val="-5"/>
          <w:sz w:val="20"/>
        </w:rPr>
        <w:t>50%</w:t>
      </w:r>
    </w:p>
    <w:p>
      <w:pPr>
        <w:pStyle w:val="ListParagraph"/>
        <w:numPr>
          <w:ilvl w:val="0"/>
          <w:numId w:val="51"/>
        </w:numPr>
        <w:tabs>
          <w:tab w:pos="1547" w:val="left" w:leader="none"/>
        </w:tabs>
        <w:spacing w:line="226" w:lineRule="exact" w:before="1" w:after="0"/>
        <w:ind w:left="1547" w:right="0" w:hanging="352"/>
        <w:jc w:val="left"/>
        <w:rPr>
          <w:color w:val="3B3B3B"/>
          <w:sz w:val="20"/>
        </w:rPr>
      </w:pPr>
      <w:r>
        <w:rPr>
          <w:color w:val="3B3B3B"/>
          <w:sz w:val="20"/>
        </w:rPr>
        <w:t>Tear</w:t>
      </w:r>
      <w:r>
        <w:rPr>
          <w:color w:val="3B3B3B"/>
          <w:spacing w:val="-8"/>
          <w:sz w:val="20"/>
        </w:rPr>
        <w:t> </w:t>
      </w:r>
      <w:r>
        <w:rPr>
          <w:color w:val="3B3B3B"/>
          <w:sz w:val="20"/>
        </w:rPr>
        <w:t>Strength</w:t>
      </w:r>
      <w:r>
        <w:rPr>
          <w:color w:val="3B3B3B"/>
          <w:spacing w:val="-1"/>
          <w:sz w:val="20"/>
        </w:rPr>
        <w:t> </w:t>
      </w:r>
      <w:r>
        <w:rPr>
          <w:color w:val="3B3B3B"/>
          <w:sz w:val="20"/>
        </w:rPr>
        <w:t>@ </w:t>
      </w:r>
      <w:r>
        <w:rPr>
          <w:color w:val="282828"/>
          <w:sz w:val="20"/>
        </w:rPr>
        <w:t>73.4F</w:t>
      </w:r>
      <w:r>
        <w:rPr>
          <w:color w:val="282828"/>
          <w:spacing w:val="5"/>
          <w:sz w:val="20"/>
        </w:rPr>
        <w:t> </w:t>
      </w:r>
      <w:r>
        <w:rPr>
          <w:color w:val="3B3B3B"/>
          <w:sz w:val="20"/>
        </w:rPr>
        <w:t>(23C),</w:t>
      </w:r>
      <w:r>
        <w:rPr>
          <w:color w:val="3B3B3B"/>
          <w:spacing w:val="3"/>
          <w:sz w:val="20"/>
        </w:rPr>
        <w:t> </w:t>
      </w:r>
      <w:r>
        <w:rPr>
          <w:color w:val="282828"/>
          <w:sz w:val="20"/>
        </w:rPr>
        <w:t>lbf</w:t>
      </w:r>
      <w:r>
        <w:rPr>
          <w:color w:val="282828"/>
          <w:spacing w:val="3"/>
          <w:sz w:val="20"/>
        </w:rPr>
        <w:t> </w:t>
      </w:r>
      <w:r>
        <w:rPr>
          <w:color w:val="3B3B3B"/>
          <w:sz w:val="20"/>
        </w:rPr>
        <w:t>(N):MD</w:t>
      </w:r>
      <w:r>
        <w:rPr>
          <w:color w:val="3B3B3B"/>
          <w:spacing w:val="-6"/>
          <w:sz w:val="20"/>
        </w:rPr>
        <w:t> </w:t>
      </w:r>
      <w:r>
        <w:rPr>
          <w:color w:val="282828"/>
          <w:sz w:val="20"/>
        </w:rPr>
        <w:t>60</w:t>
      </w:r>
      <w:r>
        <w:rPr>
          <w:color w:val="282828"/>
          <w:spacing w:val="-20"/>
          <w:sz w:val="20"/>
        </w:rPr>
        <w:t> </w:t>
      </w:r>
      <w:r>
        <w:rPr>
          <w:color w:val="282828"/>
          <w:sz w:val="20"/>
        </w:rPr>
        <w:t>lbf</w:t>
      </w:r>
      <w:r>
        <w:rPr>
          <w:color w:val="282828"/>
          <w:spacing w:val="-8"/>
          <w:sz w:val="20"/>
        </w:rPr>
        <w:t> </w:t>
      </w:r>
      <w:r>
        <w:rPr>
          <w:color w:val="3B3B3B"/>
          <w:sz w:val="20"/>
        </w:rPr>
        <w:t>(267N),</w:t>
      </w:r>
      <w:r>
        <w:rPr>
          <w:color w:val="3B3B3B"/>
          <w:spacing w:val="8"/>
          <w:sz w:val="20"/>
        </w:rPr>
        <w:t> </w:t>
      </w:r>
      <w:r>
        <w:rPr>
          <w:color w:val="4F4F4F"/>
          <w:sz w:val="20"/>
        </w:rPr>
        <w:t>XMD</w:t>
      </w:r>
      <w:r>
        <w:rPr>
          <w:color w:val="4F4F4F"/>
          <w:spacing w:val="-6"/>
          <w:sz w:val="20"/>
        </w:rPr>
        <w:t> </w:t>
      </w:r>
      <w:r>
        <w:rPr>
          <w:color w:val="4F4F4F"/>
          <w:sz w:val="20"/>
        </w:rPr>
        <w:t>60</w:t>
      </w:r>
      <w:r>
        <w:rPr>
          <w:color w:val="4F4F4F"/>
          <w:spacing w:val="4"/>
          <w:sz w:val="20"/>
        </w:rPr>
        <w:t> </w:t>
      </w:r>
      <w:r>
        <w:rPr>
          <w:color w:val="3B3B3B"/>
          <w:sz w:val="20"/>
        </w:rPr>
        <w:t>lbf</w:t>
      </w:r>
      <w:r>
        <w:rPr>
          <w:color w:val="3B3B3B"/>
          <w:spacing w:val="-10"/>
          <w:sz w:val="20"/>
        </w:rPr>
        <w:t> </w:t>
      </w:r>
      <w:r>
        <w:rPr>
          <w:color w:val="3B3B3B"/>
          <w:spacing w:val="-2"/>
          <w:sz w:val="20"/>
        </w:rPr>
        <w:t>(267N)</w:t>
      </w:r>
    </w:p>
    <w:p>
      <w:pPr>
        <w:pStyle w:val="ListParagraph"/>
        <w:numPr>
          <w:ilvl w:val="0"/>
          <w:numId w:val="51"/>
        </w:numPr>
        <w:tabs>
          <w:tab w:pos="1546" w:val="left" w:leader="none"/>
        </w:tabs>
        <w:spacing w:line="221" w:lineRule="exact" w:before="0" w:after="0"/>
        <w:ind w:left="1546" w:right="0" w:hanging="361"/>
        <w:jc w:val="left"/>
        <w:rPr>
          <w:color w:val="3B3B3B"/>
          <w:sz w:val="20"/>
        </w:rPr>
      </w:pPr>
      <w:r>
        <w:rPr>
          <w:color w:val="3B3B3B"/>
          <w:sz w:val="20"/>
        </w:rPr>
        <w:t>Low</w:t>
      </w:r>
      <w:r>
        <w:rPr>
          <w:color w:val="3B3B3B"/>
          <w:spacing w:val="-17"/>
          <w:sz w:val="20"/>
        </w:rPr>
        <w:t> </w:t>
      </w:r>
      <w:r>
        <w:rPr>
          <w:color w:val="3B3B3B"/>
          <w:sz w:val="20"/>
        </w:rPr>
        <w:t>temperature flexibility,</w:t>
      </w:r>
      <w:r>
        <w:rPr>
          <w:color w:val="3B3B3B"/>
          <w:spacing w:val="-4"/>
          <w:sz w:val="20"/>
        </w:rPr>
        <w:t> </w:t>
      </w:r>
      <w:r>
        <w:rPr>
          <w:color w:val="282828"/>
          <w:sz w:val="20"/>
        </w:rPr>
        <w:t>F</w:t>
      </w:r>
      <w:r>
        <w:rPr>
          <w:color w:val="282828"/>
          <w:spacing w:val="-2"/>
          <w:sz w:val="20"/>
        </w:rPr>
        <w:t> </w:t>
      </w:r>
      <w:r>
        <w:rPr>
          <w:color w:val="3B3B3B"/>
          <w:sz w:val="20"/>
        </w:rPr>
        <w:t>(C):MD/XMD:</w:t>
      </w:r>
      <w:r>
        <w:rPr>
          <w:color w:val="3B3B3B"/>
          <w:spacing w:val="59"/>
          <w:sz w:val="20"/>
        </w:rPr>
        <w:t> </w:t>
      </w:r>
      <w:r>
        <w:rPr>
          <w:color w:val="5D5D5D"/>
          <w:sz w:val="20"/>
        </w:rPr>
        <w:t>-15F</w:t>
      </w:r>
      <w:r>
        <w:rPr>
          <w:color w:val="5D5D5D"/>
          <w:spacing w:val="-10"/>
          <w:sz w:val="20"/>
        </w:rPr>
        <w:t> </w:t>
      </w:r>
      <w:r>
        <w:rPr>
          <w:color w:val="5D5D5D"/>
          <w:sz w:val="20"/>
        </w:rPr>
        <w:t>(-</w:t>
      </w:r>
      <w:r>
        <w:rPr>
          <w:color w:val="5D5D5D"/>
          <w:spacing w:val="-4"/>
          <w:sz w:val="20"/>
        </w:rPr>
        <w:t>26C)</w:t>
      </w:r>
    </w:p>
    <w:p>
      <w:pPr>
        <w:pStyle w:val="ListParagraph"/>
        <w:numPr>
          <w:ilvl w:val="0"/>
          <w:numId w:val="51"/>
        </w:numPr>
        <w:tabs>
          <w:tab w:pos="1545" w:val="left" w:leader="none"/>
        </w:tabs>
        <w:spacing w:line="226" w:lineRule="exact" w:before="0" w:after="0"/>
        <w:ind w:left="1545" w:right="0" w:hanging="360"/>
        <w:jc w:val="left"/>
        <w:rPr>
          <w:color w:val="3B3B3B"/>
          <w:sz w:val="20"/>
        </w:rPr>
      </w:pPr>
      <w:r>
        <w:rPr>
          <w:color w:val="3B3B3B"/>
          <w:sz w:val="20"/>
        </w:rPr>
        <w:t>Dimensional</w:t>
      </w:r>
      <w:r>
        <w:rPr>
          <w:color w:val="3B3B3B"/>
          <w:spacing w:val="12"/>
          <w:sz w:val="20"/>
        </w:rPr>
        <w:t> </w:t>
      </w:r>
      <w:r>
        <w:rPr>
          <w:color w:val="3B3B3B"/>
          <w:sz w:val="20"/>
        </w:rPr>
        <w:t>stability</w:t>
      </w:r>
      <w:r>
        <w:rPr>
          <w:color w:val="727272"/>
          <w:sz w:val="20"/>
        </w:rPr>
        <w:t>,</w:t>
      </w:r>
      <w:r>
        <w:rPr>
          <w:color w:val="727272"/>
          <w:spacing w:val="-11"/>
          <w:sz w:val="20"/>
        </w:rPr>
        <w:t> </w:t>
      </w:r>
      <w:r>
        <w:rPr>
          <w:color w:val="4F4F4F"/>
          <w:sz w:val="20"/>
        </w:rPr>
        <w:t>%:</w:t>
      </w:r>
      <w:r>
        <w:rPr>
          <w:color w:val="4F4F4F"/>
          <w:spacing w:val="10"/>
          <w:sz w:val="20"/>
        </w:rPr>
        <w:t> </w:t>
      </w:r>
      <w:r>
        <w:rPr>
          <w:color w:val="282828"/>
          <w:sz w:val="20"/>
        </w:rPr>
        <w:t>MD</w:t>
      </w:r>
      <w:r>
        <w:rPr>
          <w:color w:val="5D5D5D"/>
          <w:sz w:val="20"/>
        </w:rPr>
        <w:t>/</w:t>
      </w:r>
      <w:r>
        <w:rPr>
          <w:color w:val="3B3B3B"/>
          <w:sz w:val="20"/>
        </w:rPr>
        <w:t>XMD</w:t>
      </w:r>
      <w:r>
        <w:rPr>
          <w:color w:val="5D5D5D"/>
          <w:sz w:val="20"/>
        </w:rPr>
        <w:t>:</w:t>
      </w:r>
      <w:r>
        <w:rPr>
          <w:color w:val="5D5D5D"/>
          <w:spacing w:val="-4"/>
          <w:sz w:val="20"/>
        </w:rPr>
        <w:t> </w:t>
      </w:r>
      <w:r>
        <w:rPr>
          <w:color w:val="3B3B3B"/>
          <w:sz w:val="20"/>
        </w:rPr>
        <w:t>Less</w:t>
      </w:r>
      <w:r>
        <w:rPr>
          <w:color w:val="3B3B3B"/>
          <w:spacing w:val="-19"/>
          <w:sz w:val="20"/>
        </w:rPr>
        <w:t> </w:t>
      </w:r>
      <w:r>
        <w:rPr>
          <w:color w:val="3B3B3B"/>
          <w:sz w:val="20"/>
        </w:rPr>
        <w:t>than</w:t>
      </w:r>
      <w:r>
        <w:rPr>
          <w:color w:val="3B3B3B"/>
          <w:spacing w:val="-10"/>
          <w:sz w:val="20"/>
        </w:rPr>
        <w:t> </w:t>
      </w:r>
      <w:r>
        <w:rPr>
          <w:color w:val="3B3B3B"/>
          <w:spacing w:val="-4"/>
          <w:sz w:val="20"/>
        </w:rPr>
        <w:t>0</w:t>
      </w:r>
      <w:r>
        <w:rPr>
          <w:color w:val="727272"/>
          <w:spacing w:val="-4"/>
          <w:sz w:val="20"/>
        </w:rPr>
        <w:t>.</w:t>
      </w:r>
      <w:r>
        <w:rPr>
          <w:color w:val="3B3B3B"/>
          <w:spacing w:val="-4"/>
          <w:sz w:val="20"/>
        </w:rPr>
        <w:t>1</w:t>
      </w:r>
      <w:r>
        <w:rPr>
          <w:color w:val="5D5D5D"/>
          <w:spacing w:val="-4"/>
          <w:sz w:val="20"/>
        </w:rPr>
        <w:t>%</w:t>
      </w:r>
    </w:p>
    <w:p>
      <w:pPr>
        <w:pStyle w:val="ListParagraph"/>
        <w:numPr>
          <w:ilvl w:val="0"/>
          <w:numId w:val="51"/>
        </w:numPr>
        <w:tabs>
          <w:tab w:pos="1541" w:val="left" w:leader="none"/>
        </w:tabs>
        <w:spacing w:line="226" w:lineRule="exact" w:before="1" w:after="0"/>
        <w:ind w:left="1541" w:right="0" w:hanging="356"/>
        <w:jc w:val="left"/>
        <w:rPr>
          <w:color w:val="3B3B3B"/>
          <w:sz w:val="20"/>
        </w:rPr>
      </w:pPr>
      <w:r>
        <w:rPr>
          <w:color w:val="3B3B3B"/>
          <w:sz w:val="20"/>
        </w:rPr>
        <w:t>Compound</w:t>
      </w:r>
      <w:r>
        <w:rPr>
          <w:color w:val="3B3B3B"/>
          <w:spacing w:val="4"/>
          <w:sz w:val="20"/>
        </w:rPr>
        <w:t> </w:t>
      </w:r>
      <w:r>
        <w:rPr>
          <w:color w:val="3B3B3B"/>
          <w:sz w:val="20"/>
        </w:rPr>
        <w:t>stability, F</w:t>
      </w:r>
      <w:r>
        <w:rPr>
          <w:color w:val="3B3B3B"/>
          <w:spacing w:val="5"/>
          <w:sz w:val="20"/>
        </w:rPr>
        <w:t> </w:t>
      </w:r>
      <w:r>
        <w:rPr>
          <w:color w:val="5D5D5D"/>
          <w:sz w:val="20"/>
        </w:rPr>
        <w:t>(C):</w:t>
      </w:r>
      <w:r>
        <w:rPr>
          <w:color w:val="5D5D5D"/>
          <w:spacing w:val="-12"/>
          <w:sz w:val="20"/>
        </w:rPr>
        <w:t> </w:t>
      </w:r>
      <w:r>
        <w:rPr>
          <w:color w:val="3B3B3B"/>
          <w:sz w:val="20"/>
        </w:rPr>
        <w:t>MD/XMD</w:t>
      </w:r>
      <w:r>
        <w:rPr>
          <w:color w:val="727272"/>
          <w:sz w:val="20"/>
        </w:rPr>
        <w:t>:</w:t>
      </w:r>
      <w:r>
        <w:rPr>
          <w:color w:val="727272"/>
          <w:spacing w:val="-4"/>
          <w:sz w:val="20"/>
        </w:rPr>
        <w:t> </w:t>
      </w:r>
      <w:r>
        <w:rPr>
          <w:color w:val="3B3B3B"/>
          <w:sz w:val="20"/>
        </w:rPr>
        <w:t>250F</w:t>
      </w:r>
      <w:r>
        <w:rPr>
          <w:color w:val="3B3B3B"/>
          <w:spacing w:val="-7"/>
          <w:sz w:val="20"/>
        </w:rPr>
        <w:t> </w:t>
      </w:r>
      <w:r>
        <w:rPr>
          <w:color w:val="4F4F4F"/>
          <w:spacing w:val="-2"/>
          <w:sz w:val="20"/>
        </w:rPr>
        <w:t>(120C):</w:t>
      </w:r>
    </w:p>
    <w:p>
      <w:pPr>
        <w:pStyle w:val="ListParagraph"/>
        <w:numPr>
          <w:ilvl w:val="0"/>
          <w:numId w:val="51"/>
        </w:numPr>
        <w:tabs>
          <w:tab w:pos="1539" w:val="left" w:leader="none"/>
          <w:tab w:pos="1547" w:val="left" w:leader="none"/>
        </w:tabs>
        <w:spacing w:line="240" w:lineRule="auto" w:before="0" w:after="0"/>
        <w:ind w:left="1547" w:right="1256" w:hanging="363"/>
        <w:jc w:val="left"/>
        <w:rPr>
          <w:color w:val="282828"/>
          <w:sz w:val="20"/>
        </w:rPr>
      </w:pPr>
      <w:r>
        <w:rPr>
          <w:color w:val="3B3B3B"/>
          <w:sz w:val="20"/>
        </w:rPr>
        <w:t>Granule</w:t>
      </w:r>
      <w:r>
        <w:rPr>
          <w:color w:val="3B3B3B"/>
          <w:spacing w:val="-7"/>
          <w:sz w:val="20"/>
        </w:rPr>
        <w:t> </w:t>
      </w:r>
      <w:r>
        <w:rPr>
          <w:color w:val="3B3B3B"/>
          <w:sz w:val="20"/>
        </w:rPr>
        <w:t>Surfacing: SOPREMA SG</w:t>
      </w:r>
      <w:r>
        <w:rPr>
          <w:color w:val="3B3B3B"/>
          <w:spacing w:val="-14"/>
          <w:sz w:val="20"/>
        </w:rPr>
        <w:t> </w:t>
      </w:r>
      <w:r>
        <w:rPr>
          <w:color w:val="3B3B3B"/>
          <w:sz w:val="20"/>
        </w:rPr>
        <w:t>GRANULE:</w:t>
      </w:r>
      <w:r>
        <w:rPr>
          <w:color w:val="3B3B3B"/>
          <w:spacing w:val="40"/>
          <w:sz w:val="20"/>
        </w:rPr>
        <w:t> </w:t>
      </w:r>
      <w:r>
        <w:rPr>
          <w:color w:val="282828"/>
          <w:sz w:val="20"/>
        </w:rPr>
        <w:t>Highly </w:t>
      </w:r>
      <w:r>
        <w:rPr>
          <w:color w:val="3B3B3B"/>
          <w:sz w:val="20"/>
        </w:rPr>
        <w:t>refle</w:t>
      </w:r>
      <w:r>
        <w:rPr>
          <w:color w:val="727272"/>
          <w:sz w:val="20"/>
        </w:rPr>
        <w:t>cti</w:t>
      </w:r>
      <w:r>
        <w:rPr>
          <w:color w:val="4F4F4F"/>
          <w:sz w:val="20"/>
        </w:rPr>
        <w:t>ve</w:t>
      </w:r>
      <w:r>
        <w:rPr>
          <w:color w:val="727272"/>
          <w:sz w:val="20"/>
        </w:rPr>
        <w:t>,</w:t>
      </w:r>
      <w:r>
        <w:rPr>
          <w:color w:val="727272"/>
          <w:spacing w:val="-2"/>
          <w:sz w:val="20"/>
        </w:rPr>
        <w:t> </w:t>
      </w:r>
      <w:r>
        <w:rPr>
          <w:color w:val="4F4F4F"/>
          <w:sz w:val="20"/>
        </w:rPr>
        <w:t>bright </w:t>
      </w:r>
      <w:r>
        <w:rPr>
          <w:color w:val="3B3B3B"/>
          <w:sz w:val="20"/>
        </w:rPr>
        <w:t>white</w:t>
      </w:r>
      <w:r>
        <w:rPr>
          <w:color w:val="3B3B3B"/>
          <w:spacing w:val="-7"/>
          <w:sz w:val="20"/>
        </w:rPr>
        <w:t> </w:t>
      </w:r>
      <w:r>
        <w:rPr>
          <w:color w:val="3B3B3B"/>
          <w:sz w:val="20"/>
        </w:rPr>
        <w:t>mineral</w:t>
      </w:r>
      <w:r>
        <w:rPr>
          <w:color w:val="3B3B3B"/>
          <w:spacing w:val="-1"/>
          <w:sz w:val="20"/>
        </w:rPr>
        <w:t> </w:t>
      </w:r>
      <w:r>
        <w:rPr>
          <w:color w:val="3B3B3B"/>
          <w:sz w:val="20"/>
        </w:rPr>
        <w:t>granule surfacing, </w:t>
      </w:r>
      <w:r>
        <w:rPr>
          <w:color w:val="282828"/>
          <w:sz w:val="20"/>
        </w:rPr>
        <w:t>listed by the </w:t>
      </w:r>
      <w:r>
        <w:rPr>
          <w:color w:val="3B3B3B"/>
          <w:sz w:val="20"/>
        </w:rPr>
        <w:t>Cool </w:t>
      </w:r>
      <w:r>
        <w:rPr>
          <w:color w:val="282828"/>
          <w:sz w:val="20"/>
        </w:rPr>
        <w:t>Roof Rating Council </w:t>
      </w:r>
      <w:r>
        <w:rPr>
          <w:color w:val="4F4F4F"/>
          <w:sz w:val="20"/>
        </w:rPr>
        <w:t>(CRRC)</w:t>
      </w:r>
      <w:r>
        <w:rPr>
          <w:color w:val="898989"/>
          <w:sz w:val="20"/>
        </w:rPr>
        <w:t>.</w:t>
      </w:r>
    </w:p>
    <w:p>
      <w:pPr>
        <w:pStyle w:val="ListParagraph"/>
        <w:numPr>
          <w:ilvl w:val="1"/>
          <w:numId w:val="46"/>
        </w:numPr>
        <w:tabs>
          <w:tab w:pos="2271" w:val="left" w:leader="none"/>
        </w:tabs>
        <w:spacing w:line="240" w:lineRule="auto" w:before="209" w:after="0"/>
        <w:ind w:left="2271" w:right="0" w:hanging="1079"/>
        <w:jc w:val="left"/>
        <w:rPr>
          <w:b/>
          <w:color w:val="181818"/>
          <w:sz w:val="20"/>
        </w:rPr>
      </w:pPr>
      <w:r>
        <w:rPr>
          <w:b/>
          <w:color w:val="181818"/>
          <w:sz w:val="20"/>
        </w:rPr>
        <w:t>Flashlng</w:t>
      </w:r>
      <w:r>
        <w:rPr>
          <w:b/>
          <w:color w:val="181818"/>
          <w:spacing w:val="2"/>
          <w:sz w:val="20"/>
        </w:rPr>
        <w:t> </w:t>
      </w:r>
      <w:r>
        <w:rPr>
          <w:b/>
          <w:color w:val="181818"/>
          <w:sz w:val="20"/>
        </w:rPr>
        <w:t>Cap</w:t>
      </w:r>
      <w:r>
        <w:rPr>
          <w:b/>
          <w:color w:val="181818"/>
          <w:spacing w:val="-18"/>
          <w:sz w:val="20"/>
        </w:rPr>
        <w:t> </w:t>
      </w:r>
      <w:r>
        <w:rPr>
          <w:b/>
          <w:color w:val="181818"/>
          <w:spacing w:val="-2"/>
          <w:sz w:val="20"/>
        </w:rPr>
        <w:t>Sheet</w:t>
      </w:r>
      <w:r>
        <w:rPr>
          <w:b/>
          <w:color w:val="4F4F4F"/>
          <w:spacing w:val="-2"/>
          <w:sz w:val="20"/>
        </w:rPr>
        <w:t>:</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88"/>
        <w:rPr>
          <w:rFonts w:ascii="Arial"/>
          <w:b/>
          <w:sz w:val="20"/>
        </w:rPr>
      </w:pPr>
    </w:p>
    <w:p>
      <w:pPr>
        <w:spacing w:before="0"/>
        <w:ind w:left="0" w:right="866" w:firstLine="0"/>
        <w:jc w:val="right"/>
        <w:rPr>
          <w:rFonts w:ascii="Arial"/>
          <w:sz w:val="20"/>
        </w:rPr>
      </w:pPr>
      <w:r>
        <w:rPr>
          <w:rFonts w:ascii="Arial"/>
          <w:color w:val="3B3B3B"/>
          <w:spacing w:val="-10"/>
          <w:sz w:val="20"/>
        </w:rPr>
        <w:t>6</w:t>
      </w:r>
    </w:p>
    <w:p>
      <w:pPr>
        <w:spacing w:after="0"/>
        <w:jc w:val="right"/>
        <w:rPr>
          <w:rFonts w:ascii="Arial"/>
          <w:sz w:val="20"/>
        </w:rPr>
        <w:sectPr>
          <w:pgSz w:w="12240" w:h="15840"/>
          <w:pgMar w:top="600" w:bottom="280" w:left="680" w:right="480"/>
        </w:sectPr>
      </w:pPr>
    </w:p>
    <w:p>
      <w:pPr>
        <w:spacing w:line="261" w:lineRule="auto" w:before="72"/>
        <w:ind w:left="7075" w:right="996" w:firstLine="482"/>
        <w:jc w:val="right"/>
        <w:rPr>
          <w:rFonts w:ascii="Arial"/>
          <w:sz w:val="20"/>
        </w:rPr>
      </w:pPr>
      <w:r>
        <w:rPr>
          <w:rFonts w:ascii="Arial"/>
          <w:color w:val="2D2D2D"/>
          <w:spacing w:val="-2"/>
          <w:sz w:val="20"/>
        </w:rPr>
        <w:t>Union</w:t>
      </w:r>
      <w:r>
        <w:rPr>
          <w:rFonts w:ascii="Arial"/>
          <w:color w:val="2D2D2D"/>
          <w:spacing w:val="-12"/>
          <w:sz w:val="20"/>
        </w:rPr>
        <w:t> </w:t>
      </w:r>
      <w:r>
        <w:rPr>
          <w:rFonts w:ascii="Arial"/>
          <w:color w:val="2D2D2D"/>
          <w:spacing w:val="-2"/>
          <w:sz w:val="20"/>
        </w:rPr>
        <w:t>County</w:t>
      </w:r>
      <w:r>
        <w:rPr>
          <w:rFonts w:ascii="Arial"/>
          <w:color w:val="2D2D2D"/>
          <w:spacing w:val="-12"/>
          <w:sz w:val="20"/>
        </w:rPr>
        <w:t> </w:t>
      </w:r>
      <w:r>
        <w:rPr>
          <w:rFonts w:ascii="Arial"/>
          <w:color w:val="1C1C1C"/>
          <w:spacing w:val="-2"/>
          <w:sz w:val="20"/>
        </w:rPr>
        <w:t>Public</w:t>
      </w:r>
      <w:r>
        <w:rPr>
          <w:rFonts w:ascii="Arial"/>
          <w:color w:val="1C1C1C"/>
          <w:spacing w:val="-12"/>
          <w:sz w:val="20"/>
        </w:rPr>
        <w:t> </w:t>
      </w:r>
      <w:r>
        <w:rPr>
          <w:rFonts w:ascii="Arial"/>
          <w:color w:val="2D2D2D"/>
          <w:spacing w:val="-2"/>
          <w:sz w:val="20"/>
        </w:rPr>
        <w:t>Schools </w:t>
      </w:r>
      <w:r>
        <w:rPr>
          <w:rFonts w:ascii="Arial"/>
          <w:color w:val="484848"/>
          <w:spacing w:val="-2"/>
          <w:sz w:val="20"/>
        </w:rPr>
        <w:t>Facilities</w:t>
      </w:r>
      <w:r>
        <w:rPr>
          <w:rFonts w:ascii="Arial"/>
          <w:color w:val="484848"/>
          <w:spacing w:val="4"/>
          <w:sz w:val="20"/>
        </w:rPr>
        <w:t> </w:t>
      </w:r>
      <w:r>
        <w:rPr>
          <w:rFonts w:ascii="Arial"/>
          <w:color w:val="2D2D2D"/>
          <w:spacing w:val="-2"/>
          <w:sz w:val="20"/>
        </w:rPr>
        <w:t>Office</w:t>
      </w:r>
      <w:r>
        <w:rPr>
          <w:rFonts w:ascii="Arial"/>
          <w:color w:val="2D2D2D"/>
          <w:spacing w:val="-12"/>
          <w:sz w:val="20"/>
        </w:rPr>
        <w:t> </w:t>
      </w:r>
      <w:r>
        <w:rPr>
          <w:rFonts w:ascii="Arial"/>
          <w:color w:val="1C1C1C"/>
          <w:spacing w:val="-2"/>
          <w:sz w:val="20"/>
        </w:rPr>
        <w:t>Roof</w:t>
      </w:r>
      <w:r>
        <w:rPr>
          <w:rFonts w:ascii="Arial"/>
          <w:color w:val="1C1C1C"/>
          <w:spacing w:val="-6"/>
          <w:sz w:val="20"/>
        </w:rPr>
        <w:t> </w:t>
      </w:r>
      <w:r>
        <w:rPr>
          <w:rFonts w:ascii="Arial"/>
          <w:color w:val="2D2D2D"/>
          <w:spacing w:val="-2"/>
          <w:sz w:val="20"/>
        </w:rPr>
        <w:t>Replacement</w:t>
      </w:r>
    </w:p>
    <w:p>
      <w:pPr>
        <w:spacing w:line="210" w:lineRule="exact" w:before="0"/>
        <w:ind w:left="0" w:right="995" w:firstLine="0"/>
        <w:jc w:val="right"/>
        <w:rPr>
          <w:rFonts w:ascii="Arial"/>
          <w:sz w:val="20"/>
        </w:rPr>
      </w:pPr>
      <w:r>
        <w:rPr>
          <w:rFonts w:ascii="Arial"/>
          <w:color w:val="2D2D2D"/>
          <w:sz w:val="20"/>
        </w:rPr>
        <w:t>Project</w:t>
      </w:r>
      <w:r>
        <w:rPr>
          <w:rFonts w:ascii="Arial"/>
          <w:color w:val="2D2D2D"/>
          <w:spacing w:val="-5"/>
          <w:sz w:val="20"/>
        </w:rPr>
        <w:t> </w:t>
      </w:r>
      <w:r>
        <w:rPr>
          <w:rFonts w:ascii="Arial"/>
          <w:color w:val="1C1C1C"/>
          <w:sz w:val="20"/>
        </w:rPr>
        <w:t>No.</w:t>
      </w:r>
      <w:r>
        <w:rPr>
          <w:rFonts w:ascii="Arial"/>
          <w:color w:val="1C1C1C"/>
          <w:spacing w:val="-1"/>
          <w:sz w:val="20"/>
        </w:rPr>
        <w:t> </w:t>
      </w:r>
      <w:r>
        <w:rPr>
          <w:rFonts w:ascii="Arial"/>
          <w:color w:val="2D2D2D"/>
          <w:spacing w:val="-4"/>
          <w:sz w:val="20"/>
        </w:rPr>
        <w:t>2401A</w:t>
      </w:r>
    </w:p>
    <w:p>
      <w:pPr>
        <w:spacing w:line="247" w:lineRule="auto" w:before="30"/>
        <w:ind w:left="1053" w:right="967" w:firstLine="0"/>
        <w:jc w:val="left"/>
        <w:rPr>
          <w:rFonts w:ascii="Arial"/>
          <w:sz w:val="20"/>
        </w:rPr>
      </w:pPr>
      <w:r>
        <w:rPr>
          <w:rFonts w:ascii="Arial"/>
          <w:color w:val="1C1C1C"/>
          <w:sz w:val="20"/>
        </w:rPr>
        <w:t>A.SOPREMA</w:t>
      </w:r>
      <w:r>
        <w:rPr>
          <w:rFonts w:ascii="Arial"/>
          <w:color w:val="1C1C1C"/>
          <w:spacing w:val="18"/>
          <w:sz w:val="20"/>
        </w:rPr>
        <w:t> </w:t>
      </w:r>
      <w:r>
        <w:rPr>
          <w:rFonts w:ascii="Arial"/>
          <w:color w:val="1C1C1C"/>
          <w:sz w:val="20"/>
        </w:rPr>
        <w:t>SOPRALENE</w:t>
      </w:r>
      <w:r>
        <w:rPr>
          <w:rFonts w:ascii="Arial"/>
          <w:color w:val="1C1C1C"/>
          <w:spacing w:val="18"/>
          <w:sz w:val="20"/>
        </w:rPr>
        <w:t> </w:t>
      </w:r>
      <w:r>
        <w:rPr>
          <w:rFonts w:ascii="Arial"/>
          <w:color w:val="1C1C1C"/>
          <w:sz w:val="20"/>
        </w:rPr>
        <w:t>FLAM</w:t>
      </w:r>
      <w:r>
        <w:rPr>
          <w:rFonts w:ascii="Arial"/>
          <w:color w:val="1C1C1C"/>
          <w:spacing w:val="-6"/>
          <w:sz w:val="20"/>
        </w:rPr>
        <w:t> </w:t>
      </w:r>
      <w:r>
        <w:rPr>
          <w:rFonts w:ascii="Arial"/>
          <w:color w:val="2D2D2D"/>
          <w:sz w:val="20"/>
        </w:rPr>
        <w:t>180</w:t>
      </w:r>
      <w:r>
        <w:rPr>
          <w:rFonts w:ascii="Arial"/>
          <w:color w:val="2D2D2D"/>
          <w:spacing w:val="-12"/>
          <w:sz w:val="20"/>
        </w:rPr>
        <w:t> </w:t>
      </w:r>
      <w:r>
        <w:rPr>
          <w:rFonts w:ascii="Arial"/>
          <w:color w:val="1C1C1C"/>
          <w:sz w:val="20"/>
        </w:rPr>
        <w:t>FR</w:t>
      </w:r>
      <w:r>
        <w:rPr>
          <w:rFonts w:ascii="Arial"/>
          <w:color w:val="1C1C1C"/>
          <w:spacing w:val="-11"/>
          <w:sz w:val="20"/>
        </w:rPr>
        <w:t> </w:t>
      </w:r>
      <w:r>
        <w:rPr>
          <w:rFonts w:ascii="Arial"/>
          <w:color w:val="2D2D2D"/>
          <w:sz w:val="20"/>
        </w:rPr>
        <w:t>GR</w:t>
      </w:r>
      <w:r>
        <w:rPr>
          <w:rFonts w:ascii="Arial"/>
          <w:color w:val="2D2D2D"/>
          <w:spacing w:val="-5"/>
          <w:sz w:val="20"/>
        </w:rPr>
        <w:t> </w:t>
      </w:r>
      <w:r>
        <w:rPr>
          <w:rFonts w:ascii="Arial"/>
          <w:color w:val="2D2D2D"/>
          <w:sz w:val="20"/>
        </w:rPr>
        <w:t>SG:</w:t>
      </w:r>
      <w:r>
        <w:rPr>
          <w:rFonts w:ascii="Arial"/>
          <w:color w:val="2D2D2D"/>
          <w:spacing w:val="-14"/>
          <w:sz w:val="20"/>
        </w:rPr>
        <w:t> </w:t>
      </w:r>
      <w:r>
        <w:rPr>
          <w:rFonts w:ascii="Arial"/>
          <w:color w:val="2D2D2D"/>
          <w:sz w:val="20"/>
        </w:rPr>
        <w:t>SBS-modified </w:t>
      </w:r>
      <w:r>
        <w:rPr>
          <w:rFonts w:ascii="Arial"/>
          <w:color w:val="484848"/>
          <w:sz w:val="20"/>
        </w:rPr>
        <w:t>bitumen</w:t>
      </w:r>
      <w:r>
        <w:rPr>
          <w:rFonts w:ascii="Arial"/>
          <w:color w:val="484848"/>
          <w:spacing w:val="-5"/>
          <w:sz w:val="20"/>
        </w:rPr>
        <w:t> </w:t>
      </w:r>
      <w:r>
        <w:rPr>
          <w:rFonts w:ascii="Arial"/>
          <w:color w:val="2D2D2D"/>
          <w:sz w:val="20"/>
        </w:rPr>
        <w:t>membrane Cap Sheet with a </w:t>
      </w:r>
      <w:r>
        <w:rPr>
          <w:rFonts w:ascii="Arial"/>
          <w:color w:val="1C1C1C"/>
          <w:sz w:val="20"/>
        </w:rPr>
        <w:t>bum-off </w:t>
      </w:r>
      <w:r>
        <w:rPr>
          <w:rFonts w:ascii="Arial"/>
          <w:color w:val="2D2D2D"/>
          <w:sz w:val="20"/>
        </w:rPr>
        <w:t>film</w:t>
      </w:r>
      <w:r>
        <w:rPr>
          <w:rFonts w:ascii="Arial"/>
          <w:color w:val="2D2D2D"/>
          <w:spacing w:val="-16"/>
          <w:sz w:val="20"/>
        </w:rPr>
        <w:t> </w:t>
      </w:r>
      <w:r>
        <w:rPr>
          <w:rFonts w:ascii="Arial"/>
          <w:color w:val="1C1C1C"/>
          <w:sz w:val="20"/>
        </w:rPr>
        <w:t>bottom </w:t>
      </w:r>
      <w:r>
        <w:rPr>
          <w:rFonts w:ascii="Arial"/>
          <w:color w:val="2D2D2D"/>
          <w:sz w:val="20"/>
        </w:rPr>
        <w:t>surface and</w:t>
      </w:r>
      <w:r>
        <w:rPr>
          <w:rFonts w:ascii="Arial"/>
          <w:color w:val="2D2D2D"/>
          <w:spacing w:val="-6"/>
          <w:sz w:val="20"/>
        </w:rPr>
        <w:t> </w:t>
      </w:r>
      <w:r>
        <w:rPr>
          <w:rFonts w:ascii="Arial"/>
          <w:color w:val="1C1C1C"/>
          <w:sz w:val="20"/>
        </w:rPr>
        <w:t>mineral granule top </w:t>
      </w:r>
      <w:r>
        <w:rPr>
          <w:rFonts w:ascii="Arial"/>
          <w:color w:val="2D2D2D"/>
          <w:sz w:val="20"/>
        </w:rPr>
        <w:t>surfa</w:t>
      </w:r>
      <w:r>
        <w:rPr>
          <w:rFonts w:ascii="Arial"/>
          <w:color w:val="484848"/>
          <w:sz w:val="20"/>
        </w:rPr>
        <w:t>c</w:t>
      </w:r>
      <w:r>
        <w:rPr>
          <w:rFonts w:ascii="Arial"/>
          <w:color w:val="2D2D2D"/>
          <w:sz w:val="20"/>
        </w:rPr>
        <w:t>e</w:t>
      </w:r>
      <w:r>
        <w:rPr>
          <w:rFonts w:ascii="Arial"/>
          <w:color w:val="707070"/>
          <w:sz w:val="20"/>
        </w:rPr>
        <w:t>.</w:t>
      </w:r>
      <w:r>
        <w:rPr>
          <w:rFonts w:ascii="Arial"/>
          <w:color w:val="707070"/>
          <w:spacing w:val="40"/>
          <w:sz w:val="20"/>
        </w:rPr>
        <w:t> </w:t>
      </w:r>
      <w:r>
        <w:rPr>
          <w:rFonts w:ascii="Arial"/>
          <w:color w:val="484848"/>
          <w:sz w:val="20"/>
        </w:rPr>
        <w:t>Non-woven </w:t>
      </w:r>
      <w:r>
        <w:rPr>
          <w:rFonts w:ascii="Arial"/>
          <w:color w:val="2D2D2D"/>
          <w:sz w:val="20"/>
        </w:rPr>
        <w:t>polyester </w:t>
      </w:r>
      <w:r>
        <w:rPr>
          <w:rFonts w:ascii="Arial"/>
          <w:color w:val="1C1C1C"/>
          <w:sz w:val="20"/>
        </w:rPr>
        <w:t>re</w:t>
      </w:r>
      <w:r>
        <w:rPr>
          <w:rFonts w:ascii="Arial"/>
          <w:color w:val="484848"/>
          <w:sz w:val="20"/>
        </w:rPr>
        <w:t>i</w:t>
      </w:r>
      <w:r>
        <w:rPr>
          <w:rFonts w:ascii="Arial"/>
          <w:color w:val="1C1C1C"/>
          <w:sz w:val="20"/>
        </w:rPr>
        <w:t>nforced</w:t>
      </w:r>
      <w:r>
        <w:rPr>
          <w:rFonts w:ascii="Arial"/>
          <w:color w:val="484848"/>
          <w:sz w:val="20"/>
        </w:rPr>
        <w:t>.</w:t>
      </w:r>
      <w:r>
        <w:rPr>
          <w:rFonts w:ascii="Arial"/>
          <w:color w:val="484848"/>
          <w:spacing w:val="40"/>
          <w:sz w:val="20"/>
        </w:rPr>
        <w:t> </w:t>
      </w:r>
      <w:r>
        <w:rPr>
          <w:rFonts w:ascii="Arial"/>
          <w:color w:val="2D2D2D"/>
          <w:sz w:val="20"/>
        </w:rPr>
        <w:t>UL </w:t>
      </w:r>
      <w:r>
        <w:rPr>
          <w:rFonts w:ascii="Arial"/>
          <w:color w:val="1C1C1C"/>
          <w:sz w:val="20"/>
        </w:rPr>
        <w:t>Class </w:t>
      </w:r>
      <w:r>
        <w:rPr>
          <w:rFonts w:ascii="Arial"/>
          <w:color w:val="2D2D2D"/>
          <w:sz w:val="20"/>
        </w:rPr>
        <w:t>A for</w:t>
      </w:r>
      <w:r>
        <w:rPr>
          <w:rFonts w:ascii="Arial"/>
          <w:color w:val="2D2D2D"/>
          <w:spacing w:val="35"/>
          <w:sz w:val="20"/>
        </w:rPr>
        <w:t> </w:t>
      </w:r>
      <w:r>
        <w:rPr>
          <w:rFonts w:ascii="Arial"/>
          <w:color w:val="2D2D2D"/>
          <w:sz w:val="20"/>
        </w:rPr>
        <w:t>specified</w:t>
      </w:r>
      <w:r>
        <w:rPr>
          <w:rFonts w:ascii="Arial"/>
          <w:color w:val="2D2D2D"/>
          <w:spacing w:val="30"/>
          <w:sz w:val="20"/>
        </w:rPr>
        <w:t> </w:t>
      </w:r>
      <w:r>
        <w:rPr>
          <w:rFonts w:ascii="Arial"/>
          <w:color w:val="1C1C1C"/>
          <w:sz w:val="20"/>
        </w:rPr>
        <w:t>roof</w:t>
      </w:r>
      <w:r>
        <w:rPr>
          <w:rFonts w:ascii="Arial"/>
          <w:color w:val="1C1C1C"/>
          <w:spacing w:val="-2"/>
          <w:sz w:val="20"/>
        </w:rPr>
        <w:t> </w:t>
      </w:r>
      <w:r>
        <w:rPr>
          <w:rFonts w:ascii="Arial"/>
          <w:color w:val="2D2D2D"/>
          <w:sz w:val="20"/>
        </w:rPr>
        <w:t>slope </w:t>
      </w:r>
      <w:r>
        <w:rPr>
          <w:rFonts w:ascii="Arial"/>
          <w:color w:val="1C1C1C"/>
          <w:sz w:val="20"/>
        </w:rPr>
        <w:t>requirements</w:t>
      </w:r>
      <w:r>
        <w:rPr>
          <w:rFonts w:ascii="Arial"/>
          <w:color w:val="484848"/>
          <w:sz w:val="20"/>
        </w:rPr>
        <w:t>.</w:t>
      </w:r>
      <w:r>
        <w:rPr>
          <w:rFonts w:ascii="Arial"/>
          <w:color w:val="484848"/>
          <w:spacing w:val="-2"/>
          <w:sz w:val="20"/>
        </w:rPr>
        <w:t> </w:t>
      </w:r>
      <w:r>
        <w:rPr>
          <w:rFonts w:ascii="Arial"/>
          <w:color w:val="1C1C1C"/>
          <w:sz w:val="20"/>
        </w:rPr>
        <w:t>Meets </w:t>
      </w:r>
      <w:r>
        <w:rPr>
          <w:rFonts w:ascii="Arial"/>
          <w:color w:val="2D2D2D"/>
          <w:sz w:val="20"/>
        </w:rPr>
        <w:t>or exceeds </w:t>
      </w:r>
      <w:r>
        <w:rPr>
          <w:rFonts w:ascii="Arial"/>
          <w:color w:val="484848"/>
          <w:sz w:val="20"/>
        </w:rPr>
        <w:t>ASTM </w:t>
      </w:r>
      <w:r>
        <w:rPr>
          <w:rFonts w:ascii="Arial"/>
          <w:color w:val="2D2D2D"/>
          <w:sz w:val="20"/>
        </w:rPr>
        <w:t>06164, </w:t>
      </w:r>
      <w:r>
        <w:rPr>
          <w:rFonts w:ascii="Arial"/>
          <w:color w:val="1C1C1C"/>
          <w:sz w:val="20"/>
        </w:rPr>
        <w:t>Type I, </w:t>
      </w:r>
      <w:r>
        <w:rPr>
          <w:rFonts w:ascii="Arial"/>
          <w:color w:val="2D2D2D"/>
          <w:sz w:val="20"/>
        </w:rPr>
        <w:t>Grade</w:t>
      </w:r>
      <w:r>
        <w:rPr>
          <w:rFonts w:ascii="Arial"/>
          <w:color w:val="2D2D2D"/>
          <w:spacing w:val="-2"/>
          <w:sz w:val="20"/>
        </w:rPr>
        <w:t> </w:t>
      </w:r>
      <w:r>
        <w:rPr>
          <w:rFonts w:ascii="Arial"/>
          <w:color w:val="2D2D2D"/>
          <w:sz w:val="20"/>
        </w:rPr>
        <w:t>G</w:t>
      </w:r>
    </w:p>
    <w:p>
      <w:pPr>
        <w:pStyle w:val="BodyText"/>
        <w:spacing w:before="3"/>
        <w:rPr>
          <w:rFonts w:ascii="Arial"/>
          <w:sz w:val="20"/>
        </w:rPr>
      </w:pPr>
    </w:p>
    <w:p>
      <w:pPr>
        <w:pStyle w:val="ListParagraph"/>
        <w:numPr>
          <w:ilvl w:val="0"/>
          <w:numId w:val="52"/>
        </w:numPr>
        <w:tabs>
          <w:tab w:pos="1384" w:val="left" w:leader="none"/>
        </w:tabs>
        <w:spacing w:line="240" w:lineRule="auto" w:before="0" w:after="0"/>
        <w:ind w:left="1384" w:right="0" w:hanging="333"/>
        <w:jc w:val="left"/>
        <w:rPr>
          <w:color w:val="2D2D2D"/>
          <w:sz w:val="20"/>
        </w:rPr>
      </w:pPr>
      <w:r>
        <w:rPr>
          <w:color w:val="2D2D2D"/>
          <w:sz w:val="20"/>
        </w:rPr>
        <w:t>Thickness:</w:t>
      </w:r>
      <w:r>
        <w:rPr>
          <w:color w:val="2D2D2D"/>
          <w:spacing w:val="9"/>
          <w:sz w:val="20"/>
        </w:rPr>
        <w:t> </w:t>
      </w:r>
      <w:r>
        <w:rPr>
          <w:color w:val="2D2D2D"/>
          <w:sz w:val="20"/>
        </w:rPr>
        <w:t>157</w:t>
      </w:r>
      <w:r>
        <w:rPr>
          <w:color w:val="2D2D2D"/>
          <w:spacing w:val="-11"/>
          <w:sz w:val="20"/>
        </w:rPr>
        <w:t> </w:t>
      </w:r>
      <w:r>
        <w:rPr>
          <w:color w:val="2D2D2D"/>
          <w:sz w:val="20"/>
        </w:rPr>
        <w:t>mils</w:t>
      </w:r>
      <w:r>
        <w:rPr>
          <w:color w:val="2D2D2D"/>
          <w:spacing w:val="-6"/>
          <w:sz w:val="20"/>
        </w:rPr>
        <w:t> </w:t>
      </w:r>
      <w:r>
        <w:rPr>
          <w:color w:val="2D2D2D"/>
          <w:sz w:val="20"/>
        </w:rPr>
        <w:t>(4.0</w:t>
      </w:r>
      <w:r>
        <w:rPr>
          <w:color w:val="2D2D2D"/>
          <w:spacing w:val="-9"/>
          <w:sz w:val="20"/>
        </w:rPr>
        <w:t> </w:t>
      </w:r>
      <w:r>
        <w:rPr>
          <w:color w:val="1C1C1C"/>
          <w:spacing w:val="-5"/>
          <w:sz w:val="20"/>
        </w:rPr>
        <w:t>mm)</w:t>
      </w:r>
    </w:p>
    <w:p>
      <w:pPr>
        <w:pStyle w:val="ListParagraph"/>
        <w:numPr>
          <w:ilvl w:val="0"/>
          <w:numId w:val="52"/>
        </w:numPr>
        <w:tabs>
          <w:tab w:pos="1386" w:val="left" w:leader="none"/>
        </w:tabs>
        <w:spacing w:line="240" w:lineRule="auto" w:before="10" w:after="0"/>
        <w:ind w:left="1386" w:right="0" w:hanging="329"/>
        <w:jc w:val="left"/>
        <w:rPr>
          <w:color w:val="2D2D2D"/>
          <w:sz w:val="20"/>
        </w:rPr>
      </w:pPr>
      <w:r>
        <w:rPr>
          <w:color w:val="2D2D2D"/>
          <w:sz w:val="20"/>
        </w:rPr>
        <w:t>Width:</w:t>
      </w:r>
      <w:r>
        <w:rPr>
          <w:color w:val="2D2D2D"/>
          <w:spacing w:val="-2"/>
          <w:sz w:val="20"/>
        </w:rPr>
        <w:t> </w:t>
      </w:r>
      <w:r>
        <w:rPr>
          <w:color w:val="2D2D2D"/>
          <w:sz w:val="20"/>
        </w:rPr>
        <w:t>39.4</w:t>
      </w:r>
      <w:r>
        <w:rPr>
          <w:color w:val="2D2D2D"/>
          <w:spacing w:val="-1"/>
          <w:sz w:val="20"/>
        </w:rPr>
        <w:t> </w:t>
      </w:r>
      <w:r>
        <w:rPr>
          <w:color w:val="2D2D2D"/>
          <w:sz w:val="20"/>
        </w:rPr>
        <w:t>in</w:t>
      </w:r>
      <w:r>
        <w:rPr>
          <w:color w:val="2D2D2D"/>
          <w:spacing w:val="-1"/>
          <w:sz w:val="20"/>
        </w:rPr>
        <w:t> </w:t>
      </w:r>
      <w:r>
        <w:rPr>
          <w:color w:val="484848"/>
          <w:sz w:val="20"/>
        </w:rPr>
        <w:t>(1</w:t>
      </w:r>
      <w:r>
        <w:rPr>
          <w:color w:val="484848"/>
          <w:spacing w:val="-11"/>
          <w:sz w:val="20"/>
        </w:rPr>
        <w:t> </w:t>
      </w:r>
      <w:r>
        <w:rPr>
          <w:color w:val="1C1C1C"/>
          <w:spacing w:val="-5"/>
          <w:sz w:val="20"/>
        </w:rPr>
        <w:t>m)</w:t>
      </w:r>
    </w:p>
    <w:p>
      <w:pPr>
        <w:pStyle w:val="ListParagraph"/>
        <w:numPr>
          <w:ilvl w:val="0"/>
          <w:numId w:val="52"/>
        </w:numPr>
        <w:tabs>
          <w:tab w:pos="1384" w:val="left" w:leader="none"/>
        </w:tabs>
        <w:spacing w:line="226" w:lineRule="exact" w:before="1" w:after="0"/>
        <w:ind w:left="1384" w:right="0" w:hanging="320"/>
        <w:jc w:val="left"/>
        <w:rPr>
          <w:color w:val="2D2D2D"/>
          <w:sz w:val="20"/>
        </w:rPr>
      </w:pPr>
      <w:r>
        <w:rPr>
          <w:color w:val="1C1C1C"/>
          <w:sz w:val="20"/>
        </w:rPr>
        <w:t>Length</w:t>
      </w:r>
      <w:r>
        <w:rPr>
          <w:color w:val="484848"/>
          <w:sz w:val="20"/>
        </w:rPr>
        <w:t>:</w:t>
      </w:r>
      <w:r>
        <w:rPr>
          <w:color w:val="484848"/>
          <w:spacing w:val="-2"/>
          <w:sz w:val="20"/>
        </w:rPr>
        <w:t> </w:t>
      </w:r>
      <w:r>
        <w:rPr>
          <w:color w:val="2D2D2D"/>
          <w:sz w:val="20"/>
        </w:rPr>
        <w:t>32.8</w:t>
      </w:r>
      <w:r>
        <w:rPr>
          <w:color w:val="2D2D2D"/>
          <w:spacing w:val="-13"/>
          <w:sz w:val="20"/>
        </w:rPr>
        <w:t> </w:t>
      </w:r>
      <w:r>
        <w:rPr>
          <w:color w:val="2D2D2D"/>
          <w:sz w:val="20"/>
        </w:rPr>
        <w:t>ft</w:t>
      </w:r>
      <w:r>
        <w:rPr>
          <w:color w:val="2D2D2D"/>
          <w:spacing w:val="16"/>
          <w:sz w:val="20"/>
        </w:rPr>
        <w:t> </w:t>
      </w:r>
      <w:r>
        <w:rPr>
          <w:color w:val="2D2D2D"/>
          <w:sz w:val="20"/>
        </w:rPr>
        <w:t>(10</w:t>
      </w:r>
      <w:r>
        <w:rPr>
          <w:color w:val="2D2D2D"/>
          <w:spacing w:val="-8"/>
          <w:sz w:val="20"/>
        </w:rPr>
        <w:t> </w:t>
      </w:r>
      <w:r>
        <w:rPr>
          <w:color w:val="2D2D2D"/>
          <w:spacing w:val="-5"/>
          <w:sz w:val="20"/>
        </w:rPr>
        <w:t>m)</w:t>
      </w:r>
    </w:p>
    <w:p>
      <w:pPr>
        <w:pStyle w:val="ListParagraph"/>
        <w:numPr>
          <w:ilvl w:val="0"/>
          <w:numId w:val="52"/>
        </w:numPr>
        <w:tabs>
          <w:tab w:pos="1382" w:val="left" w:leader="none"/>
        </w:tabs>
        <w:spacing w:line="217" w:lineRule="exact" w:before="0" w:after="0"/>
        <w:ind w:left="1382" w:right="0" w:hanging="322"/>
        <w:jc w:val="left"/>
        <w:rPr>
          <w:color w:val="2D2D2D"/>
          <w:sz w:val="20"/>
        </w:rPr>
      </w:pPr>
      <w:r>
        <w:rPr>
          <w:color w:val="2D2D2D"/>
          <w:sz w:val="20"/>
        </w:rPr>
        <w:t>Roll</w:t>
      </w:r>
      <w:r>
        <w:rPr>
          <w:color w:val="2D2D2D"/>
          <w:spacing w:val="-4"/>
          <w:sz w:val="20"/>
        </w:rPr>
        <w:t> </w:t>
      </w:r>
      <w:r>
        <w:rPr>
          <w:color w:val="1C1C1C"/>
          <w:sz w:val="20"/>
        </w:rPr>
        <w:t>we</w:t>
      </w:r>
      <w:r>
        <w:rPr>
          <w:color w:val="484848"/>
          <w:sz w:val="20"/>
        </w:rPr>
        <w:t>i</w:t>
      </w:r>
      <w:r>
        <w:rPr>
          <w:color w:val="2D2D2D"/>
          <w:sz w:val="20"/>
        </w:rPr>
        <w:t>ght:</w:t>
      </w:r>
      <w:r>
        <w:rPr>
          <w:color w:val="2D2D2D"/>
          <w:spacing w:val="14"/>
          <w:sz w:val="20"/>
        </w:rPr>
        <w:t> </w:t>
      </w:r>
      <w:r>
        <w:rPr>
          <w:color w:val="2D2D2D"/>
          <w:sz w:val="20"/>
        </w:rPr>
        <w:t>118</w:t>
      </w:r>
      <w:r>
        <w:rPr>
          <w:color w:val="2D2D2D"/>
          <w:spacing w:val="-8"/>
          <w:sz w:val="20"/>
        </w:rPr>
        <w:t> </w:t>
      </w:r>
      <w:r>
        <w:rPr>
          <w:color w:val="1C1C1C"/>
          <w:sz w:val="20"/>
        </w:rPr>
        <w:t>lb</w:t>
      </w:r>
      <w:r>
        <w:rPr>
          <w:color w:val="1C1C1C"/>
          <w:spacing w:val="3"/>
          <w:sz w:val="20"/>
        </w:rPr>
        <w:t> </w:t>
      </w:r>
      <w:r>
        <w:rPr>
          <w:color w:val="2D2D2D"/>
          <w:sz w:val="20"/>
        </w:rPr>
        <w:t>(53.5</w:t>
      </w:r>
      <w:r>
        <w:rPr>
          <w:color w:val="2D2D2D"/>
          <w:spacing w:val="-18"/>
          <w:sz w:val="20"/>
        </w:rPr>
        <w:t> </w:t>
      </w:r>
      <w:r>
        <w:rPr>
          <w:color w:val="2D2D2D"/>
          <w:spacing w:val="-5"/>
          <w:sz w:val="20"/>
        </w:rPr>
        <w:t>kg)</w:t>
      </w:r>
    </w:p>
    <w:p>
      <w:pPr>
        <w:pStyle w:val="ListParagraph"/>
        <w:numPr>
          <w:ilvl w:val="0"/>
          <w:numId w:val="52"/>
        </w:numPr>
        <w:tabs>
          <w:tab w:pos="1383" w:val="left" w:leader="none"/>
        </w:tabs>
        <w:spacing w:line="217" w:lineRule="exact" w:before="0" w:after="0"/>
        <w:ind w:left="1383" w:right="0" w:hanging="319"/>
        <w:jc w:val="left"/>
        <w:rPr>
          <w:color w:val="2D2D2D"/>
          <w:sz w:val="20"/>
        </w:rPr>
      </w:pPr>
      <w:r>
        <w:rPr>
          <w:color w:val="2D2D2D"/>
          <w:sz w:val="20"/>
        </w:rPr>
        <w:t>Net</w:t>
      </w:r>
      <w:r>
        <w:rPr>
          <w:color w:val="2D2D2D"/>
          <w:spacing w:val="5"/>
          <w:sz w:val="20"/>
        </w:rPr>
        <w:t> </w:t>
      </w:r>
      <w:r>
        <w:rPr>
          <w:color w:val="2D2D2D"/>
          <w:sz w:val="20"/>
        </w:rPr>
        <w:t>mass</w:t>
      </w:r>
      <w:r>
        <w:rPr>
          <w:color w:val="2D2D2D"/>
          <w:spacing w:val="-9"/>
          <w:sz w:val="20"/>
        </w:rPr>
        <w:t> </w:t>
      </w:r>
      <w:r>
        <w:rPr>
          <w:color w:val="2D2D2D"/>
          <w:sz w:val="20"/>
        </w:rPr>
        <w:t>per </w:t>
      </w:r>
      <w:r>
        <w:rPr>
          <w:color w:val="1C1C1C"/>
          <w:sz w:val="20"/>
        </w:rPr>
        <w:t>unit</w:t>
      </w:r>
      <w:r>
        <w:rPr>
          <w:color w:val="1C1C1C"/>
          <w:spacing w:val="2"/>
          <w:sz w:val="20"/>
        </w:rPr>
        <w:t> </w:t>
      </w:r>
      <w:r>
        <w:rPr>
          <w:color w:val="2D2D2D"/>
          <w:sz w:val="20"/>
        </w:rPr>
        <w:t>area,</w:t>
      </w:r>
      <w:r>
        <w:rPr>
          <w:color w:val="2D2D2D"/>
          <w:spacing w:val="1"/>
          <w:sz w:val="20"/>
        </w:rPr>
        <w:t> </w:t>
      </w:r>
      <w:r>
        <w:rPr>
          <w:color w:val="1C1C1C"/>
          <w:sz w:val="20"/>
        </w:rPr>
        <w:t>lb/100</w:t>
      </w:r>
      <w:r>
        <w:rPr>
          <w:color w:val="1C1C1C"/>
          <w:spacing w:val="12"/>
          <w:sz w:val="20"/>
        </w:rPr>
        <w:t> </w:t>
      </w:r>
      <w:r>
        <w:rPr>
          <w:color w:val="2D2D2D"/>
          <w:sz w:val="20"/>
        </w:rPr>
        <w:t>sq</w:t>
      </w:r>
      <w:r>
        <w:rPr>
          <w:color w:val="2D2D2D"/>
          <w:spacing w:val="-13"/>
          <w:sz w:val="20"/>
        </w:rPr>
        <w:t> </w:t>
      </w:r>
      <w:r>
        <w:rPr>
          <w:color w:val="1C1C1C"/>
          <w:sz w:val="20"/>
        </w:rPr>
        <w:t>ft</w:t>
      </w:r>
      <w:r>
        <w:rPr>
          <w:color w:val="1C1C1C"/>
          <w:spacing w:val="-1"/>
          <w:sz w:val="20"/>
        </w:rPr>
        <w:t> </w:t>
      </w:r>
      <w:r>
        <w:rPr>
          <w:color w:val="2D2D2D"/>
          <w:sz w:val="20"/>
        </w:rPr>
        <w:t>(g/sq</w:t>
      </w:r>
      <w:r>
        <w:rPr>
          <w:color w:val="2D2D2D"/>
          <w:spacing w:val="-9"/>
          <w:sz w:val="20"/>
        </w:rPr>
        <w:t> </w:t>
      </w:r>
      <w:r>
        <w:rPr>
          <w:color w:val="2D2D2D"/>
          <w:sz w:val="20"/>
        </w:rPr>
        <w:t>m):110</w:t>
      </w:r>
      <w:r>
        <w:rPr>
          <w:color w:val="2D2D2D"/>
          <w:spacing w:val="-11"/>
          <w:sz w:val="20"/>
        </w:rPr>
        <w:t> </w:t>
      </w:r>
      <w:r>
        <w:rPr>
          <w:color w:val="1C1C1C"/>
          <w:sz w:val="20"/>
        </w:rPr>
        <w:t>lb</w:t>
      </w:r>
      <w:r>
        <w:rPr>
          <w:color w:val="1C1C1C"/>
          <w:spacing w:val="9"/>
          <w:sz w:val="20"/>
        </w:rPr>
        <w:t> </w:t>
      </w:r>
      <w:r>
        <w:rPr>
          <w:color w:val="484848"/>
          <w:sz w:val="20"/>
        </w:rPr>
        <w:t>(5371</w:t>
      </w:r>
      <w:r>
        <w:rPr>
          <w:color w:val="484848"/>
          <w:spacing w:val="-4"/>
          <w:sz w:val="20"/>
        </w:rPr>
        <w:t> </w:t>
      </w:r>
      <w:r>
        <w:rPr>
          <w:color w:val="484848"/>
          <w:spacing w:val="-5"/>
          <w:sz w:val="20"/>
        </w:rPr>
        <w:t>g)</w:t>
      </w:r>
    </w:p>
    <w:p>
      <w:pPr>
        <w:pStyle w:val="ListParagraph"/>
        <w:numPr>
          <w:ilvl w:val="0"/>
          <w:numId w:val="52"/>
        </w:numPr>
        <w:tabs>
          <w:tab w:pos="1384" w:val="left" w:leader="none"/>
        </w:tabs>
        <w:spacing w:line="226" w:lineRule="exact" w:before="0" w:after="0"/>
        <w:ind w:left="1384" w:right="0" w:hanging="319"/>
        <w:jc w:val="left"/>
        <w:rPr>
          <w:color w:val="2D2D2D"/>
          <w:sz w:val="20"/>
        </w:rPr>
      </w:pPr>
      <w:r>
        <w:rPr>
          <w:color w:val="2D2D2D"/>
          <w:sz w:val="20"/>
        </w:rPr>
        <w:t>Peak</w:t>
      </w:r>
      <w:r>
        <w:rPr>
          <w:color w:val="2D2D2D"/>
          <w:spacing w:val="10"/>
          <w:sz w:val="20"/>
        </w:rPr>
        <w:t> </w:t>
      </w:r>
      <w:r>
        <w:rPr>
          <w:color w:val="1C1C1C"/>
          <w:sz w:val="20"/>
        </w:rPr>
        <w:t>load</w:t>
      </w:r>
      <w:r>
        <w:rPr>
          <w:color w:val="1C1C1C"/>
          <w:spacing w:val="6"/>
          <w:sz w:val="20"/>
        </w:rPr>
        <w:t> </w:t>
      </w:r>
      <w:r>
        <w:rPr>
          <w:color w:val="2D2D2D"/>
          <w:sz w:val="20"/>
        </w:rPr>
        <w:t>@OF</w:t>
      </w:r>
      <w:r>
        <w:rPr>
          <w:color w:val="2D2D2D"/>
          <w:spacing w:val="3"/>
          <w:sz w:val="20"/>
        </w:rPr>
        <w:t> </w:t>
      </w:r>
      <w:r>
        <w:rPr>
          <w:color w:val="2D2D2D"/>
          <w:sz w:val="20"/>
        </w:rPr>
        <w:t>(-18C),</w:t>
      </w:r>
      <w:r>
        <w:rPr>
          <w:color w:val="2D2D2D"/>
          <w:spacing w:val="-9"/>
          <w:sz w:val="20"/>
        </w:rPr>
        <w:t> </w:t>
      </w:r>
      <w:r>
        <w:rPr>
          <w:color w:val="2D2D2D"/>
          <w:sz w:val="20"/>
        </w:rPr>
        <w:t>lbf/in</w:t>
      </w:r>
      <w:r>
        <w:rPr>
          <w:color w:val="2D2D2D"/>
          <w:spacing w:val="-9"/>
          <w:sz w:val="20"/>
        </w:rPr>
        <w:t> </w:t>
      </w:r>
      <w:r>
        <w:rPr>
          <w:color w:val="2D2D2D"/>
          <w:sz w:val="20"/>
        </w:rPr>
        <w:t>(kN/m).</w:t>
      </w:r>
      <w:r>
        <w:rPr>
          <w:color w:val="2D2D2D"/>
          <w:spacing w:val="-6"/>
          <w:sz w:val="20"/>
        </w:rPr>
        <w:t> </w:t>
      </w:r>
      <w:r>
        <w:rPr>
          <w:color w:val="1C1C1C"/>
          <w:sz w:val="20"/>
        </w:rPr>
        <w:t>MD</w:t>
      </w:r>
      <w:r>
        <w:rPr>
          <w:color w:val="1C1C1C"/>
          <w:spacing w:val="6"/>
          <w:sz w:val="20"/>
        </w:rPr>
        <w:t> </w:t>
      </w:r>
      <w:r>
        <w:rPr>
          <w:color w:val="2D2D2D"/>
          <w:sz w:val="20"/>
        </w:rPr>
        <w:t>115</w:t>
      </w:r>
      <w:r>
        <w:rPr>
          <w:color w:val="2D2D2D"/>
          <w:spacing w:val="-14"/>
          <w:sz w:val="20"/>
        </w:rPr>
        <w:t> </w:t>
      </w:r>
      <w:r>
        <w:rPr>
          <w:color w:val="2D2D2D"/>
          <w:sz w:val="20"/>
        </w:rPr>
        <w:t>lbf/in</w:t>
      </w:r>
      <w:r>
        <w:rPr>
          <w:color w:val="2D2D2D"/>
          <w:spacing w:val="-9"/>
          <w:sz w:val="20"/>
        </w:rPr>
        <w:t> </w:t>
      </w:r>
      <w:r>
        <w:rPr>
          <w:color w:val="484848"/>
          <w:sz w:val="20"/>
        </w:rPr>
        <w:t>(20.1</w:t>
      </w:r>
      <w:r>
        <w:rPr>
          <w:color w:val="484848"/>
          <w:spacing w:val="-12"/>
          <w:sz w:val="20"/>
        </w:rPr>
        <w:t> </w:t>
      </w:r>
      <w:r>
        <w:rPr>
          <w:color w:val="484848"/>
          <w:sz w:val="20"/>
        </w:rPr>
        <w:t>k</w:t>
      </w:r>
      <w:r>
        <w:rPr>
          <w:color w:val="2D2D2D"/>
          <w:sz w:val="20"/>
        </w:rPr>
        <w:t>N</w:t>
      </w:r>
      <w:r>
        <w:rPr>
          <w:color w:val="707070"/>
          <w:sz w:val="20"/>
        </w:rPr>
        <w:t>/</w:t>
      </w:r>
      <w:r>
        <w:rPr>
          <w:color w:val="484848"/>
          <w:sz w:val="20"/>
        </w:rPr>
        <w:t>m</w:t>
      </w:r>
      <w:r>
        <w:rPr>
          <w:color w:val="707070"/>
          <w:sz w:val="20"/>
        </w:rPr>
        <w:t>),</w:t>
      </w:r>
      <w:r>
        <w:rPr>
          <w:color w:val="707070"/>
          <w:spacing w:val="9"/>
          <w:sz w:val="20"/>
        </w:rPr>
        <w:t> </w:t>
      </w:r>
      <w:r>
        <w:rPr>
          <w:color w:val="484848"/>
          <w:sz w:val="20"/>
        </w:rPr>
        <w:t>XMD</w:t>
      </w:r>
      <w:r>
        <w:rPr>
          <w:color w:val="484848"/>
          <w:spacing w:val="-7"/>
          <w:sz w:val="20"/>
        </w:rPr>
        <w:t> </w:t>
      </w:r>
      <w:r>
        <w:rPr>
          <w:color w:val="2D2D2D"/>
          <w:sz w:val="20"/>
        </w:rPr>
        <w:t>90</w:t>
      </w:r>
      <w:r>
        <w:rPr>
          <w:color w:val="2D2D2D"/>
          <w:spacing w:val="4"/>
          <w:sz w:val="20"/>
        </w:rPr>
        <w:t> </w:t>
      </w:r>
      <w:r>
        <w:rPr>
          <w:color w:val="1C1C1C"/>
          <w:sz w:val="20"/>
        </w:rPr>
        <w:t>lbf</w:t>
      </w:r>
      <w:r>
        <w:rPr>
          <w:color w:val="484848"/>
          <w:sz w:val="20"/>
        </w:rPr>
        <w:t>/i</w:t>
      </w:r>
      <w:r>
        <w:rPr>
          <w:color w:val="2D2D2D"/>
          <w:sz w:val="20"/>
        </w:rPr>
        <w:t>n</w:t>
      </w:r>
      <w:r>
        <w:rPr>
          <w:color w:val="2D2D2D"/>
          <w:spacing w:val="12"/>
          <w:sz w:val="20"/>
        </w:rPr>
        <w:t> </w:t>
      </w:r>
      <w:r>
        <w:rPr>
          <w:color w:val="484848"/>
          <w:sz w:val="20"/>
        </w:rPr>
        <w:t>(15.8</w:t>
      </w:r>
      <w:r>
        <w:rPr>
          <w:color w:val="484848"/>
          <w:spacing w:val="-1"/>
          <w:sz w:val="20"/>
        </w:rPr>
        <w:t> </w:t>
      </w:r>
      <w:r>
        <w:rPr>
          <w:color w:val="2D2D2D"/>
          <w:spacing w:val="-2"/>
          <w:sz w:val="20"/>
        </w:rPr>
        <w:t>kN/m)</w:t>
      </w:r>
    </w:p>
    <w:p>
      <w:pPr>
        <w:pStyle w:val="ListParagraph"/>
        <w:numPr>
          <w:ilvl w:val="0"/>
          <w:numId w:val="52"/>
        </w:numPr>
        <w:tabs>
          <w:tab w:pos="1392" w:val="left" w:leader="none"/>
        </w:tabs>
        <w:spacing w:line="221" w:lineRule="exact" w:before="11" w:after="0"/>
        <w:ind w:left="1392" w:right="0" w:hanging="329"/>
        <w:jc w:val="left"/>
        <w:rPr>
          <w:color w:val="2D2D2D"/>
          <w:sz w:val="20"/>
        </w:rPr>
      </w:pPr>
      <w:r>
        <w:rPr>
          <w:color w:val="2D2D2D"/>
          <w:sz w:val="20"/>
        </w:rPr>
        <w:t>Elongation</w:t>
      </w:r>
      <w:r>
        <w:rPr>
          <w:color w:val="2D2D2D"/>
          <w:spacing w:val="4"/>
          <w:sz w:val="20"/>
        </w:rPr>
        <w:t> </w:t>
      </w:r>
      <w:r>
        <w:rPr>
          <w:color w:val="1C1C1C"/>
          <w:sz w:val="20"/>
        </w:rPr>
        <w:t>at</w:t>
      </w:r>
      <w:r>
        <w:rPr>
          <w:color w:val="1C1C1C"/>
          <w:spacing w:val="11"/>
          <w:sz w:val="20"/>
        </w:rPr>
        <w:t> </w:t>
      </w:r>
      <w:r>
        <w:rPr>
          <w:color w:val="1C1C1C"/>
          <w:sz w:val="20"/>
        </w:rPr>
        <w:t>peak</w:t>
      </w:r>
      <w:r>
        <w:rPr>
          <w:color w:val="1C1C1C"/>
          <w:spacing w:val="-7"/>
          <w:sz w:val="20"/>
        </w:rPr>
        <w:t> </w:t>
      </w:r>
      <w:r>
        <w:rPr>
          <w:color w:val="1C1C1C"/>
          <w:sz w:val="20"/>
        </w:rPr>
        <w:t>load@</w:t>
      </w:r>
      <w:r>
        <w:rPr>
          <w:color w:val="1C1C1C"/>
          <w:spacing w:val="2"/>
          <w:sz w:val="20"/>
        </w:rPr>
        <w:t> </w:t>
      </w:r>
      <w:r>
        <w:rPr>
          <w:color w:val="2D2D2D"/>
          <w:sz w:val="20"/>
        </w:rPr>
        <w:t>OF</w:t>
      </w:r>
      <w:r>
        <w:rPr>
          <w:color w:val="2D2D2D"/>
          <w:spacing w:val="6"/>
          <w:sz w:val="20"/>
        </w:rPr>
        <w:t> </w:t>
      </w:r>
      <w:r>
        <w:rPr>
          <w:color w:val="2D2D2D"/>
          <w:sz w:val="20"/>
        </w:rPr>
        <w:t>(-18C),</w:t>
      </w:r>
      <w:r>
        <w:rPr>
          <w:color w:val="2D2D2D"/>
          <w:spacing w:val="-14"/>
          <w:sz w:val="20"/>
        </w:rPr>
        <w:t> </w:t>
      </w:r>
      <w:r>
        <w:rPr>
          <w:color w:val="1C1C1C"/>
          <w:sz w:val="20"/>
        </w:rPr>
        <w:t>lbf</w:t>
      </w:r>
      <w:r>
        <w:rPr>
          <w:color w:val="484848"/>
          <w:sz w:val="20"/>
        </w:rPr>
        <w:t>/</w:t>
      </w:r>
      <w:r>
        <w:rPr>
          <w:color w:val="2D2D2D"/>
          <w:sz w:val="20"/>
        </w:rPr>
        <w:t>in</w:t>
      </w:r>
      <w:r>
        <w:rPr>
          <w:color w:val="2D2D2D"/>
          <w:spacing w:val="4"/>
          <w:sz w:val="20"/>
        </w:rPr>
        <w:t> </w:t>
      </w:r>
      <w:r>
        <w:rPr>
          <w:color w:val="484848"/>
          <w:sz w:val="20"/>
        </w:rPr>
        <w:t>(kN/m):</w:t>
      </w:r>
      <w:r>
        <w:rPr>
          <w:color w:val="484848"/>
          <w:spacing w:val="-3"/>
          <w:sz w:val="20"/>
        </w:rPr>
        <w:t> </w:t>
      </w:r>
      <w:r>
        <w:rPr>
          <w:color w:val="2D2D2D"/>
          <w:sz w:val="20"/>
        </w:rPr>
        <w:t>MD</w:t>
      </w:r>
      <w:r>
        <w:rPr>
          <w:color w:val="2D2D2D"/>
          <w:spacing w:val="-8"/>
          <w:sz w:val="20"/>
        </w:rPr>
        <w:t> </w:t>
      </w:r>
      <w:r>
        <w:rPr>
          <w:color w:val="484848"/>
          <w:sz w:val="20"/>
        </w:rPr>
        <w:t>35%</w:t>
      </w:r>
      <w:r>
        <w:rPr>
          <w:color w:val="878787"/>
          <w:sz w:val="20"/>
        </w:rPr>
        <w:t>,</w:t>
      </w:r>
      <w:r>
        <w:rPr>
          <w:color w:val="878787"/>
          <w:spacing w:val="3"/>
          <w:sz w:val="20"/>
        </w:rPr>
        <w:t> </w:t>
      </w:r>
      <w:r>
        <w:rPr>
          <w:color w:val="484848"/>
          <w:sz w:val="20"/>
        </w:rPr>
        <w:t>XMD</w:t>
      </w:r>
      <w:r>
        <w:rPr>
          <w:color w:val="484848"/>
          <w:spacing w:val="-5"/>
          <w:sz w:val="20"/>
        </w:rPr>
        <w:t> </w:t>
      </w:r>
      <w:r>
        <w:rPr>
          <w:color w:val="2D2D2D"/>
          <w:spacing w:val="-5"/>
          <w:sz w:val="20"/>
        </w:rPr>
        <w:t>40%</w:t>
      </w:r>
    </w:p>
    <w:p>
      <w:pPr>
        <w:pStyle w:val="ListParagraph"/>
        <w:numPr>
          <w:ilvl w:val="0"/>
          <w:numId w:val="52"/>
        </w:numPr>
        <w:tabs>
          <w:tab w:pos="1392" w:val="left" w:leader="none"/>
        </w:tabs>
        <w:spacing w:line="221" w:lineRule="exact" w:before="0" w:after="0"/>
        <w:ind w:left="1392" w:right="0" w:hanging="328"/>
        <w:jc w:val="left"/>
        <w:rPr>
          <w:color w:val="2D2D2D"/>
          <w:sz w:val="20"/>
        </w:rPr>
      </w:pPr>
      <w:r>
        <w:rPr>
          <w:color w:val="1C1C1C"/>
          <w:sz w:val="20"/>
        </w:rPr>
        <w:t>Peak</w:t>
      </w:r>
      <w:r>
        <w:rPr>
          <w:color w:val="1C1C1C"/>
          <w:spacing w:val="10"/>
          <w:sz w:val="20"/>
        </w:rPr>
        <w:t> </w:t>
      </w:r>
      <w:r>
        <w:rPr>
          <w:color w:val="1C1C1C"/>
          <w:sz w:val="20"/>
        </w:rPr>
        <w:t>load</w:t>
      </w:r>
      <w:r>
        <w:rPr>
          <w:color w:val="1C1C1C"/>
          <w:spacing w:val="-7"/>
          <w:sz w:val="20"/>
        </w:rPr>
        <w:t> </w:t>
      </w:r>
      <w:r>
        <w:rPr>
          <w:color w:val="2D2D2D"/>
          <w:sz w:val="20"/>
        </w:rPr>
        <w:t>@</w:t>
      </w:r>
      <w:r>
        <w:rPr>
          <w:color w:val="2D2D2D"/>
          <w:spacing w:val="7"/>
          <w:sz w:val="20"/>
        </w:rPr>
        <w:t> </w:t>
      </w:r>
      <w:r>
        <w:rPr>
          <w:color w:val="2D2D2D"/>
          <w:sz w:val="20"/>
        </w:rPr>
        <w:t>73.4F</w:t>
      </w:r>
      <w:r>
        <w:rPr>
          <w:color w:val="2D2D2D"/>
          <w:spacing w:val="-6"/>
          <w:sz w:val="20"/>
        </w:rPr>
        <w:t> </w:t>
      </w:r>
      <w:r>
        <w:rPr>
          <w:color w:val="2D2D2D"/>
          <w:sz w:val="20"/>
        </w:rPr>
        <w:t>(23C),</w:t>
      </w:r>
      <w:r>
        <w:rPr>
          <w:color w:val="2D2D2D"/>
          <w:spacing w:val="-9"/>
          <w:sz w:val="20"/>
        </w:rPr>
        <w:t> </w:t>
      </w:r>
      <w:r>
        <w:rPr>
          <w:color w:val="1C1C1C"/>
          <w:sz w:val="20"/>
        </w:rPr>
        <w:t>lbf/in</w:t>
      </w:r>
      <w:r>
        <w:rPr>
          <w:color w:val="1C1C1C"/>
          <w:spacing w:val="-7"/>
          <w:sz w:val="20"/>
        </w:rPr>
        <w:t> </w:t>
      </w:r>
      <w:r>
        <w:rPr>
          <w:color w:val="2D2D2D"/>
          <w:sz w:val="20"/>
        </w:rPr>
        <w:t>(kN/m):</w:t>
      </w:r>
      <w:r>
        <w:rPr>
          <w:color w:val="2D2D2D"/>
          <w:spacing w:val="4"/>
          <w:sz w:val="20"/>
        </w:rPr>
        <w:t> </w:t>
      </w:r>
      <w:r>
        <w:rPr>
          <w:color w:val="1C1C1C"/>
          <w:sz w:val="20"/>
        </w:rPr>
        <w:t>MD</w:t>
      </w:r>
      <w:r>
        <w:rPr>
          <w:color w:val="1C1C1C"/>
          <w:spacing w:val="-1"/>
          <w:sz w:val="20"/>
        </w:rPr>
        <w:t> </w:t>
      </w:r>
      <w:r>
        <w:rPr>
          <w:color w:val="2D2D2D"/>
          <w:sz w:val="20"/>
        </w:rPr>
        <w:t>85</w:t>
      </w:r>
      <w:r>
        <w:rPr>
          <w:color w:val="2D2D2D"/>
          <w:spacing w:val="-3"/>
          <w:sz w:val="20"/>
        </w:rPr>
        <w:t> </w:t>
      </w:r>
      <w:r>
        <w:rPr>
          <w:color w:val="2D2D2D"/>
          <w:sz w:val="20"/>
        </w:rPr>
        <w:t>lbf/in</w:t>
      </w:r>
      <w:r>
        <w:rPr>
          <w:color w:val="2D2D2D"/>
          <w:spacing w:val="-8"/>
          <w:sz w:val="20"/>
        </w:rPr>
        <w:t> </w:t>
      </w:r>
      <w:r>
        <w:rPr>
          <w:color w:val="484848"/>
          <w:sz w:val="20"/>
        </w:rPr>
        <w:t>(14.9</w:t>
      </w:r>
      <w:r>
        <w:rPr>
          <w:color w:val="484848"/>
          <w:spacing w:val="-11"/>
          <w:sz w:val="20"/>
        </w:rPr>
        <w:t> </w:t>
      </w:r>
      <w:r>
        <w:rPr>
          <w:color w:val="484848"/>
          <w:sz w:val="20"/>
        </w:rPr>
        <w:t>kN/m)</w:t>
      </w:r>
      <w:r>
        <w:rPr>
          <w:color w:val="707070"/>
          <w:sz w:val="20"/>
        </w:rPr>
        <w:t>,</w:t>
      </w:r>
      <w:r>
        <w:rPr>
          <w:color w:val="707070"/>
          <w:spacing w:val="11"/>
          <w:sz w:val="20"/>
        </w:rPr>
        <w:t> </w:t>
      </w:r>
      <w:r>
        <w:rPr>
          <w:color w:val="484848"/>
          <w:sz w:val="20"/>
        </w:rPr>
        <w:t>XMD</w:t>
      </w:r>
      <w:r>
        <w:rPr>
          <w:color w:val="484848"/>
          <w:spacing w:val="-5"/>
          <w:sz w:val="20"/>
        </w:rPr>
        <w:t> </w:t>
      </w:r>
      <w:r>
        <w:rPr>
          <w:color w:val="2D2D2D"/>
          <w:sz w:val="20"/>
        </w:rPr>
        <w:t>65</w:t>
      </w:r>
      <w:r>
        <w:rPr>
          <w:color w:val="2D2D2D"/>
          <w:spacing w:val="-3"/>
          <w:sz w:val="20"/>
        </w:rPr>
        <w:t> </w:t>
      </w:r>
      <w:r>
        <w:rPr>
          <w:color w:val="2D2D2D"/>
          <w:sz w:val="20"/>
        </w:rPr>
        <w:t>lbf/in</w:t>
      </w:r>
      <w:r>
        <w:rPr>
          <w:color w:val="2D2D2D"/>
          <w:spacing w:val="-8"/>
          <w:sz w:val="20"/>
        </w:rPr>
        <w:t> </w:t>
      </w:r>
      <w:r>
        <w:rPr>
          <w:color w:val="484848"/>
          <w:sz w:val="20"/>
        </w:rPr>
        <w:t>(11.4</w:t>
      </w:r>
      <w:r>
        <w:rPr>
          <w:color w:val="484848"/>
          <w:spacing w:val="1"/>
          <w:sz w:val="20"/>
        </w:rPr>
        <w:t> </w:t>
      </w:r>
      <w:r>
        <w:rPr>
          <w:color w:val="2D2D2D"/>
          <w:spacing w:val="-2"/>
          <w:sz w:val="20"/>
        </w:rPr>
        <w:t>kN/m)</w:t>
      </w:r>
    </w:p>
    <w:p>
      <w:pPr>
        <w:pStyle w:val="ListParagraph"/>
        <w:numPr>
          <w:ilvl w:val="0"/>
          <w:numId w:val="52"/>
        </w:numPr>
        <w:tabs>
          <w:tab w:pos="1392" w:val="left" w:leader="none"/>
        </w:tabs>
        <w:spacing w:line="240" w:lineRule="auto" w:before="11" w:after="0"/>
        <w:ind w:left="1392" w:right="0" w:hanging="328"/>
        <w:jc w:val="left"/>
        <w:rPr>
          <w:color w:val="2D2D2D"/>
          <w:sz w:val="20"/>
        </w:rPr>
      </w:pPr>
      <w:r>
        <w:rPr>
          <w:color w:val="1C1C1C"/>
          <w:sz w:val="20"/>
        </w:rPr>
        <w:t>Elongat</w:t>
      </w:r>
      <w:r>
        <w:rPr>
          <w:color w:val="484848"/>
          <w:sz w:val="20"/>
        </w:rPr>
        <w:t>i</w:t>
      </w:r>
      <w:r>
        <w:rPr>
          <w:color w:val="2D2D2D"/>
          <w:sz w:val="20"/>
        </w:rPr>
        <w:t>on</w:t>
      </w:r>
      <w:r>
        <w:rPr>
          <w:color w:val="2D2D2D"/>
          <w:spacing w:val="14"/>
          <w:sz w:val="20"/>
        </w:rPr>
        <w:t> </w:t>
      </w:r>
      <w:r>
        <w:rPr>
          <w:color w:val="2D2D2D"/>
          <w:sz w:val="20"/>
        </w:rPr>
        <w:t>at </w:t>
      </w:r>
      <w:r>
        <w:rPr>
          <w:color w:val="1C1C1C"/>
          <w:sz w:val="20"/>
        </w:rPr>
        <w:t>peak</w:t>
      </w:r>
      <w:r>
        <w:rPr>
          <w:color w:val="1C1C1C"/>
          <w:spacing w:val="-4"/>
          <w:sz w:val="20"/>
        </w:rPr>
        <w:t> </w:t>
      </w:r>
      <w:r>
        <w:rPr>
          <w:color w:val="050505"/>
          <w:sz w:val="20"/>
        </w:rPr>
        <w:t>load</w:t>
      </w:r>
      <w:r>
        <w:rPr>
          <w:color w:val="050505"/>
          <w:spacing w:val="-10"/>
          <w:sz w:val="20"/>
        </w:rPr>
        <w:t> </w:t>
      </w:r>
      <w:r>
        <w:rPr>
          <w:color w:val="2D2D2D"/>
          <w:sz w:val="20"/>
        </w:rPr>
        <w:t>@</w:t>
      </w:r>
      <w:r>
        <w:rPr>
          <w:color w:val="2D2D2D"/>
          <w:spacing w:val="4"/>
          <w:sz w:val="20"/>
        </w:rPr>
        <w:t> </w:t>
      </w:r>
      <w:r>
        <w:rPr>
          <w:color w:val="2D2D2D"/>
          <w:sz w:val="20"/>
        </w:rPr>
        <w:t>73.4F</w:t>
      </w:r>
      <w:r>
        <w:rPr>
          <w:color w:val="2D2D2D"/>
          <w:spacing w:val="2"/>
          <w:sz w:val="20"/>
        </w:rPr>
        <w:t> </w:t>
      </w:r>
      <w:r>
        <w:rPr>
          <w:color w:val="2D2D2D"/>
          <w:sz w:val="20"/>
        </w:rPr>
        <w:t>(23C),</w:t>
      </w:r>
      <w:r>
        <w:rPr>
          <w:color w:val="2D2D2D"/>
          <w:spacing w:val="-9"/>
          <w:sz w:val="20"/>
        </w:rPr>
        <w:t> </w:t>
      </w:r>
      <w:r>
        <w:rPr>
          <w:color w:val="1C1C1C"/>
          <w:sz w:val="20"/>
        </w:rPr>
        <w:t>lbf/in</w:t>
      </w:r>
      <w:r>
        <w:rPr>
          <w:color w:val="1C1C1C"/>
          <w:spacing w:val="-10"/>
          <w:sz w:val="20"/>
        </w:rPr>
        <w:t> </w:t>
      </w:r>
      <w:r>
        <w:rPr>
          <w:color w:val="2D2D2D"/>
          <w:sz w:val="20"/>
        </w:rPr>
        <w:t>(kN</w:t>
      </w:r>
      <w:r>
        <w:rPr>
          <w:color w:val="484848"/>
          <w:sz w:val="20"/>
        </w:rPr>
        <w:t>/</w:t>
      </w:r>
      <w:r>
        <w:rPr>
          <w:color w:val="2D2D2D"/>
          <w:sz w:val="20"/>
        </w:rPr>
        <w:t>m</w:t>
      </w:r>
      <w:r>
        <w:rPr>
          <w:color w:val="484848"/>
          <w:sz w:val="20"/>
        </w:rPr>
        <w:t>)</w:t>
      </w:r>
      <w:r>
        <w:rPr>
          <w:color w:val="707070"/>
          <w:sz w:val="20"/>
        </w:rPr>
        <w:t>:</w:t>
      </w:r>
      <w:r>
        <w:rPr>
          <w:color w:val="707070"/>
          <w:spacing w:val="-11"/>
          <w:sz w:val="20"/>
        </w:rPr>
        <w:t> </w:t>
      </w:r>
      <w:r>
        <w:rPr>
          <w:color w:val="2D2D2D"/>
          <w:sz w:val="20"/>
        </w:rPr>
        <w:t>MD</w:t>
      </w:r>
      <w:r>
        <w:rPr>
          <w:color w:val="2D2D2D"/>
          <w:spacing w:val="-4"/>
          <w:sz w:val="20"/>
        </w:rPr>
        <w:t> </w:t>
      </w:r>
      <w:r>
        <w:rPr>
          <w:color w:val="484848"/>
          <w:sz w:val="20"/>
        </w:rPr>
        <w:t>55%</w:t>
      </w:r>
      <w:r>
        <w:rPr>
          <w:color w:val="707070"/>
          <w:sz w:val="20"/>
        </w:rPr>
        <w:t>,</w:t>
      </w:r>
      <w:r>
        <w:rPr>
          <w:color w:val="707070"/>
          <w:spacing w:val="7"/>
          <w:sz w:val="20"/>
        </w:rPr>
        <w:t> </w:t>
      </w:r>
      <w:r>
        <w:rPr>
          <w:color w:val="484848"/>
          <w:sz w:val="20"/>
        </w:rPr>
        <w:t>XMD</w:t>
      </w:r>
      <w:r>
        <w:rPr>
          <w:color w:val="484848"/>
          <w:spacing w:val="-7"/>
          <w:sz w:val="20"/>
        </w:rPr>
        <w:t> </w:t>
      </w:r>
      <w:r>
        <w:rPr>
          <w:color w:val="2D2D2D"/>
          <w:spacing w:val="-5"/>
          <w:sz w:val="20"/>
        </w:rPr>
        <w:t>60%</w:t>
      </w:r>
    </w:p>
    <w:p>
      <w:pPr>
        <w:pStyle w:val="ListParagraph"/>
        <w:numPr>
          <w:ilvl w:val="0"/>
          <w:numId w:val="52"/>
        </w:numPr>
        <w:tabs>
          <w:tab w:pos="1391" w:val="left" w:leader="none"/>
        </w:tabs>
        <w:spacing w:line="240" w:lineRule="auto" w:before="1" w:after="0"/>
        <w:ind w:left="1391" w:right="0" w:hanging="321"/>
        <w:jc w:val="left"/>
        <w:rPr>
          <w:color w:val="2D2D2D"/>
          <w:sz w:val="20"/>
        </w:rPr>
      </w:pPr>
      <w:r>
        <w:rPr>
          <w:color w:val="2D2D2D"/>
          <w:sz w:val="20"/>
        </w:rPr>
        <w:t>Ultimate</w:t>
      </w:r>
      <w:r>
        <w:rPr>
          <w:color w:val="2D2D2D"/>
          <w:spacing w:val="16"/>
          <w:sz w:val="20"/>
        </w:rPr>
        <w:t> </w:t>
      </w:r>
      <w:r>
        <w:rPr>
          <w:color w:val="1C1C1C"/>
          <w:sz w:val="20"/>
        </w:rPr>
        <w:t>Elongation@</w:t>
      </w:r>
      <w:r>
        <w:rPr>
          <w:color w:val="1C1C1C"/>
          <w:spacing w:val="8"/>
          <w:sz w:val="20"/>
        </w:rPr>
        <w:t> </w:t>
      </w:r>
      <w:r>
        <w:rPr>
          <w:color w:val="2D2D2D"/>
          <w:sz w:val="20"/>
        </w:rPr>
        <w:t>73.4F</w:t>
      </w:r>
      <w:r>
        <w:rPr>
          <w:color w:val="2D2D2D"/>
          <w:spacing w:val="-7"/>
          <w:sz w:val="20"/>
        </w:rPr>
        <w:t> </w:t>
      </w:r>
      <w:r>
        <w:rPr>
          <w:color w:val="2D2D2D"/>
          <w:sz w:val="20"/>
        </w:rPr>
        <w:t>(23C),</w:t>
      </w:r>
      <w:r>
        <w:rPr>
          <w:color w:val="2D2D2D"/>
          <w:spacing w:val="-9"/>
          <w:sz w:val="20"/>
        </w:rPr>
        <w:t> </w:t>
      </w:r>
      <w:r>
        <w:rPr>
          <w:color w:val="1C1C1C"/>
          <w:sz w:val="20"/>
        </w:rPr>
        <w:t>lbf/in</w:t>
      </w:r>
      <w:r>
        <w:rPr>
          <w:color w:val="1C1C1C"/>
          <w:spacing w:val="-8"/>
          <w:sz w:val="20"/>
        </w:rPr>
        <w:t> </w:t>
      </w:r>
      <w:r>
        <w:rPr>
          <w:color w:val="2D2D2D"/>
          <w:sz w:val="20"/>
        </w:rPr>
        <w:t>(kN/m):MD</w:t>
      </w:r>
      <w:r>
        <w:rPr>
          <w:color w:val="2D2D2D"/>
          <w:spacing w:val="16"/>
          <w:sz w:val="20"/>
        </w:rPr>
        <w:t> </w:t>
      </w:r>
      <w:r>
        <w:rPr>
          <w:color w:val="2D2D2D"/>
          <w:sz w:val="20"/>
        </w:rPr>
        <w:t>65%,</w:t>
      </w:r>
      <w:r>
        <w:rPr>
          <w:color w:val="2D2D2D"/>
          <w:spacing w:val="5"/>
          <w:sz w:val="20"/>
        </w:rPr>
        <w:t> </w:t>
      </w:r>
      <w:r>
        <w:rPr>
          <w:color w:val="606060"/>
          <w:sz w:val="20"/>
        </w:rPr>
        <w:t>XM</w:t>
      </w:r>
      <w:r>
        <w:rPr>
          <w:color w:val="2D2D2D"/>
          <w:sz w:val="20"/>
        </w:rPr>
        <w:t>D </w:t>
      </w:r>
      <w:r>
        <w:rPr>
          <w:color w:val="484848"/>
          <w:spacing w:val="-5"/>
          <w:sz w:val="20"/>
        </w:rPr>
        <w:t>80%</w:t>
      </w:r>
    </w:p>
    <w:p>
      <w:pPr>
        <w:pStyle w:val="ListParagraph"/>
        <w:numPr>
          <w:ilvl w:val="0"/>
          <w:numId w:val="52"/>
        </w:numPr>
        <w:tabs>
          <w:tab w:pos="1393" w:val="left" w:leader="none"/>
        </w:tabs>
        <w:spacing w:line="240" w:lineRule="auto" w:before="0" w:after="0"/>
        <w:ind w:left="1393" w:right="0" w:hanging="323"/>
        <w:jc w:val="left"/>
        <w:rPr>
          <w:color w:val="2D2D2D"/>
          <w:sz w:val="20"/>
        </w:rPr>
      </w:pPr>
      <w:r>
        <w:rPr>
          <w:color w:val="2D2D2D"/>
          <w:spacing w:val="-2"/>
          <w:w w:val="105"/>
          <w:sz w:val="20"/>
        </w:rPr>
        <w:t>Tear</w:t>
      </w:r>
      <w:r>
        <w:rPr>
          <w:color w:val="2D2D2D"/>
          <w:spacing w:val="-17"/>
          <w:w w:val="105"/>
          <w:sz w:val="20"/>
        </w:rPr>
        <w:t> </w:t>
      </w:r>
      <w:r>
        <w:rPr>
          <w:color w:val="2D2D2D"/>
          <w:spacing w:val="-2"/>
          <w:w w:val="105"/>
          <w:sz w:val="20"/>
        </w:rPr>
        <w:t>Strength@</w:t>
      </w:r>
      <w:r>
        <w:rPr>
          <w:color w:val="2D2D2D"/>
          <w:spacing w:val="7"/>
          <w:w w:val="105"/>
          <w:sz w:val="20"/>
        </w:rPr>
        <w:t> </w:t>
      </w:r>
      <w:r>
        <w:rPr>
          <w:color w:val="2D2D2D"/>
          <w:spacing w:val="-2"/>
          <w:w w:val="105"/>
          <w:sz w:val="20"/>
        </w:rPr>
        <w:t>73.4F</w:t>
      </w:r>
      <w:r>
        <w:rPr>
          <w:color w:val="2D2D2D"/>
          <w:spacing w:val="-6"/>
          <w:w w:val="105"/>
          <w:sz w:val="20"/>
        </w:rPr>
        <w:t> </w:t>
      </w:r>
      <w:r>
        <w:rPr>
          <w:color w:val="2D2D2D"/>
          <w:spacing w:val="-2"/>
          <w:w w:val="105"/>
          <w:sz w:val="20"/>
        </w:rPr>
        <w:t>(23C),</w:t>
      </w:r>
      <w:r>
        <w:rPr>
          <w:color w:val="2D2D2D"/>
          <w:spacing w:val="-6"/>
          <w:w w:val="105"/>
          <w:sz w:val="20"/>
        </w:rPr>
        <w:t> </w:t>
      </w:r>
      <w:r>
        <w:rPr>
          <w:color w:val="2D2D2D"/>
          <w:spacing w:val="-2"/>
          <w:w w:val="105"/>
          <w:sz w:val="20"/>
        </w:rPr>
        <w:t>lbf</w:t>
      </w:r>
      <w:r>
        <w:rPr>
          <w:color w:val="2D2D2D"/>
          <w:spacing w:val="-15"/>
          <w:w w:val="105"/>
          <w:sz w:val="20"/>
        </w:rPr>
        <w:t> </w:t>
      </w:r>
      <w:r>
        <w:rPr>
          <w:b/>
          <w:color w:val="2D2D2D"/>
          <w:spacing w:val="-2"/>
          <w:w w:val="105"/>
          <w:sz w:val="19"/>
        </w:rPr>
        <w:t>(N):MD</w:t>
      </w:r>
      <w:r>
        <w:rPr>
          <w:b/>
          <w:color w:val="2D2D2D"/>
          <w:spacing w:val="-5"/>
          <w:w w:val="105"/>
          <w:sz w:val="19"/>
        </w:rPr>
        <w:t> </w:t>
      </w:r>
      <w:r>
        <w:rPr>
          <w:color w:val="2D2D2D"/>
          <w:spacing w:val="-2"/>
          <w:w w:val="105"/>
          <w:sz w:val="20"/>
        </w:rPr>
        <w:t>125</w:t>
      </w:r>
      <w:r>
        <w:rPr>
          <w:color w:val="2D2D2D"/>
          <w:spacing w:val="-22"/>
          <w:w w:val="105"/>
          <w:sz w:val="20"/>
        </w:rPr>
        <w:t> </w:t>
      </w:r>
      <w:r>
        <w:rPr>
          <w:color w:val="2D2D2D"/>
          <w:spacing w:val="-2"/>
          <w:w w:val="105"/>
          <w:sz w:val="20"/>
        </w:rPr>
        <w:t>lbf</w:t>
      </w:r>
      <w:r>
        <w:rPr>
          <w:color w:val="2D2D2D"/>
          <w:spacing w:val="-18"/>
          <w:w w:val="105"/>
          <w:sz w:val="20"/>
        </w:rPr>
        <w:t> </w:t>
      </w:r>
      <w:r>
        <w:rPr>
          <w:color w:val="2D2D2D"/>
          <w:spacing w:val="-2"/>
          <w:w w:val="105"/>
          <w:sz w:val="20"/>
        </w:rPr>
        <w:t>(556</w:t>
      </w:r>
      <w:r>
        <w:rPr>
          <w:color w:val="2D2D2D"/>
          <w:spacing w:val="-11"/>
          <w:w w:val="105"/>
          <w:sz w:val="20"/>
        </w:rPr>
        <w:t> </w:t>
      </w:r>
      <w:r>
        <w:rPr>
          <w:b/>
          <w:color w:val="2D2D2D"/>
          <w:spacing w:val="-2"/>
          <w:w w:val="105"/>
          <w:sz w:val="19"/>
        </w:rPr>
        <w:t>N</w:t>
      </w:r>
      <w:r>
        <w:rPr>
          <w:b/>
          <w:color w:val="484848"/>
          <w:spacing w:val="-2"/>
          <w:w w:val="105"/>
          <w:sz w:val="19"/>
        </w:rPr>
        <w:t>)</w:t>
      </w:r>
      <w:r>
        <w:rPr>
          <w:b/>
          <w:color w:val="707070"/>
          <w:spacing w:val="-2"/>
          <w:w w:val="105"/>
          <w:sz w:val="19"/>
        </w:rPr>
        <w:t>,</w:t>
      </w:r>
      <w:r>
        <w:rPr>
          <w:b/>
          <w:color w:val="707070"/>
          <w:spacing w:val="4"/>
          <w:w w:val="105"/>
          <w:sz w:val="19"/>
        </w:rPr>
        <w:t> </w:t>
      </w:r>
      <w:r>
        <w:rPr>
          <w:b/>
          <w:color w:val="484848"/>
          <w:spacing w:val="-2"/>
          <w:w w:val="105"/>
          <w:sz w:val="19"/>
        </w:rPr>
        <w:t>XMD </w:t>
      </w:r>
      <w:r>
        <w:rPr>
          <w:color w:val="484848"/>
          <w:spacing w:val="-2"/>
          <w:w w:val="105"/>
          <w:sz w:val="20"/>
        </w:rPr>
        <w:t>85</w:t>
      </w:r>
      <w:r>
        <w:rPr>
          <w:color w:val="484848"/>
          <w:spacing w:val="-14"/>
          <w:w w:val="105"/>
          <w:sz w:val="20"/>
        </w:rPr>
        <w:t> </w:t>
      </w:r>
      <w:r>
        <w:rPr>
          <w:color w:val="2D2D2D"/>
          <w:spacing w:val="-2"/>
          <w:w w:val="105"/>
          <w:sz w:val="20"/>
        </w:rPr>
        <w:t>lbf</w:t>
      </w:r>
      <w:r>
        <w:rPr>
          <w:color w:val="2D2D2D"/>
          <w:spacing w:val="-8"/>
          <w:w w:val="105"/>
          <w:sz w:val="20"/>
        </w:rPr>
        <w:t> </w:t>
      </w:r>
      <w:r>
        <w:rPr>
          <w:color w:val="484848"/>
          <w:spacing w:val="-2"/>
          <w:w w:val="105"/>
          <w:sz w:val="20"/>
        </w:rPr>
        <w:t>(378</w:t>
      </w:r>
      <w:r>
        <w:rPr>
          <w:color w:val="484848"/>
          <w:spacing w:val="-13"/>
          <w:w w:val="105"/>
          <w:sz w:val="20"/>
        </w:rPr>
        <w:t> </w:t>
      </w:r>
      <w:r>
        <w:rPr>
          <w:b/>
          <w:color w:val="2D2D2D"/>
          <w:spacing w:val="-5"/>
          <w:w w:val="105"/>
          <w:sz w:val="19"/>
        </w:rPr>
        <w:t>N)</w:t>
      </w:r>
    </w:p>
    <w:p>
      <w:pPr>
        <w:pStyle w:val="ListParagraph"/>
        <w:numPr>
          <w:ilvl w:val="0"/>
          <w:numId w:val="52"/>
        </w:numPr>
        <w:tabs>
          <w:tab w:pos="1392" w:val="left" w:leader="none"/>
        </w:tabs>
        <w:spacing w:line="240" w:lineRule="auto" w:before="1" w:after="0"/>
        <w:ind w:left="1392" w:right="0" w:hanging="322"/>
        <w:jc w:val="left"/>
        <w:rPr>
          <w:color w:val="1C1C1C"/>
          <w:sz w:val="20"/>
        </w:rPr>
      </w:pPr>
      <w:r>
        <w:rPr>
          <w:color w:val="1C1C1C"/>
          <w:sz w:val="20"/>
        </w:rPr>
        <w:t>Low</w:t>
      </w:r>
      <w:r>
        <w:rPr>
          <w:color w:val="1C1C1C"/>
          <w:spacing w:val="-16"/>
          <w:sz w:val="20"/>
        </w:rPr>
        <w:t> </w:t>
      </w:r>
      <w:r>
        <w:rPr>
          <w:color w:val="2D2D2D"/>
          <w:sz w:val="20"/>
        </w:rPr>
        <w:t>temperature</w:t>
      </w:r>
      <w:r>
        <w:rPr>
          <w:color w:val="2D2D2D"/>
          <w:spacing w:val="12"/>
          <w:sz w:val="20"/>
        </w:rPr>
        <w:t> </w:t>
      </w:r>
      <w:r>
        <w:rPr>
          <w:color w:val="1C1C1C"/>
          <w:sz w:val="20"/>
        </w:rPr>
        <w:t>flexibility,</w:t>
      </w:r>
      <w:r>
        <w:rPr>
          <w:color w:val="1C1C1C"/>
          <w:spacing w:val="-4"/>
          <w:sz w:val="20"/>
        </w:rPr>
        <w:t> </w:t>
      </w:r>
      <w:r>
        <w:rPr>
          <w:color w:val="1C1C1C"/>
          <w:sz w:val="20"/>
        </w:rPr>
        <w:t>F</w:t>
      </w:r>
      <w:r>
        <w:rPr>
          <w:color w:val="1C1C1C"/>
          <w:spacing w:val="1"/>
          <w:sz w:val="20"/>
        </w:rPr>
        <w:t> </w:t>
      </w:r>
      <w:r>
        <w:rPr>
          <w:color w:val="2D2D2D"/>
          <w:sz w:val="20"/>
        </w:rPr>
        <w:t>(C):MD/XMD:</w:t>
      </w:r>
      <w:r>
        <w:rPr>
          <w:color w:val="2D2D2D"/>
          <w:spacing w:val="49"/>
          <w:sz w:val="20"/>
        </w:rPr>
        <w:t> </w:t>
      </w:r>
      <w:r>
        <w:rPr>
          <w:color w:val="484848"/>
          <w:sz w:val="20"/>
        </w:rPr>
        <w:t>-</w:t>
      </w:r>
      <w:r>
        <w:rPr>
          <w:color w:val="1C1C1C"/>
          <w:sz w:val="20"/>
        </w:rPr>
        <w:t>15F</w:t>
      </w:r>
      <w:r>
        <w:rPr>
          <w:color w:val="1C1C1C"/>
          <w:spacing w:val="-14"/>
          <w:sz w:val="20"/>
        </w:rPr>
        <w:t> </w:t>
      </w:r>
      <w:r>
        <w:rPr>
          <w:color w:val="2D2D2D"/>
          <w:sz w:val="20"/>
        </w:rPr>
        <w:t>(-</w:t>
      </w:r>
      <w:r>
        <w:rPr>
          <w:color w:val="2D2D2D"/>
          <w:spacing w:val="-4"/>
          <w:sz w:val="20"/>
        </w:rPr>
        <w:t>26C)</w:t>
      </w:r>
    </w:p>
    <w:p>
      <w:pPr>
        <w:pStyle w:val="ListParagraph"/>
        <w:numPr>
          <w:ilvl w:val="0"/>
          <w:numId w:val="52"/>
        </w:numPr>
        <w:tabs>
          <w:tab w:pos="1392" w:val="left" w:leader="none"/>
        </w:tabs>
        <w:spacing w:line="240" w:lineRule="auto" w:before="1" w:after="0"/>
        <w:ind w:left="1392" w:right="0" w:hanging="322"/>
        <w:jc w:val="left"/>
        <w:rPr>
          <w:color w:val="2D2D2D"/>
          <w:sz w:val="20"/>
        </w:rPr>
      </w:pPr>
      <w:r>
        <w:rPr>
          <w:color w:val="2D2D2D"/>
          <w:sz w:val="20"/>
        </w:rPr>
        <w:t>Dimensional</w:t>
      </w:r>
      <w:r>
        <w:rPr>
          <w:color w:val="2D2D2D"/>
          <w:spacing w:val="22"/>
          <w:sz w:val="20"/>
        </w:rPr>
        <w:t> </w:t>
      </w:r>
      <w:r>
        <w:rPr>
          <w:color w:val="2D2D2D"/>
          <w:sz w:val="20"/>
        </w:rPr>
        <w:t>stability,%:</w:t>
      </w:r>
      <w:r>
        <w:rPr>
          <w:color w:val="2D2D2D"/>
          <w:spacing w:val="15"/>
          <w:sz w:val="20"/>
        </w:rPr>
        <w:t> </w:t>
      </w:r>
      <w:r>
        <w:rPr>
          <w:color w:val="1C1C1C"/>
          <w:sz w:val="20"/>
        </w:rPr>
        <w:t>MD/XMD:</w:t>
      </w:r>
      <w:r>
        <w:rPr>
          <w:color w:val="1C1C1C"/>
          <w:spacing w:val="5"/>
          <w:sz w:val="20"/>
        </w:rPr>
        <w:t> </w:t>
      </w:r>
      <w:r>
        <w:rPr>
          <w:color w:val="1C1C1C"/>
          <w:sz w:val="20"/>
        </w:rPr>
        <w:t>Less </w:t>
      </w:r>
      <w:r>
        <w:rPr>
          <w:color w:val="2D2D2D"/>
          <w:sz w:val="20"/>
        </w:rPr>
        <w:t>than</w:t>
      </w:r>
      <w:r>
        <w:rPr>
          <w:color w:val="2D2D2D"/>
          <w:spacing w:val="-15"/>
          <w:sz w:val="20"/>
        </w:rPr>
        <w:t> </w:t>
      </w:r>
      <w:r>
        <w:rPr>
          <w:color w:val="2D2D2D"/>
          <w:spacing w:val="-4"/>
          <w:sz w:val="20"/>
        </w:rPr>
        <w:t>0.5%</w:t>
      </w:r>
    </w:p>
    <w:p>
      <w:pPr>
        <w:pStyle w:val="ListParagraph"/>
        <w:numPr>
          <w:ilvl w:val="0"/>
          <w:numId w:val="52"/>
        </w:numPr>
        <w:tabs>
          <w:tab w:pos="1396" w:val="left" w:leader="none"/>
        </w:tabs>
        <w:spacing w:line="216" w:lineRule="exact" w:before="1" w:after="0"/>
        <w:ind w:left="1396" w:right="0" w:hanging="317"/>
        <w:jc w:val="left"/>
        <w:rPr>
          <w:color w:val="2D2D2D"/>
          <w:sz w:val="20"/>
        </w:rPr>
      </w:pPr>
      <w:r>
        <w:rPr>
          <w:color w:val="1C1C1C"/>
          <w:sz w:val="20"/>
        </w:rPr>
        <w:t>Compound</w:t>
      </w:r>
      <w:r>
        <w:rPr>
          <w:color w:val="1C1C1C"/>
          <w:spacing w:val="11"/>
          <w:sz w:val="20"/>
        </w:rPr>
        <w:t> </w:t>
      </w:r>
      <w:r>
        <w:rPr>
          <w:color w:val="2D2D2D"/>
          <w:sz w:val="20"/>
        </w:rPr>
        <w:t>stability,</w:t>
      </w:r>
      <w:r>
        <w:rPr>
          <w:color w:val="2D2D2D"/>
          <w:spacing w:val="7"/>
          <w:sz w:val="20"/>
        </w:rPr>
        <w:t> </w:t>
      </w:r>
      <w:r>
        <w:rPr>
          <w:color w:val="1C1C1C"/>
          <w:sz w:val="20"/>
        </w:rPr>
        <w:t>F</w:t>
      </w:r>
      <w:r>
        <w:rPr>
          <w:color w:val="1C1C1C"/>
          <w:spacing w:val="13"/>
          <w:sz w:val="20"/>
        </w:rPr>
        <w:t> </w:t>
      </w:r>
      <w:r>
        <w:rPr>
          <w:color w:val="2D2D2D"/>
          <w:sz w:val="20"/>
        </w:rPr>
        <w:t>(C):</w:t>
      </w:r>
      <w:r>
        <w:rPr>
          <w:color w:val="2D2D2D"/>
          <w:spacing w:val="-6"/>
          <w:sz w:val="20"/>
        </w:rPr>
        <w:t> </w:t>
      </w:r>
      <w:r>
        <w:rPr>
          <w:b/>
          <w:color w:val="1C1C1C"/>
          <w:sz w:val="19"/>
        </w:rPr>
        <w:t>MD</w:t>
      </w:r>
      <w:r>
        <w:rPr>
          <w:b/>
          <w:color w:val="484848"/>
          <w:sz w:val="19"/>
        </w:rPr>
        <w:t>/</w:t>
      </w:r>
      <w:r>
        <w:rPr>
          <w:b/>
          <w:color w:val="2D2D2D"/>
          <w:sz w:val="19"/>
        </w:rPr>
        <w:t>XMD</w:t>
      </w:r>
      <w:r>
        <w:rPr>
          <w:b/>
          <w:color w:val="484848"/>
          <w:sz w:val="19"/>
        </w:rPr>
        <w:t>:</w:t>
      </w:r>
      <w:r>
        <w:rPr>
          <w:b/>
          <w:color w:val="484848"/>
          <w:spacing w:val="-4"/>
          <w:sz w:val="19"/>
        </w:rPr>
        <w:t> </w:t>
      </w:r>
      <w:r>
        <w:rPr>
          <w:color w:val="2D2D2D"/>
          <w:sz w:val="20"/>
        </w:rPr>
        <w:t>240F</w:t>
      </w:r>
      <w:r>
        <w:rPr>
          <w:color w:val="2D2D2D"/>
          <w:spacing w:val="-1"/>
          <w:sz w:val="20"/>
        </w:rPr>
        <w:t> </w:t>
      </w:r>
      <w:r>
        <w:rPr>
          <w:color w:val="2D2D2D"/>
          <w:spacing w:val="-2"/>
          <w:sz w:val="20"/>
        </w:rPr>
        <w:t>(116C)</w:t>
      </w:r>
    </w:p>
    <w:p>
      <w:pPr>
        <w:pStyle w:val="ListParagraph"/>
        <w:numPr>
          <w:ilvl w:val="0"/>
          <w:numId w:val="52"/>
        </w:numPr>
        <w:tabs>
          <w:tab w:pos="1396" w:val="left" w:leader="none"/>
        </w:tabs>
        <w:spacing w:line="216" w:lineRule="exact" w:before="0" w:after="0"/>
        <w:ind w:left="1396" w:right="0" w:hanging="317"/>
        <w:jc w:val="left"/>
        <w:rPr>
          <w:color w:val="2D2D2D"/>
          <w:sz w:val="20"/>
        </w:rPr>
      </w:pPr>
      <w:r>
        <w:rPr>
          <w:color w:val="2D2D2D"/>
          <w:sz w:val="20"/>
        </w:rPr>
        <w:t>Granule</w:t>
      </w:r>
      <w:r>
        <w:rPr>
          <w:color w:val="2D2D2D"/>
          <w:spacing w:val="1"/>
          <w:sz w:val="20"/>
        </w:rPr>
        <w:t> </w:t>
      </w:r>
      <w:r>
        <w:rPr>
          <w:color w:val="2D2D2D"/>
          <w:sz w:val="20"/>
        </w:rPr>
        <w:t>Surfacing:</w:t>
      </w:r>
      <w:r>
        <w:rPr>
          <w:color w:val="2D2D2D"/>
          <w:spacing w:val="-1"/>
          <w:sz w:val="20"/>
        </w:rPr>
        <w:t> </w:t>
      </w:r>
      <w:r>
        <w:rPr>
          <w:color w:val="2D2D2D"/>
          <w:sz w:val="20"/>
        </w:rPr>
        <w:t>SOPREMA</w:t>
      </w:r>
      <w:r>
        <w:rPr>
          <w:color w:val="2D2D2D"/>
          <w:spacing w:val="4"/>
          <w:sz w:val="20"/>
        </w:rPr>
        <w:t> </w:t>
      </w:r>
      <w:r>
        <w:rPr>
          <w:color w:val="1C1C1C"/>
          <w:sz w:val="20"/>
        </w:rPr>
        <w:t>SG</w:t>
      </w:r>
      <w:r>
        <w:rPr>
          <w:color w:val="1C1C1C"/>
          <w:spacing w:val="-16"/>
          <w:sz w:val="20"/>
        </w:rPr>
        <w:t> </w:t>
      </w:r>
      <w:r>
        <w:rPr>
          <w:color w:val="2D2D2D"/>
          <w:sz w:val="20"/>
        </w:rPr>
        <w:t>GRANULE:</w:t>
      </w:r>
      <w:r>
        <w:rPr>
          <w:color w:val="2D2D2D"/>
          <w:spacing w:val="66"/>
          <w:sz w:val="20"/>
        </w:rPr>
        <w:t> </w:t>
      </w:r>
      <w:r>
        <w:rPr>
          <w:color w:val="1C1C1C"/>
          <w:sz w:val="20"/>
        </w:rPr>
        <w:t>H</w:t>
      </w:r>
      <w:r>
        <w:rPr>
          <w:color w:val="484848"/>
          <w:sz w:val="20"/>
        </w:rPr>
        <w:t>i</w:t>
      </w:r>
      <w:r>
        <w:rPr>
          <w:color w:val="2D2D2D"/>
          <w:sz w:val="20"/>
        </w:rPr>
        <w:t>ghly</w:t>
      </w:r>
      <w:r>
        <w:rPr>
          <w:color w:val="2D2D2D"/>
          <w:spacing w:val="-1"/>
          <w:sz w:val="20"/>
        </w:rPr>
        <w:t> </w:t>
      </w:r>
      <w:r>
        <w:rPr>
          <w:color w:val="2D2D2D"/>
          <w:sz w:val="20"/>
        </w:rPr>
        <w:t>reflective,</w:t>
      </w:r>
      <w:r>
        <w:rPr>
          <w:color w:val="2D2D2D"/>
          <w:spacing w:val="-12"/>
          <w:sz w:val="20"/>
        </w:rPr>
        <w:t> </w:t>
      </w:r>
      <w:r>
        <w:rPr>
          <w:color w:val="2D2D2D"/>
          <w:sz w:val="20"/>
        </w:rPr>
        <w:t>bright</w:t>
      </w:r>
      <w:r>
        <w:rPr>
          <w:color w:val="2D2D2D"/>
          <w:spacing w:val="-9"/>
          <w:sz w:val="20"/>
        </w:rPr>
        <w:t> </w:t>
      </w:r>
      <w:r>
        <w:rPr>
          <w:color w:val="2D2D2D"/>
          <w:sz w:val="20"/>
        </w:rPr>
        <w:t>white</w:t>
      </w:r>
      <w:r>
        <w:rPr>
          <w:color w:val="2D2D2D"/>
          <w:spacing w:val="-9"/>
          <w:sz w:val="20"/>
        </w:rPr>
        <w:t> </w:t>
      </w:r>
      <w:r>
        <w:rPr>
          <w:color w:val="2D2D2D"/>
          <w:sz w:val="20"/>
        </w:rPr>
        <w:t>mineral</w:t>
      </w:r>
      <w:r>
        <w:rPr>
          <w:color w:val="2D2D2D"/>
          <w:spacing w:val="-11"/>
          <w:sz w:val="20"/>
        </w:rPr>
        <w:t> </w:t>
      </w:r>
      <w:r>
        <w:rPr>
          <w:color w:val="2D2D2D"/>
          <w:spacing w:val="-2"/>
          <w:sz w:val="20"/>
        </w:rPr>
        <w:t>granule</w:t>
      </w:r>
    </w:p>
    <w:p>
      <w:pPr>
        <w:spacing w:before="11"/>
        <w:ind w:left="1403" w:right="0" w:firstLine="0"/>
        <w:jc w:val="left"/>
        <w:rPr>
          <w:rFonts w:ascii="Arial"/>
          <w:sz w:val="20"/>
        </w:rPr>
      </w:pPr>
      <w:r>
        <w:rPr>
          <w:rFonts w:ascii="Arial"/>
          <w:color w:val="2D2D2D"/>
          <w:sz w:val="20"/>
        </w:rPr>
        <w:t>surfacing,</w:t>
      </w:r>
      <w:r>
        <w:rPr>
          <w:rFonts w:ascii="Arial"/>
          <w:color w:val="2D2D2D"/>
          <w:spacing w:val="8"/>
          <w:sz w:val="20"/>
        </w:rPr>
        <w:t> </w:t>
      </w:r>
      <w:r>
        <w:rPr>
          <w:rFonts w:ascii="Arial"/>
          <w:color w:val="1C1C1C"/>
          <w:sz w:val="20"/>
        </w:rPr>
        <w:t>listed</w:t>
      </w:r>
      <w:r>
        <w:rPr>
          <w:rFonts w:ascii="Arial"/>
          <w:color w:val="1C1C1C"/>
          <w:spacing w:val="-20"/>
          <w:sz w:val="20"/>
        </w:rPr>
        <w:t> </w:t>
      </w:r>
      <w:r>
        <w:rPr>
          <w:rFonts w:ascii="Arial"/>
          <w:color w:val="1C1C1C"/>
          <w:sz w:val="20"/>
        </w:rPr>
        <w:t>by</w:t>
      </w:r>
      <w:r>
        <w:rPr>
          <w:rFonts w:ascii="Arial"/>
          <w:color w:val="1C1C1C"/>
          <w:spacing w:val="4"/>
          <w:sz w:val="20"/>
        </w:rPr>
        <w:t> </w:t>
      </w:r>
      <w:r>
        <w:rPr>
          <w:rFonts w:ascii="Arial"/>
          <w:color w:val="2D2D2D"/>
          <w:sz w:val="20"/>
        </w:rPr>
        <w:t>the</w:t>
      </w:r>
      <w:r>
        <w:rPr>
          <w:rFonts w:ascii="Arial"/>
          <w:color w:val="2D2D2D"/>
          <w:spacing w:val="-1"/>
          <w:sz w:val="20"/>
        </w:rPr>
        <w:t> </w:t>
      </w:r>
      <w:r>
        <w:rPr>
          <w:rFonts w:ascii="Arial"/>
          <w:color w:val="2D2D2D"/>
          <w:sz w:val="20"/>
        </w:rPr>
        <w:t>Cool</w:t>
      </w:r>
      <w:r>
        <w:rPr>
          <w:rFonts w:ascii="Arial"/>
          <w:color w:val="2D2D2D"/>
          <w:spacing w:val="-13"/>
          <w:sz w:val="20"/>
        </w:rPr>
        <w:t> </w:t>
      </w:r>
      <w:r>
        <w:rPr>
          <w:rFonts w:ascii="Arial"/>
          <w:color w:val="1C1C1C"/>
          <w:sz w:val="20"/>
        </w:rPr>
        <w:t>Roof</w:t>
      </w:r>
      <w:r>
        <w:rPr>
          <w:rFonts w:ascii="Arial"/>
          <w:color w:val="1C1C1C"/>
          <w:spacing w:val="8"/>
          <w:sz w:val="20"/>
        </w:rPr>
        <w:t> </w:t>
      </w:r>
      <w:r>
        <w:rPr>
          <w:rFonts w:ascii="Arial"/>
          <w:color w:val="2D2D2D"/>
          <w:sz w:val="20"/>
        </w:rPr>
        <w:t>Rating</w:t>
      </w:r>
      <w:r>
        <w:rPr>
          <w:rFonts w:ascii="Arial"/>
          <w:color w:val="2D2D2D"/>
          <w:spacing w:val="-11"/>
          <w:sz w:val="20"/>
        </w:rPr>
        <w:t> </w:t>
      </w:r>
      <w:r>
        <w:rPr>
          <w:rFonts w:ascii="Arial"/>
          <w:color w:val="1C1C1C"/>
          <w:sz w:val="20"/>
        </w:rPr>
        <w:t>Council</w:t>
      </w:r>
      <w:r>
        <w:rPr>
          <w:rFonts w:ascii="Arial"/>
          <w:color w:val="1C1C1C"/>
          <w:spacing w:val="-3"/>
          <w:sz w:val="20"/>
        </w:rPr>
        <w:t> </w:t>
      </w:r>
      <w:r>
        <w:rPr>
          <w:rFonts w:ascii="Arial"/>
          <w:color w:val="484848"/>
          <w:spacing w:val="-2"/>
          <w:sz w:val="20"/>
        </w:rPr>
        <w:t>(</w:t>
      </w:r>
      <w:r>
        <w:rPr>
          <w:rFonts w:ascii="Arial"/>
          <w:color w:val="2D2D2D"/>
          <w:spacing w:val="-2"/>
          <w:sz w:val="20"/>
        </w:rPr>
        <w:t>CRR</w:t>
      </w:r>
      <w:r>
        <w:rPr>
          <w:rFonts w:ascii="Arial"/>
          <w:color w:val="484848"/>
          <w:spacing w:val="-2"/>
          <w:sz w:val="20"/>
        </w:rPr>
        <w:t>C)</w:t>
      </w:r>
      <w:r>
        <w:rPr>
          <w:rFonts w:ascii="Arial"/>
          <w:color w:val="707070"/>
          <w:spacing w:val="-2"/>
          <w:sz w:val="20"/>
        </w:rPr>
        <w:t>.</w:t>
      </w:r>
    </w:p>
    <w:p>
      <w:pPr>
        <w:pStyle w:val="BodyText"/>
        <w:rPr>
          <w:rFonts w:ascii="Arial"/>
          <w:sz w:val="20"/>
        </w:rPr>
      </w:pPr>
    </w:p>
    <w:p>
      <w:pPr>
        <w:pStyle w:val="BodyText"/>
        <w:spacing w:before="22"/>
        <w:rPr>
          <w:rFonts w:ascii="Arial"/>
          <w:sz w:val="20"/>
        </w:rPr>
      </w:pPr>
    </w:p>
    <w:p>
      <w:pPr>
        <w:pStyle w:val="ListParagraph"/>
        <w:numPr>
          <w:ilvl w:val="1"/>
          <w:numId w:val="46"/>
        </w:numPr>
        <w:tabs>
          <w:tab w:pos="1531" w:val="left" w:leader="none"/>
        </w:tabs>
        <w:spacing w:line="240" w:lineRule="auto" w:before="0" w:after="0"/>
        <w:ind w:left="1531" w:right="0" w:hanging="444"/>
        <w:jc w:val="left"/>
        <w:rPr>
          <w:b/>
          <w:color w:val="1C1C1C"/>
          <w:sz w:val="19"/>
        </w:rPr>
      </w:pPr>
      <w:r>
        <w:rPr>
          <w:b/>
          <w:color w:val="1C1C1C"/>
          <w:spacing w:val="-2"/>
          <w:w w:val="105"/>
          <w:sz w:val="19"/>
        </w:rPr>
        <w:t>Accessories:</w:t>
      </w:r>
    </w:p>
    <w:p>
      <w:pPr>
        <w:spacing w:line="252" w:lineRule="auto" w:before="196"/>
        <w:ind w:left="1083" w:right="939" w:firstLine="8"/>
        <w:jc w:val="left"/>
        <w:rPr>
          <w:rFonts w:ascii="Arial"/>
          <w:sz w:val="20"/>
        </w:rPr>
      </w:pPr>
      <w:r>
        <w:rPr>
          <w:rFonts w:ascii="Arial"/>
          <w:color w:val="2D2D2D"/>
          <w:sz w:val="20"/>
        </w:rPr>
        <w:t>A.SOPREMA </w:t>
      </w:r>
      <w:r>
        <w:rPr>
          <w:rFonts w:ascii="Arial"/>
          <w:color w:val="1C1C1C"/>
          <w:sz w:val="20"/>
        </w:rPr>
        <w:t>ELASTOCOL </w:t>
      </w:r>
      <w:r>
        <w:rPr>
          <w:rFonts w:ascii="Arial"/>
          <w:color w:val="2D2D2D"/>
          <w:sz w:val="20"/>
        </w:rPr>
        <w:t>500</w:t>
      </w:r>
      <w:r>
        <w:rPr>
          <w:rFonts w:ascii="Arial"/>
          <w:color w:val="2D2D2D"/>
          <w:spacing w:val="-2"/>
          <w:sz w:val="20"/>
        </w:rPr>
        <w:t> </w:t>
      </w:r>
      <w:r>
        <w:rPr>
          <w:rFonts w:ascii="Arial"/>
          <w:color w:val="1C1C1C"/>
          <w:sz w:val="20"/>
        </w:rPr>
        <w:t>Primer</w:t>
      </w:r>
      <w:r>
        <w:rPr>
          <w:rFonts w:ascii="Arial"/>
          <w:color w:val="484848"/>
          <w:sz w:val="20"/>
        </w:rPr>
        <w:t>:</w:t>
      </w:r>
      <w:r>
        <w:rPr>
          <w:rFonts w:ascii="Arial"/>
          <w:color w:val="484848"/>
          <w:spacing w:val="40"/>
          <w:sz w:val="20"/>
        </w:rPr>
        <w:t> </w:t>
      </w:r>
      <w:r>
        <w:rPr>
          <w:rFonts w:ascii="Arial"/>
          <w:color w:val="2D2D2D"/>
          <w:sz w:val="20"/>
        </w:rPr>
        <w:t>Asphalt cut-back pr</w:t>
      </w:r>
      <w:r>
        <w:rPr>
          <w:rFonts w:ascii="Arial"/>
          <w:color w:val="606060"/>
          <w:sz w:val="20"/>
        </w:rPr>
        <w:t>imer.</w:t>
      </w:r>
      <w:r>
        <w:rPr>
          <w:rFonts w:ascii="Arial"/>
          <w:color w:val="606060"/>
          <w:spacing w:val="40"/>
          <w:sz w:val="20"/>
        </w:rPr>
        <w:t> </w:t>
      </w:r>
      <w:r>
        <w:rPr>
          <w:rFonts w:ascii="Arial"/>
          <w:color w:val="484848"/>
          <w:sz w:val="20"/>
        </w:rPr>
        <w:t>Primer </w:t>
      </w:r>
      <w:r>
        <w:rPr>
          <w:rFonts w:ascii="Arial"/>
          <w:color w:val="2D2D2D"/>
          <w:sz w:val="20"/>
        </w:rPr>
        <w:t>for the</w:t>
      </w:r>
      <w:r>
        <w:rPr>
          <w:rFonts w:ascii="Arial"/>
          <w:color w:val="2D2D2D"/>
          <w:spacing w:val="-1"/>
          <w:sz w:val="20"/>
        </w:rPr>
        <w:t> </w:t>
      </w:r>
      <w:r>
        <w:rPr>
          <w:rFonts w:ascii="Arial"/>
          <w:color w:val="2D2D2D"/>
          <w:sz w:val="20"/>
        </w:rPr>
        <w:t>preparation of membrane substrates for</w:t>
      </w:r>
      <w:r>
        <w:rPr>
          <w:rFonts w:ascii="Arial"/>
          <w:color w:val="2D2D2D"/>
          <w:spacing w:val="-2"/>
          <w:sz w:val="20"/>
        </w:rPr>
        <w:t> </w:t>
      </w:r>
      <w:r>
        <w:rPr>
          <w:rFonts w:ascii="Arial"/>
          <w:color w:val="2D2D2D"/>
          <w:sz w:val="20"/>
        </w:rPr>
        <w:t>asphalt, </w:t>
      </w:r>
      <w:r>
        <w:rPr>
          <w:rFonts w:ascii="Arial"/>
          <w:color w:val="1C1C1C"/>
          <w:sz w:val="20"/>
        </w:rPr>
        <w:t>heat-welded,</w:t>
      </w:r>
      <w:r>
        <w:rPr>
          <w:rFonts w:ascii="Arial"/>
          <w:color w:val="1C1C1C"/>
          <w:spacing w:val="-4"/>
          <w:sz w:val="20"/>
        </w:rPr>
        <w:t> </w:t>
      </w:r>
      <w:r>
        <w:rPr>
          <w:rFonts w:ascii="Arial"/>
          <w:color w:val="1C1C1C"/>
          <w:sz w:val="20"/>
        </w:rPr>
        <w:t>hot</w:t>
      </w:r>
      <w:r>
        <w:rPr>
          <w:rFonts w:ascii="Arial"/>
          <w:color w:val="1C1C1C"/>
          <w:spacing w:val="-5"/>
          <w:sz w:val="20"/>
        </w:rPr>
        <w:t> </w:t>
      </w:r>
      <w:r>
        <w:rPr>
          <w:rFonts w:ascii="Arial"/>
          <w:color w:val="1C1C1C"/>
          <w:sz w:val="20"/>
        </w:rPr>
        <w:t>asphal</w:t>
      </w:r>
      <w:r>
        <w:rPr>
          <w:rFonts w:ascii="Arial"/>
          <w:color w:val="484848"/>
          <w:sz w:val="20"/>
        </w:rPr>
        <w:t>t</w:t>
      </w:r>
      <w:r>
        <w:rPr>
          <w:rFonts w:ascii="Arial"/>
          <w:color w:val="484848"/>
          <w:spacing w:val="-4"/>
          <w:sz w:val="20"/>
        </w:rPr>
        <w:t> </w:t>
      </w:r>
      <w:r>
        <w:rPr>
          <w:rFonts w:ascii="Arial"/>
          <w:color w:val="484848"/>
          <w:sz w:val="20"/>
        </w:rPr>
        <w:t>and</w:t>
      </w:r>
      <w:r>
        <w:rPr>
          <w:rFonts w:ascii="Arial"/>
          <w:color w:val="484848"/>
          <w:spacing w:val="-14"/>
          <w:sz w:val="20"/>
        </w:rPr>
        <w:t> </w:t>
      </w:r>
      <w:r>
        <w:rPr>
          <w:rFonts w:ascii="Arial"/>
          <w:color w:val="606060"/>
          <w:sz w:val="20"/>
        </w:rPr>
        <w:t>COL</w:t>
      </w:r>
      <w:r>
        <w:rPr>
          <w:rFonts w:ascii="Arial"/>
          <w:color w:val="2D2D2D"/>
          <w:sz w:val="20"/>
        </w:rPr>
        <w:t>PLY ADHESIVE, solvent-based, cold adhesive-applied</w:t>
      </w:r>
      <w:r>
        <w:rPr>
          <w:rFonts w:ascii="Arial"/>
          <w:color w:val="2D2D2D"/>
          <w:spacing w:val="-1"/>
          <w:sz w:val="20"/>
        </w:rPr>
        <w:t> </w:t>
      </w:r>
      <w:r>
        <w:rPr>
          <w:rFonts w:ascii="Arial"/>
          <w:color w:val="2D2D2D"/>
          <w:sz w:val="20"/>
        </w:rPr>
        <w:t>and cement applications.</w:t>
      </w:r>
    </w:p>
    <w:p>
      <w:pPr>
        <w:pStyle w:val="ListParagraph"/>
        <w:numPr>
          <w:ilvl w:val="0"/>
          <w:numId w:val="53"/>
        </w:numPr>
        <w:tabs>
          <w:tab w:pos="1259" w:val="left" w:leader="none"/>
        </w:tabs>
        <w:spacing w:line="226" w:lineRule="exact" w:before="209" w:after="0"/>
        <w:ind w:left="1259" w:right="0" w:hanging="170"/>
        <w:jc w:val="left"/>
        <w:rPr>
          <w:sz w:val="20"/>
        </w:rPr>
      </w:pPr>
      <w:r>
        <w:rPr>
          <w:color w:val="2D2D2D"/>
          <w:sz w:val="20"/>
        </w:rPr>
        <w:t>Meets</w:t>
      </w:r>
      <w:r>
        <w:rPr>
          <w:color w:val="2D2D2D"/>
          <w:spacing w:val="-2"/>
          <w:sz w:val="20"/>
        </w:rPr>
        <w:t> </w:t>
      </w:r>
      <w:r>
        <w:rPr>
          <w:color w:val="2D2D2D"/>
          <w:sz w:val="20"/>
        </w:rPr>
        <w:t>or</w:t>
      </w:r>
      <w:r>
        <w:rPr>
          <w:color w:val="2D2D2D"/>
          <w:spacing w:val="-2"/>
          <w:sz w:val="20"/>
        </w:rPr>
        <w:t> </w:t>
      </w:r>
      <w:r>
        <w:rPr>
          <w:color w:val="2D2D2D"/>
          <w:sz w:val="20"/>
        </w:rPr>
        <w:t>exceeds</w:t>
      </w:r>
      <w:r>
        <w:rPr>
          <w:color w:val="2D2D2D"/>
          <w:spacing w:val="4"/>
          <w:sz w:val="20"/>
        </w:rPr>
        <w:t> </w:t>
      </w:r>
      <w:r>
        <w:rPr>
          <w:color w:val="2D2D2D"/>
          <w:sz w:val="20"/>
        </w:rPr>
        <w:t>ASTM</w:t>
      </w:r>
      <w:r>
        <w:rPr>
          <w:color w:val="2D2D2D"/>
          <w:spacing w:val="6"/>
          <w:sz w:val="20"/>
        </w:rPr>
        <w:t> </w:t>
      </w:r>
      <w:r>
        <w:rPr>
          <w:color w:val="2D2D2D"/>
          <w:spacing w:val="-5"/>
          <w:sz w:val="20"/>
        </w:rPr>
        <w:t>041</w:t>
      </w:r>
    </w:p>
    <w:p>
      <w:pPr>
        <w:pStyle w:val="ListParagraph"/>
        <w:numPr>
          <w:ilvl w:val="0"/>
          <w:numId w:val="53"/>
        </w:numPr>
        <w:tabs>
          <w:tab w:pos="1260" w:val="left" w:leader="none"/>
        </w:tabs>
        <w:spacing w:line="226" w:lineRule="exact" w:before="0" w:after="0"/>
        <w:ind w:left="1260" w:right="0" w:hanging="165"/>
        <w:jc w:val="left"/>
        <w:rPr>
          <w:sz w:val="20"/>
        </w:rPr>
      </w:pPr>
      <w:r>
        <w:rPr>
          <w:color w:val="2D2D2D"/>
          <w:sz w:val="20"/>
        </w:rPr>
        <w:t>VOC</w:t>
      </w:r>
      <w:r>
        <w:rPr>
          <w:color w:val="2D2D2D"/>
          <w:spacing w:val="4"/>
          <w:sz w:val="20"/>
        </w:rPr>
        <w:t> </w:t>
      </w:r>
      <w:r>
        <w:rPr>
          <w:color w:val="2D2D2D"/>
          <w:sz w:val="20"/>
        </w:rPr>
        <w:t>content:</w:t>
      </w:r>
      <w:r>
        <w:rPr>
          <w:color w:val="2D2D2D"/>
          <w:spacing w:val="57"/>
          <w:sz w:val="20"/>
        </w:rPr>
        <w:t> </w:t>
      </w:r>
      <w:r>
        <w:rPr>
          <w:color w:val="2D2D2D"/>
          <w:sz w:val="20"/>
        </w:rPr>
        <w:t>350</w:t>
      </w:r>
      <w:r>
        <w:rPr>
          <w:color w:val="2D2D2D"/>
          <w:spacing w:val="-12"/>
          <w:sz w:val="20"/>
        </w:rPr>
        <w:t> </w:t>
      </w:r>
      <w:r>
        <w:rPr>
          <w:color w:val="1C1C1C"/>
          <w:sz w:val="20"/>
        </w:rPr>
        <w:t>g</w:t>
      </w:r>
      <w:r>
        <w:rPr>
          <w:color w:val="484848"/>
          <w:sz w:val="20"/>
        </w:rPr>
        <w:t>/</w:t>
      </w:r>
      <w:r>
        <w:rPr>
          <w:color w:val="1C1C1C"/>
          <w:sz w:val="20"/>
        </w:rPr>
        <w:t>L</w:t>
      </w:r>
      <w:r>
        <w:rPr>
          <w:color w:val="1C1C1C"/>
          <w:spacing w:val="-1"/>
          <w:sz w:val="20"/>
        </w:rPr>
        <w:t> </w:t>
      </w:r>
      <w:r>
        <w:rPr>
          <w:color w:val="2D2D2D"/>
          <w:sz w:val="20"/>
        </w:rPr>
        <w:t>or</w:t>
      </w:r>
      <w:r>
        <w:rPr>
          <w:color w:val="2D2D2D"/>
          <w:spacing w:val="-9"/>
          <w:sz w:val="20"/>
        </w:rPr>
        <w:t> </w:t>
      </w:r>
      <w:r>
        <w:rPr>
          <w:color w:val="1C1C1C"/>
          <w:spacing w:val="-4"/>
          <w:sz w:val="20"/>
        </w:rPr>
        <w:t>less</w:t>
      </w:r>
      <w:r>
        <w:rPr>
          <w:color w:val="707070"/>
          <w:spacing w:val="-4"/>
          <w:sz w:val="20"/>
        </w:rPr>
        <w:t>.</w:t>
      </w:r>
    </w:p>
    <w:p>
      <w:pPr>
        <w:spacing w:line="252" w:lineRule="auto" w:before="203"/>
        <w:ind w:left="1098" w:right="854" w:hanging="2"/>
        <w:jc w:val="left"/>
        <w:rPr>
          <w:rFonts w:ascii="Arial"/>
          <w:sz w:val="20"/>
        </w:rPr>
      </w:pPr>
      <w:r>
        <w:rPr>
          <w:rFonts w:ascii="Arial"/>
          <w:color w:val="1C1C1C"/>
          <w:sz w:val="20"/>
        </w:rPr>
        <w:t>B</w:t>
      </w:r>
      <w:r>
        <w:rPr>
          <w:rFonts w:ascii="Arial"/>
          <w:color w:val="484848"/>
          <w:sz w:val="20"/>
        </w:rPr>
        <w:t>.</w:t>
      </w:r>
      <w:r>
        <w:rPr>
          <w:rFonts w:ascii="Arial"/>
          <w:color w:val="2D2D2D"/>
          <w:sz w:val="20"/>
        </w:rPr>
        <w:t>SOPREMA COLPLY</w:t>
      </w:r>
      <w:r>
        <w:rPr>
          <w:rFonts w:ascii="Arial"/>
          <w:color w:val="2D2D2D"/>
          <w:spacing w:val="-9"/>
          <w:sz w:val="20"/>
        </w:rPr>
        <w:t> </w:t>
      </w:r>
      <w:r>
        <w:rPr>
          <w:rFonts w:ascii="Arial"/>
          <w:color w:val="2D2D2D"/>
          <w:sz w:val="20"/>
        </w:rPr>
        <w:t>FLASHING CEMENT:</w:t>
      </w:r>
      <w:r>
        <w:rPr>
          <w:rFonts w:ascii="Arial"/>
          <w:color w:val="2D2D2D"/>
          <w:spacing w:val="-7"/>
          <w:sz w:val="20"/>
        </w:rPr>
        <w:t> </w:t>
      </w:r>
      <w:r>
        <w:rPr>
          <w:rFonts w:ascii="Arial"/>
          <w:color w:val="2D2D2D"/>
          <w:sz w:val="20"/>
        </w:rPr>
        <w:t>SBS-modified b</w:t>
      </w:r>
      <w:r>
        <w:rPr>
          <w:rFonts w:ascii="Arial"/>
          <w:color w:val="606060"/>
          <w:sz w:val="20"/>
        </w:rPr>
        <w:t>itumen </w:t>
      </w:r>
      <w:r>
        <w:rPr>
          <w:rFonts w:ascii="Arial"/>
          <w:color w:val="2D2D2D"/>
          <w:sz w:val="20"/>
        </w:rPr>
        <w:t>membrane </w:t>
      </w:r>
      <w:r>
        <w:rPr>
          <w:rFonts w:ascii="Arial"/>
          <w:color w:val="1C1C1C"/>
          <w:sz w:val="20"/>
        </w:rPr>
        <w:t>flash</w:t>
      </w:r>
      <w:r>
        <w:rPr>
          <w:rFonts w:ascii="Arial"/>
          <w:color w:val="484848"/>
          <w:sz w:val="20"/>
        </w:rPr>
        <w:t>i</w:t>
      </w:r>
      <w:r>
        <w:rPr>
          <w:rFonts w:ascii="Arial"/>
          <w:color w:val="1C1C1C"/>
          <w:sz w:val="20"/>
        </w:rPr>
        <w:t>ng </w:t>
      </w:r>
      <w:r>
        <w:rPr>
          <w:rFonts w:ascii="Arial"/>
          <w:color w:val="2D2D2D"/>
          <w:sz w:val="20"/>
        </w:rPr>
        <w:t>cement</w:t>
      </w:r>
      <w:r>
        <w:rPr>
          <w:rFonts w:ascii="Arial"/>
          <w:color w:val="2D2D2D"/>
          <w:spacing w:val="-5"/>
          <w:sz w:val="20"/>
        </w:rPr>
        <w:t> </w:t>
      </w:r>
      <w:r>
        <w:rPr>
          <w:rFonts w:ascii="Arial"/>
          <w:color w:val="2D2D2D"/>
          <w:sz w:val="20"/>
        </w:rPr>
        <w:t>for use with sanded </w:t>
      </w:r>
      <w:r>
        <w:rPr>
          <w:rFonts w:ascii="Arial"/>
          <w:color w:val="1C1C1C"/>
          <w:sz w:val="20"/>
        </w:rPr>
        <w:t>base ply flashing </w:t>
      </w:r>
      <w:r>
        <w:rPr>
          <w:rFonts w:ascii="Arial"/>
          <w:color w:val="2D2D2D"/>
          <w:sz w:val="20"/>
        </w:rPr>
        <w:t>and granule-surfaced</w:t>
      </w:r>
      <w:r>
        <w:rPr>
          <w:rFonts w:ascii="Arial"/>
          <w:color w:val="2D2D2D"/>
          <w:spacing w:val="-8"/>
          <w:sz w:val="20"/>
        </w:rPr>
        <w:t> </w:t>
      </w:r>
      <w:r>
        <w:rPr>
          <w:rFonts w:ascii="Arial"/>
          <w:color w:val="484848"/>
          <w:sz w:val="20"/>
        </w:rPr>
        <w:t>Cap Sheet flashing.</w:t>
      </w:r>
    </w:p>
    <w:p>
      <w:pPr>
        <w:pStyle w:val="ListParagraph"/>
        <w:numPr>
          <w:ilvl w:val="0"/>
          <w:numId w:val="54"/>
        </w:numPr>
        <w:tabs>
          <w:tab w:pos="1270" w:val="left" w:leader="none"/>
        </w:tabs>
        <w:spacing w:line="288" w:lineRule="exact" w:before="172" w:after="0"/>
        <w:ind w:left="1270" w:right="0" w:hanging="171"/>
        <w:jc w:val="left"/>
        <w:rPr>
          <w:color w:val="2D2D2D"/>
          <w:sz w:val="18"/>
        </w:rPr>
      </w:pPr>
      <w:r>
        <w:rPr>
          <w:color w:val="2D2D2D"/>
          <w:w w:val="105"/>
          <w:sz w:val="26"/>
        </w:rPr>
        <w:t>voe</w:t>
      </w:r>
      <w:r>
        <w:rPr>
          <w:color w:val="2D2D2D"/>
          <w:spacing w:val="-34"/>
          <w:w w:val="105"/>
          <w:sz w:val="26"/>
        </w:rPr>
        <w:t> </w:t>
      </w:r>
      <w:r>
        <w:rPr>
          <w:color w:val="2D2D2D"/>
          <w:w w:val="105"/>
          <w:sz w:val="20"/>
        </w:rPr>
        <w:t>Content:</w:t>
      </w:r>
      <w:r>
        <w:rPr>
          <w:color w:val="2D2D2D"/>
          <w:spacing w:val="21"/>
          <w:w w:val="105"/>
          <w:sz w:val="20"/>
        </w:rPr>
        <w:t> </w:t>
      </w:r>
      <w:r>
        <w:rPr>
          <w:color w:val="2D2D2D"/>
          <w:w w:val="105"/>
          <w:sz w:val="20"/>
        </w:rPr>
        <w:t>250</w:t>
      </w:r>
      <w:r>
        <w:rPr>
          <w:color w:val="2D2D2D"/>
          <w:spacing w:val="-23"/>
          <w:w w:val="105"/>
          <w:sz w:val="20"/>
        </w:rPr>
        <w:t> </w:t>
      </w:r>
      <w:r>
        <w:rPr>
          <w:color w:val="2D2D2D"/>
          <w:w w:val="105"/>
          <w:sz w:val="20"/>
        </w:rPr>
        <w:t>g/L</w:t>
      </w:r>
      <w:r>
        <w:rPr>
          <w:color w:val="2D2D2D"/>
          <w:spacing w:val="-21"/>
          <w:w w:val="105"/>
          <w:sz w:val="20"/>
        </w:rPr>
        <w:t> </w:t>
      </w:r>
      <w:r>
        <w:rPr>
          <w:color w:val="2D2D2D"/>
          <w:w w:val="105"/>
          <w:sz w:val="20"/>
        </w:rPr>
        <w:t>or</w:t>
      </w:r>
      <w:r>
        <w:rPr>
          <w:color w:val="2D2D2D"/>
          <w:spacing w:val="-26"/>
          <w:w w:val="105"/>
          <w:sz w:val="20"/>
        </w:rPr>
        <w:t> </w:t>
      </w:r>
      <w:r>
        <w:rPr>
          <w:color w:val="1C1C1C"/>
          <w:spacing w:val="-2"/>
          <w:w w:val="105"/>
          <w:sz w:val="20"/>
        </w:rPr>
        <w:t>less.</w:t>
      </w:r>
    </w:p>
    <w:p>
      <w:pPr>
        <w:pStyle w:val="ListParagraph"/>
        <w:numPr>
          <w:ilvl w:val="0"/>
          <w:numId w:val="54"/>
        </w:numPr>
        <w:tabs>
          <w:tab w:pos="1270" w:val="left" w:leader="none"/>
        </w:tabs>
        <w:spacing w:line="219" w:lineRule="exact" w:before="0" w:after="0"/>
        <w:ind w:left="1270" w:right="0" w:hanging="165"/>
        <w:jc w:val="left"/>
        <w:rPr>
          <w:color w:val="1C1C1C"/>
          <w:sz w:val="18"/>
        </w:rPr>
      </w:pPr>
      <w:r>
        <w:rPr>
          <w:color w:val="1C1C1C"/>
          <w:sz w:val="20"/>
        </w:rPr>
        <w:t>Meets</w:t>
      </w:r>
      <w:r>
        <w:rPr>
          <w:color w:val="1C1C1C"/>
          <w:spacing w:val="9"/>
          <w:sz w:val="20"/>
        </w:rPr>
        <w:t> </w:t>
      </w:r>
      <w:r>
        <w:rPr>
          <w:color w:val="2D2D2D"/>
          <w:sz w:val="20"/>
        </w:rPr>
        <w:t>or</w:t>
      </w:r>
      <w:r>
        <w:rPr>
          <w:color w:val="2D2D2D"/>
          <w:spacing w:val="-14"/>
          <w:sz w:val="20"/>
        </w:rPr>
        <w:t> </w:t>
      </w:r>
      <w:r>
        <w:rPr>
          <w:color w:val="1C1C1C"/>
          <w:sz w:val="20"/>
        </w:rPr>
        <w:t>exceeds</w:t>
      </w:r>
      <w:r>
        <w:rPr>
          <w:color w:val="1C1C1C"/>
          <w:spacing w:val="2"/>
          <w:sz w:val="20"/>
        </w:rPr>
        <w:t> </w:t>
      </w:r>
      <w:r>
        <w:rPr>
          <w:color w:val="2D2D2D"/>
          <w:sz w:val="20"/>
        </w:rPr>
        <w:t>ASTM</w:t>
      </w:r>
      <w:r>
        <w:rPr>
          <w:color w:val="2D2D2D"/>
          <w:spacing w:val="4"/>
          <w:sz w:val="20"/>
        </w:rPr>
        <w:t> </w:t>
      </w:r>
      <w:r>
        <w:rPr>
          <w:color w:val="1C1C1C"/>
          <w:spacing w:val="-4"/>
          <w:sz w:val="20"/>
        </w:rPr>
        <w:t>04586</w:t>
      </w:r>
    </w:p>
    <w:p>
      <w:pPr>
        <w:spacing w:before="204"/>
        <w:ind w:left="1107" w:right="1038" w:hanging="7"/>
        <w:jc w:val="both"/>
        <w:rPr>
          <w:rFonts w:ascii="Arial"/>
          <w:sz w:val="20"/>
        </w:rPr>
      </w:pPr>
      <w:r>
        <w:rPr>
          <w:rFonts w:ascii="Arial"/>
          <w:color w:val="2D2D2D"/>
          <w:sz w:val="20"/>
        </w:rPr>
        <w:t>C.SOPREMA SOPRAMASTIC:</w:t>
      </w:r>
      <w:r>
        <w:rPr>
          <w:rFonts w:ascii="Arial"/>
          <w:color w:val="2D2D2D"/>
          <w:spacing w:val="40"/>
          <w:sz w:val="20"/>
        </w:rPr>
        <w:t> </w:t>
      </w:r>
      <w:r>
        <w:rPr>
          <w:rFonts w:ascii="Arial"/>
          <w:color w:val="2D2D2D"/>
          <w:sz w:val="20"/>
        </w:rPr>
        <w:t>SBS</w:t>
      </w:r>
      <w:r>
        <w:rPr>
          <w:rFonts w:ascii="Arial"/>
          <w:color w:val="2D2D2D"/>
          <w:spacing w:val="-9"/>
          <w:sz w:val="20"/>
        </w:rPr>
        <w:t> </w:t>
      </w:r>
      <w:r>
        <w:rPr>
          <w:rFonts w:ascii="Arial"/>
          <w:color w:val="1C1C1C"/>
          <w:sz w:val="20"/>
        </w:rPr>
        <w:t>Mastic</w:t>
      </w:r>
      <w:r>
        <w:rPr>
          <w:rFonts w:ascii="Arial"/>
          <w:color w:val="484848"/>
          <w:sz w:val="20"/>
        </w:rPr>
        <w:t>.</w:t>
      </w:r>
      <w:r>
        <w:rPr>
          <w:rFonts w:ascii="Arial"/>
          <w:color w:val="484848"/>
          <w:spacing w:val="40"/>
          <w:sz w:val="20"/>
        </w:rPr>
        <w:t> </w:t>
      </w:r>
      <w:r>
        <w:rPr>
          <w:rFonts w:ascii="Arial"/>
          <w:color w:val="1C1C1C"/>
          <w:sz w:val="20"/>
        </w:rPr>
        <w:t>Fiber-re</w:t>
      </w:r>
      <w:r>
        <w:rPr>
          <w:rFonts w:ascii="Arial"/>
          <w:color w:val="484848"/>
          <w:sz w:val="20"/>
        </w:rPr>
        <w:t>i</w:t>
      </w:r>
      <w:r>
        <w:rPr>
          <w:rFonts w:ascii="Arial"/>
          <w:color w:val="2D2D2D"/>
          <w:sz w:val="20"/>
        </w:rPr>
        <w:t>nfor</w:t>
      </w:r>
      <w:r>
        <w:rPr>
          <w:rFonts w:ascii="Arial"/>
          <w:color w:val="484848"/>
          <w:sz w:val="20"/>
        </w:rPr>
        <w:t>ced</w:t>
      </w:r>
      <w:r>
        <w:rPr>
          <w:rFonts w:ascii="Arial"/>
          <w:color w:val="707070"/>
          <w:sz w:val="20"/>
        </w:rPr>
        <w:t>,</w:t>
      </w:r>
      <w:r>
        <w:rPr>
          <w:rFonts w:ascii="Arial"/>
          <w:color w:val="707070"/>
          <w:spacing w:val="-10"/>
          <w:sz w:val="20"/>
        </w:rPr>
        <w:t> </w:t>
      </w:r>
      <w:r>
        <w:rPr>
          <w:rFonts w:ascii="Arial"/>
          <w:color w:val="484848"/>
          <w:sz w:val="20"/>
        </w:rPr>
        <w:t>roofing</w:t>
      </w:r>
      <w:r>
        <w:rPr>
          <w:rFonts w:ascii="Arial"/>
          <w:color w:val="484848"/>
          <w:spacing w:val="-10"/>
          <w:sz w:val="20"/>
        </w:rPr>
        <w:t> </w:t>
      </w:r>
      <w:r>
        <w:rPr>
          <w:rFonts w:ascii="Arial"/>
          <w:color w:val="484848"/>
          <w:sz w:val="20"/>
        </w:rPr>
        <w:t>cement,</w:t>
      </w:r>
      <w:r>
        <w:rPr>
          <w:rFonts w:ascii="Arial"/>
          <w:color w:val="484848"/>
          <w:spacing w:val="-10"/>
          <w:sz w:val="20"/>
        </w:rPr>
        <w:t> </w:t>
      </w:r>
      <w:r>
        <w:rPr>
          <w:rFonts w:ascii="Arial"/>
          <w:color w:val="2D2D2D"/>
          <w:sz w:val="20"/>
        </w:rPr>
        <w:t>packaged in 5 gallon </w:t>
      </w:r>
      <w:r>
        <w:rPr>
          <w:rFonts w:ascii="Arial"/>
          <w:color w:val="1C1C1C"/>
          <w:sz w:val="20"/>
        </w:rPr>
        <w:t>pails.</w:t>
      </w:r>
      <w:r>
        <w:rPr>
          <w:rFonts w:ascii="Arial"/>
          <w:color w:val="1C1C1C"/>
          <w:spacing w:val="40"/>
          <w:sz w:val="20"/>
        </w:rPr>
        <w:t> </w:t>
      </w:r>
      <w:r>
        <w:rPr>
          <w:rFonts w:ascii="Arial"/>
          <w:color w:val="2D2D2D"/>
          <w:sz w:val="20"/>
        </w:rPr>
        <w:t>General</w:t>
      </w:r>
      <w:r>
        <w:rPr>
          <w:rFonts w:ascii="Arial"/>
          <w:color w:val="2D2D2D"/>
          <w:spacing w:val="-10"/>
          <w:sz w:val="20"/>
        </w:rPr>
        <w:t> </w:t>
      </w:r>
      <w:r>
        <w:rPr>
          <w:rFonts w:ascii="Arial"/>
          <w:color w:val="2D2D2D"/>
          <w:sz w:val="20"/>
        </w:rPr>
        <w:t>purpose </w:t>
      </w:r>
      <w:r>
        <w:rPr>
          <w:rFonts w:ascii="Arial"/>
          <w:color w:val="1C1C1C"/>
          <w:sz w:val="20"/>
        </w:rPr>
        <w:t>roofing</w:t>
      </w:r>
      <w:r>
        <w:rPr>
          <w:rFonts w:ascii="Arial"/>
          <w:color w:val="1C1C1C"/>
          <w:spacing w:val="-9"/>
          <w:sz w:val="20"/>
        </w:rPr>
        <w:t> </w:t>
      </w:r>
      <w:r>
        <w:rPr>
          <w:rFonts w:ascii="Arial"/>
          <w:color w:val="2D2D2D"/>
          <w:sz w:val="20"/>
        </w:rPr>
        <w:t>cement for</w:t>
      </w:r>
      <w:r>
        <w:rPr>
          <w:rFonts w:ascii="Arial"/>
          <w:color w:val="2D2D2D"/>
          <w:spacing w:val="-3"/>
          <w:sz w:val="20"/>
        </w:rPr>
        <w:t> </w:t>
      </w:r>
      <w:r>
        <w:rPr>
          <w:rFonts w:ascii="Arial"/>
          <w:color w:val="1C1C1C"/>
          <w:sz w:val="20"/>
        </w:rPr>
        <w:t>low-slope </w:t>
      </w:r>
      <w:r>
        <w:rPr>
          <w:rFonts w:ascii="Arial"/>
          <w:color w:val="2D2D2D"/>
          <w:sz w:val="20"/>
        </w:rPr>
        <w:t>roofing </w:t>
      </w:r>
      <w:r>
        <w:rPr>
          <w:rFonts w:ascii="Arial"/>
          <w:color w:val="484848"/>
          <w:sz w:val="20"/>
        </w:rPr>
        <w:t>used</w:t>
      </w:r>
      <w:r>
        <w:rPr>
          <w:rFonts w:ascii="Arial"/>
          <w:color w:val="484848"/>
          <w:spacing w:val="-6"/>
          <w:sz w:val="20"/>
        </w:rPr>
        <w:t> </w:t>
      </w:r>
      <w:r>
        <w:rPr>
          <w:rFonts w:ascii="Arial"/>
          <w:color w:val="484848"/>
          <w:sz w:val="20"/>
        </w:rPr>
        <w:t>for </w:t>
      </w:r>
      <w:r>
        <w:rPr>
          <w:rFonts w:ascii="Arial"/>
          <w:color w:val="2D2D2D"/>
          <w:sz w:val="20"/>
        </w:rPr>
        <w:t>sealing</w:t>
      </w:r>
      <w:r>
        <w:rPr>
          <w:rFonts w:ascii="Arial"/>
          <w:color w:val="2D2D2D"/>
          <w:spacing w:val="-1"/>
          <w:sz w:val="20"/>
        </w:rPr>
        <w:t> </w:t>
      </w:r>
      <w:r>
        <w:rPr>
          <w:rFonts w:ascii="Arial"/>
          <w:color w:val="1C1C1C"/>
          <w:sz w:val="20"/>
        </w:rPr>
        <w:t>membrane </w:t>
      </w:r>
      <w:r>
        <w:rPr>
          <w:rFonts w:ascii="Arial"/>
          <w:color w:val="2D2D2D"/>
          <w:sz w:val="20"/>
        </w:rPr>
        <w:t>T-joints and membrane </w:t>
      </w:r>
      <w:r>
        <w:rPr>
          <w:rFonts w:ascii="Arial"/>
          <w:color w:val="1C1C1C"/>
          <w:sz w:val="20"/>
        </w:rPr>
        <w:t>edges along </w:t>
      </w:r>
      <w:r>
        <w:rPr>
          <w:rFonts w:ascii="Arial"/>
          <w:color w:val="2D2D2D"/>
          <w:sz w:val="20"/>
        </w:rPr>
        <w:t>terminations, </w:t>
      </w:r>
      <w:r>
        <w:rPr>
          <w:rFonts w:ascii="Arial"/>
          <w:color w:val="1C1C1C"/>
          <w:sz w:val="20"/>
        </w:rPr>
        <w:t>transit</w:t>
      </w:r>
      <w:r>
        <w:rPr>
          <w:rFonts w:ascii="Arial"/>
          <w:color w:val="484848"/>
          <w:sz w:val="20"/>
        </w:rPr>
        <w:t>i</w:t>
      </w:r>
      <w:r>
        <w:rPr>
          <w:rFonts w:ascii="Arial"/>
          <w:color w:val="2D2D2D"/>
          <w:sz w:val="20"/>
        </w:rPr>
        <w:t>ons and at roof </w:t>
      </w:r>
      <w:r>
        <w:rPr>
          <w:rFonts w:ascii="Arial"/>
          <w:color w:val="484848"/>
          <w:sz w:val="20"/>
        </w:rPr>
        <w:t>penetrations.</w:t>
      </w:r>
    </w:p>
    <w:p>
      <w:pPr>
        <w:pStyle w:val="ListParagraph"/>
        <w:numPr>
          <w:ilvl w:val="0"/>
          <w:numId w:val="55"/>
        </w:numPr>
        <w:tabs>
          <w:tab w:pos="1279" w:val="left" w:leader="none"/>
        </w:tabs>
        <w:spacing w:line="293" w:lineRule="exact" w:before="177" w:after="0"/>
        <w:ind w:left="1279" w:right="0" w:hanging="171"/>
        <w:jc w:val="left"/>
        <w:rPr>
          <w:sz w:val="20"/>
        </w:rPr>
      </w:pPr>
      <w:r>
        <w:rPr>
          <w:color w:val="2D2D2D"/>
          <w:w w:val="105"/>
          <w:sz w:val="26"/>
        </w:rPr>
        <w:t>voe</w:t>
      </w:r>
      <w:r>
        <w:rPr>
          <w:color w:val="2D2D2D"/>
          <w:spacing w:val="-34"/>
          <w:w w:val="105"/>
          <w:sz w:val="26"/>
        </w:rPr>
        <w:t> </w:t>
      </w:r>
      <w:r>
        <w:rPr>
          <w:color w:val="2D2D2D"/>
          <w:w w:val="105"/>
          <w:sz w:val="20"/>
        </w:rPr>
        <w:t>Content:</w:t>
      </w:r>
      <w:r>
        <w:rPr>
          <w:color w:val="2D2D2D"/>
          <w:spacing w:val="21"/>
          <w:w w:val="105"/>
          <w:sz w:val="20"/>
        </w:rPr>
        <w:t> </w:t>
      </w:r>
      <w:r>
        <w:rPr>
          <w:color w:val="1C1C1C"/>
          <w:w w:val="105"/>
          <w:sz w:val="20"/>
        </w:rPr>
        <w:t>190</w:t>
      </w:r>
      <w:r>
        <w:rPr>
          <w:color w:val="1C1C1C"/>
          <w:spacing w:val="-23"/>
          <w:w w:val="105"/>
          <w:sz w:val="20"/>
        </w:rPr>
        <w:t> </w:t>
      </w:r>
      <w:r>
        <w:rPr>
          <w:color w:val="2D2D2D"/>
          <w:w w:val="105"/>
          <w:sz w:val="20"/>
        </w:rPr>
        <w:t>g/L</w:t>
      </w:r>
      <w:r>
        <w:rPr>
          <w:color w:val="2D2D2D"/>
          <w:spacing w:val="-21"/>
          <w:w w:val="105"/>
          <w:sz w:val="20"/>
        </w:rPr>
        <w:t> </w:t>
      </w:r>
      <w:r>
        <w:rPr>
          <w:color w:val="2D2D2D"/>
          <w:w w:val="105"/>
          <w:sz w:val="20"/>
        </w:rPr>
        <w:t>or</w:t>
      </w:r>
      <w:r>
        <w:rPr>
          <w:color w:val="2D2D2D"/>
          <w:spacing w:val="-27"/>
          <w:w w:val="105"/>
          <w:sz w:val="20"/>
        </w:rPr>
        <w:t> </w:t>
      </w:r>
      <w:r>
        <w:rPr>
          <w:color w:val="1C1C1C"/>
          <w:spacing w:val="-2"/>
          <w:w w:val="105"/>
          <w:sz w:val="20"/>
        </w:rPr>
        <w:t>less.</w:t>
      </w:r>
    </w:p>
    <w:p>
      <w:pPr>
        <w:pStyle w:val="ListParagraph"/>
        <w:numPr>
          <w:ilvl w:val="0"/>
          <w:numId w:val="55"/>
        </w:numPr>
        <w:tabs>
          <w:tab w:pos="1432" w:val="left" w:leader="none"/>
        </w:tabs>
        <w:spacing w:line="224" w:lineRule="exact" w:before="0" w:after="0"/>
        <w:ind w:left="1432" w:right="0" w:hanging="317"/>
        <w:jc w:val="left"/>
        <w:rPr>
          <w:sz w:val="20"/>
        </w:rPr>
      </w:pPr>
      <w:r>
        <w:rPr>
          <w:color w:val="1C1C1C"/>
          <w:sz w:val="20"/>
        </w:rPr>
        <w:t>Meets</w:t>
      </w:r>
      <w:r>
        <w:rPr>
          <w:color w:val="1C1C1C"/>
          <w:spacing w:val="-1"/>
          <w:sz w:val="20"/>
        </w:rPr>
        <w:t> </w:t>
      </w:r>
      <w:r>
        <w:rPr>
          <w:color w:val="484848"/>
          <w:sz w:val="20"/>
        </w:rPr>
        <w:t>o</w:t>
      </w:r>
      <w:r>
        <w:rPr>
          <w:color w:val="1C1C1C"/>
          <w:sz w:val="20"/>
        </w:rPr>
        <w:t>r</w:t>
      </w:r>
      <w:r>
        <w:rPr>
          <w:color w:val="1C1C1C"/>
          <w:spacing w:val="12"/>
          <w:sz w:val="20"/>
        </w:rPr>
        <w:t> </w:t>
      </w:r>
      <w:r>
        <w:rPr>
          <w:color w:val="2D2D2D"/>
          <w:sz w:val="20"/>
        </w:rPr>
        <w:t>exceeds</w:t>
      </w:r>
      <w:r>
        <w:rPr>
          <w:color w:val="2D2D2D"/>
          <w:spacing w:val="12"/>
          <w:sz w:val="20"/>
        </w:rPr>
        <w:t> </w:t>
      </w:r>
      <w:r>
        <w:rPr>
          <w:color w:val="2D2D2D"/>
          <w:sz w:val="20"/>
        </w:rPr>
        <w:t>ASTM</w:t>
      </w:r>
      <w:r>
        <w:rPr>
          <w:color w:val="2D2D2D"/>
          <w:spacing w:val="2"/>
          <w:sz w:val="20"/>
        </w:rPr>
        <w:t> </w:t>
      </w:r>
      <w:r>
        <w:rPr>
          <w:color w:val="2D2D2D"/>
          <w:sz w:val="20"/>
        </w:rPr>
        <w:t>04586,</w:t>
      </w:r>
      <w:r>
        <w:rPr>
          <w:color w:val="2D2D2D"/>
          <w:spacing w:val="3"/>
          <w:sz w:val="20"/>
        </w:rPr>
        <w:t> </w:t>
      </w:r>
      <w:r>
        <w:rPr>
          <w:color w:val="2D2D2D"/>
          <w:sz w:val="20"/>
        </w:rPr>
        <w:t>Type</w:t>
      </w:r>
      <w:r>
        <w:rPr>
          <w:color w:val="2D2D2D"/>
          <w:spacing w:val="-8"/>
          <w:sz w:val="20"/>
        </w:rPr>
        <w:t> </w:t>
      </w:r>
      <w:r>
        <w:rPr>
          <w:color w:val="2D2D2D"/>
          <w:sz w:val="20"/>
        </w:rPr>
        <w:t>I,</w:t>
      </w:r>
      <w:r>
        <w:rPr>
          <w:color w:val="2D2D2D"/>
          <w:spacing w:val="6"/>
          <w:sz w:val="20"/>
        </w:rPr>
        <w:t> </w:t>
      </w:r>
      <w:r>
        <w:rPr>
          <w:color w:val="2D2D2D"/>
          <w:sz w:val="20"/>
        </w:rPr>
        <w:t>Class </w:t>
      </w:r>
      <w:r>
        <w:rPr>
          <w:color w:val="1C1C1C"/>
          <w:spacing w:val="-5"/>
          <w:sz w:val="20"/>
        </w:rPr>
        <w:t>II</w:t>
      </w:r>
      <w:r>
        <w:rPr>
          <w:color w:val="484848"/>
          <w:spacing w:val="-5"/>
          <w:sz w:val="20"/>
        </w:rPr>
        <w:t>.</w:t>
      </w:r>
    </w:p>
    <w:p>
      <w:pPr>
        <w:spacing w:line="252" w:lineRule="auto" w:before="213"/>
        <w:ind w:left="1117" w:right="939" w:hanging="3"/>
        <w:jc w:val="left"/>
        <w:rPr>
          <w:rFonts w:ascii="Arial"/>
          <w:sz w:val="20"/>
        </w:rPr>
      </w:pPr>
      <w:r>
        <w:rPr>
          <w:rFonts w:ascii="Arial"/>
          <w:color w:val="1C1C1C"/>
          <w:sz w:val="20"/>
        </w:rPr>
        <w:t>D</w:t>
      </w:r>
      <w:r>
        <w:rPr>
          <w:rFonts w:ascii="Arial"/>
          <w:color w:val="484848"/>
          <w:sz w:val="20"/>
        </w:rPr>
        <w:t>.</w:t>
      </w:r>
      <w:r>
        <w:rPr>
          <w:rFonts w:ascii="Arial"/>
          <w:color w:val="484848"/>
          <w:spacing w:val="-8"/>
          <w:sz w:val="20"/>
        </w:rPr>
        <w:t> </w:t>
      </w:r>
      <w:r>
        <w:rPr>
          <w:rFonts w:ascii="Arial"/>
          <w:color w:val="2D2D2D"/>
          <w:sz w:val="20"/>
        </w:rPr>
        <w:t>SOPREMA SOPRAMASTIC</w:t>
      </w:r>
      <w:r>
        <w:rPr>
          <w:rFonts w:ascii="Arial"/>
          <w:color w:val="2D2D2D"/>
          <w:spacing w:val="30"/>
          <w:sz w:val="20"/>
        </w:rPr>
        <w:t> </w:t>
      </w:r>
      <w:r>
        <w:rPr>
          <w:rFonts w:ascii="Arial"/>
          <w:color w:val="2D2D2D"/>
          <w:sz w:val="20"/>
        </w:rPr>
        <w:t>SP1:</w:t>
      </w:r>
      <w:r>
        <w:rPr>
          <w:rFonts w:ascii="Arial"/>
          <w:color w:val="2D2D2D"/>
          <w:spacing w:val="40"/>
          <w:sz w:val="20"/>
        </w:rPr>
        <w:t> </w:t>
      </w:r>
      <w:r>
        <w:rPr>
          <w:rFonts w:ascii="Arial"/>
          <w:color w:val="2D2D2D"/>
          <w:sz w:val="20"/>
        </w:rPr>
        <w:t>General purpose</w:t>
      </w:r>
      <w:r>
        <w:rPr>
          <w:rFonts w:ascii="Arial"/>
          <w:color w:val="707070"/>
          <w:sz w:val="20"/>
        </w:rPr>
        <w:t>,</w:t>
      </w:r>
      <w:r>
        <w:rPr>
          <w:rFonts w:ascii="Arial"/>
          <w:color w:val="707070"/>
          <w:spacing w:val="-2"/>
          <w:sz w:val="20"/>
        </w:rPr>
        <w:t> </w:t>
      </w:r>
      <w:r>
        <w:rPr>
          <w:rFonts w:ascii="Arial"/>
          <w:color w:val="2D2D2D"/>
          <w:sz w:val="20"/>
        </w:rPr>
        <w:t>pa</w:t>
      </w:r>
      <w:r>
        <w:rPr>
          <w:rFonts w:ascii="Arial"/>
          <w:color w:val="606060"/>
          <w:sz w:val="20"/>
        </w:rPr>
        <w:t>intable,</w:t>
      </w:r>
      <w:r>
        <w:rPr>
          <w:rFonts w:ascii="Arial"/>
          <w:color w:val="606060"/>
          <w:spacing w:val="-6"/>
          <w:sz w:val="20"/>
        </w:rPr>
        <w:t> </w:t>
      </w:r>
      <w:r>
        <w:rPr>
          <w:rFonts w:ascii="Arial"/>
          <w:color w:val="484848"/>
          <w:sz w:val="20"/>
        </w:rPr>
        <w:t>gun-g</w:t>
      </w:r>
      <w:r>
        <w:rPr>
          <w:rFonts w:ascii="Arial"/>
          <w:color w:val="1C1C1C"/>
          <w:sz w:val="20"/>
        </w:rPr>
        <w:t>rade</w:t>
      </w:r>
      <w:r>
        <w:rPr>
          <w:rFonts w:ascii="Arial"/>
          <w:color w:val="484848"/>
          <w:sz w:val="20"/>
        </w:rPr>
        <w:t>,</w:t>
      </w:r>
      <w:r>
        <w:rPr>
          <w:rFonts w:ascii="Arial"/>
          <w:color w:val="484848"/>
          <w:spacing w:val="-7"/>
          <w:sz w:val="20"/>
        </w:rPr>
        <w:t> </w:t>
      </w:r>
      <w:r>
        <w:rPr>
          <w:rFonts w:ascii="Arial"/>
          <w:color w:val="1C1C1C"/>
          <w:sz w:val="20"/>
        </w:rPr>
        <w:t>elastomeric</w:t>
      </w:r>
      <w:r>
        <w:rPr>
          <w:rFonts w:ascii="Arial"/>
          <w:color w:val="484848"/>
          <w:sz w:val="20"/>
        </w:rPr>
        <w:t>,</w:t>
      </w:r>
      <w:r>
        <w:rPr>
          <w:rFonts w:ascii="Arial"/>
          <w:color w:val="484848"/>
          <w:spacing w:val="-14"/>
          <w:sz w:val="20"/>
        </w:rPr>
        <w:t> </w:t>
      </w:r>
      <w:r>
        <w:rPr>
          <w:rFonts w:ascii="Arial"/>
          <w:color w:val="2D2D2D"/>
          <w:sz w:val="20"/>
        </w:rPr>
        <w:t>polyether moisture curing sealant </w:t>
      </w:r>
      <w:r>
        <w:rPr>
          <w:rFonts w:ascii="Arial"/>
          <w:color w:val="1C1C1C"/>
          <w:sz w:val="20"/>
        </w:rPr>
        <w:t>for </w:t>
      </w:r>
      <w:r>
        <w:rPr>
          <w:rFonts w:ascii="Arial"/>
          <w:color w:val="2D2D2D"/>
          <w:sz w:val="20"/>
        </w:rPr>
        <w:t>sealing SBS </w:t>
      </w:r>
      <w:r>
        <w:rPr>
          <w:rFonts w:ascii="Arial"/>
          <w:color w:val="1C1C1C"/>
          <w:sz w:val="20"/>
        </w:rPr>
        <w:t>membrane term</w:t>
      </w:r>
      <w:r>
        <w:rPr>
          <w:rFonts w:ascii="Arial"/>
          <w:color w:val="484848"/>
          <w:sz w:val="20"/>
        </w:rPr>
        <w:t>i</w:t>
      </w:r>
      <w:r>
        <w:rPr>
          <w:rFonts w:ascii="Arial"/>
          <w:color w:val="2D2D2D"/>
          <w:sz w:val="20"/>
        </w:rPr>
        <w:t>na</w:t>
      </w:r>
      <w:r>
        <w:rPr>
          <w:rFonts w:ascii="Arial"/>
          <w:color w:val="484848"/>
          <w:sz w:val="20"/>
        </w:rPr>
        <w:t>tions</w:t>
      </w:r>
      <w:r>
        <w:rPr>
          <w:rFonts w:ascii="Arial"/>
          <w:color w:val="707070"/>
          <w:sz w:val="20"/>
        </w:rPr>
        <w:t>, </w:t>
      </w:r>
      <w:r>
        <w:rPr>
          <w:rFonts w:ascii="Arial"/>
          <w:color w:val="484848"/>
          <w:sz w:val="20"/>
        </w:rPr>
        <w:t>Kynar </w:t>
      </w:r>
      <w:r>
        <w:rPr>
          <w:rFonts w:ascii="Arial"/>
          <w:color w:val="2D2D2D"/>
          <w:sz w:val="20"/>
        </w:rPr>
        <w:t>500 </w:t>
      </w:r>
      <w:r>
        <w:rPr>
          <w:rFonts w:ascii="Arial"/>
          <w:color w:val="1C1C1C"/>
          <w:sz w:val="20"/>
        </w:rPr>
        <w:t>PVDF</w:t>
      </w:r>
      <w:r>
        <w:rPr>
          <w:rFonts w:ascii="Arial"/>
          <w:color w:val="484848"/>
          <w:sz w:val="20"/>
        </w:rPr>
        <w:t>, </w:t>
      </w:r>
      <w:r>
        <w:rPr>
          <w:rFonts w:ascii="Arial"/>
          <w:color w:val="2D2D2D"/>
          <w:sz w:val="20"/>
        </w:rPr>
        <w:t>horizontal and vertical construction </w:t>
      </w:r>
      <w:r>
        <w:rPr>
          <w:rFonts w:ascii="Arial"/>
          <w:color w:val="1C1C1C"/>
          <w:sz w:val="20"/>
        </w:rPr>
        <w:t>joints</w:t>
      </w:r>
      <w:r>
        <w:rPr>
          <w:rFonts w:ascii="Arial"/>
          <w:color w:val="606060"/>
          <w:sz w:val="20"/>
        </w:rPr>
        <w:t>.</w:t>
      </w:r>
    </w:p>
    <w:p>
      <w:pPr>
        <w:pStyle w:val="ListParagraph"/>
        <w:numPr>
          <w:ilvl w:val="0"/>
          <w:numId w:val="56"/>
        </w:numPr>
        <w:tabs>
          <w:tab w:pos="1285" w:val="left" w:leader="none"/>
        </w:tabs>
        <w:spacing w:line="226" w:lineRule="exact" w:before="199" w:after="0"/>
        <w:ind w:left="1285" w:right="0" w:hanging="167"/>
        <w:jc w:val="left"/>
        <w:rPr>
          <w:sz w:val="20"/>
        </w:rPr>
      </w:pPr>
      <w:r>
        <w:rPr>
          <w:color w:val="2D2D2D"/>
          <w:spacing w:val="-2"/>
          <w:w w:val="105"/>
          <w:sz w:val="20"/>
        </w:rPr>
        <w:t>VOC</w:t>
      </w:r>
      <w:r>
        <w:rPr>
          <w:color w:val="2D2D2D"/>
          <w:spacing w:val="-13"/>
          <w:w w:val="105"/>
          <w:sz w:val="20"/>
        </w:rPr>
        <w:t> </w:t>
      </w:r>
      <w:r>
        <w:rPr>
          <w:color w:val="2D2D2D"/>
          <w:spacing w:val="-2"/>
          <w:w w:val="105"/>
          <w:sz w:val="20"/>
        </w:rPr>
        <w:t>Content:</w:t>
      </w:r>
      <w:r>
        <w:rPr>
          <w:color w:val="2D2D2D"/>
          <w:spacing w:val="46"/>
          <w:w w:val="105"/>
          <w:sz w:val="20"/>
        </w:rPr>
        <w:t> </w:t>
      </w:r>
      <w:r>
        <w:rPr>
          <w:color w:val="2D2D2D"/>
          <w:spacing w:val="-2"/>
          <w:w w:val="105"/>
          <w:sz w:val="20"/>
        </w:rPr>
        <w:t>20</w:t>
      </w:r>
      <w:r>
        <w:rPr>
          <w:color w:val="2D2D2D"/>
          <w:spacing w:val="-24"/>
          <w:w w:val="105"/>
          <w:sz w:val="20"/>
        </w:rPr>
        <w:t> </w:t>
      </w:r>
      <w:r>
        <w:rPr>
          <w:color w:val="2D2D2D"/>
          <w:spacing w:val="-2"/>
          <w:w w:val="105"/>
          <w:sz w:val="20"/>
        </w:rPr>
        <w:t>g/L</w:t>
      </w:r>
      <w:r>
        <w:rPr>
          <w:color w:val="2D2D2D"/>
          <w:spacing w:val="-20"/>
          <w:w w:val="105"/>
          <w:sz w:val="20"/>
        </w:rPr>
        <w:t> </w:t>
      </w:r>
      <w:r>
        <w:rPr>
          <w:color w:val="2D2D2D"/>
          <w:spacing w:val="-2"/>
          <w:w w:val="105"/>
          <w:sz w:val="20"/>
        </w:rPr>
        <w:t>or</w:t>
      </w:r>
      <w:r>
        <w:rPr>
          <w:color w:val="2D2D2D"/>
          <w:spacing w:val="-17"/>
          <w:w w:val="105"/>
          <w:sz w:val="20"/>
        </w:rPr>
        <w:t> </w:t>
      </w:r>
      <w:r>
        <w:rPr>
          <w:color w:val="2D2D2D"/>
          <w:spacing w:val="-2"/>
          <w:w w:val="105"/>
          <w:sz w:val="20"/>
        </w:rPr>
        <w:t>less</w:t>
      </w:r>
      <w:r>
        <w:rPr>
          <w:color w:val="606060"/>
          <w:spacing w:val="-2"/>
          <w:w w:val="105"/>
          <w:sz w:val="20"/>
        </w:rPr>
        <w:t>.</w:t>
      </w:r>
    </w:p>
    <w:p>
      <w:pPr>
        <w:pStyle w:val="ListParagraph"/>
        <w:numPr>
          <w:ilvl w:val="0"/>
          <w:numId w:val="56"/>
        </w:numPr>
        <w:tabs>
          <w:tab w:pos="1293" w:val="left" w:leader="none"/>
        </w:tabs>
        <w:spacing w:line="226" w:lineRule="exact" w:before="0" w:after="0"/>
        <w:ind w:left="1293" w:right="0" w:hanging="169"/>
        <w:jc w:val="left"/>
        <w:rPr>
          <w:sz w:val="20"/>
        </w:rPr>
      </w:pPr>
      <w:r>
        <w:rPr>
          <w:color w:val="2D2D2D"/>
          <w:sz w:val="20"/>
        </w:rPr>
        <w:t>Meets</w:t>
      </w:r>
      <w:r>
        <w:rPr>
          <w:color w:val="2D2D2D"/>
          <w:spacing w:val="4"/>
          <w:sz w:val="20"/>
        </w:rPr>
        <w:t> </w:t>
      </w:r>
      <w:r>
        <w:rPr>
          <w:color w:val="2D2D2D"/>
          <w:sz w:val="20"/>
        </w:rPr>
        <w:t>or</w:t>
      </w:r>
      <w:r>
        <w:rPr>
          <w:color w:val="2D2D2D"/>
          <w:spacing w:val="-9"/>
          <w:sz w:val="20"/>
        </w:rPr>
        <w:t> </w:t>
      </w:r>
      <w:r>
        <w:rPr>
          <w:color w:val="2D2D2D"/>
          <w:sz w:val="20"/>
        </w:rPr>
        <w:t>exceeds</w:t>
      </w:r>
      <w:r>
        <w:rPr>
          <w:color w:val="2D2D2D"/>
          <w:spacing w:val="9"/>
          <w:sz w:val="20"/>
        </w:rPr>
        <w:t> </w:t>
      </w:r>
      <w:r>
        <w:rPr>
          <w:color w:val="1C1C1C"/>
          <w:sz w:val="20"/>
        </w:rPr>
        <w:t>ASTM</w:t>
      </w:r>
      <w:r>
        <w:rPr>
          <w:color w:val="1C1C1C"/>
          <w:spacing w:val="-3"/>
          <w:sz w:val="20"/>
        </w:rPr>
        <w:t> </w:t>
      </w:r>
      <w:r>
        <w:rPr>
          <w:color w:val="1C1C1C"/>
          <w:sz w:val="20"/>
        </w:rPr>
        <w:t>C920</w:t>
      </w:r>
      <w:r>
        <w:rPr>
          <w:color w:val="484848"/>
          <w:sz w:val="20"/>
        </w:rPr>
        <w:t>,</w:t>
      </w:r>
      <w:r>
        <w:rPr>
          <w:color w:val="484848"/>
          <w:spacing w:val="2"/>
          <w:sz w:val="20"/>
        </w:rPr>
        <w:t> </w:t>
      </w:r>
      <w:r>
        <w:rPr>
          <w:color w:val="2D2D2D"/>
          <w:sz w:val="20"/>
        </w:rPr>
        <w:t>Type</w:t>
      </w:r>
      <w:r>
        <w:rPr>
          <w:color w:val="2D2D2D"/>
          <w:spacing w:val="1"/>
          <w:sz w:val="20"/>
        </w:rPr>
        <w:t> </w:t>
      </w:r>
      <w:r>
        <w:rPr>
          <w:color w:val="2D2D2D"/>
          <w:sz w:val="20"/>
        </w:rPr>
        <w:t>S,</w:t>
      </w:r>
      <w:r>
        <w:rPr>
          <w:color w:val="2D2D2D"/>
          <w:spacing w:val="-2"/>
          <w:sz w:val="20"/>
        </w:rPr>
        <w:t> </w:t>
      </w:r>
      <w:r>
        <w:rPr>
          <w:color w:val="2D2D2D"/>
          <w:sz w:val="20"/>
        </w:rPr>
        <w:t>Grade</w:t>
      </w:r>
      <w:r>
        <w:rPr>
          <w:color w:val="2D2D2D"/>
          <w:spacing w:val="-2"/>
          <w:sz w:val="20"/>
        </w:rPr>
        <w:t> </w:t>
      </w:r>
      <w:r>
        <w:rPr>
          <w:color w:val="1C1C1C"/>
          <w:sz w:val="20"/>
        </w:rPr>
        <w:t>NS</w:t>
      </w:r>
      <w:r>
        <w:rPr>
          <w:color w:val="606060"/>
          <w:sz w:val="20"/>
        </w:rPr>
        <w:t>,</w:t>
      </w:r>
      <w:r>
        <w:rPr>
          <w:color w:val="606060"/>
          <w:spacing w:val="-17"/>
          <w:sz w:val="20"/>
        </w:rPr>
        <w:t> </w:t>
      </w:r>
      <w:r>
        <w:rPr>
          <w:color w:val="2D2D2D"/>
          <w:sz w:val="20"/>
        </w:rPr>
        <w:t>Class</w:t>
      </w:r>
      <w:r>
        <w:rPr>
          <w:color w:val="2D2D2D"/>
          <w:spacing w:val="-3"/>
          <w:sz w:val="20"/>
        </w:rPr>
        <w:t> </w:t>
      </w:r>
      <w:r>
        <w:rPr>
          <w:color w:val="484848"/>
          <w:spacing w:val="-5"/>
          <w:sz w:val="20"/>
        </w:rPr>
        <w:t>50</w:t>
      </w:r>
      <w:r>
        <w:rPr>
          <w:color w:val="707070"/>
          <w:spacing w:val="-5"/>
          <w:sz w:val="20"/>
        </w:rPr>
        <w:t>.</w:t>
      </w:r>
    </w:p>
    <w:p>
      <w:pPr>
        <w:pStyle w:val="ListParagraph"/>
        <w:numPr>
          <w:ilvl w:val="0"/>
          <w:numId w:val="56"/>
        </w:numPr>
        <w:tabs>
          <w:tab w:pos="1289" w:val="left" w:leader="none"/>
        </w:tabs>
        <w:spacing w:line="240" w:lineRule="auto" w:before="11" w:after="0"/>
        <w:ind w:left="1289" w:right="0" w:hanging="167"/>
        <w:jc w:val="left"/>
        <w:rPr>
          <w:sz w:val="20"/>
        </w:rPr>
      </w:pPr>
      <w:r>
        <w:rPr>
          <w:color w:val="2D2D2D"/>
          <w:sz w:val="20"/>
        </w:rPr>
        <w:t>Standard</w:t>
      </w:r>
      <w:r>
        <w:rPr>
          <w:color w:val="2D2D2D"/>
          <w:spacing w:val="-6"/>
          <w:sz w:val="20"/>
        </w:rPr>
        <w:t> </w:t>
      </w:r>
      <w:r>
        <w:rPr>
          <w:color w:val="2D2D2D"/>
          <w:spacing w:val="-2"/>
          <w:sz w:val="20"/>
        </w:rPr>
        <w:t>color</w:t>
      </w:r>
    </w:p>
    <w:p>
      <w:pPr>
        <w:spacing w:line="226" w:lineRule="exact" w:before="213"/>
        <w:ind w:left="1124" w:right="0" w:firstLine="0"/>
        <w:jc w:val="left"/>
        <w:rPr>
          <w:rFonts w:ascii="Arial"/>
          <w:sz w:val="20"/>
        </w:rPr>
      </w:pPr>
      <w:r>
        <w:rPr>
          <w:rFonts w:ascii="Arial"/>
          <w:color w:val="2D2D2D"/>
          <w:sz w:val="20"/>
        </w:rPr>
        <w:t>E.</w:t>
      </w:r>
      <w:r>
        <w:rPr>
          <w:rFonts w:ascii="Arial"/>
          <w:color w:val="2D2D2D"/>
          <w:spacing w:val="-19"/>
          <w:sz w:val="20"/>
        </w:rPr>
        <w:t> </w:t>
      </w:r>
      <w:r>
        <w:rPr>
          <w:rFonts w:ascii="Arial"/>
          <w:color w:val="1C1C1C"/>
          <w:sz w:val="20"/>
        </w:rPr>
        <w:t>MEMBRANE</w:t>
      </w:r>
      <w:r>
        <w:rPr>
          <w:rFonts w:ascii="Arial"/>
          <w:color w:val="1C1C1C"/>
          <w:spacing w:val="11"/>
          <w:sz w:val="20"/>
        </w:rPr>
        <w:t> </w:t>
      </w:r>
      <w:r>
        <w:rPr>
          <w:rFonts w:ascii="Arial"/>
          <w:color w:val="1C1C1C"/>
          <w:sz w:val="20"/>
        </w:rPr>
        <w:t>FASTENERS</w:t>
      </w:r>
      <w:r>
        <w:rPr>
          <w:rFonts w:ascii="Arial"/>
          <w:color w:val="1C1C1C"/>
          <w:spacing w:val="5"/>
          <w:sz w:val="20"/>
        </w:rPr>
        <w:t> </w:t>
      </w:r>
      <w:r>
        <w:rPr>
          <w:rFonts w:ascii="Arial"/>
          <w:color w:val="2D2D2D"/>
          <w:sz w:val="20"/>
        </w:rPr>
        <w:t>AND</w:t>
      </w:r>
      <w:r>
        <w:rPr>
          <w:rFonts w:ascii="Arial"/>
          <w:color w:val="2D2D2D"/>
          <w:spacing w:val="-15"/>
          <w:sz w:val="20"/>
        </w:rPr>
        <w:t> </w:t>
      </w:r>
      <w:r>
        <w:rPr>
          <w:rFonts w:ascii="Arial"/>
          <w:color w:val="1C1C1C"/>
          <w:spacing w:val="-2"/>
          <w:sz w:val="20"/>
        </w:rPr>
        <w:t>PLATES</w:t>
      </w:r>
    </w:p>
    <w:p>
      <w:pPr>
        <w:pStyle w:val="ListParagraph"/>
        <w:numPr>
          <w:ilvl w:val="0"/>
          <w:numId w:val="57"/>
        </w:numPr>
        <w:tabs>
          <w:tab w:pos="1291" w:val="left" w:leader="none"/>
        </w:tabs>
        <w:spacing w:line="226" w:lineRule="exact" w:before="0" w:after="0"/>
        <w:ind w:left="1291" w:right="0" w:hanging="163"/>
        <w:jc w:val="left"/>
        <w:rPr>
          <w:sz w:val="20"/>
        </w:rPr>
      </w:pPr>
      <w:r>
        <w:rPr>
          <w:color w:val="2D2D2D"/>
          <w:sz w:val="20"/>
        </w:rPr>
        <w:t>SOPREMA</w:t>
      </w:r>
      <w:r>
        <w:rPr>
          <w:color w:val="2D2D2D"/>
          <w:spacing w:val="19"/>
          <w:sz w:val="20"/>
        </w:rPr>
        <w:t> </w:t>
      </w:r>
      <w:r>
        <w:rPr>
          <w:color w:val="2D2D2D"/>
          <w:sz w:val="20"/>
        </w:rPr>
        <w:t>#14</w:t>
      </w:r>
      <w:r>
        <w:rPr>
          <w:color w:val="2D2D2D"/>
          <w:spacing w:val="-10"/>
          <w:sz w:val="20"/>
        </w:rPr>
        <w:t> </w:t>
      </w:r>
      <w:r>
        <w:rPr>
          <w:color w:val="1C1C1C"/>
          <w:sz w:val="20"/>
        </w:rPr>
        <w:t>MP</w:t>
      </w:r>
      <w:r>
        <w:rPr>
          <w:color w:val="1C1C1C"/>
          <w:spacing w:val="-15"/>
          <w:sz w:val="20"/>
        </w:rPr>
        <w:t> </w:t>
      </w:r>
      <w:r>
        <w:rPr>
          <w:color w:val="1C1C1C"/>
          <w:sz w:val="20"/>
        </w:rPr>
        <w:t>Fastener</w:t>
      </w:r>
      <w:r>
        <w:rPr>
          <w:color w:val="484848"/>
          <w:sz w:val="20"/>
        </w:rPr>
        <w:t>:</w:t>
      </w:r>
      <w:r>
        <w:rPr>
          <w:color w:val="484848"/>
          <w:spacing w:val="62"/>
          <w:sz w:val="20"/>
        </w:rPr>
        <w:t> </w:t>
      </w:r>
      <w:r>
        <w:rPr>
          <w:color w:val="1C1C1C"/>
          <w:sz w:val="20"/>
        </w:rPr>
        <w:t>Membrane</w:t>
      </w:r>
      <w:r>
        <w:rPr>
          <w:color w:val="1C1C1C"/>
          <w:spacing w:val="5"/>
          <w:sz w:val="20"/>
        </w:rPr>
        <w:t> </w:t>
      </w:r>
      <w:r>
        <w:rPr>
          <w:color w:val="2D2D2D"/>
          <w:sz w:val="20"/>
        </w:rPr>
        <w:t>base</w:t>
      </w:r>
      <w:r>
        <w:rPr>
          <w:color w:val="2D2D2D"/>
          <w:spacing w:val="-18"/>
          <w:sz w:val="20"/>
        </w:rPr>
        <w:t> </w:t>
      </w:r>
      <w:r>
        <w:rPr>
          <w:color w:val="2D2D2D"/>
          <w:sz w:val="20"/>
        </w:rPr>
        <w:t>ply</w:t>
      </w:r>
      <w:r>
        <w:rPr>
          <w:color w:val="2D2D2D"/>
          <w:spacing w:val="-14"/>
          <w:sz w:val="20"/>
        </w:rPr>
        <w:t> </w:t>
      </w:r>
      <w:r>
        <w:rPr>
          <w:color w:val="484848"/>
          <w:spacing w:val="-2"/>
          <w:sz w:val="20"/>
        </w:rPr>
        <w:t>f</w:t>
      </w:r>
      <w:r>
        <w:rPr>
          <w:color w:val="2D2D2D"/>
          <w:spacing w:val="-2"/>
          <w:sz w:val="20"/>
        </w:rPr>
        <w:t>as</w:t>
      </w:r>
      <w:r>
        <w:rPr>
          <w:color w:val="484848"/>
          <w:spacing w:val="-2"/>
          <w:sz w:val="20"/>
        </w:rPr>
        <w:t>t</w:t>
      </w:r>
      <w:r>
        <w:rPr>
          <w:color w:val="2D2D2D"/>
          <w:spacing w:val="-2"/>
          <w:sz w:val="20"/>
        </w:rPr>
        <w:t>e</w:t>
      </w:r>
      <w:r>
        <w:rPr>
          <w:color w:val="484848"/>
          <w:spacing w:val="-2"/>
          <w:sz w:val="20"/>
        </w:rPr>
        <w:t>ner</w:t>
      </w:r>
      <w:r>
        <w:rPr>
          <w:color w:val="707070"/>
          <w:spacing w:val="-2"/>
          <w:sz w:val="20"/>
        </w:rPr>
        <w:t>.</w:t>
      </w:r>
    </w:p>
    <w:p>
      <w:pPr>
        <w:pStyle w:val="ListParagraph"/>
        <w:numPr>
          <w:ilvl w:val="0"/>
          <w:numId w:val="57"/>
        </w:numPr>
        <w:tabs>
          <w:tab w:pos="1297" w:val="left" w:leader="none"/>
        </w:tabs>
        <w:spacing w:line="240" w:lineRule="auto" w:before="10" w:after="0"/>
        <w:ind w:left="1297" w:right="0" w:hanging="163"/>
        <w:jc w:val="both"/>
        <w:rPr>
          <w:sz w:val="20"/>
        </w:rPr>
      </w:pPr>
      <w:r>
        <w:rPr>
          <w:color w:val="2D2D2D"/>
          <w:sz w:val="20"/>
        </w:rPr>
        <w:t>SOPRAFIX</w:t>
      </w:r>
      <w:r>
        <w:rPr>
          <w:color w:val="2D2D2D"/>
          <w:spacing w:val="4"/>
          <w:sz w:val="20"/>
        </w:rPr>
        <w:t> </w:t>
      </w:r>
      <w:r>
        <w:rPr>
          <w:color w:val="2D2D2D"/>
          <w:sz w:val="20"/>
        </w:rPr>
        <w:t>3"</w:t>
      </w:r>
      <w:r>
        <w:rPr>
          <w:color w:val="2D2D2D"/>
          <w:spacing w:val="-25"/>
          <w:sz w:val="20"/>
        </w:rPr>
        <w:t> </w:t>
      </w:r>
      <w:r>
        <w:rPr>
          <w:color w:val="1C1C1C"/>
          <w:sz w:val="20"/>
        </w:rPr>
        <w:t>Insulation</w:t>
      </w:r>
      <w:r>
        <w:rPr>
          <w:color w:val="1C1C1C"/>
          <w:spacing w:val="-6"/>
          <w:sz w:val="20"/>
        </w:rPr>
        <w:t> </w:t>
      </w:r>
      <w:r>
        <w:rPr>
          <w:color w:val="1C1C1C"/>
          <w:spacing w:val="-2"/>
          <w:sz w:val="20"/>
        </w:rPr>
        <w:t>Plates</w:t>
      </w:r>
    </w:p>
    <w:p>
      <w:pPr>
        <w:pStyle w:val="BodyText"/>
        <w:rPr>
          <w:rFonts w:ascii="Arial"/>
          <w:sz w:val="20"/>
        </w:rPr>
      </w:pPr>
    </w:p>
    <w:p>
      <w:pPr>
        <w:pStyle w:val="BodyText"/>
        <w:spacing w:before="90"/>
        <w:rPr>
          <w:rFonts w:ascii="Arial"/>
          <w:sz w:val="20"/>
        </w:rPr>
      </w:pPr>
    </w:p>
    <w:p>
      <w:pPr>
        <w:spacing w:before="0"/>
        <w:ind w:left="0" w:right="899" w:firstLine="0"/>
        <w:jc w:val="right"/>
        <w:rPr>
          <w:rFonts w:ascii="Arial"/>
          <w:sz w:val="23"/>
        </w:rPr>
      </w:pPr>
      <w:r>
        <w:rPr>
          <w:rFonts w:ascii="Arial"/>
          <w:color w:val="2D2D2D"/>
          <w:spacing w:val="-10"/>
          <w:w w:val="105"/>
          <w:sz w:val="23"/>
        </w:rPr>
        <w:t>7</w:t>
      </w:r>
    </w:p>
    <w:p>
      <w:pPr>
        <w:spacing w:after="0"/>
        <w:jc w:val="right"/>
        <w:rPr>
          <w:rFonts w:ascii="Arial"/>
          <w:sz w:val="23"/>
        </w:rPr>
        <w:sectPr>
          <w:pgSz w:w="12240" w:h="15840"/>
          <w:pgMar w:top="500" w:bottom="280" w:left="680" w:right="480"/>
        </w:sectPr>
      </w:pPr>
    </w:p>
    <w:p>
      <w:pPr>
        <w:spacing w:line="264" w:lineRule="auto" w:before="77"/>
        <w:ind w:left="7239" w:right="822" w:firstLine="491"/>
        <w:jc w:val="left"/>
        <w:rPr>
          <w:rFonts w:ascii="Arial"/>
          <w:sz w:val="19"/>
        </w:rPr>
      </w:pPr>
      <w:r>
        <w:rPr>
          <w:rFonts w:ascii="Arial"/>
          <w:color w:val="313131"/>
          <w:spacing w:val="-2"/>
          <w:w w:val="105"/>
          <w:sz w:val="19"/>
        </w:rPr>
        <w:t>Union</w:t>
      </w:r>
      <w:r>
        <w:rPr>
          <w:rFonts w:ascii="Arial"/>
          <w:color w:val="313131"/>
          <w:spacing w:val="-15"/>
          <w:w w:val="105"/>
          <w:sz w:val="19"/>
        </w:rPr>
        <w:t> </w:t>
      </w:r>
      <w:r>
        <w:rPr>
          <w:rFonts w:ascii="Arial"/>
          <w:color w:val="313131"/>
          <w:spacing w:val="-2"/>
          <w:w w:val="105"/>
          <w:sz w:val="19"/>
        </w:rPr>
        <w:t>County</w:t>
      </w:r>
      <w:r>
        <w:rPr>
          <w:rFonts w:ascii="Arial"/>
          <w:color w:val="313131"/>
          <w:spacing w:val="-12"/>
          <w:w w:val="105"/>
          <w:sz w:val="19"/>
        </w:rPr>
        <w:t> </w:t>
      </w:r>
      <w:r>
        <w:rPr>
          <w:rFonts w:ascii="Arial"/>
          <w:color w:val="313131"/>
          <w:spacing w:val="-2"/>
          <w:w w:val="105"/>
          <w:sz w:val="19"/>
        </w:rPr>
        <w:t>Public</w:t>
      </w:r>
      <w:r>
        <w:rPr>
          <w:rFonts w:ascii="Arial"/>
          <w:color w:val="313131"/>
          <w:spacing w:val="-12"/>
          <w:w w:val="105"/>
          <w:sz w:val="19"/>
        </w:rPr>
        <w:t> </w:t>
      </w:r>
      <w:r>
        <w:rPr>
          <w:rFonts w:ascii="Arial"/>
          <w:color w:val="313131"/>
          <w:spacing w:val="-2"/>
          <w:w w:val="105"/>
          <w:sz w:val="19"/>
        </w:rPr>
        <w:t>Schools </w:t>
      </w:r>
      <w:r>
        <w:rPr>
          <w:rFonts w:ascii="Arial"/>
          <w:color w:val="565656"/>
          <w:w w:val="105"/>
          <w:sz w:val="19"/>
        </w:rPr>
        <w:t>Facilities</w:t>
      </w:r>
      <w:r>
        <w:rPr>
          <w:rFonts w:ascii="Arial"/>
          <w:color w:val="565656"/>
          <w:spacing w:val="-12"/>
          <w:w w:val="105"/>
          <w:sz w:val="19"/>
        </w:rPr>
        <w:t> </w:t>
      </w:r>
      <w:r>
        <w:rPr>
          <w:rFonts w:ascii="Arial"/>
          <w:color w:val="444444"/>
          <w:w w:val="105"/>
          <w:sz w:val="19"/>
        </w:rPr>
        <w:t>Office</w:t>
      </w:r>
      <w:r>
        <w:rPr>
          <w:rFonts w:ascii="Arial"/>
          <w:color w:val="444444"/>
          <w:spacing w:val="-14"/>
          <w:w w:val="105"/>
          <w:sz w:val="19"/>
        </w:rPr>
        <w:t> </w:t>
      </w:r>
      <w:r>
        <w:rPr>
          <w:rFonts w:ascii="Arial"/>
          <w:color w:val="313131"/>
          <w:w w:val="105"/>
          <w:sz w:val="19"/>
        </w:rPr>
        <w:t>Roof</w:t>
      </w:r>
      <w:r>
        <w:rPr>
          <w:rFonts w:ascii="Arial"/>
          <w:color w:val="313131"/>
          <w:spacing w:val="-14"/>
          <w:w w:val="105"/>
          <w:sz w:val="19"/>
        </w:rPr>
        <w:t> </w:t>
      </w:r>
      <w:r>
        <w:rPr>
          <w:rFonts w:ascii="Arial"/>
          <w:color w:val="313131"/>
          <w:spacing w:val="-2"/>
          <w:w w:val="105"/>
          <w:sz w:val="19"/>
        </w:rPr>
        <w:t>Replacement</w:t>
      </w:r>
    </w:p>
    <w:p>
      <w:pPr>
        <w:spacing w:line="259" w:lineRule="auto" w:before="1"/>
        <w:ind w:left="1211" w:right="671" w:firstLine="7425"/>
        <w:jc w:val="left"/>
        <w:rPr>
          <w:rFonts w:ascii="Arial"/>
          <w:sz w:val="19"/>
        </w:rPr>
      </w:pPr>
      <w:r>
        <w:rPr>
          <w:rFonts w:ascii="Arial"/>
          <w:color w:val="313131"/>
          <w:w w:val="105"/>
          <w:sz w:val="19"/>
        </w:rPr>
        <w:t>Project</w:t>
      </w:r>
      <w:r>
        <w:rPr>
          <w:rFonts w:ascii="Arial"/>
          <w:color w:val="313131"/>
          <w:spacing w:val="-16"/>
          <w:w w:val="105"/>
          <w:sz w:val="19"/>
        </w:rPr>
        <w:t> </w:t>
      </w:r>
      <w:r>
        <w:rPr>
          <w:rFonts w:ascii="Arial"/>
          <w:color w:val="313131"/>
          <w:w w:val="105"/>
          <w:sz w:val="19"/>
        </w:rPr>
        <w:t>No.</w:t>
      </w:r>
      <w:r>
        <w:rPr>
          <w:rFonts w:ascii="Arial"/>
          <w:color w:val="313131"/>
          <w:spacing w:val="-14"/>
          <w:w w:val="105"/>
          <w:sz w:val="19"/>
        </w:rPr>
        <w:t> </w:t>
      </w:r>
      <w:r>
        <w:rPr>
          <w:rFonts w:ascii="Arial"/>
          <w:color w:val="444444"/>
          <w:w w:val="105"/>
          <w:sz w:val="19"/>
        </w:rPr>
        <w:t>2401A </w:t>
      </w:r>
      <w:r>
        <w:rPr>
          <w:rFonts w:ascii="Arial"/>
          <w:color w:val="1F1F1F"/>
          <w:w w:val="105"/>
          <w:sz w:val="19"/>
        </w:rPr>
        <w:t>F</w:t>
      </w:r>
      <w:r>
        <w:rPr>
          <w:rFonts w:ascii="Arial"/>
          <w:color w:val="565656"/>
          <w:w w:val="105"/>
          <w:sz w:val="19"/>
        </w:rPr>
        <w:t>.S</w:t>
      </w:r>
      <w:r>
        <w:rPr>
          <w:rFonts w:ascii="Arial"/>
          <w:color w:val="313131"/>
          <w:w w:val="105"/>
          <w:sz w:val="19"/>
        </w:rPr>
        <w:t>OPREMA ALSAN FLASHING:</w:t>
      </w:r>
      <w:r>
        <w:rPr>
          <w:rFonts w:ascii="Arial"/>
          <w:color w:val="313131"/>
          <w:spacing w:val="40"/>
          <w:w w:val="105"/>
          <w:sz w:val="19"/>
        </w:rPr>
        <w:t> </w:t>
      </w:r>
      <w:r>
        <w:rPr>
          <w:rFonts w:ascii="Arial"/>
          <w:color w:val="313131"/>
          <w:w w:val="105"/>
          <w:sz w:val="19"/>
        </w:rPr>
        <w:t>Single-component,</w:t>
      </w:r>
      <w:r>
        <w:rPr>
          <w:rFonts w:ascii="Arial"/>
          <w:color w:val="313131"/>
          <w:spacing w:val="-1"/>
          <w:w w:val="105"/>
          <w:sz w:val="19"/>
        </w:rPr>
        <w:t> </w:t>
      </w:r>
      <w:r>
        <w:rPr>
          <w:rFonts w:ascii="Arial"/>
          <w:color w:val="444444"/>
          <w:w w:val="105"/>
          <w:sz w:val="19"/>
        </w:rPr>
        <w:t>polyurethane-bitumen</w:t>
      </w:r>
      <w:r>
        <w:rPr>
          <w:rFonts w:ascii="Arial"/>
          <w:color w:val="444444"/>
          <w:spacing w:val="-20"/>
          <w:w w:val="105"/>
          <w:sz w:val="19"/>
        </w:rPr>
        <w:t> </w:t>
      </w:r>
      <w:r>
        <w:rPr>
          <w:rFonts w:ascii="Arial"/>
          <w:color w:val="313131"/>
          <w:w w:val="105"/>
          <w:sz w:val="19"/>
        </w:rPr>
        <w:t>resin </w:t>
      </w:r>
      <w:r>
        <w:rPr>
          <w:rFonts w:ascii="Arial"/>
          <w:color w:val="444444"/>
          <w:w w:val="105"/>
          <w:sz w:val="19"/>
        </w:rPr>
        <w:t>with</w:t>
      </w:r>
      <w:r>
        <w:rPr>
          <w:rFonts w:ascii="Arial"/>
          <w:color w:val="444444"/>
          <w:spacing w:val="-11"/>
          <w:w w:val="105"/>
          <w:sz w:val="19"/>
        </w:rPr>
        <w:t> </w:t>
      </w:r>
      <w:r>
        <w:rPr>
          <w:rFonts w:ascii="Arial"/>
          <w:color w:val="313131"/>
          <w:w w:val="105"/>
          <w:sz w:val="19"/>
        </w:rPr>
        <w:t>polyester reinforcing fleece fabric fully</w:t>
      </w:r>
      <w:r>
        <w:rPr>
          <w:rFonts w:ascii="Arial"/>
          <w:color w:val="313131"/>
          <w:spacing w:val="-3"/>
          <w:w w:val="105"/>
          <w:sz w:val="19"/>
        </w:rPr>
        <w:t> </w:t>
      </w:r>
      <w:r>
        <w:rPr>
          <w:rFonts w:ascii="Arial"/>
          <w:color w:val="444444"/>
          <w:w w:val="105"/>
          <w:sz w:val="19"/>
        </w:rPr>
        <w:t>embedded </w:t>
      </w:r>
      <w:r>
        <w:rPr>
          <w:rFonts w:ascii="Arial"/>
          <w:color w:val="313131"/>
          <w:w w:val="105"/>
          <w:sz w:val="19"/>
        </w:rPr>
        <w:t>into the resin to </w:t>
      </w:r>
      <w:r>
        <w:rPr>
          <w:rFonts w:ascii="Arial"/>
          <w:color w:val="444444"/>
          <w:w w:val="105"/>
          <w:sz w:val="19"/>
        </w:rPr>
        <w:t>form roof </w:t>
      </w:r>
      <w:r>
        <w:rPr>
          <w:rFonts w:ascii="Arial"/>
          <w:color w:val="565656"/>
          <w:w w:val="105"/>
          <w:sz w:val="19"/>
        </w:rPr>
        <w:t>system </w:t>
      </w:r>
      <w:r>
        <w:rPr>
          <w:rFonts w:ascii="Arial"/>
          <w:color w:val="313131"/>
          <w:w w:val="105"/>
          <w:sz w:val="19"/>
        </w:rPr>
        <w:t>flashings.</w:t>
      </w:r>
    </w:p>
    <w:p>
      <w:pPr>
        <w:pStyle w:val="ListParagraph"/>
        <w:numPr>
          <w:ilvl w:val="1"/>
          <w:numId w:val="57"/>
        </w:numPr>
        <w:tabs>
          <w:tab w:pos="1381" w:val="left" w:leader="none"/>
        </w:tabs>
        <w:spacing w:line="240" w:lineRule="auto" w:before="216" w:after="0"/>
        <w:ind w:left="1381" w:right="0" w:hanging="166"/>
        <w:jc w:val="left"/>
        <w:rPr>
          <w:color w:val="444444"/>
          <w:sz w:val="17"/>
        </w:rPr>
      </w:pPr>
      <w:r>
        <w:rPr>
          <w:color w:val="444444"/>
          <w:sz w:val="19"/>
        </w:rPr>
        <w:t>VOC</w:t>
      </w:r>
      <w:r>
        <w:rPr>
          <w:color w:val="444444"/>
          <w:spacing w:val="18"/>
          <w:sz w:val="19"/>
        </w:rPr>
        <w:t> </w:t>
      </w:r>
      <w:r>
        <w:rPr>
          <w:color w:val="444444"/>
          <w:sz w:val="19"/>
        </w:rPr>
        <w:t>Content:</w:t>
      </w:r>
      <w:r>
        <w:rPr>
          <w:color w:val="444444"/>
          <w:spacing w:val="75"/>
          <w:w w:val="150"/>
          <w:sz w:val="19"/>
        </w:rPr>
        <w:t> </w:t>
      </w:r>
      <w:r>
        <w:rPr>
          <w:color w:val="444444"/>
          <w:sz w:val="19"/>
        </w:rPr>
        <w:t>250</w:t>
      </w:r>
      <w:r>
        <w:rPr>
          <w:color w:val="444444"/>
          <w:spacing w:val="1"/>
          <w:sz w:val="19"/>
        </w:rPr>
        <w:t> </w:t>
      </w:r>
      <w:r>
        <w:rPr>
          <w:color w:val="313131"/>
          <w:spacing w:val="-4"/>
          <w:sz w:val="19"/>
        </w:rPr>
        <w:t>g/L.</w:t>
      </w:r>
    </w:p>
    <w:p>
      <w:pPr>
        <w:pStyle w:val="ListParagraph"/>
        <w:numPr>
          <w:ilvl w:val="1"/>
          <w:numId w:val="57"/>
        </w:numPr>
        <w:tabs>
          <w:tab w:pos="1384" w:val="left" w:leader="none"/>
        </w:tabs>
        <w:spacing w:line="240" w:lineRule="auto" w:before="3" w:after="0"/>
        <w:ind w:left="1384" w:right="0" w:hanging="163"/>
        <w:jc w:val="left"/>
        <w:rPr>
          <w:color w:val="444444"/>
          <w:sz w:val="17"/>
        </w:rPr>
      </w:pPr>
      <w:r>
        <w:rPr>
          <w:color w:val="444444"/>
          <w:w w:val="105"/>
          <w:sz w:val="19"/>
        </w:rPr>
        <w:t>SOPREMA</w:t>
      </w:r>
      <w:r>
        <w:rPr>
          <w:color w:val="444444"/>
          <w:spacing w:val="13"/>
          <w:w w:val="105"/>
          <w:sz w:val="19"/>
        </w:rPr>
        <w:t> </w:t>
      </w:r>
      <w:r>
        <w:rPr>
          <w:color w:val="313131"/>
          <w:w w:val="105"/>
          <w:sz w:val="19"/>
        </w:rPr>
        <w:t>ALSAN</w:t>
      </w:r>
      <w:r>
        <w:rPr>
          <w:color w:val="313131"/>
          <w:spacing w:val="-4"/>
          <w:w w:val="105"/>
          <w:sz w:val="19"/>
        </w:rPr>
        <w:t> </w:t>
      </w:r>
      <w:r>
        <w:rPr>
          <w:color w:val="1F1F1F"/>
          <w:w w:val="105"/>
          <w:sz w:val="19"/>
        </w:rPr>
        <w:t>FLASHING:</w:t>
      </w:r>
      <w:r>
        <w:rPr>
          <w:color w:val="1F1F1F"/>
          <w:spacing w:val="65"/>
          <w:w w:val="105"/>
          <w:sz w:val="19"/>
        </w:rPr>
        <w:t> </w:t>
      </w:r>
      <w:r>
        <w:rPr>
          <w:color w:val="313131"/>
          <w:w w:val="105"/>
          <w:sz w:val="19"/>
        </w:rPr>
        <w:t>Liquid</w:t>
      </w:r>
      <w:r>
        <w:rPr>
          <w:color w:val="313131"/>
          <w:spacing w:val="-14"/>
          <w:w w:val="105"/>
          <w:sz w:val="19"/>
        </w:rPr>
        <w:t> </w:t>
      </w:r>
      <w:r>
        <w:rPr>
          <w:color w:val="1F1F1F"/>
          <w:w w:val="105"/>
          <w:sz w:val="19"/>
        </w:rPr>
        <w:t>resin</w:t>
      </w:r>
      <w:r>
        <w:rPr>
          <w:color w:val="565656"/>
          <w:w w:val="105"/>
          <w:sz w:val="19"/>
        </w:rPr>
        <w:t>,</w:t>
      </w:r>
      <w:r>
        <w:rPr>
          <w:color w:val="565656"/>
          <w:spacing w:val="-12"/>
          <w:w w:val="105"/>
          <w:sz w:val="19"/>
        </w:rPr>
        <w:t> </w:t>
      </w:r>
      <w:r>
        <w:rPr>
          <w:color w:val="1F1F1F"/>
          <w:w w:val="105"/>
          <w:sz w:val="19"/>
        </w:rPr>
        <w:t>Meets</w:t>
      </w:r>
      <w:r>
        <w:rPr>
          <w:color w:val="1F1F1F"/>
          <w:spacing w:val="-8"/>
          <w:w w:val="105"/>
          <w:sz w:val="19"/>
        </w:rPr>
        <w:t> </w:t>
      </w:r>
      <w:r>
        <w:rPr>
          <w:color w:val="444444"/>
          <w:w w:val="105"/>
          <w:sz w:val="19"/>
        </w:rPr>
        <w:t>or</w:t>
      </w:r>
      <w:r>
        <w:rPr>
          <w:color w:val="444444"/>
          <w:spacing w:val="-4"/>
          <w:w w:val="105"/>
          <w:sz w:val="19"/>
        </w:rPr>
        <w:t> </w:t>
      </w:r>
      <w:r>
        <w:rPr>
          <w:color w:val="444444"/>
          <w:w w:val="105"/>
          <w:sz w:val="19"/>
        </w:rPr>
        <w:t>exceeds</w:t>
      </w:r>
      <w:r>
        <w:rPr>
          <w:color w:val="444444"/>
          <w:spacing w:val="3"/>
          <w:w w:val="105"/>
          <w:sz w:val="19"/>
        </w:rPr>
        <w:t> </w:t>
      </w:r>
      <w:r>
        <w:rPr>
          <w:color w:val="565656"/>
          <w:w w:val="105"/>
          <w:sz w:val="19"/>
        </w:rPr>
        <w:t>ASTM</w:t>
      </w:r>
      <w:r>
        <w:rPr>
          <w:color w:val="565656"/>
          <w:spacing w:val="-7"/>
          <w:w w:val="105"/>
          <w:sz w:val="19"/>
        </w:rPr>
        <w:t> </w:t>
      </w:r>
      <w:r>
        <w:rPr>
          <w:color w:val="444444"/>
          <w:spacing w:val="-2"/>
          <w:w w:val="105"/>
          <w:sz w:val="19"/>
        </w:rPr>
        <w:t>C836.</w:t>
      </w:r>
    </w:p>
    <w:p>
      <w:pPr>
        <w:pStyle w:val="ListParagraph"/>
        <w:numPr>
          <w:ilvl w:val="1"/>
          <w:numId w:val="57"/>
        </w:numPr>
        <w:tabs>
          <w:tab w:pos="1381" w:val="left" w:leader="none"/>
        </w:tabs>
        <w:spacing w:line="240" w:lineRule="auto" w:before="12" w:after="0"/>
        <w:ind w:left="1381" w:right="0" w:hanging="163"/>
        <w:jc w:val="left"/>
        <w:rPr>
          <w:color w:val="444444"/>
          <w:sz w:val="17"/>
        </w:rPr>
      </w:pPr>
      <w:r>
        <w:rPr>
          <w:color w:val="313131"/>
          <w:w w:val="105"/>
          <w:sz w:val="19"/>
        </w:rPr>
        <w:t>SOPREMA</w:t>
      </w:r>
      <w:r>
        <w:rPr>
          <w:color w:val="313131"/>
          <w:spacing w:val="18"/>
          <w:w w:val="105"/>
          <w:sz w:val="19"/>
        </w:rPr>
        <w:t> </w:t>
      </w:r>
      <w:r>
        <w:rPr>
          <w:color w:val="313131"/>
          <w:w w:val="105"/>
          <w:sz w:val="19"/>
        </w:rPr>
        <w:t>ALSAN</w:t>
      </w:r>
      <w:r>
        <w:rPr>
          <w:color w:val="313131"/>
          <w:spacing w:val="-15"/>
          <w:w w:val="105"/>
          <w:sz w:val="19"/>
        </w:rPr>
        <w:t> </w:t>
      </w:r>
      <w:r>
        <w:rPr>
          <w:color w:val="313131"/>
          <w:w w:val="105"/>
          <w:sz w:val="19"/>
        </w:rPr>
        <w:t>POLYFLEECE:</w:t>
      </w:r>
      <w:r>
        <w:rPr>
          <w:color w:val="313131"/>
          <w:spacing w:val="-2"/>
          <w:w w:val="105"/>
          <w:sz w:val="19"/>
        </w:rPr>
        <w:t> </w:t>
      </w:r>
      <w:r>
        <w:rPr>
          <w:color w:val="313131"/>
          <w:w w:val="105"/>
          <w:sz w:val="19"/>
        </w:rPr>
        <w:t>Non-woven</w:t>
      </w:r>
      <w:r>
        <w:rPr>
          <w:color w:val="313131"/>
          <w:spacing w:val="-14"/>
          <w:w w:val="105"/>
          <w:sz w:val="19"/>
        </w:rPr>
        <w:t> </w:t>
      </w:r>
      <w:r>
        <w:rPr>
          <w:color w:val="313131"/>
          <w:w w:val="105"/>
          <w:sz w:val="19"/>
        </w:rPr>
        <w:t>polyester</w:t>
      </w:r>
      <w:r>
        <w:rPr>
          <w:color w:val="313131"/>
          <w:spacing w:val="-3"/>
          <w:w w:val="105"/>
          <w:sz w:val="19"/>
        </w:rPr>
        <w:t> </w:t>
      </w:r>
      <w:r>
        <w:rPr>
          <w:color w:val="444444"/>
          <w:spacing w:val="-2"/>
          <w:w w:val="105"/>
          <w:sz w:val="19"/>
        </w:rPr>
        <w:t>reinforcement.</w:t>
      </w:r>
    </w:p>
    <w:p>
      <w:pPr>
        <w:pStyle w:val="ListParagraph"/>
        <w:numPr>
          <w:ilvl w:val="1"/>
          <w:numId w:val="57"/>
        </w:numPr>
        <w:tabs>
          <w:tab w:pos="1217" w:val="left" w:leader="none"/>
          <w:tab w:pos="1380" w:val="left" w:leader="none"/>
        </w:tabs>
        <w:spacing w:line="254" w:lineRule="auto" w:before="13" w:after="0"/>
        <w:ind w:left="1217" w:right="1214" w:hanging="3"/>
        <w:jc w:val="left"/>
        <w:rPr>
          <w:color w:val="313131"/>
          <w:sz w:val="17"/>
        </w:rPr>
      </w:pPr>
      <w:r>
        <w:rPr>
          <w:color w:val="444444"/>
          <w:w w:val="105"/>
          <w:sz w:val="19"/>
        </w:rPr>
        <w:t>Surfacing</w:t>
      </w:r>
      <w:r>
        <w:rPr>
          <w:color w:val="696969"/>
          <w:w w:val="105"/>
          <w:sz w:val="19"/>
        </w:rPr>
        <w:t>:</w:t>
      </w:r>
      <w:r>
        <w:rPr>
          <w:color w:val="696969"/>
          <w:spacing w:val="40"/>
          <w:w w:val="105"/>
          <w:sz w:val="19"/>
        </w:rPr>
        <w:t> </w:t>
      </w:r>
      <w:r>
        <w:rPr>
          <w:color w:val="444444"/>
          <w:w w:val="105"/>
          <w:sz w:val="19"/>
        </w:rPr>
        <w:t>SOPREMA </w:t>
      </w:r>
      <w:r>
        <w:rPr>
          <w:color w:val="313131"/>
          <w:w w:val="105"/>
          <w:sz w:val="19"/>
        </w:rPr>
        <w:t>ALSAN FLASHING with</w:t>
      </w:r>
      <w:r>
        <w:rPr>
          <w:color w:val="313131"/>
          <w:spacing w:val="-2"/>
          <w:w w:val="105"/>
          <w:sz w:val="19"/>
        </w:rPr>
        <w:t> </w:t>
      </w:r>
      <w:r>
        <w:rPr>
          <w:color w:val="313131"/>
          <w:w w:val="105"/>
          <w:sz w:val="19"/>
        </w:rPr>
        <w:t>mineral </w:t>
      </w:r>
      <w:r>
        <w:rPr>
          <w:color w:val="444444"/>
          <w:w w:val="105"/>
          <w:sz w:val="19"/>
        </w:rPr>
        <w:t>granules </w:t>
      </w:r>
      <w:r>
        <w:rPr>
          <w:color w:val="565656"/>
          <w:w w:val="105"/>
          <w:sz w:val="19"/>
        </w:rPr>
        <w:t>broadcast into</w:t>
      </w:r>
      <w:r>
        <w:rPr>
          <w:color w:val="565656"/>
          <w:spacing w:val="-5"/>
          <w:w w:val="105"/>
          <w:sz w:val="19"/>
        </w:rPr>
        <w:t> </w:t>
      </w:r>
      <w:r>
        <w:rPr>
          <w:color w:val="313131"/>
          <w:w w:val="105"/>
          <w:sz w:val="19"/>
        </w:rPr>
        <w:t>wet </w:t>
      </w:r>
      <w:r>
        <w:rPr>
          <w:color w:val="444444"/>
          <w:w w:val="105"/>
          <w:sz w:val="19"/>
        </w:rPr>
        <w:t>SOPREMA </w:t>
      </w:r>
      <w:r>
        <w:rPr>
          <w:color w:val="313131"/>
          <w:w w:val="105"/>
          <w:sz w:val="19"/>
        </w:rPr>
        <w:t>ALSAN FLASHING to match adjacent SBS-modified bitumen </w:t>
      </w:r>
      <w:r>
        <w:rPr>
          <w:color w:val="444444"/>
          <w:w w:val="105"/>
          <w:sz w:val="19"/>
        </w:rPr>
        <w:t>cap </w:t>
      </w:r>
      <w:r>
        <w:rPr>
          <w:color w:val="696969"/>
          <w:w w:val="105"/>
          <w:sz w:val="19"/>
        </w:rPr>
        <w:t>sheet.</w:t>
      </w:r>
    </w:p>
    <w:p>
      <w:pPr>
        <w:pStyle w:val="BodyText"/>
        <w:spacing w:before="11"/>
        <w:rPr>
          <w:rFonts w:ascii="Arial"/>
          <w:sz w:val="19"/>
        </w:rPr>
      </w:pPr>
    </w:p>
    <w:p>
      <w:pPr>
        <w:spacing w:line="254" w:lineRule="auto" w:before="0"/>
        <w:ind w:left="1577" w:right="1165" w:hanging="361"/>
        <w:jc w:val="left"/>
        <w:rPr>
          <w:rFonts w:ascii="Arial"/>
          <w:sz w:val="19"/>
        </w:rPr>
      </w:pPr>
      <w:r>
        <w:rPr>
          <w:rFonts w:ascii="Arial"/>
          <w:color w:val="444444"/>
          <w:w w:val="105"/>
          <w:sz w:val="19"/>
        </w:rPr>
        <w:t>G</w:t>
      </w:r>
      <w:r>
        <w:rPr>
          <w:rFonts w:ascii="Arial"/>
          <w:color w:val="828282"/>
          <w:w w:val="105"/>
          <w:sz w:val="19"/>
        </w:rPr>
        <w:t>.</w:t>
      </w:r>
      <w:r>
        <w:rPr>
          <w:rFonts w:ascii="Arial"/>
          <w:color w:val="828282"/>
          <w:spacing w:val="80"/>
          <w:w w:val="105"/>
          <w:sz w:val="19"/>
        </w:rPr>
        <w:t> </w:t>
      </w:r>
      <w:r>
        <w:rPr>
          <w:rFonts w:ascii="Arial"/>
          <w:color w:val="313131"/>
          <w:w w:val="105"/>
          <w:sz w:val="19"/>
        </w:rPr>
        <w:t>SOPREMA Granules:</w:t>
      </w:r>
      <w:r>
        <w:rPr>
          <w:rFonts w:ascii="Arial"/>
          <w:color w:val="313131"/>
          <w:spacing w:val="40"/>
          <w:w w:val="105"/>
          <w:sz w:val="19"/>
        </w:rPr>
        <w:t> </w:t>
      </w:r>
      <w:r>
        <w:rPr>
          <w:rFonts w:ascii="Arial"/>
          <w:color w:val="313131"/>
          <w:w w:val="105"/>
          <w:sz w:val="19"/>
        </w:rPr>
        <w:t>No</w:t>
      </w:r>
      <w:r>
        <w:rPr>
          <w:rFonts w:ascii="Arial"/>
          <w:color w:val="696969"/>
          <w:w w:val="105"/>
          <w:sz w:val="19"/>
        </w:rPr>
        <w:t>.</w:t>
      </w:r>
      <w:r>
        <w:rPr>
          <w:rFonts w:ascii="Arial"/>
          <w:color w:val="696969"/>
          <w:spacing w:val="-4"/>
          <w:w w:val="105"/>
          <w:sz w:val="19"/>
        </w:rPr>
        <w:t> </w:t>
      </w:r>
      <w:r>
        <w:rPr>
          <w:rFonts w:ascii="Arial"/>
          <w:color w:val="313131"/>
          <w:w w:val="105"/>
          <w:sz w:val="19"/>
        </w:rPr>
        <w:t>11</w:t>
      </w:r>
      <w:r>
        <w:rPr>
          <w:rFonts w:ascii="Arial"/>
          <w:color w:val="696969"/>
          <w:w w:val="105"/>
          <w:sz w:val="19"/>
        </w:rPr>
        <w:t>,</w:t>
      </w:r>
      <w:r>
        <w:rPr>
          <w:rFonts w:ascii="Arial"/>
          <w:color w:val="696969"/>
          <w:spacing w:val="-6"/>
          <w:w w:val="105"/>
          <w:sz w:val="19"/>
        </w:rPr>
        <w:t> </w:t>
      </w:r>
      <w:r>
        <w:rPr>
          <w:rFonts w:ascii="Arial"/>
          <w:color w:val="313131"/>
          <w:w w:val="105"/>
          <w:sz w:val="19"/>
        </w:rPr>
        <w:t>mineral</w:t>
      </w:r>
      <w:r>
        <w:rPr>
          <w:rFonts w:ascii="Arial"/>
          <w:color w:val="313131"/>
          <w:spacing w:val="-13"/>
          <w:w w:val="105"/>
          <w:sz w:val="19"/>
        </w:rPr>
        <w:t> </w:t>
      </w:r>
      <w:r>
        <w:rPr>
          <w:rFonts w:ascii="Arial"/>
          <w:color w:val="444444"/>
          <w:w w:val="105"/>
          <w:sz w:val="19"/>
        </w:rPr>
        <w:t>coated </w:t>
      </w:r>
      <w:r>
        <w:rPr>
          <w:rFonts w:ascii="Arial"/>
          <w:color w:val="313131"/>
          <w:w w:val="105"/>
          <w:sz w:val="19"/>
        </w:rPr>
        <w:t>colored</w:t>
      </w:r>
      <w:r>
        <w:rPr>
          <w:rFonts w:ascii="Arial"/>
          <w:color w:val="313131"/>
          <w:spacing w:val="-2"/>
          <w:w w:val="105"/>
          <w:sz w:val="19"/>
        </w:rPr>
        <w:t> </w:t>
      </w:r>
      <w:r>
        <w:rPr>
          <w:rFonts w:ascii="Arial"/>
          <w:color w:val="444444"/>
          <w:w w:val="105"/>
          <w:sz w:val="19"/>
        </w:rPr>
        <w:t>granule</w:t>
      </w:r>
      <w:r>
        <w:rPr>
          <w:rFonts w:ascii="Arial"/>
          <w:color w:val="696969"/>
          <w:w w:val="105"/>
          <w:sz w:val="19"/>
        </w:rPr>
        <w:t>s</w:t>
      </w:r>
      <w:r>
        <w:rPr>
          <w:rFonts w:ascii="Arial"/>
          <w:color w:val="828282"/>
          <w:w w:val="105"/>
          <w:sz w:val="19"/>
        </w:rPr>
        <w:t>, </w:t>
      </w:r>
      <w:r>
        <w:rPr>
          <w:rFonts w:ascii="Arial"/>
          <w:color w:val="565656"/>
          <w:w w:val="105"/>
          <w:sz w:val="19"/>
        </w:rPr>
        <w:t>color</w:t>
      </w:r>
      <w:r>
        <w:rPr>
          <w:rFonts w:ascii="Arial"/>
          <w:color w:val="565656"/>
          <w:spacing w:val="-3"/>
          <w:w w:val="105"/>
          <w:sz w:val="19"/>
        </w:rPr>
        <w:t> </w:t>
      </w:r>
      <w:r>
        <w:rPr>
          <w:rFonts w:ascii="Arial"/>
          <w:color w:val="444444"/>
          <w:w w:val="105"/>
          <w:sz w:val="19"/>
        </w:rPr>
        <w:t>to </w:t>
      </w:r>
      <w:r>
        <w:rPr>
          <w:rFonts w:ascii="Arial"/>
          <w:color w:val="313131"/>
          <w:w w:val="105"/>
          <w:sz w:val="19"/>
        </w:rPr>
        <w:t>match</w:t>
      </w:r>
      <w:r>
        <w:rPr>
          <w:rFonts w:ascii="Arial"/>
          <w:color w:val="313131"/>
          <w:spacing w:val="-13"/>
          <w:w w:val="105"/>
          <w:sz w:val="19"/>
        </w:rPr>
        <w:t> </w:t>
      </w:r>
      <w:r>
        <w:rPr>
          <w:rFonts w:ascii="Arial"/>
          <w:color w:val="444444"/>
          <w:w w:val="105"/>
          <w:sz w:val="19"/>
        </w:rPr>
        <w:t>cap </w:t>
      </w:r>
      <w:r>
        <w:rPr>
          <w:rFonts w:ascii="Arial"/>
          <w:color w:val="313131"/>
          <w:w w:val="105"/>
          <w:sz w:val="19"/>
        </w:rPr>
        <w:t>sheet</w:t>
      </w:r>
      <w:r>
        <w:rPr>
          <w:rFonts w:ascii="Arial"/>
          <w:color w:val="696969"/>
          <w:w w:val="105"/>
          <w:sz w:val="19"/>
        </w:rPr>
        <w:t>, </w:t>
      </w:r>
      <w:r>
        <w:rPr>
          <w:rFonts w:ascii="Arial"/>
          <w:color w:val="444444"/>
          <w:w w:val="105"/>
          <w:sz w:val="19"/>
        </w:rPr>
        <w:t>supplied </w:t>
      </w:r>
      <w:r>
        <w:rPr>
          <w:rFonts w:ascii="Arial"/>
          <w:color w:val="313131"/>
          <w:w w:val="105"/>
          <w:sz w:val="19"/>
        </w:rPr>
        <w:t>by membrane cap sheet manufacturer</w:t>
      </w:r>
      <w:r>
        <w:rPr>
          <w:rFonts w:ascii="Arial"/>
          <w:color w:val="696969"/>
          <w:w w:val="105"/>
          <w:sz w:val="19"/>
        </w:rPr>
        <w:t>.</w:t>
      </w:r>
    </w:p>
    <w:p>
      <w:pPr>
        <w:pStyle w:val="BodyText"/>
        <w:spacing w:before="11"/>
        <w:rPr>
          <w:rFonts w:ascii="Arial"/>
          <w:sz w:val="19"/>
        </w:rPr>
      </w:pPr>
    </w:p>
    <w:p>
      <w:pPr>
        <w:spacing w:line="249" w:lineRule="auto" w:before="0"/>
        <w:ind w:left="1204" w:right="939" w:firstLine="6"/>
        <w:jc w:val="left"/>
        <w:rPr>
          <w:rFonts w:ascii="Arial" w:hAnsi="Arial"/>
          <w:sz w:val="19"/>
        </w:rPr>
      </w:pPr>
      <w:r>
        <w:rPr>
          <w:rFonts w:ascii="Arial" w:hAnsi="Arial"/>
          <w:color w:val="313131"/>
          <w:w w:val="105"/>
          <w:sz w:val="19"/>
        </w:rPr>
        <w:t>H</w:t>
      </w:r>
      <w:r>
        <w:rPr>
          <w:rFonts w:ascii="Arial" w:hAnsi="Arial"/>
          <w:color w:val="828282"/>
          <w:w w:val="105"/>
          <w:sz w:val="19"/>
        </w:rPr>
        <w:t>.</w:t>
      </w:r>
      <w:r>
        <w:rPr>
          <w:rFonts w:ascii="Arial" w:hAnsi="Arial"/>
          <w:color w:val="828282"/>
          <w:spacing w:val="-6"/>
          <w:w w:val="105"/>
          <w:sz w:val="19"/>
        </w:rPr>
        <w:t> </w:t>
      </w:r>
      <w:r>
        <w:rPr>
          <w:rFonts w:ascii="Arial" w:hAnsi="Arial"/>
          <w:color w:val="444444"/>
          <w:w w:val="105"/>
          <w:sz w:val="19"/>
        </w:rPr>
        <w:t>SOPREMA </w:t>
      </w:r>
      <w:r>
        <w:rPr>
          <w:rFonts w:ascii="Arial" w:hAnsi="Arial"/>
          <w:color w:val="313131"/>
          <w:w w:val="105"/>
          <w:sz w:val="19"/>
        </w:rPr>
        <w:t>SOPRAJOINT EXPANSION JOINT</w:t>
      </w:r>
      <w:r>
        <w:rPr>
          <w:rFonts w:ascii="Arial" w:hAnsi="Arial"/>
          <w:color w:val="696969"/>
          <w:w w:val="105"/>
          <w:sz w:val="19"/>
        </w:rPr>
        <w:t>:</w:t>
      </w:r>
      <w:r>
        <w:rPr>
          <w:rFonts w:ascii="Arial" w:hAnsi="Arial"/>
          <w:color w:val="696969"/>
          <w:spacing w:val="80"/>
          <w:w w:val="105"/>
          <w:sz w:val="19"/>
        </w:rPr>
        <w:t> </w:t>
      </w:r>
      <w:r>
        <w:rPr>
          <w:rFonts w:ascii="Arial" w:hAnsi="Arial"/>
          <w:color w:val="1F1F1F"/>
          <w:w w:val="105"/>
          <w:sz w:val="19"/>
        </w:rPr>
        <w:t>L</w:t>
      </w:r>
      <w:r>
        <w:rPr>
          <w:rFonts w:ascii="Arial" w:hAnsi="Arial"/>
          <w:color w:val="444444"/>
          <w:w w:val="105"/>
          <w:sz w:val="19"/>
        </w:rPr>
        <w:t>ow-profile</w:t>
      </w:r>
      <w:r>
        <w:rPr>
          <w:rFonts w:ascii="Arial" w:hAnsi="Arial"/>
          <w:color w:val="828282"/>
          <w:w w:val="105"/>
          <w:sz w:val="19"/>
        </w:rPr>
        <w:t>, </w:t>
      </w:r>
      <w:r>
        <w:rPr>
          <w:rFonts w:ascii="Arial" w:hAnsi="Arial"/>
          <w:color w:val="565656"/>
          <w:w w:val="105"/>
          <w:sz w:val="19"/>
        </w:rPr>
        <w:t>polyester </w:t>
      </w:r>
      <w:r>
        <w:rPr>
          <w:rFonts w:ascii="Arial" w:hAnsi="Arial"/>
          <w:color w:val="313131"/>
          <w:w w:val="105"/>
          <w:sz w:val="19"/>
        </w:rPr>
        <w:t>knit-reinforced,</w:t>
      </w:r>
      <w:r>
        <w:rPr>
          <w:rFonts w:ascii="Arial" w:hAnsi="Arial"/>
          <w:color w:val="313131"/>
          <w:spacing w:val="-18"/>
          <w:w w:val="105"/>
          <w:sz w:val="19"/>
        </w:rPr>
        <w:t> </w:t>
      </w:r>
      <w:r>
        <w:rPr>
          <w:rFonts w:ascii="Arial" w:hAnsi="Arial"/>
          <w:color w:val="313131"/>
          <w:w w:val="105"/>
          <w:sz w:val="19"/>
        </w:rPr>
        <w:t>SBS­ modified bitumen expansion </w:t>
      </w:r>
      <w:r>
        <w:rPr>
          <w:rFonts w:ascii="Arial" w:hAnsi="Arial"/>
          <w:color w:val="444444"/>
          <w:w w:val="105"/>
          <w:sz w:val="19"/>
        </w:rPr>
        <w:t>joint </w:t>
      </w:r>
      <w:r>
        <w:rPr>
          <w:rFonts w:ascii="Arial" w:hAnsi="Arial"/>
          <w:color w:val="313131"/>
          <w:w w:val="105"/>
          <w:sz w:val="19"/>
        </w:rPr>
        <w:t>membrane.</w:t>
      </w:r>
      <w:r>
        <w:rPr>
          <w:rFonts w:ascii="Arial" w:hAnsi="Arial"/>
          <w:color w:val="313131"/>
          <w:spacing w:val="40"/>
          <w:w w:val="105"/>
          <w:sz w:val="19"/>
        </w:rPr>
        <w:t> </w:t>
      </w:r>
      <w:r>
        <w:rPr>
          <w:rFonts w:ascii="Arial" w:hAnsi="Arial"/>
          <w:color w:val="313131"/>
          <w:w w:val="105"/>
          <w:sz w:val="19"/>
        </w:rPr>
        <w:t>Top surface </w:t>
      </w:r>
      <w:r>
        <w:rPr>
          <w:rFonts w:ascii="Arial" w:hAnsi="Arial"/>
          <w:color w:val="565656"/>
          <w:w w:val="105"/>
          <w:sz w:val="19"/>
        </w:rPr>
        <w:t>consists of </w:t>
      </w:r>
      <w:r>
        <w:rPr>
          <w:rFonts w:ascii="Arial" w:hAnsi="Arial"/>
          <w:color w:val="444444"/>
          <w:w w:val="105"/>
          <w:sz w:val="19"/>
        </w:rPr>
        <w:t>an </w:t>
      </w:r>
      <w:r>
        <w:rPr>
          <w:rFonts w:ascii="Arial" w:hAnsi="Arial"/>
          <w:color w:val="313131"/>
          <w:w w:val="105"/>
          <w:sz w:val="19"/>
        </w:rPr>
        <w:t>aluminum-clad bond­ breaker, with</w:t>
      </w:r>
      <w:r>
        <w:rPr>
          <w:rFonts w:ascii="Arial" w:hAnsi="Arial"/>
          <w:color w:val="313131"/>
          <w:spacing w:val="-3"/>
          <w:w w:val="105"/>
          <w:sz w:val="19"/>
        </w:rPr>
        <w:t> </w:t>
      </w:r>
      <w:r>
        <w:rPr>
          <w:rFonts w:ascii="Arial" w:hAnsi="Arial"/>
          <w:color w:val="313131"/>
          <w:w w:val="105"/>
          <w:sz w:val="19"/>
        </w:rPr>
        <w:t>plastic bum-off film</w:t>
      </w:r>
      <w:r>
        <w:rPr>
          <w:rFonts w:ascii="Arial" w:hAnsi="Arial"/>
          <w:color w:val="313131"/>
          <w:spacing w:val="-9"/>
          <w:w w:val="105"/>
          <w:sz w:val="19"/>
        </w:rPr>
        <w:t> </w:t>
      </w:r>
      <w:r>
        <w:rPr>
          <w:rFonts w:ascii="Arial" w:hAnsi="Arial"/>
          <w:color w:val="313131"/>
          <w:w w:val="105"/>
          <w:sz w:val="19"/>
        </w:rPr>
        <w:t>on the</w:t>
      </w:r>
      <w:r>
        <w:rPr>
          <w:rFonts w:ascii="Arial" w:hAnsi="Arial"/>
          <w:color w:val="313131"/>
          <w:spacing w:val="-8"/>
          <w:w w:val="105"/>
          <w:sz w:val="19"/>
        </w:rPr>
        <w:t> </w:t>
      </w:r>
      <w:r>
        <w:rPr>
          <w:rFonts w:ascii="Arial" w:hAnsi="Arial"/>
          <w:color w:val="313131"/>
          <w:w w:val="105"/>
          <w:sz w:val="19"/>
        </w:rPr>
        <w:t>bottom surface </w:t>
      </w:r>
      <w:r>
        <w:rPr>
          <w:rFonts w:ascii="Arial" w:hAnsi="Arial"/>
          <w:color w:val="444444"/>
          <w:w w:val="105"/>
          <w:sz w:val="19"/>
        </w:rPr>
        <w:t>for torch </w:t>
      </w:r>
      <w:r>
        <w:rPr>
          <w:rFonts w:ascii="Arial" w:hAnsi="Arial"/>
          <w:color w:val="696969"/>
          <w:w w:val="105"/>
          <w:sz w:val="19"/>
        </w:rPr>
        <w:t>or </w:t>
      </w:r>
      <w:r>
        <w:rPr>
          <w:rFonts w:ascii="Arial" w:hAnsi="Arial"/>
          <w:color w:val="444444"/>
          <w:w w:val="105"/>
          <w:sz w:val="19"/>
        </w:rPr>
        <w:t>hot </w:t>
      </w:r>
      <w:r>
        <w:rPr>
          <w:rFonts w:ascii="Arial" w:hAnsi="Arial"/>
          <w:color w:val="313131"/>
          <w:w w:val="105"/>
          <w:sz w:val="19"/>
        </w:rPr>
        <w:t>air welding.</w:t>
      </w:r>
    </w:p>
    <w:p>
      <w:pPr>
        <w:pStyle w:val="BodyText"/>
        <w:spacing w:before="4"/>
        <w:rPr>
          <w:rFonts w:ascii="Arial"/>
          <w:sz w:val="19"/>
        </w:rPr>
      </w:pPr>
    </w:p>
    <w:p>
      <w:pPr>
        <w:pStyle w:val="ListParagraph"/>
        <w:numPr>
          <w:ilvl w:val="0"/>
          <w:numId w:val="58"/>
        </w:numPr>
        <w:tabs>
          <w:tab w:pos="1381" w:val="left" w:leader="none"/>
        </w:tabs>
        <w:spacing w:line="240" w:lineRule="auto" w:before="0" w:after="0"/>
        <w:ind w:left="1381" w:right="0" w:hanging="166"/>
        <w:jc w:val="left"/>
        <w:rPr>
          <w:color w:val="444444"/>
          <w:sz w:val="17"/>
        </w:rPr>
      </w:pPr>
      <w:r>
        <w:rPr>
          <w:color w:val="444444"/>
          <w:sz w:val="19"/>
        </w:rPr>
        <w:t>Thickness</w:t>
      </w:r>
      <w:r>
        <w:rPr>
          <w:color w:val="696969"/>
          <w:sz w:val="19"/>
        </w:rPr>
        <w:t>:</w:t>
      </w:r>
      <w:r>
        <w:rPr>
          <w:color w:val="696969"/>
          <w:spacing w:val="28"/>
          <w:sz w:val="19"/>
        </w:rPr>
        <w:t>  </w:t>
      </w:r>
      <w:r>
        <w:rPr>
          <w:color w:val="444444"/>
          <w:sz w:val="19"/>
        </w:rPr>
        <w:t>160</w:t>
      </w:r>
      <w:r>
        <w:rPr>
          <w:color w:val="444444"/>
          <w:spacing w:val="11"/>
          <w:sz w:val="19"/>
        </w:rPr>
        <w:t> </w:t>
      </w:r>
      <w:r>
        <w:rPr>
          <w:color w:val="313131"/>
          <w:sz w:val="19"/>
        </w:rPr>
        <w:t>mils</w:t>
      </w:r>
      <w:r>
        <w:rPr>
          <w:color w:val="313131"/>
          <w:spacing w:val="15"/>
          <w:sz w:val="19"/>
        </w:rPr>
        <w:t> </w:t>
      </w:r>
      <w:r>
        <w:rPr>
          <w:color w:val="444444"/>
          <w:sz w:val="19"/>
        </w:rPr>
        <w:t>(4.0</w:t>
      </w:r>
      <w:r>
        <w:rPr>
          <w:color w:val="444444"/>
          <w:spacing w:val="10"/>
          <w:sz w:val="19"/>
        </w:rPr>
        <w:t> </w:t>
      </w:r>
      <w:r>
        <w:rPr>
          <w:color w:val="313131"/>
          <w:spacing w:val="-5"/>
          <w:sz w:val="19"/>
        </w:rPr>
        <w:t>mm)</w:t>
      </w:r>
    </w:p>
    <w:p>
      <w:pPr>
        <w:pStyle w:val="ListParagraph"/>
        <w:numPr>
          <w:ilvl w:val="0"/>
          <w:numId w:val="58"/>
        </w:numPr>
        <w:tabs>
          <w:tab w:pos="1378" w:val="left" w:leader="none"/>
        </w:tabs>
        <w:spacing w:line="240" w:lineRule="auto" w:before="13" w:after="0"/>
        <w:ind w:left="1378" w:right="0" w:hanging="167"/>
        <w:jc w:val="left"/>
        <w:rPr>
          <w:color w:val="444444"/>
          <w:sz w:val="17"/>
        </w:rPr>
      </w:pPr>
      <w:r>
        <w:rPr>
          <w:color w:val="313131"/>
          <w:sz w:val="19"/>
        </w:rPr>
        <w:t>Width</w:t>
      </w:r>
      <w:r>
        <w:rPr>
          <w:color w:val="565656"/>
          <w:sz w:val="19"/>
        </w:rPr>
        <w:t>:</w:t>
      </w:r>
      <w:r>
        <w:rPr>
          <w:color w:val="565656"/>
          <w:spacing w:val="9"/>
          <w:sz w:val="19"/>
        </w:rPr>
        <w:t> </w:t>
      </w:r>
      <w:r>
        <w:rPr>
          <w:color w:val="444444"/>
          <w:sz w:val="19"/>
        </w:rPr>
        <w:t>18</w:t>
      </w:r>
      <w:r>
        <w:rPr>
          <w:color w:val="444444"/>
          <w:spacing w:val="37"/>
          <w:sz w:val="19"/>
        </w:rPr>
        <w:t> </w:t>
      </w:r>
      <w:r>
        <w:rPr>
          <w:color w:val="565656"/>
          <w:sz w:val="19"/>
        </w:rPr>
        <w:t>in</w:t>
      </w:r>
      <w:r>
        <w:rPr>
          <w:color w:val="565656"/>
          <w:spacing w:val="14"/>
          <w:sz w:val="19"/>
        </w:rPr>
        <w:t> </w:t>
      </w:r>
      <w:r>
        <w:rPr>
          <w:color w:val="444444"/>
          <w:sz w:val="19"/>
        </w:rPr>
        <w:t>(457</w:t>
      </w:r>
      <w:r>
        <w:rPr>
          <w:color w:val="444444"/>
          <w:spacing w:val="6"/>
          <w:sz w:val="19"/>
        </w:rPr>
        <w:t> </w:t>
      </w:r>
      <w:r>
        <w:rPr>
          <w:color w:val="313131"/>
          <w:spacing w:val="-5"/>
          <w:sz w:val="19"/>
        </w:rPr>
        <w:t>mm)</w:t>
      </w:r>
    </w:p>
    <w:p>
      <w:pPr>
        <w:pStyle w:val="ListParagraph"/>
        <w:numPr>
          <w:ilvl w:val="0"/>
          <w:numId w:val="58"/>
        </w:numPr>
        <w:tabs>
          <w:tab w:pos="1378" w:val="left" w:leader="none"/>
        </w:tabs>
        <w:spacing w:line="240" w:lineRule="auto" w:before="12" w:after="0"/>
        <w:ind w:left="1378" w:right="0" w:hanging="169"/>
        <w:jc w:val="left"/>
        <w:rPr>
          <w:color w:val="444444"/>
          <w:sz w:val="17"/>
        </w:rPr>
      </w:pPr>
      <w:r>
        <w:rPr>
          <w:color w:val="444444"/>
          <w:sz w:val="19"/>
        </w:rPr>
        <w:t>Roll</w:t>
      </w:r>
      <w:r>
        <w:rPr>
          <w:color w:val="444444"/>
          <w:spacing w:val="4"/>
          <w:sz w:val="19"/>
        </w:rPr>
        <w:t> </w:t>
      </w:r>
      <w:r>
        <w:rPr>
          <w:color w:val="0E0E0E"/>
          <w:sz w:val="19"/>
        </w:rPr>
        <w:t>L</w:t>
      </w:r>
      <w:r>
        <w:rPr>
          <w:color w:val="313131"/>
          <w:sz w:val="19"/>
        </w:rPr>
        <w:t>ength</w:t>
      </w:r>
      <w:r>
        <w:rPr>
          <w:color w:val="565656"/>
          <w:sz w:val="19"/>
        </w:rPr>
        <w:t>:</w:t>
      </w:r>
      <w:r>
        <w:rPr>
          <w:color w:val="565656"/>
          <w:spacing w:val="20"/>
          <w:sz w:val="19"/>
        </w:rPr>
        <w:t> </w:t>
      </w:r>
      <w:r>
        <w:rPr>
          <w:color w:val="313131"/>
          <w:sz w:val="19"/>
        </w:rPr>
        <w:t>32.8</w:t>
      </w:r>
      <w:r>
        <w:rPr>
          <w:color w:val="313131"/>
          <w:spacing w:val="19"/>
          <w:sz w:val="19"/>
        </w:rPr>
        <w:t> </w:t>
      </w:r>
      <w:r>
        <w:rPr>
          <w:color w:val="313131"/>
          <w:sz w:val="19"/>
        </w:rPr>
        <w:t>ft</w:t>
      </w:r>
      <w:r>
        <w:rPr>
          <w:color w:val="313131"/>
          <w:spacing w:val="23"/>
          <w:sz w:val="19"/>
        </w:rPr>
        <w:t> </w:t>
      </w:r>
      <w:r>
        <w:rPr>
          <w:color w:val="313131"/>
          <w:sz w:val="19"/>
        </w:rPr>
        <w:t>(10</w:t>
      </w:r>
      <w:r>
        <w:rPr>
          <w:color w:val="313131"/>
          <w:spacing w:val="19"/>
          <w:sz w:val="19"/>
        </w:rPr>
        <w:t> </w:t>
      </w:r>
      <w:r>
        <w:rPr>
          <w:color w:val="313131"/>
          <w:spacing w:val="-5"/>
          <w:sz w:val="19"/>
        </w:rPr>
        <w:t>m)</w:t>
      </w:r>
    </w:p>
    <w:p>
      <w:pPr>
        <w:pStyle w:val="ListParagraph"/>
        <w:numPr>
          <w:ilvl w:val="0"/>
          <w:numId w:val="58"/>
        </w:numPr>
        <w:tabs>
          <w:tab w:pos="1209" w:val="left" w:leader="none"/>
          <w:tab w:pos="1371" w:val="left" w:leader="none"/>
        </w:tabs>
        <w:spacing w:line="254" w:lineRule="auto" w:before="3" w:after="0"/>
        <w:ind w:left="1209" w:right="4388" w:hanging="4"/>
        <w:jc w:val="left"/>
        <w:rPr>
          <w:color w:val="313131"/>
          <w:sz w:val="17"/>
        </w:rPr>
      </w:pPr>
      <w:r>
        <w:rPr>
          <w:color w:val="444444"/>
          <w:w w:val="110"/>
          <w:sz w:val="19"/>
        </w:rPr>
        <w:t>Expansion </w:t>
      </w:r>
      <w:r>
        <w:rPr>
          <w:color w:val="313131"/>
          <w:w w:val="110"/>
          <w:sz w:val="19"/>
        </w:rPr>
        <w:t>joint,</w:t>
      </w:r>
      <w:r>
        <w:rPr>
          <w:color w:val="313131"/>
          <w:spacing w:val="-23"/>
          <w:w w:val="110"/>
          <w:sz w:val="19"/>
        </w:rPr>
        <w:t> </w:t>
      </w:r>
      <w:r>
        <w:rPr>
          <w:color w:val="313131"/>
          <w:w w:val="110"/>
          <w:sz w:val="19"/>
        </w:rPr>
        <w:t>maximum</w:t>
      </w:r>
      <w:r>
        <w:rPr>
          <w:color w:val="313131"/>
          <w:spacing w:val="-17"/>
          <w:w w:val="110"/>
          <w:sz w:val="19"/>
        </w:rPr>
        <w:t> </w:t>
      </w:r>
      <w:r>
        <w:rPr>
          <w:color w:val="313131"/>
          <w:w w:val="110"/>
          <w:sz w:val="19"/>
        </w:rPr>
        <w:t>unsupported span</w:t>
      </w:r>
      <w:r>
        <w:rPr>
          <w:color w:val="696969"/>
          <w:w w:val="110"/>
          <w:sz w:val="19"/>
        </w:rPr>
        <w:t>:</w:t>
      </w:r>
      <w:r>
        <w:rPr>
          <w:color w:val="696969"/>
          <w:spacing w:val="40"/>
          <w:w w:val="110"/>
          <w:sz w:val="19"/>
        </w:rPr>
        <w:t> </w:t>
      </w:r>
      <w:r>
        <w:rPr>
          <w:color w:val="313131"/>
          <w:w w:val="110"/>
          <w:sz w:val="19"/>
        </w:rPr>
        <w:t>2</w:t>
      </w:r>
      <w:r>
        <w:rPr>
          <w:color w:val="313131"/>
          <w:spacing w:val="-16"/>
          <w:w w:val="110"/>
          <w:sz w:val="19"/>
        </w:rPr>
        <w:t> </w:t>
      </w:r>
      <w:r>
        <w:rPr>
          <w:color w:val="444444"/>
          <w:w w:val="110"/>
          <w:sz w:val="19"/>
        </w:rPr>
        <w:t>in</w:t>
      </w:r>
      <w:r>
        <w:rPr>
          <w:color w:val="444444"/>
          <w:spacing w:val="-4"/>
          <w:w w:val="110"/>
          <w:sz w:val="19"/>
        </w:rPr>
        <w:t> </w:t>
      </w:r>
      <w:r>
        <w:rPr>
          <w:color w:val="444444"/>
          <w:w w:val="110"/>
          <w:sz w:val="19"/>
        </w:rPr>
        <w:t>(51</w:t>
      </w:r>
      <w:r>
        <w:rPr>
          <w:color w:val="444444"/>
          <w:spacing w:val="-8"/>
          <w:w w:val="110"/>
          <w:sz w:val="19"/>
        </w:rPr>
        <w:t> </w:t>
      </w:r>
      <w:r>
        <w:rPr>
          <w:color w:val="444444"/>
          <w:w w:val="110"/>
          <w:sz w:val="19"/>
        </w:rPr>
        <w:t>mm) 5.Expansion </w:t>
      </w:r>
      <w:r>
        <w:rPr>
          <w:color w:val="313131"/>
          <w:w w:val="110"/>
          <w:sz w:val="19"/>
        </w:rPr>
        <w:t>joint,</w:t>
      </w:r>
      <w:r>
        <w:rPr>
          <w:color w:val="313131"/>
          <w:spacing w:val="-22"/>
          <w:w w:val="110"/>
          <w:sz w:val="19"/>
        </w:rPr>
        <w:t> </w:t>
      </w:r>
      <w:r>
        <w:rPr>
          <w:color w:val="313131"/>
          <w:w w:val="110"/>
          <w:sz w:val="19"/>
        </w:rPr>
        <w:t>maximum</w:t>
      </w:r>
      <w:r>
        <w:rPr>
          <w:color w:val="313131"/>
          <w:spacing w:val="-11"/>
          <w:w w:val="110"/>
          <w:sz w:val="19"/>
        </w:rPr>
        <w:t> </w:t>
      </w:r>
      <w:r>
        <w:rPr>
          <w:color w:val="313131"/>
          <w:w w:val="110"/>
          <w:sz w:val="19"/>
        </w:rPr>
        <w:t>displacement:</w:t>
      </w:r>
      <w:r>
        <w:rPr>
          <w:color w:val="313131"/>
          <w:spacing w:val="40"/>
          <w:w w:val="110"/>
          <w:sz w:val="19"/>
        </w:rPr>
        <w:t> </w:t>
      </w:r>
      <w:r>
        <w:rPr>
          <w:color w:val="313131"/>
          <w:w w:val="110"/>
          <w:sz w:val="19"/>
        </w:rPr>
        <w:t>5/8</w:t>
      </w:r>
      <w:r>
        <w:rPr>
          <w:color w:val="313131"/>
          <w:spacing w:val="-17"/>
          <w:w w:val="110"/>
          <w:sz w:val="19"/>
        </w:rPr>
        <w:t> </w:t>
      </w:r>
      <w:r>
        <w:rPr>
          <w:color w:val="444444"/>
          <w:w w:val="110"/>
          <w:sz w:val="19"/>
        </w:rPr>
        <w:t>in</w:t>
      </w:r>
      <w:r>
        <w:rPr>
          <w:color w:val="444444"/>
          <w:spacing w:val="-9"/>
          <w:w w:val="110"/>
          <w:sz w:val="19"/>
        </w:rPr>
        <w:t> </w:t>
      </w:r>
      <w:r>
        <w:rPr>
          <w:color w:val="444444"/>
          <w:w w:val="110"/>
          <w:sz w:val="19"/>
        </w:rPr>
        <w:t>(16</w:t>
      </w:r>
      <w:r>
        <w:rPr>
          <w:color w:val="444444"/>
          <w:spacing w:val="-25"/>
          <w:w w:val="110"/>
          <w:sz w:val="19"/>
        </w:rPr>
        <w:t> </w:t>
      </w:r>
      <w:r>
        <w:rPr>
          <w:color w:val="313131"/>
          <w:w w:val="110"/>
          <w:sz w:val="19"/>
        </w:rPr>
        <w:t>mm</w:t>
      </w:r>
      <w:r>
        <w:rPr>
          <w:color w:val="696969"/>
          <w:w w:val="110"/>
          <w:sz w:val="19"/>
        </w:rPr>
        <w:t>)</w:t>
      </w:r>
    </w:p>
    <w:p>
      <w:pPr>
        <w:pStyle w:val="BodyText"/>
        <w:spacing w:before="11"/>
        <w:rPr>
          <w:rFonts w:ascii="Arial"/>
          <w:sz w:val="19"/>
        </w:rPr>
      </w:pPr>
    </w:p>
    <w:p>
      <w:pPr>
        <w:spacing w:line="242" w:lineRule="auto" w:before="0"/>
        <w:ind w:left="1211" w:right="671" w:hanging="3"/>
        <w:jc w:val="left"/>
        <w:rPr>
          <w:rFonts w:ascii="Arial"/>
          <w:sz w:val="19"/>
        </w:rPr>
      </w:pPr>
      <w:r>
        <w:rPr>
          <w:rFonts w:ascii="Arial"/>
          <w:color w:val="313131"/>
          <w:w w:val="105"/>
          <w:sz w:val="19"/>
        </w:rPr>
        <w:t>I.SOPREMA</w:t>
      </w:r>
      <w:r>
        <w:rPr>
          <w:rFonts w:ascii="Arial"/>
          <w:color w:val="313131"/>
          <w:spacing w:val="26"/>
          <w:w w:val="105"/>
          <w:sz w:val="19"/>
        </w:rPr>
        <w:t> </w:t>
      </w:r>
      <w:r>
        <w:rPr>
          <w:rFonts w:ascii="Arial"/>
          <w:color w:val="313131"/>
          <w:w w:val="105"/>
          <w:sz w:val="19"/>
        </w:rPr>
        <w:t>SOPRAWALK:</w:t>
      </w:r>
      <w:r>
        <w:rPr>
          <w:rFonts w:ascii="Arial"/>
          <w:color w:val="313131"/>
          <w:spacing w:val="80"/>
          <w:w w:val="105"/>
          <w:sz w:val="19"/>
        </w:rPr>
        <w:t> </w:t>
      </w:r>
      <w:r>
        <w:rPr>
          <w:rFonts w:ascii="Arial"/>
          <w:color w:val="1F1F1F"/>
          <w:w w:val="105"/>
          <w:sz w:val="19"/>
        </w:rPr>
        <w:t>Polyester</w:t>
      </w:r>
      <w:r>
        <w:rPr>
          <w:rFonts w:ascii="Arial"/>
          <w:color w:val="1F1F1F"/>
          <w:spacing w:val="-5"/>
          <w:w w:val="105"/>
          <w:sz w:val="19"/>
        </w:rPr>
        <w:t> </w:t>
      </w:r>
      <w:r>
        <w:rPr>
          <w:rFonts w:ascii="Arial"/>
          <w:color w:val="0E0E0E"/>
          <w:w w:val="105"/>
          <w:sz w:val="19"/>
        </w:rPr>
        <w:t>reinforced</w:t>
      </w:r>
      <w:r>
        <w:rPr>
          <w:rFonts w:ascii="Arial"/>
          <w:color w:val="0E0E0E"/>
          <w:spacing w:val="-1"/>
          <w:w w:val="105"/>
          <w:sz w:val="19"/>
        </w:rPr>
        <w:t> </w:t>
      </w:r>
      <w:r>
        <w:rPr>
          <w:rFonts w:ascii="Arial"/>
          <w:color w:val="313131"/>
          <w:w w:val="105"/>
          <w:sz w:val="19"/>
        </w:rPr>
        <w:t>SBS</w:t>
      </w:r>
      <w:r>
        <w:rPr>
          <w:rFonts w:ascii="Arial"/>
          <w:color w:val="313131"/>
          <w:spacing w:val="-13"/>
          <w:w w:val="105"/>
          <w:sz w:val="19"/>
        </w:rPr>
        <w:t> </w:t>
      </w:r>
      <w:r>
        <w:rPr>
          <w:rFonts w:ascii="Arial"/>
          <w:color w:val="444444"/>
          <w:w w:val="105"/>
          <w:sz w:val="19"/>
        </w:rPr>
        <w:t>modified</w:t>
      </w:r>
      <w:r>
        <w:rPr>
          <w:rFonts w:ascii="Arial"/>
          <w:color w:val="444444"/>
          <w:spacing w:val="-6"/>
          <w:w w:val="105"/>
          <w:sz w:val="19"/>
        </w:rPr>
        <w:t> </w:t>
      </w:r>
      <w:r>
        <w:rPr>
          <w:rFonts w:ascii="Arial"/>
          <w:color w:val="565656"/>
          <w:w w:val="105"/>
          <w:sz w:val="19"/>
        </w:rPr>
        <w:t>bitumen</w:t>
      </w:r>
      <w:r>
        <w:rPr>
          <w:rFonts w:ascii="Arial"/>
          <w:color w:val="565656"/>
          <w:spacing w:val="-4"/>
          <w:w w:val="105"/>
          <w:sz w:val="19"/>
        </w:rPr>
        <w:t> </w:t>
      </w:r>
      <w:r>
        <w:rPr>
          <w:rFonts w:ascii="Arial"/>
          <w:color w:val="313131"/>
          <w:w w:val="105"/>
          <w:sz w:val="19"/>
        </w:rPr>
        <w:t>walkway protection</w:t>
      </w:r>
      <w:r>
        <w:rPr>
          <w:rFonts w:ascii="Arial"/>
          <w:color w:val="313131"/>
          <w:spacing w:val="-2"/>
          <w:w w:val="105"/>
          <w:sz w:val="19"/>
        </w:rPr>
        <w:t> </w:t>
      </w:r>
      <w:r>
        <w:rPr>
          <w:rFonts w:ascii="Arial"/>
          <w:color w:val="313131"/>
          <w:w w:val="105"/>
          <w:sz w:val="19"/>
        </w:rPr>
        <w:t>with</w:t>
      </w:r>
      <w:r>
        <w:rPr>
          <w:rFonts w:ascii="Arial"/>
          <w:color w:val="313131"/>
          <w:spacing w:val="-11"/>
          <w:w w:val="105"/>
          <w:sz w:val="19"/>
        </w:rPr>
        <w:t> </w:t>
      </w:r>
      <w:r>
        <w:rPr>
          <w:rFonts w:ascii="Arial"/>
          <w:color w:val="313131"/>
          <w:w w:val="105"/>
          <w:sz w:val="19"/>
        </w:rPr>
        <w:t>a granule </w:t>
      </w:r>
      <w:r>
        <w:rPr>
          <w:rFonts w:ascii="Arial"/>
          <w:color w:val="444444"/>
          <w:w w:val="105"/>
          <w:sz w:val="19"/>
        </w:rPr>
        <w:t>surface </w:t>
      </w:r>
      <w:r>
        <w:rPr>
          <w:rFonts w:ascii="Arial"/>
          <w:color w:val="313131"/>
          <w:w w:val="105"/>
          <w:sz w:val="19"/>
        </w:rPr>
        <w:t>and </w:t>
      </w:r>
      <w:r>
        <w:rPr>
          <w:rFonts w:ascii="Arial"/>
          <w:color w:val="444444"/>
          <w:w w:val="105"/>
          <w:sz w:val="19"/>
        </w:rPr>
        <w:t>sanded unde</w:t>
      </w:r>
      <w:r>
        <w:rPr>
          <w:rFonts w:ascii="Arial"/>
          <w:color w:val="0E0E0E"/>
          <w:w w:val="105"/>
          <w:sz w:val="19"/>
        </w:rPr>
        <w:t>r</w:t>
      </w:r>
      <w:r>
        <w:rPr>
          <w:rFonts w:ascii="Arial"/>
          <w:color w:val="313131"/>
          <w:w w:val="105"/>
          <w:sz w:val="19"/>
        </w:rPr>
        <w:t>side</w:t>
      </w:r>
      <w:r>
        <w:rPr>
          <w:rFonts w:ascii="Arial"/>
          <w:color w:val="696969"/>
          <w:w w:val="105"/>
          <w:sz w:val="19"/>
        </w:rPr>
        <w:t>.</w:t>
      </w:r>
    </w:p>
    <w:p>
      <w:pPr>
        <w:pStyle w:val="BodyText"/>
        <w:spacing w:before="24"/>
        <w:rPr>
          <w:rFonts w:ascii="Arial"/>
          <w:sz w:val="19"/>
        </w:rPr>
      </w:pPr>
    </w:p>
    <w:p>
      <w:pPr>
        <w:pStyle w:val="ListParagraph"/>
        <w:numPr>
          <w:ilvl w:val="0"/>
          <w:numId w:val="59"/>
        </w:numPr>
        <w:tabs>
          <w:tab w:pos="1372" w:val="left" w:leader="none"/>
        </w:tabs>
        <w:spacing w:line="240" w:lineRule="auto" w:before="0" w:after="0"/>
        <w:ind w:left="1372" w:right="0" w:hanging="166"/>
        <w:jc w:val="left"/>
        <w:rPr>
          <w:color w:val="313131"/>
          <w:sz w:val="17"/>
        </w:rPr>
      </w:pPr>
      <w:r>
        <w:rPr>
          <w:color w:val="313131"/>
          <w:sz w:val="19"/>
        </w:rPr>
        <w:t>Thickness</w:t>
      </w:r>
      <w:r>
        <w:rPr>
          <w:color w:val="696969"/>
          <w:sz w:val="19"/>
        </w:rPr>
        <w:t>:</w:t>
      </w:r>
      <w:r>
        <w:rPr>
          <w:color w:val="696969"/>
          <w:spacing w:val="34"/>
          <w:sz w:val="19"/>
        </w:rPr>
        <w:t>  </w:t>
      </w:r>
      <w:r>
        <w:rPr>
          <w:color w:val="313131"/>
          <w:sz w:val="19"/>
        </w:rPr>
        <w:t>200</w:t>
      </w:r>
      <w:r>
        <w:rPr>
          <w:color w:val="313131"/>
          <w:spacing w:val="14"/>
          <w:sz w:val="19"/>
        </w:rPr>
        <w:t> </w:t>
      </w:r>
      <w:r>
        <w:rPr>
          <w:color w:val="313131"/>
          <w:sz w:val="19"/>
        </w:rPr>
        <w:t>mils</w:t>
      </w:r>
      <w:r>
        <w:rPr>
          <w:color w:val="313131"/>
          <w:spacing w:val="16"/>
          <w:sz w:val="19"/>
        </w:rPr>
        <w:t> </w:t>
      </w:r>
      <w:r>
        <w:rPr>
          <w:color w:val="444444"/>
          <w:sz w:val="19"/>
        </w:rPr>
        <w:t>(5.0</w:t>
      </w:r>
      <w:r>
        <w:rPr>
          <w:color w:val="444444"/>
          <w:spacing w:val="-6"/>
          <w:sz w:val="19"/>
        </w:rPr>
        <w:t> </w:t>
      </w:r>
      <w:r>
        <w:rPr>
          <w:color w:val="313131"/>
          <w:spacing w:val="-5"/>
          <w:sz w:val="19"/>
        </w:rPr>
        <w:t>mm)</w:t>
      </w:r>
    </w:p>
    <w:p>
      <w:pPr>
        <w:pStyle w:val="ListParagraph"/>
        <w:numPr>
          <w:ilvl w:val="0"/>
          <w:numId w:val="59"/>
        </w:numPr>
        <w:tabs>
          <w:tab w:pos="1378" w:val="left" w:leader="none"/>
        </w:tabs>
        <w:spacing w:line="240" w:lineRule="auto" w:before="3" w:after="0"/>
        <w:ind w:left="1378" w:right="0" w:hanging="167"/>
        <w:jc w:val="left"/>
        <w:rPr>
          <w:color w:val="313131"/>
          <w:sz w:val="17"/>
        </w:rPr>
      </w:pPr>
      <w:r>
        <w:rPr>
          <w:color w:val="313131"/>
          <w:w w:val="105"/>
          <w:sz w:val="19"/>
        </w:rPr>
        <w:t>Width</w:t>
      </w:r>
      <w:r>
        <w:rPr>
          <w:color w:val="565656"/>
          <w:w w:val="105"/>
          <w:sz w:val="19"/>
        </w:rPr>
        <w:t>:</w:t>
      </w:r>
      <w:r>
        <w:rPr>
          <w:color w:val="565656"/>
          <w:spacing w:val="53"/>
          <w:w w:val="105"/>
          <w:sz w:val="19"/>
        </w:rPr>
        <w:t> </w:t>
      </w:r>
      <w:r>
        <w:rPr>
          <w:color w:val="444444"/>
          <w:w w:val="105"/>
          <w:sz w:val="19"/>
        </w:rPr>
        <w:t>39.4</w:t>
      </w:r>
      <w:r>
        <w:rPr>
          <w:color w:val="444444"/>
          <w:spacing w:val="-13"/>
          <w:w w:val="105"/>
          <w:sz w:val="19"/>
        </w:rPr>
        <w:t> </w:t>
      </w:r>
      <w:r>
        <w:rPr>
          <w:color w:val="444444"/>
          <w:w w:val="105"/>
          <w:sz w:val="19"/>
        </w:rPr>
        <w:t>in</w:t>
      </w:r>
      <w:r>
        <w:rPr>
          <w:color w:val="444444"/>
          <w:spacing w:val="2"/>
          <w:w w:val="105"/>
          <w:sz w:val="19"/>
        </w:rPr>
        <w:t> </w:t>
      </w:r>
      <w:r>
        <w:rPr>
          <w:color w:val="444444"/>
          <w:w w:val="105"/>
          <w:sz w:val="19"/>
        </w:rPr>
        <w:t>(1</w:t>
      </w:r>
      <w:r>
        <w:rPr>
          <w:color w:val="444444"/>
          <w:spacing w:val="5"/>
          <w:w w:val="105"/>
          <w:sz w:val="19"/>
        </w:rPr>
        <w:t> </w:t>
      </w:r>
      <w:r>
        <w:rPr>
          <w:color w:val="313131"/>
          <w:spacing w:val="-5"/>
          <w:w w:val="105"/>
          <w:sz w:val="19"/>
        </w:rPr>
        <w:t>m)</w:t>
      </w:r>
    </w:p>
    <w:p>
      <w:pPr>
        <w:pStyle w:val="ListParagraph"/>
        <w:numPr>
          <w:ilvl w:val="0"/>
          <w:numId w:val="59"/>
        </w:numPr>
        <w:tabs>
          <w:tab w:pos="1378" w:val="left" w:leader="none"/>
        </w:tabs>
        <w:spacing w:line="240" w:lineRule="auto" w:before="3" w:after="0"/>
        <w:ind w:left="1378" w:right="0" w:hanging="169"/>
        <w:jc w:val="left"/>
        <w:rPr>
          <w:color w:val="444444"/>
          <w:sz w:val="17"/>
        </w:rPr>
      </w:pPr>
      <w:r>
        <w:rPr>
          <w:color w:val="444444"/>
          <w:w w:val="110"/>
          <w:sz w:val="19"/>
        </w:rPr>
        <w:t>Roll</w:t>
      </w:r>
      <w:r>
        <w:rPr>
          <w:color w:val="444444"/>
          <w:spacing w:val="-23"/>
          <w:w w:val="110"/>
          <w:sz w:val="19"/>
        </w:rPr>
        <w:t> </w:t>
      </w:r>
      <w:r>
        <w:rPr>
          <w:color w:val="313131"/>
          <w:w w:val="110"/>
          <w:sz w:val="19"/>
        </w:rPr>
        <w:t>Length</w:t>
      </w:r>
      <w:r>
        <w:rPr>
          <w:color w:val="696969"/>
          <w:w w:val="110"/>
          <w:sz w:val="19"/>
        </w:rPr>
        <w:t>:</w:t>
      </w:r>
      <w:r>
        <w:rPr>
          <w:color w:val="696969"/>
          <w:spacing w:val="19"/>
          <w:w w:val="110"/>
          <w:sz w:val="19"/>
        </w:rPr>
        <w:t> </w:t>
      </w:r>
      <w:r>
        <w:rPr>
          <w:color w:val="313131"/>
          <w:w w:val="110"/>
          <w:sz w:val="19"/>
        </w:rPr>
        <w:t>26</w:t>
      </w:r>
      <w:r>
        <w:rPr>
          <w:color w:val="313131"/>
          <w:spacing w:val="-19"/>
          <w:w w:val="110"/>
          <w:sz w:val="19"/>
        </w:rPr>
        <w:t> </w:t>
      </w:r>
      <w:r>
        <w:rPr>
          <w:color w:val="444444"/>
          <w:w w:val="110"/>
          <w:sz w:val="19"/>
        </w:rPr>
        <w:t>ft</w:t>
      </w:r>
      <w:r>
        <w:rPr>
          <w:color w:val="444444"/>
          <w:spacing w:val="-14"/>
          <w:w w:val="110"/>
          <w:sz w:val="19"/>
        </w:rPr>
        <w:t> </w:t>
      </w:r>
      <w:r>
        <w:rPr>
          <w:color w:val="444444"/>
          <w:w w:val="110"/>
          <w:sz w:val="19"/>
        </w:rPr>
        <w:t>(7.9</w:t>
      </w:r>
      <w:r>
        <w:rPr>
          <w:color w:val="444444"/>
          <w:spacing w:val="-16"/>
          <w:w w:val="110"/>
          <w:sz w:val="19"/>
        </w:rPr>
        <w:t> </w:t>
      </w:r>
      <w:r>
        <w:rPr>
          <w:color w:val="313131"/>
          <w:spacing w:val="-5"/>
          <w:w w:val="110"/>
          <w:sz w:val="19"/>
        </w:rPr>
        <w:t>m)</w:t>
      </w:r>
    </w:p>
    <w:p>
      <w:pPr>
        <w:pStyle w:val="ListParagraph"/>
        <w:numPr>
          <w:ilvl w:val="0"/>
          <w:numId w:val="59"/>
        </w:numPr>
        <w:tabs>
          <w:tab w:pos="1370" w:val="left" w:leader="none"/>
        </w:tabs>
        <w:spacing w:line="240" w:lineRule="auto" w:before="2" w:after="0"/>
        <w:ind w:left="1370" w:right="0" w:hanging="165"/>
        <w:jc w:val="left"/>
        <w:rPr>
          <w:color w:val="313131"/>
          <w:sz w:val="17"/>
        </w:rPr>
      </w:pPr>
      <w:r>
        <w:rPr>
          <w:color w:val="444444"/>
          <w:w w:val="105"/>
          <w:sz w:val="19"/>
        </w:rPr>
        <w:t>Granule</w:t>
      </w:r>
      <w:r>
        <w:rPr>
          <w:color w:val="444444"/>
          <w:spacing w:val="-1"/>
          <w:w w:val="105"/>
          <w:sz w:val="19"/>
        </w:rPr>
        <w:t> </w:t>
      </w:r>
      <w:r>
        <w:rPr>
          <w:color w:val="444444"/>
          <w:spacing w:val="-2"/>
          <w:w w:val="105"/>
          <w:sz w:val="19"/>
        </w:rPr>
        <w:t>Surfacing:</w:t>
      </w:r>
    </w:p>
    <w:p>
      <w:pPr>
        <w:pStyle w:val="ListParagraph"/>
        <w:numPr>
          <w:ilvl w:val="0"/>
          <w:numId w:val="59"/>
        </w:numPr>
        <w:tabs>
          <w:tab w:pos="1731" w:val="left" w:leader="none"/>
        </w:tabs>
        <w:spacing w:line="240" w:lineRule="auto" w:before="13" w:after="0"/>
        <w:ind w:left="1731" w:right="0" w:hanging="166"/>
        <w:jc w:val="left"/>
        <w:rPr>
          <w:color w:val="313131"/>
          <w:sz w:val="17"/>
        </w:rPr>
      </w:pPr>
      <w:r>
        <w:rPr>
          <w:color w:val="313131"/>
          <w:w w:val="105"/>
          <w:sz w:val="19"/>
        </w:rPr>
        <w:t>Color</w:t>
      </w:r>
      <w:r>
        <w:rPr>
          <w:color w:val="696969"/>
          <w:w w:val="105"/>
          <w:sz w:val="19"/>
        </w:rPr>
        <w:t>:</w:t>
      </w:r>
      <w:r>
        <w:rPr>
          <w:color w:val="696969"/>
          <w:spacing w:val="25"/>
          <w:w w:val="105"/>
          <w:sz w:val="19"/>
        </w:rPr>
        <w:t>  </w:t>
      </w:r>
      <w:r>
        <w:rPr>
          <w:color w:val="1F1F1F"/>
          <w:spacing w:val="-4"/>
          <w:w w:val="105"/>
          <w:sz w:val="19"/>
        </w:rPr>
        <w:t>grey</w:t>
      </w:r>
    </w:p>
    <w:p>
      <w:pPr>
        <w:pStyle w:val="BodyText"/>
        <w:spacing w:before="16"/>
        <w:rPr>
          <w:rFonts w:ascii="Arial"/>
          <w:sz w:val="19"/>
        </w:rPr>
      </w:pPr>
    </w:p>
    <w:p>
      <w:pPr>
        <w:pStyle w:val="ListParagraph"/>
        <w:numPr>
          <w:ilvl w:val="1"/>
          <w:numId w:val="46"/>
        </w:numPr>
        <w:tabs>
          <w:tab w:pos="1915" w:val="left" w:leader="none"/>
        </w:tabs>
        <w:spacing w:line="240" w:lineRule="auto" w:before="0" w:after="0"/>
        <w:ind w:left="1915" w:right="0" w:hanging="704"/>
        <w:jc w:val="left"/>
        <w:rPr>
          <w:b/>
          <w:color w:val="0E0E0E"/>
          <w:sz w:val="21"/>
        </w:rPr>
      </w:pPr>
      <w:r>
        <w:rPr>
          <w:b/>
          <w:color w:val="0E0E0E"/>
          <w:spacing w:val="-2"/>
          <w:w w:val="105"/>
          <w:sz w:val="21"/>
        </w:rPr>
        <w:t>Insulation:</w:t>
      </w:r>
    </w:p>
    <w:p>
      <w:pPr>
        <w:pStyle w:val="BodyText"/>
        <w:spacing w:before="17"/>
        <w:rPr>
          <w:rFonts w:ascii="Arial"/>
          <w:b/>
          <w:sz w:val="21"/>
        </w:rPr>
      </w:pPr>
    </w:p>
    <w:p>
      <w:pPr>
        <w:spacing w:line="264" w:lineRule="auto" w:before="0"/>
        <w:ind w:left="1189" w:right="939" w:firstLine="0"/>
        <w:jc w:val="left"/>
        <w:rPr>
          <w:rFonts w:ascii="Arial"/>
          <w:sz w:val="19"/>
        </w:rPr>
      </w:pPr>
      <w:r>
        <w:rPr>
          <w:rFonts w:ascii="Arial"/>
          <w:color w:val="313131"/>
          <w:w w:val="105"/>
          <w:sz w:val="19"/>
        </w:rPr>
        <w:t>Insulation to be</w:t>
      </w:r>
      <w:r>
        <w:rPr>
          <w:rFonts w:ascii="Arial"/>
          <w:color w:val="313131"/>
          <w:spacing w:val="-1"/>
          <w:w w:val="105"/>
          <w:sz w:val="19"/>
        </w:rPr>
        <w:t> </w:t>
      </w:r>
      <w:r>
        <w:rPr>
          <w:rFonts w:ascii="Arial"/>
          <w:color w:val="313131"/>
          <w:w w:val="105"/>
          <w:sz w:val="19"/>
        </w:rPr>
        <w:t>equal in all respects to</w:t>
      </w:r>
      <w:r>
        <w:rPr>
          <w:rFonts w:ascii="Arial"/>
          <w:color w:val="313131"/>
          <w:spacing w:val="36"/>
          <w:w w:val="105"/>
          <w:sz w:val="19"/>
        </w:rPr>
        <w:t> </w:t>
      </w:r>
      <w:r>
        <w:rPr>
          <w:rFonts w:ascii="Arial"/>
          <w:color w:val="313131"/>
          <w:w w:val="105"/>
          <w:sz w:val="19"/>
        </w:rPr>
        <w:t>Soprema "Sopra-Iso"</w:t>
      </w:r>
      <w:r>
        <w:rPr>
          <w:rFonts w:ascii="Arial"/>
          <w:color w:val="313131"/>
          <w:spacing w:val="80"/>
          <w:w w:val="105"/>
          <w:sz w:val="19"/>
        </w:rPr>
        <w:t> </w:t>
      </w:r>
      <w:r>
        <w:rPr>
          <w:rFonts w:ascii="Arial"/>
          <w:color w:val="565656"/>
          <w:w w:val="105"/>
          <w:sz w:val="19"/>
        </w:rPr>
        <w:t>with</w:t>
      </w:r>
      <w:r>
        <w:rPr>
          <w:rFonts w:ascii="Arial"/>
          <w:color w:val="565656"/>
          <w:spacing w:val="-1"/>
          <w:w w:val="105"/>
          <w:sz w:val="19"/>
        </w:rPr>
        <w:t> </w:t>
      </w:r>
      <w:r>
        <w:rPr>
          <w:rFonts w:ascii="Arial"/>
          <w:color w:val="444444"/>
          <w:w w:val="105"/>
          <w:sz w:val="19"/>
        </w:rPr>
        <w:t>properties </w:t>
      </w:r>
      <w:r>
        <w:rPr>
          <w:rFonts w:ascii="Arial"/>
          <w:color w:val="313131"/>
          <w:w w:val="105"/>
          <w:sz w:val="19"/>
        </w:rPr>
        <w:t>as </w:t>
      </w:r>
      <w:r>
        <w:rPr>
          <w:rFonts w:ascii="Arial"/>
          <w:color w:val="1F1F1F"/>
          <w:w w:val="105"/>
          <w:sz w:val="19"/>
        </w:rPr>
        <w:t>listed </w:t>
      </w:r>
      <w:r>
        <w:rPr>
          <w:rFonts w:ascii="Arial"/>
          <w:color w:val="313131"/>
          <w:w w:val="105"/>
          <w:sz w:val="19"/>
        </w:rPr>
        <w:t>below. Insulation to</w:t>
      </w:r>
      <w:r>
        <w:rPr>
          <w:rFonts w:ascii="Arial"/>
          <w:color w:val="313131"/>
          <w:spacing w:val="23"/>
          <w:w w:val="105"/>
          <w:sz w:val="19"/>
        </w:rPr>
        <w:t> </w:t>
      </w:r>
      <w:r>
        <w:rPr>
          <w:rFonts w:ascii="Arial"/>
          <w:color w:val="313131"/>
          <w:w w:val="105"/>
          <w:sz w:val="19"/>
        </w:rPr>
        <w:t>be installed </w:t>
      </w:r>
      <w:r>
        <w:rPr>
          <w:rFonts w:ascii="Arial"/>
          <w:color w:val="444444"/>
          <w:w w:val="105"/>
          <w:sz w:val="19"/>
        </w:rPr>
        <w:t>in </w:t>
      </w:r>
      <w:r>
        <w:rPr>
          <w:rFonts w:ascii="Arial"/>
          <w:color w:val="313131"/>
          <w:w w:val="105"/>
          <w:sz w:val="19"/>
        </w:rPr>
        <w:t>a minimum of</w:t>
      </w:r>
      <w:r>
        <w:rPr>
          <w:rFonts w:ascii="Arial"/>
          <w:color w:val="313131"/>
          <w:spacing w:val="22"/>
          <w:w w:val="105"/>
          <w:sz w:val="19"/>
        </w:rPr>
        <w:t> </w:t>
      </w:r>
      <w:r>
        <w:rPr>
          <w:rFonts w:ascii="Arial"/>
          <w:color w:val="444444"/>
          <w:w w:val="105"/>
          <w:sz w:val="19"/>
        </w:rPr>
        <w:t>(2)</w:t>
      </w:r>
      <w:r>
        <w:rPr>
          <w:rFonts w:ascii="Arial"/>
          <w:color w:val="444444"/>
          <w:spacing w:val="36"/>
          <w:w w:val="105"/>
          <w:sz w:val="19"/>
        </w:rPr>
        <w:t> </w:t>
      </w:r>
      <w:r>
        <w:rPr>
          <w:rFonts w:ascii="Arial"/>
          <w:color w:val="313131"/>
          <w:w w:val="105"/>
          <w:sz w:val="19"/>
        </w:rPr>
        <w:t>layers,</w:t>
      </w:r>
      <w:r>
        <w:rPr>
          <w:rFonts w:ascii="Arial"/>
          <w:color w:val="313131"/>
          <w:spacing w:val="-2"/>
          <w:w w:val="105"/>
          <w:sz w:val="19"/>
        </w:rPr>
        <w:t> </w:t>
      </w:r>
      <w:r>
        <w:rPr>
          <w:rFonts w:ascii="Arial"/>
          <w:color w:val="313131"/>
          <w:w w:val="105"/>
          <w:sz w:val="19"/>
        </w:rPr>
        <w:t>tapered</w:t>
      </w:r>
      <w:r>
        <w:rPr>
          <w:rFonts w:ascii="Arial"/>
          <w:color w:val="313131"/>
          <w:spacing w:val="-1"/>
          <w:w w:val="105"/>
          <w:sz w:val="19"/>
        </w:rPr>
        <w:t> </w:t>
      </w:r>
      <w:r>
        <w:rPr>
          <w:rFonts w:ascii="Arial"/>
          <w:color w:val="444444"/>
          <w:w w:val="105"/>
          <w:sz w:val="19"/>
        </w:rPr>
        <w:t>and flat</w:t>
      </w:r>
      <w:r>
        <w:rPr>
          <w:rFonts w:ascii="Arial"/>
          <w:color w:val="444444"/>
          <w:spacing w:val="-2"/>
          <w:w w:val="105"/>
          <w:sz w:val="19"/>
        </w:rPr>
        <w:t> </w:t>
      </w:r>
      <w:r>
        <w:rPr>
          <w:rFonts w:ascii="Arial"/>
          <w:color w:val="444444"/>
          <w:w w:val="105"/>
          <w:sz w:val="19"/>
        </w:rPr>
        <w:t>stock</w:t>
      </w:r>
      <w:r>
        <w:rPr>
          <w:rFonts w:ascii="Arial"/>
          <w:color w:val="444444"/>
          <w:spacing w:val="-3"/>
          <w:w w:val="105"/>
          <w:sz w:val="19"/>
        </w:rPr>
        <w:t> </w:t>
      </w:r>
      <w:r>
        <w:rPr>
          <w:rFonts w:ascii="Arial"/>
          <w:color w:val="313131"/>
          <w:w w:val="105"/>
          <w:sz w:val="19"/>
        </w:rPr>
        <w:t>with</w:t>
      </w:r>
      <w:r>
        <w:rPr>
          <w:rFonts w:ascii="Arial"/>
          <w:color w:val="313131"/>
          <w:spacing w:val="-3"/>
          <w:w w:val="105"/>
          <w:sz w:val="19"/>
        </w:rPr>
        <w:t> </w:t>
      </w:r>
      <w:r>
        <w:rPr>
          <w:rFonts w:ascii="Arial"/>
          <w:color w:val="313131"/>
          <w:w w:val="105"/>
          <w:sz w:val="19"/>
        </w:rPr>
        <w:t>thicknesses as</w:t>
      </w:r>
      <w:r>
        <w:rPr>
          <w:rFonts w:ascii="Arial"/>
          <w:color w:val="313131"/>
          <w:spacing w:val="-7"/>
          <w:w w:val="105"/>
          <w:sz w:val="19"/>
        </w:rPr>
        <w:t> </w:t>
      </w:r>
      <w:r>
        <w:rPr>
          <w:rFonts w:ascii="Arial"/>
          <w:color w:val="313131"/>
          <w:w w:val="105"/>
          <w:sz w:val="19"/>
        </w:rPr>
        <w:t>listed </w:t>
      </w:r>
      <w:r>
        <w:rPr>
          <w:rFonts w:ascii="Arial"/>
          <w:color w:val="444444"/>
          <w:w w:val="105"/>
          <w:sz w:val="19"/>
        </w:rPr>
        <w:t>on </w:t>
      </w:r>
      <w:r>
        <w:rPr>
          <w:rFonts w:ascii="Arial"/>
          <w:color w:val="313131"/>
          <w:w w:val="105"/>
          <w:sz w:val="19"/>
        </w:rPr>
        <w:t>drawings. </w:t>
      </w:r>
      <w:r>
        <w:rPr>
          <w:rFonts w:ascii="Arial"/>
          <w:color w:val="1F1F1F"/>
          <w:w w:val="105"/>
          <w:sz w:val="19"/>
        </w:rPr>
        <w:t>Minimum R</w:t>
      </w:r>
      <w:r>
        <w:rPr>
          <w:rFonts w:ascii="Arial"/>
          <w:color w:val="1F1F1F"/>
          <w:spacing w:val="-11"/>
          <w:w w:val="105"/>
          <w:sz w:val="19"/>
        </w:rPr>
        <w:t> </w:t>
      </w:r>
      <w:r>
        <w:rPr>
          <w:rFonts w:ascii="Arial"/>
          <w:color w:val="313131"/>
          <w:w w:val="105"/>
          <w:sz w:val="19"/>
        </w:rPr>
        <w:t>value of completed system </w:t>
      </w:r>
      <w:r>
        <w:rPr>
          <w:rFonts w:ascii="Arial"/>
          <w:color w:val="444444"/>
          <w:w w:val="105"/>
          <w:sz w:val="19"/>
        </w:rPr>
        <w:t>=R 30</w:t>
      </w:r>
    </w:p>
    <w:p>
      <w:pPr>
        <w:spacing w:line="513" w:lineRule="auto" w:before="212" w:after="4"/>
        <w:ind w:left="1193" w:right="1508" w:firstLine="4"/>
        <w:jc w:val="left"/>
        <w:rPr>
          <w:rFonts w:ascii="Arial" w:hAnsi="Arial"/>
          <w:sz w:val="19"/>
        </w:rPr>
      </w:pPr>
      <w:r>
        <w:rPr>
          <w:rFonts w:ascii="Arial" w:hAnsi="Arial"/>
          <w:color w:val="444444"/>
          <w:w w:val="105"/>
          <w:sz w:val="19"/>
        </w:rPr>
        <w:t>A.Field</w:t>
      </w:r>
      <w:r>
        <w:rPr>
          <w:rFonts w:ascii="Arial" w:hAnsi="Arial"/>
          <w:color w:val="444444"/>
          <w:spacing w:val="-6"/>
          <w:w w:val="105"/>
          <w:sz w:val="19"/>
        </w:rPr>
        <w:t> </w:t>
      </w:r>
      <w:r>
        <w:rPr>
          <w:rFonts w:ascii="Arial" w:hAnsi="Arial"/>
          <w:color w:val="1F1F1F"/>
          <w:w w:val="105"/>
          <w:sz w:val="19"/>
        </w:rPr>
        <w:t>insulation </w:t>
      </w:r>
      <w:r>
        <w:rPr>
          <w:rFonts w:ascii="Arial" w:hAnsi="Arial"/>
          <w:color w:val="313131"/>
          <w:w w:val="105"/>
          <w:sz w:val="20"/>
        </w:rPr>
        <w:t>to </w:t>
      </w:r>
      <w:r>
        <w:rPr>
          <w:rFonts w:ascii="Arial" w:hAnsi="Arial"/>
          <w:color w:val="313131"/>
          <w:w w:val="105"/>
          <w:sz w:val="19"/>
        </w:rPr>
        <w:t>be two</w:t>
      </w:r>
      <w:r>
        <w:rPr>
          <w:rFonts w:ascii="Arial" w:hAnsi="Arial"/>
          <w:color w:val="313131"/>
          <w:spacing w:val="26"/>
          <w:w w:val="105"/>
          <w:sz w:val="19"/>
        </w:rPr>
        <w:t> </w:t>
      </w:r>
      <w:r>
        <w:rPr>
          <w:rFonts w:ascii="Arial" w:hAnsi="Arial"/>
          <w:color w:val="444444"/>
          <w:w w:val="105"/>
          <w:sz w:val="19"/>
        </w:rPr>
        <w:t>(2)</w:t>
      </w:r>
      <w:r>
        <w:rPr>
          <w:rFonts w:ascii="Arial" w:hAnsi="Arial"/>
          <w:color w:val="444444"/>
          <w:spacing w:val="34"/>
          <w:w w:val="105"/>
          <w:sz w:val="19"/>
        </w:rPr>
        <w:t> </w:t>
      </w:r>
      <w:r>
        <w:rPr>
          <w:rFonts w:ascii="Arial" w:hAnsi="Arial"/>
          <w:color w:val="1F1F1F"/>
          <w:w w:val="105"/>
          <w:sz w:val="19"/>
        </w:rPr>
        <w:t>layers </w:t>
      </w:r>
      <w:r>
        <w:rPr>
          <w:rFonts w:ascii="Arial" w:hAnsi="Arial"/>
          <w:color w:val="313131"/>
          <w:w w:val="105"/>
          <w:sz w:val="19"/>
        </w:rPr>
        <w:t>of</w:t>
      </w:r>
      <w:r>
        <w:rPr>
          <w:rFonts w:ascii="Arial" w:hAnsi="Arial"/>
          <w:color w:val="313131"/>
          <w:spacing w:val="31"/>
          <w:w w:val="105"/>
          <w:sz w:val="19"/>
        </w:rPr>
        <w:t> </w:t>
      </w:r>
      <w:r>
        <w:rPr>
          <w:rFonts w:ascii="Arial" w:hAnsi="Arial"/>
          <w:color w:val="313131"/>
          <w:w w:val="105"/>
          <w:sz w:val="19"/>
        </w:rPr>
        <w:t>2.2"</w:t>
      </w:r>
      <w:r>
        <w:rPr>
          <w:rFonts w:ascii="Arial" w:hAnsi="Arial"/>
          <w:color w:val="313131"/>
          <w:spacing w:val="-20"/>
          <w:w w:val="105"/>
          <w:sz w:val="19"/>
        </w:rPr>
        <w:t> </w:t>
      </w:r>
      <w:r>
        <w:rPr>
          <w:rFonts w:ascii="Arial" w:hAnsi="Arial"/>
          <w:color w:val="1F1F1F"/>
          <w:w w:val="105"/>
          <w:sz w:val="19"/>
        </w:rPr>
        <w:t>flat</w:t>
      </w:r>
      <w:r>
        <w:rPr>
          <w:rFonts w:ascii="Arial" w:hAnsi="Arial"/>
          <w:color w:val="1F1F1F"/>
          <w:spacing w:val="-5"/>
          <w:w w:val="105"/>
          <w:sz w:val="19"/>
        </w:rPr>
        <w:t> </w:t>
      </w:r>
      <w:r>
        <w:rPr>
          <w:rFonts w:ascii="Arial" w:hAnsi="Arial"/>
          <w:color w:val="444444"/>
          <w:w w:val="105"/>
          <w:sz w:val="19"/>
        </w:rPr>
        <w:t>stock </w:t>
      </w:r>
      <w:r>
        <w:rPr>
          <w:rFonts w:ascii="Arial" w:hAnsi="Arial"/>
          <w:color w:val="313131"/>
          <w:w w:val="105"/>
          <w:sz w:val="19"/>
        </w:rPr>
        <w:t>insult</w:t>
      </w:r>
      <w:r>
        <w:rPr>
          <w:rFonts w:ascii="Arial" w:hAnsi="Arial"/>
          <w:color w:val="313131"/>
          <w:spacing w:val="-2"/>
          <w:w w:val="105"/>
          <w:sz w:val="19"/>
        </w:rPr>
        <w:t> </w:t>
      </w:r>
      <w:r>
        <w:rPr>
          <w:rFonts w:ascii="Arial" w:hAnsi="Arial"/>
          <w:color w:val="444444"/>
          <w:w w:val="105"/>
          <w:sz w:val="19"/>
        </w:rPr>
        <w:t>as</w:t>
      </w:r>
      <w:r>
        <w:rPr>
          <w:rFonts w:ascii="Arial" w:hAnsi="Arial"/>
          <w:color w:val="444444"/>
          <w:spacing w:val="-9"/>
          <w:w w:val="105"/>
          <w:sz w:val="19"/>
        </w:rPr>
        <w:t> </w:t>
      </w:r>
      <w:r>
        <w:rPr>
          <w:rFonts w:ascii="Arial" w:hAnsi="Arial"/>
          <w:color w:val="696969"/>
          <w:w w:val="105"/>
          <w:sz w:val="19"/>
        </w:rPr>
        <w:t>indicated</w:t>
      </w:r>
      <w:r>
        <w:rPr>
          <w:rFonts w:ascii="Arial" w:hAnsi="Arial"/>
          <w:color w:val="696969"/>
          <w:spacing w:val="-2"/>
          <w:w w:val="105"/>
          <w:sz w:val="19"/>
        </w:rPr>
        <w:t> </w:t>
      </w:r>
      <w:r>
        <w:rPr>
          <w:rFonts w:ascii="Arial" w:hAnsi="Arial"/>
          <w:color w:val="444444"/>
          <w:w w:val="105"/>
          <w:sz w:val="19"/>
        </w:rPr>
        <w:t>on </w:t>
      </w:r>
      <w:r>
        <w:rPr>
          <w:rFonts w:ascii="Arial" w:hAnsi="Arial"/>
          <w:color w:val="313131"/>
          <w:w w:val="105"/>
          <w:sz w:val="19"/>
        </w:rPr>
        <w:t>drawings. B</w:t>
      </w:r>
      <w:r>
        <w:rPr>
          <w:rFonts w:ascii="Arial" w:hAnsi="Arial"/>
          <w:color w:val="696969"/>
          <w:w w:val="105"/>
          <w:sz w:val="19"/>
        </w:rPr>
        <w:t>.</w:t>
      </w:r>
      <w:r>
        <w:rPr>
          <w:rFonts w:ascii="Arial" w:hAnsi="Arial"/>
          <w:color w:val="313131"/>
          <w:w w:val="105"/>
          <w:sz w:val="19"/>
        </w:rPr>
        <w:t>P</w:t>
      </w:r>
      <w:r>
        <w:rPr>
          <w:rFonts w:ascii="Arial" w:hAnsi="Arial"/>
          <w:color w:val="0E0E0E"/>
          <w:w w:val="105"/>
          <w:sz w:val="19"/>
        </w:rPr>
        <w:t>r</w:t>
      </w:r>
      <w:r>
        <w:rPr>
          <w:rFonts w:ascii="Arial" w:hAnsi="Arial"/>
          <w:color w:val="313131"/>
          <w:w w:val="105"/>
          <w:sz w:val="19"/>
        </w:rPr>
        <w:t>ovide </w:t>
      </w:r>
      <w:r>
        <w:rPr>
          <w:rFonts w:ascii="Times New Roman" w:hAnsi="Times New Roman"/>
          <w:color w:val="444444"/>
          <w:w w:val="105"/>
          <w:sz w:val="20"/>
        </w:rPr>
        <w:t>½"</w:t>
      </w:r>
      <w:r>
        <w:rPr>
          <w:rFonts w:ascii="Times New Roman" w:hAnsi="Times New Roman"/>
          <w:color w:val="444444"/>
          <w:spacing w:val="40"/>
          <w:w w:val="105"/>
          <w:sz w:val="20"/>
        </w:rPr>
        <w:t> </w:t>
      </w:r>
      <w:r>
        <w:rPr>
          <w:rFonts w:ascii="Arial" w:hAnsi="Arial"/>
          <w:color w:val="313131"/>
          <w:w w:val="105"/>
          <w:sz w:val="19"/>
        </w:rPr>
        <w:t>per</w:t>
      </w:r>
      <w:r>
        <w:rPr>
          <w:rFonts w:ascii="Arial" w:hAnsi="Arial"/>
          <w:color w:val="313131"/>
          <w:spacing w:val="38"/>
          <w:w w:val="105"/>
          <w:sz w:val="19"/>
        </w:rPr>
        <w:t> </w:t>
      </w:r>
      <w:r>
        <w:rPr>
          <w:rFonts w:ascii="Arial" w:hAnsi="Arial"/>
          <w:color w:val="1F1F1F"/>
          <w:w w:val="105"/>
          <w:sz w:val="19"/>
        </w:rPr>
        <w:t>foot </w:t>
      </w:r>
      <w:r>
        <w:rPr>
          <w:rFonts w:ascii="Arial" w:hAnsi="Arial"/>
          <w:color w:val="313131"/>
          <w:w w:val="105"/>
          <w:sz w:val="19"/>
        </w:rPr>
        <w:t>tapered crickets and saddles as listed</w:t>
      </w:r>
      <w:r>
        <w:rPr>
          <w:rFonts w:ascii="Arial" w:hAnsi="Arial"/>
          <w:color w:val="313131"/>
          <w:spacing w:val="-11"/>
          <w:w w:val="105"/>
          <w:sz w:val="19"/>
        </w:rPr>
        <w:t> </w:t>
      </w:r>
      <w:r>
        <w:rPr>
          <w:rFonts w:ascii="Arial" w:hAnsi="Arial"/>
          <w:color w:val="565656"/>
          <w:w w:val="105"/>
          <w:sz w:val="19"/>
        </w:rPr>
        <w:t>on drawings.</w:t>
      </w:r>
    </w:p>
    <w:tbl>
      <w:tblPr>
        <w:tblW w:w="0" w:type="auto"/>
        <w:jc w:val="left"/>
        <w:tblInd w:w="114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411"/>
        <w:gridCol w:w="1966"/>
        <w:gridCol w:w="1597"/>
      </w:tblGrid>
      <w:tr>
        <w:trPr>
          <w:trHeight w:val="217" w:hRule="atLeast"/>
        </w:trPr>
        <w:tc>
          <w:tcPr>
            <w:tcW w:w="2411" w:type="dxa"/>
          </w:tcPr>
          <w:p>
            <w:pPr>
              <w:pStyle w:val="TableParagraph"/>
              <w:spacing w:line="197" w:lineRule="exact"/>
              <w:ind w:left="57"/>
              <w:rPr>
                <w:rFonts w:ascii="Arial"/>
                <w:sz w:val="19"/>
              </w:rPr>
            </w:pPr>
            <w:r>
              <w:rPr>
                <w:rFonts w:ascii="Arial"/>
                <w:color w:val="1F1F1F"/>
                <w:sz w:val="19"/>
              </w:rPr>
              <w:t>1.</w:t>
            </w:r>
            <w:r>
              <w:rPr>
                <w:rFonts w:ascii="Arial"/>
                <w:color w:val="1F1F1F"/>
                <w:spacing w:val="5"/>
                <w:sz w:val="19"/>
              </w:rPr>
              <w:t> </w:t>
            </w:r>
            <w:r>
              <w:rPr>
                <w:rFonts w:ascii="Arial"/>
                <w:color w:val="313131"/>
                <w:sz w:val="19"/>
              </w:rPr>
              <w:t>Compressive</w:t>
            </w:r>
            <w:r>
              <w:rPr>
                <w:rFonts w:ascii="Arial"/>
                <w:color w:val="313131"/>
                <w:spacing w:val="14"/>
                <w:sz w:val="19"/>
              </w:rPr>
              <w:t> </w:t>
            </w:r>
            <w:r>
              <w:rPr>
                <w:rFonts w:ascii="Arial"/>
                <w:color w:val="313131"/>
                <w:spacing w:val="-2"/>
                <w:sz w:val="19"/>
              </w:rPr>
              <w:t>Strength</w:t>
            </w:r>
          </w:p>
        </w:tc>
        <w:tc>
          <w:tcPr>
            <w:tcW w:w="1966" w:type="dxa"/>
          </w:tcPr>
          <w:p>
            <w:pPr>
              <w:pStyle w:val="TableParagraph"/>
              <w:spacing w:line="197" w:lineRule="exact"/>
              <w:ind w:left="175"/>
              <w:rPr>
                <w:rFonts w:ascii="Arial"/>
                <w:sz w:val="19"/>
              </w:rPr>
            </w:pPr>
            <w:r>
              <w:rPr>
                <w:rFonts w:ascii="Arial"/>
                <w:color w:val="313131"/>
                <w:sz w:val="19"/>
              </w:rPr>
              <w:t>20</w:t>
            </w:r>
            <w:r>
              <w:rPr>
                <w:rFonts w:ascii="Arial"/>
                <w:color w:val="313131"/>
                <w:spacing w:val="27"/>
                <w:sz w:val="19"/>
              </w:rPr>
              <w:t> </w:t>
            </w:r>
            <w:r>
              <w:rPr>
                <w:rFonts w:ascii="Arial"/>
                <w:color w:val="313131"/>
                <w:sz w:val="19"/>
              </w:rPr>
              <w:t>psi</w:t>
            </w:r>
            <w:r>
              <w:rPr>
                <w:rFonts w:ascii="Arial"/>
                <w:color w:val="313131"/>
                <w:spacing w:val="8"/>
                <w:sz w:val="19"/>
              </w:rPr>
              <w:t> </w:t>
            </w:r>
            <w:r>
              <w:rPr>
                <w:rFonts w:ascii="Arial"/>
                <w:color w:val="444444"/>
                <w:sz w:val="19"/>
              </w:rPr>
              <w:t>(grade</w:t>
            </w:r>
            <w:r>
              <w:rPr>
                <w:rFonts w:ascii="Arial"/>
                <w:color w:val="444444"/>
                <w:spacing w:val="23"/>
                <w:sz w:val="19"/>
              </w:rPr>
              <w:t> </w:t>
            </w:r>
            <w:r>
              <w:rPr>
                <w:rFonts w:ascii="Arial"/>
                <w:color w:val="313131"/>
                <w:spacing w:val="-5"/>
                <w:sz w:val="19"/>
              </w:rPr>
              <w:t>2)</w:t>
            </w:r>
          </w:p>
        </w:tc>
        <w:tc>
          <w:tcPr>
            <w:tcW w:w="1597" w:type="dxa"/>
          </w:tcPr>
          <w:p>
            <w:pPr>
              <w:pStyle w:val="TableParagraph"/>
              <w:spacing w:line="197" w:lineRule="exact"/>
              <w:ind w:left="372"/>
              <w:rPr>
                <w:rFonts w:ascii="Arial"/>
                <w:sz w:val="19"/>
              </w:rPr>
            </w:pPr>
            <w:r>
              <w:rPr>
                <w:rFonts w:ascii="Arial"/>
                <w:color w:val="313131"/>
                <w:spacing w:val="-4"/>
                <w:sz w:val="19"/>
              </w:rPr>
              <w:t>ASTM </w:t>
            </w:r>
            <w:r>
              <w:rPr>
                <w:rFonts w:ascii="Arial"/>
                <w:color w:val="565656"/>
                <w:spacing w:val="-2"/>
                <w:sz w:val="19"/>
              </w:rPr>
              <w:t>D1621</w:t>
            </w:r>
          </w:p>
        </w:tc>
      </w:tr>
      <w:tr>
        <w:trPr>
          <w:trHeight w:val="241" w:hRule="atLeast"/>
        </w:trPr>
        <w:tc>
          <w:tcPr>
            <w:tcW w:w="2411" w:type="dxa"/>
          </w:tcPr>
          <w:p>
            <w:pPr>
              <w:pStyle w:val="TableParagraph"/>
              <w:spacing w:line="214" w:lineRule="exact" w:before="8"/>
              <w:ind w:left="63"/>
              <w:rPr>
                <w:rFonts w:ascii="Arial"/>
                <w:sz w:val="19"/>
              </w:rPr>
            </w:pPr>
            <w:r>
              <w:rPr>
                <w:rFonts w:ascii="Arial"/>
                <w:color w:val="444444"/>
                <w:spacing w:val="-2"/>
                <w:w w:val="105"/>
                <w:sz w:val="19"/>
              </w:rPr>
              <w:t>2.</w:t>
            </w:r>
            <w:r>
              <w:rPr>
                <w:rFonts w:ascii="Arial"/>
                <w:color w:val="444444"/>
                <w:spacing w:val="-5"/>
                <w:w w:val="105"/>
                <w:sz w:val="19"/>
              </w:rPr>
              <w:t> </w:t>
            </w:r>
            <w:r>
              <w:rPr>
                <w:rFonts w:ascii="Arial"/>
                <w:color w:val="313131"/>
                <w:spacing w:val="-2"/>
                <w:w w:val="105"/>
                <w:sz w:val="19"/>
              </w:rPr>
              <w:t>Dimensional</w:t>
            </w:r>
            <w:r>
              <w:rPr>
                <w:rFonts w:ascii="Arial"/>
                <w:color w:val="313131"/>
                <w:spacing w:val="-6"/>
                <w:w w:val="105"/>
                <w:sz w:val="19"/>
              </w:rPr>
              <w:t> </w:t>
            </w:r>
            <w:r>
              <w:rPr>
                <w:rFonts w:ascii="Arial"/>
                <w:color w:val="313131"/>
                <w:spacing w:val="-2"/>
                <w:w w:val="105"/>
                <w:sz w:val="19"/>
              </w:rPr>
              <w:t>Stability</w:t>
            </w:r>
          </w:p>
        </w:tc>
        <w:tc>
          <w:tcPr>
            <w:tcW w:w="1966" w:type="dxa"/>
          </w:tcPr>
          <w:p>
            <w:pPr>
              <w:pStyle w:val="TableParagraph"/>
              <w:spacing w:line="221" w:lineRule="exact"/>
              <w:ind w:left="179"/>
              <w:rPr>
                <w:rFonts w:ascii="Arial"/>
                <w:sz w:val="20"/>
              </w:rPr>
            </w:pPr>
            <w:r>
              <w:rPr>
                <w:rFonts w:ascii="Arial"/>
                <w:color w:val="565656"/>
                <w:spacing w:val="-5"/>
                <w:w w:val="110"/>
                <w:sz w:val="20"/>
              </w:rPr>
              <w:t>&lt;2%</w:t>
            </w:r>
          </w:p>
        </w:tc>
        <w:tc>
          <w:tcPr>
            <w:tcW w:w="1597" w:type="dxa"/>
          </w:tcPr>
          <w:p>
            <w:pPr>
              <w:pStyle w:val="TableParagraph"/>
              <w:spacing w:line="214" w:lineRule="exact" w:before="8"/>
              <w:ind w:left="372"/>
              <w:rPr>
                <w:rFonts w:ascii="Arial"/>
                <w:sz w:val="19"/>
              </w:rPr>
            </w:pPr>
            <w:r>
              <w:rPr>
                <w:rFonts w:ascii="Arial"/>
                <w:color w:val="313131"/>
                <w:spacing w:val="-4"/>
                <w:sz w:val="19"/>
              </w:rPr>
              <w:t>ASTM </w:t>
            </w:r>
            <w:r>
              <w:rPr>
                <w:rFonts w:ascii="Arial"/>
                <w:color w:val="565656"/>
                <w:spacing w:val="-2"/>
                <w:sz w:val="19"/>
              </w:rPr>
              <w:t>D2126</w:t>
            </w:r>
          </w:p>
        </w:tc>
      </w:tr>
      <w:tr>
        <w:trPr>
          <w:trHeight w:val="241" w:hRule="atLeast"/>
        </w:trPr>
        <w:tc>
          <w:tcPr>
            <w:tcW w:w="2411" w:type="dxa"/>
          </w:tcPr>
          <w:p>
            <w:pPr>
              <w:pStyle w:val="TableParagraph"/>
              <w:spacing w:line="214" w:lineRule="exact" w:before="7"/>
              <w:ind w:left="60"/>
              <w:rPr>
                <w:rFonts w:ascii="Arial"/>
                <w:sz w:val="19"/>
              </w:rPr>
            </w:pPr>
            <w:r>
              <w:rPr>
                <w:rFonts w:ascii="Arial"/>
                <w:color w:val="313131"/>
                <w:w w:val="105"/>
                <w:sz w:val="19"/>
              </w:rPr>
              <w:t>3.</w:t>
            </w:r>
            <w:r>
              <w:rPr>
                <w:rFonts w:ascii="Arial"/>
                <w:color w:val="313131"/>
                <w:spacing w:val="-1"/>
                <w:w w:val="105"/>
                <w:sz w:val="19"/>
              </w:rPr>
              <w:t> </w:t>
            </w:r>
            <w:r>
              <w:rPr>
                <w:rFonts w:ascii="Arial"/>
                <w:color w:val="313131"/>
                <w:w w:val="105"/>
                <w:sz w:val="19"/>
              </w:rPr>
              <w:t>Vapor</w:t>
            </w:r>
            <w:r>
              <w:rPr>
                <w:rFonts w:ascii="Arial"/>
                <w:color w:val="313131"/>
                <w:spacing w:val="-21"/>
                <w:w w:val="105"/>
                <w:sz w:val="19"/>
              </w:rPr>
              <w:t> </w:t>
            </w:r>
            <w:r>
              <w:rPr>
                <w:rFonts w:ascii="Arial"/>
                <w:color w:val="313131"/>
                <w:spacing w:val="-2"/>
                <w:w w:val="105"/>
                <w:sz w:val="19"/>
              </w:rPr>
              <w:t>Transmission</w:t>
            </w:r>
          </w:p>
        </w:tc>
        <w:tc>
          <w:tcPr>
            <w:tcW w:w="1966" w:type="dxa"/>
          </w:tcPr>
          <w:p>
            <w:pPr>
              <w:pStyle w:val="TableParagraph"/>
              <w:spacing w:line="214" w:lineRule="exact" w:before="7"/>
              <w:ind w:left="179"/>
              <w:rPr>
                <w:rFonts w:ascii="Arial"/>
                <w:sz w:val="19"/>
              </w:rPr>
            </w:pPr>
            <w:r>
              <w:rPr>
                <w:rFonts w:ascii="Arial"/>
                <w:color w:val="444444"/>
                <w:w w:val="110"/>
                <w:sz w:val="19"/>
              </w:rPr>
              <w:t>&lt;1.5</w:t>
            </w:r>
            <w:r>
              <w:rPr>
                <w:rFonts w:ascii="Arial"/>
                <w:color w:val="444444"/>
                <w:spacing w:val="3"/>
                <w:w w:val="110"/>
                <w:sz w:val="19"/>
              </w:rPr>
              <w:t> </w:t>
            </w:r>
            <w:r>
              <w:rPr>
                <w:rFonts w:ascii="Arial"/>
                <w:color w:val="1F1F1F"/>
                <w:spacing w:val="-4"/>
                <w:w w:val="110"/>
                <w:sz w:val="19"/>
              </w:rPr>
              <w:t>perm</w:t>
            </w:r>
          </w:p>
        </w:tc>
        <w:tc>
          <w:tcPr>
            <w:tcW w:w="1597" w:type="dxa"/>
          </w:tcPr>
          <w:p>
            <w:pPr>
              <w:pStyle w:val="TableParagraph"/>
              <w:spacing w:line="205" w:lineRule="exact" w:before="16"/>
              <w:ind w:left="372"/>
              <w:rPr>
                <w:rFonts w:ascii="Arial"/>
                <w:sz w:val="19"/>
              </w:rPr>
            </w:pPr>
            <w:r>
              <w:rPr>
                <w:rFonts w:ascii="Arial"/>
                <w:color w:val="313131"/>
                <w:spacing w:val="-4"/>
                <w:sz w:val="19"/>
              </w:rPr>
              <w:t>ASTM </w:t>
            </w:r>
            <w:r>
              <w:rPr>
                <w:rFonts w:ascii="Arial"/>
                <w:color w:val="444444"/>
                <w:spacing w:val="-5"/>
                <w:sz w:val="19"/>
              </w:rPr>
              <w:t>E96</w:t>
            </w:r>
          </w:p>
        </w:tc>
      </w:tr>
      <w:tr>
        <w:trPr>
          <w:trHeight w:val="238" w:hRule="atLeast"/>
        </w:trPr>
        <w:tc>
          <w:tcPr>
            <w:tcW w:w="2411" w:type="dxa"/>
          </w:tcPr>
          <w:p>
            <w:pPr>
              <w:pStyle w:val="TableParagraph"/>
              <w:spacing w:line="219" w:lineRule="exact"/>
              <w:ind w:left="55"/>
              <w:rPr>
                <w:rFonts w:ascii="Arial"/>
                <w:sz w:val="19"/>
              </w:rPr>
            </w:pPr>
            <w:r>
              <w:rPr>
                <w:rFonts w:ascii="Times New Roman"/>
                <w:color w:val="313131"/>
                <w:w w:val="105"/>
                <w:sz w:val="20"/>
              </w:rPr>
              <w:t>4.</w:t>
            </w:r>
            <w:r>
              <w:rPr>
                <w:rFonts w:ascii="Times New Roman"/>
                <w:color w:val="313131"/>
                <w:spacing w:val="25"/>
                <w:w w:val="105"/>
                <w:sz w:val="20"/>
              </w:rPr>
              <w:t> </w:t>
            </w:r>
            <w:r>
              <w:rPr>
                <w:rFonts w:ascii="Arial"/>
                <w:color w:val="313131"/>
                <w:w w:val="105"/>
                <w:sz w:val="19"/>
              </w:rPr>
              <w:t>Water</w:t>
            </w:r>
            <w:r>
              <w:rPr>
                <w:rFonts w:ascii="Arial"/>
                <w:color w:val="313131"/>
                <w:spacing w:val="6"/>
                <w:w w:val="105"/>
                <w:sz w:val="19"/>
              </w:rPr>
              <w:t> </w:t>
            </w:r>
            <w:r>
              <w:rPr>
                <w:rFonts w:ascii="Arial"/>
                <w:color w:val="313131"/>
                <w:spacing w:val="-2"/>
                <w:w w:val="105"/>
                <w:sz w:val="19"/>
              </w:rPr>
              <w:t>Absorption</w:t>
            </w:r>
          </w:p>
        </w:tc>
        <w:tc>
          <w:tcPr>
            <w:tcW w:w="1966" w:type="dxa"/>
          </w:tcPr>
          <w:p>
            <w:pPr>
              <w:pStyle w:val="TableParagraph"/>
              <w:spacing w:line="203" w:lineRule="exact" w:before="16"/>
              <w:ind w:left="179"/>
              <w:rPr>
                <w:rFonts w:ascii="Arial"/>
                <w:sz w:val="19"/>
              </w:rPr>
            </w:pPr>
            <w:r>
              <w:rPr>
                <w:rFonts w:ascii="Arial"/>
                <w:color w:val="565656"/>
                <w:spacing w:val="-2"/>
                <w:w w:val="115"/>
                <w:sz w:val="19"/>
              </w:rPr>
              <w:t>&lt;1.5</w:t>
            </w:r>
            <w:r>
              <w:rPr>
                <w:rFonts w:ascii="Arial"/>
                <w:color w:val="565656"/>
                <w:spacing w:val="-8"/>
                <w:w w:val="115"/>
                <w:sz w:val="19"/>
              </w:rPr>
              <w:t> </w:t>
            </w:r>
            <w:r>
              <w:rPr>
                <w:rFonts w:ascii="Arial"/>
                <w:color w:val="444444"/>
                <w:spacing w:val="-10"/>
                <w:w w:val="115"/>
                <w:sz w:val="19"/>
              </w:rPr>
              <w:t>%</w:t>
            </w:r>
          </w:p>
        </w:tc>
        <w:tc>
          <w:tcPr>
            <w:tcW w:w="1597" w:type="dxa"/>
          </w:tcPr>
          <w:p>
            <w:pPr>
              <w:pStyle w:val="TableParagraph"/>
              <w:spacing w:line="203" w:lineRule="exact" w:before="16"/>
              <w:ind w:left="372"/>
              <w:rPr>
                <w:rFonts w:ascii="Arial"/>
                <w:sz w:val="19"/>
              </w:rPr>
            </w:pPr>
            <w:r>
              <w:rPr>
                <w:rFonts w:ascii="Arial"/>
                <w:color w:val="313131"/>
                <w:spacing w:val="-2"/>
                <w:sz w:val="19"/>
              </w:rPr>
              <w:t>ASTM</w:t>
            </w:r>
            <w:r>
              <w:rPr>
                <w:rFonts w:ascii="Arial"/>
                <w:color w:val="313131"/>
                <w:spacing w:val="-7"/>
                <w:sz w:val="19"/>
              </w:rPr>
              <w:t> </w:t>
            </w:r>
            <w:r>
              <w:rPr>
                <w:rFonts w:ascii="Arial"/>
                <w:color w:val="565656"/>
                <w:spacing w:val="-4"/>
                <w:sz w:val="19"/>
              </w:rPr>
              <w:t>C209</w:t>
            </w:r>
          </w:p>
        </w:tc>
      </w:tr>
      <w:tr>
        <w:trPr>
          <w:trHeight w:val="232" w:hRule="atLeast"/>
        </w:trPr>
        <w:tc>
          <w:tcPr>
            <w:tcW w:w="2411" w:type="dxa"/>
          </w:tcPr>
          <w:p>
            <w:pPr>
              <w:pStyle w:val="TableParagraph"/>
              <w:spacing w:line="212" w:lineRule="exact"/>
              <w:ind w:left="60"/>
              <w:rPr>
                <w:rFonts w:ascii="Arial"/>
                <w:sz w:val="19"/>
              </w:rPr>
            </w:pPr>
            <w:r>
              <w:rPr>
                <w:rFonts w:ascii="Arial"/>
                <w:color w:val="313131"/>
                <w:w w:val="105"/>
                <w:sz w:val="19"/>
              </w:rPr>
              <w:t>5.</w:t>
            </w:r>
            <w:r>
              <w:rPr>
                <w:rFonts w:ascii="Arial"/>
                <w:color w:val="313131"/>
                <w:spacing w:val="-8"/>
                <w:w w:val="105"/>
                <w:sz w:val="19"/>
              </w:rPr>
              <w:t> </w:t>
            </w:r>
            <w:r>
              <w:rPr>
                <w:rFonts w:ascii="Arial"/>
                <w:color w:val="313131"/>
                <w:w w:val="105"/>
                <w:sz w:val="19"/>
              </w:rPr>
              <w:t>Flame</w:t>
            </w:r>
            <w:r>
              <w:rPr>
                <w:rFonts w:ascii="Arial"/>
                <w:color w:val="313131"/>
                <w:spacing w:val="-14"/>
                <w:w w:val="105"/>
                <w:sz w:val="19"/>
              </w:rPr>
              <w:t> </w:t>
            </w:r>
            <w:r>
              <w:rPr>
                <w:rFonts w:ascii="Arial"/>
                <w:color w:val="444444"/>
                <w:spacing w:val="-2"/>
                <w:w w:val="105"/>
                <w:sz w:val="19"/>
              </w:rPr>
              <w:t>Spread</w:t>
            </w:r>
          </w:p>
        </w:tc>
        <w:tc>
          <w:tcPr>
            <w:tcW w:w="1966" w:type="dxa"/>
          </w:tcPr>
          <w:p>
            <w:pPr>
              <w:pStyle w:val="TableParagraph"/>
              <w:spacing w:line="212" w:lineRule="exact"/>
              <w:ind w:left="179"/>
              <w:rPr>
                <w:rFonts w:ascii="Arial"/>
                <w:sz w:val="19"/>
              </w:rPr>
            </w:pPr>
            <w:r>
              <w:rPr>
                <w:rFonts w:ascii="Arial"/>
                <w:color w:val="696969"/>
                <w:spacing w:val="-5"/>
                <w:w w:val="115"/>
                <w:sz w:val="19"/>
              </w:rPr>
              <w:t>&lt;75</w:t>
            </w:r>
          </w:p>
        </w:tc>
        <w:tc>
          <w:tcPr>
            <w:tcW w:w="1597" w:type="dxa"/>
          </w:tcPr>
          <w:p>
            <w:pPr>
              <w:pStyle w:val="TableParagraph"/>
              <w:spacing w:line="212" w:lineRule="exact"/>
              <w:ind w:left="372"/>
              <w:rPr>
                <w:rFonts w:ascii="Arial"/>
                <w:sz w:val="19"/>
              </w:rPr>
            </w:pPr>
            <w:r>
              <w:rPr>
                <w:rFonts w:ascii="Arial"/>
                <w:color w:val="444444"/>
                <w:w w:val="90"/>
                <w:sz w:val="20"/>
              </w:rPr>
              <w:t>ASTM</w:t>
            </w:r>
            <w:r>
              <w:rPr>
                <w:rFonts w:ascii="Arial"/>
                <w:color w:val="444444"/>
                <w:spacing w:val="5"/>
                <w:sz w:val="20"/>
              </w:rPr>
              <w:t> </w:t>
            </w:r>
            <w:r>
              <w:rPr>
                <w:rFonts w:ascii="Arial"/>
                <w:color w:val="565656"/>
                <w:spacing w:val="-5"/>
                <w:sz w:val="19"/>
              </w:rPr>
              <w:t>E84</w:t>
            </w:r>
          </w:p>
        </w:tc>
      </w:tr>
      <w:tr>
        <w:trPr>
          <w:trHeight w:val="234" w:hRule="atLeast"/>
        </w:trPr>
        <w:tc>
          <w:tcPr>
            <w:tcW w:w="2411" w:type="dxa"/>
          </w:tcPr>
          <w:p>
            <w:pPr>
              <w:pStyle w:val="TableParagraph"/>
              <w:spacing w:line="215" w:lineRule="exact"/>
              <w:ind w:left="51"/>
              <w:rPr>
                <w:rFonts w:ascii="Arial"/>
                <w:sz w:val="19"/>
              </w:rPr>
            </w:pPr>
            <w:r>
              <w:rPr>
                <w:rFonts w:ascii="Arial"/>
                <w:color w:val="313131"/>
                <w:w w:val="105"/>
                <w:sz w:val="19"/>
              </w:rPr>
              <w:t>6.</w:t>
            </w:r>
            <w:r>
              <w:rPr>
                <w:rFonts w:ascii="Arial"/>
                <w:color w:val="313131"/>
                <w:spacing w:val="-5"/>
                <w:w w:val="105"/>
                <w:sz w:val="19"/>
              </w:rPr>
              <w:t> </w:t>
            </w:r>
            <w:r>
              <w:rPr>
                <w:rFonts w:ascii="Arial"/>
                <w:color w:val="313131"/>
                <w:w w:val="105"/>
                <w:sz w:val="19"/>
              </w:rPr>
              <w:t>Smoke</w:t>
            </w:r>
            <w:r>
              <w:rPr>
                <w:rFonts w:ascii="Arial"/>
                <w:color w:val="313131"/>
                <w:spacing w:val="-14"/>
                <w:w w:val="105"/>
                <w:sz w:val="19"/>
              </w:rPr>
              <w:t> </w:t>
            </w:r>
            <w:r>
              <w:rPr>
                <w:rFonts w:ascii="Arial"/>
                <w:color w:val="1F1F1F"/>
                <w:spacing w:val="-2"/>
                <w:w w:val="105"/>
                <w:sz w:val="19"/>
              </w:rPr>
              <w:t>Developed</w:t>
            </w:r>
          </w:p>
        </w:tc>
        <w:tc>
          <w:tcPr>
            <w:tcW w:w="1966" w:type="dxa"/>
          </w:tcPr>
          <w:p>
            <w:pPr>
              <w:pStyle w:val="TableParagraph"/>
              <w:spacing w:line="208" w:lineRule="exact" w:before="7"/>
              <w:ind w:left="179"/>
              <w:rPr>
                <w:rFonts w:ascii="Arial"/>
                <w:sz w:val="19"/>
              </w:rPr>
            </w:pPr>
            <w:r>
              <w:rPr>
                <w:rFonts w:ascii="Arial"/>
                <w:color w:val="565656"/>
                <w:spacing w:val="-4"/>
                <w:w w:val="110"/>
                <w:sz w:val="19"/>
              </w:rPr>
              <w:t>&lt;450</w:t>
            </w:r>
          </w:p>
        </w:tc>
        <w:tc>
          <w:tcPr>
            <w:tcW w:w="1597" w:type="dxa"/>
          </w:tcPr>
          <w:p>
            <w:pPr>
              <w:pStyle w:val="TableParagraph"/>
              <w:spacing w:line="208" w:lineRule="exact" w:before="7"/>
              <w:ind w:left="372"/>
              <w:rPr>
                <w:rFonts w:ascii="Arial"/>
                <w:sz w:val="19"/>
              </w:rPr>
            </w:pPr>
            <w:r>
              <w:rPr>
                <w:rFonts w:ascii="Arial"/>
                <w:color w:val="313131"/>
                <w:spacing w:val="-4"/>
                <w:sz w:val="19"/>
              </w:rPr>
              <w:t>ASTM </w:t>
            </w:r>
            <w:r>
              <w:rPr>
                <w:rFonts w:ascii="Arial"/>
                <w:color w:val="444444"/>
                <w:spacing w:val="-5"/>
                <w:sz w:val="19"/>
              </w:rPr>
              <w:t>E84</w:t>
            </w:r>
          </w:p>
        </w:tc>
      </w:tr>
      <w:tr>
        <w:trPr>
          <w:trHeight w:val="351" w:hRule="atLeast"/>
        </w:trPr>
        <w:tc>
          <w:tcPr>
            <w:tcW w:w="2411" w:type="dxa"/>
          </w:tcPr>
          <w:p>
            <w:pPr>
              <w:pStyle w:val="TableParagraph"/>
              <w:spacing w:before="3"/>
              <w:ind w:left="50"/>
              <w:rPr>
                <w:rFonts w:ascii="Arial"/>
                <w:sz w:val="19"/>
              </w:rPr>
            </w:pPr>
            <w:r>
              <w:rPr>
                <w:rFonts w:ascii="Arial"/>
                <w:color w:val="313131"/>
                <w:spacing w:val="-2"/>
                <w:w w:val="105"/>
                <w:sz w:val="19"/>
              </w:rPr>
              <w:t>7.</w:t>
            </w:r>
            <w:r>
              <w:rPr>
                <w:rFonts w:ascii="Arial"/>
                <w:color w:val="313131"/>
                <w:w w:val="105"/>
                <w:sz w:val="19"/>
              </w:rPr>
              <w:t> </w:t>
            </w:r>
            <w:r>
              <w:rPr>
                <w:rFonts w:ascii="Arial"/>
                <w:color w:val="313131"/>
                <w:spacing w:val="-2"/>
                <w:w w:val="105"/>
                <w:sz w:val="19"/>
              </w:rPr>
              <w:t>Service</w:t>
            </w:r>
            <w:r>
              <w:rPr>
                <w:rFonts w:ascii="Arial"/>
                <w:color w:val="313131"/>
                <w:spacing w:val="-16"/>
                <w:w w:val="105"/>
                <w:sz w:val="19"/>
              </w:rPr>
              <w:t> </w:t>
            </w:r>
            <w:r>
              <w:rPr>
                <w:rFonts w:ascii="Arial"/>
                <w:color w:val="313131"/>
                <w:spacing w:val="-4"/>
                <w:w w:val="105"/>
                <w:sz w:val="19"/>
              </w:rPr>
              <w:t>Temp</w:t>
            </w:r>
          </w:p>
        </w:tc>
        <w:tc>
          <w:tcPr>
            <w:tcW w:w="1966" w:type="dxa"/>
          </w:tcPr>
          <w:p>
            <w:pPr>
              <w:pStyle w:val="TableParagraph"/>
              <w:spacing w:before="3"/>
              <w:ind w:left="174"/>
              <w:rPr>
                <w:rFonts w:ascii="Arial"/>
                <w:sz w:val="19"/>
              </w:rPr>
            </w:pPr>
            <w:r>
              <w:rPr>
                <w:rFonts w:ascii="Arial"/>
                <w:color w:val="313131"/>
                <w:w w:val="110"/>
                <w:sz w:val="19"/>
              </w:rPr>
              <w:t>-40</w:t>
            </w:r>
            <w:r>
              <w:rPr>
                <w:rFonts w:ascii="Arial"/>
                <w:color w:val="313131"/>
                <w:spacing w:val="-5"/>
                <w:w w:val="110"/>
                <w:sz w:val="19"/>
              </w:rPr>
              <w:t> </w:t>
            </w:r>
            <w:r>
              <w:rPr>
                <w:rFonts w:ascii="Arial"/>
                <w:color w:val="313131"/>
                <w:w w:val="110"/>
                <w:sz w:val="19"/>
              </w:rPr>
              <w:t>-</w:t>
            </w:r>
            <w:r>
              <w:rPr>
                <w:rFonts w:ascii="Arial"/>
                <w:color w:val="313131"/>
                <w:spacing w:val="-5"/>
                <w:w w:val="110"/>
                <w:sz w:val="19"/>
              </w:rPr>
              <w:t> 250</w:t>
            </w:r>
          </w:p>
        </w:tc>
        <w:tc>
          <w:tcPr>
            <w:tcW w:w="1597" w:type="dxa"/>
          </w:tcPr>
          <w:p>
            <w:pPr>
              <w:pStyle w:val="TableParagraph"/>
              <w:rPr>
                <w:rFonts w:ascii="Times New Roman"/>
                <w:sz w:val="18"/>
              </w:rPr>
            </w:pPr>
          </w:p>
        </w:tc>
      </w:tr>
      <w:tr>
        <w:trPr>
          <w:trHeight w:val="461" w:hRule="atLeast"/>
        </w:trPr>
        <w:tc>
          <w:tcPr>
            <w:tcW w:w="2411" w:type="dxa"/>
          </w:tcPr>
          <w:p>
            <w:pPr>
              <w:pStyle w:val="TableParagraph"/>
              <w:spacing w:before="123"/>
              <w:ind w:left="54"/>
              <w:rPr>
                <w:rFonts w:ascii="Arial"/>
                <w:b/>
                <w:sz w:val="19"/>
              </w:rPr>
            </w:pPr>
            <w:r>
              <w:rPr>
                <w:rFonts w:ascii="Arial"/>
                <w:b/>
                <w:color w:val="0E0E0E"/>
                <w:w w:val="105"/>
                <w:sz w:val="19"/>
              </w:rPr>
              <w:t>PART</w:t>
            </w:r>
            <w:r>
              <w:rPr>
                <w:rFonts w:ascii="Arial"/>
                <w:b/>
                <w:color w:val="0E0E0E"/>
                <w:spacing w:val="-3"/>
                <w:w w:val="105"/>
                <w:sz w:val="19"/>
              </w:rPr>
              <w:t> </w:t>
            </w:r>
            <w:r>
              <w:rPr>
                <w:rFonts w:ascii="Arial"/>
                <w:b/>
                <w:color w:val="0E0E0E"/>
                <w:w w:val="105"/>
                <w:sz w:val="19"/>
              </w:rPr>
              <w:t>3</w:t>
            </w:r>
            <w:r>
              <w:rPr>
                <w:rFonts w:ascii="Arial"/>
                <w:b/>
                <w:color w:val="444444"/>
                <w:w w:val="105"/>
                <w:sz w:val="19"/>
              </w:rPr>
              <w:t>:</w:t>
            </w:r>
            <w:r>
              <w:rPr>
                <w:rFonts w:ascii="Arial"/>
                <w:b/>
                <w:color w:val="444444"/>
                <w:spacing w:val="-7"/>
                <w:w w:val="105"/>
                <w:sz w:val="19"/>
              </w:rPr>
              <w:t> </w:t>
            </w:r>
            <w:r>
              <w:rPr>
                <w:rFonts w:ascii="Arial"/>
                <w:b/>
                <w:color w:val="0E0E0E"/>
                <w:spacing w:val="-2"/>
                <w:w w:val="105"/>
                <w:sz w:val="19"/>
              </w:rPr>
              <w:t>EXECUTION</w:t>
            </w:r>
          </w:p>
        </w:tc>
        <w:tc>
          <w:tcPr>
            <w:tcW w:w="1966" w:type="dxa"/>
          </w:tcPr>
          <w:p>
            <w:pPr>
              <w:pStyle w:val="TableParagraph"/>
              <w:rPr>
                <w:rFonts w:ascii="Times New Roman"/>
                <w:sz w:val="18"/>
              </w:rPr>
            </w:pPr>
          </w:p>
        </w:tc>
        <w:tc>
          <w:tcPr>
            <w:tcW w:w="1597" w:type="dxa"/>
          </w:tcPr>
          <w:p>
            <w:pPr>
              <w:pStyle w:val="TableParagraph"/>
              <w:rPr>
                <w:rFonts w:ascii="Times New Roman"/>
                <w:sz w:val="18"/>
              </w:rPr>
            </w:pPr>
          </w:p>
        </w:tc>
      </w:tr>
      <w:tr>
        <w:trPr>
          <w:trHeight w:val="332" w:hRule="atLeast"/>
        </w:trPr>
        <w:tc>
          <w:tcPr>
            <w:tcW w:w="2411" w:type="dxa"/>
          </w:tcPr>
          <w:p>
            <w:pPr>
              <w:pStyle w:val="TableParagraph"/>
              <w:spacing w:line="199" w:lineRule="exact" w:before="114"/>
              <w:ind w:left="51"/>
              <w:rPr>
                <w:rFonts w:ascii="Arial"/>
                <w:b/>
                <w:sz w:val="19"/>
              </w:rPr>
            </w:pPr>
            <w:r>
              <w:rPr>
                <w:rFonts w:ascii="Arial"/>
                <w:b/>
                <w:color w:val="0E0E0E"/>
                <w:w w:val="105"/>
                <w:sz w:val="19"/>
              </w:rPr>
              <w:t>3</w:t>
            </w:r>
            <w:r>
              <w:rPr>
                <w:rFonts w:ascii="Arial"/>
                <w:b/>
                <w:color w:val="444444"/>
                <w:w w:val="105"/>
                <w:sz w:val="19"/>
              </w:rPr>
              <w:t>.</w:t>
            </w:r>
            <w:r>
              <w:rPr>
                <w:rFonts w:ascii="Arial"/>
                <w:b/>
                <w:color w:val="0E0E0E"/>
                <w:w w:val="105"/>
                <w:sz w:val="19"/>
              </w:rPr>
              <w:t>01</w:t>
            </w:r>
            <w:r>
              <w:rPr>
                <w:rFonts w:ascii="Arial"/>
                <w:b/>
                <w:color w:val="0E0E0E"/>
                <w:spacing w:val="-2"/>
                <w:w w:val="105"/>
                <w:sz w:val="19"/>
              </w:rPr>
              <w:t> Examination</w:t>
            </w:r>
            <w:r>
              <w:rPr>
                <w:rFonts w:ascii="Arial"/>
                <w:b/>
                <w:color w:val="444444"/>
                <w:spacing w:val="-2"/>
                <w:w w:val="105"/>
                <w:sz w:val="19"/>
              </w:rPr>
              <w:t>:</w:t>
            </w:r>
          </w:p>
        </w:tc>
        <w:tc>
          <w:tcPr>
            <w:tcW w:w="1966" w:type="dxa"/>
          </w:tcPr>
          <w:p>
            <w:pPr>
              <w:pStyle w:val="TableParagraph"/>
              <w:rPr>
                <w:rFonts w:ascii="Times New Roman"/>
                <w:sz w:val="18"/>
              </w:rPr>
            </w:pPr>
          </w:p>
        </w:tc>
        <w:tc>
          <w:tcPr>
            <w:tcW w:w="1597" w:type="dxa"/>
          </w:tcPr>
          <w:p>
            <w:pPr>
              <w:pStyle w:val="TableParagraph"/>
              <w:rPr>
                <w:rFonts w:ascii="Times New Roman"/>
                <w:sz w:val="18"/>
              </w:rPr>
            </w:pPr>
          </w:p>
        </w:tc>
      </w:tr>
    </w:tbl>
    <w:p>
      <w:pPr>
        <w:pStyle w:val="BodyText"/>
        <w:spacing w:before="29"/>
        <w:rPr>
          <w:rFonts w:ascii="Arial"/>
          <w:sz w:val="19"/>
        </w:rPr>
      </w:pPr>
    </w:p>
    <w:p>
      <w:pPr>
        <w:pStyle w:val="ListParagraph"/>
        <w:numPr>
          <w:ilvl w:val="0"/>
          <w:numId w:val="60"/>
        </w:numPr>
        <w:tabs>
          <w:tab w:pos="1191" w:val="left" w:leader="none"/>
          <w:tab w:pos="1430" w:val="left" w:leader="none"/>
        </w:tabs>
        <w:spacing w:line="242" w:lineRule="auto" w:before="0" w:after="0"/>
        <w:ind w:left="1191" w:right="1080" w:hanging="3"/>
        <w:jc w:val="left"/>
        <w:rPr>
          <w:color w:val="313131"/>
          <w:sz w:val="19"/>
        </w:rPr>
      </w:pPr>
      <w:r>
        <w:rPr>
          <w:color w:val="313131"/>
          <w:w w:val="105"/>
          <w:sz w:val="19"/>
        </w:rPr>
        <w:t>Examination includes visual</w:t>
      </w:r>
      <w:r>
        <w:rPr>
          <w:color w:val="313131"/>
          <w:spacing w:val="-3"/>
          <w:w w:val="105"/>
          <w:sz w:val="19"/>
        </w:rPr>
        <w:t> </w:t>
      </w:r>
      <w:r>
        <w:rPr>
          <w:color w:val="313131"/>
          <w:w w:val="105"/>
          <w:sz w:val="19"/>
        </w:rPr>
        <w:t>observations,</w:t>
      </w:r>
      <w:r>
        <w:rPr>
          <w:color w:val="313131"/>
          <w:spacing w:val="-10"/>
          <w:w w:val="105"/>
          <w:sz w:val="19"/>
        </w:rPr>
        <w:t> </w:t>
      </w:r>
      <w:r>
        <w:rPr>
          <w:color w:val="313131"/>
          <w:w w:val="105"/>
          <w:sz w:val="19"/>
        </w:rPr>
        <w:t>qualitative</w:t>
      </w:r>
      <w:r>
        <w:rPr>
          <w:color w:val="313131"/>
          <w:spacing w:val="-6"/>
          <w:w w:val="105"/>
          <w:sz w:val="19"/>
        </w:rPr>
        <w:t> </w:t>
      </w:r>
      <w:r>
        <w:rPr>
          <w:color w:val="444444"/>
          <w:w w:val="105"/>
          <w:sz w:val="19"/>
        </w:rPr>
        <w:t>analys</w:t>
      </w:r>
      <w:r>
        <w:rPr>
          <w:color w:val="696969"/>
          <w:w w:val="105"/>
          <w:sz w:val="19"/>
        </w:rPr>
        <w:t>is</w:t>
      </w:r>
      <w:r>
        <w:rPr>
          <w:color w:val="828282"/>
          <w:w w:val="105"/>
          <w:sz w:val="19"/>
        </w:rPr>
        <w:t>,</w:t>
      </w:r>
      <w:r>
        <w:rPr>
          <w:color w:val="828282"/>
          <w:spacing w:val="-4"/>
          <w:w w:val="105"/>
          <w:sz w:val="19"/>
        </w:rPr>
        <w:t> </w:t>
      </w:r>
      <w:r>
        <w:rPr>
          <w:color w:val="696969"/>
          <w:w w:val="105"/>
          <w:sz w:val="19"/>
        </w:rPr>
        <w:t>and</w:t>
      </w:r>
      <w:r>
        <w:rPr>
          <w:color w:val="696969"/>
          <w:spacing w:val="-3"/>
          <w:w w:val="105"/>
          <w:sz w:val="19"/>
        </w:rPr>
        <w:t> </w:t>
      </w:r>
      <w:r>
        <w:rPr>
          <w:color w:val="313131"/>
          <w:w w:val="105"/>
          <w:sz w:val="19"/>
        </w:rPr>
        <w:t>quantitative</w:t>
      </w:r>
      <w:r>
        <w:rPr>
          <w:color w:val="313131"/>
          <w:spacing w:val="-2"/>
          <w:w w:val="105"/>
          <w:sz w:val="19"/>
        </w:rPr>
        <w:t> </w:t>
      </w:r>
      <w:r>
        <w:rPr>
          <w:color w:val="313131"/>
          <w:w w:val="105"/>
          <w:sz w:val="19"/>
        </w:rPr>
        <w:t>testing</w:t>
      </w:r>
      <w:r>
        <w:rPr>
          <w:color w:val="313131"/>
          <w:spacing w:val="-13"/>
          <w:w w:val="105"/>
          <w:sz w:val="19"/>
        </w:rPr>
        <w:t> </w:t>
      </w:r>
      <w:r>
        <w:rPr>
          <w:color w:val="313131"/>
          <w:w w:val="105"/>
          <w:sz w:val="19"/>
        </w:rPr>
        <w:t>measures </w:t>
      </w:r>
      <w:r>
        <w:rPr>
          <w:color w:val="444444"/>
          <w:w w:val="105"/>
          <w:sz w:val="19"/>
        </w:rPr>
        <w:t>as </w:t>
      </w:r>
      <w:r>
        <w:rPr>
          <w:color w:val="1F1F1F"/>
          <w:w w:val="105"/>
          <w:sz w:val="19"/>
        </w:rPr>
        <w:t>necessary </w:t>
      </w:r>
      <w:r>
        <w:rPr>
          <w:color w:val="313131"/>
          <w:w w:val="105"/>
          <w:sz w:val="19"/>
        </w:rPr>
        <w:t>to ensure conditions remain satisfactory throughout </w:t>
      </w:r>
      <w:r>
        <w:rPr>
          <w:color w:val="565656"/>
          <w:w w:val="105"/>
          <w:sz w:val="19"/>
        </w:rPr>
        <w:t>the </w:t>
      </w:r>
      <w:r>
        <w:rPr>
          <w:color w:val="444444"/>
          <w:w w:val="105"/>
          <w:sz w:val="19"/>
        </w:rPr>
        <w:t>project.</w:t>
      </w:r>
    </w:p>
    <w:p>
      <w:pPr>
        <w:pStyle w:val="BodyText"/>
        <w:spacing w:before="197"/>
        <w:rPr>
          <w:rFonts w:ascii="Arial"/>
          <w:sz w:val="19"/>
        </w:rPr>
      </w:pPr>
    </w:p>
    <w:p>
      <w:pPr>
        <w:pStyle w:val="BodyText"/>
        <w:ind w:right="847"/>
        <w:jc w:val="right"/>
        <w:rPr>
          <w:rFonts w:ascii="Arial"/>
        </w:rPr>
      </w:pPr>
      <w:r>
        <w:rPr>
          <w:rFonts w:ascii="Arial"/>
          <w:color w:val="313131"/>
          <w:spacing w:val="-10"/>
          <w:w w:val="110"/>
        </w:rPr>
        <w:t>8</w:t>
      </w:r>
    </w:p>
    <w:p>
      <w:pPr>
        <w:spacing w:after="0"/>
        <w:jc w:val="right"/>
        <w:rPr>
          <w:rFonts w:ascii="Arial"/>
        </w:rPr>
        <w:sectPr>
          <w:pgSz w:w="12240" w:h="15840"/>
          <w:pgMar w:top="620" w:bottom="280" w:left="680" w:right="480"/>
        </w:sectPr>
      </w:pPr>
    </w:p>
    <w:p>
      <w:pPr>
        <w:spacing w:line="252" w:lineRule="auto" w:before="79"/>
        <w:ind w:left="7229" w:right="842" w:firstLine="491"/>
        <w:jc w:val="right"/>
        <w:rPr>
          <w:rFonts w:ascii="Arial"/>
          <w:sz w:val="20"/>
        </w:rPr>
      </w:pPr>
      <w:r>
        <w:rPr>
          <w:rFonts w:ascii="Arial"/>
          <w:color w:val="3D3D3D"/>
          <w:spacing w:val="-2"/>
          <w:sz w:val="20"/>
        </w:rPr>
        <w:t>Union</w:t>
      </w:r>
      <w:r>
        <w:rPr>
          <w:rFonts w:ascii="Arial"/>
          <w:color w:val="3D3D3D"/>
          <w:spacing w:val="-12"/>
          <w:sz w:val="20"/>
        </w:rPr>
        <w:t> </w:t>
      </w:r>
      <w:r>
        <w:rPr>
          <w:rFonts w:ascii="Arial"/>
          <w:color w:val="3D3D3D"/>
          <w:spacing w:val="-2"/>
          <w:sz w:val="20"/>
        </w:rPr>
        <w:t>County</w:t>
      </w:r>
      <w:r>
        <w:rPr>
          <w:rFonts w:ascii="Arial"/>
          <w:color w:val="3D3D3D"/>
          <w:spacing w:val="-12"/>
          <w:sz w:val="20"/>
        </w:rPr>
        <w:t> </w:t>
      </w:r>
      <w:r>
        <w:rPr>
          <w:rFonts w:ascii="Arial"/>
          <w:color w:val="2B2B2B"/>
          <w:spacing w:val="-2"/>
          <w:sz w:val="20"/>
        </w:rPr>
        <w:t>Public</w:t>
      </w:r>
      <w:r>
        <w:rPr>
          <w:rFonts w:ascii="Arial"/>
          <w:color w:val="2B2B2B"/>
          <w:spacing w:val="-12"/>
          <w:sz w:val="20"/>
        </w:rPr>
        <w:t> </w:t>
      </w:r>
      <w:r>
        <w:rPr>
          <w:rFonts w:ascii="Arial"/>
          <w:color w:val="2B2B2B"/>
          <w:spacing w:val="-2"/>
          <w:sz w:val="20"/>
        </w:rPr>
        <w:t>Schools </w:t>
      </w:r>
      <w:r>
        <w:rPr>
          <w:rFonts w:ascii="Arial"/>
          <w:color w:val="3D3D3D"/>
          <w:spacing w:val="-2"/>
          <w:sz w:val="20"/>
        </w:rPr>
        <w:t>Facilities </w:t>
      </w:r>
      <w:r>
        <w:rPr>
          <w:rFonts w:ascii="Arial"/>
          <w:color w:val="2B2B2B"/>
          <w:spacing w:val="-2"/>
          <w:sz w:val="20"/>
        </w:rPr>
        <w:t>Office</w:t>
      </w:r>
      <w:r>
        <w:rPr>
          <w:rFonts w:ascii="Arial"/>
          <w:color w:val="2B2B2B"/>
          <w:spacing w:val="-9"/>
          <w:sz w:val="20"/>
        </w:rPr>
        <w:t> </w:t>
      </w:r>
      <w:r>
        <w:rPr>
          <w:rFonts w:ascii="Arial"/>
          <w:color w:val="2B2B2B"/>
          <w:spacing w:val="-2"/>
          <w:sz w:val="20"/>
        </w:rPr>
        <w:t>Roof</w:t>
      </w:r>
      <w:r>
        <w:rPr>
          <w:rFonts w:ascii="Arial"/>
          <w:color w:val="2B2B2B"/>
          <w:spacing w:val="-4"/>
          <w:sz w:val="20"/>
        </w:rPr>
        <w:t> </w:t>
      </w:r>
      <w:r>
        <w:rPr>
          <w:rFonts w:ascii="Arial"/>
          <w:color w:val="2B2B2B"/>
          <w:spacing w:val="-2"/>
          <w:sz w:val="20"/>
        </w:rPr>
        <w:t>Replacement</w:t>
      </w:r>
    </w:p>
    <w:p>
      <w:pPr>
        <w:spacing w:line="228" w:lineRule="exact" w:before="0"/>
        <w:ind w:left="0" w:right="839" w:firstLine="0"/>
        <w:jc w:val="right"/>
        <w:rPr>
          <w:rFonts w:ascii="Arial"/>
          <w:sz w:val="20"/>
        </w:rPr>
      </w:pPr>
      <w:r>
        <w:rPr>
          <w:rFonts w:ascii="Arial"/>
          <w:color w:val="2B2B2B"/>
          <w:sz w:val="20"/>
        </w:rPr>
        <w:t>Project</w:t>
      </w:r>
      <w:r>
        <w:rPr>
          <w:rFonts w:ascii="Arial"/>
          <w:color w:val="2B2B2B"/>
          <w:spacing w:val="-5"/>
          <w:sz w:val="20"/>
        </w:rPr>
        <w:t> </w:t>
      </w:r>
      <w:r>
        <w:rPr>
          <w:rFonts w:ascii="Arial"/>
          <w:color w:val="2B2B2B"/>
          <w:sz w:val="20"/>
        </w:rPr>
        <w:t>No.</w:t>
      </w:r>
      <w:r>
        <w:rPr>
          <w:rFonts w:ascii="Arial"/>
          <w:color w:val="2B2B2B"/>
          <w:spacing w:val="-1"/>
          <w:sz w:val="20"/>
        </w:rPr>
        <w:t> </w:t>
      </w:r>
      <w:r>
        <w:rPr>
          <w:rFonts w:ascii="Arial"/>
          <w:color w:val="3D3D3D"/>
          <w:spacing w:val="-4"/>
          <w:sz w:val="20"/>
        </w:rPr>
        <w:t>2401A</w:t>
      </w:r>
    </w:p>
    <w:p>
      <w:pPr>
        <w:pStyle w:val="ListParagraph"/>
        <w:numPr>
          <w:ilvl w:val="0"/>
          <w:numId w:val="60"/>
        </w:numPr>
        <w:tabs>
          <w:tab w:pos="1203" w:val="left" w:leader="none"/>
          <w:tab w:pos="1440" w:val="left" w:leader="none"/>
        </w:tabs>
        <w:spacing w:line="230" w:lineRule="auto" w:before="18" w:after="0"/>
        <w:ind w:left="1203" w:right="1749" w:hanging="2"/>
        <w:jc w:val="left"/>
        <w:rPr>
          <w:color w:val="2B2B2B"/>
          <w:sz w:val="20"/>
        </w:rPr>
      </w:pPr>
      <w:r>
        <w:rPr>
          <w:color w:val="3D3D3D"/>
          <w:sz w:val="20"/>
        </w:rPr>
        <w:t>The cont</w:t>
      </w:r>
      <w:r>
        <w:rPr>
          <w:color w:val="151515"/>
          <w:sz w:val="20"/>
        </w:rPr>
        <w:t>r</w:t>
      </w:r>
      <w:r>
        <w:rPr>
          <w:color w:val="3D3D3D"/>
          <w:sz w:val="20"/>
        </w:rPr>
        <w:t>acto</w:t>
      </w:r>
      <w:r>
        <w:rPr>
          <w:color w:val="151515"/>
          <w:sz w:val="20"/>
        </w:rPr>
        <w:t>r </w:t>
      </w:r>
      <w:r>
        <w:rPr>
          <w:color w:val="3D3D3D"/>
          <w:sz w:val="20"/>
        </w:rPr>
        <w:t>shall</w:t>
      </w:r>
      <w:r>
        <w:rPr>
          <w:color w:val="3D3D3D"/>
          <w:spacing w:val="-6"/>
          <w:sz w:val="20"/>
        </w:rPr>
        <w:t> </w:t>
      </w:r>
      <w:r>
        <w:rPr>
          <w:color w:val="3D3D3D"/>
          <w:sz w:val="20"/>
        </w:rPr>
        <w:t>examine all </w:t>
      </w:r>
      <w:r>
        <w:rPr>
          <w:color w:val="2B2B2B"/>
          <w:sz w:val="20"/>
        </w:rPr>
        <w:t>roofing </w:t>
      </w:r>
      <w:r>
        <w:rPr>
          <w:color w:val="3D3D3D"/>
          <w:sz w:val="20"/>
        </w:rPr>
        <w:t>substrates </w:t>
      </w:r>
      <w:r>
        <w:rPr>
          <w:color w:val="545454"/>
          <w:sz w:val="20"/>
        </w:rPr>
        <w:t>including</w:t>
      </w:r>
      <w:r>
        <w:rPr>
          <w:color w:val="7E7E7E"/>
          <w:sz w:val="20"/>
        </w:rPr>
        <w:t>, </w:t>
      </w:r>
      <w:r>
        <w:rPr>
          <w:color w:val="646464"/>
          <w:sz w:val="20"/>
        </w:rPr>
        <w:t>but </w:t>
      </w:r>
      <w:r>
        <w:rPr>
          <w:color w:val="545454"/>
          <w:sz w:val="20"/>
        </w:rPr>
        <w:t>not limited </w:t>
      </w:r>
      <w:r>
        <w:rPr>
          <w:color w:val="3D3D3D"/>
          <w:sz w:val="20"/>
        </w:rPr>
        <w:t>to: </w:t>
      </w:r>
      <w:r>
        <w:rPr>
          <w:color w:val="545454"/>
          <w:sz w:val="20"/>
        </w:rPr>
        <w:t>i</w:t>
      </w:r>
      <w:r>
        <w:rPr>
          <w:color w:val="2B2B2B"/>
          <w:sz w:val="20"/>
        </w:rPr>
        <w:t>nsulation materials, </w:t>
      </w:r>
      <w:r>
        <w:rPr>
          <w:color w:val="3D3D3D"/>
          <w:sz w:val="20"/>
        </w:rPr>
        <w:t>roof decks, </w:t>
      </w:r>
      <w:r>
        <w:rPr>
          <w:color w:val="2B2B2B"/>
          <w:sz w:val="20"/>
        </w:rPr>
        <w:t>walls</w:t>
      </w:r>
      <w:r>
        <w:rPr>
          <w:color w:val="545454"/>
          <w:sz w:val="20"/>
        </w:rPr>
        <w:t>, </w:t>
      </w:r>
      <w:r>
        <w:rPr>
          <w:color w:val="3D3D3D"/>
          <w:sz w:val="20"/>
        </w:rPr>
        <w:t>cu</w:t>
      </w:r>
      <w:r>
        <w:rPr>
          <w:color w:val="151515"/>
          <w:sz w:val="20"/>
        </w:rPr>
        <w:t>rbs</w:t>
      </w:r>
      <w:r>
        <w:rPr>
          <w:color w:val="3D3D3D"/>
          <w:sz w:val="20"/>
        </w:rPr>
        <w:t>, </w:t>
      </w:r>
      <w:r>
        <w:rPr>
          <w:color w:val="2B2B2B"/>
          <w:sz w:val="20"/>
        </w:rPr>
        <w:t>rooftop equipment</w:t>
      </w:r>
      <w:r>
        <w:rPr>
          <w:color w:val="646464"/>
          <w:sz w:val="20"/>
        </w:rPr>
        <w:t>, </w:t>
      </w:r>
      <w:r>
        <w:rPr>
          <w:color w:val="3D3D3D"/>
          <w:sz w:val="20"/>
        </w:rPr>
        <w:t>fixtures</w:t>
      </w:r>
      <w:r>
        <w:rPr>
          <w:color w:val="7E7E7E"/>
          <w:sz w:val="20"/>
        </w:rPr>
        <w:t>, </w:t>
      </w:r>
      <w:r>
        <w:rPr>
          <w:color w:val="545454"/>
          <w:sz w:val="20"/>
        </w:rPr>
        <w:t>and </w:t>
      </w:r>
      <w:r>
        <w:rPr>
          <w:color w:val="3D3D3D"/>
          <w:sz w:val="20"/>
        </w:rPr>
        <w:t>wood </w:t>
      </w:r>
      <w:r>
        <w:rPr>
          <w:color w:val="2B2B2B"/>
          <w:sz w:val="20"/>
        </w:rPr>
        <w:t>blocking</w:t>
      </w:r>
      <w:r>
        <w:rPr>
          <w:color w:val="646464"/>
          <w:sz w:val="20"/>
        </w:rPr>
        <w:t>.</w:t>
      </w:r>
    </w:p>
    <w:p>
      <w:pPr>
        <w:pStyle w:val="ListParagraph"/>
        <w:numPr>
          <w:ilvl w:val="0"/>
          <w:numId w:val="60"/>
        </w:numPr>
        <w:tabs>
          <w:tab w:pos="1200" w:val="left" w:leader="none"/>
          <w:tab w:pos="1451" w:val="left" w:leader="none"/>
        </w:tabs>
        <w:spacing w:line="240" w:lineRule="auto" w:before="3" w:after="0"/>
        <w:ind w:left="1200" w:right="1501" w:hanging="4"/>
        <w:jc w:val="left"/>
        <w:rPr>
          <w:color w:val="2B2B2B"/>
          <w:sz w:val="20"/>
        </w:rPr>
      </w:pPr>
      <w:r>
        <w:rPr>
          <w:color w:val="3D3D3D"/>
          <w:sz w:val="20"/>
        </w:rPr>
        <w:t>The </w:t>
      </w:r>
      <w:r>
        <w:rPr>
          <w:color w:val="2B2B2B"/>
          <w:sz w:val="20"/>
        </w:rPr>
        <w:t>applicator</w:t>
      </w:r>
      <w:r>
        <w:rPr>
          <w:color w:val="2B2B2B"/>
          <w:spacing w:val="40"/>
          <w:sz w:val="20"/>
        </w:rPr>
        <w:t> </w:t>
      </w:r>
      <w:r>
        <w:rPr>
          <w:color w:val="3D3D3D"/>
          <w:sz w:val="20"/>
        </w:rPr>
        <w:t>s</w:t>
      </w:r>
      <w:r>
        <w:rPr>
          <w:color w:val="151515"/>
          <w:sz w:val="20"/>
        </w:rPr>
        <w:t>hall </w:t>
      </w:r>
      <w:r>
        <w:rPr>
          <w:color w:val="2B2B2B"/>
          <w:sz w:val="20"/>
        </w:rPr>
        <w:t>not</w:t>
      </w:r>
      <w:r>
        <w:rPr>
          <w:color w:val="2B2B2B"/>
          <w:spacing w:val="-2"/>
          <w:sz w:val="20"/>
        </w:rPr>
        <w:t> </w:t>
      </w:r>
      <w:r>
        <w:rPr>
          <w:color w:val="2B2B2B"/>
          <w:sz w:val="20"/>
        </w:rPr>
        <w:t>begin </w:t>
      </w:r>
      <w:r>
        <w:rPr>
          <w:color w:val="3D3D3D"/>
          <w:sz w:val="20"/>
        </w:rPr>
        <w:t>i</w:t>
      </w:r>
      <w:r>
        <w:rPr>
          <w:color w:val="151515"/>
          <w:sz w:val="20"/>
        </w:rPr>
        <w:t>nstall</w:t>
      </w:r>
      <w:r>
        <w:rPr>
          <w:color w:val="3D3D3D"/>
          <w:sz w:val="20"/>
        </w:rPr>
        <w:t>ation </w:t>
      </w:r>
      <w:r>
        <w:rPr>
          <w:color w:val="151515"/>
          <w:sz w:val="20"/>
        </w:rPr>
        <w:t>until </w:t>
      </w:r>
      <w:r>
        <w:rPr>
          <w:color w:val="3D3D3D"/>
          <w:sz w:val="20"/>
        </w:rPr>
        <w:t>con</w:t>
      </w:r>
      <w:r>
        <w:rPr>
          <w:color w:val="151515"/>
          <w:sz w:val="20"/>
        </w:rPr>
        <w:t>dit</w:t>
      </w:r>
      <w:r>
        <w:rPr>
          <w:color w:val="3D3D3D"/>
          <w:sz w:val="20"/>
        </w:rPr>
        <w:t>ions have</w:t>
      </w:r>
      <w:r>
        <w:rPr>
          <w:color w:val="3D3D3D"/>
          <w:spacing w:val="-5"/>
          <w:sz w:val="20"/>
        </w:rPr>
        <w:t> </w:t>
      </w:r>
      <w:r>
        <w:rPr>
          <w:color w:val="3D3D3D"/>
          <w:sz w:val="20"/>
        </w:rPr>
        <w:t>been properly </w:t>
      </w:r>
      <w:r>
        <w:rPr>
          <w:color w:val="2B2B2B"/>
          <w:sz w:val="20"/>
        </w:rPr>
        <w:t>examined and </w:t>
      </w:r>
      <w:r>
        <w:rPr>
          <w:color w:val="3D3D3D"/>
          <w:sz w:val="20"/>
        </w:rPr>
        <w:t>determined to be</w:t>
      </w:r>
      <w:r>
        <w:rPr>
          <w:color w:val="3D3D3D"/>
          <w:spacing w:val="-6"/>
          <w:sz w:val="20"/>
        </w:rPr>
        <w:t> </w:t>
      </w:r>
      <w:r>
        <w:rPr>
          <w:color w:val="3D3D3D"/>
          <w:sz w:val="20"/>
        </w:rPr>
        <w:t>clean. </w:t>
      </w:r>
      <w:r>
        <w:rPr>
          <w:color w:val="2B2B2B"/>
          <w:sz w:val="20"/>
        </w:rPr>
        <w:t>dry and</w:t>
      </w:r>
      <w:r>
        <w:rPr>
          <w:color w:val="545454"/>
          <w:sz w:val="20"/>
        </w:rPr>
        <w:t>,</w:t>
      </w:r>
      <w:r>
        <w:rPr>
          <w:color w:val="545454"/>
          <w:spacing w:val="-5"/>
          <w:sz w:val="20"/>
        </w:rPr>
        <w:t> </w:t>
      </w:r>
      <w:r>
        <w:rPr>
          <w:color w:val="3D3D3D"/>
          <w:sz w:val="20"/>
        </w:rPr>
        <w:t>ot</w:t>
      </w:r>
      <w:r>
        <w:rPr>
          <w:color w:val="151515"/>
          <w:sz w:val="20"/>
        </w:rPr>
        <w:t>heiw</w:t>
      </w:r>
      <w:r>
        <w:rPr>
          <w:color w:val="3D3D3D"/>
          <w:sz w:val="20"/>
        </w:rPr>
        <w:t>ise satisfactory</w:t>
      </w:r>
      <w:r>
        <w:rPr>
          <w:color w:val="3D3D3D"/>
          <w:spacing w:val="40"/>
          <w:sz w:val="20"/>
        </w:rPr>
        <w:t> </w:t>
      </w:r>
      <w:r>
        <w:rPr>
          <w:color w:val="3D3D3D"/>
          <w:sz w:val="20"/>
        </w:rPr>
        <w:t>to</w:t>
      </w:r>
      <w:r>
        <w:rPr>
          <w:color w:val="3D3D3D"/>
          <w:spacing w:val="-14"/>
          <w:sz w:val="20"/>
        </w:rPr>
        <w:t> </w:t>
      </w:r>
      <w:r>
        <w:rPr>
          <w:color w:val="2B2B2B"/>
          <w:sz w:val="20"/>
        </w:rPr>
        <w:t>re</w:t>
      </w:r>
      <w:r>
        <w:rPr>
          <w:color w:val="545454"/>
          <w:sz w:val="20"/>
        </w:rPr>
        <w:t>ceive specified </w:t>
      </w:r>
      <w:r>
        <w:rPr>
          <w:color w:val="3D3D3D"/>
          <w:sz w:val="20"/>
        </w:rPr>
        <w:t>roofing materia</w:t>
      </w:r>
      <w:r>
        <w:rPr>
          <w:color w:val="151515"/>
          <w:sz w:val="20"/>
        </w:rPr>
        <w:t>l</w:t>
      </w:r>
      <w:r>
        <w:rPr>
          <w:color w:val="3D3D3D"/>
          <w:sz w:val="20"/>
        </w:rPr>
        <w:t>s</w:t>
      </w:r>
      <w:r>
        <w:rPr>
          <w:color w:val="646464"/>
          <w:sz w:val="20"/>
        </w:rPr>
        <w:t>. </w:t>
      </w:r>
      <w:r>
        <w:rPr>
          <w:color w:val="2B2B2B"/>
          <w:sz w:val="20"/>
        </w:rPr>
        <w:t>Beg</w:t>
      </w:r>
      <w:r>
        <w:rPr>
          <w:color w:val="545454"/>
          <w:sz w:val="20"/>
        </w:rPr>
        <w:t>inni</w:t>
      </w:r>
      <w:r>
        <w:rPr>
          <w:color w:val="2B2B2B"/>
          <w:sz w:val="20"/>
        </w:rPr>
        <w:t>ng </w:t>
      </w:r>
      <w:r>
        <w:rPr>
          <w:color w:val="545454"/>
          <w:sz w:val="20"/>
        </w:rPr>
        <w:t>i</w:t>
      </w:r>
      <w:r>
        <w:rPr>
          <w:color w:val="2B2B2B"/>
          <w:sz w:val="20"/>
        </w:rPr>
        <w:t>nstallation </w:t>
      </w:r>
      <w:r>
        <w:rPr>
          <w:color w:val="3D3D3D"/>
          <w:sz w:val="20"/>
        </w:rPr>
        <w:t>shall</w:t>
      </w:r>
      <w:r>
        <w:rPr>
          <w:color w:val="3D3D3D"/>
          <w:spacing w:val="-8"/>
          <w:sz w:val="20"/>
        </w:rPr>
        <w:t> </w:t>
      </w:r>
      <w:r>
        <w:rPr>
          <w:color w:val="3D3D3D"/>
          <w:sz w:val="20"/>
        </w:rPr>
        <w:t>constitute </w:t>
      </w:r>
      <w:r>
        <w:rPr>
          <w:color w:val="2B2B2B"/>
          <w:sz w:val="20"/>
        </w:rPr>
        <w:t>acceptance </w:t>
      </w:r>
      <w:r>
        <w:rPr>
          <w:color w:val="3D3D3D"/>
          <w:sz w:val="20"/>
        </w:rPr>
        <w:t>of the deck </w:t>
      </w:r>
      <w:r>
        <w:rPr>
          <w:color w:val="545454"/>
          <w:sz w:val="20"/>
        </w:rPr>
        <w:t>by the Contracto</w:t>
      </w:r>
      <w:r>
        <w:rPr>
          <w:color w:val="2B2B2B"/>
          <w:sz w:val="20"/>
        </w:rPr>
        <w:t>r</w:t>
      </w:r>
      <w:r>
        <w:rPr>
          <w:color w:val="646464"/>
          <w:sz w:val="20"/>
        </w:rPr>
        <w:t>.</w:t>
      </w:r>
    </w:p>
    <w:p>
      <w:pPr>
        <w:pStyle w:val="ListParagraph"/>
        <w:numPr>
          <w:ilvl w:val="0"/>
          <w:numId w:val="60"/>
        </w:numPr>
        <w:tabs>
          <w:tab w:pos="1450" w:val="left" w:leader="none"/>
        </w:tabs>
        <w:spacing w:line="230" w:lineRule="auto" w:before="11" w:after="0"/>
        <w:ind w:left="1199" w:right="1187" w:firstLine="2"/>
        <w:jc w:val="left"/>
        <w:rPr>
          <w:color w:val="2B2B2B"/>
          <w:sz w:val="20"/>
        </w:rPr>
      </w:pPr>
      <w:r>
        <w:rPr>
          <w:color w:val="2B2B2B"/>
          <w:sz w:val="20"/>
        </w:rPr>
        <w:t>During</w:t>
      </w:r>
      <w:r>
        <w:rPr>
          <w:color w:val="2B2B2B"/>
          <w:spacing w:val="-9"/>
          <w:sz w:val="20"/>
        </w:rPr>
        <w:t> </w:t>
      </w:r>
      <w:r>
        <w:rPr>
          <w:color w:val="3D3D3D"/>
          <w:sz w:val="20"/>
        </w:rPr>
        <w:t>the </w:t>
      </w:r>
      <w:r>
        <w:rPr>
          <w:color w:val="2B2B2B"/>
          <w:sz w:val="20"/>
        </w:rPr>
        <w:t>appl</w:t>
      </w:r>
      <w:r>
        <w:rPr>
          <w:color w:val="545454"/>
          <w:sz w:val="20"/>
        </w:rPr>
        <w:t>icati</w:t>
      </w:r>
      <w:r>
        <w:rPr>
          <w:color w:val="2B2B2B"/>
          <w:sz w:val="20"/>
        </w:rPr>
        <w:t>on </w:t>
      </w:r>
      <w:r>
        <w:rPr>
          <w:color w:val="3D3D3D"/>
          <w:sz w:val="20"/>
        </w:rPr>
        <w:t>of</w:t>
      </w:r>
      <w:r>
        <w:rPr>
          <w:color w:val="3D3D3D"/>
          <w:spacing w:val="-5"/>
          <w:sz w:val="20"/>
        </w:rPr>
        <w:t> </w:t>
      </w:r>
      <w:r>
        <w:rPr>
          <w:color w:val="3D3D3D"/>
          <w:sz w:val="20"/>
        </w:rPr>
        <w:t>specified materials, the</w:t>
      </w:r>
      <w:r>
        <w:rPr>
          <w:color w:val="3D3D3D"/>
          <w:spacing w:val="-12"/>
          <w:sz w:val="20"/>
        </w:rPr>
        <w:t> </w:t>
      </w:r>
      <w:r>
        <w:rPr>
          <w:color w:val="2B2B2B"/>
          <w:sz w:val="20"/>
        </w:rPr>
        <w:t>applicat</w:t>
      </w:r>
      <w:r>
        <w:rPr>
          <w:color w:val="545454"/>
          <w:sz w:val="20"/>
        </w:rPr>
        <w:t>or</w:t>
      </w:r>
      <w:r>
        <w:rPr>
          <w:color w:val="545454"/>
          <w:spacing w:val="-3"/>
          <w:sz w:val="20"/>
        </w:rPr>
        <w:t> </w:t>
      </w:r>
      <w:r>
        <w:rPr>
          <w:color w:val="646464"/>
          <w:sz w:val="20"/>
        </w:rPr>
        <w:t>shall</w:t>
      </w:r>
      <w:r>
        <w:rPr>
          <w:color w:val="646464"/>
          <w:spacing w:val="-7"/>
          <w:sz w:val="20"/>
        </w:rPr>
        <w:t> </w:t>
      </w:r>
      <w:r>
        <w:rPr>
          <w:color w:val="545454"/>
          <w:sz w:val="20"/>
        </w:rPr>
        <w:t>contin</w:t>
      </w:r>
      <w:r>
        <w:rPr>
          <w:color w:val="2B2B2B"/>
          <w:sz w:val="20"/>
        </w:rPr>
        <w:t>ue </w:t>
      </w:r>
      <w:r>
        <w:rPr>
          <w:color w:val="3D3D3D"/>
          <w:sz w:val="20"/>
        </w:rPr>
        <w:t>to examine</w:t>
      </w:r>
      <w:r>
        <w:rPr>
          <w:color w:val="3D3D3D"/>
          <w:spacing w:val="-2"/>
          <w:sz w:val="20"/>
        </w:rPr>
        <w:t> </w:t>
      </w:r>
      <w:r>
        <w:rPr>
          <w:color w:val="2B2B2B"/>
          <w:sz w:val="20"/>
        </w:rPr>
        <w:t>all project conditions to ensure conditions </w:t>
      </w:r>
      <w:r>
        <w:rPr>
          <w:color w:val="151515"/>
          <w:sz w:val="20"/>
        </w:rPr>
        <w:t>rema</w:t>
      </w:r>
      <w:r>
        <w:rPr>
          <w:color w:val="3D3D3D"/>
          <w:sz w:val="20"/>
        </w:rPr>
        <w:t>in satisfactory to complete the specified </w:t>
      </w:r>
      <w:r>
        <w:rPr>
          <w:color w:val="2B2B2B"/>
          <w:sz w:val="20"/>
        </w:rPr>
        <w:t>roofing </w:t>
      </w:r>
      <w:r>
        <w:rPr>
          <w:color w:val="3D3D3D"/>
          <w:sz w:val="20"/>
        </w:rPr>
        <w:t>system.</w:t>
      </w:r>
    </w:p>
    <w:p>
      <w:pPr>
        <w:pStyle w:val="BodyText"/>
        <w:spacing w:before="4"/>
        <w:rPr>
          <w:rFonts w:ascii="Arial"/>
          <w:sz w:val="20"/>
        </w:rPr>
      </w:pPr>
    </w:p>
    <w:p>
      <w:pPr>
        <w:pStyle w:val="ListParagraph"/>
        <w:numPr>
          <w:ilvl w:val="1"/>
          <w:numId w:val="61"/>
        </w:numPr>
        <w:tabs>
          <w:tab w:pos="1642" w:val="left" w:leader="none"/>
        </w:tabs>
        <w:spacing w:line="240" w:lineRule="auto" w:before="0" w:after="0"/>
        <w:ind w:left="1642" w:right="0" w:hanging="443"/>
        <w:jc w:val="left"/>
        <w:rPr>
          <w:b/>
          <w:color w:val="151515"/>
          <w:sz w:val="20"/>
        </w:rPr>
      </w:pPr>
      <w:r>
        <w:rPr>
          <w:b/>
          <w:color w:val="151515"/>
          <w:spacing w:val="-2"/>
          <w:sz w:val="20"/>
        </w:rPr>
        <w:t>Preparation</w:t>
      </w:r>
      <w:r>
        <w:rPr>
          <w:b/>
          <w:color w:val="3D3D3D"/>
          <w:spacing w:val="-2"/>
          <w:sz w:val="20"/>
        </w:rPr>
        <w:t>:</w:t>
      </w:r>
    </w:p>
    <w:p>
      <w:pPr>
        <w:pStyle w:val="BodyText"/>
        <w:spacing w:before="4"/>
        <w:rPr>
          <w:rFonts w:ascii="Arial"/>
          <w:b/>
          <w:sz w:val="20"/>
        </w:rPr>
      </w:pPr>
    </w:p>
    <w:p>
      <w:pPr>
        <w:pStyle w:val="ListParagraph"/>
        <w:numPr>
          <w:ilvl w:val="0"/>
          <w:numId w:val="62"/>
        </w:numPr>
        <w:tabs>
          <w:tab w:pos="1441" w:val="left" w:leader="none"/>
        </w:tabs>
        <w:spacing w:line="237" w:lineRule="auto" w:before="0" w:after="0"/>
        <w:ind w:left="1194" w:right="853" w:firstLine="13"/>
        <w:jc w:val="left"/>
        <w:rPr>
          <w:color w:val="2B2B2B"/>
          <w:sz w:val="20"/>
        </w:rPr>
      </w:pPr>
      <w:r>
        <w:rPr>
          <w:color w:val="2B2B2B"/>
          <w:sz w:val="20"/>
        </w:rPr>
        <w:t>Before </w:t>
      </w:r>
      <w:r>
        <w:rPr>
          <w:color w:val="3D3D3D"/>
          <w:sz w:val="20"/>
        </w:rPr>
        <w:t>commencing </w:t>
      </w:r>
      <w:r>
        <w:rPr>
          <w:color w:val="2B2B2B"/>
          <w:sz w:val="20"/>
        </w:rPr>
        <w:t>work </w:t>
      </w:r>
      <w:r>
        <w:rPr>
          <w:color w:val="3D3D3D"/>
          <w:sz w:val="20"/>
        </w:rPr>
        <w:t>eac</w:t>
      </w:r>
      <w:r>
        <w:rPr>
          <w:color w:val="151515"/>
          <w:sz w:val="20"/>
        </w:rPr>
        <w:t>h </w:t>
      </w:r>
      <w:r>
        <w:rPr>
          <w:color w:val="2B2B2B"/>
          <w:sz w:val="20"/>
        </w:rPr>
        <w:t>day, the</w:t>
      </w:r>
      <w:r>
        <w:rPr>
          <w:color w:val="2B2B2B"/>
          <w:spacing w:val="-6"/>
          <w:sz w:val="20"/>
        </w:rPr>
        <w:t> </w:t>
      </w:r>
      <w:r>
        <w:rPr>
          <w:color w:val="2B2B2B"/>
          <w:sz w:val="20"/>
        </w:rPr>
        <w:t>contractor </w:t>
      </w:r>
      <w:r>
        <w:rPr>
          <w:color w:val="3D3D3D"/>
          <w:sz w:val="20"/>
        </w:rPr>
        <w:t>shall</w:t>
      </w:r>
      <w:r>
        <w:rPr>
          <w:color w:val="3D3D3D"/>
          <w:spacing w:val="-7"/>
          <w:sz w:val="20"/>
        </w:rPr>
        <w:t> </w:t>
      </w:r>
      <w:r>
        <w:rPr>
          <w:color w:val="3D3D3D"/>
          <w:sz w:val="20"/>
        </w:rPr>
        <w:t>prepare all roofing subst</w:t>
      </w:r>
      <w:r>
        <w:rPr>
          <w:color w:val="151515"/>
          <w:sz w:val="20"/>
        </w:rPr>
        <w:t>r</w:t>
      </w:r>
      <w:r>
        <w:rPr>
          <w:color w:val="3D3D3D"/>
          <w:sz w:val="20"/>
        </w:rPr>
        <w:t>ates to </w:t>
      </w:r>
      <w:r>
        <w:rPr>
          <w:color w:val="2B2B2B"/>
          <w:sz w:val="20"/>
        </w:rPr>
        <w:t>ensure </w:t>
      </w:r>
      <w:r>
        <w:rPr>
          <w:color w:val="3D3D3D"/>
          <w:sz w:val="20"/>
        </w:rPr>
        <w:t>conditions</w:t>
      </w:r>
      <w:r>
        <w:rPr>
          <w:color w:val="3D3D3D"/>
          <w:spacing w:val="23"/>
          <w:sz w:val="20"/>
        </w:rPr>
        <w:t> </w:t>
      </w:r>
      <w:r>
        <w:rPr>
          <w:color w:val="2B2B2B"/>
          <w:sz w:val="20"/>
        </w:rPr>
        <w:t>are </w:t>
      </w:r>
      <w:r>
        <w:rPr>
          <w:color w:val="3D3D3D"/>
          <w:sz w:val="20"/>
        </w:rPr>
        <w:t>satisfactory</w:t>
      </w:r>
      <w:r>
        <w:rPr>
          <w:color w:val="3D3D3D"/>
          <w:spacing w:val="20"/>
          <w:sz w:val="20"/>
        </w:rPr>
        <w:t> </w:t>
      </w:r>
      <w:r>
        <w:rPr>
          <w:color w:val="3D3D3D"/>
          <w:sz w:val="20"/>
        </w:rPr>
        <w:t>to </w:t>
      </w:r>
      <w:r>
        <w:rPr>
          <w:color w:val="2B2B2B"/>
          <w:sz w:val="20"/>
        </w:rPr>
        <w:t>proceed with the</w:t>
      </w:r>
      <w:r>
        <w:rPr>
          <w:color w:val="2B2B2B"/>
          <w:spacing w:val="-4"/>
          <w:sz w:val="20"/>
        </w:rPr>
        <w:t> </w:t>
      </w:r>
      <w:r>
        <w:rPr>
          <w:color w:val="2B2B2B"/>
          <w:sz w:val="20"/>
        </w:rPr>
        <w:t>installation </w:t>
      </w:r>
      <w:r>
        <w:rPr>
          <w:color w:val="545454"/>
          <w:sz w:val="20"/>
        </w:rPr>
        <w:t>of specified roofin</w:t>
      </w:r>
      <w:r>
        <w:rPr>
          <w:color w:val="2B2B2B"/>
          <w:sz w:val="20"/>
        </w:rPr>
        <w:t>g materials</w:t>
      </w:r>
      <w:r>
        <w:rPr>
          <w:color w:val="646464"/>
          <w:sz w:val="20"/>
        </w:rPr>
        <w:t>.</w:t>
      </w:r>
      <w:r>
        <w:rPr>
          <w:color w:val="646464"/>
          <w:spacing w:val="40"/>
          <w:sz w:val="20"/>
        </w:rPr>
        <w:t> </w:t>
      </w:r>
      <w:r>
        <w:rPr>
          <w:color w:val="2B2B2B"/>
          <w:sz w:val="20"/>
        </w:rPr>
        <w:t>Preparation </w:t>
      </w:r>
      <w:r>
        <w:rPr>
          <w:color w:val="3D3D3D"/>
          <w:sz w:val="20"/>
        </w:rPr>
        <w:t>of</w:t>
      </w:r>
      <w:r>
        <w:rPr>
          <w:color w:val="3D3D3D"/>
          <w:spacing w:val="-3"/>
          <w:sz w:val="20"/>
        </w:rPr>
        <w:t> </w:t>
      </w:r>
      <w:r>
        <w:rPr>
          <w:color w:val="3D3D3D"/>
          <w:sz w:val="20"/>
        </w:rPr>
        <w:t>substrates includes, </w:t>
      </w:r>
      <w:r>
        <w:rPr>
          <w:color w:val="2B2B2B"/>
          <w:sz w:val="20"/>
        </w:rPr>
        <w:t>but</w:t>
      </w:r>
      <w:r>
        <w:rPr>
          <w:color w:val="2B2B2B"/>
          <w:spacing w:val="-11"/>
          <w:sz w:val="20"/>
        </w:rPr>
        <w:t> </w:t>
      </w:r>
      <w:r>
        <w:rPr>
          <w:color w:val="3D3D3D"/>
          <w:sz w:val="20"/>
        </w:rPr>
        <w:t>is </w:t>
      </w:r>
      <w:r>
        <w:rPr>
          <w:color w:val="2B2B2B"/>
          <w:sz w:val="20"/>
        </w:rPr>
        <w:t>not</w:t>
      </w:r>
      <w:r>
        <w:rPr>
          <w:color w:val="2B2B2B"/>
          <w:spacing w:val="-11"/>
          <w:sz w:val="20"/>
        </w:rPr>
        <w:t> </w:t>
      </w:r>
      <w:r>
        <w:rPr>
          <w:color w:val="3D3D3D"/>
          <w:sz w:val="20"/>
        </w:rPr>
        <w:t>limited</w:t>
      </w:r>
      <w:r>
        <w:rPr>
          <w:color w:val="3D3D3D"/>
          <w:spacing w:val="-8"/>
          <w:sz w:val="20"/>
        </w:rPr>
        <w:t> </w:t>
      </w:r>
      <w:r>
        <w:rPr>
          <w:color w:val="2B2B2B"/>
          <w:sz w:val="20"/>
        </w:rPr>
        <w:t>to</w:t>
      </w:r>
      <w:r>
        <w:rPr>
          <w:color w:val="545454"/>
          <w:sz w:val="20"/>
        </w:rPr>
        <w:t>,</w:t>
      </w:r>
      <w:r>
        <w:rPr>
          <w:color w:val="545454"/>
          <w:spacing w:val="-1"/>
          <w:sz w:val="20"/>
        </w:rPr>
        <w:t> </w:t>
      </w:r>
      <w:r>
        <w:rPr>
          <w:color w:val="3D3D3D"/>
          <w:sz w:val="20"/>
        </w:rPr>
        <w:t>subst</w:t>
      </w:r>
      <w:r>
        <w:rPr>
          <w:color w:val="151515"/>
          <w:sz w:val="20"/>
        </w:rPr>
        <w:t>r</w:t>
      </w:r>
      <w:r>
        <w:rPr>
          <w:color w:val="3D3D3D"/>
          <w:sz w:val="20"/>
        </w:rPr>
        <w:t>ate </w:t>
      </w:r>
      <w:r>
        <w:rPr>
          <w:color w:val="2B2B2B"/>
          <w:sz w:val="20"/>
        </w:rPr>
        <w:t>repairs</w:t>
      </w:r>
      <w:r>
        <w:rPr>
          <w:color w:val="7E7E7E"/>
          <w:sz w:val="20"/>
        </w:rPr>
        <w:t>,</w:t>
      </w:r>
      <w:r>
        <w:rPr>
          <w:color w:val="7E7E7E"/>
          <w:spacing w:val="-12"/>
          <w:sz w:val="20"/>
        </w:rPr>
        <w:t> </w:t>
      </w:r>
      <w:r>
        <w:rPr>
          <w:color w:val="646464"/>
          <w:sz w:val="20"/>
        </w:rPr>
        <w:t>securement </w:t>
      </w:r>
      <w:r>
        <w:rPr>
          <w:color w:val="3D3D3D"/>
          <w:sz w:val="20"/>
        </w:rPr>
        <w:t>of</w:t>
      </w:r>
      <w:r>
        <w:rPr>
          <w:color w:val="3D3D3D"/>
          <w:spacing w:val="-3"/>
          <w:sz w:val="20"/>
        </w:rPr>
        <w:t> </w:t>
      </w:r>
      <w:r>
        <w:rPr>
          <w:color w:val="3D3D3D"/>
          <w:sz w:val="20"/>
        </w:rPr>
        <w:t>substrates, eliminating</w:t>
      </w:r>
      <w:r>
        <w:rPr>
          <w:color w:val="3D3D3D"/>
          <w:spacing w:val="-3"/>
          <w:sz w:val="20"/>
        </w:rPr>
        <w:t> </w:t>
      </w:r>
      <w:r>
        <w:rPr>
          <w:color w:val="2B2B2B"/>
          <w:sz w:val="20"/>
        </w:rPr>
        <w:t>all </w:t>
      </w:r>
      <w:r>
        <w:rPr>
          <w:color w:val="3D3D3D"/>
          <w:sz w:val="20"/>
        </w:rPr>
        <w:t>incompatible mate</w:t>
      </w:r>
      <w:r>
        <w:rPr>
          <w:color w:val="151515"/>
          <w:sz w:val="20"/>
        </w:rPr>
        <w:t>rial</w:t>
      </w:r>
      <w:r>
        <w:rPr>
          <w:color w:val="3D3D3D"/>
          <w:sz w:val="20"/>
        </w:rPr>
        <w:t>s, and cleaning.</w:t>
      </w:r>
    </w:p>
    <w:p>
      <w:pPr>
        <w:pStyle w:val="ListParagraph"/>
        <w:numPr>
          <w:ilvl w:val="0"/>
          <w:numId w:val="62"/>
        </w:numPr>
        <w:tabs>
          <w:tab w:pos="1201" w:val="left" w:leader="none"/>
          <w:tab w:pos="1443" w:val="left" w:leader="none"/>
        </w:tabs>
        <w:spacing w:line="230" w:lineRule="auto" w:before="9" w:after="0"/>
        <w:ind w:left="1201" w:right="995" w:hanging="9"/>
        <w:jc w:val="left"/>
        <w:rPr>
          <w:color w:val="151515"/>
          <w:sz w:val="20"/>
        </w:rPr>
      </w:pPr>
      <w:r>
        <w:rPr>
          <w:color w:val="3D3D3D"/>
          <w:sz w:val="20"/>
        </w:rPr>
        <w:t>Where conditions </w:t>
      </w:r>
      <w:r>
        <w:rPr>
          <w:color w:val="2B2B2B"/>
          <w:sz w:val="20"/>
        </w:rPr>
        <w:t>are</w:t>
      </w:r>
      <w:r>
        <w:rPr>
          <w:color w:val="2B2B2B"/>
          <w:spacing w:val="-6"/>
          <w:sz w:val="20"/>
        </w:rPr>
        <w:t> </w:t>
      </w:r>
      <w:r>
        <w:rPr>
          <w:color w:val="2B2B2B"/>
          <w:sz w:val="20"/>
        </w:rPr>
        <w:t>found to be unsatisfactory</w:t>
      </w:r>
      <w:r>
        <w:rPr>
          <w:color w:val="545454"/>
          <w:sz w:val="20"/>
        </w:rPr>
        <w:t>,</w:t>
      </w:r>
      <w:r>
        <w:rPr>
          <w:color w:val="545454"/>
          <w:spacing w:val="-6"/>
          <w:sz w:val="20"/>
        </w:rPr>
        <w:t> </w:t>
      </w:r>
      <w:r>
        <w:rPr>
          <w:color w:val="2B2B2B"/>
          <w:sz w:val="20"/>
        </w:rPr>
        <w:t>work </w:t>
      </w:r>
      <w:r>
        <w:rPr>
          <w:color w:val="3D3D3D"/>
          <w:sz w:val="20"/>
        </w:rPr>
        <w:t>shall </w:t>
      </w:r>
      <w:r>
        <w:rPr>
          <w:color w:val="545454"/>
          <w:sz w:val="20"/>
        </w:rPr>
        <w:t>not </w:t>
      </w:r>
      <w:r>
        <w:rPr>
          <w:color w:val="3D3D3D"/>
          <w:sz w:val="20"/>
        </w:rPr>
        <w:t>begin</w:t>
      </w:r>
      <w:r>
        <w:rPr>
          <w:color w:val="3D3D3D"/>
          <w:spacing w:val="-11"/>
          <w:sz w:val="20"/>
        </w:rPr>
        <w:t> </w:t>
      </w:r>
      <w:r>
        <w:rPr>
          <w:color w:val="2B2B2B"/>
          <w:sz w:val="20"/>
        </w:rPr>
        <w:t>until </w:t>
      </w:r>
      <w:r>
        <w:rPr>
          <w:color w:val="3D3D3D"/>
          <w:sz w:val="20"/>
        </w:rPr>
        <w:t>conditions </w:t>
      </w:r>
      <w:r>
        <w:rPr>
          <w:color w:val="2B2B2B"/>
          <w:sz w:val="20"/>
        </w:rPr>
        <w:t>are made satisfactory to</w:t>
      </w:r>
      <w:r>
        <w:rPr>
          <w:color w:val="2B2B2B"/>
          <w:spacing w:val="-24"/>
          <w:sz w:val="20"/>
        </w:rPr>
        <w:t> </w:t>
      </w:r>
      <w:r>
        <w:rPr>
          <w:color w:val="2B2B2B"/>
          <w:sz w:val="20"/>
        </w:rPr>
        <w:t>begin work</w:t>
      </w:r>
      <w:r>
        <w:rPr>
          <w:color w:val="545454"/>
          <w:sz w:val="20"/>
        </w:rPr>
        <w:t>.</w:t>
      </w:r>
      <w:r>
        <w:rPr>
          <w:color w:val="545454"/>
          <w:spacing w:val="-10"/>
          <w:sz w:val="20"/>
        </w:rPr>
        <w:t> </w:t>
      </w:r>
      <w:r>
        <w:rPr>
          <w:color w:val="3D3D3D"/>
          <w:sz w:val="20"/>
        </w:rPr>
        <w:t>Commencing of</w:t>
      </w:r>
      <w:r>
        <w:rPr>
          <w:color w:val="3D3D3D"/>
          <w:spacing w:val="-2"/>
          <w:sz w:val="20"/>
        </w:rPr>
        <w:t> </w:t>
      </w:r>
      <w:r>
        <w:rPr>
          <w:color w:val="2B2B2B"/>
          <w:sz w:val="20"/>
        </w:rPr>
        <w:t>work</w:t>
      </w:r>
      <w:r>
        <w:rPr>
          <w:color w:val="2B2B2B"/>
          <w:spacing w:val="-4"/>
          <w:sz w:val="20"/>
        </w:rPr>
        <w:t> </w:t>
      </w:r>
      <w:r>
        <w:rPr>
          <w:color w:val="3D3D3D"/>
          <w:sz w:val="20"/>
        </w:rPr>
        <w:t>sha</w:t>
      </w:r>
      <w:r>
        <w:rPr>
          <w:color w:val="151515"/>
          <w:sz w:val="20"/>
        </w:rPr>
        <w:t>ll </w:t>
      </w:r>
      <w:r>
        <w:rPr>
          <w:color w:val="3D3D3D"/>
          <w:sz w:val="20"/>
        </w:rPr>
        <w:t>indicate</w:t>
      </w:r>
      <w:r>
        <w:rPr>
          <w:color w:val="3D3D3D"/>
          <w:spacing w:val="-10"/>
          <w:sz w:val="20"/>
        </w:rPr>
        <w:t> </w:t>
      </w:r>
      <w:r>
        <w:rPr>
          <w:color w:val="646464"/>
          <w:sz w:val="20"/>
        </w:rPr>
        <w:t>co</w:t>
      </w:r>
      <w:r>
        <w:rPr>
          <w:color w:val="3D3D3D"/>
          <w:sz w:val="20"/>
        </w:rPr>
        <w:t>ntracto</w:t>
      </w:r>
      <w:r>
        <w:rPr>
          <w:color w:val="151515"/>
          <w:sz w:val="20"/>
        </w:rPr>
        <w:t>r</w:t>
      </w:r>
      <w:r>
        <w:rPr>
          <w:color w:val="646464"/>
          <w:sz w:val="20"/>
        </w:rPr>
        <w:t>'s </w:t>
      </w:r>
      <w:r>
        <w:rPr>
          <w:color w:val="3D3D3D"/>
          <w:sz w:val="20"/>
        </w:rPr>
        <w:t>acceptance of</w:t>
      </w:r>
      <w:r>
        <w:rPr>
          <w:color w:val="3D3D3D"/>
          <w:spacing w:val="-11"/>
          <w:sz w:val="20"/>
        </w:rPr>
        <w:t> </w:t>
      </w:r>
      <w:r>
        <w:rPr>
          <w:color w:val="2B2B2B"/>
          <w:sz w:val="20"/>
        </w:rPr>
        <w:t>conditions.</w:t>
      </w:r>
    </w:p>
    <w:p>
      <w:pPr>
        <w:pStyle w:val="BodyText"/>
        <w:spacing w:before="4"/>
        <w:rPr>
          <w:rFonts w:ascii="Arial"/>
          <w:sz w:val="20"/>
        </w:rPr>
      </w:pPr>
    </w:p>
    <w:p>
      <w:pPr>
        <w:pStyle w:val="ListParagraph"/>
        <w:numPr>
          <w:ilvl w:val="1"/>
          <w:numId w:val="61"/>
        </w:numPr>
        <w:tabs>
          <w:tab w:pos="1690" w:val="left" w:leader="none"/>
        </w:tabs>
        <w:spacing w:line="240" w:lineRule="auto" w:before="0" w:after="0"/>
        <w:ind w:left="1690" w:right="0" w:hanging="491"/>
        <w:jc w:val="left"/>
        <w:rPr>
          <w:b/>
          <w:color w:val="151515"/>
          <w:sz w:val="20"/>
        </w:rPr>
      </w:pPr>
      <w:r>
        <w:rPr>
          <w:b/>
          <w:color w:val="151515"/>
          <w:sz w:val="20"/>
        </w:rPr>
        <w:t>Primer</w:t>
      </w:r>
      <w:r>
        <w:rPr>
          <w:b/>
          <w:color w:val="151515"/>
          <w:spacing w:val="1"/>
          <w:sz w:val="20"/>
        </w:rPr>
        <w:t> </w:t>
      </w:r>
      <w:r>
        <w:rPr>
          <w:b/>
          <w:color w:val="151515"/>
          <w:spacing w:val="-2"/>
          <w:sz w:val="20"/>
        </w:rPr>
        <w:t>Application</w:t>
      </w:r>
      <w:r>
        <w:rPr>
          <w:b/>
          <w:color w:val="545454"/>
          <w:spacing w:val="-2"/>
          <w:sz w:val="20"/>
        </w:rPr>
        <w:t>:</w:t>
      </w:r>
    </w:p>
    <w:p>
      <w:pPr>
        <w:pStyle w:val="ListParagraph"/>
        <w:numPr>
          <w:ilvl w:val="0"/>
          <w:numId w:val="63"/>
        </w:numPr>
        <w:tabs>
          <w:tab w:pos="1200" w:val="left" w:leader="none"/>
          <w:tab w:pos="1439" w:val="left" w:leader="none"/>
        </w:tabs>
        <w:spacing w:line="240" w:lineRule="auto" w:before="222" w:after="0"/>
        <w:ind w:left="1200" w:right="1380" w:hanging="3"/>
        <w:jc w:val="left"/>
        <w:rPr>
          <w:color w:val="2B2B2B"/>
          <w:sz w:val="20"/>
        </w:rPr>
      </w:pPr>
      <w:r>
        <w:rPr>
          <w:color w:val="2B2B2B"/>
          <w:sz w:val="20"/>
        </w:rPr>
        <w:t>Examine all </w:t>
      </w:r>
      <w:r>
        <w:rPr>
          <w:color w:val="3D3D3D"/>
          <w:sz w:val="20"/>
        </w:rPr>
        <w:t>substrates, </w:t>
      </w:r>
      <w:r>
        <w:rPr>
          <w:color w:val="2B2B2B"/>
          <w:sz w:val="20"/>
        </w:rPr>
        <w:t>and</w:t>
      </w:r>
      <w:r>
        <w:rPr>
          <w:color w:val="2B2B2B"/>
          <w:spacing w:val="-1"/>
          <w:sz w:val="20"/>
        </w:rPr>
        <w:t> </w:t>
      </w:r>
      <w:r>
        <w:rPr>
          <w:color w:val="3D3D3D"/>
          <w:sz w:val="20"/>
        </w:rPr>
        <w:t>co</w:t>
      </w:r>
      <w:r>
        <w:rPr>
          <w:color w:val="151515"/>
          <w:sz w:val="20"/>
        </w:rPr>
        <w:t>ndu</w:t>
      </w:r>
      <w:r>
        <w:rPr>
          <w:color w:val="3D3D3D"/>
          <w:sz w:val="20"/>
        </w:rPr>
        <w:t>ct </w:t>
      </w:r>
      <w:r>
        <w:rPr>
          <w:color w:val="2B2B2B"/>
          <w:sz w:val="20"/>
        </w:rPr>
        <w:t>adhesion</w:t>
      </w:r>
      <w:r>
        <w:rPr>
          <w:color w:val="2B2B2B"/>
          <w:spacing w:val="-4"/>
          <w:sz w:val="20"/>
        </w:rPr>
        <w:t> </w:t>
      </w:r>
      <w:r>
        <w:rPr>
          <w:color w:val="3D3D3D"/>
          <w:sz w:val="20"/>
        </w:rPr>
        <w:t>peel</w:t>
      </w:r>
      <w:r>
        <w:rPr>
          <w:color w:val="3D3D3D"/>
          <w:spacing w:val="-4"/>
          <w:sz w:val="20"/>
        </w:rPr>
        <w:t> </w:t>
      </w:r>
      <w:r>
        <w:rPr>
          <w:color w:val="2B2B2B"/>
          <w:sz w:val="20"/>
        </w:rPr>
        <w:t>tests </w:t>
      </w:r>
      <w:r>
        <w:rPr>
          <w:color w:val="3D3D3D"/>
          <w:sz w:val="20"/>
        </w:rPr>
        <w:t>as</w:t>
      </w:r>
      <w:r>
        <w:rPr>
          <w:color w:val="3D3D3D"/>
          <w:spacing w:val="-2"/>
          <w:sz w:val="20"/>
        </w:rPr>
        <w:t> </w:t>
      </w:r>
      <w:r>
        <w:rPr>
          <w:color w:val="3D3D3D"/>
          <w:sz w:val="20"/>
        </w:rPr>
        <w:t>necessary, to ensure satisfactory </w:t>
      </w:r>
      <w:r>
        <w:rPr>
          <w:color w:val="2B2B2B"/>
          <w:sz w:val="20"/>
        </w:rPr>
        <w:t>adhesion </w:t>
      </w:r>
      <w:r>
        <w:rPr>
          <w:color w:val="3D3D3D"/>
          <w:sz w:val="20"/>
        </w:rPr>
        <w:t>is </w:t>
      </w:r>
      <w:r>
        <w:rPr>
          <w:color w:val="2B2B2B"/>
          <w:sz w:val="20"/>
        </w:rPr>
        <w:t>achieved.</w:t>
      </w:r>
    </w:p>
    <w:p>
      <w:pPr>
        <w:pStyle w:val="ListParagraph"/>
        <w:numPr>
          <w:ilvl w:val="0"/>
          <w:numId w:val="63"/>
        </w:numPr>
        <w:tabs>
          <w:tab w:pos="1446" w:val="left" w:leader="none"/>
        </w:tabs>
        <w:spacing w:line="240" w:lineRule="auto" w:before="2" w:after="0"/>
        <w:ind w:left="1200" w:right="1521" w:firstLine="2"/>
        <w:jc w:val="left"/>
        <w:rPr>
          <w:color w:val="2B2B2B"/>
          <w:sz w:val="20"/>
        </w:rPr>
      </w:pPr>
      <w:r>
        <w:rPr>
          <w:color w:val="3D3D3D"/>
          <w:sz w:val="20"/>
        </w:rPr>
        <w:t>App</w:t>
      </w:r>
      <w:r>
        <w:rPr>
          <w:color w:val="151515"/>
          <w:sz w:val="20"/>
        </w:rPr>
        <w:t>l</w:t>
      </w:r>
      <w:r>
        <w:rPr>
          <w:color w:val="3D3D3D"/>
          <w:sz w:val="20"/>
        </w:rPr>
        <w:t>y the</w:t>
      </w:r>
      <w:r>
        <w:rPr>
          <w:color w:val="3D3D3D"/>
          <w:spacing w:val="-2"/>
          <w:sz w:val="20"/>
        </w:rPr>
        <w:t> </w:t>
      </w:r>
      <w:r>
        <w:rPr>
          <w:color w:val="3D3D3D"/>
          <w:sz w:val="20"/>
        </w:rPr>
        <w:t>appropriate specified</w:t>
      </w:r>
      <w:r>
        <w:rPr>
          <w:color w:val="3D3D3D"/>
          <w:spacing w:val="-6"/>
          <w:sz w:val="20"/>
        </w:rPr>
        <w:t> </w:t>
      </w:r>
      <w:r>
        <w:rPr>
          <w:color w:val="2B2B2B"/>
          <w:sz w:val="20"/>
        </w:rPr>
        <w:t>pr</w:t>
      </w:r>
      <w:r>
        <w:rPr>
          <w:color w:val="545454"/>
          <w:sz w:val="20"/>
        </w:rPr>
        <w:t>ime</w:t>
      </w:r>
      <w:r>
        <w:rPr>
          <w:color w:val="2B2B2B"/>
          <w:sz w:val="20"/>
        </w:rPr>
        <w:t>r </w:t>
      </w:r>
      <w:r>
        <w:rPr>
          <w:color w:val="3D3D3D"/>
          <w:sz w:val="20"/>
        </w:rPr>
        <w:t>to</w:t>
      </w:r>
      <w:r>
        <w:rPr>
          <w:color w:val="3D3D3D"/>
          <w:spacing w:val="-14"/>
          <w:sz w:val="20"/>
        </w:rPr>
        <w:t> </w:t>
      </w:r>
      <w:r>
        <w:rPr>
          <w:color w:val="3D3D3D"/>
          <w:sz w:val="20"/>
        </w:rPr>
        <w:t>dry,</w:t>
      </w:r>
      <w:r>
        <w:rPr>
          <w:color w:val="3D3D3D"/>
          <w:spacing w:val="-14"/>
          <w:sz w:val="20"/>
        </w:rPr>
        <w:t> </w:t>
      </w:r>
      <w:r>
        <w:rPr>
          <w:color w:val="3D3D3D"/>
          <w:sz w:val="20"/>
        </w:rPr>
        <w:t>compatible </w:t>
      </w:r>
      <w:r>
        <w:rPr>
          <w:color w:val="646464"/>
          <w:sz w:val="20"/>
        </w:rPr>
        <w:t>substrates</w:t>
      </w:r>
      <w:r>
        <w:rPr>
          <w:color w:val="646464"/>
          <w:spacing w:val="-2"/>
          <w:sz w:val="20"/>
        </w:rPr>
        <w:t> </w:t>
      </w:r>
      <w:r>
        <w:rPr>
          <w:color w:val="3D3D3D"/>
          <w:sz w:val="20"/>
        </w:rPr>
        <w:t>as</w:t>
      </w:r>
      <w:r>
        <w:rPr>
          <w:color w:val="3D3D3D"/>
          <w:spacing w:val="-10"/>
          <w:sz w:val="20"/>
        </w:rPr>
        <w:t> </w:t>
      </w:r>
      <w:r>
        <w:rPr>
          <w:color w:val="2B2B2B"/>
          <w:sz w:val="20"/>
        </w:rPr>
        <w:t>requ</w:t>
      </w:r>
      <w:r>
        <w:rPr>
          <w:color w:val="545454"/>
          <w:sz w:val="20"/>
        </w:rPr>
        <w:t>i</w:t>
      </w:r>
      <w:r>
        <w:rPr>
          <w:color w:val="2B2B2B"/>
          <w:sz w:val="20"/>
        </w:rPr>
        <w:t>red </w:t>
      </w:r>
      <w:r>
        <w:rPr>
          <w:color w:val="3D3D3D"/>
          <w:sz w:val="20"/>
        </w:rPr>
        <w:t>to</w:t>
      </w:r>
      <w:r>
        <w:rPr>
          <w:color w:val="3D3D3D"/>
          <w:spacing w:val="-15"/>
          <w:sz w:val="20"/>
        </w:rPr>
        <w:t> </w:t>
      </w:r>
      <w:r>
        <w:rPr>
          <w:color w:val="3D3D3D"/>
          <w:sz w:val="20"/>
        </w:rPr>
        <w:t>enhance adhesion of new specified roofing </w:t>
      </w:r>
      <w:r>
        <w:rPr>
          <w:color w:val="2B2B2B"/>
          <w:sz w:val="20"/>
        </w:rPr>
        <w:t>mater</w:t>
      </w:r>
      <w:r>
        <w:rPr>
          <w:color w:val="545454"/>
          <w:sz w:val="20"/>
        </w:rPr>
        <w:t>ia</w:t>
      </w:r>
      <w:r>
        <w:rPr>
          <w:color w:val="2B2B2B"/>
          <w:sz w:val="20"/>
        </w:rPr>
        <w:t>ls</w:t>
      </w:r>
      <w:r>
        <w:rPr>
          <w:color w:val="646464"/>
          <w:sz w:val="20"/>
        </w:rPr>
        <w:t>.</w:t>
      </w:r>
    </w:p>
    <w:p>
      <w:pPr>
        <w:pStyle w:val="ListParagraph"/>
        <w:numPr>
          <w:ilvl w:val="0"/>
          <w:numId w:val="63"/>
        </w:numPr>
        <w:tabs>
          <w:tab w:pos="1456" w:val="left" w:leader="none"/>
        </w:tabs>
        <w:spacing w:line="230" w:lineRule="auto" w:before="0" w:after="0"/>
        <w:ind w:left="1194" w:right="930" w:firstLine="3"/>
        <w:jc w:val="left"/>
        <w:rPr>
          <w:color w:val="3D3D3D"/>
          <w:sz w:val="20"/>
        </w:rPr>
      </w:pPr>
      <w:r>
        <w:rPr>
          <w:color w:val="2B2B2B"/>
          <w:sz w:val="20"/>
        </w:rPr>
        <w:t>Apply primer using</w:t>
      </w:r>
      <w:r>
        <w:rPr>
          <w:color w:val="2B2B2B"/>
          <w:spacing w:val="-8"/>
          <w:sz w:val="20"/>
        </w:rPr>
        <w:t> </w:t>
      </w:r>
      <w:r>
        <w:rPr>
          <w:color w:val="2B2B2B"/>
          <w:sz w:val="20"/>
        </w:rPr>
        <w:t>brush</w:t>
      </w:r>
      <w:r>
        <w:rPr>
          <w:color w:val="545454"/>
          <w:sz w:val="20"/>
        </w:rPr>
        <w:t>, </w:t>
      </w:r>
      <w:r>
        <w:rPr>
          <w:color w:val="2B2B2B"/>
          <w:sz w:val="20"/>
        </w:rPr>
        <w:t>roller</w:t>
      </w:r>
      <w:r>
        <w:rPr>
          <w:color w:val="545454"/>
          <w:sz w:val="20"/>
        </w:rPr>
        <w:t>,</w:t>
      </w:r>
      <w:r>
        <w:rPr>
          <w:color w:val="545454"/>
          <w:spacing w:val="-14"/>
          <w:sz w:val="20"/>
        </w:rPr>
        <w:t> </w:t>
      </w:r>
      <w:r>
        <w:rPr>
          <w:color w:val="3D3D3D"/>
          <w:sz w:val="20"/>
        </w:rPr>
        <w:t>or spraye</w:t>
      </w:r>
      <w:r>
        <w:rPr>
          <w:color w:val="151515"/>
          <w:sz w:val="20"/>
        </w:rPr>
        <w:t>r </w:t>
      </w:r>
      <w:r>
        <w:rPr>
          <w:color w:val="2B2B2B"/>
          <w:sz w:val="20"/>
        </w:rPr>
        <w:t>at</w:t>
      </w:r>
      <w:r>
        <w:rPr>
          <w:color w:val="2B2B2B"/>
          <w:spacing w:val="-1"/>
          <w:sz w:val="20"/>
        </w:rPr>
        <w:t> </w:t>
      </w:r>
      <w:r>
        <w:rPr>
          <w:color w:val="3D3D3D"/>
          <w:sz w:val="20"/>
        </w:rPr>
        <w:t>t</w:t>
      </w:r>
      <w:r>
        <w:rPr>
          <w:color w:val="151515"/>
          <w:sz w:val="20"/>
        </w:rPr>
        <w:t>he </w:t>
      </w:r>
      <w:r>
        <w:rPr>
          <w:color w:val="2B2B2B"/>
          <w:sz w:val="20"/>
        </w:rPr>
        <w:t>rate</w:t>
      </w:r>
      <w:r>
        <w:rPr>
          <w:color w:val="2B2B2B"/>
          <w:spacing w:val="-6"/>
          <w:sz w:val="20"/>
        </w:rPr>
        <w:t> </w:t>
      </w:r>
      <w:r>
        <w:rPr>
          <w:color w:val="3D3D3D"/>
          <w:sz w:val="20"/>
        </w:rPr>
        <w:t>published </w:t>
      </w:r>
      <w:r>
        <w:rPr>
          <w:color w:val="545454"/>
          <w:sz w:val="20"/>
        </w:rPr>
        <w:t>on</w:t>
      </w:r>
      <w:r>
        <w:rPr>
          <w:color w:val="545454"/>
          <w:spacing w:val="-15"/>
          <w:sz w:val="20"/>
        </w:rPr>
        <w:t> </w:t>
      </w:r>
      <w:r>
        <w:rPr>
          <w:color w:val="3D3D3D"/>
          <w:sz w:val="20"/>
        </w:rPr>
        <w:t>the</w:t>
      </w:r>
      <w:r>
        <w:rPr>
          <w:color w:val="3D3D3D"/>
          <w:spacing w:val="-19"/>
          <w:sz w:val="20"/>
        </w:rPr>
        <w:t> </w:t>
      </w:r>
      <w:r>
        <w:rPr>
          <w:color w:val="3D3D3D"/>
          <w:sz w:val="20"/>
        </w:rPr>
        <w:t>product data sheet. Lightly </w:t>
      </w:r>
      <w:r>
        <w:rPr>
          <w:color w:val="2B2B2B"/>
          <w:sz w:val="20"/>
        </w:rPr>
        <w:t>prime </w:t>
      </w:r>
      <w:r>
        <w:rPr>
          <w:color w:val="3D3D3D"/>
          <w:sz w:val="20"/>
        </w:rPr>
        <w:t>for u</w:t>
      </w:r>
      <w:r>
        <w:rPr>
          <w:color w:val="151515"/>
          <w:sz w:val="20"/>
        </w:rPr>
        <w:t>niform </w:t>
      </w:r>
      <w:r>
        <w:rPr>
          <w:color w:val="3D3D3D"/>
          <w:sz w:val="20"/>
        </w:rPr>
        <w:t>cove</w:t>
      </w:r>
      <w:r>
        <w:rPr>
          <w:color w:val="151515"/>
          <w:sz w:val="20"/>
        </w:rPr>
        <w:t>rage</w:t>
      </w:r>
      <w:r>
        <w:rPr>
          <w:color w:val="545454"/>
          <w:sz w:val="20"/>
        </w:rPr>
        <w:t>, </w:t>
      </w:r>
      <w:r>
        <w:rPr>
          <w:color w:val="2B2B2B"/>
          <w:sz w:val="20"/>
        </w:rPr>
        <w:t>do not apply heavy </w:t>
      </w:r>
      <w:r>
        <w:rPr>
          <w:color w:val="3D3D3D"/>
          <w:sz w:val="20"/>
        </w:rPr>
        <w:t>or </w:t>
      </w:r>
      <w:r>
        <w:rPr>
          <w:color w:val="2B2B2B"/>
          <w:sz w:val="20"/>
        </w:rPr>
        <w:t>thick </w:t>
      </w:r>
      <w:r>
        <w:rPr>
          <w:color w:val="3D3D3D"/>
          <w:sz w:val="20"/>
        </w:rPr>
        <w:t>coats </w:t>
      </w:r>
      <w:r>
        <w:rPr>
          <w:color w:val="545454"/>
          <w:sz w:val="20"/>
        </w:rPr>
        <w:t>of p</w:t>
      </w:r>
      <w:r>
        <w:rPr>
          <w:color w:val="2B2B2B"/>
          <w:sz w:val="20"/>
        </w:rPr>
        <w:t>r</w:t>
      </w:r>
      <w:r>
        <w:rPr>
          <w:color w:val="545454"/>
          <w:sz w:val="20"/>
        </w:rPr>
        <w:t>imer.</w:t>
      </w:r>
    </w:p>
    <w:p>
      <w:pPr>
        <w:spacing w:line="240" w:lineRule="auto" w:before="0"/>
        <w:ind w:left="1192" w:right="1165" w:firstLine="7"/>
        <w:jc w:val="left"/>
        <w:rPr>
          <w:rFonts w:ascii="Arial"/>
          <w:sz w:val="20"/>
        </w:rPr>
      </w:pPr>
      <w:r>
        <w:rPr>
          <w:rFonts w:ascii="Arial"/>
          <w:color w:val="2B2B2B"/>
          <w:sz w:val="19"/>
        </w:rPr>
        <w:t>0</w:t>
      </w:r>
      <w:r>
        <w:rPr>
          <w:rFonts w:ascii="Arial"/>
          <w:color w:val="545454"/>
          <w:sz w:val="19"/>
        </w:rPr>
        <w:t>.</w:t>
      </w:r>
      <w:r>
        <w:rPr>
          <w:rFonts w:ascii="Arial"/>
          <w:color w:val="545454"/>
          <w:spacing w:val="-10"/>
          <w:sz w:val="19"/>
        </w:rPr>
        <w:t> </w:t>
      </w:r>
      <w:r>
        <w:rPr>
          <w:rFonts w:ascii="Arial"/>
          <w:color w:val="3D3D3D"/>
          <w:sz w:val="20"/>
        </w:rPr>
        <w:t>Aspha</w:t>
      </w:r>
      <w:r>
        <w:rPr>
          <w:rFonts w:ascii="Arial"/>
          <w:color w:val="151515"/>
          <w:sz w:val="20"/>
        </w:rPr>
        <w:t>l</w:t>
      </w:r>
      <w:r>
        <w:rPr>
          <w:rFonts w:ascii="Arial"/>
          <w:color w:val="3D3D3D"/>
          <w:sz w:val="20"/>
        </w:rPr>
        <w:t>t </w:t>
      </w:r>
      <w:r>
        <w:rPr>
          <w:rFonts w:ascii="Arial"/>
          <w:color w:val="151515"/>
          <w:sz w:val="20"/>
        </w:rPr>
        <w:t>Pri</w:t>
      </w:r>
      <w:r>
        <w:rPr>
          <w:rFonts w:ascii="Arial"/>
          <w:color w:val="3D3D3D"/>
          <w:sz w:val="20"/>
        </w:rPr>
        <w:t>mer</w:t>
      </w:r>
      <w:r>
        <w:rPr>
          <w:rFonts w:ascii="Arial"/>
          <w:color w:val="646464"/>
          <w:sz w:val="20"/>
        </w:rPr>
        <w:t>:</w:t>
      </w:r>
      <w:r>
        <w:rPr>
          <w:rFonts w:ascii="Arial"/>
          <w:color w:val="646464"/>
          <w:spacing w:val="40"/>
          <w:sz w:val="20"/>
        </w:rPr>
        <w:t> </w:t>
      </w:r>
      <w:r>
        <w:rPr>
          <w:rFonts w:ascii="Arial"/>
          <w:color w:val="2B2B2B"/>
          <w:sz w:val="20"/>
        </w:rPr>
        <w:t>Apply </w:t>
      </w:r>
      <w:r>
        <w:rPr>
          <w:rFonts w:ascii="Arial"/>
          <w:color w:val="3D3D3D"/>
          <w:sz w:val="20"/>
        </w:rPr>
        <w:t>SOPREMA </w:t>
      </w:r>
      <w:r>
        <w:rPr>
          <w:rFonts w:ascii="Arial"/>
          <w:color w:val="2B2B2B"/>
          <w:sz w:val="20"/>
        </w:rPr>
        <w:t>ELASTOCOL </w:t>
      </w:r>
      <w:r>
        <w:rPr>
          <w:rFonts w:ascii="Arial"/>
          <w:color w:val="3D3D3D"/>
          <w:sz w:val="20"/>
        </w:rPr>
        <w:t>500</w:t>
      </w:r>
      <w:r>
        <w:rPr>
          <w:rFonts w:ascii="Arial"/>
          <w:color w:val="3D3D3D"/>
          <w:spacing w:val="-4"/>
          <w:sz w:val="20"/>
        </w:rPr>
        <w:t> </w:t>
      </w:r>
      <w:r>
        <w:rPr>
          <w:rFonts w:ascii="Arial"/>
          <w:color w:val="3D3D3D"/>
          <w:sz w:val="20"/>
        </w:rPr>
        <w:t>primer to </w:t>
      </w:r>
      <w:r>
        <w:rPr>
          <w:rFonts w:ascii="Arial"/>
          <w:color w:val="545454"/>
          <w:sz w:val="20"/>
        </w:rPr>
        <w:t>dry</w:t>
      </w:r>
      <w:r>
        <w:rPr>
          <w:rFonts w:ascii="Arial"/>
          <w:color w:val="545454"/>
          <w:spacing w:val="-3"/>
          <w:sz w:val="20"/>
        </w:rPr>
        <w:t> </w:t>
      </w:r>
      <w:r>
        <w:rPr>
          <w:rFonts w:ascii="Arial"/>
          <w:color w:val="545454"/>
          <w:sz w:val="20"/>
        </w:rPr>
        <w:t>compa</w:t>
      </w:r>
      <w:r>
        <w:rPr>
          <w:rFonts w:ascii="Arial"/>
          <w:color w:val="2B2B2B"/>
          <w:sz w:val="20"/>
        </w:rPr>
        <w:t>tible masonry</w:t>
      </w:r>
      <w:r>
        <w:rPr>
          <w:rFonts w:ascii="Arial"/>
          <w:color w:val="646464"/>
          <w:sz w:val="20"/>
        </w:rPr>
        <w:t>,</w:t>
      </w:r>
      <w:r>
        <w:rPr>
          <w:rFonts w:ascii="Arial"/>
          <w:color w:val="646464"/>
          <w:spacing w:val="-9"/>
          <w:sz w:val="20"/>
        </w:rPr>
        <w:t> </w:t>
      </w:r>
      <w:r>
        <w:rPr>
          <w:rFonts w:ascii="Arial"/>
          <w:color w:val="3D3D3D"/>
          <w:sz w:val="20"/>
        </w:rPr>
        <w:t>metal, </w:t>
      </w:r>
      <w:r>
        <w:rPr>
          <w:rFonts w:ascii="Arial"/>
          <w:color w:val="3D3D3D"/>
          <w:spacing w:val="-2"/>
          <w:w w:val="105"/>
          <w:sz w:val="20"/>
        </w:rPr>
        <w:t>wood</w:t>
      </w:r>
      <w:r>
        <w:rPr>
          <w:rFonts w:ascii="Arial"/>
          <w:color w:val="3D3D3D"/>
          <w:spacing w:val="-10"/>
          <w:w w:val="105"/>
          <w:sz w:val="20"/>
        </w:rPr>
        <w:t> </w:t>
      </w:r>
      <w:r>
        <w:rPr>
          <w:rFonts w:ascii="Arial"/>
          <w:color w:val="3D3D3D"/>
          <w:spacing w:val="-2"/>
          <w:w w:val="105"/>
          <w:sz w:val="20"/>
        </w:rPr>
        <w:t>and</w:t>
      </w:r>
      <w:r>
        <w:rPr>
          <w:rFonts w:ascii="Arial"/>
          <w:color w:val="3D3D3D"/>
          <w:spacing w:val="-12"/>
          <w:w w:val="105"/>
          <w:sz w:val="20"/>
        </w:rPr>
        <w:t> </w:t>
      </w:r>
      <w:r>
        <w:rPr>
          <w:rFonts w:ascii="Arial"/>
          <w:color w:val="3D3D3D"/>
          <w:spacing w:val="-2"/>
          <w:w w:val="105"/>
          <w:sz w:val="20"/>
        </w:rPr>
        <w:t>other</w:t>
      </w:r>
      <w:r>
        <w:rPr>
          <w:rFonts w:ascii="Arial"/>
          <w:color w:val="3D3D3D"/>
          <w:spacing w:val="-17"/>
          <w:w w:val="105"/>
          <w:sz w:val="20"/>
        </w:rPr>
        <w:t> </w:t>
      </w:r>
      <w:r>
        <w:rPr>
          <w:rFonts w:ascii="Arial"/>
          <w:color w:val="151515"/>
          <w:spacing w:val="-2"/>
          <w:w w:val="105"/>
          <w:sz w:val="20"/>
        </w:rPr>
        <w:t>r</w:t>
      </w:r>
      <w:r>
        <w:rPr>
          <w:rFonts w:ascii="Arial"/>
          <w:color w:val="3D3D3D"/>
          <w:spacing w:val="-2"/>
          <w:w w:val="105"/>
          <w:sz w:val="20"/>
        </w:rPr>
        <w:t>equired</w:t>
      </w:r>
      <w:r>
        <w:rPr>
          <w:rFonts w:ascii="Arial"/>
          <w:color w:val="3D3D3D"/>
          <w:spacing w:val="-3"/>
          <w:w w:val="105"/>
          <w:sz w:val="20"/>
        </w:rPr>
        <w:t> </w:t>
      </w:r>
      <w:r>
        <w:rPr>
          <w:rFonts w:ascii="Arial"/>
          <w:color w:val="3D3D3D"/>
          <w:spacing w:val="-2"/>
          <w:w w:val="105"/>
          <w:sz w:val="20"/>
        </w:rPr>
        <w:t>substrates</w:t>
      </w:r>
      <w:r>
        <w:rPr>
          <w:rFonts w:ascii="Arial"/>
          <w:color w:val="3D3D3D"/>
          <w:spacing w:val="-12"/>
          <w:w w:val="105"/>
          <w:sz w:val="20"/>
        </w:rPr>
        <w:t> </w:t>
      </w:r>
      <w:r>
        <w:rPr>
          <w:rFonts w:ascii="Arial"/>
          <w:color w:val="3D3D3D"/>
          <w:spacing w:val="-2"/>
          <w:w w:val="105"/>
          <w:sz w:val="20"/>
        </w:rPr>
        <w:t>before</w:t>
      </w:r>
      <w:r>
        <w:rPr>
          <w:rFonts w:ascii="Arial"/>
          <w:color w:val="3D3D3D"/>
          <w:spacing w:val="-13"/>
          <w:w w:val="105"/>
          <w:sz w:val="20"/>
        </w:rPr>
        <w:t> </w:t>
      </w:r>
      <w:r>
        <w:rPr>
          <w:rFonts w:ascii="Arial"/>
          <w:color w:val="2B2B2B"/>
          <w:spacing w:val="-2"/>
          <w:w w:val="105"/>
          <w:sz w:val="20"/>
        </w:rPr>
        <w:t>applying</w:t>
      </w:r>
      <w:r>
        <w:rPr>
          <w:rFonts w:ascii="Arial"/>
          <w:color w:val="2B2B2B"/>
          <w:spacing w:val="-7"/>
          <w:w w:val="105"/>
          <w:sz w:val="20"/>
        </w:rPr>
        <w:t> </w:t>
      </w:r>
      <w:r>
        <w:rPr>
          <w:rFonts w:ascii="Arial"/>
          <w:color w:val="3D3D3D"/>
          <w:spacing w:val="-2"/>
          <w:w w:val="105"/>
          <w:sz w:val="20"/>
        </w:rPr>
        <w:t>asphalt </w:t>
      </w:r>
      <w:r>
        <w:rPr>
          <w:rFonts w:ascii="Arial"/>
          <w:color w:val="545454"/>
          <w:spacing w:val="-2"/>
          <w:w w:val="105"/>
          <w:sz w:val="20"/>
        </w:rPr>
        <w:t>and</w:t>
      </w:r>
      <w:r>
        <w:rPr>
          <w:rFonts w:ascii="Arial"/>
          <w:color w:val="545454"/>
          <w:spacing w:val="-20"/>
          <w:w w:val="105"/>
          <w:sz w:val="20"/>
        </w:rPr>
        <w:t> </w:t>
      </w:r>
      <w:r>
        <w:rPr>
          <w:rFonts w:ascii="Arial"/>
          <w:color w:val="545454"/>
          <w:spacing w:val="-2"/>
          <w:w w:val="105"/>
          <w:sz w:val="20"/>
        </w:rPr>
        <w:t>heat-we</w:t>
      </w:r>
      <w:r>
        <w:rPr>
          <w:rFonts w:ascii="Arial"/>
          <w:color w:val="2B2B2B"/>
          <w:spacing w:val="-2"/>
          <w:w w:val="105"/>
          <w:sz w:val="20"/>
        </w:rPr>
        <w:t>lded</w:t>
      </w:r>
      <w:r>
        <w:rPr>
          <w:rFonts w:ascii="Arial"/>
          <w:color w:val="2B2B2B"/>
          <w:spacing w:val="-12"/>
          <w:w w:val="105"/>
          <w:sz w:val="20"/>
        </w:rPr>
        <w:t> </w:t>
      </w:r>
      <w:r>
        <w:rPr>
          <w:rFonts w:ascii="Arial"/>
          <w:color w:val="3D3D3D"/>
          <w:spacing w:val="-2"/>
          <w:w w:val="105"/>
          <w:sz w:val="20"/>
        </w:rPr>
        <w:t>membrane </w:t>
      </w:r>
      <w:r>
        <w:rPr>
          <w:rFonts w:ascii="Arial"/>
          <w:color w:val="2B2B2B"/>
          <w:spacing w:val="-2"/>
          <w:w w:val="105"/>
          <w:sz w:val="20"/>
        </w:rPr>
        <w:t>pl</w:t>
      </w:r>
      <w:r>
        <w:rPr>
          <w:rFonts w:ascii="Arial"/>
          <w:color w:val="545454"/>
          <w:spacing w:val="-2"/>
          <w:w w:val="105"/>
          <w:sz w:val="20"/>
        </w:rPr>
        <w:t>ies</w:t>
      </w:r>
      <w:r>
        <w:rPr>
          <w:rFonts w:ascii="Arial"/>
          <w:color w:val="7E7E7E"/>
          <w:spacing w:val="-2"/>
          <w:w w:val="105"/>
          <w:sz w:val="20"/>
        </w:rPr>
        <w:t>. </w:t>
      </w:r>
      <w:r>
        <w:rPr>
          <w:rFonts w:ascii="Arial"/>
          <w:color w:val="2B2B2B"/>
          <w:sz w:val="20"/>
        </w:rPr>
        <w:t>Primer</w:t>
      </w:r>
      <w:r>
        <w:rPr>
          <w:rFonts w:ascii="Arial"/>
          <w:color w:val="2B2B2B"/>
          <w:spacing w:val="-7"/>
          <w:sz w:val="20"/>
        </w:rPr>
        <w:t> </w:t>
      </w:r>
      <w:r>
        <w:rPr>
          <w:rFonts w:ascii="Arial"/>
          <w:color w:val="3D3D3D"/>
          <w:sz w:val="20"/>
        </w:rPr>
        <w:t>is optional</w:t>
      </w:r>
      <w:r>
        <w:rPr>
          <w:rFonts w:ascii="Arial"/>
          <w:color w:val="3D3D3D"/>
          <w:spacing w:val="-3"/>
          <w:sz w:val="20"/>
        </w:rPr>
        <w:t> </w:t>
      </w:r>
      <w:r>
        <w:rPr>
          <w:rFonts w:ascii="Arial"/>
          <w:color w:val="2B2B2B"/>
          <w:sz w:val="20"/>
        </w:rPr>
        <w:t>for</w:t>
      </w:r>
      <w:r>
        <w:rPr>
          <w:rFonts w:ascii="Arial"/>
          <w:color w:val="2B2B2B"/>
          <w:spacing w:val="-7"/>
          <w:sz w:val="20"/>
        </w:rPr>
        <w:t> </w:t>
      </w:r>
      <w:r>
        <w:rPr>
          <w:rFonts w:ascii="Arial"/>
          <w:color w:val="3D3D3D"/>
          <w:sz w:val="20"/>
        </w:rPr>
        <w:t>solvent based solvent-based SBS </w:t>
      </w:r>
      <w:r>
        <w:rPr>
          <w:rFonts w:ascii="Arial"/>
          <w:color w:val="2B2B2B"/>
          <w:sz w:val="20"/>
        </w:rPr>
        <w:t>adh</w:t>
      </w:r>
      <w:r>
        <w:rPr>
          <w:rFonts w:ascii="Arial"/>
          <w:color w:val="545454"/>
          <w:sz w:val="20"/>
        </w:rPr>
        <w:t>esives and</w:t>
      </w:r>
      <w:r>
        <w:rPr>
          <w:rFonts w:ascii="Arial"/>
          <w:color w:val="545454"/>
          <w:spacing w:val="-7"/>
          <w:sz w:val="20"/>
        </w:rPr>
        <w:t> </w:t>
      </w:r>
      <w:r>
        <w:rPr>
          <w:rFonts w:ascii="Arial"/>
          <w:color w:val="3D3D3D"/>
          <w:sz w:val="20"/>
        </w:rPr>
        <w:t>cements. Refe</w:t>
      </w:r>
      <w:r>
        <w:rPr>
          <w:rFonts w:ascii="Arial"/>
          <w:color w:val="151515"/>
          <w:sz w:val="20"/>
        </w:rPr>
        <w:t>r </w:t>
      </w:r>
      <w:r>
        <w:rPr>
          <w:rFonts w:ascii="Arial"/>
          <w:color w:val="3D3D3D"/>
          <w:sz w:val="20"/>
        </w:rPr>
        <w:t>to</w:t>
      </w:r>
      <w:r>
        <w:rPr>
          <w:rFonts w:ascii="Arial"/>
          <w:color w:val="3D3D3D"/>
          <w:spacing w:val="-7"/>
          <w:sz w:val="20"/>
        </w:rPr>
        <w:t> </w:t>
      </w:r>
      <w:r>
        <w:rPr>
          <w:rFonts w:ascii="Arial"/>
          <w:color w:val="2B2B2B"/>
          <w:sz w:val="20"/>
        </w:rPr>
        <w:t>produc</w:t>
      </w:r>
      <w:r>
        <w:rPr>
          <w:rFonts w:ascii="Arial"/>
          <w:color w:val="545454"/>
          <w:sz w:val="20"/>
        </w:rPr>
        <w:t>t </w:t>
      </w:r>
      <w:r>
        <w:rPr>
          <w:rFonts w:ascii="Arial"/>
          <w:color w:val="2B2B2B"/>
          <w:w w:val="105"/>
          <w:sz w:val="20"/>
        </w:rPr>
        <w:t>data</w:t>
      </w:r>
      <w:r>
        <w:rPr>
          <w:rFonts w:ascii="Arial"/>
          <w:color w:val="2B2B2B"/>
          <w:spacing w:val="-18"/>
          <w:w w:val="105"/>
          <w:sz w:val="20"/>
        </w:rPr>
        <w:t> </w:t>
      </w:r>
      <w:r>
        <w:rPr>
          <w:rFonts w:ascii="Arial"/>
          <w:color w:val="3D3D3D"/>
          <w:w w:val="105"/>
          <w:sz w:val="20"/>
        </w:rPr>
        <w:t>sheets.</w:t>
      </w:r>
    </w:p>
    <w:p>
      <w:pPr>
        <w:spacing w:line="235" w:lineRule="auto" w:before="2"/>
        <w:ind w:left="1191" w:right="1055" w:firstLine="10"/>
        <w:jc w:val="left"/>
        <w:rPr>
          <w:rFonts w:ascii="Arial"/>
          <w:sz w:val="20"/>
        </w:rPr>
      </w:pPr>
      <w:r>
        <w:rPr>
          <w:rFonts w:ascii="Arial"/>
          <w:color w:val="3D3D3D"/>
          <w:sz w:val="20"/>
        </w:rPr>
        <w:t>E.</w:t>
      </w:r>
      <w:r>
        <w:rPr>
          <w:rFonts w:ascii="Arial"/>
          <w:color w:val="3D3D3D"/>
          <w:spacing w:val="-15"/>
          <w:sz w:val="20"/>
        </w:rPr>
        <w:t> </w:t>
      </w:r>
      <w:r>
        <w:rPr>
          <w:rFonts w:ascii="Arial"/>
          <w:color w:val="3D3D3D"/>
          <w:sz w:val="20"/>
        </w:rPr>
        <w:t>Project conditions vary</w:t>
      </w:r>
      <w:r>
        <w:rPr>
          <w:rFonts w:ascii="Arial"/>
          <w:color w:val="3D3D3D"/>
          <w:spacing w:val="-7"/>
          <w:sz w:val="20"/>
        </w:rPr>
        <w:t> </w:t>
      </w:r>
      <w:r>
        <w:rPr>
          <w:rFonts w:ascii="Arial"/>
          <w:color w:val="2B2B2B"/>
          <w:sz w:val="20"/>
        </w:rPr>
        <w:t>throughout </w:t>
      </w:r>
      <w:r>
        <w:rPr>
          <w:rFonts w:ascii="Arial"/>
          <w:color w:val="3D3D3D"/>
          <w:sz w:val="20"/>
        </w:rPr>
        <w:t>the day.</w:t>
      </w:r>
      <w:r>
        <w:rPr>
          <w:rFonts w:ascii="Arial"/>
          <w:color w:val="3D3D3D"/>
          <w:spacing w:val="40"/>
          <w:sz w:val="20"/>
        </w:rPr>
        <w:t> </w:t>
      </w:r>
      <w:r>
        <w:rPr>
          <w:rFonts w:ascii="Arial"/>
          <w:color w:val="2B2B2B"/>
          <w:sz w:val="20"/>
        </w:rPr>
        <w:t>Monitor</w:t>
      </w:r>
      <w:r>
        <w:rPr>
          <w:rFonts w:ascii="Arial"/>
          <w:color w:val="2B2B2B"/>
          <w:spacing w:val="-1"/>
          <w:sz w:val="20"/>
        </w:rPr>
        <w:t> </w:t>
      </w:r>
      <w:r>
        <w:rPr>
          <w:rFonts w:ascii="Arial"/>
          <w:color w:val="3D3D3D"/>
          <w:sz w:val="20"/>
        </w:rPr>
        <w:t>changing</w:t>
      </w:r>
      <w:r>
        <w:rPr>
          <w:rFonts w:ascii="Arial"/>
          <w:color w:val="3D3D3D"/>
          <w:spacing w:val="-5"/>
          <w:sz w:val="20"/>
        </w:rPr>
        <w:t> </w:t>
      </w:r>
      <w:r>
        <w:rPr>
          <w:rFonts w:ascii="Arial"/>
          <w:color w:val="646464"/>
          <w:sz w:val="20"/>
        </w:rPr>
        <w:t>conditions. </w:t>
      </w:r>
      <w:r>
        <w:rPr>
          <w:rFonts w:ascii="Arial"/>
          <w:color w:val="3D3D3D"/>
          <w:sz w:val="20"/>
        </w:rPr>
        <w:t>monitor</w:t>
      </w:r>
      <w:r>
        <w:rPr>
          <w:rFonts w:ascii="Arial"/>
          <w:color w:val="3D3D3D"/>
          <w:spacing w:val="-9"/>
          <w:sz w:val="20"/>
        </w:rPr>
        <w:t> </w:t>
      </w:r>
      <w:r>
        <w:rPr>
          <w:rFonts w:ascii="Arial"/>
          <w:color w:val="3D3D3D"/>
          <w:sz w:val="20"/>
        </w:rPr>
        <w:t>t</w:t>
      </w:r>
      <w:r>
        <w:rPr>
          <w:rFonts w:ascii="Arial"/>
          <w:color w:val="151515"/>
          <w:sz w:val="20"/>
        </w:rPr>
        <w:t>h</w:t>
      </w:r>
      <w:r>
        <w:rPr>
          <w:rFonts w:ascii="Arial"/>
          <w:color w:val="3D3D3D"/>
          <w:sz w:val="20"/>
        </w:rPr>
        <w:t>e drying</w:t>
      </w:r>
      <w:r>
        <w:rPr>
          <w:rFonts w:ascii="Arial"/>
          <w:color w:val="3D3D3D"/>
          <w:spacing w:val="-6"/>
          <w:sz w:val="20"/>
        </w:rPr>
        <w:t> </w:t>
      </w:r>
      <w:r>
        <w:rPr>
          <w:rFonts w:ascii="Arial"/>
          <w:color w:val="3D3D3D"/>
          <w:sz w:val="20"/>
        </w:rPr>
        <w:t>time of </w:t>
      </w:r>
      <w:r>
        <w:rPr>
          <w:rFonts w:ascii="Arial"/>
          <w:color w:val="2B2B2B"/>
          <w:sz w:val="20"/>
        </w:rPr>
        <w:t>primers</w:t>
      </w:r>
      <w:r>
        <w:rPr>
          <w:rFonts w:ascii="Arial"/>
          <w:color w:val="646464"/>
          <w:sz w:val="20"/>
        </w:rPr>
        <w:t>, </w:t>
      </w:r>
      <w:r>
        <w:rPr>
          <w:rFonts w:ascii="Arial"/>
          <w:color w:val="3D3D3D"/>
          <w:sz w:val="20"/>
        </w:rPr>
        <w:t>and</w:t>
      </w:r>
      <w:r>
        <w:rPr>
          <w:rFonts w:ascii="Arial"/>
          <w:color w:val="3D3D3D"/>
          <w:spacing w:val="-20"/>
          <w:sz w:val="20"/>
        </w:rPr>
        <w:t> </w:t>
      </w:r>
      <w:r>
        <w:rPr>
          <w:rFonts w:ascii="Arial"/>
          <w:color w:val="3D3D3D"/>
          <w:sz w:val="20"/>
        </w:rPr>
        <w:t>monitor the </w:t>
      </w:r>
      <w:r>
        <w:rPr>
          <w:rFonts w:ascii="Arial"/>
          <w:color w:val="2B2B2B"/>
          <w:sz w:val="20"/>
        </w:rPr>
        <w:t>adhesion </w:t>
      </w:r>
      <w:r>
        <w:rPr>
          <w:rFonts w:ascii="Arial"/>
          <w:color w:val="3D3D3D"/>
          <w:sz w:val="20"/>
        </w:rPr>
        <w:t>of</w:t>
      </w:r>
      <w:r>
        <w:rPr>
          <w:rFonts w:ascii="Arial"/>
          <w:color w:val="3D3D3D"/>
          <w:spacing w:val="40"/>
          <w:sz w:val="20"/>
        </w:rPr>
        <w:t> </w:t>
      </w:r>
      <w:r>
        <w:rPr>
          <w:rFonts w:ascii="Arial"/>
          <w:color w:val="3D3D3D"/>
          <w:sz w:val="20"/>
        </w:rPr>
        <w:t>the membrane plies</w:t>
      </w:r>
      <w:r>
        <w:rPr>
          <w:rFonts w:ascii="Arial"/>
          <w:color w:val="7E7E7E"/>
          <w:sz w:val="20"/>
        </w:rPr>
        <w:t>.</w:t>
      </w:r>
      <w:r>
        <w:rPr>
          <w:rFonts w:ascii="Arial"/>
          <w:color w:val="7E7E7E"/>
          <w:spacing w:val="40"/>
          <w:sz w:val="20"/>
        </w:rPr>
        <w:t> </w:t>
      </w:r>
      <w:r>
        <w:rPr>
          <w:rFonts w:ascii="Arial"/>
          <w:color w:val="545454"/>
          <w:sz w:val="20"/>
        </w:rPr>
        <w:t>Adjust </w:t>
      </w:r>
      <w:r>
        <w:rPr>
          <w:rFonts w:ascii="Arial"/>
          <w:color w:val="3D3D3D"/>
          <w:sz w:val="20"/>
        </w:rPr>
        <w:t>primer and</w:t>
      </w:r>
      <w:r>
        <w:rPr>
          <w:rFonts w:ascii="Arial"/>
          <w:color w:val="3D3D3D"/>
          <w:spacing w:val="-5"/>
          <w:sz w:val="20"/>
        </w:rPr>
        <w:t> </w:t>
      </w:r>
      <w:r>
        <w:rPr>
          <w:rFonts w:ascii="Arial"/>
          <w:color w:val="2B2B2B"/>
          <w:sz w:val="20"/>
        </w:rPr>
        <w:t>membrane </w:t>
      </w:r>
      <w:r>
        <w:rPr>
          <w:rFonts w:ascii="Arial"/>
          <w:color w:val="3D3D3D"/>
          <w:sz w:val="20"/>
        </w:rPr>
        <w:t>application </w:t>
      </w:r>
      <w:r>
        <w:rPr>
          <w:rFonts w:ascii="Arial"/>
          <w:color w:val="2B2B2B"/>
          <w:sz w:val="20"/>
        </w:rPr>
        <w:t>methods </w:t>
      </w:r>
      <w:r>
        <w:rPr>
          <w:rFonts w:ascii="Arial"/>
          <w:color w:val="3D3D3D"/>
          <w:sz w:val="20"/>
        </w:rPr>
        <w:t>as necessary to </w:t>
      </w:r>
      <w:r>
        <w:rPr>
          <w:rFonts w:ascii="Arial"/>
          <w:color w:val="2B2B2B"/>
          <w:sz w:val="20"/>
        </w:rPr>
        <w:t>achieve the desired </w:t>
      </w:r>
      <w:r>
        <w:rPr>
          <w:rFonts w:ascii="Arial"/>
          <w:color w:val="3D3D3D"/>
          <w:sz w:val="20"/>
        </w:rPr>
        <w:t>result</w:t>
      </w:r>
      <w:r>
        <w:rPr>
          <w:rFonts w:ascii="Arial"/>
          <w:color w:val="646464"/>
          <w:sz w:val="20"/>
        </w:rPr>
        <w:t>s</w:t>
      </w:r>
      <w:r>
        <w:rPr>
          <w:rFonts w:ascii="Arial"/>
          <w:color w:val="999999"/>
          <w:sz w:val="20"/>
        </w:rPr>
        <w:t>.</w:t>
      </w:r>
    </w:p>
    <w:p>
      <w:pPr>
        <w:pStyle w:val="ListParagraph"/>
        <w:numPr>
          <w:ilvl w:val="1"/>
          <w:numId w:val="61"/>
        </w:numPr>
        <w:tabs>
          <w:tab w:pos="1633" w:val="left" w:leader="none"/>
        </w:tabs>
        <w:spacing w:line="240" w:lineRule="auto" w:before="224" w:after="0"/>
        <w:ind w:left="1633" w:right="0" w:hanging="434"/>
        <w:jc w:val="left"/>
        <w:rPr>
          <w:b/>
          <w:color w:val="151515"/>
          <w:sz w:val="20"/>
        </w:rPr>
      </w:pPr>
      <w:r>
        <w:rPr>
          <w:b/>
          <w:color w:val="151515"/>
          <w:sz w:val="20"/>
        </w:rPr>
        <w:t>Heat</w:t>
      </w:r>
      <w:r>
        <w:rPr>
          <w:b/>
          <w:color w:val="151515"/>
          <w:spacing w:val="4"/>
          <w:sz w:val="20"/>
        </w:rPr>
        <w:t> </w:t>
      </w:r>
      <w:r>
        <w:rPr>
          <w:b/>
          <w:color w:val="151515"/>
          <w:spacing w:val="-2"/>
          <w:sz w:val="20"/>
        </w:rPr>
        <w:t>Welding</w:t>
      </w:r>
      <w:r>
        <w:rPr>
          <w:b/>
          <w:color w:val="3D3D3D"/>
          <w:spacing w:val="-2"/>
          <w:sz w:val="20"/>
        </w:rPr>
        <w:t>:</w:t>
      </w:r>
    </w:p>
    <w:p>
      <w:pPr>
        <w:pStyle w:val="ListParagraph"/>
        <w:numPr>
          <w:ilvl w:val="0"/>
          <w:numId w:val="64"/>
        </w:numPr>
        <w:tabs>
          <w:tab w:pos="1431" w:val="left" w:leader="none"/>
        </w:tabs>
        <w:spacing w:line="240" w:lineRule="auto" w:before="213" w:after="0"/>
        <w:ind w:left="1190" w:right="855" w:firstLine="7"/>
        <w:jc w:val="left"/>
        <w:rPr>
          <w:sz w:val="20"/>
        </w:rPr>
      </w:pPr>
      <w:r>
        <w:rPr>
          <w:color w:val="2B2B2B"/>
          <w:sz w:val="20"/>
        </w:rPr>
        <w:t>The</w:t>
      </w:r>
      <w:r>
        <w:rPr>
          <w:color w:val="2B2B2B"/>
          <w:spacing w:val="-3"/>
          <w:sz w:val="20"/>
        </w:rPr>
        <w:t> </w:t>
      </w:r>
      <w:r>
        <w:rPr>
          <w:color w:val="3D3D3D"/>
          <w:sz w:val="20"/>
        </w:rPr>
        <w:t>Contractor is </w:t>
      </w:r>
      <w:r>
        <w:rPr>
          <w:color w:val="2B2B2B"/>
          <w:sz w:val="20"/>
        </w:rPr>
        <w:t>responsible </w:t>
      </w:r>
      <w:r>
        <w:rPr>
          <w:color w:val="3D3D3D"/>
          <w:sz w:val="20"/>
        </w:rPr>
        <w:t>fo</w:t>
      </w:r>
      <w:r>
        <w:rPr>
          <w:color w:val="151515"/>
          <w:sz w:val="20"/>
        </w:rPr>
        <w:t>r</w:t>
      </w:r>
      <w:r>
        <w:rPr>
          <w:color w:val="151515"/>
          <w:spacing w:val="-1"/>
          <w:sz w:val="20"/>
        </w:rPr>
        <w:t> </w:t>
      </w:r>
      <w:r>
        <w:rPr>
          <w:color w:val="151515"/>
          <w:sz w:val="20"/>
        </w:rPr>
        <w:t>pr</w:t>
      </w:r>
      <w:r>
        <w:rPr>
          <w:color w:val="3D3D3D"/>
          <w:sz w:val="20"/>
        </w:rPr>
        <w:t>oject </w:t>
      </w:r>
      <w:r>
        <w:rPr>
          <w:color w:val="2B2B2B"/>
          <w:sz w:val="20"/>
        </w:rPr>
        <w:t>safety</w:t>
      </w:r>
      <w:r>
        <w:rPr>
          <w:color w:val="646464"/>
          <w:sz w:val="20"/>
        </w:rPr>
        <w:t>.</w:t>
      </w:r>
      <w:r>
        <w:rPr>
          <w:color w:val="646464"/>
          <w:spacing w:val="40"/>
          <w:sz w:val="20"/>
        </w:rPr>
        <w:t> </w:t>
      </w:r>
      <w:r>
        <w:rPr>
          <w:color w:val="3D3D3D"/>
          <w:sz w:val="20"/>
        </w:rPr>
        <w:t>Where</w:t>
      </w:r>
      <w:r>
        <w:rPr>
          <w:color w:val="3D3D3D"/>
          <w:spacing w:val="-6"/>
          <w:sz w:val="20"/>
        </w:rPr>
        <w:t> </w:t>
      </w:r>
      <w:r>
        <w:rPr>
          <w:color w:val="646464"/>
          <w:sz w:val="20"/>
        </w:rPr>
        <w:t>conditions </w:t>
      </w:r>
      <w:r>
        <w:rPr>
          <w:color w:val="3D3D3D"/>
          <w:sz w:val="20"/>
        </w:rPr>
        <w:t>are deemed</w:t>
      </w:r>
      <w:r>
        <w:rPr>
          <w:color w:val="3D3D3D"/>
          <w:spacing w:val="-7"/>
          <w:sz w:val="20"/>
        </w:rPr>
        <w:t> </w:t>
      </w:r>
      <w:r>
        <w:rPr>
          <w:color w:val="2B2B2B"/>
          <w:sz w:val="20"/>
        </w:rPr>
        <w:t>unsafe </w:t>
      </w:r>
      <w:r>
        <w:rPr>
          <w:color w:val="3D3D3D"/>
          <w:sz w:val="20"/>
        </w:rPr>
        <w:t>to</w:t>
      </w:r>
      <w:r>
        <w:rPr>
          <w:color w:val="3D3D3D"/>
          <w:spacing w:val="-11"/>
          <w:sz w:val="20"/>
        </w:rPr>
        <w:t> </w:t>
      </w:r>
      <w:r>
        <w:rPr>
          <w:color w:val="3D3D3D"/>
          <w:sz w:val="20"/>
        </w:rPr>
        <w:t>use</w:t>
      </w:r>
      <w:r>
        <w:rPr>
          <w:color w:val="3D3D3D"/>
          <w:spacing w:val="-11"/>
          <w:sz w:val="20"/>
        </w:rPr>
        <w:t> </w:t>
      </w:r>
      <w:r>
        <w:rPr>
          <w:color w:val="545454"/>
          <w:sz w:val="20"/>
        </w:rPr>
        <w:t>op</w:t>
      </w:r>
      <w:r>
        <w:rPr>
          <w:color w:val="2B2B2B"/>
          <w:sz w:val="20"/>
        </w:rPr>
        <w:t>en flames,</w:t>
      </w:r>
      <w:r>
        <w:rPr>
          <w:color w:val="2B2B2B"/>
          <w:spacing w:val="-7"/>
          <w:sz w:val="20"/>
        </w:rPr>
        <w:t> </w:t>
      </w:r>
      <w:r>
        <w:rPr>
          <w:color w:val="2B2B2B"/>
          <w:sz w:val="20"/>
        </w:rPr>
        <w:t>manufacturer</w:t>
      </w:r>
      <w:r>
        <w:rPr>
          <w:color w:val="646464"/>
          <w:sz w:val="20"/>
        </w:rPr>
        <w:t>'</w:t>
      </w:r>
      <w:r>
        <w:rPr>
          <w:color w:val="2B2B2B"/>
          <w:sz w:val="20"/>
        </w:rPr>
        <w:t>s alternate membrane application </w:t>
      </w:r>
      <w:r>
        <w:rPr>
          <w:color w:val="3D3D3D"/>
          <w:sz w:val="20"/>
        </w:rPr>
        <w:t>methods </w:t>
      </w:r>
      <w:r>
        <w:rPr>
          <w:color w:val="545454"/>
          <w:sz w:val="20"/>
        </w:rPr>
        <w:t>shall</w:t>
      </w:r>
      <w:r>
        <w:rPr>
          <w:color w:val="545454"/>
          <w:spacing w:val="-11"/>
          <w:sz w:val="20"/>
        </w:rPr>
        <w:t> </w:t>
      </w:r>
      <w:r>
        <w:rPr>
          <w:color w:val="3D3D3D"/>
          <w:sz w:val="20"/>
        </w:rPr>
        <w:t>be</w:t>
      </w:r>
      <w:r>
        <w:rPr>
          <w:color w:val="3D3D3D"/>
          <w:spacing w:val="-9"/>
          <w:sz w:val="20"/>
        </w:rPr>
        <w:t> </w:t>
      </w:r>
      <w:r>
        <w:rPr>
          <w:color w:val="3D3D3D"/>
          <w:sz w:val="20"/>
        </w:rPr>
        <w:t>used</w:t>
      </w:r>
      <w:r>
        <w:rPr>
          <w:color w:val="3D3D3D"/>
          <w:spacing w:val="-7"/>
          <w:sz w:val="20"/>
        </w:rPr>
        <w:t> </w:t>
      </w:r>
      <w:r>
        <w:rPr>
          <w:color w:val="3D3D3D"/>
          <w:sz w:val="20"/>
        </w:rPr>
        <w:t>to </w:t>
      </w:r>
      <w:r>
        <w:rPr>
          <w:color w:val="545454"/>
          <w:sz w:val="20"/>
        </w:rPr>
        <w:t>i</w:t>
      </w:r>
      <w:r>
        <w:rPr>
          <w:color w:val="2B2B2B"/>
          <w:sz w:val="20"/>
        </w:rPr>
        <w:t>nstall </w:t>
      </w:r>
      <w:r>
        <w:rPr>
          <w:color w:val="3D3D3D"/>
          <w:sz w:val="20"/>
        </w:rPr>
        <w:t>SBS</w:t>
      </w:r>
      <w:r>
        <w:rPr>
          <w:color w:val="3D3D3D"/>
          <w:spacing w:val="-5"/>
          <w:sz w:val="20"/>
        </w:rPr>
        <w:t> </w:t>
      </w:r>
      <w:r>
        <w:rPr>
          <w:color w:val="2B2B2B"/>
          <w:sz w:val="20"/>
        </w:rPr>
        <w:t>modified bitumen membrane and flashings</w:t>
      </w:r>
      <w:r>
        <w:rPr>
          <w:color w:val="646464"/>
          <w:sz w:val="20"/>
        </w:rPr>
        <w:t>. </w:t>
      </w:r>
      <w:r>
        <w:rPr>
          <w:color w:val="2B2B2B"/>
          <w:sz w:val="20"/>
        </w:rPr>
        <w:t>Acceptable </w:t>
      </w:r>
      <w:r>
        <w:rPr>
          <w:color w:val="3D3D3D"/>
          <w:sz w:val="20"/>
        </w:rPr>
        <w:t>alternate </w:t>
      </w:r>
      <w:r>
        <w:rPr>
          <w:color w:val="646464"/>
          <w:sz w:val="20"/>
        </w:rPr>
        <w:t>installation </w:t>
      </w:r>
      <w:r>
        <w:rPr>
          <w:color w:val="3D3D3D"/>
          <w:sz w:val="20"/>
        </w:rPr>
        <w:t>methods include</w:t>
      </w:r>
      <w:r>
        <w:rPr>
          <w:color w:val="3D3D3D"/>
          <w:spacing w:val="-11"/>
          <w:sz w:val="20"/>
        </w:rPr>
        <w:t> </w:t>
      </w:r>
      <w:r>
        <w:rPr>
          <w:color w:val="2B2B2B"/>
          <w:sz w:val="20"/>
        </w:rPr>
        <w:t>hot</w:t>
      </w:r>
      <w:r>
        <w:rPr>
          <w:color w:val="2B2B2B"/>
          <w:spacing w:val="-2"/>
          <w:sz w:val="20"/>
        </w:rPr>
        <w:t> </w:t>
      </w:r>
      <w:r>
        <w:rPr>
          <w:color w:val="2B2B2B"/>
          <w:sz w:val="20"/>
        </w:rPr>
        <w:t>asphalt</w:t>
      </w:r>
      <w:r>
        <w:rPr>
          <w:color w:val="545454"/>
          <w:sz w:val="20"/>
        </w:rPr>
        <w:t>,</w:t>
      </w:r>
      <w:r>
        <w:rPr>
          <w:color w:val="545454"/>
          <w:spacing w:val="-1"/>
          <w:sz w:val="20"/>
        </w:rPr>
        <w:t> </w:t>
      </w:r>
      <w:r>
        <w:rPr>
          <w:color w:val="3D3D3D"/>
          <w:sz w:val="20"/>
        </w:rPr>
        <w:t>cold </w:t>
      </w:r>
      <w:r>
        <w:rPr>
          <w:color w:val="2B2B2B"/>
          <w:sz w:val="20"/>
        </w:rPr>
        <w:t>adhes</w:t>
      </w:r>
      <w:r>
        <w:rPr>
          <w:color w:val="545454"/>
          <w:sz w:val="20"/>
        </w:rPr>
        <w:t>ive</w:t>
      </w:r>
      <w:r>
        <w:rPr>
          <w:color w:val="2B2B2B"/>
          <w:sz w:val="20"/>
        </w:rPr>
        <w:t>-applied</w:t>
      </w:r>
      <w:r>
        <w:rPr>
          <w:color w:val="545454"/>
          <w:sz w:val="20"/>
        </w:rPr>
        <w:t>, </w:t>
      </w:r>
      <w:r>
        <w:rPr>
          <w:color w:val="3D3D3D"/>
          <w:sz w:val="20"/>
        </w:rPr>
        <w:t>se</w:t>
      </w:r>
      <w:r>
        <w:rPr>
          <w:color w:val="151515"/>
          <w:sz w:val="20"/>
        </w:rPr>
        <w:t>l</w:t>
      </w:r>
      <w:r>
        <w:rPr>
          <w:color w:val="3D3D3D"/>
          <w:sz w:val="20"/>
        </w:rPr>
        <w:t>f-adhered </w:t>
      </w:r>
      <w:r>
        <w:rPr>
          <w:color w:val="2B2B2B"/>
          <w:sz w:val="20"/>
        </w:rPr>
        <w:t>membranes and</w:t>
      </w:r>
      <w:r>
        <w:rPr>
          <w:color w:val="2B2B2B"/>
          <w:spacing w:val="-18"/>
          <w:sz w:val="20"/>
        </w:rPr>
        <w:t> </w:t>
      </w:r>
      <w:r>
        <w:rPr>
          <w:color w:val="3D3D3D"/>
          <w:sz w:val="20"/>
        </w:rPr>
        <w:t>mechanically </w:t>
      </w:r>
      <w:r>
        <w:rPr>
          <w:color w:val="646464"/>
          <w:sz w:val="20"/>
        </w:rPr>
        <w:t>fastened </w:t>
      </w:r>
      <w:r>
        <w:rPr>
          <w:color w:val="3D3D3D"/>
          <w:sz w:val="20"/>
        </w:rPr>
        <w:t>plies.</w:t>
      </w:r>
      <w:r>
        <w:rPr>
          <w:color w:val="3D3D3D"/>
          <w:spacing w:val="40"/>
          <w:sz w:val="20"/>
        </w:rPr>
        <w:t> </w:t>
      </w:r>
      <w:r>
        <w:rPr>
          <w:color w:val="2B2B2B"/>
          <w:sz w:val="20"/>
        </w:rPr>
        <w:t>Hot</w:t>
      </w:r>
      <w:r>
        <w:rPr>
          <w:color w:val="545454"/>
          <w:sz w:val="20"/>
        </w:rPr>
        <w:t>-ai</w:t>
      </w:r>
      <w:r>
        <w:rPr>
          <w:color w:val="2B2B2B"/>
          <w:sz w:val="20"/>
        </w:rPr>
        <w:t>r </w:t>
      </w:r>
      <w:r>
        <w:rPr>
          <w:color w:val="3D3D3D"/>
          <w:sz w:val="20"/>
        </w:rPr>
        <w:t>welding </w:t>
      </w:r>
      <w:r>
        <w:rPr>
          <w:color w:val="2B2B2B"/>
          <w:sz w:val="20"/>
        </w:rPr>
        <w:t>equipment</w:t>
      </w:r>
      <w:r>
        <w:rPr>
          <w:color w:val="2B2B2B"/>
          <w:spacing w:val="19"/>
          <w:sz w:val="20"/>
        </w:rPr>
        <w:t> </w:t>
      </w:r>
      <w:r>
        <w:rPr>
          <w:color w:val="2B2B2B"/>
          <w:sz w:val="20"/>
        </w:rPr>
        <w:t>may </w:t>
      </w:r>
      <w:r>
        <w:rPr>
          <w:color w:val="3D3D3D"/>
          <w:sz w:val="20"/>
        </w:rPr>
        <w:t>be used </w:t>
      </w:r>
      <w:r>
        <w:rPr>
          <w:color w:val="545454"/>
          <w:sz w:val="20"/>
        </w:rPr>
        <w:t>i</w:t>
      </w:r>
      <w:r>
        <w:rPr>
          <w:color w:val="2B2B2B"/>
          <w:sz w:val="20"/>
        </w:rPr>
        <w:t>n</w:t>
      </w:r>
      <w:r>
        <w:rPr>
          <w:color w:val="2B2B2B"/>
          <w:spacing w:val="20"/>
          <w:sz w:val="20"/>
        </w:rPr>
        <w:t> </w:t>
      </w:r>
      <w:r>
        <w:rPr>
          <w:color w:val="3D3D3D"/>
          <w:sz w:val="20"/>
        </w:rPr>
        <w:t>lieu</w:t>
      </w:r>
      <w:r>
        <w:rPr>
          <w:color w:val="3D3D3D"/>
          <w:spacing w:val="-8"/>
          <w:sz w:val="20"/>
        </w:rPr>
        <w:t> </w:t>
      </w:r>
      <w:r>
        <w:rPr>
          <w:color w:val="3D3D3D"/>
          <w:sz w:val="20"/>
        </w:rPr>
        <w:t>of </w:t>
      </w:r>
      <w:r>
        <w:rPr>
          <w:color w:val="2B2B2B"/>
          <w:sz w:val="20"/>
        </w:rPr>
        <w:t>roof </w:t>
      </w:r>
      <w:r>
        <w:rPr>
          <w:color w:val="3D3D3D"/>
          <w:sz w:val="20"/>
        </w:rPr>
        <w:t>torches to</w:t>
      </w:r>
      <w:r>
        <w:rPr>
          <w:color w:val="3D3D3D"/>
          <w:spacing w:val="17"/>
          <w:sz w:val="20"/>
        </w:rPr>
        <w:t> </w:t>
      </w:r>
      <w:r>
        <w:rPr>
          <w:color w:val="3D3D3D"/>
          <w:sz w:val="20"/>
        </w:rPr>
        <w:t>seal</w:t>
      </w:r>
      <w:r>
        <w:rPr>
          <w:color w:val="3D3D3D"/>
          <w:spacing w:val="-2"/>
          <w:sz w:val="20"/>
        </w:rPr>
        <w:t> </w:t>
      </w:r>
      <w:r>
        <w:rPr>
          <w:color w:val="3D3D3D"/>
          <w:sz w:val="20"/>
        </w:rPr>
        <w:t>membrane</w:t>
      </w:r>
      <w:r>
        <w:rPr>
          <w:color w:val="3D3D3D"/>
          <w:spacing w:val="19"/>
          <w:sz w:val="20"/>
        </w:rPr>
        <w:t> </w:t>
      </w:r>
      <w:r>
        <w:rPr>
          <w:color w:val="646464"/>
          <w:sz w:val="20"/>
        </w:rPr>
        <w:t>side </w:t>
      </w:r>
      <w:r>
        <w:rPr>
          <w:color w:val="3D3D3D"/>
          <w:sz w:val="20"/>
        </w:rPr>
        <w:t>and end</w:t>
      </w:r>
      <w:r>
        <w:rPr>
          <w:color w:val="3D3D3D"/>
          <w:spacing w:val="-4"/>
          <w:sz w:val="20"/>
        </w:rPr>
        <w:t> </w:t>
      </w:r>
      <w:r>
        <w:rPr>
          <w:color w:val="3D3D3D"/>
          <w:sz w:val="20"/>
        </w:rPr>
        <w:t>laps where </w:t>
      </w:r>
      <w:r>
        <w:rPr>
          <w:color w:val="2B2B2B"/>
          <w:sz w:val="20"/>
        </w:rPr>
        <w:t>heat welding the laps </w:t>
      </w:r>
      <w:r>
        <w:rPr>
          <w:color w:val="3D3D3D"/>
          <w:sz w:val="20"/>
        </w:rPr>
        <w:t>is necessary.</w:t>
      </w:r>
      <w:r>
        <w:rPr>
          <w:color w:val="3D3D3D"/>
          <w:spacing w:val="40"/>
          <w:sz w:val="20"/>
        </w:rPr>
        <w:t>  </w:t>
      </w:r>
      <w:r>
        <w:rPr>
          <w:color w:val="2B2B2B"/>
          <w:sz w:val="20"/>
        </w:rPr>
        <w:t>Refer </w:t>
      </w:r>
      <w:r>
        <w:rPr>
          <w:color w:val="3D3D3D"/>
          <w:sz w:val="20"/>
        </w:rPr>
        <w:t>to</w:t>
      </w:r>
      <w:r>
        <w:rPr>
          <w:color w:val="3D3D3D"/>
          <w:spacing w:val="31"/>
          <w:sz w:val="20"/>
        </w:rPr>
        <w:t> </w:t>
      </w:r>
      <w:r>
        <w:rPr>
          <w:color w:val="2B2B2B"/>
          <w:sz w:val="20"/>
        </w:rPr>
        <w:t>NRCA </w:t>
      </w:r>
      <w:r>
        <w:rPr>
          <w:color w:val="3D3D3D"/>
          <w:sz w:val="20"/>
        </w:rPr>
        <w:t>CERTA,</w:t>
      </w:r>
      <w:r>
        <w:rPr>
          <w:color w:val="3D3D3D"/>
          <w:spacing w:val="-1"/>
          <w:sz w:val="20"/>
        </w:rPr>
        <w:t> </w:t>
      </w:r>
      <w:r>
        <w:rPr>
          <w:color w:val="3D3D3D"/>
          <w:sz w:val="20"/>
        </w:rPr>
        <w:t>local </w:t>
      </w:r>
      <w:r>
        <w:rPr>
          <w:color w:val="646464"/>
          <w:sz w:val="20"/>
        </w:rPr>
        <w:t>codes </w:t>
      </w:r>
      <w:r>
        <w:rPr>
          <w:color w:val="3D3D3D"/>
          <w:sz w:val="20"/>
        </w:rPr>
        <w:t>and</w:t>
      </w:r>
      <w:r>
        <w:rPr>
          <w:color w:val="3D3D3D"/>
          <w:spacing w:val="-7"/>
          <w:sz w:val="20"/>
        </w:rPr>
        <w:t> </w:t>
      </w:r>
      <w:r>
        <w:rPr>
          <w:color w:val="3D3D3D"/>
          <w:sz w:val="20"/>
        </w:rPr>
        <w:t>building owner's </w:t>
      </w:r>
      <w:r>
        <w:rPr>
          <w:color w:val="2B2B2B"/>
          <w:sz w:val="20"/>
        </w:rPr>
        <w:t>requirements for hot work operations</w:t>
      </w:r>
      <w:r>
        <w:rPr>
          <w:color w:val="545454"/>
          <w:sz w:val="20"/>
        </w:rPr>
        <w:t>.</w:t>
      </w:r>
    </w:p>
    <w:p>
      <w:pPr>
        <w:pStyle w:val="ListParagraph"/>
        <w:numPr>
          <w:ilvl w:val="0"/>
          <w:numId w:val="64"/>
        </w:numPr>
        <w:tabs>
          <w:tab w:pos="1436" w:val="left" w:leader="none"/>
        </w:tabs>
        <w:spacing w:line="235" w:lineRule="auto" w:before="1" w:after="0"/>
        <w:ind w:left="1184" w:right="1029" w:firstLine="8"/>
        <w:jc w:val="left"/>
        <w:rPr>
          <w:sz w:val="20"/>
        </w:rPr>
      </w:pPr>
      <w:r>
        <w:rPr>
          <w:color w:val="3D3D3D"/>
          <w:sz w:val="20"/>
        </w:rPr>
        <w:t>Single or </w:t>
      </w:r>
      <w:r>
        <w:rPr>
          <w:color w:val="2B2B2B"/>
          <w:sz w:val="20"/>
        </w:rPr>
        <w:t>mult</w:t>
      </w:r>
      <w:r>
        <w:rPr>
          <w:color w:val="545454"/>
          <w:sz w:val="20"/>
        </w:rPr>
        <w:t>i-</w:t>
      </w:r>
      <w:r>
        <w:rPr>
          <w:color w:val="2B2B2B"/>
          <w:sz w:val="20"/>
        </w:rPr>
        <w:t>nozzle</w:t>
      </w:r>
      <w:r>
        <w:rPr>
          <w:color w:val="545454"/>
          <w:sz w:val="20"/>
        </w:rPr>
        <w:t>, </w:t>
      </w:r>
      <w:r>
        <w:rPr>
          <w:color w:val="3D3D3D"/>
          <w:sz w:val="20"/>
        </w:rPr>
        <w:t>hand-held propane roof torches </w:t>
      </w:r>
      <w:r>
        <w:rPr>
          <w:color w:val="545454"/>
          <w:sz w:val="20"/>
        </w:rPr>
        <w:t>shall </w:t>
      </w:r>
      <w:r>
        <w:rPr>
          <w:color w:val="646464"/>
          <w:sz w:val="20"/>
        </w:rPr>
        <w:t>be used </w:t>
      </w:r>
      <w:r>
        <w:rPr>
          <w:color w:val="545454"/>
          <w:sz w:val="20"/>
        </w:rPr>
        <w:t>to </w:t>
      </w:r>
      <w:r>
        <w:rPr>
          <w:color w:val="3D3D3D"/>
          <w:sz w:val="20"/>
        </w:rPr>
        <w:t>install </w:t>
      </w:r>
      <w:r>
        <w:rPr>
          <w:color w:val="2B2B2B"/>
          <w:sz w:val="20"/>
        </w:rPr>
        <w:t>heat</w:t>
      </w:r>
      <w:r>
        <w:rPr>
          <w:color w:val="545454"/>
          <w:sz w:val="20"/>
        </w:rPr>
        <w:t>-w</w:t>
      </w:r>
      <w:r>
        <w:rPr>
          <w:color w:val="2B2B2B"/>
          <w:sz w:val="20"/>
        </w:rPr>
        <w:t>elded </w:t>
      </w:r>
      <w:r>
        <w:rPr>
          <w:color w:val="3D3D3D"/>
          <w:sz w:val="20"/>
        </w:rPr>
        <w:t>membrane and </w:t>
      </w:r>
      <w:r>
        <w:rPr>
          <w:color w:val="2B2B2B"/>
          <w:sz w:val="20"/>
        </w:rPr>
        <w:t>flash</w:t>
      </w:r>
      <w:r>
        <w:rPr>
          <w:color w:val="545454"/>
          <w:sz w:val="20"/>
        </w:rPr>
        <w:t>i</w:t>
      </w:r>
      <w:r>
        <w:rPr>
          <w:color w:val="2B2B2B"/>
          <w:sz w:val="20"/>
        </w:rPr>
        <w:t>ng plies</w:t>
      </w:r>
      <w:r>
        <w:rPr>
          <w:color w:val="7E7E7E"/>
          <w:sz w:val="20"/>
        </w:rPr>
        <w:t>. </w:t>
      </w:r>
      <w:r>
        <w:rPr>
          <w:color w:val="3D3D3D"/>
          <w:sz w:val="20"/>
        </w:rPr>
        <w:t>Multi-nozzle carts</w:t>
      </w:r>
      <w:r>
        <w:rPr>
          <w:color w:val="3D3D3D"/>
          <w:spacing w:val="-4"/>
          <w:sz w:val="20"/>
        </w:rPr>
        <w:t> </w:t>
      </w:r>
      <w:r>
        <w:rPr>
          <w:color w:val="3D3D3D"/>
          <w:sz w:val="20"/>
        </w:rPr>
        <w:t>(dragon </w:t>
      </w:r>
      <w:r>
        <w:rPr>
          <w:color w:val="545454"/>
          <w:sz w:val="20"/>
        </w:rPr>
        <w:t>wagons) </w:t>
      </w:r>
      <w:r>
        <w:rPr>
          <w:color w:val="646464"/>
          <w:sz w:val="20"/>
        </w:rPr>
        <w:t>may </w:t>
      </w:r>
      <w:r>
        <w:rPr>
          <w:color w:val="3D3D3D"/>
          <w:sz w:val="20"/>
        </w:rPr>
        <w:t>also</w:t>
      </w:r>
      <w:r>
        <w:rPr>
          <w:color w:val="3D3D3D"/>
          <w:spacing w:val="-4"/>
          <w:sz w:val="20"/>
        </w:rPr>
        <w:t> </w:t>
      </w:r>
      <w:r>
        <w:rPr>
          <w:color w:val="3D3D3D"/>
          <w:sz w:val="20"/>
        </w:rPr>
        <w:t>be utilized to</w:t>
      </w:r>
      <w:r>
        <w:rPr>
          <w:color w:val="3D3D3D"/>
          <w:spacing w:val="-13"/>
          <w:sz w:val="20"/>
        </w:rPr>
        <w:t> </w:t>
      </w:r>
      <w:r>
        <w:rPr>
          <w:color w:val="3D3D3D"/>
          <w:sz w:val="20"/>
        </w:rPr>
        <w:t>install membrane </w:t>
      </w:r>
      <w:r>
        <w:rPr>
          <w:color w:val="2B2B2B"/>
          <w:sz w:val="20"/>
        </w:rPr>
        <w:t>plies</w:t>
      </w:r>
      <w:r>
        <w:rPr>
          <w:color w:val="545454"/>
          <w:sz w:val="20"/>
        </w:rPr>
        <w:t>.</w:t>
      </w:r>
      <w:r>
        <w:rPr>
          <w:color w:val="545454"/>
          <w:spacing w:val="40"/>
          <w:sz w:val="20"/>
        </w:rPr>
        <w:t> </w:t>
      </w:r>
      <w:r>
        <w:rPr>
          <w:color w:val="3D3D3D"/>
          <w:sz w:val="20"/>
        </w:rPr>
        <w:t>Seven (7)</w:t>
      </w:r>
      <w:r>
        <w:rPr>
          <w:color w:val="3D3D3D"/>
          <w:spacing w:val="-21"/>
          <w:sz w:val="20"/>
        </w:rPr>
        <w:t> </w:t>
      </w:r>
      <w:r>
        <w:rPr>
          <w:color w:val="3D3D3D"/>
          <w:sz w:val="20"/>
        </w:rPr>
        <w:t>nozz</w:t>
      </w:r>
      <w:r>
        <w:rPr>
          <w:color w:val="151515"/>
          <w:sz w:val="20"/>
        </w:rPr>
        <w:t>l</w:t>
      </w:r>
      <w:r>
        <w:rPr>
          <w:color w:val="3D3D3D"/>
          <w:sz w:val="20"/>
        </w:rPr>
        <w:t>e carts are</w:t>
      </w:r>
      <w:r>
        <w:rPr>
          <w:color w:val="3D3D3D"/>
          <w:spacing w:val="-7"/>
          <w:sz w:val="20"/>
        </w:rPr>
        <w:t> </w:t>
      </w:r>
      <w:r>
        <w:rPr>
          <w:color w:val="2B2B2B"/>
          <w:sz w:val="20"/>
        </w:rPr>
        <w:t>recommende</w:t>
      </w:r>
      <w:r>
        <w:rPr>
          <w:color w:val="545454"/>
          <w:sz w:val="20"/>
        </w:rPr>
        <w:t>d </w:t>
      </w:r>
      <w:r>
        <w:rPr>
          <w:color w:val="3D3D3D"/>
          <w:sz w:val="20"/>
        </w:rPr>
        <w:t>for</w:t>
      </w:r>
      <w:r>
        <w:rPr>
          <w:color w:val="3D3D3D"/>
          <w:spacing w:val="-8"/>
          <w:sz w:val="20"/>
        </w:rPr>
        <w:t> </w:t>
      </w:r>
      <w:r>
        <w:rPr>
          <w:color w:val="545454"/>
          <w:sz w:val="20"/>
        </w:rPr>
        <w:t>more</w:t>
      </w:r>
      <w:r>
        <w:rPr>
          <w:color w:val="545454"/>
          <w:spacing w:val="-3"/>
          <w:sz w:val="20"/>
        </w:rPr>
        <w:t> </w:t>
      </w:r>
      <w:r>
        <w:rPr>
          <w:color w:val="3D3D3D"/>
          <w:sz w:val="20"/>
        </w:rPr>
        <w:t>uniform</w:t>
      </w:r>
      <w:r>
        <w:rPr>
          <w:color w:val="3D3D3D"/>
          <w:spacing w:val="-2"/>
          <w:sz w:val="20"/>
        </w:rPr>
        <w:t> </w:t>
      </w:r>
      <w:r>
        <w:rPr>
          <w:color w:val="2B2B2B"/>
          <w:sz w:val="20"/>
        </w:rPr>
        <w:t>heat</w:t>
      </w:r>
      <w:r>
        <w:rPr>
          <w:color w:val="2B2B2B"/>
          <w:spacing w:val="-3"/>
          <w:sz w:val="20"/>
        </w:rPr>
        <w:t> </w:t>
      </w:r>
      <w:r>
        <w:rPr>
          <w:color w:val="3D3D3D"/>
          <w:sz w:val="20"/>
        </w:rPr>
        <w:t>application</w:t>
      </w:r>
      <w:r>
        <w:rPr>
          <w:color w:val="3D3D3D"/>
          <w:spacing w:val="-2"/>
          <w:sz w:val="20"/>
        </w:rPr>
        <w:t> </w:t>
      </w:r>
      <w:r>
        <w:rPr>
          <w:color w:val="3D3D3D"/>
          <w:sz w:val="20"/>
        </w:rPr>
        <w:t>in lieu </w:t>
      </w:r>
      <w:r>
        <w:rPr>
          <w:color w:val="2B2B2B"/>
          <w:sz w:val="20"/>
        </w:rPr>
        <w:t>of </w:t>
      </w:r>
      <w:r>
        <w:rPr>
          <w:color w:val="3D3D3D"/>
          <w:sz w:val="20"/>
        </w:rPr>
        <w:t>five (5) </w:t>
      </w:r>
      <w:r>
        <w:rPr>
          <w:color w:val="2B2B2B"/>
          <w:sz w:val="20"/>
        </w:rPr>
        <w:t>nozzle </w:t>
      </w:r>
      <w:r>
        <w:rPr>
          <w:color w:val="3D3D3D"/>
          <w:sz w:val="20"/>
        </w:rPr>
        <w:t>carts.</w:t>
      </w:r>
    </w:p>
    <w:p>
      <w:pPr>
        <w:pStyle w:val="BodyText"/>
        <w:spacing w:before="221"/>
        <w:rPr>
          <w:rFonts w:ascii="Arial"/>
          <w:sz w:val="20"/>
        </w:rPr>
      </w:pPr>
    </w:p>
    <w:p>
      <w:pPr>
        <w:pStyle w:val="ListParagraph"/>
        <w:numPr>
          <w:ilvl w:val="1"/>
          <w:numId w:val="61"/>
        </w:numPr>
        <w:tabs>
          <w:tab w:pos="1633" w:val="left" w:leader="none"/>
        </w:tabs>
        <w:spacing w:line="240" w:lineRule="auto" w:before="1" w:after="0"/>
        <w:ind w:left="1633" w:right="0" w:hanging="443"/>
        <w:jc w:val="left"/>
        <w:rPr>
          <w:b/>
          <w:color w:val="151515"/>
          <w:sz w:val="20"/>
        </w:rPr>
      </w:pPr>
      <w:r>
        <w:rPr>
          <w:b/>
          <w:color w:val="151515"/>
          <w:sz w:val="20"/>
        </w:rPr>
        <w:t>Flashing</w:t>
      </w:r>
      <w:r>
        <w:rPr>
          <w:b/>
          <w:color w:val="151515"/>
          <w:spacing w:val="-9"/>
          <w:sz w:val="20"/>
        </w:rPr>
        <w:t> </w:t>
      </w:r>
      <w:r>
        <w:rPr>
          <w:b/>
          <w:color w:val="151515"/>
          <w:sz w:val="20"/>
        </w:rPr>
        <w:t>Cement</w:t>
      </w:r>
      <w:r>
        <w:rPr>
          <w:b/>
          <w:color w:val="151515"/>
          <w:spacing w:val="1"/>
          <w:sz w:val="20"/>
        </w:rPr>
        <w:t> </w:t>
      </w:r>
      <w:r>
        <w:rPr>
          <w:b/>
          <w:color w:val="151515"/>
          <w:spacing w:val="-2"/>
          <w:sz w:val="20"/>
        </w:rPr>
        <w:t>Application</w:t>
      </w:r>
      <w:r>
        <w:rPr>
          <w:b/>
          <w:color w:val="3D3D3D"/>
          <w:spacing w:val="-2"/>
          <w:sz w:val="20"/>
        </w:rPr>
        <w:t>:</w:t>
      </w:r>
    </w:p>
    <w:p>
      <w:pPr>
        <w:pStyle w:val="BodyText"/>
        <w:spacing w:before="9"/>
        <w:rPr>
          <w:rFonts w:ascii="Arial"/>
          <w:b/>
          <w:sz w:val="20"/>
        </w:rPr>
      </w:pPr>
    </w:p>
    <w:p>
      <w:pPr>
        <w:pStyle w:val="ListParagraph"/>
        <w:numPr>
          <w:ilvl w:val="0"/>
          <w:numId w:val="65"/>
        </w:numPr>
        <w:tabs>
          <w:tab w:pos="1190" w:val="left" w:leader="none"/>
          <w:tab w:pos="1431" w:val="left" w:leader="none"/>
        </w:tabs>
        <w:spacing w:line="230" w:lineRule="auto" w:before="0" w:after="0"/>
        <w:ind w:left="1190" w:right="936" w:hanging="3"/>
        <w:jc w:val="left"/>
        <w:rPr>
          <w:color w:val="3D3D3D"/>
          <w:sz w:val="20"/>
        </w:rPr>
      </w:pPr>
      <w:r>
        <w:rPr>
          <w:color w:val="2B2B2B"/>
          <w:sz w:val="20"/>
        </w:rPr>
        <w:t>The</w:t>
      </w:r>
      <w:r>
        <w:rPr>
          <w:color w:val="2B2B2B"/>
          <w:spacing w:val="-5"/>
          <w:sz w:val="20"/>
        </w:rPr>
        <w:t> </w:t>
      </w:r>
      <w:r>
        <w:rPr>
          <w:color w:val="3D3D3D"/>
          <w:sz w:val="20"/>
        </w:rPr>
        <w:t>ambient temperatu</w:t>
      </w:r>
      <w:r>
        <w:rPr>
          <w:color w:val="151515"/>
          <w:sz w:val="20"/>
        </w:rPr>
        <w:t>re </w:t>
      </w:r>
      <w:r>
        <w:rPr>
          <w:color w:val="3D3D3D"/>
          <w:sz w:val="20"/>
        </w:rPr>
        <w:t>shall</w:t>
      </w:r>
      <w:r>
        <w:rPr>
          <w:color w:val="3D3D3D"/>
          <w:spacing w:val="-9"/>
          <w:sz w:val="20"/>
        </w:rPr>
        <w:t> </w:t>
      </w:r>
      <w:r>
        <w:rPr>
          <w:color w:val="2B2B2B"/>
          <w:sz w:val="20"/>
        </w:rPr>
        <w:t>be</w:t>
      </w:r>
      <w:r>
        <w:rPr>
          <w:color w:val="2B2B2B"/>
          <w:spacing w:val="-12"/>
          <w:sz w:val="20"/>
        </w:rPr>
        <w:t> </w:t>
      </w:r>
      <w:r>
        <w:rPr>
          <w:color w:val="2B2B2B"/>
          <w:sz w:val="20"/>
        </w:rPr>
        <w:t>above 50F</w:t>
      </w:r>
      <w:r>
        <w:rPr>
          <w:color w:val="2B2B2B"/>
          <w:spacing w:val="-2"/>
          <w:sz w:val="20"/>
        </w:rPr>
        <w:t> </w:t>
      </w:r>
      <w:r>
        <w:rPr>
          <w:color w:val="3D3D3D"/>
          <w:sz w:val="20"/>
        </w:rPr>
        <w:t>(10C), and </w:t>
      </w:r>
      <w:r>
        <w:rPr>
          <w:color w:val="545454"/>
          <w:sz w:val="20"/>
        </w:rPr>
        <w:t>the</w:t>
      </w:r>
      <w:r>
        <w:rPr>
          <w:color w:val="545454"/>
          <w:spacing w:val="-1"/>
          <w:sz w:val="20"/>
        </w:rPr>
        <w:t> </w:t>
      </w:r>
      <w:r>
        <w:rPr>
          <w:color w:val="545454"/>
          <w:sz w:val="20"/>
        </w:rPr>
        <w:t>flashing</w:t>
      </w:r>
      <w:r>
        <w:rPr>
          <w:color w:val="545454"/>
          <w:spacing w:val="-4"/>
          <w:sz w:val="20"/>
        </w:rPr>
        <w:t> </w:t>
      </w:r>
      <w:r>
        <w:rPr>
          <w:color w:val="3D3D3D"/>
          <w:sz w:val="20"/>
        </w:rPr>
        <w:t>ceme</w:t>
      </w:r>
      <w:r>
        <w:rPr>
          <w:color w:val="151515"/>
          <w:sz w:val="20"/>
        </w:rPr>
        <w:t>n</w:t>
      </w:r>
      <w:r>
        <w:rPr>
          <w:color w:val="3D3D3D"/>
          <w:sz w:val="20"/>
        </w:rPr>
        <w:t>t temperature shall </w:t>
      </w:r>
      <w:r>
        <w:rPr>
          <w:color w:val="2B2B2B"/>
          <w:sz w:val="20"/>
        </w:rPr>
        <w:t>be </w:t>
      </w:r>
      <w:r>
        <w:rPr>
          <w:color w:val="3D3D3D"/>
          <w:sz w:val="20"/>
        </w:rPr>
        <w:t>a minimum of ?OF (21C) </w:t>
      </w:r>
      <w:r>
        <w:rPr>
          <w:color w:val="2B2B2B"/>
          <w:sz w:val="20"/>
        </w:rPr>
        <w:t>at </w:t>
      </w:r>
      <w:r>
        <w:rPr>
          <w:color w:val="3D3D3D"/>
          <w:sz w:val="20"/>
        </w:rPr>
        <w:t>the point of </w:t>
      </w:r>
      <w:r>
        <w:rPr>
          <w:color w:val="2B2B2B"/>
          <w:sz w:val="20"/>
        </w:rPr>
        <w:t>membrane </w:t>
      </w:r>
      <w:r>
        <w:rPr>
          <w:color w:val="3D3D3D"/>
          <w:sz w:val="20"/>
        </w:rPr>
        <w:t>applicat</w:t>
      </w:r>
      <w:r>
        <w:rPr>
          <w:color w:val="646464"/>
          <w:sz w:val="20"/>
        </w:rPr>
        <w:t>ion</w:t>
      </w:r>
      <w:r>
        <w:rPr>
          <w:color w:val="999999"/>
          <w:sz w:val="20"/>
        </w:rPr>
        <w:t>.</w:t>
      </w:r>
    </w:p>
    <w:p>
      <w:pPr>
        <w:pStyle w:val="ListParagraph"/>
        <w:numPr>
          <w:ilvl w:val="0"/>
          <w:numId w:val="65"/>
        </w:numPr>
        <w:tabs>
          <w:tab w:pos="1184" w:val="left" w:leader="none"/>
          <w:tab w:pos="1421" w:val="left" w:leader="none"/>
        </w:tabs>
        <w:spacing w:line="235" w:lineRule="auto" w:before="0" w:after="0"/>
        <w:ind w:left="1184" w:right="903" w:hanging="2"/>
        <w:jc w:val="left"/>
        <w:rPr>
          <w:color w:val="2B2B2B"/>
          <w:sz w:val="20"/>
        </w:rPr>
      </w:pPr>
      <w:r>
        <w:rPr>
          <w:color w:val="3D3D3D"/>
          <w:sz w:val="20"/>
        </w:rPr>
        <w:t>To</w:t>
      </w:r>
      <w:r>
        <w:rPr>
          <w:color w:val="3D3D3D"/>
          <w:spacing w:val="-13"/>
          <w:sz w:val="20"/>
        </w:rPr>
        <w:t> </w:t>
      </w:r>
      <w:r>
        <w:rPr>
          <w:color w:val="3D3D3D"/>
          <w:sz w:val="20"/>
        </w:rPr>
        <w:t>ensure the </w:t>
      </w:r>
      <w:r>
        <w:rPr>
          <w:color w:val="2B2B2B"/>
          <w:sz w:val="20"/>
        </w:rPr>
        <w:t>flash</w:t>
      </w:r>
      <w:r>
        <w:rPr>
          <w:color w:val="545454"/>
          <w:sz w:val="20"/>
        </w:rPr>
        <w:t>i</w:t>
      </w:r>
      <w:r>
        <w:rPr>
          <w:color w:val="2B2B2B"/>
          <w:sz w:val="20"/>
        </w:rPr>
        <w:t>ng </w:t>
      </w:r>
      <w:r>
        <w:rPr>
          <w:color w:val="3D3D3D"/>
          <w:sz w:val="20"/>
        </w:rPr>
        <w:t>cement </w:t>
      </w:r>
      <w:r>
        <w:rPr>
          <w:color w:val="545454"/>
          <w:sz w:val="20"/>
        </w:rPr>
        <w:t>is </w:t>
      </w:r>
      <w:r>
        <w:rPr>
          <w:color w:val="3D3D3D"/>
          <w:sz w:val="20"/>
        </w:rPr>
        <w:t>applied </w:t>
      </w:r>
      <w:r>
        <w:rPr>
          <w:color w:val="2B2B2B"/>
          <w:sz w:val="20"/>
        </w:rPr>
        <w:t>at</w:t>
      </w:r>
      <w:r>
        <w:rPr>
          <w:color w:val="2B2B2B"/>
          <w:spacing w:val="-5"/>
          <w:sz w:val="20"/>
        </w:rPr>
        <w:t> </w:t>
      </w:r>
      <w:r>
        <w:rPr>
          <w:color w:val="3D3D3D"/>
          <w:sz w:val="20"/>
        </w:rPr>
        <w:t>?OF (21C</w:t>
      </w:r>
      <w:r>
        <w:rPr>
          <w:color w:val="646464"/>
          <w:sz w:val="20"/>
        </w:rPr>
        <w:t>)</w:t>
      </w:r>
      <w:r>
        <w:rPr>
          <w:color w:val="7E7E7E"/>
          <w:sz w:val="20"/>
        </w:rPr>
        <w:t>.</w:t>
      </w:r>
      <w:r>
        <w:rPr>
          <w:color w:val="7E7E7E"/>
          <w:spacing w:val="-10"/>
          <w:sz w:val="20"/>
        </w:rPr>
        <w:t> </w:t>
      </w:r>
      <w:r>
        <w:rPr>
          <w:color w:val="545454"/>
          <w:sz w:val="20"/>
        </w:rPr>
        <w:t>during </w:t>
      </w:r>
      <w:r>
        <w:rPr>
          <w:color w:val="646464"/>
          <w:sz w:val="20"/>
        </w:rPr>
        <w:t>cold </w:t>
      </w:r>
      <w:r>
        <w:rPr>
          <w:color w:val="3D3D3D"/>
          <w:sz w:val="20"/>
        </w:rPr>
        <w:t>weather, </w:t>
      </w:r>
      <w:r>
        <w:rPr>
          <w:color w:val="2B2B2B"/>
          <w:sz w:val="20"/>
        </w:rPr>
        <w:t>pa</w:t>
      </w:r>
      <w:r>
        <w:rPr>
          <w:color w:val="545454"/>
          <w:sz w:val="20"/>
        </w:rPr>
        <w:t>i</w:t>
      </w:r>
      <w:r>
        <w:rPr>
          <w:color w:val="2B2B2B"/>
          <w:sz w:val="20"/>
        </w:rPr>
        <w:t>ls </w:t>
      </w:r>
      <w:r>
        <w:rPr>
          <w:color w:val="3D3D3D"/>
          <w:sz w:val="20"/>
        </w:rPr>
        <w:t>shall</w:t>
      </w:r>
      <w:r>
        <w:rPr>
          <w:color w:val="3D3D3D"/>
          <w:spacing w:val="-22"/>
          <w:sz w:val="20"/>
        </w:rPr>
        <w:t> </w:t>
      </w:r>
      <w:r>
        <w:rPr>
          <w:color w:val="3D3D3D"/>
          <w:sz w:val="20"/>
        </w:rPr>
        <w:t>be </w:t>
      </w:r>
      <w:r>
        <w:rPr>
          <w:color w:val="545454"/>
          <w:sz w:val="20"/>
        </w:rPr>
        <w:t>stored</w:t>
      </w:r>
      <w:r>
        <w:rPr>
          <w:color w:val="545454"/>
          <w:spacing w:val="-3"/>
          <w:sz w:val="20"/>
        </w:rPr>
        <w:t> </w:t>
      </w:r>
      <w:r>
        <w:rPr>
          <w:color w:val="545454"/>
          <w:sz w:val="20"/>
        </w:rPr>
        <w:t>in </w:t>
      </w:r>
      <w:r>
        <w:rPr>
          <w:color w:val="2B2B2B"/>
          <w:sz w:val="20"/>
        </w:rPr>
        <w:t>heated </w:t>
      </w:r>
      <w:r>
        <w:rPr>
          <w:color w:val="3D3D3D"/>
          <w:sz w:val="20"/>
        </w:rPr>
        <w:t>areas.</w:t>
      </w:r>
      <w:r>
        <w:rPr>
          <w:color w:val="3D3D3D"/>
          <w:spacing w:val="40"/>
          <w:sz w:val="20"/>
        </w:rPr>
        <w:t> </w:t>
      </w:r>
      <w:r>
        <w:rPr>
          <w:color w:val="2B2B2B"/>
          <w:sz w:val="20"/>
        </w:rPr>
        <w:t>Pails </w:t>
      </w:r>
      <w:r>
        <w:rPr>
          <w:color w:val="3D3D3D"/>
          <w:sz w:val="20"/>
        </w:rPr>
        <w:t>exposed </w:t>
      </w:r>
      <w:r>
        <w:rPr>
          <w:color w:val="2B2B2B"/>
          <w:sz w:val="20"/>
        </w:rPr>
        <w:t>to</w:t>
      </w:r>
      <w:r>
        <w:rPr>
          <w:color w:val="2B2B2B"/>
          <w:spacing w:val="-6"/>
          <w:sz w:val="20"/>
        </w:rPr>
        <w:t> </w:t>
      </w:r>
      <w:r>
        <w:rPr>
          <w:color w:val="3D3D3D"/>
          <w:sz w:val="20"/>
        </w:rPr>
        <w:t>cold</w:t>
      </w:r>
      <w:r>
        <w:rPr>
          <w:color w:val="3D3D3D"/>
          <w:spacing w:val="-4"/>
          <w:sz w:val="20"/>
        </w:rPr>
        <w:t> </w:t>
      </w:r>
      <w:r>
        <w:rPr>
          <w:color w:val="3D3D3D"/>
          <w:sz w:val="20"/>
        </w:rPr>
        <w:t>temperatu</w:t>
      </w:r>
      <w:r>
        <w:rPr>
          <w:color w:val="151515"/>
          <w:sz w:val="20"/>
        </w:rPr>
        <w:t>re </w:t>
      </w:r>
      <w:r>
        <w:rPr>
          <w:color w:val="3D3D3D"/>
          <w:sz w:val="20"/>
        </w:rPr>
        <w:t>on the</w:t>
      </w:r>
      <w:r>
        <w:rPr>
          <w:color w:val="3D3D3D"/>
          <w:spacing w:val="-9"/>
          <w:sz w:val="20"/>
        </w:rPr>
        <w:t> </w:t>
      </w:r>
      <w:r>
        <w:rPr>
          <w:color w:val="545454"/>
          <w:sz w:val="20"/>
        </w:rPr>
        <w:t>roof </w:t>
      </w:r>
      <w:r>
        <w:rPr>
          <w:color w:val="646464"/>
          <w:sz w:val="20"/>
        </w:rPr>
        <w:t>shall</w:t>
      </w:r>
      <w:r>
        <w:rPr>
          <w:color w:val="646464"/>
          <w:spacing w:val="-3"/>
          <w:sz w:val="20"/>
        </w:rPr>
        <w:t> </w:t>
      </w:r>
      <w:r>
        <w:rPr>
          <w:color w:val="3D3D3D"/>
          <w:sz w:val="20"/>
        </w:rPr>
        <w:t>be provided </w:t>
      </w:r>
      <w:r>
        <w:rPr>
          <w:color w:val="2B2B2B"/>
          <w:sz w:val="20"/>
        </w:rPr>
        <w:t>with</w:t>
      </w:r>
      <w:r>
        <w:rPr>
          <w:color w:val="2B2B2B"/>
          <w:spacing w:val="-1"/>
          <w:sz w:val="20"/>
        </w:rPr>
        <w:t> </w:t>
      </w:r>
      <w:r>
        <w:rPr>
          <w:color w:val="2B2B2B"/>
          <w:sz w:val="20"/>
        </w:rPr>
        <w:t>heaters </w:t>
      </w:r>
      <w:r>
        <w:rPr>
          <w:color w:val="3D3D3D"/>
          <w:sz w:val="20"/>
        </w:rPr>
        <w:t>when </w:t>
      </w:r>
      <w:r>
        <w:rPr>
          <w:color w:val="2B2B2B"/>
          <w:sz w:val="20"/>
        </w:rPr>
        <w:t>necessary </w:t>
      </w:r>
      <w:r>
        <w:rPr>
          <w:color w:val="3D3D3D"/>
          <w:sz w:val="20"/>
        </w:rPr>
        <w:t>to ensu</w:t>
      </w:r>
      <w:r>
        <w:rPr>
          <w:color w:val="151515"/>
          <w:sz w:val="20"/>
        </w:rPr>
        <w:t>r</w:t>
      </w:r>
      <w:r>
        <w:rPr>
          <w:color w:val="3D3D3D"/>
          <w:sz w:val="20"/>
        </w:rPr>
        <w:t>e </w:t>
      </w:r>
      <w:r>
        <w:rPr>
          <w:color w:val="2B2B2B"/>
          <w:sz w:val="20"/>
        </w:rPr>
        <w:t>the minimum application temperature </w:t>
      </w:r>
      <w:r>
        <w:rPr>
          <w:color w:val="646464"/>
          <w:sz w:val="20"/>
        </w:rPr>
        <w:t>is </w:t>
      </w:r>
      <w:r>
        <w:rPr>
          <w:color w:val="3D3D3D"/>
          <w:sz w:val="20"/>
        </w:rPr>
        <w:t>maintained</w:t>
      </w:r>
    </w:p>
    <w:p>
      <w:pPr>
        <w:pStyle w:val="BodyText"/>
        <w:rPr>
          <w:rFonts w:ascii="Arial"/>
          <w:sz w:val="20"/>
        </w:rPr>
      </w:pPr>
    </w:p>
    <w:p>
      <w:pPr>
        <w:pStyle w:val="BodyText"/>
        <w:spacing w:before="186"/>
        <w:rPr>
          <w:rFonts w:ascii="Arial"/>
          <w:sz w:val="20"/>
        </w:rPr>
      </w:pPr>
    </w:p>
    <w:p>
      <w:pPr>
        <w:spacing w:before="0"/>
        <w:ind w:left="0" w:right="873" w:firstLine="0"/>
        <w:jc w:val="right"/>
        <w:rPr>
          <w:rFonts w:ascii="Arial"/>
          <w:sz w:val="21"/>
        </w:rPr>
      </w:pPr>
      <w:r>
        <w:rPr>
          <w:rFonts w:ascii="Arial"/>
          <w:color w:val="3D3D3D"/>
          <w:spacing w:val="-10"/>
          <w:sz w:val="21"/>
        </w:rPr>
        <w:t>9</w:t>
      </w:r>
    </w:p>
    <w:p>
      <w:pPr>
        <w:spacing w:after="0"/>
        <w:jc w:val="right"/>
        <w:rPr>
          <w:rFonts w:ascii="Arial"/>
          <w:sz w:val="21"/>
        </w:rPr>
        <w:sectPr>
          <w:pgSz w:w="12240" w:h="15840"/>
          <w:pgMar w:top="580" w:bottom="280" w:left="680" w:right="480"/>
        </w:sectPr>
      </w:pPr>
    </w:p>
    <w:p>
      <w:pPr>
        <w:spacing w:line="264" w:lineRule="auto" w:before="68"/>
        <w:ind w:left="7249" w:right="813" w:firstLine="491"/>
        <w:jc w:val="right"/>
        <w:rPr>
          <w:rFonts w:ascii="Arial"/>
          <w:sz w:val="19"/>
        </w:rPr>
      </w:pPr>
      <w:r>
        <w:rPr>
          <w:rFonts w:ascii="Arial"/>
          <w:color w:val="2D2D2D"/>
          <w:spacing w:val="-2"/>
          <w:w w:val="105"/>
          <w:sz w:val="19"/>
        </w:rPr>
        <w:t>Union</w:t>
      </w:r>
      <w:r>
        <w:rPr>
          <w:rFonts w:ascii="Arial"/>
          <w:color w:val="2D2D2D"/>
          <w:spacing w:val="-15"/>
          <w:w w:val="105"/>
          <w:sz w:val="19"/>
        </w:rPr>
        <w:t> </w:t>
      </w:r>
      <w:r>
        <w:rPr>
          <w:rFonts w:ascii="Arial"/>
          <w:color w:val="2D2D2D"/>
          <w:spacing w:val="-2"/>
          <w:w w:val="105"/>
          <w:sz w:val="19"/>
        </w:rPr>
        <w:t>County</w:t>
      </w:r>
      <w:r>
        <w:rPr>
          <w:rFonts w:ascii="Arial"/>
          <w:color w:val="2D2D2D"/>
          <w:spacing w:val="-12"/>
          <w:w w:val="105"/>
          <w:sz w:val="19"/>
        </w:rPr>
        <w:t> </w:t>
      </w:r>
      <w:r>
        <w:rPr>
          <w:rFonts w:ascii="Arial"/>
          <w:color w:val="2D2D2D"/>
          <w:spacing w:val="-2"/>
          <w:w w:val="105"/>
          <w:sz w:val="19"/>
        </w:rPr>
        <w:t>Public</w:t>
      </w:r>
      <w:r>
        <w:rPr>
          <w:rFonts w:ascii="Arial"/>
          <w:color w:val="2D2D2D"/>
          <w:spacing w:val="-11"/>
          <w:w w:val="105"/>
          <w:sz w:val="19"/>
        </w:rPr>
        <w:t> </w:t>
      </w:r>
      <w:r>
        <w:rPr>
          <w:rFonts w:ascii="Arial"/>
          <w:color w:val="3F3F3F"/>
          <w:spacing w:val="-2"/>
          <w:w w:val="105"/>
          <w:sz w:val="19"/>
        </w:rPr>
        <w:t>Schools </w:t>
      </w:r>
      <w:r>
        <w:rPr>
          <w:rFonts w:ascii="Arial"/>
          <w:color w:val="545454"/>
          <w:w w:val="105"/>
          <w:sz w:val="19"/>
        </w:rPr>
        <w:t>Facilities</w:t>
      </w:r>
      <w:r>
        <w:rPr>
          <w:rFonts w:ascii="Arial"/>
          <w:color w:val="545454"/>
          <w:spacing w:val="-12"/>
          <w:w w:val="105"/>
          <w:sz w:val="19"/>
        </w:rPr>
        <w:t> </w:t>
      </w:r>
      <w:r>
        <w:rPr>
          <w:rFonts w:ascii="Arial"/>
          <w:color w:val="3F3F3F"/>
          <w:w w:val="105"/>
          <w:sz w:val="19"/>
        </w:rPr>
        <w:t>Office</w:t>
      </w:r>
      <w:r>
        <w:rPr>
          <w:rFonts w:ascii="Arial"/>
          <w:color w:val="3F3F3F"/>
          <w:spacing w:val="-14"/>
          <w:w w:val="105"/>
          <w:sz w:val="19"/>
        </w:rPr>
        <w:t> </w:t>
      </w:r>
      <w:r>
        <w:rPr>
          <w:rFonts w:ascii="Arial"/>
          <w:color w:val="2D2D2D"/>
          <w:w w:val="105"/>
          <w:sz w:val="19"/>
        </w:rPr>
        <w:t>Roof</w:t>
      </w:r>
      <w:r>
        <w:rPr>
          <w:rFonts w:ascii="Arial"/>
          <w:color w:val="2D2D2D"/>
          <w:spacing w:val="-14"/>
          <w:w w:val="105"/>
          <w:sz w:val="19"/>
        </w:rPr>
        <w:t> </w:t>
      </w:r>
      <w:r>
        <w:rPr>
          <w:rFonts w:ascii="Arial"/>
          <w:color w:val="2D2D2D"/>
          <w:spacing w:val="-2"/>
          <w:w w:val="105"/>
          <w:sz w:val="19"/>
        </w:rPr>
        <w:t>Replacement</w:t>
      </w:r>
    </w:p>
    <w:p>
      <w:pPr>
        <w:spacing w:before="0"/>
        <w:ind w:left="0" w:right="820" w:firstLine="0"/>
        <w:jc w:val="right"/>
        <w:rPr>
          <w:rFonts w:ascii="Arial"/>
          <w:sz w:val="19"/>
        </w:rPr>
      </w:pPr>
      <w:r>
        <w:rPr>
          <w:rFonts w:ascii="Arial"/>
          <w:color w:val="2D2D2D"/>
          <w:w w:val="105"/>
          <w:sz w:val="19"/>
        </w:rPr>
        <w:t>Project</w:t>
      </w:r>
      <w:r>
        <w:rPr>
          <w:rFonts w:ascii="Arial"/>
          <w:color w:val="2D2D2D"/>
          <w:spacing w:val="-5"/>
          <w:w w:val="105"/>
          <w:sz w:val="19"/>
        </w:rPr>
        <w:t> </w:t>
      </w:r>
      <w:r>
        <w:rPr>
          <w:rFonts w:ascii="Arial"/>
          <w:color w:val="2D2D2D"/>
          <w:w w:val="105"/>
          <w:sz w:val="19"/>
        </w:rPr>
        <w:t>No.</w:t>
      </w:r>
      <w:r>
        <w:rPr>
          <w:rFonts w:ascii="Arial"/>
          <w:color w:val="2D2D2D"/>
          <w:spacing w:val="-9"/>
          <w:w w:val="105"/>
          <w:sz w:val="19"/>
        </w:rPr>
        <w:t> </w:t>
      </w:r>
      <w:r>
        <w:rPr>
          <w:rFonts w:ascii="Arial"/>
          <w:color w:val="3F3F3F"/>
          <w:spacing w:val="-2"/>
          <w:w w:val="105"/>
          <w:sz w:val="19"/>
        </w:rPr>
        <w:t>2401A</w:t>
      </w:r>
    </w:p>
    <w:p>
      <w:pPr>
        <w:pStyle w:val="ListParagraph"/>
        <w:numPr>
          <w:ilvl w:val="0"/>
          <w:numId w:val="65"/>
        </w:numPr>
        <w:tabs>
          <w:tab w:pos="1229" w:val="left" w:leader="none"/>
          <w:tab w:pos="1479" w:val="left" w:leader="none"/>
        </w:tabs>
        <w:spacing w:line="254" w:lineRule="auto" w:before="22" w:after="0"/>
        <w:ind w:left="1229" w:right="849" w:hanging="3"/>
        <w:jc w:val="left"/>
        <w:rPr>
          <w:color w:val="3F3F3F"/>
          <w:sz w:val="19"/>
        </w:rPr>
      </w:pPr>
      <w:r>
        <w:rPr>
          <w:color w:val="2D2D2D"/>
          <w:w w:val="105"/>
          <w:sz w:val="19"/>
        </w:rPr>
        <w:t>Priming </w:t>
      </w:r>
      <w:r>
        <w:rPr>
          <w:color w:val="3F3F3F"/>
          <w:w w:val="105"/>
          <w:sz w:val="19"/>
        </w:rPr>
        <w:t>substrates </w:t>
      </w:r>
      <w:r>
        <w:rPr>
          <w:color w:val="545454"/>
          <w:w w:val="105"/>
          <w:sz w:val="19"/>
        </w:rPr>
        <w:t>is </w:t>
      </w:r>
      <w:r>
        <w:rPr>
          <w:color w:val="2D2D2D"/>
          <w:w w:val="105"/>
          <w:sz w:val="19"/>
        </w:rPr>
        <w:t>optional when </w:t>
      </w:r>
      <w:r>
        <w:rPr>
          <w:color w:val="3F3F3F"/>
          <w:w w:val="105"/>
          <w:sz w:val="19"/>
        </w:rPr>
        <w:t>solvent-based membrane </w:t>
      </w:r>
      <w:r>
        <w:rPr>
          <w:color w:val="646464"/>
          <w:w w:val="105"/>
          <w:sz w:val="19"/>
        </w:rPr>
        <w:t>adhesives </w:t>
      </w:r>
      <w:r>
        <w:rPr>
          <w:color w:val="3F3F3F"/>
          <w:w w:val="105"/>
          <w:sz w:val="19"/>
        </w:rPr>
        <w:t>are </w:t>
      </w:r>
      <w:r>
        <w:rPr>
          <w:color w:val="2D2D2D"/>
          <w:w w:val="105"/>
          <w:sz w:val="19"/>
        </w:rPr>
        <w:t>used.</w:t>
      </w:r>
      <w:r>
        <w:rPr>
          <w:color w:val="2D2D2D"/>
          <w:spacing w:val="40"/>
          <w:w w:val="105"/>
          <w:sz w:val="19"/>
        </w:rPr>
        <w:t> </w:t>
      </w:r>
      <w:r>
        <w:rPr>
          <w:color w:val="2D2D2D"/>
          <w:w w:val="105"/>
          <w:sz w:val="19"/>
        </w:rPr>
        <w:t>Primer </w:t>
      </w:r>
      <w:r>
        <w:rPr>
          <w:color w:val="3F3F3F"/>
          <w:w w:val="105"/>
          <w:sz w:val="19"/>
        </w:rPr>
        <w:t>may</w:t>
      </w:r>
      <w:r>
        <w:rPr>
          <w:color w:val="3F3F3F"/>
          <w:spacing w:val="-14"/>
          <w:w w:val="105"/>
          <w:sz w:val="19"/>
        </w:rPr>
        <w:t> </w:t>
      </w:r>
      <w:r>
        <w:rPr>
          <w:color w:val="3F3F3F"/>
          <w:w w:val="105"/>
          <w:sz w:val="19"/>
        </w:rPr>
        <w:t>be applied to </w:t>
      </w:r>
      <w:r>
        <w:rPr>
          <w:color w:val="2D2D2D"/>
          <w:w w:val="105"/>
          <w:sz w:val="19"/>
        </w:rPr>
        <w:t>reduce adhesive </w:t>
      </w:r>
      <w:r>
        <w:rPr>
          <w:color w:val="3F3F3F"/>
          <w:w w:val="105"/>
          <w:sz w:val="19"/>
        </w:rPr>
        <w:t>consumption </w:t>
      </w:r>
      <w:r>
        <w:rPr>
          <w:color w:val="2D2D2D"/>
          <w:w w:val="105"/>
          <w:sz w:val="19"/>
        </w:rPr>
        <w:t>rates</w:t>
      </w:r>
      <w:r>
        <w:rPr>
          <w:color w:val="2D2D2D"/>
          <w:spacing w:val="-5"/>
          <w:w w:val="105"/>
          <w:sz w:val="19"/>
        </w:rPr>
        <w:t> </w:t>
      </w:r>
      <w:r>
        <w:rPr>
          <w:color w:val="3F3F3F"/>
          <w:w w:val="105"/>
          <w:sz w:val="19"/>
        </w:rPr>
        <w:t>for some absorptive </w:t>
      </w:r>
      <w:r>
        <w:rPr>
          <w:color w:val="545454"/>
          <w:w w:val="105"/>
          <w:sz w:val="19"/>
        </w:rPr>
        <w:t>substrates.</w:t>
      </w:r>
    </w:p>
    <w:p>
      <w:pPr>
        <w:pStyle w:val="ListParagraph"/>
        <w:numPr>
          <w:ilvl w:val="0"/>
          <w:numId w:val="65"/>
        </w:numPr>
        <w:tabs>
          <w:tab w:pos="1485" w:val="left" w:leader="none"/>
        </w:tabs>
        <w:spacing w:line="208" w:lineRule="exact" w:before="0" w:after="0"/>
        <w:ind w:left="1485" w:right="0" w:hanging="264"/>
        <w:jc w:val="left"/>
        <w:rPr>
          <w:color w:val="2D2D2D"/>
          <w:sz w:val="19"/>
        </w:rPr>
      </w:pPr>
      <w:r>
        <w:rPr>
          <w:color w:val="3F3F3F"/>
          <w:w w:val="105"/>
          <w:sz w:val="19"/>
        </w:rPr>
        <w:t>SOPREMA</w:t>
      </w:r>
      <w:r>
        <w:rPr>
          <w:color w:val="3F3F3F"/>
          <w:spacing w:val="11"/>
          <w:w w:val="105"/>
          <w:sz w:val="19"/>
        </w:rPr>
        <w:t> </w:t>
      </w:r>
      <w:r>
        <w:rPr>
          <w:color w:val="2D2D2D"/>
          <w:w w:val="105"/>
          <w:sz w:val="19"/>
        </w:rPr>
        <w:t>COLPLY</w:t>
      </w:r>
      <w:r>
        <w:rPr>
          <w:color w:val="2D2D2D"/>
          <w:spacing w:val="2"/>
          <w:w w:val="105"/>
          <w:sz w:val="19"/>
        </w:rPr>
        <w:t> </w:t>
      </w:r>
      <w:r>
        <w:rPr>
          <w:color w:val="2D2D2D"/>
          <w:w w:val="105"/>
          <w:sz w:val="19"/>
        </w:rPr>
        <w:t>FLASHING</w:t>
      </w:r>
      <w:r>
        <w:rPr>
          <w:color w:val="2D2D2D"/>
          <w:spacing w:val="8"/>
          <w:w w:val="105"/>
          <w:sz w:val="19"/>
        </w:rPr>
        <w:t> </w:t>
      </w:r>
      <w:r>
        <w:rPr>
          <w:color w:val="3F3F3F"/>
          <w:w w:val="105"/>
          <w:sz w:val="19"/>
        </w:rPr>
        <w:t>CEMENT</w:t>
      </w:r>
      <w:r>
        <w:rPr>
          <w:color w:val="3F3F3F"/>
          <w:spacing w:val="-11"/>
          <w:w w:val="105"/>
          <w:sz w:val="19"/>
        </w:rPr>
        <w:t> </w:t>
      </w:r>
      <w:r>
        <w:rPr>
          <w:color w:val="2D2D2D"/>
          <w:w w:val="105"/>
          <w:sz w:val="19"/>
        </w:rPr>
        <w:t>may</w:t>
      </w:r>
      <w:r>
        <w:rPr>
          <w:color w:val="2D2D2D"/>
          <w:spacing w:val="-9"/>
          <w:w w:val="105"/>
          <w:sz w:val="19"/>
        </w:rPr>
        <w:t> </w:t>
      </w:r>
      <w:r>
        <w:rPr>
          <w:color w:val="2D2D2D"/>
          <w:w w:val="105"/>
          <w:sz w:val="18"/>
        </w:rPr>
        <w:t>be</w:t>
      </w:r>
      <w:r>
        <w:rPr>
          <w:color w:val="2D2D2D"/>
          <w:spacing w:val="21"/>
          <w:w w:val="105"/>
          <w:sz w:val="18"/>
        </w:rPr>
        <w:t> </w:t>
      </w:r>
      <w:r>
        <w:rPr>
          <w:color w:val="3F3F3F"/>
          <w:w w:val="105"/>
          <w:sz w:val="19"/>
        </w:rPr>
        <w:t>applied</w:t>
      </w:r>
      <w:r>
        <w:rPr>
          <w:color w:val="3F3F3F"/>
          <w:spacing w:val="-17"/>
          <w:w w:val="105"/>
          <w:sz w:val="19"/>
        </w:rPr>
        <w:t> </w:t>
      </w:r>
      <w:r>
        <w:rPr>
          <w:color w:val="545454"/>
          <w:w w:val="105"/>
          <w:sz w:val="19"/>
        </w:rPr>
        <w:t>using</w:t>
      </w:r>
      <w:r>
        <w:rPr>
          <w:color w:val="545454"/>
          <w:spacing w:val="-9"/>
          <w:w w:val="105"/>
          <w:sz w:val="19"/>
        </w:rPr>
        <w:t> </w:t>
      </w:r>
      <w:r>
        <w:rPr>
          <w:color w:val="646464"/>
          <w:w w:val="105"/>
          <w:sz w:val="18"/>
        </w:rPr>
        <w:t>¼</w:t>
      </w:r>
      <w:r>
        <w:rPr>
          <w:color w:val="646464"/>
          <w:spacing w:val="18"/>
          <w:w w:val="105"/>
          <w:sz w:val="18"/>
        </w:rPr>
        <w:t> </w:t>
      </w:r>
      <w:r>
        <w:rPr>
          <w:color w:val="3F3F3F"/>
          <w:w w:val="105"/>
          <w:sz w:val="19"/>
        </w:rPr>
        <w:t>inch</w:t>
      </w:r>
      <w:r>
        <w:rPr>
          <w:color w:val="3F3F3F"/>
          <w:spacing w:val="-15"/>
          <w:w w:val="105"/>
          <w:sz w:val="19"/>
        </w:rPr>
        <w:t> </w:t>
      </w:r>
      <w:r>
        <w:rPr>
          <w:color w:val="3F3F3F"/>
          <w:w w:val="105"/>
          <w:sz w:val="19"/>
        </w:rPr>
        <w:t>notched</w:t>
      </w:r>
      <w:r>
        <w:rPr>
          <w:color w:val="3F3F3F"/>
          <w:spacing w:val="-9"/>
          <w:w w:val="105"/>
          <w:sz w:val="19"/>
        </w:rPr>
        <w:t> </w:t>
      </w:r>
      <w:r>
        <w:rPr>
          <w:color w:val="3F3F3F"/>
          <w:w w:val="105"/>
          <w:sz w:val="19"/>
        </w:rPr>
        <w:t>trowel.</w:t>
      </w:r>
      <w:r>
        <w:rPr>
          <w:color w:val="3F3F3F"/>
          <w:spacing w:val="5"/>
          <w:w w:val="105"/>
          <w:sz w:val="19"/>
        </w:rPr>
        <w:t> </w:t>
      </w:r>
      <w:r>
        <w:rPr>
          <w:color w:val="2D2D2D"/>
          <w:w w:val="105"/>
          <w:sz w:val="19"/>
        </w:rPr>
        <w:t>Apply</w:t>
      </w:r>
      <w:r>
        <w:rPr>
          <w:color w:val="2D2D2D"/>
          <w:spacing w:val="4"/>
          <w:w w:val="105"/>
          <w:sz w:val="19"/>
        </w:rPr>
        <w:t> </w:t>
      </w:r>
      <w:r>
        <w:rPr>
          <w:color w:val="2D2D2D"/>
          <w:spacing w:val="-5"/>
          <w:w w:val="105"/>
          <w:sz w:val="19"/>
        </w:rPr>
        <w:t>2.0</w:t>
      </w:r>
    </w:p>
    <w:p>
      <w:pPr>
        <w:spacing w:line="254" w:lineRule="auto" w:before="13"/>
        <w:ind w:left="1224" w:right="959" w:hanging="4"/>
        <w:jc w:val="left"/>
        <w:rPr>
          <w:rFonts w:ascii="Arial"/>
          <w:sz w:val="19"/>
        </w:rPr>
      </w:pPr>
      <w:r>
        <w:rPr>
          <w:rFonts w:ascii="Arial"/>
          <w:color w:val="646464"/>
          <w:w w:val="105"/>
          <w:sz w:val="19"/>
        </w:rPr>
        <w:t>-</w:t>
      </w:r>
      <w:r>
        <w:rPr>
          <w:rFonts w:ascii="Arial"/>
          <w:color w:val="646464"/>
          <w:spacing w:val="40"/>
          <w:w w:val="105"/>
          <w:sz w:val="19"/>
        </w:rPr>
        <w:t> </w:t>
      </w:r>
      <w:r>
        <w:rPr>
          <w:rFonts w:ascii="Arial"/>
          <w:color w:val="3F3F3F"/>
          <w:w w:val="105"/>
          <w:sz w:val="19"/>
        </w:rPr>
        <w:t>2.5 </w:t>
      </w:r>
      <w:r>
        <w:rPr>
          <w:rFonts w:ascii="Arial"/>
          <w:color w:val="2D2D2D"/>
          <w:w w:val="105"/>
          <w:sz w:val="19"/>
        </w:rPr>
        <w:t>gallons</w:t>
      </w:r>
      <w:r>
        <w:rPr>
          <w:rFonts w:ascii="Arial"/>
          <w:color w:val="2D2D2D"/>
          <w:spacing w:val="-8"/>
          <w:w w:val="105"/>
          <w:sz w:val="19"/>
        </w:rPr>
        <w:t> </w:t>
      </w:r>
      <w:r>
        <w:rPr>
          <w:rFonts w:ascii="Arial"/>
          <w:color w:val="2D2D2D"/>
          <w:w w:val="105"/>
          <w:sz w:val="19"/>
        </w:rPr>
        <w:t>per</w:t>
      </w:r>
      <w:r>
        <w:rPr>
          <w:rFonts w:ascii="Arial"/>
          <w:color w:val="2D2D2D"/>
          <w:spacing w:val="-8"/>
          <w:w w:val="105"/>
          <w:sz w:val="19"/>
        </w:rPr>
        <w:t> </w:t>
      </w:r>
      <w:r>
        <w:rPr>
          <w:rFonts w:ascii="Arial"/>
          <w:color w:val="3F3F3F"/>
          <w:w w:val="105"/>
          <w:sz w:val="19"/>
        </w:rPr>
        <w:t>square</w:t>
      </w:r>
      <w:r>
        <w:rPr>
          <w:rFonts w:ascii="Arial"/>
          <w:color w:val="3F3F3F"/>
          <w:spacing w:val="-11"/>
          <w:w w:val="105"/>
          <w:sz w:val="19"/>
        </w:rPr>
        <w:t> </w:t>
      </w:r>
      <w:r>
        <w:rPr>
          <w:rFonts w:ascii="Arial"/>
          <w:color w:val="2D2D2D"/>
          <w:w w:val="105"/>
          <w:sz w:val="19"/>
        </w:rPr>
        <w:t>to each</w:t>
      </w:r>
      <w:r>
        <w:rPr>
          <w:rFonts w:ascii="Arial"/>
          <w:color w:val="2D2D2D"/>
          <w:spacing w:val="-1"/>
          <w:w w:val="105"/>
          <w:sz w:val="19"/>
        </w:rPr>
        <w:t> </w:t>
      </w:r>
      <w:r>
        <w:rPr>
          <w:rFonts w:ascii="Arial"/>
          <w:color w:val="3F3F3F"/>
          <w:w w:val="105"/>
          <w:sz w:val="19"/>
        </w:rPr>
        <w:t>surface.</w:t>
      </w:r>
      <w:r>
        <w:rPr>
          <w:rFonts w:ascii="Arial"/>
          <w:color w:val="3F3F3F"/>
          <w:spacing w:val="40"/>
          <w:w w:val="105"/>
          <w:sz w:val="19"/>
        </w:rPr>
        <w:t> </w:t>
      </w:r>
      <w:r>
        <w:rPr>
          <w:rFonts w:ascii="Arial"/>
          <w:color w:val="2D2D2D"/>
          <w:w w:val="105"/>
          <w:sz w:val="19"/>
        </w:rPr>
        <w:t>Primer</w:t>
      </w:r>
      <w:r>
        <w:rPr>
          <w:rFonts w:ascii="Arial"/>
          <w:color w:val="2D2D2D"/>
          <w:spacing w:val="-14"/>
          <w:w w:val="105"/>
          <w:sz w:val="19"/>
        </w:rPr>
        <w:t> </w:t>
      </w:r>
      <w:r>
        <w:rPr>
          <w:rFonts w:ascii="Arial"/>
          <w:color w:val="2D2D2D"/>
          <w:w w:val="105"/>
          <w:sz w:val="19"/>
        </w:rPr>
        <w:t>may</w:t>
      </w:r>
      <w:r>
        <w:rPr>
          <w:rFonts w:ascii="Arial"/>
          <w:color w:val="2D2D2D"/>
          <w:spacing w:val="-7"/>
          <w:w w:val="105"/>
          <w:sz w:val="19"/>
        </w:rPr>
        <w:t> </w:t>
      </w:r>
      <w:r>
        <w:rPr>
          <w:rFonts w:ascii="Arial"/>
          <w:color w:val="3F3F3F"/>
          <w:w w:val="105"/>
          <w:sz w:val="19"/>
        </w:rPr>
        <w:t>be used</w:t>
      </w:r>
      <w:r>
        <w:rPr>
          <w:rFonts w:ascii="Arial"/>
          <w:color w:val="3F3F3F"/>
          <w:spacing w:val="-2"/>
          <w:w w:val="105"/>
          <w:sz w:val="19"/>
        </w:rPr>
        <w:t> </w:t>
      </w:r>
      <w:r>
        <w:rPr>
          <w:rFonts w:ascii="Arial"/>
          <w:color w:val="646464"/>
          <w:w w:val="105"/>
          <w:sz w:val="19"/>
        </w:rPr>
        <w:t>to </w:t>
      </w:r>
      <w:r>
        <w:rPr>
          <w:rFonts w:ascii="Arial"/>
          <w:color w:val="545454"/>
          <w:w w:val="105"/>
          <w:sz w:val="19"/>
        </w:rPr>
        <w:t>reduce</w:t>
      </w:r>
      <w:r>
        <w:rPr>
          <w:rFonts w:ascii="Arial"/>
          <w:color w:val="545454"/>
          <w:spacing w:val="-6"/>
          <w:w w:val="105"/>
          <w:sz w:val="19"/>
        </w:rPr>
        <w:t> </w:t>
      </w:r>
      <w:r>
        <w:rPr>
          <w:rFonts w:ascii="Arial"/>
          <w:color w:val="3F3F3F"/>
          <w:w w:val="105"/>
          <w:sz w:val="19"/>
        </w:rPr>
        <w:t>consumption of </w:t>
      </w:r>
      <w:r>
        <w:rPr>
          <w:rFonts w:ascii="Arial"/>
          <w:color w:val="2D2D2D"/>
          <w:w w:val="105"/>
          <w:sz w:val="19"/>
        </w:rPr>
        <w:t>solvent based flashing cement.</w:t>
      </w:r>
    </w:p>
    <w:p>
      <w:pPr>
        <w:pStyle w:val="ListParagraph"/>
        <w:numPr>
          <w:ilvl w:val="0"/>
          <w:numId w:val="65"/>
        </w:numPr>
        <w:tabs>
          <w:tab w:pos="1475" w:val="left" w:leader="none"/>
        </w:tabs>
        <w:spacing w:line="217" w:lineRule="exact" w:before="0" w:after="0"/>
        <w:ind w:left="1475" w:right="0" w:hanging="245"/>
        <w:jc w:val="left"/>
        <w:rPr>
          <w:color w:val="3F3F3F"/>
          <w:sz w:val="19"/>
        </w:rPr>
      </w:pPr>
      <w:r>
        <w:rPr>
          <w:color w:val="3F3F3F"/>
          <w:w w:val="105"/>
          <w:sz w:val="19"/>
        </w:rPr>
        <w:t>Application</w:t>
      </w:r>
      <w:r>
        <w:rPr>
          <w:color w:val="3F3F3F"/>
          <w:spacing w:val="-3"/>
          <w:w w:val="105"/>
          <w:sz w:val="19"/>
        </w:rPr>
        <w:t> </w:t>
      </w:r>
      <w:r>
        <w:rPr>
          <w:color w:val="111111"/>
          <w:w w:val="105"/>
          <w:sz w:val="19"/>
        </w:rPr>
        <w:t>rates</w:t>
      </w:r>
      <w:r>
        <w:rPr>
          <w:color w:val="111111"/>
          <w:spacing w:val="-6"/>
          <w:w w:val="105"/>
          <w:sz w:val="19"/>
        </w:rPr>
        <w:t> </w:t>
      </w:r>
      <w:r>
        <w:rPr>
          <w:color w:val="2D2D2D"/>
          <w:w w:val="105"/>
          <w:sz w:val="19"/>
        </w:rPr>
        <w:t>vary</w:t>
      </w:r>
      <w:r>
        <w:rPr>
          <w:color w:val="2D2D2D"/>
          <w:spacing w:val="-12"/>
          <w:w w:val="105"/>
          <w:sz w:val="19"/>
        </w:rPr>
        <w:t> </w:t>
      </w:r>
      <w:r>
        <w:rPr>
          <w:color w:val="2D2D2D"/>
          <w:w w:val="105"/>
          <w:sz w:val="19"/>
        </w:rPr>
        <w:t>based</w:t>
      </w:r>
      <w:r>
        <w:rPr>
          <w:color w:val="2D2D2D"/>
          <w:spacing w:val="-3"/>
          <w:w w:val="105"/>
          <w:sz w:val="19"/>
        </w:rPr>
        <w:t> </w:t>
      </w:r>
      <w:r>
        <w:rPr>
          <w:color w:val="3F3F3F"/>
          <w:w w:val="105"/>
          <w:sz w:val="19"/>
        </w:rPr>
        <w:t>on</w:t>
      </w:r>
      <w:r>
        <w:rPr>
          <w:color w:val="3F3F3F"/>
          <w:spacing w:val="3"/>
          <w:w w:val="105"/>
          <w:sz w:val="19"/>
        </w:rPr>
        <w:t> </w:t>
      </w:r>
      <w:r>
        <w:rPr>
          <w:color w:val="3F3F3F"/>
          <w:w w:val="105"/>
          <w:sz w:val="19"/>
        </w:rPr>
        <w:t>substrate</w:t>
      </w:r>
      <w:r>
        <w:rPr>
          <w:color w:val="3F3F3F"/>
          <w:spacing w:val="-2"/>
          <w:w w:val="105"/>
          <w:sz w:val="19"/>
        </w:rPr>
        <w:t> </w:t>
      </w:r>
      <w:r>
        <w:rPr>
          <w:color w:val="3F3F3F"/>
          <w:w w:val="105"/>
          <w:sz w:val="19"/>
        </w:rPr>
        <w:t>porosity</w:t>
      </w:r>
      <w:r>
        <w:rPr>
          <w:color w:val="3F3F3F"/>
          <w:spacing w:val="-1"/>
          <w:w w:val="105"/>
          <w:sz w:val="19"/>
        </w:rPr>
        <w:t> </w:t>
      </w:r>
      <w:r>
        <w:rPr>
          <w:color w:val="3F3F3F"/>
          <w:w w:val="105"/>
          <w:sz w:val="19"/>
        </w:rPr>
        <w:t>and</w:t>
      </w:r>
      <w:r>
        <w:rPr>
          <w:color w:val="3F3F3F"/>
          <w:spacing w:val="2"/>
          <w:w w:val="105"/>
          <w:sz w:val="19"/>
        </w:rPr>
        <w:t> </w:t>
      </w:r>
      <w:r>
        <w:rPr>
          <w:color w:val="3F3F3F"/>
          <w:spacing w:val="-2"/>
          <w:w w:val="105"/>
          <w:sz w:val="19"/>
        </w:rPr>
        <w:t>roughn</w:t>
      </w:r>
      <w:r>
        <w:rPr>
          <w:color w:val="646464"/>
          <w:spacing w:val="-2"/>
          <w:w w:val="105"/>
          <w:sz w:val="19"/>
        </w:rPr>
        <w:t>ess</w:t>
      </w:r>
      <w:r>
        <w:rPr>
          <w:color w:val="808080"/>
          <w:spacing w:val="-2"/>
          <w:w w:val="105"/>
          <w:sz w:val="19"/>
        </w:rPr>
        <w:t>.</w:t>
      </w:r>
    </w:p>
    <w:p>
      <w:pPr>
        <w:pStyle w:val="BodyText"/>
        <w:spacing w:before="6"/>
        <w:rPr>
          <w:rFonts w:ascii="Arial"/>
          <w:sz w:val="19"/>
        </w:rPr>
      </w:pPr>
    </w:p>
    <w:p>
      <w:pPr>
        <w:pStyle w:val="ListParagraph"/>
        <w:numPr>
          <w:ilvl w:val="1"/>
          <w:numId w:val="61"/>
        </w:numPr>
        <w:tabs>
          <w:tab w:pos="1666" w:val="left" w:leader="none"/>
        </w:tabs>
        <w:spacing w:line="240" w:lineRule="auto" w:before="0" w:after="0"/>
        <w:ind w:left="1666" w:right="0" w:hanging="438"/>
        <w:jc w:val="left"/>
        <w:rPr>
          <w:b/>
          <w:color w:val="111111"/>
          <w:sz w:val="20"/>
        </w:rPr>
      </w:pPr>
      <w:r>
        <w:rPr>
          <w:b/>
          <w:color w:val="111111"/>
          <w:sz w:val="20"/>
        </w:rPr>
        <w:t>General</w:t>
      </w:r>
      <w:r>
        <w:rPr>
          <w:b/>
          <w:color w:val="111111"/>
          <w:spacing w:val="-7"/>
          <w:sz w:val="20"/>
        </w:rPr>
        <w:t> </w:t>
      </w:r>
      <w:r>
        <w:rPr>
          <w:b/>
          <w:color w:val="111111"/>
          <w:sz w:val="20"/>
        </w:rPr>
        <w:t>Purpose</w:t>
      </w:r>
      <w:r>
        <w:rPr>
          <w:b/>
          <w:color w:val="111111"/>
          <w:spacing w:val="-12"/>
          <w:sz w:val="20"/>
        </w:rPr>
        <w:t> </w:t>
      </w:r>
      <w:r>
        <w:rPr>
          <w:b/>
          <w:color w:val="111111"/>
          <w:sz w:val="20"/>
        </w:rPr>
        <w:t>Mastic</w:t>
      </w:r>
      <w:r>
        <w:rPr>
          <w:b/>
          <w:color w:val="111111"/>
          <w:spacing w:val="11"/>
          <w:sz w:val="20"/>
        </w:rPr>
        <w:t> </w:t>
      </w:r>
      <w:r>
        <w:rPr>
          <w:b/>
          <w:color w:val="111111"/>
          <w:spacing w:val="-2"/>
          <w:sz w:val="20"/>
        </w:rPr>
        <w:t>Application:</w:t>
      </w:r>
    </w:p>
    <w:p>
      <w:pPr>
        <w:pStyle w:val="BodyText"/>
        <w:spacing w:before="11"/>
        <w:rPr>
          <w:rFonts w:ascii="Arial"/>
          <w:b/>
          <w:sz w:val="20"/>
        </w:rPr>
      </w:pPr>
    </w:p>
    <w:p>
      <w:pPr>
        <w:pStyle w:val="ListParagraph"/>
        <w:numPr>
          <w:ilvl w:val="0"/>
          <w:numId w:val="66"/>
        </w:numPr>
        <w:tabs>
          <w:tab w:pos="1474" w:val="left" w:leader="none"/>
        </w:tabs>
        <w:spacing w:line="254" w:lineRule="auto" w:before="0" w:after="0"/>
        <w:ind w:left="1224" w:right="855" w:firstLine="2"/>
        <w:jc w:val="left"/>
        <w:rPr>
          <w:color w:val="3F3F3F"/>
          <w:sz w:val="19"/>
        </w:rPr>
      </w:pPr>
      <w:r>
        <w:rPr>
          <w:color w:val="3F3F3F"/>
          <w:w w:val="105"/>
          <w:sz w:val="19"/>
        </w:rPr>
        <w:t>Apply SOPREMA</w:t>
      </w:r>
      <w:r>
        <w:rPr>
          <w:color w:val="3F3F3F"/>
          <w:spacing w:val="40"/>
          <w:w w:val="105"/>
          <w:sz w:val="19"/>
        </w:rPr>
        <w:t> </w:t>
      </w:r>
      <w:r>
        <w:rPr>
          <w:color w:val="3F3F3F"/>
          <w:w w:val="105"/>
          <w:sz w:val="19"/>
        </w:rPr>
        <w:t>SOPRAMAST</w:t>
      </w:r>
      <w:r>
        <w:rPr>
          <w:color w:val="111111"/>
          <w:w w:val="105"/>
          <w:sz w:val="19"/>
        </w:rPr>
        <w:t>I</w:t>
      </w:r>
      <w:r>
        <w:rPr>
          <w:color w:val="3F3F3F"/>
          <w:w w:val="105"/>
          <w:sz w:val="19"/>
        </w:rPr>
        <w:t>C </w:t>
      </w:r>
      <w:r>
        <w:rPr>
          <w:color w:val="2D2D2D"/>
          <w:w w:val="105"/>
          <w:sz w:val="19"/>
        </w:rPr>
        <w:t>general purpose </w:t>
      </w:r>
      <w:r>
        <w:rPr>
          <w:color w:val="3F3F3F"/>
          <w:w w:val="105"/>
          <w:sz w:val="19"/>
        </w:rPr>
        <w:t>SBS </w:t>
      </w:r>
      <w:r>
        <w:rPr>
          <w:color w:val="545454"/>
          <w:w w:val="105"/>
          <w:sz w:val="19"/>
        </w:rPr>
        <w:t>mastic and </w:t>
      </w:r>
      <w:r>
        <w:rPr>
          <w:color w:val="3F3F3F"/>
          <w:w w:val="105"/>
          <w:sz w:val="19"/>
        </w:rPr>
        <w:t>roofing cement to seal drain </w:t>
      </w:r>
      <w:r>
        <w:rPr>
          <w:color w:val="111111"/>
          <w:w w:val="105"/>
          <w:sz w:val="19"/>
        </w:rPr>
        <w:t>l</w:t>
      </w:r>
      <w:r>
        <w:rPr>
          <w:color w:val="3F3F3F"/>
          <w:w w:val="105"/>
          <w:sz w:val="19"/>
        </w:rPr>
        <w:t>eads</w:t>
      </w:r>
      <w:r>
        <w:rPr>
          <w:color w:val="646464"/>
          <w:w w:val="105"/>
          <w:sz w:val="19"/>
        </w:rPr>
        <w:t>,</w:t>
      </w:r>
      <w:r>
        <w:rPr>
          <w:color w:val="646464"/>
          <w:spacing w:val="-7"/>
          <w:w w:val="105"/>
          <w:sz w:val="19"/>
        </w:rPr>
        <w:t> </w:t>
      </w:r>
      <w:r>
        <w:rPr>
          <w:color w:val="2D2D2D"/>
          <w:w w:val="105"/>
          <w:sz w:val="19"/>
        </w:rPr>
        <w:t>metal</w:t>
      </w:r>
      <w:r>
        <w:rPr>
          <w:color w:val="2D2D2D"/>
          <w:spacing w:val="-10"/>
          <w:w w:val="105"/>
          <w:sz w:val="19"/>
        </w:rPr>
        <w:t> </w:t>
      </w:r>
      <w:r>
        <w:rPr>
          <w:color w:val="2D2D2D"/>
          <w:w w:val="105"/>
          <w:sz w:val="19"/>
        </w:rPr>
        <w:t>flanges, </w:t>
      </w:r>
      <w:r>
        <w:rPr>
          <w:color w:val="3F3F3F"/>
          <w:w w:val="105"/>
          <w:sz w:val="19"/>
        </w:rPr>
        <w:t>sea</w:t>
      </w:r>
      <w:r>
        <w:rPr>
          <w:color w:val="111111"/>
          <w:w w:val="105"/>
          <w:sz w:val="19"/>
        </w:rPr>
        <w:t>l </w:t>
      </w:r>
      <w:r>
        <w:rPr>
          <w:color w:val="2D2D2D"/>
          <w:w w:val="105"/>
          <w:sz w:val="19"/>
        </w:rPr>
        <w:t>along</w:t>
      </w:r>
      <w:r>
        <w:rPr>
          <w:color w:val="2D2D2D"/>
          <w:spacing w:val="-9"/>
          <w:w w:val="105"/>
          <w:sz w:val="19"/>
        </w:rPr>
        <w:t> </w:t>
      </w:r>
      <w:r>
        <w:rPr>
          <w:color w:val="2D2D2D"/>
          <w:w w:val="105"/>
          <w:sz w:val="19"/>
        </w:rPr>
        <w:t>membrane edge</w:t>
      </w:r>
      <w:r>
        <w:rPr>
          <w:color w:val="2D2D2D"/>
          <w:spacing w:val="-9"/>
          <w:w w:val="105"/>
          <w:sz w:val="19"/>
        </w:rPr>
        <w:t> </w:t>
      </w:r>
      <w:r>
        <w:rPr>
          <w:color w:val="2D2D2D"/>
          <w:w w:val="105"/>
          <w:sz w:val="19"/>
        </w:rPr>
        <w:t>at </w:t>
      </w:r>
      <w:r>
        <w:rPr>
          <w:color w:val="3F3F3F"/>
          <w:w w:val="105"/>
          <w:sz w:val="19"/>
        </w:rPr>
        <w:t>terminations</w:t>
      </w:r>
      <w:r>
        <w:rPr>
          <w:color w:val="808080"/>
          <w:w w:val="105"/>
          <w:sz w:val="19"/>
        </w:rPr>
        <w:t>, </w:t>
      </w:r>
      <w:r>
        <w:rPr>
          <w:color w:val="545454"/>
          <w:w w:val="105"/>
          <w:sz w:val="19"/>
        </w:rPr>
        <w:t>and </w:t>
      </w:r>
      <w:r>
        <w:rPr>
          <w:color w:val="3F3F3F"/>
          <w:w w:val="105"/>
          <w:sz w:val="19"/>
        </w:rPr>
        <w:t>where</w:t>
      </w:r>
      <w:r>
        <w:rPr>
          <w:color w:val="3F3F3F"/>
          <w:spacing w:val="-1"/>
          <w:w w:val="105"/>
          <w:sz w:val="19"/>
        </w:rPr>
        <w:t> </w:t>
      </w:r>
      <w:r>
        <w:rPr>
          <w:color w:val="3F3F3F"/>
          <w:w w:val="105"/>
          <w:sz w:val="19"/>
        </w:rPr>
        <w:t>specified</w:t>
      </w:r>
      <w:r>
        <w:rPr>
          <w:color w:val="3F3F3F"/>
          <w:spacing w:val="-6"/>
          <w:w w:val="105"/>
          <w:sz w:val="19"/>
        </w:rPr>
        <w:t> </w:t>
      </w:r>
      <w:r>
        <w:rPr>
          <w:color w:val="3F3F3F"/>
          <w:w w:val="105"/>
          <w:sz w:val="19"/>
        </w:rPr>
        <w:t>and required in </w:t>
      </w:r>
      <w:r>
        <w:rPr>
          <w:color w:val="2D2D2D"/>
          <w:w w:val="105"/>
          <w:sz w:val="19"/>
        </w:rPr>
        <w:t>detail</w:t>
      </w:r>
      <w:r>
        <w:rPr>
          <w:color w:val="2D2D2D"/>
          <w:spacing w:val="-23"/>
          <w:w w:val="105"/>
          <w:sz w:val="19"/>
        </w:rPr>
        <w:t> </w:t>
      </w:r>
      <w:r>
        <w:rPr>
          <w:color w:val="2D2D2D"/>
          <w:w w:val="105"/>
          <w:sz w:val="19"/>
        </w:rPr>
        <w:t>drawings.</w:t>
      </w:r>
    </w:p>
    <w:p>
      <w:pPr>
        <w:pStyle w:val="ListParagraph"/>
        <w:numPr>
          <w:ilvl w:val="0"/>
          <w:numId w:val="66"/>
        </w:numPr>
        <w:tabs>
          <w:tab w:pos="1469" w:val="left" w:leader="none"/>
        </w:tabs>
        <w:spacing w:line="249" w:lineRule="auto" w:before="0" w:after="0"/>
        <w:ind w:left="1223" w:right="981" w:firstLine="8"/>
        <w:jc w:val="left"/>
        <w:rPr>
          <w:color w:val="2D2D2D"/>
          <w:sz w:val="19"/>
        </w:rPr>
      </w:pPr>
      <w:r>
        <w:rPr>
          <w:color w:val="2D2D2D"/>
          <w:w w:val="105"/>
          <w:sz w:val="19"/>
        </w:rPr>
        <w:t>Do</w:t>
      </w:r>
      <w:r>
        <w:rPr>
          <w:color w:val="2D2D2D"/>
          <w:spacing w:val="-6"/>
          <w:w w:val="105"/>
          <w:sz w:val="19"/>
        </w:rPr>
        <w:t> </w:t>
      </w:r>
      <w:r>
        <w:rPr>
          <w:color w:val="2D2D2D"/>
          <w:w w:val="105"/>
          <w:sz w:val="19"/>
        </w:rPr>
        <w:t>not</w:t>
      </w:r>
      <w:r>
        <w:rPr>
          <w:color w:val="2D2D2D"/>
          <w:spacing w:val="-2"/>
          <w:w w:val="105"/>
          <w:sz w:val="19"/>
        </w:rPr>
        <w:t> </w:t>
      </w:r>
      <w:r>
        <w:rPr>
          <w:color w:val="2D2D2D"/>
          <w:w w:val="105"/>
          <w:sz w:val="19"/>
        </w:rPr>
        <w:t>use</w:t>
      </w:r>
      <w:r>
        <w:rPr>
          <w:color w:val="2D2D2D"/>
          <w:spacing w:val="-6"/>
          <w:w w:val="105"/>
          <w:sz w:val="19"/>
        </w:rPr>
        <w:t> </w:t>
      </w:r>
      <w:r>
        <w:rPr>
          <w:color w:val="2D2D2D"/>
          <w:w w:val="105"/>
          <w:sz w:val="19"/>
        </w:rPr>
        <w:t>general purpose SBS</w:t>
      </w:r>
      <w:r>
        <w:rPr>
          <w:color w:val="2D2D2D"/>
          <w:spacing w:val="-20"/>
          <w:w w:val="105"/>
          <w:sz w:val="19"/>
        </w:rPr>
        <w:t> </w:t>
      </w:r>
      <w:r>
        <w:rPr>
          <w:color w:val="3F3F3F"/>
          <w:w w:val="105"/>
          <w:sz w:val="19"/>
        </w:rPr>
        <w:t>mastics </w:t>
      </w:r>
      <w:r>
        <w:rPr>
          <w:color w:val="2D2D2D"/>
          <w:w w:val="105"/>
          <w:sz w:val="19"/>
        </w:rPr>
        <w:t>and roofing</w:t>
      </w:r>
      <w:r>
        <w:rPr>
          <w:color w:val="2D2D2D"/>
          <w:spacing w:val="-13"/>
          <w:w w:val="105"/>
          <w:sz w:val="19"/>
        </w:rPr>
        <w:t> </w:t>
      </w:r>
      <w:r>
        <w:rPr>
          <w:color w:val="3F3F3F"/>
          <w:w w:val="105"/>
          <w:sz w:val="19"/>
        </w:rPr>
        <w:t>cement </w:t>
      </w:r>
      <w:r>
        <w:rPr>
          <w:color w:val="545454"/>
          <w:w w:val="105"/>
          <w:sz w:val="19"/>
        </w:rPr>
        <w:t>where </w:t>
      </w:r>
      <w:r>
        <w:rPr>
          <w:color w:val="2D2D2D"/>
          <w:w w:val="105"/>
          <w:sz w:val="19"/>
        </w:rPr>
        <w:t>flashing</w:t>
      </w:r>
      <w:r>
        <w:rPr>
          <w:color w:val="2D2D2D"/>
          <w:spacing w:val="-7"/>
          <w:w w:val="105"/>
          <w:sz w:val="19"/>
        </w:rPr>
        <w:t> </w:t>
      </w:r>
      <w:r>
        <w:rPr>
          <w:color w:val="2D2D2D"/>
          <w:w w:val="105"/>
          <w:sz w:val="19"/>
        </w:rPr>
        <w:t>cement applications are requ</w:t>
      </w:r>
      <w:r>
        <w:rPr>
          <w:color w:val="545454"/>
          <w:w w:val="105"/>
          <w:sz w:val="19"/>
        </w:rPr>
        <w:t>i</w:t>
      </w:r>
      <w:r>
        <w:rPr>
          <w:color w:val="2D2D2D"/>
          <w:w w:val="105"/>
          <w:sz w:val="19"/>
        </w:rPr>
        <w:t>red</w:t>
      </w:r>
      <w:r>
        <w:rPr>
          <w:color w:val="646464"/>
          <w:w w:val="105"/>
          <w:sz w:val="19"/>
        </w:rPr>
        <w:t>.</w:t>
      </w:r>
      <w:r>
        <w:rPr>
          <w:color w:val="646464"/>
          <w:spacing w:val="40"/>
          <w:w w:val="105"/>
          <w:sz w:val="19"/>
        </w:rPr>
        <w:t> </w:t>
      </w:r>
      <w:r>
        <w:rPr>
          <w:color w:val="2D2D2D"/>
          <w:w w:val="105"/>
          <w:sz w:val="19"/>
        </w:rPr>
        <w:t>Do not use SBS mastics</w:t>
      </w:r>
      <w:r>
        <w:rPr>
          <w:color w:val="2D2D2D"/>
          <w:spacing w:val="-2"/>
          <w:w w:val="105"/>
          <w:sz w:val="19"/>
        </w:rPr>
        <w:t> </w:t>
      </w:r>
      <w:r>
        <w:rPr>
          <w:color w:val="2D2D2D"/>
          <w:w w:val="105"/>
          <w:sz w:val="19"/>
        </w:rPr>
        <w:t>and roofing</w:t>
      </w:r>
      <w:r>
        <w:rPr>
          <w:color w:val="2D2D2D"/>
          <w:spacing w:val="-6"/>
          <w:w w:val="105"/>
          <w:sz w:val="19"/>
        </w:rPr>
        <w:t> </w:t>
      </w:r>
      <w:r>
        <w:rPr>
          <w:color w:val="2D2D2D"/>
          <w:w w:val="105"/>
          <w:sz w:val="19"/>
        </w:rPr>
        <w:t>cement </w:t>
      </w:r>
      <w:r>
        <w:rPr>
          <w:color w:val="3F3F3F"/>
          <w:w w:val="105"/>
          <w:sz w:val="19"/>
        </w:rPr>
        <w:t>beneath </w:t>
      </w:r>
      <w:r>
        <w:rPr>
          <w:color w:val="545454"/>
          <w:w w:val="105"/>
          <w:sz w:val="19"/>
        </w:rPr>
        <w:t>SBS-modified </w:t>
      </w:r>
      <w:r>
        <w:rPr>
          <w:color w:val="2D2D2D"/>
          <w:w w:val="105"/>
          <w:sz w:val="19"/>
        </w:rPr>
        <w:t>bitumen membrane </w:t>
      </w:r>
      <w:r>
        <w:rPr>
          <w:color w:val="3F3F3F"/>
          <w:w w:val="105"/>
          <w:sz w:val="19"/>
        </w:rPr>
        <w:t>and </w:t>
      </w:r>
      <w:r>
        <w:rPr>
          <w:color w:val="2D2D2D"/>
          <w:w w:val="105"/>
          <w:sz w:val="19"/>
        </w:rPr>
        <w:t>flashing plies.</w:t>
      </w:r>
    </w:p>
    <w:p>
      <w:pPr>
        <w:pStyle w:val="ListParagraph"/>
        <w:numPr>
          <w:ilvl w:val="0"/>
          <w:numId w:val="66"/>
        </w:numPr>
        <w:tabs>
          <w:tab w:pos="1483" w:val="left" w:leader="none"/>
        </w:tabs>
        <w:spacing w:line="254" w:lineRule="auto" w:before="0" w:after="0"/>
        <w:ind w:left="1219" w:right="984" w:firstLine="6"/>
        <w:jc w:val="left"/>
        <w:rPr>
          <w:color w:val="3F3F3F"/>
          <w:sz w:val="19"/>
        </w:rPr>
      </w:pPr>
      <w:r>
        <w:rPr>
          <w:color w:val="2D2D2D"/>
          <w:w w:val="105"/>
          <w:sz w:val="19"/>
        </w:rPr>
        <w:t>Apply general purpose SBS</w:t>
      </w:r>
      <w:r>
        <w:rPr>
          <w:color w:val="2D2D2D"/>
          <w:spacing w:val="-20"/>
          <w:w w:val="105"/>
          <w:sz w:val="19"/>
        </w:rPr>
        <w:t> </w:t>
      </w:r>
      <w:r>
        <w:rPr>
          <w:color w:val="2D2D2D"/>
          <w:w w:val="105"/>
          <w:sz w:val="19"/>
        </w:rPr>
        <w:t>mastic and</w:t>
      </w:r>
      <w:r>
        <w:rPr>
          <w:color w:val="2D2D2D"/>
          <w:spacing w:val="-5"/>
          <w:w w:val="105"/>
          <w:sz w:val="19"/>
        </w:rPr>
        <w:t> </w:t>
      </w:r>
      <w:r>
        <w:rPr>
          <w:color w:val="2D2D2D"/>
          <w:w w:val="105"/>
          <w:sz w:val="19"/>
        </w:rPr>
        <w:t>elastic</w:t>
      </w:r>
      <w:r>
        <w:rPr>
          <w:color w:val="2D2D2D"/>
          <w:spacing w:val="-5"/>
          <w:w w:val="105"/>
          <w:sz w:val="19"/>
        </w:rPr>
        <w:t> </w:t>
      </w:r>
      <w:r>
        <w:rPr>
          <w:color w:val="2D2D2D"/>
          <w:w w:val="105"/>
          <w:sz w:val="19"/>
        </w:rPr>
        <w:t>roofing </w:t>
      </w:r>
      <w:r>
        <w:rPr>
          <w:color w:val="545454"/>
          <w:w w:val="105"/>
          <w:sz w:val="19"/>
        </w:rPr>
        <w:t>cement </w:t>
      </w:r>
      <w:r>
        <w:rPr>
          <w:color w:val="3F3F3F"/>
          <w:w w:val="105"/>
          <w:sz w:val="19"/>
        </w:rPr>
        <w:t>using</w:t>
      </w:r>
      <w:r>
        <w:rPr>
          <w:color w:val="3F3F3F"/>
          <w:spacing w:val="-2"/>
          <w:w w:val="105"/>
          <w:sz w:val="19"/>
        </w:rPr>
        <w:t> </w:t>
      </w:r>
      <w:r>
        <w:rPr>
          <w:color w:val="3F3F3F"/>
          <w:w w:val="105"/>
          <w:sz w:val="19"/>
        </w:rPr>
        <w:t>cau</w:t>
      </w:r>
      <w:r>
        <w:rPr>
          <w:color w:val="111111"/>
          <w:w w:val="105"/>
          <w:sz w:val="19"/>
        </w:rPr>
        <w:t>l</w:t>
      </w:r>
      <w:r>
        <w:rPr>
          <w:color w:val="2D2D2D"/>
          <w:w w:val="105"/>
          <w:sz w:val="19"/>
        </w:rPr>
        <w:t>k gun,</w:t>
      </w:r>
      <w:r>
        <w:rPr>
          <w:color w:val="2D2D2D"/>
          <w:spacing w:val="-7"/>
          <w:w w:val="105"/>
          <w:sz w:val="19"/>
        </w:rPr>
        <w:t> </w:t>
      </w:r>
      <w:r>
        <w:rPr>
          <w:color w:val="3F3F3F"/>
          <w:w w:val="105"/>
          <w:sz w:val="19"/>
        </w:rPr>
        <w:t>o</w:t>
      </w:r>
      <w:r>
        <w:rPr>
          <w:color w:val="111111"/>
          <w:w w:val="105"/>
          <w:sz w:val="19"/>
        </w:rPr>
        <w:t>r </w:t>
      </w:r>
      <w:r>
        <w:rPr>
          <w:color w:val="2D2D2D"/>
          <w:w w:val="105"/>
          <w:sz w:val="19"/>
        </w:rPr>
        <w:t>notched</w:t>
      </w:r>
      <w:r>
        <w:rPr>
          <w:color w:val="2D2D2D"/>
          <w:spacing w:val="-1"/>
          <w:w w:val="105"/>
          <w:sz w:val="19"/>
        </w:rPr>
        <w:t> </w:t>
      </w:r>
      <w:r>
        <w:rPr>
          <w:color w:val="2D2D2D"/>
          <w:w w:val="105"/>
          <w:sz w:val="19"/>
        </w:rPr>
        <w:t>trowel </w:t>
      </w:r>
      <w:r>
        <w:rPr>
          <w:color w:val="3F3F3F"/>
          <w:w w:val="105"/>
          <w:sz w:val="19"/>
        </w:rPr>
        <w:t>at </w:t>
      </w:r>
      <w:r>
        <w:rPr>
          <w:color w:val="2D2D2D"/>
          <w:w w:val="105"/>
          <w:sz w:val="19"/>
        </w:rPr>
        <w:t>2</w:t>
      </w:r>
      <w:r>
        <w:rPr>
          <w:color w:val="646464"/>
          <w:w w:val="105"/>
          <w:sz w:val="19"/>
        </w:rPr>
        <w:t>.</w:t>
      </w:r>
      <w:r>
        <w:rPr>
          <w:color w:val="3F3F3F"/>
          <w:w w:val="105"/>
          <w:sz w:val="19"/>
        </w:rPr>
        <w:t>0 -</w:t>
      </w:r>
      <w:r>
        <w:rPr>
          <w:color w:val="3F3F3F"/>
          <w:spacing w:val="40"/>
          <w:w w:val="105"/>
          <w:sz w:val="19"/>
        </w:rPr>
        <w:t> </w:t>
      </w:r>
      <w:r>
        <w:rPr>
          <w:color w:val="3F3F3F"/>
          <w:w w:val="105"/>
          <w:sz w:val="19"/>
        </w:rPr>
        <w:t>2</w:t>
      </w:r>
      <w:r>
        <w:rPr>
          <w:color w:val="808080"/>
          <w:w w:val="105"/>
          <w:sz w:val="19"/>
        </w:rPr>
        <w:t>.</w:t>
      </w:r>
      <w:r>
        <w:rPr>
          <w:color w:val="3F3F3F"/>
          <w:w w:val="105"/>
          <w:sz w:val="19"/>
        </w:rPr>
        <w:t>5 gallons </w:t>
      </w:r>
      <w:r>
        <w:rPr>
          <w:color w:val="2D2D2D"/>
          <w:w w:val="105"/>
          <w:sz w:val="19"/>
        </w:rPr>
        <w:t>per square </w:t>
      </w:r>
      <w:r>
        <w:rPr>
          <w:color w:val="3F3F3F"/>
          <w:w w:val="105"/>
          <w:sz w:val="19"/>
        </w:rPr>
        <w:t>on </w:t>
      </w:r>
      <w:r>
        <w:rPr>
          <w:color w:val="2D2D2D"/>
          <w:w w:val="105"/>
          <w:sz w:val="19"/>
        </w:rPr>
        <w:t>each</w:t>
      </w:r>
      <w:r>
        <w:rPr>
          <w:color w:val="2D2D2D"/>
          <w:spacing w:val="-15"/>
          <w:w w:val="105"/>
          <w:sz w:val="19"/>
        </w:rPr>
        <w:t> </w:t>
      </w:r>
      <w:r>
        <w:rPr>
          <w:color w:val="3F3F3F"/>
          <w:w w:val="105"/>
          <w:sz w:val="19"/>
        </w:rPr>
        <w:t>surface.</w:t>
      </w:r>
      <w:r>
        <w:rPr>
          <w:color w:val="3F3F3F"/>
          <w:spacing w:val="40"/>
          <w:w w:val="105"/>
          <w:sz w:val="19"/>
        </w:rPr>
        <w:t> </w:t>
      </w:r>
      <w:r>
        <w:rPr>
          <w:color w:val="2D2D2D"/>
          <w:w w:val="105"/>
          <w:sz w:val="19"/>
        </w:rPr>
        <w:t>Application</w:t>
      </w:r>
      <w:r>
        <w:rPr>
          <w:color w:val="2D2D2D"/>
          <w:spacing w:val="-8"/>
          <w:w w:val="105"/>
          <w:sz w:val="19"/>
        </w:rPr>
        <w:t> </w:t>
      </w:r>
      <w:r>
        <w:rPr>
          <w:color w:val="3F3F3F"/>
          <w:w w:val="105"/>
          <w:sz w:val="19"/>
        </w:rPr>
        <w:t>rates</w:t>
      </w:r>
      <w:r>
        <w:rPr>
          <w:color w:val="3F3F3F"/>
          <w:spacing w:val="-2"/>
          <w:w w:val="105"/>
          <w:sz w:val="19"/>
        </w:rPr>
        <w:t> </w:t>
      </w:r>
      <w:r>
        <w:rPr>
          <w:color w:val="646464"/>
          <w:w w:val="105"/>
          <w:sz w:val="19"/>
        </w:rPr>
        <w:t>vary</w:t>
      </w:r>
      <w:r>
        <w:rPr>
          <w:color w:val="646464"/>
          <w:spacing w:val="-7"/>
          <w:w w:val="105"/>
          <w:sz w:val="19"/>
        </w:rPr>
        <w:t> </w:t>
      </w:r>
      <w:r>
        <w:rPr>
          <w:color w:val="3F3F3F"/>
          <w:w w:val="105"/>
          <w:sz w:val="19"/>
        </w:rPr>
        <w:t>based on substrate </w:t>
      </w:r>
      <w:r>
        <w:rPr>
          <w:color w:val="2D2D2D"/>
          <w:w w:val="105"/>
          <w:sz w:val="19"/>
        </w:rPr>
        <w:t>porosity </w:t>
      </w:r>
      <w:r>
        <w:rPr>
          <w:color w:val="3F3F3F"/>
          <w:w w:val="105"/>
          <w:sz w:val="19"/>
        </w:rPr>
        <w:t>and </w:t>
      </w:r>
      <w:r>
        <w:rPr>
          <w:color w:val="2D2D2D"/>
          <w:w w:val="105"/>
          <w:sz w:val="19"/>
        </w:rPr>
        <w:t>roughness</w:t>
      </w:r>
      <w:r>
        <w:rPr>
          <w:color w:val="646464"/>
          <w:w w:val="105"/>
          <w:sz w:val="19"/>
        </w:rPr>
        <w:t>.</w:t>
      </w:r>
      <w:r>
        <w:rPr>
          <w:color w:val="646464"/>
          <w:spacing w:val="40"/>
          <w:w w:val="105"/>
          <w:sz w:val="19"/>
        </w:rPr>
        <w:t> </w:t>
      </w:r>
      <w:r>
        <w:rPr>
          <w:color w:val="2D2D2D"/>
          <w:w w:val="105"/>
          <w:sz w:val="19"/>
        </w:rPr>
        <w:t>Tool-in as necessary to </w:t>
      </w:r>
      <w:r>
        <w:rPr>
          <w:color w:val="3F3F3F"/>
          <w:w w:val="105"/>
          <w:sz w:val="19"/>
        </w:rPr>
        <w:t>seal </w:t>
      </w:r>
      <w:r>
        <w:rPr>
          <w:color w:val="2D2D2D"/>
          <w:w w:val="105"/>
          <w:sz w:val="19"/>
        </w:rPr>
        <w:t>laps</w:t>
      </w:r>
    </w:p>
    <w:p>
      <w:pPr>
        <w:pStyle w:val="ListParagraph"/>
        <w:numPr>
          <w:ilvl w:val="0"/>
          <w:numId w:val="66"/>
        </w:numPr>
        <w:tabs>
          <w:tab w:pos="1479" w:val="left" w:leader="none"/>
        </w:tabs>
        <w:spacing w:line="197" w:lineRule="exact" w:before="0" w:after="0"/>
        <w:ind w:left="1479" w:right="0" w:hanging="258"/>
        <w:jc w:val="left"/>
        <w:rPr>
          <w:color w:val="2D2D2D"/>
          <w:sz w:val="19"/>
        </w:rPr>
      </w:pPr>
      <w:r>
        <w:rPr>
          <w:color w:val="2D2D2D"/>
          <w:sz w:val="19"/>
        </w:rPr>
        <w:t>Embed</w:t>
      </w:r>
      <w:r>
        <w:rPr>
          <w:color w:val="2D2D2D"/>
          <w:spacing w:val="19"/>
          <w:sz w:val="19"/>
        </w:rPr>
        <w:t> </w:t>
      </w:r>
      <w:r>
        <w:rPr>
          <w:color w:val="2D2D2D"/>
          <w:sz w:val="19"/>
        </w:rPr>
        <w:t>matching</w:t>
      </w:r>
      <w:r>
        <w:rPr>
          <w:color w:val="2D2D2D"/>
          <w:spacing w:val="31"/>
          <w:sz w:val="19"/>
        </w:rPr>
        <w:t> </w:t>
      </w:r>
      <w:r>
        <w:rPr>
          <w:color w:val="2D2D2D"/>
          <w:sz w:val="19"/>
        </w:rPr>
        <w:t>granules</w:t>
      </w:r>
      <w:r>
        <w:rPr>
          <w:color w:val="2D2D2D"/>
          <w:spacing w:val="37"/>
          <w:sz w:val="19"/>
        </w:rPr>
        <w:t> </w:t>
      </w:r>
      <w:r>
        <w:rPr>
          <w:color w:val="3F3F3F"/>
          <w:sz w:val="19"/>
        </w:rPr>
        <w:t>into</w:t>
      </w:r>
      <w:r>
        <w:rPr>
          <w:color w:val="3F3F3F"/>
          <w:spacing w:val="25"/>
          <w:sz w:val="19"/>
        </w:rPr>
        <w:t> </w:t>
      </w:r>
      <w:r>
        <w:rPr>
          <w:color w:val="2D2D2D"/>
          <w:sz w:val="19"/>
        </w:rPr>
        <w:t>wet</w:t>
      </w:r>
      <w:r>
        <w:rPr>
          <w:color w:val="2D2D2D"/>
          <w:spacing w:val="13"/>
          <w:sz w:val="19"/>
        </w:rPr>
        <w:t> </w:t>
      </w:r>
      <w:r>
        <w:rPr>
          <w:color w:val="3F3F3F"/>
          <w:sz w:val="19"/>
        </w:rPr>
        <w:t>cement</w:t>
      </w:r>
      <w:r>
        <w:rPr>
          <w:color w:val="3F3F3F"/>
          <w:spacing w:val="42"/>
          <w:sz w:val="19"/>
        </w:rPr>
        <w:t> </w:t>
      </w:r>
      <w:r>
        <w:rPr>
          <w:color w:val="2D2D2D"/>
          <w:sz w:val="19"/>
        </w:rPr>
        <w:t>where</w:t>
      </w:r>
      <w:r>
        <w:rPr>
          <w:color w:val="2D2D2D"/>
          <w:spacing w:val="29"/>
          <w:sz w:val="19"/>
        </w:rPr>
        <w:t> </w:t>
      </w:r>
      <w:r>
        <w:rPr>
          <w:color w:val="2D2D2D"/>
          <w:spacing w:val="-2"/>
          <w:sz w:val="19"/>
        </w:rPr>
        <w:t>exposed</w:t>
      </w:r>
      <w:r>
        <w:rPr>
          <w:color w:val="808080"/>
          <w:spacing w:val="-2"/>
          <w:sz w:val="19"/>
        </w:rPr>
        <w:t>.</w:t>
      </w:r>
    </w:p>
    <w:p>
      <w:pPr>
        <w:pStyle w:val="BodyText"/>
        <w:spacing w:before="15"/>
        <w:rPr>
          <w:rFonts w:ascii="Arial"/>
          <w:sz w:val="19"/>
        </w:rPr>
      </w:pPr>
    </w:p>
    <w:p>
      <w:pPr>
        <w:pStyle w:val="ListParagraph"/>
        <w:numPr>
          <w:ilvl w:val="1"/>
          <w:numId w:val="61"/>
        </w:numPr>
        <w:tabs>
          <w:tab w:pos="1662" w:val="left" w:leader="none"/>
        </w:tabs>
        <w:spacing w:line="240" w:lineRule="auto" w:before="0" w:after="0"/>
        <w:ind w:left="1662" w:right="0" w:hanging="434"/>
        <w:jc w:val="left"/>
        <w:rPr>
          <w:b/>
          <w:color w:val="111111"/>
          <w:sz w:val="20"/>
        </w:rPr>
      </w:pPr>
      <w:r>
        <w:rPr>
          <w:b/>
          <w:color w:val="2D2D2D"/>
          <w:spacing w:val="-2"/>
          <w:sz w:val="20"/>
        </w:rPr>
        <w:t>Insulation:</w:t>
      </w:r>
    </w:p>
    <w:p>
      <w:pPr>
        <w:pStyle w:val="BodyText"/>
        <w:spacing w:before="21"/>
        <w:rPr>
          <w:rFonts w:ascii="Arial"/>
          <w:b/>
          <w:sz w:val="20"/>
        </w:rPr>
      </w:pPr>
    </w:p>
    <w:p>
      <w:pPr>
        <w:pStyle w:val="ListParagraph"/>
        <w:numPr>
          <w:ilvl w:val="0"/>
          <w:numId w:val="67"/>
        </w:numPr>
        <w:tabs>
          <w:tab w:pos="1572" w:val="left" w:leader="none"/>
        </w:tabs>
        <w:spacing w:line="264" w:lineRule="auto" w:before="0" w:after="0"/>
        <w:ind w:left="1219" w:right="925" w:firstLine="7"/>
        <w:jc w:val="left"/>
        <w:rPr>
          <w:sz w:val="19"/>
        </w:rPr>
      </w:pPr>
      <w:r>
        <w:rPr>
          <w:color w:val="2D2D2D"/>
          <w:w w:val="110"/>
          <w:sz w:val="19"/>
        </w:rPr>
        <w:t>Insulation</w:t>
      </w:r>
      <w:r>
        <w:rPr>
          <w:color w:val="2D2D2D"/>
          <w:spacing w:val="-16"/>
          <w:w w:val="110"/>
          <w:sz w:val="19"/>
        </w:rPr>
        <w:t> </w:t>
      </w:r>
      <w:r>
        <w:rPr>
          <w:color w:val="2D2D2D"/>
          <w:w w:val="110"/>
          <w:sz w:val="19"/>
        </w:rPr>
        <w:t>to</w:t>
      </w:r>
      <w:r>
        <w:rPr>
          <w:color w:val="2D2D2D"/>
          <w:spacing w:val="-23"/>
          <w:w w:val="110"/>
          <w:sz w:val="19"/>
        </w:rPr>
        <w:t> </w:t>
      </w:r>
      <w:r>
        <w:rPr>
          <w:color w:val="2D2D2D"/>
          <w:w w:val="110"/>
          <w:sz w:val="19"/>
        </w:rPr>
        <w:t>be</w:t>
      </w:r>
      <w:r>
        <w:rPr>
          <w:color w:val="2D2D2D"/>
          <w:spacing w:val="-15"/>
          <w:w w:val="110"/>
          <w:sz w:val="19"/>
        </w:rPr>
        <w:t> </w:t>
      </w:r>
      <w:r>
        <w:rPr>
          <w:color w:val="3F3F3F"/>
          <w:w w:val="110"/>
          <w:sz w:val="19"/>
        </w:rPr>
        <w:t>insta</w:t>
      </w:r>
      <w:r>
        <w:rPr>
          <w:color w:val="111111"/>
          <w:w w:val="110"/>
          <w:sz w:val="19"/>
        </w:rPr>
        <w:t>ll</w:t>
      </w:r>
      <w:r>
        <w:rPr>
          <w:color w:val="2D2D2D"/>
          <w:w w:val="110"/>
          <w:sz w:val="19"/>
        </w:rPr>
        <w:t>ed</w:t>
      </w:r>
      <w:r>
        <w:rPr>
          <w:color w:val="2D2D2D"/>
          <w:spacing w:val="-14"/>
          <w:w w:val="110"/>
          <w:sz w:val="19"/>
        </w:rPr>
        <w:t> </w:t>
      </w:r>
      <w:r>
        <w:rPr>
          <w:color w:val="3F3F3F"/>
          <w:w w:val="110"/>
          <w:sz w:val="19"/>
        </w:rPr>
        <w:t>adhe</w:t>
      </w:r>
      <w:r>
        <w:rPr>
          <w:color w:val="111111"/>
          <w:w w:val="110"/>
          <w:sz w:val="19"/>
        </w:rPr>
        <w:t>r</w:t>
      </w:r>
      <w:r>
        <w:rPr>
          <w:color w:val="2D2D2D"/>
          <w:w w:val="110"/>
          <w:sz w:val="19"/>
        </w:rPr>
        <w:t>ed</w:t>
      </w:r>
      <w:r>
        <w:rPr>
          <w:color w:val="2D2D2D"/>
          <w:spacing w:val="-15"/>
          <w:w w:val="110"/>
          <w:sz w:val="19"/>
        </w:rPr>
        <w:t> </w:t>
      </w:r>
      <w:r>
        <w:rPr>
          <w:color w:val="2D2D2D"/>
          <w:w w:val="110"/>
          <w:sz w:val="19"/>
        </w:rPr>
        <w:t>to</w:t>
      </w:r>
      <w:r>
        <w:rPr>
          <w:color w:val="2D2D2D"/>
          <w:spacing w:val="-14"/>
          <w:w w:val="110"/>
          <w:sz w:val="19"/>
        </w:rPr>
        <w:t> </w:t>
      </w:r>
      <w:r>
        <w:rPr>
          <w:color w:val="2D2D2D"/>
          <w:w w:val="110"/>
          <w:sz w:val="19"/>
        </w:rPr>
        <w:t>prepared</w:t>
      </w:r>
      <w:r>
        <w:rPr>
          <w:color w:val="2D2D2D"/>
          <w:spacing w:val="-17"/>
          <w:w w:val="110"/>
          <w:sz w:val="19"/>
        </w:rPr>
        <w:t> </w:t>
      </w:r>
      <w:r>
        <w:rPr>
          <w:color w:val="2D2D2D"/>
          <w:w w:val="110"/>
          <w:sz w:val="19"/>
        </w:rPr>
        <w:t>roof</w:t>
      </w:r>
      <w:r>
        <w:rPr>
          <w:color w:val="2D2D2D"/>
          <w:spacing w:val="-15"/>
          <w:w w:val="110"/>
          <w:sz w:val="19"/>
        </w:rPr>
        <w:t> </w:t>
      </w:r>
      <w:r>
        <w:rPr>
          <w:color w:val="3F3F3F"/>
          <w:w w:val="110"/>
          <w:sz w:val="19"/>
        </w:rPr>
        <w:t>deck.</w:t>
      </w:r>
      <w:r>
        <w:rPr>
          <w:color w:val="3F3F3F"/>
          <w:spacing w:val="-32"/>
          <w:w w:val="110"/>
          <w:sz w:val="19"/>
        </w:rPr>
        <w:t> </w:t>
      </w:r>
      <w:r>
        <w:rPr>
          <w:color w:val="3F3F3F"/>
          <w:w w:val="110"/>
          <w:sz w:val="19"/>
        </w:rPr>
        <w:t>The</w:t>
      </w:r>
      <w:r>
        <w:rPr>
          <w:color w:val="3F3F3F"/>
          <w:spacing w:val="-15"/>
          <w:w w:val="110"/>
          <w:sz w:val="19"/>
        </w:rPr>
        <w:t> </w:t>
      </w:r>
      <w:r>
        <w:rPr>
          <w:color w:val="545454"/>
          <w:w w:val="110"/>
          <w:sz w:val="19"/>
        </w:rPr>
        <w:t>insulation</w:t>
      </w:r>
      <w:r>
        <w:rPr>
          <w:color w:val="545454"/>
          <w:spacing w:val="-14"/>
          <w:w w:val="110"/>
          <w:sz w:val="19"/>
        </w:rPr>
        <w:t> </w:t>
      </w:r>
      <w:r>
        <w:rPr>
          <w:color w:val="2D2D2D"/>
          <w:w w:val="110"/>
          <w:sz w:val="19"/>
        </w:rPr>
        <w:t>boards</w:t>
      </w:r>
      <w:r>
        <w:rPr>
          <w:color w:val="2D2D2D"/>
          <w:spacing w:val="-15"/>
          <w:w w:val="110"/>
          <w:sz w:val="19"/>
        </w:rPr>
        <w:t> </w:t>
      </w:r>
      <w:r>
        <w:rPr>
          <w:color w:val="2D2D2D"/>
          <w:w w:val="110"/>
          <w:sz w:val="19"/>
        </w:rPr>
        <w:t>to</w:t>
      </w:r>
      <w:r>
        <w:rPr>
          <w:color w:val="2D2D2D"/>
          <w:spacing w:val="-11"/>
          <w:w w:val="110"/>
          <w:sz w:val="19"/>
        </w:rPr>
        <w:t> </w:t>
      </w:r>
      <w:r>
        <w:rPr>
          <w:color w:val="2D2D2D"/>
          <w:w w:val="110"/>
          <w:sz w:val="19"/>
        </w:rPr>
        <w:t>rest</w:t>
      </w:r>
      <w:r>
        <w:rPr>
          <w:color w:val="2D2D2D"/>
          <w:spacing w:val="-23"/>
          <w:w w:val="110"/>
          <w:sz w:val="19"/>
        </w:rPr>
        <w:t> </w:t>
      </w:r>
      <w:r>
        <w:rPr>
          <w:color w:val="2D2D2D"/>
          <w:w w:val="110"/>
          <w:sz w:val="19"/>
        </w:rPr>
        <w:t>evenly</w:t>
      </w:r>
      <w:r>
        <w:rPr>
          <w:color w:val="2D2D2D"/>
          <w:spacing w:val="-15"/>
          <w:w w:val="110"/>
          <w:sz w:val="19"/>
        </w:rPr>
        <w:t> </w:t>
      </w:r>
      <w:r>
        <w:rPr>
          <w:color w:val="2D2D2D"/>
          <w:w w:val="110"/>
          <w:sz w:val="19"/>
        </w:rPr>
        <w:t>on </w:t>
      </w:r>
      <w:r>
        <w:rPr>
          <w:color w:val="2D2D2D"/>
          <w:sz w:val="19"/>
        </w:rPr>
        <w:t>the</w:t>
      </w:r>
      <w:r>
        <w:rPr>
          <w:color w:val="2D2D2D"/>
          <w:spacing w:val="40"/>
          <w:sz w:val="19"/>
        </w:rPr>
        <w:t> </w:t>
      </w:r>
      <w:r>
        <w:rPr>
          <w:color w:val="2D2D2D"/>
          <w:sz w:val="19"/>
        </w:rPr>
        <w:t>roof</w:t>
      </w:r>
      <w:r>
        <w:rPr>
          <w:color w:val="2D2D2D"/>
          <w:spacing w:val="27"/>
          <w:sz w:val="19"/>
        </w:rPr>
        <w:t> </w:t>
      </w:r>
      <w:r>
        <w:rPr>
          <w:color w:val="2D2D2D"/>
          <w:sz w:val="19"/>
        </w:rPr>
        <w:t>deck/substrate so</w:t>
      </w:r>
      <w:r>
        <w:rPr>
          <w:color w:val="2D2D2D"/>
          <w:spacing w:val="20"/>
          <w:sz w:val="19"/>
        </w:rPr>
        <w:t> </w:t>
      </w:r>
      <w:r>
        <w:rPr>
          <w:color w:val="2D2D2D"/>
          <w:sz w:val="19"/>
        </w:rPr>
        <w:t>that there are no</w:t>
      </w:r>
      <w:r>
        <w:rPr>
          <w:color w:val="2D2D2D"/>
          <w:spacing w:val="31"/>
          <w:sz w:val="19"/>
        </w:rPr>
        <w:t> </w:t>
      </w:r>
      <w:r>
        <w:rPr>
          <w:color w:val="2D2D2D"/>
          <w:sz w:val="19"/>
        </w:rPr>
        <w:t>significant</w:t>
      </w:r>
      <w:r>
        <w:rPr>
          <w:color w:val="2D2D2D"/>
          <w:spacing w:val="29"/>
          <w:sz w:val="19"/>
        </w:rPr>
        <w:t> </w:t>
      </w:r>
      <w:r>
        <w:rPr>
          <w:color w:val="2D2D2D"/>
          <w:sz w:val="19"/>
        </w:rPr>
        <w:t>and</w:t>
      </w:r>
      <w:r>
        <w:rPr>
          <w:color w:val="2D2D2D"/>
          <w:spacing w:val="40"/>
          <w:sz w:val="19"/>
        </w:rPr>
        <w:t> </w:t>
      </w:r>
      <w:r>
        <w:rPr>
          <w:color w:val="3F3F3F"/>
          <w:sz w:val="19"/>
        </w:rPr>
        <w:t>avoidable</w:t>
      </w:r>
      <w:r>
        <w:rPr>
          <w:color w:val="3F3F3F"/>
          <w:spacing w:val="31"/>
          <w:sz w:val="19"/>
        </w:rPr>
        <w:t> </w:t>
      </w:r>
      <w:r>
        <w:rPr>
          <w:color w:val="2D2D2D"/>
          <w:sz w:val="19"/>
        </w:rPr>
        <w:t>air</w:t>
      </w:r>
      <w:r>
        <w:rPr>
          <w:color w:val="2D2D2D"/>
          <w:spacing w:val="40"/>
          <w:sz w:val="19"/>
        </w:rPr>
        <w:t> </w:t>
      </w:r>
      <w:r>
        <w:rPr>
          <w:color w:val="3F3F3F"/>
          <w:sz w:val="19"/>
        </w:rPr>
        <w:t>spaces</w:t>
      </w:r>
      <w:r>
        <w:rPr>
          <w:color w:val="3F3F3F"/>
          <w:spacing w:val="31"/>
          <w:sz w:val="19"/>
        </w:rPr>
        <w:t> </w:t>
      </w:r>
      <w:r>
        <w:rPr>
          <w:color w:val="2D2D2D"/>
          <w:sz w:val="19"/>
        </w:rPr>
        <w:t>between</w:t>
      </w:r>
      <w:r>
        <w:rPr>
          <w:color w:val="2D2D2D"/>
          <w:spacing w:val="40"/>
          <w:sz w:val="19"/>
        </w:rPr>
        <w:t> </w:t>
      </w:r>
      <w:r>
        <w:rPr>
          <w:color w:val="2D2D2D"/>
          <w:sz w:val="19"/>
        </w:rPr>
        <w:t>the</w:t>
      </w:r>
      <w:r>
        <w:rPr>
          <w:color w:val="2D2D2D"/>
          <w:spacing w:val="40"/>
          <w:sz w:val="19"/>
        </w:rPr>
        <w:t> </w:t>
      </w:r>
      <w:r>
        <w:rPr>
          <w:color w:val="2D2D2D"/>
          <w:sz w:val="19"/>
        </w:rPr>
        <w:t>boards </w:t>
      </w:r>
      <w:r>
        <w:rPr>
          <w:color w:val="2D2D2D"/>
          <w:spacing w:val="-2"/>
          <w:w w:val="110"/>
          <w:sz w:val="19"/>
        </w:rPr>
        <w:t>and</w:t>
      </w:r>
      <w:r>
        <w:rPr>
          <w:color w:val="2D2D2D"/>
          <w:spacing w:val="-13"/>
          <w:w w:val="110"/>
          <w:sz w:val="19"/>
        </w:rPr>
        <w:t> </w:t>
      </w:r>
      <w:r>
        <w:rPr>
          <w:color w:val="2D2D2D"/>
          <w:spacing w:val="-2"/>
          <w:w w:val="110"/>
          <w:sz w:val="19"/>
        </w:rPr>
        <w:t>the</w:t>
      </w:r>
      <w:r>
        <w:rPr>
          <w:color w:val="2D2D2D"/>
          <w:spacing w:val="7"/>
          <w:w w:val="110"/>
          <w:sz w:val="19"/>
        </w:rPr>
        <w:t> </w:t>
      </w:r>
      <w:r>
        <w:rPr>
          <w:color w:val="3F3F3F"/>
          <w:spacing w:val="-2"/>
          <w:w w:val="110"/>
          <w:sz w:val="19"/>
        </w:rPr>
        <w:t>substrate.</w:t>
      </w:r>
      <w:r>
        <w:rPr>
          <w:color w:val="3F3F3F"/>
          <w:spacing w:val="40"/>
          <w:w w:val="110"/>
          <w:sz w:val="19"/>
        </w:rPr>
        <w:t> </w:t>
      </w:r>
      <w:r>
        <w:rPr>
          <w:color w:val="2D2D2D"/>
          <w:spacing w:val="-2"/>
          <w:w w:val="110"/>
          <w:sz w:val="19"/>
        </w:rPr>
        <w:t>Each</w:t>
      </w:r>
      <w:r>
        <w:rPr>
          <w:color w:val="2D2D2D"/>
          <w:spacing w:val="-18"/>
          <w:w w:val="110"/>
          <w:sz w:val="19"/>
        </w:rPr>
        <w:t> </w:t>
      </w:r>
      <w:r>
        <w:rPr>
          <w:color w:val="3F3F3F"/>
          <w:spacing w:val="-2"/>
          <w:w w:val="110"/>
          <w:sz w:val="19"/>
        </w:rPr>
        <w:t>insu</w:t>
      </w:r>
      <w:r>
        <w:rPr>
          <w:color w:val="111111"/>
          <w:spacing w:val="-2"/>
          <w:w w:val="110"/>
          <w:sz w:val="19"/>
        </w:rPr>
        <w:t>l</w:t>
      </w:r>
      <w:r>
        <w:rPr>
          <w:color w:val="2D2D2D"/>
          <w:spacing w:val="-2"/>
          <w:w w:val="110"/>
          <w:sz w:val="19"/>
        </w:rPr>
        <w:t>ation</w:t>
      </w:r>
      <w:r>
        <w:rPr>
          <w:color w:val="2D2D2D"/>
          <w:spacing w:val="-3"/>
          <w:w w:val="110"/>
          <w:sz w:val="19"/>
        </w:rPr>
        <w:t> </w:t>
      </w:r>
      <w:r>
        <w:rPr>
          <w:color w:val="2D2D2D"/>
          <w:spacing w:val="-2"/>
          <w:w w:val="110"/>
          <w:sz w:val="19"/>
        </w:rPr>
        <w:t>board</w:t>
      </w:r>
      <w:r>
        <w:rPr>
          <w:color w:val="2D2D2D"/>
          <w:spacing w:val="-16"/>
          <w:w w:val="110"/>
          <w:sz w:val="19"/>
        </w:rPr>
        <w:t> </w:t>
      </w:r>
      <w:r>
        <w:rPr>
          <w:color w:val="2D2D2D"/>
          <w:spacing w:val="-2"/>
          <w:w w:val="110"/>
          <w:sz w:val="19"/>
        </w:rPr>
        <w:t>shall</w:t>
      </w:r>
      <w:r>
        <w:rPr>
          <w:color w:val="2D2D2D"/>
          <w:spacing w:val="-22"/>
          <w:w w:val="110"/>
          <w:sz w:val="19"/>
        </w:rPr>
        <w:t> </w:t>
      </w:r>
      <w:r>
        <w:rPr>
          <w:color w:val="2D2D2D"/>
          <w:spacing w:val="-2"/>
          <w:w w:val="110"/>
          <w:sz w:val="19"/>
        </w:rPr>
        <w:t>be</w:t>
      </w:r>
      <w:r>
        <w:rPr>
          <w:color w:val="2D2D2D"/>
          <w:spacing w:val="-8"/>
          <w:w w:val="110"/>
          <w:sz w:val="19"/>
        </w:rPr>
        <w:t> </w:t>
      </w:r>
      <w:r>
        <w:rPr>
          <w:color w:val="2D2D2D"/>
          <w:spacing w:val="-2"/>
          <w:w w:val="110"/>
          <w:sz w:val="19"/>
        </w:rPr>
        <w:t>installed</w:t>
      </w:r>
      <w:r>
        <w:rPr>
          <w:color w:val="2D2D2D"/>
          <w:spacing w:val="-10"/>
          <w:w w:val="110"/>
          <w:sz w:val="19"/>
        </w:rPr>
        <w:t> </w:t>
      </w:r>
      <w:r>
        <w:rPr>
          <w:color w:val="545454"/>
          <w:spacing w:val="-2"/>
          <w:w w:val="110"/>
          <w:sz w:val="19"/>
        </w:rPr>
        <w:t>tightly</w:t>
      </w:r>
      <w:r>
        <w:rPr>
          <w:color w:val="545454"/>
          <w:spacing w:val="-11"/>
          <w:w w:val="110"/>
          <w:sz w:val="19"/>
        </w:rPr>
        <w:t> </w:t>
      </w:r>
      <w:r>
        <w:rPr>
          <w:color w:val="3F3F3F"/>
          <w:spacing w:val="-2"/>
          <w:w w:val="110"/>
          <w:sz w:val="19"/>
        </w:rPr>
        <w:t>against</w:t>
      </w:r>
      <w:r>
        <w:rPr>
          <w:color w:val="3F3F3F"/>
          <w:spacing w:val="-13"/>
          <w:w w:val="110"/>
          <w:sz w:val="19"/>
        </w:rPr>
        <w:t> </w:t>
      </w:r>
      <w:r>
        <w:rPr>
          <w:color w:val="3F3F3F"/>
          <w:spacing w:val="-2"/>
          <w:w w:val="110"/>
          <w:sz w:val="19"/>
        </w:rPr>
        <w:t>the </w:t>
      </w:r>
      <w:r>
        <w:rPr>
          <w:color w:val="2D2D2D"/>
          <w:spacing w:val="-2"/>
          <w:w w:val="110"/>
          <w:sz w:val="19"/>
        </w:rPr>
        <w:t>adjacent</w:t>
      </w:r>
      <w:r>
        <w:rPr>
          <w:color w:val="2D2D2D"/>
          <w:spacing w:val="-6"/>
          <w:w w:val="110"/>
          <w:sz w:val="19"/>
        </w:rPr>
        <w:t> </w:t>
      </w:r>
      <w:r>
        <w:rPr>
          <w:color w:val="2D2D2D"/>
          <w:spacing w:val="-2"/>
          <w:w w:val="110"/>
          <w:sz w:val="19"/>
        </w:rPr>
        <w:t>boards</w:t>
      </w:r>
      <w:r>
        <w:rPr>
          <w:color w:val="2D2D2D"/>
          <w:spacing w:val="-14"/>
          <w:w w:val="110"/>
          <w:sz w:val="19"/>
        </w:rPr>
        <w:t> </w:t>
      </w:r>
      <w:r>
        <w:rPr>
          <w:color w:val="3F3F3F"/>
          <w:spacing w:val="-2"/>
          <w:w w:val="110"/>
          <w:sz w:val="19"/>
        </w:rPr>
        <w:t>on</w:t>
      </w:r>
      <w:r>
        <w:rPr>
          <w:color w:val="3F3F3F"/>
          <w:spacing w:val="7"/>
          <w:w w:val="110"/>
          <w:sz w:val="19"/>
        </w:rPr>
        <w:t> </w:t>
      </w:r>
      <w:r>
        <w:rPr>
          <w:color w:val="2D2D2D"/>
          <w:spacing w:val="-2"/>
          <w:w w:val="110"/>
          <w:sz w:val="19"/>
        </w:rPr>
        <w:t>all </w:t>
      </w:r>
      <w:r>
        <w:rPr>
          <w:color w:val="3F3F3F"/>
          <w:spacing w:val="-2"/>
          <w:w w:val="110"/>
          <w:sz w:val="19"/>
        </w:rPr>
        <w:t>sides..</w:t>
      </w:r>
    </w:p>
    <w:p>
      <w:pPr>
        <w:pStyle w:val="BodyText"/>
        <w:spacing w:before="14"/>
        <w:rPr>
          <w:rFonts w:ascii="Arial"/>
          <w:sz w:val="19"/>
        </w:rPr>
      </w:pPr>
    </w:p>
    <w:p>
      <w:pPr>
        <w:pStyle w:val="ListParagraph"/>
        <w:numPr>
          <w:ilvl w:val="0"/>
          <w:numId w:val="67"/>
        </w:numPr>
        <w:tabs>
          <w:tab w:pos="1541" w:val="left" w:leader="none"/>
          <w:tab w:pos="1543" w:val="left" w:leader="none"/>
        </w:tabs>
        <w:spacing w:line="244" w:lineRule="auto" w:before="0" w:after="0"/>
        <w:ind w:left="1541" w:right="1122" w:hanging="320"/>
        <w:jc w:val="left"/>
        <w:rPr>
          <w:sz w:val="19"/>
        </w:rPr>
      </w:pPr>
      <w:r>
        <w:rPr>
          <w:color w:val="2D2D2D"/>
          <w:w w:val="105"/>
          <w:sz w:val="19"/>
        </w:rPr>
        <w:t>Insulation</w:t>
      </w:r>
      <w:r>
        <w:rPr>
          <w:color w:val="2D2D2D"/>
          <w:w w:val="105"/>
          <w:sz w:val="19"/>
        </w:rPr>
        <w:t> to</w:t>
      </w:r>
      <w:r>
        <w:rPr>
          <w:color w:val="2D2D2D"/>
          <w:spacing w:val="-6"/>
          <w:w w:val="105"/>
          <w:sz w:val="19"/>
        </w:rPr>
        <w:t> </w:t>
      </w:r>
      <w:r>
        <w:rPr>
          <w:color w:val="2D2D2D"/>
          <w:w w:val="105"/>
          <w:sz w:val="18"/>
        </w:rPr>
        <w:t>be</w:t>
      </w:r>
      <w:r>
        <w:rPr>
          <w:color w:val="2D2D2D"/>
          <w:spacing w:val="32"/>
          <w:w w:val="105"/>
          <w:sz w:val="18"/>
        </w:rPr>
        <w:t> </w:t>
      </w:r>
      <w:r>
        <w:rPr>
          <w:color w:val="3F3F3F"/>
          <w:w w:val="105"/>
          <w:sz w:val="19"/>
        </w:rPr>
        <w:t>installed</w:t>
      </w:r>
      <w:r>
        <w:rPr>
          <w:color w:val="3F3F3F"/>
          <w:spacing w:val="-10"/>
          <w:w w:val="105"/>
          <w:sz w:val="19"/>
        </w:rPr>
        <w:t> </w:t>
      </w:r>
      <w:r>
        <w:rPr>
          <w:color w:val="3F3F3F"/>
          <w:w w:val="105"/>
          <w:sz w:val="19"/>
        </w:rPr>
        <w:t>in </w:t>
      </w:r>
      <w:r>
        <w:rPr>
          <w:color w:val="2D2D2D"/>
          <w:w w:val="105"/>
          <w:sz w:val="19"/>
        </w:rPr>
        <w:t>a minimum of </w:t>
      </w:r>
      <w:r>
        <w:rPr>
          <w:color w:val="3F3F3F"/>
          <w:w w:val="105"/>
          <w:sz w:val="19"/>
        </w:rPr>
        <w:t>(2)</w:t>
      </w:r>
      <w:r>
        <w:rPr>
          <w:color w:val="3F3F3F"/>
          <w:spacing w:val="31"/>
          <w:w w:val="105"/>
          <w:sz w:val="19"/>
        </w:rPr>
        <w:t> </w:t>
      </w:r>
      <w:r>
        <w:rPr>
          <w:color w:val="2D2D2D"/>
          <w:w w:val="105"/>
          <w:sz w:val="19"/>
        </w:rPr>
        <w:t>layers</w:t>
      </w:r>
      <w:r>
        <w:rPr>
          <w:color w:val="646464"/>
          <w:w w:val="105"/>
          <w:sz w:val="19"/>
        </w:rPr>
        <w:t>, </w:t>
      </w:r>
      <w:r>
        <w:rPr>
          <w:color w:val="3F3F3F"/>
          <w:w w:val="105"/>
          <w:sz w:val="19"/>
        </w:rPr>
        <w:t>tapered</w:t>
      </w:r>
      <w:r>
        <w:rPr>
          <w:color w:val="3F3F3F"/>
          <w:spacing w:val="-4"/>
          <w:w w:val="105"/>
          <w:sz w:val="19"/>
        </w:rPr>
        <w:t> </w:t>
      </w:r>
      <w:r>
        <w:rPr>
          <w:color w:val="545454"/>
          <w:w w:val="105"/>
          <w:sz w:val="19"/>
        </w:rPr>
        <w:t>and</w:t>
      </w:r>
      <w:r>
        <w:rPr>
          <w:color w:val="545454"/>
          <w:spacing w:val="-3"/>
          <w:w w:val="105"/>
          <w:sz w:val="19"/>
        </w:rPr>
        <w:t> </w:t>
      </w:r>
      <w:r>
        <w:rPr>
          <w:color w:val="3F3F3F"/>
          <w:w w:val="105"/>
          <w:sz w:val="19"/>
        </w:rPr>
        <w:t>flat</w:t>
      </w:r>
      <w:r>
        <w:rPr>
          <w:color w:val="3F3F3F"/>
          <w:spacing w:val="-5"/>
          <w:w w:val="105"/>
          <w:sz w:val="19"/>
        </w:rPr>
        <w:t> </w:t>
      </w:r>
      <w:r>
        <w:rPr>
          <w:color w:val="3F3F3F"/>
          <w:w w:val="105"/>
          <w:sz w:val="19"/>
        </w:rPr>
        <w:t>stock</w:t>
      </w:r>
      <w:r>
        <w:rPr>
          <w:color w:val="3F3F3F"/>
          <w:spacing w:val="-5"/>
          <w:w w:val="105"/>
          <w:sz w:val="19"/>
        </w:rPr>
        <w:t> </w:t>
      </w:r>
      <w:r>
        <w:rPr>
          <w:color w:val="2D2D2D"/>
          <w:w w:val="105"/>
          <w:sz w:val="19"/>
        </w:rPr>
        <w:t>with</w:t>
      </w:r>
      <w:r>
        <w:rPr>
          <w:color w:val="2D2D2D"/>
          <w:spacing w:val="-6"/>
          <w:w w:val="105"/>
          <w:sz w:val="19"/>
        </w:rPr>
        <w:t> </w:t>
      </w:r>
      <w:r>
        <w:rPr>
          <w:color w:val="2D2D2D"/>
          <w:w w:val="105"/>
          <w:sz w:val="19"/>
        </w:rPr>
        <w:t>thicknesses</w:t>
      </w:r>
      <w:r>
        <w:rPr>
          <w:color w:val="2D2D2D"/>
          <w:spacing w:val="-1"/>
          <w:w w:val="105"/>
          <w:sz w:val="19"/>
        </w:rPr>
        <w:t> </w:t>
      </w:r>
      <w:r>
        <w:rPr>
          <w:color w:val="2D2D2D"/>
          <w:w w:val="105"/>
          <w:sz w:val="19"/>
        </w:rPr>
        <w:t>as listed on drawings.</w:t>
      </w:r>
      <w:r>
        <w:rPr>
          <w:color w:val="2D2D2D"/>
          <w:spacing w:val="80"/>
          <w:w w:val="105"/>
          <w:sz w:val="19"/>
        </w:rPr>
        <w:t> </w:t>
      </w:r>
      <w:r>
        <w:rPr>
          <w:color w:val="2D2D2D"/>
          <w:w w:val="105"/>
          <w:sz w:val="19"/>
        </w:rPr>
        <w:t>Provide </w:t>
      </w:r>
      <w:r>
        <w:rPr>
          <w:rFonts w:ascii="Times New Roman" w:hAnsi="Times New Roman"/>
          <w:color w:val="3F3F3F"/>
          <w:w w:val="105"/>
          <w:sz w:val="20"/>
        </w:rPr>
        <w:t>½"</w:t>
      </w:r>
      <w:r>
        <w:rPr>
          <w:rFonts w:ascii="Times New Roman" w:hAnsi="Times New Roman"/>
          <w:color w:val="3F3F3F"/>
          <w:spacing w:val="40"/>
          <w:w w:val="105"/>
          <w:sz w:val="20"/>
        </w:rPr>
        <w:t> </w:t>
      </w:r>
      <w:r>
        <w:rPr>
          <w:color w:val="2D2D2D"/>
          <w:w w:val="105"/>
          <w:sz w:val="19"/>
        </w:rPr>
        <w:t>per foot</w:t>
      </w:r>
      <w:r>
        <w:rPr>
          <w:color w:val="2D2D2D"/>
          <w:spacing w:val="-3"/>
          <w:w w:val="105"/>
          <w:sz w:val="19"/>
        </w:rPr>
        <w:t> </w:t>
      </w:r>
      <w:r>
        <w:rPr>
          <w:color w:val="2D2D2D"/>
          <w:w w:val="105"/>
          <w:sz w:val="19"/>
        </w:rPr>
        <w:t>tapered crickets </w:t>
      </w:r>
      <w:r>
        <w:rPr>
          <w:color w:val="3F3F3F"/>
          <w:w w:val="105"/>
          <w:sz w:val="19"/>
        </w:rPr>
        <w:t>and saddles </w:t>
      </w:r>
      <w:r>
        <w:rPr>
          <w:color w:val="2D2D2D"/>
          <w:w w:val="105"/>
          <w:sz w:val="19"/>
        </w:rPr>
        <w:t>as </w:t>
      </w:r>
      <w:r>
        <w:rPr>
          <w:color w:val="3F3F3F"/>
          <w:w w:val="105"/>
          <w:sz w:val="19"/>
        </w:rPr>
        <w:t>listed </w:t>
      </w:r>
      <w:r>
        <w:rPr>
          <w:color w:val="2D2D2D"/>
          <w:w w:val="105"/>
          <w:sz w:val="19"/>
        </w:rPr>
        <w:t>on drawings.</w:t>
      </w:r>
    </w:p>
    <w:p>
      <w:pPr>
        <w:pStyle w:val="ListParagraph"/>
        <w:numPr>
          <w:ilvl w:val="1"/>
          <w:numId w:val="61"/>
        </w:numPr>
        <w:tabs>
          <w:tab w:pos="1657" w:val="left" w:leader="none"/>
        </w:tabs>
        <w:spacing w:line="240" w:lineRule="auto" w:before="216" w:after="0"/>
        <w:ind w:left="1657" w:right="0" w:hanging="438"/>
        <w:jc w:val="left"/>
        <w:rPr>
          <w:b/>
          <w:color w:val="111111"/>
          <w:sz w:val="20"/>
        </w:rPr>
      </w:pPr>
      <w:r>
        <w:rPr>
          <w:b/>
          <w:color w:val="111111"/>
          <w:sz w:val="20"/>
        </w:rPr>
        <w:t>Cover</w:t>
      </w:r>
      <w:r>
        <w:rPr>
          <w:b/>
          <w:color w:val="111111"/>
          <w:spacing w:val="2"/>
          <w:sz w:val="20"/>
        </w:rPr>
        <w:t> </w:t>
      </w:r>
      <w:r>
        <w:rPr>
          <w:b/>
          <w:color w:val="111111"/>
          <w:spacing w:val="-2"/>
          <w:sz w:val="20"/>
        </w:rPr>
        <w:t>Board</w:t>
      </w:r>
      <w:r>
        <w:rPr>
          <w:b/>
          <w:color w:val="3F3F3F"/>
          <w:spacing w:val="-2"/>
          <w:sz w:val="20"/>
        </w:rPr>
        <w:t>:</w:t>
      </w:r>
    </w:p>
    <w:p>
      <w:pPr>
        <w:pStyle w:val="BodyText"/>
        <w:spacing w:before="21"/>
        <w:rPr>
          <w:rFonts w:ascii="Arial"/>
          <w:b/>
          <w:sz w:val="20"/>
        </w:rPr>
      </w:pPr>
    </w:p>
    <w:p>
      <w:pPr>
        <w:pStyle w:val="ListParagraph"/>
        <w:numPr>
          <w:ilvl w:val="0"/>
          <w:numId w:val="68"/>
        </w:numPr>
        <w:tabs>
          <w:tab w:pos="1459" w:val="left" w:leader="none"/>
        </w:tabs>
        <w:spacing w:line="242" w:lineRule="auto" w:before="0" w:after="0"/>
        <w:ind w:left="1214" w:right="1899" w:firstLine="3"/>
        <w:jc w:val="left"/>
        <w:rPr>
          <w:color w:val="3F3F3F"/>
          <w:sz w:val="19"/>
        </w:rPr>
      </w:pPr>
      <w:r>
        <w:rPr>
          <w:color w:val="2D2D2D"/>
          <w:w w:val="105"/>
          <w:sz w:val="19"/>
        </w:rPr>
        <w:t>Follow</w:t>
      </w:r>
      <w:r>
        <w:rPr>
          <w:color w:val="2D2D2D"/>
          <w:spacing w:val="-3"/>
          <w:w w:val="105"/>
          <w:sz w:val="19"/>
        </w:rPr>
        <w:t> </w:t>
      </w:r>
      <w:r>
        <w:rPr>
          <w:color w:val="2D2D2D"/>
          <w:w w:val="105"/>
          <w:sz w:val="19"/>
        </w:rPr>
        <w:t>material</w:t>
      </w:r>
      <w:r>
        <w:rPr>
          <w:color w:val="2D2D2D"/>
          <w:spacing w:val="-20"/>
          <w:w w:val="105"/>
          <w:sz w:val="19"/>
        </w:rPr>
        <w:t> </w:t>
      </w:r>
      <w:r>
        <w:rPr>
          <w:color w:val="2D2D2D"/>
          <w:w w:val="105"/>
          <w:sz w:val="19"/>
        </w:rPr>
        <w:t>product data sheets </w:t>
      </w:r>
      <w:r>
        <w:rPr>
          <w:color w:val="3F3F3F"/>
          <w:w w:val="105"/>
          <w:sz w:val="19"/>
        </w:rPr>
        <w:t>and </w:t>
      </w:r>
      <w:r>
        <w:rPr>
          <w:color w:val="2D2D2D"/>
          <w:w w:val="105"/>
          <w:sz w:val="19"/>
        </w:rPr>
        <w:t>published</w:t>
      </w:r>
      <w:r>
        <w:rPr>
          <w:color w:val="2D2D2D"/>
          <w:spacing w:val="-10"/>
          <w:w w:val="105"/>
          <w:sz w:val="19"/>
        </w:rPr>
        <w:t> </w:t>
      </w:r>
      <w:r>
        <w:rPr>
          <w:color w:val="3F3F3F"/>
          <w:w w:val="105"/>
          <w:sz w:val="19"/>
        </w:rPr>
        <w:t>general</w:t>
      </w:r>
      <w:r>
        <w:rPr>
          <w:color w:val="3F3F3F"/>
          <w:spacing w:val="-3"/>
          <w:w w:val="105"/>
          <w:sz w:val="19"/>
        </w:rPr>
        <w:t> </w:t>
      </w:r>
      <w:r>
        <w:rPr>
          <w:color w:val="545454"/>
          <w:w w:val="105"/>
          <w:sz w:val="19"/>
        </w:rPr>
        <w:t>requirements</w:t>
      </w:r>
      <w:r>
        <w:rPr>
          <w:color w:val="545454"/>
          <w:spacing w:val="-3"/>
          <w:w w:val="105"/>
          <w:sz w:val="19"/>
        </w:rPr>
        <w:t> </w:t>
      </w:r>
      <w:r>
        <w:rPr>
          <w:color w:val="3F3F3F"/>
          <w:w w:val="105"/>
          <w:sz w:val="19"/>
        </w:rPr>
        <w:t>for insta</w:t>
      </w:r>
      <w:r>
        <w:rPr>
          <w:color w:val="111111"/>
          <w:w w:val="105"/>
          <w:sz w:val="19"/>
        </w:rPr>
        <w:t>ll</w:t>
      </w:r>
      <w:r>
        <w:rPr>
          <w:color w:val="3F3F3F"/>
          <w:w w:val="105"/>
          <w:sz w:val="19"/>
        </w:rPr>
        <w:t>at</w:t>
      </w:r>
      <w:r>
        <w:rPr>
          <w:color w:val="646464"/>
          <w:w w:val="105"/>
          <w:sz w:val="19"/>
        </w:rPr>
        <w:t>i</w:t>
      </w:r>
      <w:r>
        <w:rPr>
          <w:color w:val="3F3F3F"/>
          <w:w w:val="105"/>
          <w:sz w:val="19"/>
        </w:rPr>
        <w:t>on </w:t>
      </w:r>
      <w:r>
        <w:rPr>
          <w:color w:val="3F3F3F"/>
          <w:spacing w:val="-2"/>
          <w:w w:val="105"/>
          <w:sz w:val="19"/>
        </w:rPr>
        <w:t>instructions.</w:t>
      </w:r>
    </w:p>
    <w:p>
      <w:pPr>
        <w:pStyle w:val="ListParagraph"/>
        <w:numPr>
          <w:ilvl w:val="0"/>
          <w:numId w:val="68"/>
        </w:numPr>
        <w:tabs>
          <w:tab w:pos="1450" w:val="left" w:leader="none"/>
        </w:tabs>
        <w:spacing w:line="242" w:lineRule="auto" w:before="1" w:after="0"/>
        <w:ind w:left="1210" w:right="1760" w:firstLine="2"/>
        <w:jc w:val="left"/>
        <w:rPr>
          <w:color w:val="2D2D2D"/>
          <w:sz w:val="19"/>
        </w:rPr>
      </w:pPr>
      <w:r>
        <w:rPr>
          <w:color w:val="3F3F3F"/>
          <w:w w:val="105"/>
          <w:sz w:val="19"/>
        </w:rPr>
        <w:t>Ensu</w:t>
      </w:r>
      <w:r>
        <w:rPr>
          <w:color w:val="111111"/>
          <w:w w:val="105"/>
          <w:sz w:val="19"/>
        </w:rPr>
        <w:t>r</w:t>
      </w:r>
      <w:r>
        <w:rPr>
          <w:color w:val="2D2D2D"/>
          <w:w w:val="105"/>
          <w:sz w:val="19"/>
        </w:rPr>
        <w:t>e environmental </w:t>
      </w:r>
      <w:r>
        <w:rPr>
          <w:color w:val="3F3F3F"/>
          <w:w w:val="105"/>
          <w:sz w:val="19"/>
        </w:rPr>
        <w:t>conditio</w:t>
      </w:r>
      <w:r>
        <w:rPr>
          <w:color w:val="111111"/>
          <w:w w:val="105"/>
          <w:sz w:val="19"/>
        </w:rPr>
        <w:t>n</w:t>
      </w:r>
      <w:r>
        <w:rPr>
          <w:color w:val="2D2D2D"/>
          <w:w w:val="105"/>
          <w:sz w:val="19"/>
        </w:rPr>
        <w:t>s are</w:t>
      </w:r>
      <w:r>
        <w:rPr>
          <w:color w:val="2D2D2D"/>
          <w:spacing w:val="-1"/>
          <w:w w:val="105"/>
          <w:sz w:val="19"/>
        </w:rPr>
        <w:t> </w:t>
      </w:r>
      <w:r>
        <w:rPr>
          <w:color w:val="2D2D2D"/>
          <w:w w:val="105"/>
          <w:sz w:val="19"/>
        </w:rPr>
        <w:t>satisfactory</w:t>
      </w:r>
      <w:r>
        <w:rPr>
          <w:color w:val="808080"/>
          <w:w w:val="105"/>
          <w:sz w:val="19"/>
        </w:rPr>
        <w:t>, </w:t>
      </w:r>
      <w:r>
        <w:rPr>
          <w:color w:val="2D2D2D"/>
          <w:w w:val="105"/>
          <w:sz w:val="19"/>
        </w:rPr>
        <w:t>and </w:t>
      </w:r>
      <w:r>
        <w:rPr>
          <w:color w:val="3F3F3F"/>
          <w:w w:val="105"/>
          <w:sz w:val="19"/>
        </w:rPr>
        <w:t>will</w:t>
      </w:r>
      <w:r>
        <w:rPr>
          <w:color w:val="3F3F3F"/>
          <w:spacing w:val="-26"/>
          <w:w w:val="105"/>
          <w:sz w:val="19"/>
        </w:rPr>
        <w:t> </w:t>
      </w:r>
      <w:r>
        <w:rPr>
          <w:color w:val="3F3F3F"/>
          <w:w w:val="105"/>
          <w:sz w:val="19"/>
        </w:rPr>
        <w:t>remain</w:t>
      </w:r>
      <w:r>
        <w:rPr>
          <w:color w:val="3F3F3F"/>
          <w:spacing w:val="-3"/>
          <w:w w:val="105"/>
          <w:sz w:val="19"/>
        </w:rPr>
        <w:t> </w:t>
      </w:r>
      <w:r>
        <w:rPr>
          <w:color w:val="545454"/>
          <w:w w:val="105"/>
          <w:sz w:val="19"/>
        </w:rPr>
        <w:t>satisfactory, </w:t>
      </w:r>
      <w:r>
        <w:rPr>
          <w:color w:val="2D2D2D"/>
          <w:w w:val="105"/>
          <w:sz w:val="19"/>
        </w:rPr>
        <w:t>during</w:t>
      </w:r>
      <w:r>
        <w:rPr>
          <w:color w:val="2D2D2D"/>
          <w:spacing w:val="-6"/>
          <w:w w:val="105"/>
          <w:sz w:val="19"/>
        </w:rPr>
        <w:t> </w:t>
      </w:r>
      <w:r>
        <w:rPr>
          <w:color w:val="3F3F3F"/>
          <w:w w:val="105"/>
          <w:sz w:val="19"/>
        </w:rPr>
        <w:t>the </w:t>
      </w:r>
      <w:r>
        <w:rPr>
          <w:color w:val="2D2D2D"/>
          <w:spacing w:val="-2"/>
          <w:w w:val="105"/>
          <w:sz w:val="19"/>
        </w:rPr>
        <w:t>application.</w:t>
      </w:r>
    </w:p>
    <w:p>
      <w:pPr>
        <w:pStyle w:val="ListParagraph"/>
        <w:numPr>
          <w:ilvl w:val="0"/>
          <w:numId w:val="68"/>
        </w:numPr>
        <w:tabs>
          <w:tab w:pos="1214" w:val="left" w:leader="none"/>
          <w:tab w:pos="1467" w:val="left" w:leader="none"/>
        </w:tabs>
        <w:spacing w:line="242" w:lineRule="auto" w:before="11" w:after="0"/>
        <w:ind w:left="1214" w:right="989" w:hanging="7"/>
        <w:jc w:val="left"/>
        <w:rPr>
          <w:color w:val="2D2D2D"/>
          <w:sz w:val="19"/>
        </w:rPr>
      </w:pPr>
      <w:r>
        <w:rPr>
          <w:color w:val="2D2D2D"/>
          <w:w w:val="105"/>
          <w:sz w:val="19"/>
        </w:rPr>
        <w:t>Starting </w:t>
      </w:r>
      <w:r>
        <w:rPr>
          <w:color w:val="3F3F3F"/>
          <w:w w:val="105"/>
          <w:sz w:val="19"/>
        </w:rPr>
        <w:t>at</w:t>
      </w:r>
      <w:r>
        <w:rPr>
          <w:color w:val="3F3F3F"/>
          <w:spacing w:val="19"/>
          <w:w w:val="105"/>
          <w:sz w:val="19"/>
        </w:rPr>
        <w:t> </w:t>
      </w:r>
      <w:r>
        <w:rPr>
          <w:color w:val="2D2D2D"/>
          <w:w w:val="105"/>
          <w:sz w:val="19"/>
        </w:rPr>
        <w:t>the</w:t>
      </w:r>
      <w:r>
        <w:rPr>
          <w:color w:val="2D2D2D"/>
          <w:spacing w:val="18"/>
          <w:w w:val="105"/>
          <w:sz w:val="19"/>
        </w:rPr>
        <w:t> </w:t>
      </w:r>
      <w:r>
        <w:rPr>
          <w:color w:val="2D2D2D"/>
          <w:w w:val="105"/>
          <w:sz w:val="19"/>
        </w:rPr>
        <w:t>low point</w:t>
      </w:r>
      <w:r>
        <w:rPr>
          <w:color w:val="2D2D2D"/>
          <w:spacing w:val="-4"/>
          <w:w w:val="105"/>
          <w:sz w:val="19"/>
        </w:rPr>
        <w:t> </w:t>
      </w:r>
      <w:r>
        <w:rPr>
          <w:color w:val="2D2D2D"/>
          <w:w w:val="105"/>
          <w:sz w:val="19"/>
        </w:rPr>
        <w:t>of</w:t>
      </w:r>
      <w:r>
        <w:rPr>
          <w:color w:val="2D2D2D"/>
          <w:spacing w:val="14"/>
          <w:w w:val="105"/>
          <w:sz w:val="19"/>
        </w:rPr>
        <w:t> </w:t>
      </w:r>
      <w:r>
        <w:rPr>
          <w:color w:val="2D2D2D"/>
          <w:w w:val="105"/>
          <w:sz w:val="19"/>
        </w:rPr>
        <w:t>the </w:t>
      </w:r>
      <w:r>
        <w:rPr>
          <w:color w:val="111111"/>
          <w:w w:val="105"/>
          <w:sz w:val="19"/>
        </w:rPr>
        <w:t>r</w:t>
      </w:r>
      <w:r>
        <w:rPr>
          <w:color w:val="2D2D2D"/>
          <w:w w:val="105"/>
          <w:sz w:val="19"/>
        </w:rPr>
        <w:t>oof</w:t>
      </w:r>
      <w:r>
        <w:rPr>
          <w:color w:val="646464"/>
          <w:w w:val="105"/>
          <w:sz w:val="19"/>
        </w:rPr>
        <w:t>, </w:t>
      </w:r>
      <w:r>
        <w:rPr>
          <w:color w:val="2D2D2D"/>
          <w:w w:val="105"/>
          <w:sz w:val="19"/>
        </w:rPr>
        <w:t>lay</w:t>
      </w:r>
      <w:r>
        <w:rPr>
          <w:color w:val="2D2D2D"/>
          <w:spacing w:val="16"/>
          <w:w w:val="105"/>
          <w:sz w:val="19"/>
        </w:rPr>
        <w:t> </w:t>
      </w:r>
      <w:r>
        <w:rPr>
          <w:color w:val="2D2D2D"/>
          <w:w w:val="105"/>
          <w:sz w:val="19"/>
        </w:rPr>
        <w:t>out the to</w:t>
      </w:r>
      <w:r>
        <w:rPr>
          <w:color w:val="2D2D2D"/>
          <w:spacing w:val="19"/>
          <w:w w:val="105"/>
          <w:sz w:val="19"/>
        </w:rPr>
        <w:t> </w:t>
      </w:r>
      <w:r>
        <w:rPr>
          <w:color w:val="2D2D2D"/>
          <w:w w:val="105"/>
          <w:sz w:val="19"/>
        </w:rPr>
        <w:t>ensure </w:t>
      </w:r>
      <w:r>
        <w:rPr>
          <w:color w:val="3F3F3F"/>
          <w:w w:val="105"/>
          <w:sz w:val="19"/>
        </w:rPr>
        <w:t>the </w:t>
      </w:r>
      <w:r>
        <w:rPr>
          <w:color w:val="545454"/>
          <w:w w:val="105"/>
          <w:sz w:val="19"/>
        </w:rPr>
        <w:t>boards</w:t>
      </w:r>
      <w:r>
        <w:rPr>
          <w:color w:val="545454"/>
          <w:spacing w:val="21"/>
          <w:w w:val="105"/>
          <w:sz w:val="19"/>
        </w:rPr>
        <w:t> </w:t>
      </w:r>
      <w:r>
        <w:rPr>
          <w:color w:val="3F3F3F"/>
          <w:w w:val="105"/>
          <w:sz w:val="19"/>
        </w:rPr>
        <w:t>are</w:t>
      </w:r>
      <w:r>
        <w:rPr>
          <w:color w:val="3F3F3F"/>
          <w:spacing w:val="-1"/>
          <w:w w:val="105"/>
          <w:sz w:val="19"/>
        </w:rPr>
        <w:t> </w:t>
      </w:r>
      <w:r>
        <w:rPr>
          <w:color w:val="3F3F3F"/>
          <w:w w:val="105"/>
          <w:sz w:val="19"/>
        </w:rPr>
        <w:t>installed </w:t>
      </w:r>
      <w:r>
        <w:rPr>
          <w:color w:val="2D2D2D"/>
          <w:w w:val="105"/>
          <w:sz w:val="19"/>
        </w:rPr>
        <w:t>perpendicular </w:t>
      </w:r>
      <w:r>
        <w:rPr>
          <w:color w:val="3F3F3F"/>
          <w:w w:val="105"/>
          <w:sz w:val="19"/>
        </w:rPr>
        <w:t>to </w:t>
      </w:r>
      <w:r>
        <w:rPr>
          <w:color w:val="2D2D2D"/>
          <w:w w:val="105"/>
          <w:sz w:val="19"/>
        </w:rPr>
        <w:t>the roof </w:t>
      </w:r>
      <w:r>
        <w:rPr>
          <w:color w:val="3F3F3F"/>
          <w:w w:val="105"/>
          <w:sz w:val="19"/>
        </w:rPr>
        <w:t>s</w:t>
      </w:r>
      <w:r>
        <w:rPr>
          <w:color w:val="111111"/>
          <w:w w:val="105"/>
          <w:sz w:val="19"/>
        </w:rPr>
        <w:t>l</w:t>
      </w:r>
      <w:r>
        <w:rPr>
          <w:color w:val="3F3F3F"/>
          <w:w w:val="105"/>
          <w:sz w:val="19"/>
        </w:rPr>
        <w:t>ope, </w:t>
      </w:r>
      <w:r>
        <w:rPr>
          <w:color w:val="2D2D2D"/>
          <w:w w:val="105"/>
          <w:sz w:val="19"/>
        </w:rPr>
        <w:t>shingled </w:t>
      </w:r>
      <w:r>
        <w:rPr>
          <w:color w:val="3F3F3F"/>
          <w:w w:val="105"/>
          <w:sz w:val="19"/>
        </w:rPr>
        <w:t>to </w:t>
      </w:r>
      <w:r>
        <w:rPr>
          <w:color w:val="2D2D2D"/>
          <w:w w:val="105"/>
          <w:sz w:val="19"/>
        </w:rPr>
        <w:t>prevent back-water laps</w:t>
      </w:r>
      <w:r>
        <w:rPr>
          <w:color w:val="646464"/>
          <w:w w:val="105"/>
          <w:sz w:val="19"/>
        </w:rPr>
        <w:t>.</w:t>
      </w:r>
    </w:p>
    <w:p>
      <w:pPr>
        <w:pStyle w:val="ListParagraph"/>
        <w:numPr>
          <w:ilvl w:val="0"/>
          <w:numId w:val="68"/>
        </w:numPr>
        <w:tabs>
          <w:tab w:pos="1457" w:val="left" w:leader="none"/>
        </w:tabs>
        <w:spacing w:line="240" w:lineRule="auto" w:before="11" w:after="0"/>
        <w:ind w:left="1457" w:right="0" w:hanging="245"/>
        <w:jc w:val="left"/>
        <w:rPr>
          <w:color w:val="2D2D2D"/>
          <w:sz w:val="19"/>
        </w:rPr>
      </w:pPr>
      <w:r>
        <w:rPr>
          <w:color w:val="3F3F3F"/>
          <w:w w:val="105"/>
          <w:sz w:val="19"/>
        </w:rPr>
        <w:t>Cut </w:t>
      </w:r>
      <w:r>
        <w:rPr>
          <w:color w:val="2D2D2D"/>
          <w:w w:val="105"/>
          <w:sz w:val="19"/>
        </w:rPr>
        <w:t>boards</w:t>
      </w:r>
      <w:r>
        <w:rPr>
          <w:color w:val="2D2D2D"/>
          <w:spacing w:val="4"/>
          <w:w w:val="105"/>
          <w:sz w:val="19"/>
        </w:rPr>
        <w:t> </w:t>
      </w:r>
      <w:r>
        <w:rPr>
          <w:color w:val="2D2D2D"/>
          <w:w w:val="105"/>
          <w:sz w:val="19"/>
        </w:rPr>
        <w:t>to</w:t>
      </w:r>
      <w:r>
        <w:rPr>
          <w:color w:val="2D2D2D"/>
          <w:spacing w:val="9"/>
          <w:w w:val="105"/>
          <w:sz w:val="19"/>
        </w:rPr>
        <w:t> </w:t>
      </w:r>
      <w:r>
        <w:rPr>
          <w:color w:val="2D2D2D"/>
          <w:w w:val="105"/>
          <w:sz w:val="19"/>
        </w:rPr>
        <w:t>working</w:t>
      </w:r>
      <w:r>
        <w:rPr>
          <w:color w:val="2D2D2D"/>
          <w:spacing w:val="-12"/>
          <w:w w:val="105"/>
          <w:sz w:val="19"/>
        </w:rPr>
        <w:t> </w:t>
      </w:r>
      <w:r>
        <w:rPr>
          <w:color w:val="2D2D2D"/>
          <w:w w:val="105"/>
          <w:sz w:val="19"/>
        </w:rPr>
        <w:t>lengths</w:t>
      </w:r>
      <w:r>
        <w:rPr>
          <w:color w:val="2D2D2D"/>
          <w:spacing w:val="-3"/>
          <w:w w:val="105"/>
          <w:sz w:val="19"/>
        </w:rPr>
        <w:t> </w:t>
      </w:r>
      <w:r>
        <w:rPr>
          <w:color w:val="2D2D2D"/>
          <w:w w:val="105"/>
          <w:sz w:val="19"/>
        </w:rPr>
        <w:t>and</w:t>
      </w:r>
      <w:r>
        <w:rPr>
          <w:color w:val="2D2D2D"/>
          <w:spacing w:val="2"/>
          <w:w w:val="105"/>
          <w:sz w:val="19"/>
        </w:rPr>
        <w:t> </w:t>
      </w:r>
      <w:r>
        <w:rPr>
          <w:color w:val="2D2D2D"/>
          <w:w w:val="105"/>
          <w:sz w:val="19"/>
        </w:rPr>
        <w:t>widths</w:t>
      </w:r>
      <w:r>
        <w:rPr>
          <w:color w:val="2D2D2D"/>
          <w:spacing w:val="-7"/>
          <w:w w:val="105"/>
          <w:sz w:val="19"/>
        </w:rPr>
        <w:t> </w:t>
      </w:r>
      <w:r>
        <w:rPr>
          <w:color w:val="3F3F3F"/>
          <w:w w:val="105"/>
          <w:sz w:val="19"/>
        </w:rPr>
        <w:t>as</w:t>
      </w:r>
      <w:r>
        <w:rPr>
          <w:color w:val="3F3F3F"/>
          <w:spacing w:val="13"/>
          <w:w w:val="105"/>
          <w:sz w:val="19"/>
        </w:rPr>
        <w:t> </w:t>
      </w:r>
      <w:r>
        <w:rPr>
          <w:color w:val="2D2D2D"/>
          <w:w w:val="105"/>
          <w:sz w:val="19"/>
        </w:rPr>
        <w:t>requ</w:t>
      </w:r>
      <w:r>
        <w:rPr>
          <w:color w:val="545454"/>
          <w:w w:val="105"/>
          <w:sz w:val="19"/>
        </w:rPr>
        <w:t>i</w:t>
      </w:r>
      <w:r>
        <w:rPr>
          <w:color w:val="2D2D2D"/>
          <w:w w:val="105"/>
          <w:sz w:val="19"/>
        </w:rPr>
        <w:t>red</w:t>
      </w:r>
      <w:r>
        <w:rPr>
          <w:color w:val="808080"/>
          <w:w w:val="105"/>
          <w:sz w:val="19"/>
        </w:rPr>
        <w:t>,</w:t>
      </w:r>
      <w:r>
        <w:rPr>
          <w:color w:val="808080"/>
          <w:spacing w:val="-11"/>
          <w:w w:val="105"/>
          <w:sz w:val="19"/>
        </w:rPr>
        <w:t> </w:t>
      </w:r>
      <w:r>
        <w:rPr>
          <w:color w:val="646464"/>
          <w:w w:val="105"/>
          <w:sz w:val="19"/>
        </w:rPr>
        <w:t>conforming</w:t>
      </w:r>
      <w:r>
        <w:rPr>
          <w:color w:val="646464"/>
          <w:spacing w:val="-2"/>
          <w:w w:val="105"/>
          <w:sz w:val="19"/>
        </w:rPr>
        <w:t> </w:t>
      </w:r>
      <w:r>
        <w:rPr>
          <w:color w:val="3F3F3F"/>
          <w:w w:val="105"/>
          <w:sz w:val="19"/>
        </w:rPr>
        <w:t>to</w:t>
      </w:r>
      <w:r>
        <w:rPr>
          <w:color w:val="3F3F3F"/>
          <w:spacing w:val="5"/>
          <w:w w:val="105"/>
          <w:sz w:val="19"/>
        </w:rPr>
        <w:t> </w:t>
      </w:r>
      <w:r>
        <w:rPr>
          <w:color w:val="3F3F3F"/>
          <w:w w:val="105"/>
          <w:sz w:val="19"/>
        </w:rPr>
        <w:t>rooftop</w:t>
      </w:r>
      <w:r>
        <w:rPr>
          <w:color w:val="3F3F3F"/>
          <w:spacing w:val="-3"/>
          <w:w w:val="105"/>
          <w:sz w:val="19"/>
        </w:rPr>
        <w:t> </w:t>
      </w:r>
      <w:r>
        <w:rPr>
          <w:color w:val="3F3F3F"/>
          <w:spacing w:val="-2"/>
          <w:w w:val="105"/>
          <w:sz w:val="19"/>
        </w:rPr>
        <w:t>conditions.</w:t>
      </w:r>
    </w:p>
    <w:p>
      <w:pPr>
        <w:pStyle w:val="ListParagraph"/>
        <w:numPr>
          <w:ilvl w:val="0"/>
          <w:numId w:val="68"/>
        </w:numPr>
        <w:tabs>
          <w:tab w:pos="1447" w:val="left" w:leader="none"/>
        </w:tabs>
        <w:spacing w:line="254" w:lineRule="auto" w:before="13" w:after="0"/>
        <w:ind w:left="1210" w:right="994" w:firstLine="1"/>
        <w:jc w:val="left"/>
        <w:rPr>
          <w:color w:val="2D2D2D"/>
          <w:sz w:val="19"/>
        </w:rPr>
      </w:pPr>
      <w:r>
        <w:rPr>
          <w:color w:val="2D2D2D"/>
          <w:w w:val="105"/>
          <w:sz w:val="19"/>
        </w:rPr>
        <w:t>Install</w:t>
      </w:r>
      <w:r>
        <w:rPr>
          <w:color w:val="2D2D2D"/>
          <w:spacing w:val="-15"/>
          <w:w w:val="105"/>
          <w:sz w:val="19"/>
        </w:rPr>
        <w:t> </w:t>
      </w:r>
      <w:r>
        <w:rPr>
          <w:color w:val="2D2D2D"/>
          <w:w w:val="105"/>
          <w:sz w:val="19"/>
        </w:rPr>
        <w:t>boards with</w:t>
      </w:r>
      <w:r>
        <w:rPr>
          <w:color w:val="2D2D2D"/>
          <w:spacing w:val="-8"/>
          <w:w w:val="105"/>
          <w:sz w:val="19"/>
        </w:rPr>
        <w:t> </w:t>
      </w:r>
      <w:r>
        <w:rPr>
          <w:color w:val="2D2D2D"/>
          <w:w w:val="105"/>
          <w:sz w:val="19"/>
        </w:rPr>
        <w:t>approved </w:t>
      </w:r>
      <w:r>
        <w:rPr>
          <w:color w:val="3F3F3F"/>
          <w:w w:val="105"/>
          <w:sz w:val="19"/>
        </w:rPr>
        <w:t>ad</w:t>
      </w:r>
      <w:r>
        <w:rPr>
          <w:color w:val="111111"/>
          <w:w w:val="105"/>
          <w:sz w:val="19"/>
        </w:rPr>
        <w:t>h</w:t>
      </w:r>
      <w:r>
        <w:rPr>
          <w:color w:val="3F3F3F"/>
          <w:w w:val="105"/>
          <w:sz w:val="19"/>
        </w:rPr>
        <w:t>esive</w:t>
      </w:r>
      <w:r>
        <w:rPr>
          <w:color w:val="3F3F3F"/>
          <w:spacing w:val="80"/>
          <w:w w:val="105"/>
          <w:sz w:val="19"/>
        </w:rPr>
        <w:t> </w:t>
      </w:r>
      <w:r>
        <w:rPr>
          <w:color w:val="2D2D2D"/>
          <w:w w:val="105"/>
          <w:sz w:val="19"/>
        </w:rPr>
        <w:t>as required</w:t>
      </w:r>
      <w:r>
        <w:rPr>
          <w:color w:val="2D2D2D"/>
          <w:spacing w:val="-6"/>
          <w:w w:val="105"/>
          <w:sz w:val="19"/>
        </w:rPr>
        <w:t> </w:t>
      </w:r>
      <w:r>
        <w:rPr>
          <w:color w:val="3F3F3F"/>
          <w:w w:val="105"/>
          <w:sz w:val="19"/>
        </w:rPr>
        <w:t>for specified</w:t>
      </w:r>
      <w:r>
        <w:rPr>
          <w:color w:val="3F3F3F"/>
          <w:spacing w:val="-2"/>
          <w:w w:val="105"/>
          <w:sz w:val="19"/>
        </w:rPr>
        <w:t> </w:t>
      </w:r>
      <w:r>
        <w:rPr>
          <w:color w:val="545454"/>
          <w:w w:val="105"/>
          <w:sz w:val="19"/>
        </w:rPr>
        <w:t>wind</w:t>
      </w:r>
      <w:r>
        <w:rPr>
          <w:color w:val="545454"/>
          <w:spacing w:val="-2"/>
          <w:w w:val="105"/>
          <w:sz w:val="19"/>
        </w:rPr>
        <w:t> </w:t>
      </w:r>
      <w:r>
        <w:rPr>
          <w:color w:val="3F3F3F"/>
          <w:w w:val="105"/>
          <w:sz w:val="19"/>
        </w:rPr>
        <w:t>uplift</w:t>
      </w:r>
      <w:r>
        <w:rPr>
          <w:color w:val="3F3F3F"/>
          <w:spacing w:val="-22"/>
          <w:w w:val="105"/>
          <w:sz w:val="19"/>
        </w:rPr>
        <w:t> </w:t>
      </w:r>
      <w:r>
        <w:rPr>
          <w:color w:val="2D2D2D"/>
          <w:w w:val="105"/>
          <w:sz w:val="19"/>
        </w:rPr>
        <w:t>resistance.</w:t>
      </w:r>
      <w:r>
        <w:rPr>
          <w:color w:val="2D2D2D"/>
          <w:spacing w:val="-2"/>
          <w:w w:val="105"/>
          <w:sz w:val="19"/>
        </w:rPr>
        <w:t> </w:t>
      </w:r>
      <w:r>
        <w:rPr>
          <w:color w:val="545454"/>
          <w:w w:val="105"/>
          <w:sz w:val="19"/>
        </w:rPr>
        <w:t>in </w:t>
      </w:r>
      <w:r>
        <w:rPr>
          <w:color w:val="3F3F3F"/>
          <w:w w:val="105"/>
          <w:sz w:val="19"/>
        </w:rPr>
        <w:t>compete </w:t>
      </w:r>
      <w:r>
        <w:rPr>
          <w:color w:val="2D2D2D"/>
          <w:w w:val="105"/>
          <w:sz w:val="19"/>
        </w:rPr>
        <w:t>accordance with</w:t>
      </w:r>
      <w:r>
        <w:rPr>
          <w:color w:val="2D2D2D"/>
          <w:spacing w:val="-12"/>
          <w:w w:val="105"/>
          <w:sz w:val="19"/>
        </w:rPr>
        <w:t> </w:t>
      </w:r>
      <w:r>
        <w:rPr>
          <w:color w:val="2D2D2D"/>
          <w:w w:val="105"/>
          <w:sz w:val="19"/>
        </w:rPr>
        <w:t>manufacturers </w:t>
      </w:r>
      <w:r>
        <w:rPr>
          <w:color w:val="3F3F3F"/>
          <w:w w:val="105"/>
          <w:sz w:val="19"/>
        </w:rPr>
        <w:t>instructions.</w:t>
      </w:r>
    </w:p>
    <w:p>
      <w:pPr>
        <w:pStyle w:val="ListParagraph"/>
        <w:numPr>
          <w:ilvl w:val="1"/>
          <w:numId w:val="61"/>
        </w:numPr>
        <w:tabs>
          <w:tab w:pos="1699" w:val="left" w:leader="none"/>
        </w:tabs>
        <w:spacing w:line="240" w:lineRule="auto" w:before="211" w:after="0"/>
        <w:ind w:left="1699" w:right="0" w:hanging="490"/>
        <w:jc w:val="left"/>
        <w:rPr>
          <w:b/>
          <w:color w:val="2D2D2D"/>
          <w:sz w:val="20"/>
        </w:rPr>
      </w:pPr>
      <w:r>
        <w:rPr>
          <w:b/>
          <w:color w:val="111111"/>
          <w:sz w:val="20"/>
        </w:rPr>
        <w:t>Heat</w:t>
      </w:r>
      <w:r>
        <w:rPr>
          <w:b/>
          <w:color w:val="111111"/>
          <w:spacing w:val="-2"/>
          <w:sz w:val="20"/>
        </w:rPr>
        <w:t> </w:t>
      </w:r>
      <w:r>
        <w:rPr>
          <w:b/>
          <w:color w:val="111111"/>
          <w:sz w:val="20"/>
        </w:rPr>
        <w:t>Welded</w:t>
      </w:r>
      <w:r>
        <w:rPr>
          <w:b/>
          <w:color w:val="111111"/>
          <w:spacing w:val="-10"/>
          <w:sz w:val="20"/>
        </w:rPr>
        <w:t> </w:t>
      </w:r>
      <w:r>
        <w:rPr>
          <w:b/>
          <w:color w:val="111111"/>
          <w:sz w:val="20"/>
        </w:rPr>
        <w:t>Membrane</w:t>
      </w:r>
      <w:r>
        <w:rPr>
          <w:b/>
          <w:color w:val="111111"/>
          <w:spacing w:val="3"/>
          <w:sz w:val="20"/>
        </w:rPr>
        <w:t> </w:t>
      </w:r>
      <w:r>
        <w:rPr>
          <w:b/>
          <w:color w:val="111111"/>
          <w:spacing w:val="-2"/>
          <w:sz w:val="20"/>
        </w:rPr>
        <w:t>Installation:</w:t>
      </w:r>
    </w:p>
    <w:p>
      <w:pPr>
        <w:pStyle w:val="BodyText"/>
        <w:spacing w:before="16"/>
        <w:rPr>
          <w:rFonts w:ascii="Arial"/>
          <w:b/>
          <w:sz w:val="20"/>
        </w:rPr>
      </w:pPr>
    </w:p>
    <w:p>
      <w:pPr>
        <w:pStyle w:val="ListParagraph"/>
        <w:numPr>
          <w:ilvl w:val="0"/>
          <w:numId w:val="69"/>
        </w:numPr>
        <w:tabs>
          <w:tab w:pos="1449" w:val="left" w:leader="none"/>
        </w:tabs>
        <w:spacing w:line="232" w:lineRule="auto" w:before="0" w:after="0"/>
        <w:ind w:left="1204" w:right="1909" w:firstLine="3"/>
        <w:jc w:val="left"/>
        <w:rPr>
          <w:color w:val="2D2D2D"/>
          <w:sz w:val="19"/>
        </w:rPr>
      </w:pPr>
      <w:r>
        <w:rPr>
          <w:color w:val="2D2D2D"/>
          <w:w w:val="105"/>
          <w:sz w:val="19"/>
        </w:rPr>
        <w:t>Follow</w:t>
      </w:r>
      <w:r>
        <w:rPr>
          <w:color w:val="2D2D2D"/>
          <w:spacing w:val="-2"/>
          <w:w w:val="105"/>
          <w:sz w:val="19"/>
        </w:rPr>
        <w:t> </w:t>
      </w:r>
      <w:r>
        <w:rPr>
          <w:color w:val="2D2D2D"/>
          <w:w w:val="105"/>
          <w:sz w:val="19"/>
        </w:rPr>
        <w:t>material</w:t>
      </w:r>
      <w:r>
        <w:rPr>
          <w:color w:val="2D2D2D"/>
          <w:spacing w:val="-19"/>
          <w:w w:val="105"/>
          <w:sz w:val="19"/>
        </w:rPr>
        <w:t> </w:t>
      </w:r>
      <w:r>
        <w:rPr>
          <w:color w:val="2D2D2D"/>
          <w:w w:val="105"/>
          <w:sz w:val="19"/>
        </w:rPr>
        <w:t>product</w:t>
      </w:r>
      <w:r>
        <w:rPr>
          <w:color w:val="2D2D2D"/>
          <w:spacing w:val="-4"/>
          <w:w w:val="105"/>
          <w:sz w:val="19"/>
        </w:rPr>
        <w:t> </w:t>
      </w:r>
      <w:r>
        <w:rPr>
          <w:color w:val="2D2D2D"/>
          <w:w w:val="105"/>
          <w:sz w:val="19"/>
        </w:rPr>
        <w:t>data </w:t>
      </w:r>
      <w:r>
        <w:rPr>
          <w:color w:val="3F3F3F"/>
          <w:w w:val="105"/>
          <w:sz w:val="19"/>
        </w:rPr>
        <w:t>s</w:t>
      </w:r>
      <w:r>
        <w:rPr>
          <w:color w:val="111111"/>
          <w:w w:val="105"/>
          <w:sz w:val="19"/>
        </w:rPr>
        <w:t>h</w:t>
      </w:r>
      <w:r>
        <w:rPr>
          <w:color w:val="2D2D2D"/>
          <w:w w:val="105"/>
          <w:sz w:val="19"/>
        </w:rPr>
        <w:t>eets</w:t>
      </w:r>
      <w:r>
        <w:rPr>
          <w:color w:val="2D2D2D"/>
          <w:spacing w:val="22"/>
          <w:w w:val="105"/>
          <w:sz w:val="19"/>
        </w:rPr>
        <w:t> </w:t>
      </w:r>
      <w:r>
        <w:rPr>
          <w:color w:val="3F3F3F"/>
          <w:w w:val="105"/>
          <w:sz w:val="19"/>
        </w:rPr>
        <w:t>and </w:t>
      </w:r>
      <w:r>
        <w:rPr>
          <w:color w:val="2D2D2D"/>
          <w:w w:val="105"/>
          <w:sz w:val="19"/>
        </w:rPr>
        <w:t>published</w:t>
      </w:r>
      <w:r>
        <w:rPr>
          <w:color w:val="2D2D2D"/>
          <w:spacing w:val="-8"/>
          <w:w w:val="105"/>
          <w:sz w:val="19"/>
        </w:rPr>
        <w:t> </w:t>
      </w:r>
      <w:r>
        <w:rPr>
          <w:color w:val="2D2D2D"/>
          <w:w w:val="105"/>
          <w:sz w:val="19"/>
        </w:rPr>
        <w:t>general</w:t>
      </w:r>
      <w:r>
        <w:rPr>
          <w:color w:val="2D2D2D"/>
          <w:spacing w:val="-2"/>
          <w:w w:val="105"/>
          <w:sz w:val="19"/>
        </w:rPr>
        <w:t> </w:t>
      </w:r>
      <w:r>
        <w:rPr>
          <w:color w:val="3F3F3F"/>
          <w:w w:val="105"/>
          <w:sz w:val="19"/>
        </w:rPr>
        <w:t>requirements for</w:t>
      </w:r>
      <w:r>
        <w:rPr>
          <w:color w:val="3F3F3F"/>
          <w:spacing w:val="-4"/>
          <w:w w:val="105"/>
          <w:sz w:val="19"/>
        </w:rPr>
        <w:t> </w:t>
      </w:r>
      <w:r>
        <w:rPr>
          <w:color w:val="3F3F3F"/>
          <w:w w:val="105"/>
          <w:sz w:val="19"/>
        </w:rPr>
        <w:t>insta</w:t>
      </w:r>
      <w:r>
        <w:rPr>
          <w:color w:val="111111"/>
          <w:w w:val="105"/>
          <w:sz w:val="19"/>
        </w:rPr>
        <w:t>ll</w:t>
      </w:r>
      <w:r>
        <w:rPr>
          <w:color w:val="2D2D2D"/>
          <w:w w:val="105"/>
          <w:sz w:val="19"/>
        </w:rPr>
        <w:t>at</w:t>
      </w:r>
      <w:r>
        <w:rPr>
          <w:color w:val="545454"/>
          <w:w w:val="105"/>
          <w:sz w:val="19"/>
        </w:rPr>
        <w:t>i</w:t>
      </w:r>
      <w:r>
        <w:rPr>
          <w:color w:val="2D2D2D"/>
          <w:w w:val="105"/>
          <w:sz w:val="19"/>
        </w:rPr>
        <w:t>on </w:t>
      </w:r>
      <w:r>
        <w:rPr>
          <w:color w:val="545454"/>
          <w:spacing w:val="-2"/>
          <w:w w:val="105"/>
          <w:sz w:val="19"/>
        </w:rPr>
        <w:t>i</w:t>
      </w:r>
      <w:r>
        <w:rPr>
          <w:color w:val="2D2D2D"/>
          <w:spacing w:val="-2"/>
          <w:w w:val="105"/>
          <w:sz w:val="19"/>
        </w:rPr>
        <w:t>nstruct</w:t>
      </w:r>
      <w:r>
        <w:rPr>
          <w:color w:val="545454"/>
          <w:spacing w:val="-2"/>
          <w:w w:val="105"/>
          <w:sz w:val="19"/>
        </w:rPr>
        <w:t>ions</w:t>
      </w:r>
      <w:r>
        <w:rPr>
          <w:color w:val="808080"/>
          <w:spacing w:val="-2"/>
          <w:w w:val="105"/>
          <w:sz w:val="19"/>
        </w:rPr>
        <w:t>.</w:t>
      </w:r>
    </w:p>
    <w:p>
      <w:pPr>
        <w:pStyle w:val="ListParagraph"/>
        <w:numPr>
          <w:ilvl w:val="0"/>
          <w:numId w:val="69"/>
        </w:numPr>
        <w:tabs>
          <w:tab w:pos="1441" w:val="left" w:leader="none"/>
        </w:tabs>
        <w:spacing w:line="242" w:lineRule="auto" w:before="23" w:after="0"/>
        <w:ind w:left="1201" w:right="1077" w:firstLine="2"/>
        <w:jc w:val="left"/>
        <w:rPr>
          <w:color w:val="2D2D2D"/>
          <w:sz w:val="19"/>
        </w:rPr>
      </w:pPr>
      <w:r>
        <w:rPr>
          <w:color w:val="2D2D2D"/>
          <w:w w:val="105"/>
          <w:sz w:val="19"/>
        </w:rPr>
        <w:t>Ensure</w:t>
      </w:r>
      <w:r>
        <w:rPr>
          <w:color w:val="2D2D2D"/>
          <w:spacing w:val="-2"/>
          <w:w w:val="105"/>
          <w:sz w:val="19"/>
        </w:rPr>
        <w:t> </w:t>
      </w:r>
      <w:r>
        <w:rPr>
          <w:color w:val="3F3F3F"/>
          <w:w w:val="105"/>
          <w:sz w:val="19"/>
        </w:rPr>
        <w:t>environmental </w:t>
      </w:r>
      <w:r>
        <w:rPr>
          <w:color w:val="2D2D2D"/>
          <w:w w:val="105"/>
          <w:sz w:val="19"/>
        </w:rPr>
        <w:t>conditions</w:t>
      </w:r>
      <w:r>
        <w:rPr>
          <w:color w:val="2D2D2D"/>
          <w:spacing w:val="-2"/>
          <w:w w:val="105"/>
          <w:sz w:val="19"/>
        </w:rPr>
        <w:t> </w:t>
      </w:r>
      <w:r>
        <w:rPr>
          <w:color w:val="3F3F3F"/>
          <w:w w:val="105"/>
          <w:sz w:val="19"/>
        </w:rPr>
        <w:t>a</w:t>
      </w:r>
      <w:r>
        <w:rPr>
          <w:color w:val="111111"/>
          <w:w w:val="105"/>
          <w:sz w:val="19"/>
        </w:rPr>
        <w:t>r</w:t>
      </w:r>
      <w:r>
        <w:rPr>
          <w:color w:val="2D2D2D"/>
          <w:w w:val="105"/>
          <w:sz w:val="19"/>
        </w:rPr>
        <w:t>e </w:t>
      </w:r>
      <w:r>
        <w:rPr>
          <w:color w:val="3F3F3F"/>
          <w:w w:val="105"/>
          <w:sz w:val="19"/>
        </w:rPr>
        <w:t>safe and</w:t>
      </w:r>
      <w:r>
        <w:rPr>
          <w:color w:val="3F3F3F"/>
          <w:spacing w:val="-4"/>
          <w:w w:val="105"/>
          <w:sz w:val="19"/>
        </w:rPr>
        <w:t> </w:t>
      </w:r>
      <w:r>
        <w:rPr>
          <w:color w:val="3F3F3F"/>
          <w:w w:val="105"/>
          <w:sz w:val="19"/>
        </w:rPr>
        <w:t>satisfactory</w:t>
      </w:r>
      <w:r>
        <w:rPr>
          <w:color w:val="808080"/>
          <w:w w:val="105"/>
          <w:sz w:val="19"/>
        </w:rPr>
        <w:t>, </w:t>
      </w:r>
      <w:r>
        <w:rPr>
          <w:color w:val="545454"/>
          <w:w w:val="105"/>
          <w:sz w:val="19"/>
        </w:rPr>
        <w:t>and will</w:t>
      </w:r>
      <w:r>
        <w:rPr>
          <w:color w:val="545454"/>
          <w:spacing w:val="-13"/>
          <w:w w:val="105"/>
          <w:sz w:val="19"/>
        </w:rPr>
        <w:t> </w:t>
      </w:r>
      <w:r>
        <w:rPr>
          <w:color w:val="2D2D2D"/>
          <w:w w:val="105"/>
          <w:sz w:val="19"/>
        </w:rPr>
        <w:t>remain </w:t>
      </w:r>
      <w:r>
        <w:rPr>
          <w:color w:val="3F3F3F"/>
          <w:w w:val="105"/>
          <w:sz w:val="19"/>
        </w:rPr>
        <w:t>safe</w:t>
      </w:r>
      <w:r>
        <w:rPr>
          <w:color w:val="3F3F3F"/>
          <w:spacing w:val="-8"/>
          <w:w w:val="105"/>
          <w:sz w:val="19"/>
        </w:rPr>
        <w:t> </w:t>
      </w:r>
      <w:r>
        <w:rPr>
          <w:color w:val="2D2D2D"/>
          <w:w w:val="105"/>
          <w:sz w:val="19"/>
        </w:rPr>
        <w:t>and </w:t>
      </w:r>
      <w:r>
        <w:rPr>
          <w:color w:val="3F3F3F"/>
          <w:w w:val="105"/>
          <w:sz w:val="19"/>
        </w:rPr>
        <w:t>satisfactory, </w:t>
      </w:r>
      <w:r>
        <w:rPr>
          <w:color w:val="2D2D2D"/>
          <w:w w:val="105"/>
          <w:sz w:val="19"/>
        </w:rPr>
        <w:t>during the </w:t>
      </w:r>
      <w:r>
        <w:rPr>
          <w:color w:val="3F3F3F"/>
          <w:w w:val="105"/>
          <w:sz w:val="19"/>
        </w:rPr>
        <w:t>app</w:t>
      </w:r>
      <w:r>
        <w:rPr>
          <w:color w:val="111111"/>
          <w:w w:val="105"/>
          <w:sz w:val="19"/>
        </w:rPr>
        <w:t>l</w:t>
      </w:r>
      <w:r>
        <w:rPr>
          <w:color w:val="2D2D2D"/>
          <w:w w:val="105"/>
          <w:sz w:val="19"/>
        </w:rPr>
        <w:t>ication of the </w:t>
      </w:r>
      <w:r>
        <w:rPr>
          <w:color w:val="111111"/>
          <w:w w:val="105"/>
          <w:sz w:val="19"/>
        </w:rPr>
        <w:t>heat-welded </w:t>
      </w:r>
      <w:r>
        <w:rPr>
          <w:color w:val="2D2D2D"/>
          <w:w w:val="105"/>
          <w:sz w:val="19"/>
        </w:rPr>
        <w:t>membrane and </w:t>
      </w:r>
      <w:r>
        <w:rPr>
          <w:color w:val="3F3F3F"/>
          <w:w w:val="105"/>
          <w:sz w:val="19"/>
        </w:rPr>
        <w:t>flashin</w:t>
      </w:r>
      <w:r>
        <w:rPr>
          <w:color w:val="646464"/>
          <w:w w:val="105"/>
          <w:sz w:val="19"/>
        </w:rPr>
        <w:t>gs</w:t>
      </w:r>
      <w:r>
        <w:rPr>
          <w:color w:val="808080"/>
          <w:w w:val="105"/>
          <w:sz w:val="19"/>
        </w:rPr>
        <w:t>.</w:t>
      </w:r>
    </w:p>
    <w:p>
      <w:pPr>
        <w:pStyle w:val="ListParagraph"/>
        <w:numPr>
          <w:ilvl w:val="0"/>
          <w:numId w:val="69"/>
        </w:numPr>
        <w:tabs>
          <w:tab w:pos="1451" w:val="left" w:leader="none"/>
        </w:tabs>
        <w:spacing w:line="240" w:lineRule="auto" w:before="2" w:after="0"/>
        <w:ind w:left="1451" w:right="0" w:hanging="244"/>
        <w:jc w:val="left"/>
        <w:rPr>
          <w:color w:val="3F3F3F"/>
          <w:sz w:val="19"/>
        </w:rPr>
      </w:pPr>
      <w:r>
        <w:rPr>
          <w:color w:val="3F3F3F"/>
          <w:w w:val="105"/>
          <w:sz w:val="19"/>
        </w:rPr>
        <w:t>Ensure</w:t>
      </w:r>
      <w:r>
        <w:rPr>
          <w:color w:val="3F3F3F"/>
          <w:spacing w:val="8"/>
          <w:w w:val="105"/>
          <w:sz w:val="19"/>
        </w:rPr>
        <w:t> </w:t>
      </w:r>
      <w:r>
        <w:rPr>
          <w:color w:val="3F3F3F"/>
          <w:w w:val="105"/>
          <w:sz w:val="19"/>
        </w:rPr>
        <w:t>all</w:t>
      </w:r>
      <w:r>
        <w:rPr>
          <w:color w:val="3F3F3F"/>
          <w:spacing w:val="-9"/>
          <w:w w:val="105"/>
          <w:sz w:val="19"/>
        </w:rPr>
        <w:t> </w:t>
      </w:r>
      <w:r>
        <w:rPr>
          <w:color w:val="2D2D2D"/>
          <w:w w:val="105"/>
          <w:sz w:val="19"/>
        </w:rPr>
        <w:t>primers</w:t>
      </w:r>
      <w:r>
        <w:rPr>
          <w:color w:val="2D2D2D"/>
          <w:spacing w:val="-7"/>
          <w:w w:val="105"/>
          <w:sz w:val="19"/>
        </w:rPr>
        <w:t> </w:t>
      </w:r>
      <w:r>
        <w:rPr>
          <w:color w:val="2D2D2D"/>
          <w:w w:val="105"/>
          <w:sz w:val="19"/>
        </w:rPr>
        <w:t>are</w:t>
      </w:r>
      <w:r>
        <w:rPr>
          <w:color w:val="2D2D2D"/>
          <w:spacing w:val="7"/>
          <w:w w:val="105"/>
          <w:sz w:val="19"/>
        </w:rPr>
        <w:t> </w:t>
      </w:r>
      <w:r>
        <w:rPr>
          <w:color w:val="3F3F3F"/>
          <w:w w:val="105"/>
          <w:sz w:val="19"/>
        </w:rPr>
        <w:t>fully</w:t>
      </w:r>
      <w:r>
        <w:rPr>
          <w:color w:val="3F3F3F"/>
          <w:spacing w:val="-14"/>
          <w:w w:val="105"/>
          <w:sz w:val="19"/>
        </w:rPr>
        <w:t> </w:t>
      </w:r>
      <w:r>
        <w:rPr>
          <w:color w:val="3F3F3F"/>
          <w:w w:val="105"/>
          <w:sz w:val="19"/>
        </w:rPr>
        <w:t>dry</w:t>
      </w:r>
      <w:r>
        <w:rPr>
          <w:color w:val="3F3F3F"/>
          <w:spacing w:val="-10"/>
          <w:w w:val="105"/>
          <w:sz w:val="19"/>
        </w:rPr>
        <w:t> </w:t>
      </w:r>
      <w:r>
        <w:rPr>
          <w:color w:val="2D2D2D"/>
          <w:w w:val="105"/>
          <w:sz w:val="19"/>
        </w:rPr>
        <w:t>before beginning heat</w:t>
      </w:r>
      <w:r>
        <w:rPr>
          <w:color w:val="646464"/>
          <w:w w:val="105"/>
          <w:sz w:val="19"/>
        </w:rPr>
        <w:t>-</w:t>
      </w:r>
      <w:r>
        <w:rPr>
          <w:color w:val="3F3F3F"/>
          <w:w w:val="105"/>
          <w:sz w:val="19"/>
        </w:rPr>
        <w:t>weldin</w:t>
      </w:r>
      <w:r>
        <w:rPr>
          <w:color w:val="646464"/>
          <w:w w:val="105"/>
          <w:sz w:val="19"/>
        </w:rPr>
        <w:t>g</w:t>
      </w:r>
      <w:r>
        <w:rPr>
          <w:color w:val="646464"/>
          <w:spacing w:val="18"/>
          <w:w w:val="105"/>
          <w:sz w:val="19"/>
        </w:rPr>
        <w:t> </w:t>
      </w:r>
      <w:r>
        <w:rPr>
          <w:color w:val="646464"/>
          <w:spacing w:val="-2"/>
          <w:w w:val="105"/>
          <w:sz w:val="19"/>
        </w:rPr>
        <w:t>operations.</w:t>
      </w:r>
    </w:p>
    <w:p>
      <w:pPr>
        <w:pStyle w:val="ListParagraph"/>
        <w:numPr>
          <w:ilvl w:val="0"/>
          <w:numId w:val="69"/>
        </w:numPr>
        <w:tabs>
          <w:tab w:pos="1451" w:val="left" w:leader="none"/>
        </w:tabs>
        <w:spacing w:line="240" w:lineRule="auto" w:before="12" w:after="0"/>
        <w:ind w:left="1451" w:right="0" w:hanging="249"/>
        <w:jc w:val="left"/>
        <w:rPr>
          <w:color w:val="2D2D2D"/>
          <w:sz w:val="19"/>
        </w:rPr>
      </w:pPr>
      <w:r>
        <w:rPr>
          <w:color w:val="2D2D2D"/>
          <w:sz w:val="19"/>
        </w:rPr>
        <w:t>Unroll</w:t>
      </w:r>
      <w:r>
        <w:rPr>
          <w:color w:val="2D2D2D"/>
          <w:spacing w:val="11"/>
          <w:sz w:val="19"/>
        </w:rPr>
        <w:t> </w:t>
      </w:r>
      <w:r>
        <w:rPr>
          <w:color w:val="3F3F3F"/>
          <w:sz w:val="19"/>
        </w:rPr>
        <w:t>membrane</w:t>
      </w:r>
      <w:r>
        <w:rPr>
          <w:color w:val="3F3F3F"/>
          <w:spacing w:val="35"/>
          <w:sz w:val="19"/>
        </w:rPr>
        <w:t> </w:t>
      </w:r>
      <w:r>
        <w:rPr>
          <w:color w:val="2D2D2D"/>
          <w:sz w:val="19"/>
        </w:rPr>
        <w:t>onto</w:t>
      </w:r>
      <w:r>
        <w:rPr>
          <w:color w:val="2D2D2D"/>
          <w:spacing w:val="5"/>
          <w:sz w:val="19"/>
        </w:rPr>
        <w:t> </w:t>
      </w:r>
      <w:r>
        <w:rPr>
          <w:color w:val="2D2D2D"/>
          <w:sz w:val="19"/>
        </w:rPr>
        <w:t>the</w:t>
      </w:r>
      <w:r>
        <w:rPr>
          <w:color w:val="2D2D2D"/>
          <w:spacing w:val="2"/>
          <w:sz w:val="19"/>
        </w:rPr>
        <w:t> </w:t>
      </w:r>
      <w:r>
        <w:rPr>
          <w:color w:val="2D2D2D"/>
          <w:sz w:val="19"/>
        </w:rPr>
        <w:t>roof</w:t>
      </w:r>
      <w:r>
        <w:rPr>
          <w:color w:val="2D2D2D"/>
          <w:spacing w:val="27"/>
          <w:sz w:val="19"/>
        </w:rPr>
        <w:t> </w:t>
      </w:r>
      <w:r>
        <w:rPr>
          <w:color w:val="2D2D2D"/>
          <w:sz w:val="19"/>
        </w:rPr>
        <w:t>surface</w:t>
      </w:r>
      <w:r>
        <w:rPr>
          <w:color w:val="2D2D2D"/>
          <w:spacing w:val="20"/>
          <w:sz w:val="19"/>
        </w:rPr>
        <w:t> </w:t>
      </w:r>
      <w:r>
        <w:rPr>
          <w:color w:val="2D2D2D"/>
          <w:sz w:val="19"/>
        </w:rPr>
        <w:t>and</w:t>
      </w:r>
      <w:r>
        <w:rPr>
          <w:color w:val="2D2D2D"/>
          <w:spacing w:val="23"/>
          <w:sz w:val="19"/>
        </w:rPr>
        <w:t> </w:t>
      </w:r>
      <w:r>
        <w:rPr>
          <w:color w:val="3F3F3F"/>
          <w:sz w:val="19"/>
        </w:rPr>
        <w:t>allow</w:t>
      </w:r>
      <w:r>
        <w:rPr>
          <w:color w:val="3F3F3F"/>
          <w:spacing w:val="32"/>
          <w:sz w:val="19"/>
        </w:rPr>
        <w:t> </w:t>
      </w:r>
      <w:r>
        <w:rPr>
          <w:color w:val="2D2D2D"/>
          <w:sz w:val="19"/>
        </w:rPr>
        <w:t>time</w:t>
      </w:r>
      <w:r>
        <w:rPr>
          <w:color w:val="2D2D2D"/>
          <w:spacing w:val="21"/>
          <w:sz w:val="19"/>
        </w:rPr>
        <w:t> </w:t>
      </w:r>
      <w:r>
        <w:rPr>
          <w:color w:val="545454"/>
          <w:sz w:val="19"/>
        </w:rPr>
        <w:t>to</w:t>
      </w:r>
      <w:r>
        <w:rPr>
          <w:color w:val="545454"/>
          <w:spacing w:val="32"/>
          <w:sz w:val="19"/>
        </w:rPr>
        <w:t> </w:t>
      </w:r>
      <w:r>
        <w:rPr>
          <w:color w:val="545454"/>
          <w:sz w:val="19"/>
        </w:rPr>
        <w:t>relax</w:t>
      </w:r>
      <w:r>
        <w:rPr>
          <w:color w:val="545454"/>
          <w:spacing w:val="30"/>
          <w:sz w:val="19"/>
        </w:rPr>
        <w:t> </w:t>
      </w:r>
      <w:r>
        <w:rPr>
          <w:color w:val="545454"/>
          <w:sz w:val="19"/>
        </w:rPr>
        <w:t>prior</w:t>
      </w:r>
      <w:r>
        <w:rPr>
          <w:color w:val="545454"/>
          <w:spacing w:val="3"/>
          <w:sz w:val="19"/>
        </w:rPr>
        <w:t> </w:t>
      </w:r>
      <w:r>
        <w:rPr>
          <w:color w:val="545454"/>
          <w:sz w:val="19"/>
        </w:rPr>
        <w:t>to</w:t>
      </w:r>
      <w:r>
        <w:rPr>
          <w:color w:val="545454"/>
          <w:spacing w:val="25"/>
          <w:sz w:val="19"/>
        </w:rPr>
        <w:t> </w:t>
      </w:r>
      <w:r>
        <w:rPr>
          <w:color w:val="2D2D2D"/>
          <w:sz w:val="19"/>
        </w:rPr>
        <w:t>heat</w:t>
      </w:r>
      <w:r>
        <w:rPr>
          <w:color w:val="2D2D2D"/>
          <w:spacing w:val="34"/>
          <w:sz w:val="19"/>
        </w:rPr>
        <w:t> </w:t>
      </w:r>
      <w:r>
        <w:rPr>
          <w:color w:val="2D2D2D"/>
          <w:spacing w:val="-2"/>
          <w:sz w:val="19"/>
        </w:rPr>
        <w:t>welding</w:t>
      </w:r>
      <w:r>
        <w:rPr>
          <w:color w:val="646464"/>
          <w:spacing w:val="-2"/>
          <w:sz w:val="19"/>
        </w:rPr>
        <w:t>.</w:t>
      </w:r>
    </w:p>
    <w:p>
      <w:pPr>
        <w:pStyle w:val="ListParagraph"/>
        <w:numPr>
          <w:ilvl w:val="0"/>
          <w:numId w:val="69"/>
        </w:numPr>
        <w:tabs>
          <w:tab w:pos="1447" w:val="left" w:leader="none"/>
        </w:tabs>
        <w:spacing w:line="254" w:lineRule="auto" w:before="13" w:after="0"/>
        <w:ind w:left="1194" w:right="1681" w:firstLine="7"/>
        <w:jc w:val="left"/>
        <w:rPr>
          <w:color w:val="2D2D2D"/>
          <w:sz w:val="19"/>
        </w:rPr>
      </w:pPr>
      <w:r>
        <w:rPr>
          <w:color w:val="3F3F3F"/>
          <w:w w:val="105"/>
          <w:sz w:val="19"/>
        </w:rPr>
        <w:t>Starting </w:t>
      </w:r>
      <w:r>
        <w:rPr>
          <w:color w:val="2D2D2D"/>
          <w:w w:val="105"/>
          <w:sz w:val="19"/>
        </w:rPr>
        <w:t>at the</w:t>
      </w:r>
      <w:r>
        <w:rPr>
          <w:color w:val="2D2D2D"/>
          <w:spacing w:val="-4"/>
          <w:w w:val="105"/>
          <w:sz w:val="19"/>
        </w:rPr>
        <w:t> </w:t>
      </w:r>
      <w:r>
        <w:rPr>
          <w:color w:val="2D2D2D"/>
          <w:w w:val="105"/>
          <w:sz w:val="19"/>
        </w:rPr>
        <w:t>low point of the</w:t>
      </w:r>
      <w:r>
        <w:rPr>
          <w:color w:val="2D2D2D"/>
          <w:spacing w:val="-8"/>
          <w:w w:val="105"/>
          <w:sz w:val="19"/>
        </w:rPr>
        <w:t> </w:t>
      </w:r>
      <w:r>
        <w:rPr>
          <w:color w:val="111111"/>
          <w:w w:val="105"/>
          <w:sz w:val="19"/>
        </w:rPr>
        <w:t>r</w:t>
      </w:r>
      <w:r>
        <w:rPr>
          <w:color w:val="2D2D2D"/>
          <w:w w:val="105"/>
          <w:sz w:val="19"/>
        </w:rPr>
        <w:t>oof</w:t>
      </w:r>
      <w:r>
        <w:rPr>
          <w:color w:val="646464"/>
          <w:w w:val="105"/>
          <w:sz w:val="19"/>
        </w:rPr>
        <w:t>,</w:t>
      </w:r>
      <w:r>
        <w:rPr>
          <w:color w:val="646464"/>
          <w:spacing w:val="-17"/>
          <w:w w:val="105"/>
          <w:sz w:val="19"/>
        </w:rPr>
        <w:t> </w:t>
      </w:r>
      <w:r>
        <w:rPr>
          <w:color w:val="2D2D2D"/>
          <w:w w:val="105"/>
          <w:sz w:val="19"/>
        </w:rPr>
        <w:t>lay out</w:t>
      </w:r>
      <w:r>
        <w:rPr>
          <w:color w:val="2D2D2D"/>
          <w:spacing w:val="-8"/>
          <w:w w:val="105"/>
          <w:sz w:val="19"/>
        </w:rPr>
        <w:t> </w:t>
      </w:r>
      <w:r>
        <w:rPr>
          <w:color w:val="2D2D2D"/>
          <w:w w:val="105"/>
          <w:sz w:val="19"/>
        </w:rPr>
        <w:t>the membrane </w:t>
      </w:r>
      <w:r>
        <w:rPr>
          <w:color w:val="545454"/>
          <w:w w:val="105"/>
          <w:sz w:val="19"/>
        </w:rPr>
        <w:t>to ensure</w:t>
      </w:r>
      <w:r>
        <w:rPr>
          <w:color w:val="545454"/>
          <w:spacing w:val="-1"/>
          <w:w w:val="105"/>
          <w:sz w:val="19"/>
        </w:rPr>
        <w:t> </w:t>
      </w:r>
      <w:r>
        <w:rPr>
          <w:color w:val="2D2D2D"/>
          <w:w w:val="105"/>
          <w:sz w:val="19"/>
        </w:rPr>
        <w:t>the</w:t>
      </w:r>
      <w:r>
        <w:rPr>
          <w:color w:val="2D2D2D"/>
          <w:spacing w:val="-6"/>
          <w:w w:val="105"/>
          <w:sz w:val="19"/>
        </w:rPr>
        <w:t> </w:t>
      </w:r>
      <w:r>
        <w:rPr>
          <w:color w:val="2D2D2D"/>
          <w:w w:val="105"/>
          <w:sz w:val="19"/>
        </w:rPr>
        <w:t>plies</w:t>
      </w:r>
      <w:r>
        <w:rPr>
          <w:color w:val="2D2D2D"/>
          <w:spacing w:val="-9"/>
          <w:w w:val="105"/>
          <w:sz w:val="19"/>
        </w:rPr>
        <w:t> </w:t>
      </w:r>
      <w:r>
        <w:rPr>
          <w:color w:val="2D2D2D"/>
          <w:w w:val="105"/>
          <w:sz w:val="19"/>
        </w:rPr>
        <w:t>are</w:t>
      </w:r>
      <w:r>
        <w:rPr>
          <w:color w:val="2D2D2D"/>
          <w:spacing w:val="-7"/>
          <w:w w:val="105"/>
          <w:sz w:val="19"/>
        </w:rPr>
        <w:t> </w:t>
      </w:r>
      <w:r>
        <w:rPr>
          <w:color w:val="3F3F3F"/>
          <w:w w:val="105"/>
          <w:sz w:val="19"/>
        </w:rPr>
        <w:t>installed perpendicu</w:t>
      </w:r>
      <w:r>
        <w:rPr>
          <w:color w:val="111111"/>
          <w:w w:val="105"/>
          <w:sz w:val="19"/>
        </w:rPr>
        <w:t>l</w:t>
      </w:r>
      <w:r>
        <w:rPr>
          <w:color w:val="2D2D2D"/>
          <w:w w:val="105"/>
          <w:sz w:val="19"/>
        </w:rPr>
        <w:t>ar to the roof s</w:t>
      </w:r>
      <w:r>
        <w:rPr>
          <w:color w:val="111111"/>
          <w:w w:val="105"/>
          <w:sz w:val="19"/>
        </w:rPr>
        <w:t>l</w:t>
      </w:r>
      <w:r>
        <w:rPr>
          <w:color w:val="2D2D2D"/>
          <w:w w:val="105"/>
          <w:sz w:val="19"/>
        </w:rPr>
        <w:t>ope</w:t>
      </w:r>
      <w:r>
        <w:rPr>
          <w:color w:val="646464"/>
          <w:w w:val="105"/>
          <w:sz w:val="19"/>
        </w:rPr>
        <w:t>, </w:t>
      </w:r>
      <w:r>
        <w:rPr>
          <w:color w:val="2D2D2D"/>
          <w:w w:val="105"/>
          <w:sz w:val="19"/>
        </w:rPr>
        <w:t>shingled to prevent back-water </w:t>
      </w:r>
      <w:r>
        <w:rPr>
          <w:color w:val="545454"/>
          <w:w w:val="105"/>
          <w:sz w:val="19"/>
        </w:rPr>
        <w:t>laps</w:t>
      </w:r>
      <w:r>
        <w:rPr>
          <w:color w:val="808080"/>
          <w:w w:val="105"/>
          <w:sz w:val="19"/>
        </w:rPr>
        <w:t>.</w:t>
      </w:r>
    </w:p>
    <w:p>
      <w:pPr>
        <w:pStyle w:val="ListParagraph"/>
        <w:numPr>
          <w:ilvl w:val="0"/>
          <w:numId w:val="69"/>
        </w:numPr>
        <w:tabs>
          <w:tab w:pos="1430" w:val="left" w:leader="none"/>
        </w:tabs>
        <w:spacing w:line="242" w:lineRule="auto" w:before="0" w:after="0"/>
        <w:ind w:left="1194" w:right="924" w:firstLine="6"/>
        <w:jc w:val="left"/>
        <w:rPr>
          <w:color w:val="3F3F3F"/>
          <w:sz w:val="19"/>
        </w:rPr>
      </w:pPr>
      <w:r>
        <w:rPr>
          <w:color w:val="2D2D2D"/>
          <w:w w:val="105"/>
          <w:sz w:val="19"/>
        </w:rPr>
        <w:t>Ensure </w:t>
      </w:r>
      <w:r>
        <w:rPr>
          <w:color w:val="3F3F3F"/>
          <w:w w:val="105"/>
          <w:sz w:val="19"/>
        </w:rPr>
        <w:t>all </w:t>
      </w:r>
      <w:r>
        <w:rPr>
          <w:color w:val="2D2D2D"/>
          <w:w w:val="105"/>
          <w:sz w:val="19"/>
        </w:rPr>
        <w:t>roofing</w:t>
      </w:r>
      <w:r>
        <w:rPr>
          <w:color w:val="2D2D2D"/>
          <w:spacing w:val="-15"/>
          <w:w w:val="105"/>
          <w:sz w:val="19"/>
        </w:rPr>
        <w:t> </w:t>
      </w:r>
      <w:r>
        <w:rPr>
          <w:color w:val="2D2D2D"/>
          <w:w w:val="105"/>
          <w:sz w:val="19"/>
        </w:rPr>
        <w:t>and</w:t>
      </w:r>
      <w:r>
        <w:rPr>
          <w:color w:val="2D2D2D"/>
          <w:spacing w:val="-4"/>
          <w:w w:val="105"/>
          <w:sz w:val="19"/>
        </w:rPr>
        <w:t> </w:t>
      </w:r>
      <w:r>
        <w:rPr>
          <w:color w:val="2D2D2D"/>
          <w:w w:val="105"/>
          <w:sz w:val="19"/>
        </w:rPr>
        <w:t>flashing</w:t>
      </w:r>
      <w:r>
        <w:rPr>
          <w:color w:val="2D2D2D"/>
          <w:spacing w:val="-4"/>
          <w:w w:val="105"/>
          <w:sz w:val="19"/>
        </w:rPr>
        <w:t> </w:t>
      </w:r>
      <w:r>
        <w:rPr>
          <w:color w:val="2D2D2D"/>
          <w:w w:val="105"/>
          <w:sz w:val="19"/>
        </w:rPr>
        <w:t>substrates are prepared</w:t>
      </w:r>
      <w:r>
        <w:rPr>
          <w:color w:val="2D2D2D"/>
          <w:spacing w:val="-13"/>
          <w:w w:val="105"/>
          <w:sz w:val="19"/>
        </w:rPr>
        <w:t> </w:t>
      </w:r>
      <w:r>
        <w:rPr>
          <w:color w:val="545454"/>
          <w:w w:val="105"/>
          <w:sz w:val="19"/>
        </w:rPr>
        <w:t>and </w:t>
      </w:r>
      <w:r>
        <w:rPr>
          <w:color w:val="646464"/>
          <w:w w:val="105"/>
          <w:sz w:val="19"/>
        </w:rPr>
        <w:t>acceptable </w:t>
      </w:r>
      <w:r>
        <w:rPr>
          <w:color w:val="3F3F3F"/>
          <w:w w:val="105"/>
          <w:sz w:val="19"/>
        </w:rPr>
        <w:t>to </w:t>
      </w:r>
      <w:r>
        <w:rPr>
          <w:color w:val="2D2D2D"/>
          <w:w w:val="105"/>
          <w:sz w:val="19"/>
        </w:rPr>
        <w:t>receive</w:t>
      </w:r>
      <w:r>
        <w:rPr>
          <w:color w:val="2D2D2D"/>
          <w:spacing w:val="-3"/>
          <w:w w:val="105"/>
          <w:sz w:val="19"/>
        </w:rPr>
        <w:t> </w:t>
      </w:r>
      <w:r>
        <w:rPr>
          <w:color w:val="2D2D2D"/>
          <w:w w:val="105"/>
          <w:sz w:val="19"/>
        </w:rPr>
        <w:t>the heat-welded </w:t>
      </w:r>
      <w:r>
        <w:rPr>
          <w:color w:val="3F3F3F"/>
          <w:spacing w:val="-2"/>
          <w:w w:val="105"/>
          <w:sz w:val="19"/>
        </w:rPr>
        <w:t>membrane.</w:t>
      </w:r>
    </w:p>
    <w:p>
      <w:pPr>
        <w:spacing w:after="0" w:line="242" w:lineRule="auto"/>
        <w:jc w:val="left"/>
        <w:rPr>
          <w:sz w:val="19"/>
        </w:rPr>
        <w:sectPr>
          <w:pgSz w:w="12240" w:h="15840"/>
          <w:pgMar w:top="620" w:bottom="280" w:left="680" w:right="480"/>
        </w:sectPr>
      </w:pPr>
    </w:p>
    <w:p>
      <w:pPr>
        <w:spacing w:line="264" w:lineRule="auto" w:before="77"/>
        <w:ind w:left="7278" w:right="794" w:firstLine="482"/>
        <w:jc w:val="right"/>
        <w:rPr>
          <w:rFonts w:ascii="Arial"/>
          <w:sz w:val="19"/>
        </w:rPr>
      </w:pPr>
      <w:r>
        <w:rPr>
          <w:rFonts w:ascii="Arial"/>
          <w:color w:val="363636"/>
          <w:spacing w:val="-2"/>
          <w:w w:val="105"/>
          <w:sz w:val="19"/>
        </w:rPr>
        <w:t>Union</w:t>
      </w:r>
      <w:r>
        <w:rPr>
          <w:rFonts w:ascii="Arial"/>
          <w:color w:val="363636"/>
          <w:spacing w:val="-12"/>
          <w:w w:val="105"/>
          <w:sz w:val="19"/>
        </w:rPr>
        <w:t> </w:t>
      </w:r>
      <w:r>
        <w:rPr>
          <w:rFonts w:ascii="Arial"/>
          <w:color w:val="363636"/>
          <w:spacing w:val="-2"/>
          <w:w w:val="105"/>
          <w:sz w:val="19"/>
        </w:rPr>
        <w:t>County</w:t>
      </w:r>
      <w:r>
        <w:rPr>
          <w:rFonts w:ascii="Arial"/>
          <w:color w:val="363636"/>
          <w:spacing w:val="-12"/>
          <w:w w:val="105"/>
          <w:sz w:val="19"/>
        </w:rPr>
        <w:t> </w:t>
      </w:r>
      <w:r>
        <w:rPr>
          <w:rFonts w:ascii="Arial"/>
          <w:color w:val="363636"/>
          <w:spacing w:val="-2"/>
          <w:w w:val="105"/>
          <w:sz w:val="19"/>
        </w:rPr>
        <w:t>Public</w:t>
      </w:r>
      <w:r>
        <w:rPr>
          <w:rFonts w:ascii="Arial"/>
          <w:color w:val="363636"/>
          <w:spacing w:val="-12"/>
          <w:w w:val="105"/>
          <w:sz w:val="19"/>
        </w:rPr>
        <w:t> </w:t>
      </w:r>
      <w:r>
        <w:rPr>
          <w:rFonts w:ascii="Arial"/>
          <w:color w:val="363636"/>
          <w:spacing w:val="-2"/>
          <w:w w:val="105"/>
          <w:sz w:val="19"/>
        </w:rPr>
        <w:t>Schools </w:t>
      </w:r>
      <w:r>
        <w:rPr>
          <w:rFonts w:ascii="Arial"/>
          <w:color w:val="4F4F4F"/>
          <w:spacing w:val="-2"/>
          <w:w w:val="105"/>
          <w:sz w:val="19"/>
        </w:rPr>
        <w:t>Facilities</w:t>
      </w:r>
      <w:r>
        <w:rPr>
          <w:rFonts w:ascii="Arial"/>
          <w:color w:val="4F4F4F"/>
          <w:spacing w:val="10"/>
          <w:w w:val="105"/>
          <w:sz w:val="19"/>
        </w:rPr>
        <w:t> </w:t>
      </w:r>
      <w:r>
        <w:rPr>
          <w:rFonts w:ascii="Arial"/>
          <w:color w:val="363636"/>
          <w:spacing w:val="-2"/>
          <w:w w:val="105"/>
          <w:sz w:val="19"/>
        </w:rPr>
        <w:t>Office</w:t>
      </w:r>
      <w:r>
        <w:rPr>
          <w:rFonts w:ascii="Arial"/>
          <w:color w:val="363636"/>
          <w:spacing w:val="-16"/>
          <w:w w:val="105"/>
          <w:sz w:val="19"/>
        </w:rPr>
        <w:t> </w:t>
      </w:r>
      <w:r>
        <w:rPr>
          <w:rFonts w:ascii="Arial"/>
          <w:color w:val="363636"/>
          <w:spacing w:val="-2"/>
          <w:w w:val="105"/>
          <w:sz w:val="19"/>
        </w:rPr>
        <w:t>Roof</w:t>
      </w:r>
      <w:r>
        <w:rPr>
          <w:rFonts w:ascii="Arial"/>
          <w:color w:val="363636"/>
          <w:spacing w:val="-4"/>
          <w:w w:val="105"/>
          <w:sz w:val="19"/>
        </w:rPr>
        <w:t> </w:t>
      </w:r>
      <w:r>
        <w:rPr>
          <w:rFonts w:ascii="Arial"/>
          <w:color w:val="363636"/>
          <w:spacing w:val="-2"/>
          <w:w w:val="105"/>
          <w:sz w:val="19"/>
        </w:rPr>
        <w:t>Replacement</w:t>
      </w:r>
    </w:p>
    <w:p>
      <w:pPr>
        <w:spacing w:before="1"/>
        <w:ind w:left="0" w:right="803" w:firstLine="0"/>
        <w:jc w:val="right"/>
        <w:rPr>
          <w:rFonts w:ascii="Arial"/>
          <w:sz w:val="19"/>
        </w:rPr>
      </w:pPr>
      <w:r>
        <w:rPr>
          <w:rFonts w:ascii="Arial"/>
          <w:color w:val="363636"/>
          <w:w w:val="105"/>
          <w:sz w:val="19"/>
        </w:rPr>
        <w:t>Project</w:t>
      </w:r>
      <w:r>
        <w:rPr>
          <w:rFonts w:ascii="Arial"/>
          <w:color w:val="363636"/>
          <w:spacing w:val="-12"/>
          <w:w w:val="105"/>
          <w:sz w:val="19"/>
        </w:rPr>
        <w:t> </w:t>
      </w:r>
      <w:r>
        <w:rPr>
          <w:rFonts w:ascii="Arial"/>
          <w:color w:val="363636"/>
          <w:w w:val="105"/>
          <w:sz w:val="19"/>
        </w:rPr>
        <w:t>No.</w:t>
      </w:r>
      <w:r>
        <w:rPr>
          <w:rFonts w:ascii="Arial"/>
          <w:color w:val="363636"/>
          <w:spacing w:val="8"/>
          <w:w w:val="105"/>
          <w:sz w:val="19"/>
        </w:rPr>
        <w:t> </w:t>
      </w:r>
      <w:r>
        <w:rPr>
          <w:rFonts w:ascii="Arial"/>
          <w:color w:val="363636"/>
          <w:spacing w:val="-2"/>
          <w:w w:val="105"/>
          <w:sz w:val="19"/>
        </w:rPr>
        <w:t>2401A</w:t>
      </w:r>
    </w:p>
    <w:p>
      <w:pPr>
        <w:pStyle w:val="ListParagraph"/>
        <w:numPr>
          <w:ilvl w:val="0"/>
          <w:numId w:val="69"/>
        </w:numPr>
        <w:tabs>
          <w:tab w:pos="1248" w:val="left" w:leader="none"/>
          <w:tab w:pos="1513" w:val="left" w:leader="none"/>
        </w:tabs>
        <w:spacing w:line="264" w:lineRule="auto" w:before="22" w:after="0"/>
        <w:ind w:left="1248" w:right="1359" w:hanging="4"/>
        <w:jc w:val="left"/>
        <w:rPr>
          <w:color w:val="363636"/>
          <w:sz w:val="19"/>
        </w:rPr>
      </w:pPr>
      <w:r>
        <w:rPr>
          <w:color w:val="363636"/>
          <w:w w:val="105"/>
          <w:sz w:val="19"/>
        </w:rPr>
        <w:t>Cut membrane to working</w:t>
      </w:r>
      <w:r>
        <w:rPr>
          <w:color w:val="363636"/>
          <w:spacing w:val="-5"/>
          <w:w w:val="105"/>
          <w:sz w:val="19"/>
        </w:rPr>
        <w:t> </w:t>
      </w:r>
      <w:r>
        <w:rPr>
          <w:color w:val="363636"/>
          <w:w w:val="105"/>
          <w:sz w:val="19"/>
        </w:rPr>
        <w:t>lengths and widths to conform </w:t>
      </w:r>
      <w:r>
        <w:rPr>
          <w:color w:val="4F4F4F"/>
          <w:w w:val="105"/>
          <w:sz w:val="19"/>
        </w:rPr>
        <w:t>to rooftop conditions, </w:t>
      </w:r>
      <w:r>
        <w:rPr>
          <w:color w:val="363636"/>
          <w:w w:val="105"/>
          <w:sz w:val="19"/>
        </w:rPr>
        <w:t>and lay out</w:t>
      </w:r>
      <w:r>
        <w:rPr>
          <w:color w:val="363636"/>
          <w:spacing w:val="-2"/>
          <w:w w:val="105"/>
          <w:sz w:val="19"/>
        </w:rPr>
        <w:t> </w:t>
      </w:r>
      <w:r>
        <w:rPr>
          <w:color w:val="363636"/>
          <w:w w:val="105"/>
          <w:sz w:val="19"/>
        </w:rPr>
        <w:t>to always work to a selvage edge</w:t>
      </w:r>
      <w:r>
        <w:rPr>
          <w:color w:val="666666"/>
          <w:w w:val="105"/>
          <w:sz w:val="19"/>
        </w:rPr>
        <w:t>.</w:t>
      </w:r>
    </w:p>
    <w:p>
      <w:pPr>
        <w:pStyle w:val="ListParagraph"/>
        <w:numPr>
          <w:ilvl w:val="0"/>
          <w:numId w:val="69"/>
        </w:numPr>
        <w:tabs>
          <w:tab w:pos="1498" w:val="left" w:leader="none"/>
        </w:tabs>
        <w:spacing w:line="190" w:lineRule="exact" w:before="0" w:after="0"/>
        <w:ind w:left="1498" w:right="0" w:hanging="249"/>
        <w:jc w:val="left"/>
        <w:rPr>
          <w:color w:val="212121"/>
          <w:sz w:val="19"/>
        </w:rPr>
      </w:pPr>
      <w:r>
        <w:rPr>
          <w:color w:val="363636"/>
          <w:w w:val="105"/>
          <w:sz w:val="19"/>
        </w:rPr>
        <w:t>Ensure</w:t>
      </w:r>
      <w:r>
        <w:rPr>
          <w:color w:val="363636"/>
          <w:spacing w:val="4"/>
          <w:w w:val="105"/>
          <w:sz w:val="19"/>
        </w:rPr>
        <w:t> </w:t>
      </w:r>
      <w:r>
        <w:rPr>
          <w:color w:val="363636"/>
          <w:w w:val="105"/>
          <w:sz w:val="19"/>
        </w:rPr>
        <w:t>specified</w:t>
      </w:r>
      <w:r>
        <w:rPr>
          <w:color w:val="363636"/>
          <w:spacing w:val="-13"/>
          <w:w w:val="105"/>
          <w:sz w:val="19"/>
        </w:rPr>
        <w:t> </w:t>
      </w:r>
      <w:r>
        <w:rPr>
          <w:color w:val="363636"/>
          <w:w w:val="105"/>
          <w:sz w:val="19"/>
        </w:rPr>
        <w:t>side-laps</w:t>
      </w:r>
      <w:r>
        <w:rPr>
          <w:color w:val="363636"/>
          <w:spacing w:val="-5"/>
          <w:w w:val="105"/>
          <w:sz w:val="19"/>
        </w:rPr>
        <w:t> </w:t>
      </w:r>
      <w:r>
        <w:rPr>
          <w:color w:val="363636"/>
          <w:w w:val="105"/>
          <w:sz w:val="19"/>
        </w:rPr>
        <w:t>and</w:t>
      </w:r>
      <w:r>
        <w:rPr>
          <w:color w:val="363636"/>
          <w:spacing w:val="6"/>
          <w:w w:val="105"/>
          <w:sz w:val="19"/>
        </w:rPr>
        <w:t> </w:t>
      </w:r>
      <w:r>
        <w:rPr>
          <w:color w:val="363636"/>
          <w:w w:val="105"/>
          <w:sz w:val="19"/>
        </w:rPr>
        <w:t>end-laps</w:t>
      </w:r>
      <w:r>
        <w:rPr>
          <w:color w:val="363636"/>
          <w:spacing w:val="1"/>
          <w:w w:val="105"/>
          <w:sz w:val="19"/>
        </w:rPr>
        <w:t> </w:t>
      </w:r>
      <w:r>
        <w:rPr>
          <w:color w:val="363636"/>
          <w:w w:val="105"/>
          <w:sz w:val="19"/>
        </w:rPr>
        <w:t>are</w:t>
      </w:r>
      <w:r>
        <w:rPr>
          <w:color w:val="363636"/>
          <w:spacing w:val="-11"/>
          <w:w w:val="105"/>
          <w:sz w:val="19"/>
        </w:rPr>
        <w:t> </w:t>
      </w:r>
      <w:r>
        <w:rPr>
          <w:color w:val="363636"/>
          <w:w w:val="105"/>
          <w:sz w:val="19"/>
        </w:rPr>
        <w:t>mainta</w:t>
      </w:r>
      <w:r>
        <w:rPr>
          <w:color w:val="4F4F4F"/>
          <w:w w:val="105"/>
          <w:sz w:val="19"/>
        </w:rPr>
        <w:t>i</w:t>
      </w:r>
      <w:r>
        <w:rPr>
          <w:color w:val="363636"/>
          <w:w w:val="105"/>
          <w:sz w:val="19"/>
        </w:rPr>
        <w:t>ned</w:t>
      </w:r>
      <w:r>
        <w:rPr>
          <w:color w:val="666666"/>
          <w:w w:val="105"/>
          <w:sz w:val="19"/>
        </w:rPr>
        <w:t>.</w:t>
      </w:r>
      <w:r>
        <w:rPr>
          <w:color w:val="666666"/>
          <w:spacing w:val="48"/>
          <w:w w:val="105"/>
          <w:sz w:val="19"/>
        </w:rPr>
        <w:t> </w:t>
      </w:r>
      <w:r>
        <w:rPr>
          <w:color w:val="4F4F4F"/>
          <w:w w:val="105"/>
          <w:sz w:val="19"/>
        </w:rPr>
        <w:t>End-laps</w:t>
      </w:r>
      <w:r>
        <w:rPr>
          <w:color w:val="4F4F4F"/>
          <w:spacing w:val="5"/>
          <w:w w:val="105"/>
          <w:sz w:val="19"/>
        </w:rPr>
        <w:t> </w:t>
      </w:r>
      <w:r>
        <w:rPr>
          <w:color w:val="4F4F4F"/>
          <w:w w:val="105"/>
          <w:sz w:val="19"/>
        </w:rPr>
        <w:t>should</w:t>
      </w:r>
      <w:r>
        <w:rPr>
          <w:color w:val="4F4F4F"/>
          <w:spacing w:val="-9"/>
          <w:w w:val="105"/>
          <w:sz w:val="19"/>
        </w:rPr>
        <w:t> </w:t>
      </w:r>
      <w:r>
        <w:rPr>
          <w:color w:val="363636"/>
          <w:w w:val="105"/>
          <w:sz w:val="19"/>
        </w:rPr>
        <w:t>be</w:t>
      </w:r>
      <w:r>
        <w:rPr>
          <w:color w:val="363636"/>
          <w:spacing w:val="10"/>
          <w:w w:val="105"/>
          <w:sz w:val="19"/>
        </w:rPr>
        <w:t> </w:t>
      </w:r>
      <w:r>
        <w:rPr>
          <w:color w:val="363636"/>
          <w:w w:val="105"/>
          <w:sz w:val="19"/>
        </w:rPr>
        <w:t>staggered</w:t>
      </w:r>
      <w:r>
        <w:rPr>
          <w:color w:val="363636"/>
          <w:spacing w:val="1"/>
          <w:w w:val="105"/>
          <w:sz w:val="19"/>
        </w:rPr>
        <w:t> </w:t>
      </w:r>
      <w:r>
        <w:rPr>
          <w:color w:val="4F4F4F"/>
          <w:w w:val="105"/>
          <w:sz w:val="19"/>
        </w:rPr>
        <w:t>3</w:t>
      </w:r>
      <w:r>
        <w:rPr>
          <w:color w:val="4F4F4F"/>
          <w:spacing w:val="-4"/>
          <w:w w:val="105"/>
          <w:sz w:val="19"/>
        </w:rPr>
        <w:t> </w:t>
      </w:r>
      <w:r>
        <w:rPr>
          <w:color w:val="363636"/>
          <w:w w:val="105"/>
          <w:sz w:val="19"/>
        </w:rPr>
        <w:t>ft</w:t>
      </w:r>
      <w:r>
        <w:rPr>
          <w:color w:val="363636"/>
          <w:spacing w:val="5"/>
          <w:w w:val="105"/>
          <w:sz w:val="19"/>
        </w:rPr>
        <w:t> </w:t>
      </w:r>
      <w:r>
        <w:rPr>
          <w:color w:val="363636"/>
          <w:spacing w:val="-2"/>
          <w:w w:val="105"/>
          <w:sz w:val="19"/>
        </w:rPr>
        <w:t>apart</w:t>
      </w:r>
      <w:r>
        <w:rPr>
          <w:color w:val="666666"/>
          <w:spacing w:val="-2"/>
          <w:w w:val="105"/>
          <w:sz w:val="19"/>
        </w:rPr>
        <w:t>.</w:t>
      </w:r>
    </w:p>
    <w:p>
      <w:pPr>
        <w:pStyle w:val="ListParagraph"/>
        <w:numPr>
          <w:ilvl w:val="0"/>
          <w:numId w:val="69"/>
        </w:numPr>
        <w:tabs>
          <w:tab w:pos="1249" w:val="left" w:leader="none"/>
          <w:tab w:pos="1411" w:val="left" w:leader="none"/>
        </w:tabs>
        <w:spacing w:line="254" w:lineRule="auto" w:before="12" w:after="0"/>
        <w:ind w:left="1249" w:right="940" w:hanging="3"/>
        <w:jc w:val="left"/>
        <w:rPr>
          <w:color w:val="363636"/>
          <w:sz w:val="19"/>
        </w:rPr>
      </w:pPr>
      <w:r>
        <w:rPr>
          <w:color w:val="363636"/>
          <w:w w:val="105"/>
          <w:sz w:val="19"/>
        </w:rPr>
        <w:t>Direct roof torch</w:t>
      </w:r>
      <w:r>
        <w:rPr>
          <w:color w:val="363636"/>
          <w:spacing w:val="-6"/>
          <w:w w:val="105"/>
          <w:sz w:val="19"/>
        </w:rPr>
        <w:t> </w:t>
      </w:r>
      <w:r>
        <w:rPr>
          <w:color w:val="363636"/>
          <w:w w:val="105"/>
          <w:sz w:val="19"/>
        </w:rPr>
        <w:t>on the </w:t>
      </w:r>
      <w:r>
        <w:rPr>
          <w:color w:val="212121"/>
          <w:w w:val="105"/>
          <w:sz w:val="19"/>
        </w:rPr>
        <w:t>roll</w:t>
      </w:r>
      <w:r>
        <w:rPr>
          <w:color w:val="212121"/>
          <w:spacing w:val="-3"/>
          <w:w w:val="105"/>
          <w:sz w:val="19"/>
        </w:rPr>
        <w:t> </w:t>
      </w:r>
      <w:r>
        <w:rPr>
          <w:color w:val="363636"/>
          <w:w w:val="105"/>
          <w:sz w:val="19"/>
        </w:rPr>
        <w:t>as</w:t>
      </w:r>
      <w:r>
        <w:rPr>
          <w:color w:val="363636"/>
          <w:spacing w:val="-14"/>
          <w:w w:val="105"/>
          <w:sz w:val="19"/>
        </w:rPr>
        <w:t> </w:t>
      </w:r>
      <w:r>
        <w:rPr>
          <w:color w:val="363636"/>
          <w:w w:val="105"/>
          <w:sz w:val="19"/>
        </w:rPr>
        <w:t>necessary to prevent overheating </w:t>
      </w:r>
      <w:r>
        <w:rPr>
          <w:color w:val="4F4F4F"/>
          <w:w w:val="105"/>
          <w:sz w:val="19"/>
        </w:rPr>
        <w:t>and damaging </w:t>
      </w:r>
      <w:r>
        <w:rPr>
          <w:color w:val="363636"/>
          <w:w w:val="105"/>
          <w:sz w:val="19"/>
        </w:rPr>
        <w:t>the membrane and </w:t>
      </w:r>
      <w:r>
        <w:rPr>
          <w:color w:val="363636"/>
          <w:spacing w:val="-2"/>
          <w:w w:val="105"/>
          <w:sz w:val="19"/>
        </w:rPr>
        <w:t>substrates.</w:t>
      </w:r>
    </w:p>
    <w:p>
      <w:pPr>
        <w:pStyle w:val="ListParagraph"/>
        <w:numPr>
          <w:ilvl w:val="0"/>
          <w:numId w:val="69"/>
        </w:numPr>
        <w:tabs>
          <w:tab w:pos="1466" w:val="left" w:leader="none"/>
        </w:tabs>
        <w:spacing w:line="254" w:lineRule="auto" w:before="0" w:after="0"/>
        <w:ind w:left="1243" w:right="795" w:firstLine="7"/>
        <w:jc w:val="both"/>
        <w:rPr>
          <w:color w:val="363636"/>
          <w:sz w:val="19"/>
        </w:rPr>
      </w:pPr>
      <w:r>
        <w:rPr>
          <w:color w:val="363636"/>
          <w:w w:val="105"/>
          <w:sz w:val="19"/>
        </w:rPr>
        <w:t>As</w:t>
      </w:r>
      <w:r>
        <w:rPr>
          <w:color w:val="363636"/>
          <w:spacing w:val="-14"/>
          <w:w w:val="105"/>
          <w:sz w:val="19"/>
        </w:rPr>
        <w:t> </w:t>
      </w:r>
      <w:r>
        <w:rPr>
          <w:color w:val="363636"/>
          <w:w w:val="105"/>
          <w:sz w:val="19"/>
        </w:rPr>
        <w:t>the membrane is </w:t>
      </w:r>
      <w:r>
        <w:rPr>
          <w:color w:val="212121"/>
          <w:w w:val="105"/>
          <w:sz w:val="19"/>
        </w:rPr>
        <w:t>unrolled</w:t>
      </w:r>
      <w:r>
        <w:rPr>
          <w:color w:val="4F4F4F"/>
          <w:w w:val="105"/>
          <w:sz w:val="19"/>
        </w:rPr>
        <w:t>, </w:t>
      </w:r>
      <w:r>
        <w:rPr>
          <w:color w:val="363636"/>
          <w:w w:val="105"/>
          <w:sz w:val="19"/>
        </w:rPr>
        <w:t>apply heat</w:t>
      </w:r>
      <w:r>
        <w:rPr>
          <w:color w:val="363636"/>
          <w:spacing w:val="-6"/>
          <w:w w:val="105"/>
          <w:sz w:val="19"/>
        </w:rPr>
        <w:t> </w:t>
      </w:r>
      <w:r>
        <w:rPr>
          <w:color w:val="363636"/>
          <w:w w:val="105"/>
          <w:sz w:val="19"/>
        </w:rPr>
        <w:t>to the underside </w:t>
      </w:r>
      <w:r>
        <w:rPr>
          <w:color w:val="4F4F4F"/>
          <w:w w:val="105"/>
          <w:sz w:val="19"/>
        </w:rPr>
        <w:t>of the</w:t>
      </w:r>
      <w:r>
        <w:rPr>
          <w:color w:val="4F4F4F"/>
          <w:spacing w:val="-3"/>
          <w:w w:val="105"/>
          <w:sz w:val="19"/>
        </w:rPr>
        <w:t> </w:t>
      </w:r>
      <w:r>
        <w:rPr>
          <w:color w:val="4F4F4F"/>
          <w:w w:val="105"/>
          <w:sz w:val="19"/>
        </w:rPr>
        <w:t>membrane </w:t>
      </w:r>
      <w:r>
        <w:rPr>
          <w:color w:val="363636"/>
          <w:w w:val="105"/>
          <w:sz w:val="19"/>
        </w:rPr>
        <w:t>until</w:t>
      </w:r>
      <w:r>
        <w:rPr>
          <w:color w:val="363636"/>
          <w:spacing w:val="-11"/>
          <w:w w:val="105"/>
          <w:sz w:val="19"/>
        </w:rPr>
        <w:t> </w:t>
      </w:r>
      <w:r>
        <w:rPr>
          <w:color w:val="363636"/>
          <w:w w:val="105"/>
          <w:sz w:val="19"/>
        </w:rPr>
        <w:t>the</w:t>
      </w:r>
      <w:r>
        <w:rPr>
          <w:color w:val="363636"/>
          <w:spacing w:val="-13"/>
          <w:w w:val="105"/>
          <w:sz w:val="19"/>
        </w:rPr>
        <w:t> </w:t>
      </w:r>
      <w:r>
        <w:rPr>
          <w:color w:val="363636"/>
          <w:w w:val="105"/>
          <w:sz w:val="19"/>
        </w:rPr>
        <w:t>plastic</w:t>
      </w:r>
      <w:r>
        <w:rPr>
          <w:color w:val="363636"/>
          <w:spacing w:val="-2"/>
          <w:w w:val="105"/>
          <w:sz w:val="19"/>
        </w:rPr>
        <w:t> </w:t>
      </w:r>
      <w:r>
        <w:rPr>
          <w:color w:val="363636"/>
          <w:w w:val="105"/>
          <w:sz w:val="19"/>
        </w:rPr>
        <w:t>bum-off film</w:t>
      </w:r>
      <w:r>
        <w:rPr>
          <w:color w:val="363636"/>
          <w:spacing w:val="-14"/>
          <w:w w:val="105"/>
          <w:sz w:val="19"/>
        </w:rPr>
        <w:t> </w:t>
      </w:r>
      <w:r>
        <w:rPr>
          <w:color w:val="363636"/>
          <w:w w:val="105"/>
          <w:sz w:val="19"/>
        </w:rPr>
        <w:t>melts</w:t>
      </w:r>
      <w:r>
        <w:rPr>
          <w:color w:val="363636"/>
          <w:spacing w:val="-9"/>
          <w:w w:val="105"/>
          <w:sz w:val="19"/>
        </w:rPr>
        <w:t> </w:t>
      </w:r>
      <w:r>
        <w:rPr>
          <w:color w:val="363636"/>
          <w:w w:val="105"/>
          <w:sz w:val="19"/>
        </w:rPr>
        <w:t>away</w:t>
      </w:r>
      <w:r>
        <w:rPr>
          <w:color w:val="666666"/>
          <w:w w:val="105"/>
          <w:sz w:val="19"/>
        </w:rPr>
        <w:t>.</w:t>
      </w:r>
      <w:r>
        <w:rPr>
          <w:color w:val="666666"/>
          <w:spacing w:val="80"/>
          <w:w w:val="105"/>
          <w:sz w:val="19"/>
        </w:rPr>
        <w:t> </w:t>
      </w:r>
      <w:r>
        <w:rPr>
          <w:color w:val="363636"/>
          <w:w w:val="105"/>
          <w:sz w:val="19"/>
        </w:rPr>
        <w:t>Continuously move</w:t>
      </w:r>
      <w:r>
        <w:rPr>
          <w:color w:val="363636"/>
          <w:spacing w:val="-12"/>
          <w:w w:val="105"/>
          <w:sz w:val="19"/>
        </w:rPr>
        <w:t> </w:t>
      </w:r>
      <w:r>
        <w:rPr>
          <w:color w:val="363636"/>
          <w:w w:val="105"/>
          <w:sz w:val="19"/>
        </w:rPr>
        <w:t>the</w:t>
      </w:r>
      <w:r>
        <w:rPr>
          <w:color w:val="363636"/>
          <w:spacing w:val="-1"/>
          <w:w w:val="105"/>
          <w:sz w:val="19"/>
        </w:rPr>
        <w:t> </w:t>
      </w:r>
      <w:r>
        <w:rPr>
          <w:color w:val="212121"/>
          <w:w w:val="105"/>
          <w:sz w:val="19"/>
        </w:rPr>
        <w:t>torch</w:t>
      </w:r>
      <w:r>
        <w:rPr>
          <w:color w:val="212121"/>
          <w:spacing w:val="-12"/>
          <w:w w:val="105"/>
          <w:sz w:val="19"/>
        </w:rPr>
        <w:t> </w:t>
      </w:r>
      <w:r>
        <w:rPr>
          <w:color w:val="363636"/>
          <w:w w:val="105"/>
          <w:sz w:val="19"/>
        </w:rPr>
        <w:t>side</w:t>
      </w:r>
      <w:r>
        <w:rPr>
          <w:color w:val="666666"/>
          <w:w w:val="105"/>
          <w:sz w:val="19"/>
        </w:rPr>
        <w:t>-</w:t>
      </w:r>
      <w:r>
        <w:rPr>
          <w:color w:val="363636"/>
          <w:w w:val="105"/>
          <w:sz w:val="19"/>
        </w:rPr>
        <w:t>to</w:t>
      </w:r>
      <w:r>
        <w:rPr>
          <w:color w:val="4F4F4F"/>
          <w:w w:val="105"/>
          <w:sz w:val="19"/>
        </w:rPr>
        <w:t>-</w:t>
      </w:r>
      <w:r>
        <w:rPr>
          <w:color w:val="363636"/>
          <w:w w:val="105"/>
          <w:sz w:val="19"/>
        </w:rPr>
        <w:t>si</w:t>
      </w:r>
      <w:r>
        <w:rPr>
          <w:color w:val="4F4F4F"/>
          <w:w w:val="105"/>
          <w:sz w:val="19"/>
        </w:rPr>
        <w:t>d</w:t>
      </w:r>
      <w:r>
        <w:rPr>
          <w:color w:val="363636"/>
          <w:w w:val="105"/>
          <w:sz w:val="19"/>
        </w:rPr>
        <w:t>e </w:t>
      </w:r>
      <w:r>
        <w:rPr>
          <w:color w:val="4F4F4F"/>
          <w:w w:val="105"/>
          <w:sz w:val="19"/>
        </w:rPr>
        <w:t>across the</w:t>
      </w:r>
      <w:r>
        <w:rPr>
          <w:color w:val="4F4F4F"/>
          <w:spacing w:val="-5"/>
          <w:w w:val="105"/>
          <w:sz w:val="19"/>
        </w:rPr>
        <w:t> </w:t>
      </w:r>
      <w:r>
        <w:rPr>
          <w:color w:val="363636"/>
          <w:w w:val="105"/>
          <w:sz w:val="19"/>
        </w:rPr>
        <w:t>underside of the roll</w:t>
      </w:r>
      <w:r>
        <w:rPr>
          <w:color w:val="363636"/>
          <w:spacing w:val="-14"/>
          <w:w w:val="105"/>
          <w:sz w:val="19"/>
        </w:rPr>
        <w:t> </w:t>
      </w:r>
      <w:r>
        <w:rPr>
          <w:color w:val="363636"/>
          <w:w w:val="105"/>
          <w:sz w:val="19"/>
        </w:rPr>
        <w:t>to melt the bitumen on the underside of the sheet</w:t>
      </w:r>
      <w:r>
        <w:rPr>
          <w:color w:val="666666"/>
          <w:w w:val="105"/>
          <w:sz w:val="19"/>
        </w:rPr>
        <w:t>, </w:t>
      </w:r>
      <w:r>
        <w:rPr>
          <w:color w:val="363636"/>
          <w:w w:val="105"/>
          <w:sz w:val="19"/>
        </w:rPr>
        <w:t>while </w:t>
      </w:r>
      <w:r>
        <w:rPr>
          <w:color w:val="4F4F4F"/>
          <w:w w:val="105"/>
          <w:sz w:val="19"/>
        </w:rPr>
        <w:t>continuously unrolling</w:t>
      </w:r>
      <w:r>
        <w:rPr>
          <w:color w:val="4F4F4F"/>
          <w:spacing w:val="-2"/>
          <w:w w:val="105"/>
          <w:sz w:val="19"/>
        </w:rPr>
        <w:t> </w:t>
      </w:r>
      <w:r>
        <w:rPr>
          <w:color w:val="4F4F4F"/>
          <w:w w:val="105"/>
          <w:sz w:val="19"/>
        </w:rPr>
        <w:t>membrane.</w:t>
      </w:r>
    </w:p>
    <w:p>
      <w:pPr>
        <w:pStyle w:val="ListParagraph"/>
        <w:numPr>
          <w:ilvl w:val="0"/>
          <w:numId w:val="69"/>
        </w:numPr>
        <w:tabs>
          <w:tab w:pos="1249" w:val="left" w:leader="none"/>
          <w:tab w:pos="1491" w:val="left" w:leader="none"/>
        </w:tabs>
        <w:spacing w:line="254" w:lineRule="auto" w:before="0" w:after="0"/>
        <w:ind w:left="1249" w:right="792" w:hanging="8"/>
        <w:jc w:val="both"/>
        <w:rPr>
          <w:color w:val="363636"/>
          <w:sz w:val="19"/>
        </w:rPr>
      </w:pPr>
      <w:r>
        <w:rPr>
          <w:color w:val="363636"/>
          <w:sz w:val="19"/>
        </w:rPr>
        <w:t>While</w:t>
      </w:r>
      <w:r>
        <w:rPr>
          <w:color w:val="363636"/>
          <w:spacing w:val="25"/>
          <w:sz w:val="19"/>
        </w:rPr>
        <w:t> </w:t>
      </w:r>
      <w:r>
        <w:rPr>
          <w:color w:val="363636"/>
          <w:sz w:val="19"/>
        </w:rPr>
        <w:t>unrolling</w:t>
      </w:r>
      <w:r>
        <w:rPr>
          <w:color w:val="363636"/>
          <w:spacing w:val="25"/>
          <w:sz w:val="19"/>
        </w:rPr>
        <w:t> </w:t>
      </w:r>
      <w:r>
        <w:rPr>
          <w:color w:val="363636"/>
          <w:sz w:val="19"/>
        </w:rPr>
        <w:t>and</w:t>
      </w:r>
      <w:r>
        <w:rPr>
          <w:color w:val="363636"/>
          <w:spacing w:val="36"/>
          <w:sz w:val="19"/>
        </w:rPr>
        <w:t> </w:t>
      </w:r>
      <w:r>
        <w:rPr>
          <w:color w:val="363636"/>
          <w:sz w:val="19"/>
        </w:rPr>
        <w:t>heating</w:t>
      </w:r>
      <w:r>
        <w:rPr>
          <w:color w:val="363636"/>
          <w:spacing w:val="25"/>
          <w:sz w:val="19"/>
        </w:rPr>
        <w:t> </w:t>
      </w:r>
      <w:r>
        <w:rPr>
          <w:color w:val="363636"/>
          <w:sz w:val="19"/>
        </w:rPr>
        <w:t>the</w:t>
      </w:r>
      <w:r>
        <w:rPr>
          <w:color w:val="363636"/>
          <w:spacing w:val="37"/>
          <w:sz w:val="19"/>
        </w:rPr>
        <w:t> </w:t>
      </w:r>
      <w:r>
        <w:rPr>
          <w:color w:val="363636"/>
          <w:sz w:val="19"/>
        </w:rPr>
        <w:t>sheet</w:t>
      </w:r>
      <w:r>
        <w:rPr>
          <w:color w:val="666666"/>
          <w:sz w:val="19"/>
        </w:rPr>
        <w:t>, </w:t>
      </w:r>
      <w:r>
        <w:rPr>
          <w:color w:val="363636"/>
          <w:sz w:val="19"/>
        </w:rPr>
        <w:t>ensure</w:t>
      </w:r>
      <w:r>
        <w:rPr>
          <w:color w:val="363636"/>
          <w:spacing w:val="28"/>
          <w:sz w:val="19"/>
        </w:rPr>
        <w:t> </w:t>
      </w:r>
      <w:r>
        <w:rPr>
          <w:color w:val="363636"/>
          <w:sz w:val="19"/>
        </w:rPr>
        <w:t>appr</w:t>
      </w:r>
      <w:r>
        <w:rPr>
          <w:color w:val="4F4F4F"/>
          <w:sz w:val="19"/>
        </w:rPr>
        <w:t>ox</w:t>
      </w:r>
      <w:r>
        <w:rPr>
          <w:color w:val="363636"/>
          <w:sz w:val="19"/>
        </w:rPr>
        <w:t>imat</w:t>
      </w:r>
      <w:r>
        <w:rPr>
          <w:color w:val="4F4F4F"/>
          <w:sz w:val="19"/>
        </w:rPr>
        <w:t>ely</w:t>
      </w:r>
      <w:r>
        <w:rPr>
          <w:color w:val="828282"/>
          <w:sz w:val="19"/>
        </w:rPr>
        <w:t>¼</w:t>
      </w:r>
      <w:r>
        <w:rPr>
          <w:color w:val="828282"/>
          <w:spacing w:val="40"/>
          <w:sz w:val="19"/>
        </w:rPr>
        <w:t> </w:t>
      </w:r>
      <w:r>
        <w:rPr>
          <w:color w:val="666666"/>
          <w:sz w:val="19"/>
        </w:rPr>
        <w:t>to</w:t>
      </w:r>
      <w:r>
        <w:rPr>
          <w:color w:val="666666"/>
          <w:spacing w:val="40"/>
          <w:sz w:val="19"/>
        </w:rPr>
        <w:t> </w:t>
      </w:r>
      <w:r>
        <w:rPr>
          <w:color w:val="4F4F4F"/>
          <w:sz w:val="19"/>
        </w:rPr>
        <w:t>1/2</w:t>
      </w:r>
      <w:r>
        <w:rPr>
          <w:color w:val="4F4F4F"/>
          <w:spacing w:val="30"/>
          <w:sz w:val="19"/>
        </w:rPr>
        <w:t> </w:t>
      </w:r>
      <w:r>
        <w:rPr>
          <w:color w:val="4F4F4F"/>
          <w:sz w:val="19"/>
        </w:rPr>
        <w:t>in</w:t>
      </w:r>
      <w:r>
        <w:rPr>
          <w:color w:val="4F4F4F"/>
          <w:spacing w:val="32"/>
          <w:sz w:val="19"/>
        </w:rPr>
        <w:t> </w:t>
      </w:r>
      <w:r>
        <w:rPr>
          <w:color w:val="4F4F4F"/>
          <w:sz w:val="19"/>
        </w:rPr>
        <w:t>of</w:t>
      </w:r>
      <w:r>
        <w:rPr>
          <w:color w:val="4F4F4F"/>
          <w:spacing w:val="23"/>
          <w:sz w:val="19"/>
        </w:rPr>
        <w:t> </w:t>
      </w:r>
      <w:r>
        <w:rPr>
          <w:color w:val="363636"/>
          <w:sz w:val="19"/>
        </w:rPr>
        <w:t>hot</w:t>
      </w:r>
      <w:r>
        <w:rPr>
          <w:color w:val="363636"/>
          <w:spacing w:val="36"/>
          <w:sz w:val="19"/>
        </w:rPr>
        <w:t> </w:t>
      </w:r>
      <w:r>
        <w:rPr>
          <w:color w:val="363636"/>
          <w:sz w:val="19"/>
        </w:rPr>
        <w:t>bitumen</w:t>
      </w:r>
      <w:r>
        <w:rPr>
          <w:color w:val="363636"/>
          <w:spacing w:val="40"/>
          <w:sz w:val="19"/>
        </w:rPr>
        <w:t> </w:t>
      </w:r>
      <w:r>
        <w:rPr>
          <w:color w:val="363636"/>
          <w:sz w:val="19"/>
        </w:rPr>
        <w:t>flows</w:t>
      </w:r>
      <w:r>
        <w:rPr>
          <w:color w:val="363636"/>
          <w:spacing w:val="19"/>
          <w:sz w:val="19"/>
        </w:rPr>
        <w:t> </w:t>
      </w:r>
      <w:r>
        <w:rPr>
          <w:color w:val="363636"/>
          <w:sz w:val="19"/>
        </w:rPr>
        <w:t>ahead</w:t>
      </w:r>
      <w:r>
        <w:rPr>
          <w:color w:val="363636"/>
          <w:spacing w:val="40"/>
          <w:sz w:val="19"/>
        </w:rPr>
        <w:t> </w:t>
      </w:r>
      <w:r>
        <w:rPr>
          <w:color w:val="363636"/>
          <w:sz w:val="19"/>
        </w:rPr>
        <w:t>of </w:t>
      </w:r>
      <w:r>
        <w:rPr>
          <w:color w:val="363636"/>
          <w:w w:val="110"/>
          <w:sz w:val="19"/>
        </w:rPr>
        <w:t>the</w:t>
      </w:r>
      <w:r>
        <w:rPr>
          <w:color w:val="363636"/>
          <w:spacing w:val="-12"/>
          <w:w w:val="110"/>
          <w:sz w:val="19"/>
        </w:rPr>
        <w:t> </w:t>
      </w:r>
      <w:r>
        <w:rPr>
          <w:color w:val="363636"/>
          <w:w w:val="110"/>
          <w:sz w:val="19"/>
        </w:rPr>
        <w:t>roll</w:t>
      </w:r>
      <w:r>
        <w:rPr>
          <w:color w:val="363636"/>
          <w:spacing w:val="-15"/>
          <w:w w:val="110"/>
          <w:sz w:val="19"/>
        </w:rPr>
        <w:t> </w:t>
      </w:r>
      <w:r>
        <w:rPr>
          <w:color w:val="363636"/>
          <w:w w:val="110"/>
          <w:sz w:val="19"/>
        </w:rPr>
        <w:t>as</w:t>
      </w:r>
      <w:r>
        <w:rPr>
          <w:color w:val="363636"/>
          <w:spacing w:val="-24"/>
          <w:w w:val="110"/>
          <w:sz w:val="19"/>
        </w:rPr>
        <w:t> </w:t>
      </w:r>
      <w:r>
        <w:rPr>
          <w:color w:val="363636"/>
          <w:w w:val="110"/>
          <w:sz w:val="19"/>
        </w:rPr>
        <w:t>it</w:t>
      </w:r>
      <w:r>
        <w:rPr>
          <w:color w:val="363636"/>
          <w:spacing w:val="-9"/>
          <w:w w:val="110"/>
          <w:sz w:val="19"/>
        </w:rPr>
        <w:t> </w:t>
      </w:r>
      <w:r>
        <w:rPr>
          <w:color w:val="4F4F4F"/>
          <w:w w:val="110"/>
          <w:sz w:val="19"/>
        </w:rPr>
        <w:t>is</w:t>
      </w:r>
      <w:r>
        <w:rPr>
          <w:color w:val="4F4F4F"/>
          <w:spacing w:val="-9"/>
          <w:w w:val="110"/>
          <w:sz w:val="19"/>
        </w:rPr>
        <w:t> </w:t>
      </w:r>
      <w:r>
        <w:rPr>
          <w:color w:val="363636"/>
          <w:w w:val="110"/>
          <w:sz w:val="19"/>
        </w:rPr>
        <w:t>unrolled,</w:t>
      </w:r>
      <w:r>
        <w:rPr>
          <w:color w:val="363636"/>
          <w:spacing w:val="-19"/>
          <w:w w:val="110"/>
          <w:sz w:val="19"/>
        </w:rPr>
        <w:t> </w:t>
      </w:r>
      <w:r>
        <w:rPr>
          <w:color w:val="363636"/>
          <w:w w:val="110"/>
          <w:sz w:val="19"/>
        </w:rPr>
        <w:t>and there</w:t>
      </w:r>
      <w:r>
        <w:rPr>
          <w:color w:val="363636"/>
          <w:spacing w:val="-6"/>
          <w:w w:val="110"/>
          <w:sz w:val="19"/>
        </w:rPr>
        <w:t> </w:t>
      </w:r>
      <w:r>
        <w:rPr>
          <w:color w:val="363636"/>
          <w:w w:val="110"/>
          <w:sz w:val="19"/>
        </w:rPr>
        <w:t>is</w:t>
      </w:r>
      <w:r>
        <w:rPr>
          <w:color w:val="363636"/>
          <w:spacing w:val="-5"/>
          <w:w w:val="110"/>
          <w:sz w:val="19"/>
        </w:rPr>
        <w:t> </w:t>
      </w:r>
      <w:r>
        <w:rPr>
          <w:color w:val="363636"/>
          <w:w w:val="110"/>
          <w:sz w:val="19"/>
        </w:rPr>
        <w:t>1/8 to 1/4 in bleed</w:t>
      </w:r>
      <w:r>
        <w:rPr>
          <w:color w:val="363636"/>
          <w:spacing w:val="-22"/>
          <w:w w:val="110"/>
          <w:sz w:val="19"/>
        </w:rPr>
        <w:t> </w:t>
      </w:r>
      <w:r>
        <w:rPr>
          <w:color w:val="4F4F4F"/>
          <w:w w:val="110"/>
          <w:sz w:val="19"/>
        </w:rPr>
        <w:t>out</w:t>
      </w:r>
      <w:r>
        <w:rPr>
          <w:color w:val="4F4F4F"/>
          <w:spacing w:val="-7"/>
          <w:w w:val="110"/>
          <w:sz w:val="19"/>
        </w:rPr>
        <w:t> </w:t>
      </w:r>
      <w:r>
        <w:rPr>
          <w:color w:val="4F4F4F"/>
          <w:w w:val="110"/>
          <w:sz w:val="19"/>
        </w:rPr>
        <w:t>at</w:t>
      </w:r>
      <w:r>
        <w:rPr>
          <w:color w:val="4F4F4F"/>
          <w:spacing w:val="-5"/>
          <w:w w:val="110"/>
          <w:sz w:val="19"/>
        </w:rPr>
        <w:t> </w:t>
      </w:r>
      <w:r>
        <w:rPr>
          <w:color w:val="4F4F4F"/>
          <w:w w:val="110"/>
          <w:sz w:val="19"/>
        </w:rPr>
        <w:t>all</w:t>
      </w:r>
      <w:r>
        <w:rPr>
          <w:color w:val="4F4F4F"/>
          <w:spacing w:val="-7"/>
          <w:w w:val="110"/>
          <w:sz w:val="19"/>
        </w:rPr>
        <w:t> </w:t>
      </w:r>
      <w:r>
        <w:rPr>
          <w:color w:val="666666"/>
          <w:w w:val="110"/>
          <w:sz w:val="19"/>
        </w:rPr>
        <w:t>laps.</w:t>
      </w:r>
    </w:p>
    <w:p>
      <w:pPr>
        <w:pStyle w:val="ListParagraph"/>
        <w:numPr>
          <w:ilvl w:val="0"/>
          <w:numId w:val="69"/>
        </w:numPr>
        <w:tabs>
          <w:tab w:pos="1253" w:val="left" w:leader="none"/>
          <w:tab w:pos="1466" w:val="left" w:leader="none"/>
        </w:tabs>
        <w:spacing w:line="254" w:lineRule="auto" w:before="0" w:after="0"/>
        <w:ind w:left="1253" w:right="1104" w:hanging="2"/>
        <w:jc w:val="both"/>
        <w:rPr>
          <w:color w:val="4F4F4F"/>
          <w:sz w:val="19"/>
        </w:rPr>
      </w:pPr>
      <w:r>
        <w:rPr>
          <w:color w:val="363636"/>
          <w:w w:val="105"/>
          <w:sz w:val="19"/>
        </w:rPr>
        <w:t>Adjust the application of heat to the underside</w:t>
      </w:r>
      <w:r>
        <w:rPr>
          <w:color w:val="363636"/>
          <w:spacing w:val="-5"/>
          <w:w w:val="105"/>
          <w:sz w:val="19"/>
        </w:rPr>
        <w:t> </w:t>
      </w:r>
      <w:r>
        <w:rPr>
          <w:color w:val="363636"/>
          <w:w w:val="105"/>
          <w:sz w:val="19"/>
        </w:rPr>
        <w:t>of the membrane </w:t>
      </w:r>
      <w:r>
        <w:rPr>
          <w:color w:val="4F4F4F"/>
          <w:w w:val="105"/>
          <w:sz w:val="19"/>
        </w:rPr>
        <w:t>and to </w:t>
      </w:r>
      <w:r>
        <w:rPr>
          <w:color w:val="363636"/>
          <w:w w:val="105"/>
          <w:sz w:val="19"/>
        </w:rPr>
        <w:t>substrate as required for varying substrates and environmental </w:t>
      </w:r>
      <w:r>
        <w:rPr>
          <w:color w:val="4F4F4F"/>
          <w:w w:val="105"/>
          <w:sz w:val="19"/>
        </w:rPr>
        <w:t>conditions.</w:t>
      </w:r>
    </w:p>
    <w:p>
      <w:pPr>
        <w:pStyle w:val="ListParagraph"/>
        <w:numPr>
          <w:ilvl w:val="0"/>
          <w:numId w:val="69"/>
        </w:numPr>
        <w:tabs>
          <w:tab w:pos="1609" w:val="left" w:leader="none"/>
        </w:tabs>
        <w:spacing w:line="254" w:lineRule="auto" w:before="0" w:after="0"/>
        <w:ind w:left="1609" w:right="1207" w:hanging="359"/>
        <w:jc w:val="left"/>
        <w:rPr>
          <w:color w:val="363636"/>
          <w:sz w:val="19"/>
        </w:rPr>
      </w:pPr>
      <w:r>
        <w:rPr>
          <w:color w:val="363636"/>
          <w:sz w:val="19"/>
        </w:rPr>
        <w:t>At</w:t>
      </w:r>
      <w:r>
        <w:rPr>
          <w:color w:val="363636"/>
          <w:spacing w:val="29"/>
          <w:sz w:val="19"/>
        </w:rPr>
        <w:t> </w:t>
      </w:r>
      <w:r>
        <w:rPr>
          <w:color w:val="363636"/>
          <w:sz w:val="19"/>
        </w:rPr>
        <w:t>the</w:t>
      </w:r>
      <w:r>
        <w:rPr>
          <w:color w:val="363636"/>
          <w:spacing w:val="24"/>
          <w:sz w:val="19"/>
        </w:rPr>
        <w:t> </w:t>
      </w:r>
      <w:r>
        <w:rPr>
          <w:color w:val="363636"/>
          <w:sz w:val="19"/>
        </w:rPr>
        <w:t>6</w:t>
      </w:r>
      <w:r>
        <w:rPr>
          <w:color w:val="363636"/>
          <w:spacing w:val="36"/>
          <w:sz w:val="19"/>
        </w:rPr>
        <w:t> </w:t>
      </w:r>
      <w:r>
        <w:rPr>
          <w:color w:val="363636"/>
          <w:sz w:val="19"/>
        </w:rPr>
        <w:t>in</w:t>
      </w:r>
      <w:r>
        <w:rPr>
          <w:color w:val="363636"/>
          <w:spacing w:val="26"/>
          <w:sz w:val="19"/>
        </w:rPr>
        <w:t> </w:t>
      </w:r>
      <w:r>
        <w:rPr>
          <w:color w:val="363636"/>
          <w:sz w:val="19"/>
        </w:rPr>
        <w:t>end-</w:t>
      </w:r>
      <w:r>
        <w:rPr>
          <w:color w:val="111111"/>
          <w:sz w:val="19"/>
        </w:rPr>
        <w:t>l</w:t>
      </w:r>
      <w:r>
        <w:rPr>
          <w:color w:val="363636"/>
          <w:sz w:val="19"/>
        </w:rPr>
        <w:t>aps</w:t>
      </w:r>
      <w:r>
        <w:rPr>
          <w:color w:val="666666"/>
          <w:sz w:val="19"/>
        </w:rPr>
        <w:t>,</w:t>
      </w:r>
      <w:r>
        <w:rPr>
          <w:color w:val="666666"/>
          <w:spacing w:val="16"/>
          <w:sz w:val="19"/>
        </w:rPr>
        <w:t> </w:t>
      </w:r>
      <w:r>
        <w:rPr>
          <w:color w:val="363636"/>
          <w:sz w:val="19"/>
        </w:rPr>
        <w:t>melt</w:t>
      </w:r>
      <w:r>
        <w:rPr>
          <w:color w:val="363636"/>
          <w:spacing w:val="16"/>
          <w:sz w:val="19"/>
        </w:rPr>
        <w:t> </w:t>
      </w:r>
      <w:r>
        <w:rPr>
          <w:color w:val="363636"/>
          <w:sz w:val="19"/>
        </w:rPr>
        <w:t>the</w:t>
      </w:r>
      <w:r>
        <w:rPr>
          <w:color w:val="363636"/>
          <w:spacing w:val="27"/>
          <w:sz w:val="19"/>
        </w:rPr>
        <w:t> </w:t>
      </w:r>
      <w:r>
        <w:rPr>
          <w:color w:val="212121"/>
          <w:sz w:val="19"/>
        </w:rPr>
        <w:t>plastic</w:t>
      </w:r>
      <w:r>
        <w:rPr>
          <w:color w:val="212121"/>
          <w:spacing w:val="17"/>
          <w:sz w:val="19"/>
        </w:rPr>
        <w:t> </w:t>
      </w:r>
      <w:r>
        <w:rPr>
          <w:color w:val="363636"/>
          <w:sz w:val="19"/>
        </w:rPr>
        <w:t>bum-off</w:t>
      </w:r>
      <w:r>
        <w:rPr>
          <w:color w:val="363636"/>
          <w:spacing w:val="29"/>
          <w:sz w:val="19"/>
        </w:rPr>
        <w:t> </w:t>
      </w:r>
      <w:r>
        <w:rPr>
          <w:color w:val="212121"/>
          <w:sz w:val="19"/>
        </w:rPr>
        <w:t>film </w:t>
      </w:r>
      <w:r>
        <w:rPr>
          <w:color w:val="363636"/>
          <w:sz w:val="19"/>
        </w:rPr>
        <w:t>from </w:t>
      </w:r>
      <w:r>
        <w:rPr>
          <w:color w:val="4F4F4F"/>
          <w:sz w:val="19"/>
        </w:rPr>
        <w:t>the</w:t>
      </w:r>
      <w:r>
        <w:rPr>
          <w:color w:val="4F4F4F"/>
          <w:spacing w:val="33"/>
          <w:sz w:val="19"/>
        </w:rPr>
        <w:t> </w:t>
      </w:r>
      <w:r>
        <w:rPr>
          <w:color w:val="4F4F4F"/>
          <w:sz w:val="19"/>
        </w:rPr>
        <w:t>top</w:t>
      </w:r>
      <w:r>
        <w:rPr>
          <w:color w:val="4F4F4F"/>
          <w:spacing w:val="27"/>
          <w:sz w:val="19"/>
        </w:rPr>
        <w:t> </w:t>
      </w:r>
      <w:r>
        <w:rPr>
          <w:color w:val="4F4F4F"/>
          <w:sz w:val="19"/>
        </w:rPr>
        <w:t>surface</w:t>
      </w:r>
      <w:r>
        <w:rPr>
          <w:color w:val="4F4F4F"/>
          <w:spacing w:val="19"/>
          <w:sz w:val="19"/>
        </w:rPr>
        <w:t> </w:t>
      </w:r>
      <w:r>
        <w:rPr>
          <w:color w:val="4F4F4F"/>
          <w:sz w:val="19"/>
        </w:rPr>
        <w:t>o</w:t>
      </w:r>
      <w:r>
        <w:rPr>
          <w:color w:val="212121"/>
          <w:sz w:val="19"/>
        </w:rPr>
        <w:t>r</w:t>
      </w:r>
      <w:r>
        <w:rPr>
          <w:color w:val="212121"/>
          <w:spacing w:val="40"/>
          <w:sz w:val="19"/>
        </w:rPr>
        <w:t> </w:t>
      </w:r>
      <w:r>
        <w:rPr>
          <w:color w:val="363636"/>
          <w:sz w:val="19"/>
        </w:rPr>
        <w:t>embed</w:t>
      </w:r>
      <w:r>
        <w:rPr>
          <w:color w:val="363636"/>
          <w:spacing w:val="27"/>
          <w:sz w:val="19"/>
        </w:rPr>
        <w:t> </w:t>
      </w:r>
      <w:r>
        <w:rPr>
          <w:color w:val="363636"/>
          <w:sz w:val="19"/>
        </w:rPr>
        <w:t>granules</w:t>
      </w:r>
      <w:r>
        <w:rPr>
          <w:color w:val="363636"/>
          <w:spacing w:val="22"/>
          <w:sz w:val="19"/>
        </w:rPr>
        <w:t> </w:t>
      </w:r>
      <w:r>
        <w:rPr>
          <w:color w:val="363636"/>
          <w:sz w:val="19"/>
        </w:rPr>
        <w:t>and </w:t>
      </w:r>
      <w:r>
        <w:rPr>
          <w:color w:val="363636"/>
          <w:w w:val="110"/>
          <w:sz w:val="19"/>
        </w:rPr>
        <w:t>remove</w:t>
      </w:r>
      <w:r>
        <w:rPr>
          <w:color w:val="363636"/>
          <w:spacing w:val="-13"/>
          <w:w w:val="110"/>
          <w:sz w:val="19"/>
        </w:rPr>
        <w:t> </w:t>
      </w:r>
      <w:r>
        <w:rPr>
          <w:color w:val="363636"/>
          <w:w w:val="110"/>
          <w:sz w:val="19"/>
        </w:rPr>
        <w:t>surfac</w:t>
      </w:r>
      <w:r>
        <w:rPr>
          <w:color w:val="4F4F4F"/>
          <w:w w:val="110"/>
          <w:sz w:val="19"/>
        </w:rPr>
        <w:t>i</w:t>
      </w:r>
      <w:r>
        <w:rPr>
          <w:color w:val="212121"/>
          <w:w w:val="110"/>
          <w:sz w:val="19"/>
        </w:rPr>
        <w:t>ng</w:t>
      </w:r>
      <w:r>
        <w:rPr>
          <w:color w:val="666666"/>
          <w:w w:val="110"/>
          <w:sz w:val="19"/>
        </w:rPr>
        <w:t>,</w:t>
      </w:r>
      <w:r>
        <w:rPr>
          <w:color w:val="666666"/>
          <w:spacing w:val="-11"/>
          <w:w w:val="110"/>
          <w:sz w:val="19"/>
        </w:rPr>
        <w:t> </w:t>
      </w:r>
      <w:r>
        <w:rPr>
          <w:color w:val="363636"/>
          <w:w w:val="110"/>
          <w:sz w:val="19"/>
        </w:rPr>
        <w:t>where</w:t>
      </w:r>
      <w:r>
        <w:rPr>
          <w:color w:val="363636"/>
          <w:spacing w:val="-6"/>
          <w:w w:val="110"/>
          <w:sz w:val="19"/>
        </w:rPr>
        <w:t> </w:t>
      </w:r>
      <w:r>
        <w:rPr>
          <w:color w:val="363636"/>
          <w:w w:val="110"/>
          <w:sz w:val="19"/>
        </w:rPr>
        <w:t>present</w:t>
      </w:r>
      <w:r>
        <w:rPr>
          <w:color w:val="666666"/>
          <w:w w:val="110"/>
          <w:sz w:val="19"/>
        </w:rPr>
        <w:t>,</w:t>
      </w:r>
      <w:r>
        <w:rPr>
          <w:color w:val="666666"/>
          <w:spacing w:val="-13"/>
          <w:w w:val="110"/>
          <w:sz w:val="19"/>
        </w:rPr>
        <w:t> </w:t>
      </w:r>
      <w:r>
        <w:rPr>
          <w:color w:val="363636"/>
          <w:w w:val="110"/>
          <w:sz w:val="19"/>
        </w:rPr>
        <w:t>using</w:t>
      </w:r>
      <w:r>
        <w:rPr>
          <w:color w:val="363636"/>
          <w:spacing w:val="-22"/>
          <w:w w:val="110"/>
          <w:sz w:val="19"/>
        </w:rPr>
        <w:t> </w:t>
      </w:r>
      <w:r>
        <w:rPr>
          <w:color w:val="363636"/>
          <w:w w:val="110"/>
          <w:sz w:val="19"/>
        </w:rPr>
        <w:t>a</w:t>
      </w:r>
      <w:r>
        <w:rPr>
          <w:color w:val="363636"/>
          <w:spacing w:val="-3"/>
          <w:w w:val="110"/>
          <w:sz w:val="19"/>
        </w:rPr>
        <w:t> </w:t>
      </w:r>
      <w:r>
        <w:rPr>
          <w:color w:val="363636"/>
          <w:w w:val="110"/>
          <w:sz w:val="19"/>
        </w:rPr>
        <w:t>torch</w:t>
      </w:r>
      <w:r>
        <w:rPr>
          <w:color w:val="363636"/>
          <w:spacing w:val="-20"/>
          <w:w w:val="110"/>
          <w:sz w:val="19"/>
        </w:rPr>
        <w:t> </w:t>
      </w:r>
      <w:r>
        <w:rPr>
          <w:color w:val="4F4F4F"/>
          <w:w w:val="110"/>
          <w:sz w:val="19"/>
        </w:rPr>
        <w:t>o</w:t>
      </w:r>
      <w:r>
        <w:rPr>
          <w:color w:val="212121"/>
          <w:w w:val="110"/>
          <w:sz w:val="19"/>
        </w:rPr>
        <w:t>r</w:t>
      </w:r>
      <w:r>
        <w:rPr>
          <w:color w:val="212121"/>
          <w:spacing w:val="-3"/>
          <w:w w:val="110"/>
          <w:sz w:val="19"/>
        </w:rPr>
        <w:t> </w:t>
      </w:r>
      <w:r>
        <w:rPr>
          <w:color w:val="363636"/>
          <w:w w:val="110"/>
          <w:sz w:val="19"/>
        </w:rPr>
        <w:t>hot-air</w:t>
      </w:r>
      <w:r>
        <w:rPr>
          <w:color w:val="363636"/>
          <w:spacing w:val="-5"/>
          <w:w w:val="110"/>
          <w:sz w:val="19"/>
        </w:rPr>
        <w:t> </w:t>
      </w:r>
      <w:r>
        <w:rPr>
          <w:color w:val="4F4F4F"/>
          <w:w w:val="110"/>
          <w:sz w:val="19"/>
        </w:rPr>
        <w:t>welder</w:t>
      </w:r>
      <w:r>
        <w:rPr>
          <w:color w:val="828282"/>
          <w:w w:val="110"/>
          <w:sz w:val="19"/>
        </w:rPr>
        <w:t>.</w:t>
      </w:r>
    </w:p>
    <w:p>
      <w:pPr>
        <w:pStyle w:val="ListParagraph"/>
        <w:numPr>
          <w:ilvl w:val="0"/>
          <w:numId w:val="69"/>
        </w:numPr>
        <w:tabs>
          <w:tab w:pos="1605" w:val="left" w:leader="none"/>
          <w:tab w:pos="1609" w:val="left" w:leader="none"/>
        </w:tabs>
        <w:spacing w:line="254" w:lineRule="auto" w:before="0" w:after="0"/>
        <w:ind w:left="1605" w:right="1498" w:hanging="365"/>
        <w:jc w:val="left"/>
        <w:rPr>
          <w:color w:val="363636"/>
          <w:sz w:val="19"/>
        </w:rPr>
      </w:pPr>
      <w:r>
        <w:rPr>
          <w:color w:val="363636"/>
          <w:w w:val="105"/>
          <w:sz w:val="19"/>
        </w:rPr>
        <w:t>At</w:t>
      </w:r>
      <w:r>
        <w:rPr>
          <w:color w:val="363636"/>
          <w:w w:val="105"/>
          <w:sz w:val="19"/>
        </w:rPr>
        <w:t> end-laps where</w:t>
      </w:r>
      <w:r>
        <w:rPr>
          <w:color w:val="363636"/>
          <w:spacing w:val="-3"/>
          <w:w w:val="105"/>
          <w:sz w:val="19"/>
        </w:rPr>
        <w:t> </w:t>
      </w:r>
      <w:r>
        <w:rPr>
          <w:color w:val="363636"/>
          <w:w w:val="105"/>
          <w:sz w:val="19"/>
        </w:rPr>
        <w:t>T-Joints exist,</w:t>
      </w:r>
      <w:r>
        <w:rPr>
          <w:color w:val="363636"/>
          <w:spacing w:val="-11"/>
          <w:w w:val="105"/>
          <w:sz w:val="19"/>
        </w:rPr>
        <w:t> </w:t>
      </w:r>
      <w:r>
        <w:rPr>
          <w:color w:val="363636"/>
          <w:w w:val="105"/>
          <w:sz w:val="19"/>
        </w:rPr>
        <w:t>cut a </w:t>
      </w:r>
      <w:r>
        <w:rPr>
          <w:color w:val="212121"/>
          <w:w w:val="105"/>
          <w:sz w:val="19"/>
        </w:rPr>
        <w:t>45</w:t>
      </w:r>
      <w:r>
        <w:rPr>
          <w:color w:val="212121"/>
          <w:spacing w:val="-4"/>
          <w:w w:val="105"/>
          <w:sz w:val="19"/>
        </w:rPr>
        <w:t> </w:t>
      </w:r>
      <w:r>
        <w:rPr>
          <w:color w:val="363636"/>
          <w:w w:val="105"/>
          <w:sz w:val="19"/>
        </w:rPr>
        <w:t>degree dog-ear</w:t>
      </w:r>
      <w:r>
        <w:rPr>
          <w:color w:val="363636"/>
          <w:spacing w:val="-6"/>
          <w:w w:val="105"/>
          <w:sz w:val="19"/>
        </w:rPr>
        <w:t> </w:t>
      </w:r>
      <w:r>
        <w:rPr>
          <w:color w:val="4F4F4F"/>
          <w:w w:val="105"/>
          <w:sz w:val="19"/>
        </w:rPr>
        <w:t>away from</w:t>
      </w:r>
      <w:r>
        <w:rPr>
          <w:color w:val="4F4F4F"/>
          <w:spacing w:val="-3"/>
          <w:w w:val="105"/>
          <w:sz w:val="19"/>
        </w:rPr>
        <w:t> </w:t>
      </w:r>
      <w:r>
        <w:rPr>
          <w:color w:val="363636"/>
          <w:w w:val="105"/>
          <w:sz w:val="19"/>
        </w:rPr>
        <w:t>the </w:t>
      </w:r>
      <w:r>
        <w:rPr>
          <w:color w:val="4F4F4F"/>
          <w:w w:val="105"/>
          <w:sz w:val="19"/>
        </w:rPr>
        <w:t>selvage </w:t>
      </w:r>
      <w:r>
        <w:rPr>
          <w:color w:val="363636"/>
          <w:w w:val="105"/>
          <w:sz w:val="19"/>
        </w:rPr>
        <w:t>edge</w:t>
      </w:r>
      <w:r>
        <w:rPr>
          <w:color w:val="666666"/>
          <w:w w:val="105"/>
          <w:sz w:val="19"/>
        </w:rPr>
        <w:t>,</w:t>
      </w:r>
      <w:r>
        <w:rPr>
          <w:color w:val="666666"/>
          <w:spacing w:val="-2"/>
          <w:w w:val="105"/>
          <w:sz w:val="19"/>
        </w:rPr>
        <w:t> </w:t>
      </w:r>
      <w:r>
        <w:rPr>
          <w:color w:val="4F4F4F"/>
          <w:w w:val="105"/>
          <w:sz w:val="19"/>
        </w:rPr>
        <w:t>or </w:t>
      </w:r>
      <w:r>
        <w:rPr>
          <w:color w:val="363636"/>
          <w:w w:val="105"/>
          <w:sz w:val="19"/>
        </w:rPr>
        <w:t>otherwise ensure the </w:t>
      </w:r>
      <w:r>
        <w:rPr>
          <w:color w:val="212121"/>
          <w:w w:val="105"/>
          <w:sz w:val="19"/>
        </w:rPr>
        <w:t>membrane </w:t>
      </w:r>
      <w:r>
        <w:rPr>
          <w:color w:val="4F4F4F"/>
          <w:w w:val="105"/>
          <w:sz w:val="19"/>
        </w:rPr>
        <w:t>is </w:t>
      </w:r>
      <w:r>
        <w:rPr>
          <w:color w:val="363636"/>
          <w:w w:val="105"/>
          <w:sz w:val="19"/>
        </w:rPr>
        <w:t>fully</w:t>
      </w:r>
      <w:r>
        <w:rPr>
          <w:color w:val="363636"/>
          <w:spacing w:val="-1"/>
          <w:w w:val="105"/>
          <w:sz w:val="19"/>
        </w:rPr>
        <w:t> </w:t>
      </w:r>
      <w:r>
        <w:rPr>
          <w:color w:val="363636"/>
          <w:w w:val="105"/>
          <w:sz w:val="19"/>
        </w:rPr>
        <w:t>heat-welded watertight </w:t>
      </w:r>
      <w:r>
        <w:rPr>
          <w:color w:val="4F4F4F"/>
          <w:w w:val="105"/>
          <w:sz w:val="19"/>
        </w:rPr>
        <w:t>at all T-joints.</w:t>
      </w:r>
    </w:p>
    <w:p>
      <w:pPr>
        <w:pStyle w:val="ListParagraph"/>
        <w:numPr>
          <w:ilvl w:val="0"/>
          <w:numId w:val="70"/>
        </w:numPr>
        <w:tabs>
          <w:tab w:pos="1605" w:val="left" w:leader="none"/>
        </w:tabs>
        <w:spacing w:line="254" w:lineRule="auto" w:before="0" w:after="0"/>
        <w:ind w:left="1605" w:right="988" w:hanging="358"/>
        <w:jc w:val="left"/>
        <w:rPr>
          <w:color w:val="363636"/>
          <w:sz w:val="19"/>
        </w:rPr>
      </w:pPr>
      <w:r>
        <w:rPr>
          <w:color w:val="363636"/>
          <w:w w:val="105"/>
          <w:sz w:val="19"/>
        </w:rPr>
        <w:t>Each day,</w:t>
      </w:r>
      <w:r>
        <w:rPr>
          <w:color w:val="363636"/>
          <w:spacing w:val="-9"/>
          <w:w w:val="105"/>
          <w:sz w:val="19"/>
        </w:rPr>
        <w:t> </w:t>
      </w:r>
      <w:r>
        <w:rPr>
          <w:color w:val="363636"/>
          <w:w w:val="105"/>
          <w:sz w:val="19"/>
        </w:rPr>
        <w:t>physically </w:t>
      </w:r>
      <w:r>
        <w:rPr>
          <w:color w:val="4F4F4F"/>
          <w:w w:val="105"/>
          <w:sz w:val="19"/>
        </w:rPr>
        <w:t>inspect </w:t>
      </w:r>
      <w:r>
        <w:rPr>
          <w:color w:val="363636"/>
          <w:w w:val="105"/>
          <w:sz w:val="19"/>
        </w:rPr>
        <w:t>all s</w:t>
      </w:r>
      <w:r>
        <w:rPr>
          <w:color w:val="666666"/>
          <w:w w:val="105"/>
          <w:sz w:val="19"/>
        </w:rPr>
        <w:t>i</w:t>
      </w:r>
      <w:r>
        <w:rPr>
          <w:color w:val="363636"/>
          <w:w w:val="105"/>
          <w:sz w:val="19"/>
        </w:rPr>
        <w:t>de and end-laps, </w:t>
      </w:r>
      <w:r>
        <w:rPr>
          <w:color w:val="4F4F4F"/>
          <w:w w:val="105"/>
          <w:sz w:val="19"/>
        </w:rPr>
        <w:t>and</w:t>
      </w:r>
      <w:r>
        <w:rPr>
          <w:color w:val="4F4F4F"/>
          <w:spacing w:val="-1"/>
          <w:w w:val="105"/>
          <w:sz w:val="19"/>
        </w:rPr>
        <w:t> </w:t>
      </w:r>
      <w:r>
        <w:rPr>
          <w:color w:val="4F4F4F"/>
          <w:w w:val="105"/>
          <w:sz w:val="19"/>
        </w:rPr>
        <w:t>ensure the membrane is sealed </w:t>
      </w:r>
      <w:r>
        <w:rPr>
          <w:color w:val="363636"/>
          <w:w w:val="105"/>
          <w:sz w:val="19"/>
        </w:rPr>
        <w:t>watertight.</w:t>
      </w:r>
      <w:r>
        <w:rPr>
          <w:color w:val="363636"/>
          <w:spacing w:val="80"/>
          <w:w w:val="105"/>
          <w:sz w:val="19"/>
        </w:rPr>
        <w:t> </w:t>
      </w:r>
      <w:r>
        <w:rPr>
          <w:color w:val="363636"/>
          <w:w w:val="105"/>
          <w:sz w:val="19"/>
        </w:rPr>
        <w:t>Where</w:t>
      </w:r>
      <w:r>
        <w:rPr>
          <w:color w:val="363636"/>
          <w:spacing w:val="-9"/>
          <w:w w:val="105"/>
          <w:sz w:val="19"/>
        </w:rPr>
        <w:t> </w:t>
      </w:r>
      <w:r>
        <w:rPr>
          <w:color w:val="363636"/>
          <w:w w:val="105"/>
          <w:sz w:val="19"/>
        </w:rPr>
        <w:t>necessary,</w:t>
      </w:r>
      <w:r>
        <w:rPr>
          <w:color w:val="363636"/>
          <w:spacing w:val="-2"/>
          <w:w w:val="105"/>
          <w:sz w:val="19"/>
        </w:rPr>
        <w:t> </w:t>
      </w:r>
      <w:r>
        <w:rPr>
          <w:color w:val="363636"/>
          <w:w w:val="105"/>
          <w:sz w:val="19"/>
        </w:rPr>
        <w:t>use a torch</w:t>
      </w:r>
      <w:r>
        <w:rPr>
          <w:color w:val="363636"/>
          <w:spacing w:val="-14"/>
          <w:w w:val="105"/>
          <w:sz w:val="19"/>
        </w:rPr>
        <w:t> </w:t>
      </w:r>
      <w:r>
        <w:rPr>
          <w:color w:val="363636"/>
          <w:w w:val="105"/>
          <w:sz w:val="19"/>
        </w:rPr>
        <w:t>or </w:t>
      </w:r>
      <w:r>
        <w:rPr>
          <w:color w:val="212121"/>
          <w:w w:val="105"/>
          <w:sz w:val="19"/>
        </w:rPr>
        <w:t>hot-a</w:t>
      </w:r>
      <w:r>
        <w:rPr>
          <w:color w:val="4F4F4F"/>
          <w:w w:val="105"/>
          <w:sz w:val="19"/>
        </w:rPr>
        <w:t>i</w:t>
      </w:r>
      <w:r>
        <w:rPr>
          <w:color w:val="363636"/>
          <w:w w:val="105"/>
          <w:sz w:val="19"/>
        </w:rPr>
        <w:t>r</w:t>
      </w:r>
      <w:r>
        <w:rPr>
          <w:color w:val="363636"/>
          <w:spacing w:val="-6"/>
          <w:w w:val="105"/>
          <w:sz w:val="19"/>
        </w:rPr>
        <w:t> </w:t>
      </w:r>
      <w:r>
        <w:rPr>
          <w:color w:val="363636"/>
          <w:w w:val="105"/>
          <w:sz w:val="19"/>
        </w:rPr>
        <w:t>welder </w:t>
      </w:r>
      <w:r>
        <w:rPr>
          <w:color w:val="4F4F4F"/>
          <w:w w:val="105"/>
          <w:sz w:val="19"/>
        </w:rPr>
        <w:t>and a clean</w:t>
      </w:r>
      <w:r>
        <w:rPr>
          <w:color w:val="4F4F4F"/>
          <w:spacing w:val="-13"/>
          <w:w w:val="105"/>
          <w:sz w:val="19"/>
        </w:rPr>
        <w:t> </w:t>
      </w:r>
      <w:r>
        <w:rPr>
          <w:color w:val="363636"/>
          <w:w w:val="105"/>
          <w:sz w:val="19"/>
        </w:rPr>
        <w:t>trowel to</w:t>
      </w:r>
      <w:r>
        <w:rPr>
          <w:color w:val="363636"/>
          <w:spacing w:val="-2"/>
          <w:w w:val="105"/>
          <w:sz w:val="19"/>
        </w:rPr>
        <w:t> </w:t>
      </w:r>
      <w:r>
        <w:rPr>
          <w:color w:val="363636"/>
          <w:w w:val="105"/>
          <w:sz w:val="19"/>
        </w:rPr>
        <w:t>ensure all laps are fully sealed.</w:t>
      </w:r>
    </w:p>
    <w:p>
      <w:pPr>
        <w:pStyle w:val="ListParagraph"/>
        <w:numPr>
          <w:ilvl w:val="0"/>
          <w:numId w:val="71"/>
        </w:numPr>
        <w:tabs>
          <w:tab w:pos="1602" w:val="left" w:leader="none"/>
          <w:tab w:pos="1605" w:val="left" w:leader="none"/>
        </w:tabs>
        <w:spacing w:line="254" w:lineRule="auto" w:before="0" w:after="0"/>
        <w:ind w:left="1605" w:right="930" w:hanging="365"/>
        <w:jc w:val="left"/>
        <w:rPr>
          <w:sz w:val="19"/>
        </w:rPr>
      </w:pPr>
      <w:r>
        <w:rPr>
          <w:color w:val="363636"/>
          <w:sz w:val="19"/>
        </w:rPr>
        <w:t>Inspect</w:t>
      </w:r>
      <w:r>
        <w:rPr>
          <w:color w:val="363636"/>
          <w:spacing w:val="26"/>
          <w:sz w:val="19"/>
        </w:rPr>
        <w:t> </w:t>
      </w:r>
      <w:r>
        <w:rPr>
          <w:color w:val="363636"/>
          <w:sz w:val="19"/>
        </w:rPr>
        <w:t>the</w:t>
      </w:r>
      <w:r>
        <w:rPr>
          <w:color w:val="363636"/>
          <w:spacing w:val="37"/>
          <w:sz w:val="19"/>
        </w:rPr>
        <w:t> </w:t>
      </w:r>
      <w:r>
        <w:rPr>
          <w:color w:val="4F4F4F"/>
          <w:sz w:val="19"/>
        </w:rPr>
        <w:t>installation</w:t>
      </w:r>
      <w:r>
        <w:rPr>
          <w:color w:val="4F4F4F"/>
          <w:spacing w:val="38"/>
          <w:sz w:val="19"/>
        </w:rPr>
        <w:t> </w:t>
      </w:r>
      <w:r>
        <w:rPr>
          <w:color w:val="363636"/>
          <w:sz w:val="19"/>
        </w:rPr>
        <w:t>each day</w:t>
      </w:r>
      <w:r>
        <w:rPr>
          <w:color w:val="363636"/>
          <w:spacing w:val="30"/>
          <w:sz w:val="19"/>
        </w:rPr>
        <w:t> </w:t>
      </w:r>
      <w:r>
        <w:rPr>
          <w:color w:val="4F4F4F"/>
          <w:sz w:val="19"/>
        </w:rPr>
        <w:t>to</w:t>
      </w:r>
      <w:r>
        <w:rPr>
          <w:color w:val="4F4F4F"/>
          <w:spacing w:val="19"/>
          <w:sz w:val="19"/>
        </w:rPr>
        <w:t> </w:t>
      </w:r>
      <w:r>
        <w:rPr>
          <w:color w:val="363636"/>
          <w:sz w:val="19"/>
        </w:rPr>
        <w:t>ensure</w:t>
      </w:r>
      <w:r>
        <w:rPr>
          <w:color w:val="363636"/>
          <w:spacing w:val="26"/>
          <w:sz w:val="19"/>
        </w:rPr>
        <w:t> </w:t>
      </w:r>
      <w:r>
        <w:rPr>
          <w:color w:val="363636"/>
          <w:sz w:val="19"/>
        </w:rPr>
        <w:t>the</w:t>
      </w:r>
      <w:r>
        <w:rPr>
          <w:color w:val="363636"/>
          <w:spacing w:val="24"/>
          <w:sz w:val="19"/>
        </w:rPr>
        <w:t> </w:t>
      </w:r>
      <w:r>
        <w:rPr>
          <w:color w:val="363636"/>
          <w:sz w:val="19"/>
        </w:rPr>
        <w:t>plies</w:t>
      </w:r>
      <w:r>
        <w:rPr>
          <w:color w:val="363636"/>
          <w:spacing w:val="-2"/>
          <w:sz w:val="19"/>
        </w:rPr>
        <w:t> </w:t>
      </w:r>
      <w:r>
        <w:rPr>
          <w:color w:val="363636"/>
          <w:sz w:val="19"/>
        </w:rPr>
        <w:t>are</w:t>
      </w:r>
      <w:r>
        <w:rPr>
          <w:color w:val="363636"/>
          <w:spacing w:val="40"/>
          <w:sz w:val="19"/>
        </w:rPr>
        <w:t> </w:t>
      </w:r>
      <w:r>
        <w:rPr>
          <w:color w:val="4F4F4F"/>
          <w:sz w:val="19"/>
        </w:rPr>
        <w:t>fully</w:t>
      </w:r>
      <w:r>
        <w:rPr>
          <w:color w:val="4F4F4F"/>
          <w:spacing w:val="28"/>
          <w:sz w:val="19"/>
        </w:rPr>
        <w:t> </w:t>
      </w:r>
      <w:r>
        <w:rPr>
          <w:color w:val="4F4F4F"/>
          <w:sz w:val="19"/>
        </w:rPr>
        <w:t>adhe</w:t>
      </w:r>
      <w:r>
        <w:rPr>
          <w:color w:val="363636"/>
          <w:sz w:val="19"/>
        </w:rPr>
        <w:t>r</w:t>
      </w:r>
      <w:r>
        <w:rPr>
          <w:color w:val="4F4F4F"/>
          <w:sz w:val="19"/>
        </w:rPr>
        <w:t>e</w:t>
      </w:r>
      <w:r>
        <w:rPr>
          <w:color w:val="363636"/>
          <w:sz w:val="19"/>
        </w:rPr>
        <w:t>d</w:t>
      </w:r>
      <w:r>
        <w:rPr>
          <w:color w:val="828282"/>
          <w:sz w:val="19"/>
        </w:rPr>
        <w:t>.</w:t>
      </w:r>
      <w:r>
        <w:rPr>
          <w:color w:val="828282"/>
          <w:spacing w:val="80"/>
          <w:sz w:val="19"/>
        </w:rPr>
        <w:t> </w:t>
      </w:r>
      <w:r>
        <w:rPr>
          <w:color w:val="363636"/>
          <w:sz w:val="19"/>
        </w:rPr>
        <w:t>Repair</w:t>
      </w:r>
      <w:r>
        <w:rPr>
          <w:color w:val="363636"/>
          <w:spacing w:val="38"/>
          <w:sz w:val="19"/>
        </w:rPr>
        <w:t> </w:t>
      </w:r>
      <w:r>
        <w:rPr>
          <w:color w:val="363636"/>
          <w:sz w:val="19"/>
        </w:rPr>
        <w:t>all</w:t>
      </w:r>
      <w:r>
        <w:rPr>
          <w:color w:val="363636"/>
          <w:spacing w:val="37"/>
          <w:sz w:val="19"/>
        </w:rPr>
        <w:t> </w:t>
      </w:r>
      <w:r>
        <w:rPr>
          <w:color w:val="4F4F4F"/>
          <w:sz w:val="19"/>
        </w:rPr>
        <w:t>voids, </w:t>
      </w:r>
      <w:r>
        <w:rPr>
          <w:color w:val="363636"/>
          <w:sz w:val="19"/>
        </w:rPr>
        <w:t>wr</w:t>
      </w:r>
      <w:r>
        <w:rPr>
          <w:color w:val="4F4F4F"/>
          <w:sz w:val="19"/>
        </w:rPr>
        <w:t>i</w:t>
      </w:r>
      <w:r>
        <w:rPr>
          <w:color w:val="363636"/>
          <w:sz w:val="19"/>
        </w:rPr>
        <w:t>nkles</w:t>
      </w:r>
      <w:r>
        <w:rPr>
          <w:color w:val="828282"/>
          <w:sz w:val="19"/>
        </w:rPr>
        <w:t>, </w:t>
      </w:r>
      <w:r>
        <w:rPr>
          <w:color w:val="4F4F4F"/>
          <w:w w:val="110"/>
          <w:sz w:val="19"/>
        </w:rPr>
        <w:t>open </w:t>
      </w:r>
      <w:r>
        <w:rPr>
          <w:color w:val="363636"/>
          <w:w w:val="110"/>
          <w:sz w:val="19"/>
        </w:rPr>
        <w:t>laps</w:t>
      </w:r>
      <w:r>
        <w:rPr>
          <w:color w:val="363636"/>
          <w:spacing w:val="-5"/>
          <w:w w:val="110"/>
          <w:sz w:val="19"/>
        </w:rPr>
        <w:t> </w:t>
      </w:r>
      <w:r>
        <w:rPr>
          <w:color w:val="363636"/>
          <w:w w:val="110"/>
          <w:sz w:val="19"/>
        </w:rPr>
        <w:t>and all </w:t>
      </w:r>
      <w:r>
        <w:rPr>
          <w:color w:val="4F4F4F"/>
          <w:w w:val="110"/>
          <w:sz w:val="19"/>
        </w:rPr>
        <w:t>other </w:t>
      </w:r>
      <w:r>
        <w:rPr>
          <w:color w:val="363636"/>
          <w:w w:val="110"/>
          <w:sz w:val="19"/>
        </w:rPr>
        <w:t>deficien</w:t>
      </w:r>
      <w:r>
        <w:rPr>
          <w:color w:val="4F4F4F"/>
          <w:w w:val="110"/>
          <w:sz w:val="19"/>
        </w:rPr>
        <w:t>c</w:t>
      </w:r>
      <w:r>
        <w:rPr>
          <w:color w:val="363636"/>
          <w:w w:val="110"/>
          <w:sz w:val="19"/>
        </w:rPr>
        <w:t>ies</w:t>
      </w:r>
      <w:r>
        <w:rPr>
          <w:color w:val="666666"/>
          <w:w w:val="110"/>
          <w:sz w:val="19"/>
        </w:rPr>
        <w:t>.</w:t>
      </w:r>
    </w:p>
    <w:p>
      <w:pPr>
        <w:pStyle w:val="ListParagraph"/>
        <w:numPr>
          <w:ilvl w:val="0"/>
          <w:numId w:val="71"/>
        </w:numPr>
        <w:tabs>
          <w:tab w:pos="1599" w:val="left" w:leader="none"/>
        </w:tabs>
        <w:spacing w:line="254" w:lineRule="auto" w:before="0" w:after="0"/>
        <w:ind w:left="1599" w:right="1129" w:hanging="353"/>
        <w:jc w:val="left"/>
        <w:rPr>
          <w:sz w:val="19"/>
        </w:rPr>
      </w:pPr>
      <w:r>
        <w:rPr>
          <w:color w:val="363636"/>
          <w:spacing w:val="-2"/>
          <w:w w:val="110"/>
          <w:sz w:val="19"/>
        </w:rPr>
        <w:t>Offset</w:t>
      </w:r>
      <w:r>
        <w:rPr>
          <w:color w:val="363636"/>
          <w:spacing w:val="-6"/>
          <w:w w:val="110"/>
          <w:sz w:val="19"/>
        </w:rPr>
        <w:t> </w:t>
      </w:r>
      <w:r>
        <w:rPr>
          <w:color w:val="363636"/>
          <w:spacing w:val="-2"/>
          <w:w w:val="110"/>
          <w:sz w:val="19"/>
        </w:rPr>
        <w:t>cap</w:t>
      </w:r>
      <w:r>
        <w:rPr>
          <w:color w:val="363636"/>
          <w:spacing w:val="-18"/>
          <w:w w:val="110"/>
          <w:sz w:val="19"/>
        </w:rPr>
        <w:t> </w:t>
      </w:r>
      <w:r>
        <w:rPr>
          <w:color w:val="363636"/>
          <w:spacing w:val="-2"/>
          <w:w w:val="110"/>
          <w:sz w:val="19"/>
        </w:rPr>
        <w:t>sheet</w:t>
      </w:r>
      <w:r>
        <w:rPr>
          <w:color w:val="363636"/>
          <w:spacing w:val="-6"/>
          <w:w w:val="110"/>
          <w:sz w:val="19"/>
        </w:rPr>
        <w:t> </w:t>
      </w:r>
      <w:r>
        <w:rPr>
          <w:color w:val="363636"/>
          <w:spacing w:val="-2"/>
          <w:w w:val="110"/>
          <w:sz w:val="19"/>
        </w:rPr>
        <w:t>side</w:t>
      </w:r>
      <w:r>
        <w:rPr>
          <w:color w:val="363636"/>
          <w:spacing w:val="-19"/>
          <w:w w:val="110"/>
          <w:sz w:val="19"/>
        </w:rPr>
        <w:t> </w:t>
      </w:r>
      <w:r>
        <w:rPr>
          <w:color w:val="363636"/>
          <w:spacing w:val="-2"/>
          <w:w w:val="110"/>
          <w:sz w:val="19"/>
        </w:rPr>
        <w:t>and</w:t>
      </w:r>
      <w:r>
        <w:rPr>
          <w:color w:val="363636"/>
          <w:spacing w:val="-16"/>
          <w:w w:val="110"/>
          <w:sz w:val="19"/>
        </w:rPr>
        <w:t> </w:t>
      </w:r>
      <w:r>
        <w:rPr>
          <w:color w:val="363636"/>
          <w:spacing w:val="-2"/>
          <w:w w:val="110"/>
          <w:sz w:val="19"/>
        </w:rPr>
        <w:t>end-laps</w:t>
      </w:r>
      <w:r>
        <w:rPr>
          <w:color w:val="363636"/>
          <w:spacing w:val="-10"/>
          <w:w w:val="110"/>
          <w:sz w:val="19"/>
        </w:rPr>
        <w:t> </w:t>
      </w:r>
      <w:r>
        <w:rPr>
          <w:color w:val="363636"/>
          <w:spacing w:val="-2"/>
          <w:w w:val="110"/>
          <w:sz w:val="19"/>
        </w:rPr>
        <w:t>away</w:t>
      </w:r>
      <w:r>
        <w:rPr>
          <w:color w:val="363636"/>
          <w:spacing w:val="-3"/>
          <w:w w:val="110"/>
          <w:sz w:val="19"/>
        </w:rPr>
        <w:t> </w:t>
      </w:r>
      <w:r>
        <w:rPr>
          <w:color w:val="363636"/>
          <w:spacing w:val="-2"/>
          <w:w w:val="110"/>
          <w:sz w:val="19"/>
        </w:rPr>
        <w:t>from</w:t>
      </w:r>
      <w:r>
        <w:rPr>
          <w:color w:val="363636"/>
          <w:spacing w:val="-7"/>
          <w:w w:val="110"/>
          <w:sz w:val="19"/>
        </w:rPr>
        <w:t> </w:t>
      </w:r>
      <w:r>
        <w:rPr>
          <w:color w:val="363636"/>
          <w:spacing w:val="-2"/>
          <w:w w:val="110"/>
          <w:sz w:val="19"/>
        </w:rPr>
        <w:t>the</w:t>
      </w:r>
      <w:r>
        <w:rPr>
          <w:color w:val="363636"/>
          <w:spacing w:val="-16"/>
          <w:w w:val="110"/>
          <w:sz w:val="19"/>
        </w:rPr>
        <w:t> </w:t>
      </w:r>
      <w:r>
        <w:rPr>
          <w:color w:val="363636"/>
          <w:spacing w:val="-2"/>
          <w:w w:val="110"/>
          <w:sz w:val="19"/>
        </w:rPr>
        <w:t>base</w:t>
      </w:r>
      <w:r>
        <w:rPr>
          <w:color w:val="363636"/>
          <w:spacing w:val="-25"/>
          <w:w w:val="110"/>
          <w:sz w:val="19"/>
        </w:rPr>
        <w:t> </w:t>
      </w:r>
      <w:r>
        <w:rPr>
          <w:color w:val="363636"/>
          <w:spacing w:val="-2"/>
          <w:w w:val="110"/>
          <w:sz w:val="19"/>
        </w:rPr>
        <w:t>pl</w:t>
      </w:r>
      <w:r>
        <w:rPr>
          <w:color w:val="666666"/>
          <w:spacing w:val="-2"/>
          <w:w w:val="110"/>
          <w:sz w:val="19"/>
        </w:rPr>
        <w:t>y</w:t>
      </w:r>
      <w:r>
        <w:rPr>
          <w:color w:val="666666"/>
          <w:spacing w:val="-7"/>
          <w:w w:val="110"/>
          <w:sz w:val="19"/>
        </w:rPr>
        <w:t> </w:t>
      </w:r>
      <w:r>
        <w:rPr>
          <w:color w:val="4F4F4F"/>
          <w:spacing w:val="-2"/>
          <w:w w:val="110"/>
          <w:sz w:val="19"/>
        </w:rPr>
        <w:t>laps</w:t>
      </w:r>
      <w:r>
        <w:rPr>
          <w:color w:val="4F4F4F"/>
          <w:spacing w:val="-19"/>
          <w:w w:val="110"/>
          <w:sz w:val="19"/>
        </w:rPr>
        <w:t> </w:t>
      </w:r>
      <w:r>
        <w:rPr>
          <w:color w:val="666666"/>
          <w:spacing w:val="-2"/>
          <w:w w:val="110"/>
          <w:sz w:val="19"/>
        </w:rPr>
        <w:t>so</w:t>
      </w:r>
      <w:r>
        <w:rPr>
          <w:color w:val="666666"/>
          <w:spacing w:val="-9"/>
          <w:w w:val="110"/>
          <w:sz w:val="19"/>
        </w:rPr>
        <w:t> </w:t>
      </w:r>
      <w:r>
        <w:rPr>
          <w:color w:val="363636"/>
          <w:spacing w:val="-2"/>
          <w:w w:val="110"/>
          <w:sz w:val="19"/>
        </w:rPr>
        <w:t>that</w:t>
      </w:r>
      <w:r>
        <w:rPr>
          <w:color w:val="363636"/>
          <w:spacing w:val="-23"/>
          <w:w w:val="110"/>
          <w:sz w:val="19"/>
        </w:rPr>
        <w:t> </w:t>
      </w:r>
      <w:r>
        <w:rPr>
          <w:color w:val="4F4F4F"/>
          <w:spacing w:val="-2"/>
          <w:w w:val="110"/>
          <w:sz w:val="19"/>
        </w:rPr>
        <w:t>cap</w:t>
      </w:r>
      <w:r>
        <w:rPr>
          <w:color w:val="4F4F4F"/>
          <w:spacing w:val="-4"/>
          <w:w w:val="110"/>
          <w:sz w:val="19"/>
        </w:rPr>
        <w:t> </w:t>
      </w:r>
      <w:r>
        <w:rPr>
          <w:color w:val="363636"/>
          <w:spacing w:val="-2"/>
          <w:w w:val="110"/>
          <w:sz w:val="19"/>
        </w:rPr>
        <w:t>sheet</w:t>
      </w:r>
      <w:r>
        <w:rPr>
          <w:color w:val="363636"/>
          <w:spacing w:val="-12"/>
          <w:w w:val="110"/>
          <w:sz w:val="19"/>
        </w:rPr>
        <w:t> </w:t>
      </w:r>
      <w:r>
        <w:rPr>
          <w:color w:val="363636"/>
          <w:spacing w:val="-2"/>
          <w:w w:val="110"/>
          <w:sz w:val="19"/>
        </w:rPr>
        <w:t>laps</w:t>
      </w:r>
      <w:r>
        <w:rPr>
          <w:color w:val="363636"/>
          <w:spacing w:val="-8"/>
          <w:w w:val="110"/>
          <w:sz w:val="19"/>
        </w:rPr>
        <w:t> </w:t>
      </w:r>
      <w:r>
        <w:rPr>
          <w:color w:val="363636"/>
          <w:spacing w:val="-2"/>
          <w:w w:val="110"/>
          <w:sz w:val="19"/>
        </w:rPr>
        <w:t>are</w:t>
      </w:r>
      <w:r>
        <w:rPr>
          <w:color w:val="363636"/>
          <w:spacing w:val="-17"/>
          <w:w w:val="110"/>
          <w:sz w:val="19"/>
        </w:rPr>
        <w:t> </w:t>
      </w:r>
      <w:r>
        <w:rPr>
          <w:color w:val="212121"/>
          <w:spacing w:val="-2"/>
          <w:w w:val="110"/>
          <w:sz w:val="19"/>
        </w:rPr>
        <w:t>not </w:t>
      </w:r>
      <w:r>
        <w:rPr>
          <w:color w:val="363636"/>
          <w:w w:val="110"/>
          <w:sz w:val="19"/>
        </w:rPr>
        <w:t>located within</w:t>
      </w:r>
      <w:r>
        <w:rPr>
          <w:color w:val="363636"/>
          <w:spacing w:val="-5"/>
          <w:w w:val="110"/>
          <w:sz w:val="19"/>
        </w:rPr>
        <w:t> </w:t>
      </w:r>
      <w:r>
        <w:rPr>
          <w:color w:val="363636"/>
          <w:w w:val="110"/>
          <w:sz w:val="19"/>
        </w:rPr>
        <w:t>18 </w:t>
      </w:r>
      <w:r>
        <w:rPr>
          <w:color w:val="4F4F4F"/>
          <w:w w:val="110"/>
          <w:sz w:val="19"/>
        </w:rPr>
        <w:t>in </w:t>
      </w:r>
      <w:r>
        <w:rPr>
          <w:color w:val="363636"/>
          <w:w w:val="110"/>
          <w:sz w:val="19"/>
        </w:rPr>
        <w:t>of base</w:t>
      </w:r>
      <w:r>
        <w:rPr>
          <w:color w:val="363636"/>
          <w:spacing w:val="-1"/>
          <w:w w:val="110"/>
          <w:sz w:val="19"/>
        </w:rPr>
        <w:t> </w:t>
      </w:r>
      <w:r>
        <w:rPr>
          <w:color w:val="363636"/>
          <w:w w:val="110"/>
          <w:sz w:val="19"/>
        </w:rPr>
        <w:t>ply </w:t>
      </w:r>
      <w:r>
        <w:rPr>
          <w:color w:val="212121"/>
          <w:w w:val="110"/>
          <w:sz w:val="19"/>
        </w:rPr>
        <w:t>laps</w:t>
      </w:r>
      <w:r>
        <w:rPr>
          <w:color w:val="4F4F4F"/>
          <w:w w:val="110"/>
          <w:sz w:val="19"/>
        </w:rPr>
        <w:t>.</w:t>
      </w:r>
    </w:p>
    <w:p>
      <w:pPr>
        <w:pStyle w:val="ListParagraph"/>
        <w:numPr>
          <w:ilvl w:val="1"/>
          <w:numId w:val="72"/>
        </w:numPr>
        <w:tabs>
          <w:tab w:pos="1680" w:val="left" w:leader="none"/>
        </w:tabs>
        <w:spacing w:line="240" w:lineRule="auto" w:before="161" w:after="0"/>
        <w:ind w:left="1680" w:right="0" w:hanging="432"/>
        <w:jc w:val="left"/>
        <w:rPr>
          <w:b/>
          <w:color w:val="212121"/>
          <w:sz w:val="19"/>
        </w:rPr>
      </w:pPr>
      <w:r>
        <w:rPr>
          <w:b/>
          <w:color w:val="111111"/>
          <w:w w:val="105"/>
          <w:sz w:val="19"/>
        </w:rPr>
        <w:t>Heat</w:t>
      </w:r>
      <w:r>
        <w:rPr>
          <w:b/>
          <w:color w:val="111111"/>
          <w:spacing w:val="-10"/>
          <w:w w:val="105"/>
          <w:sz w:val="19"/>
        </w:rPr>
        <w:t> </w:t>
      </w:r>
      <w:r>
        <w:rPr>
          <w:b/>
          <w:color w:val="111111"/>
          <w:w w:val="105"/>
          <w:sz w:val="19"/>
        </w:rPr>
        <w:t>welded</w:t>
      </w:r>
      <w:r>
        <w:rPr>
          <w:b/>
          <w:color w:val="111111"/>
          <w:spacing w:val="7"/>
          <w:w w:val="105"/>
          <w:sz w:val="19"/>
        </w:rPr>
        <w:t> </w:t>
      </w:r>
      <w:r>
        <w:rPr>
          <w:b/>
          <w:color w:val="111111"/>
          <w:w w:val="105"/>
          <w:sz w:val="19"/>
        </w:rPr>
        <w:t>Flashing</w:t>
      </w:r>
      <w:r>
        <w:rPr>
          <w:b/>
          <w:color w:val="111111"/>
          <w:spacing w:val="3"/>
          <w:w w:val="105"/>
          <w:sz w:val="19"/>
        </w:rPr>
        <w:t> </w:t>
      </w:r>
      <w:r>
        <w:rPr>
          <w:b/>
          <w:color w:val="111111"/>
          <w:spacing w:val="-2"/>
          <w:w w:val="105"/>
          <w:sz w:val="19"/>
        </w:rPr>
        <w:t>Application:</w:t>
      </w:r>
    </w:p>
    <w:p>
      <w:pPr>
        <w:pStyle w:val="BodyText"/>
        <w:spacing w:before="25"/>
        <w:rPr>
          <w:rFonts w:ascii="Arial"/>
          <w:b/>
          <w:sz w:val="19"/>
        </w:rPr>
      </w:pPr>
    </w:p>
    <w:p>
      <w:pPr>
        <w:pStyle w:val="ListParagraph"/>
        <w:numPr>
          <w:ilvl w:val="0"/>
          <w:numId w:val="73"/>
        </w:numPr>
        <w:tabs>
          <w:tab w:pos="1489" w:val="left" w:leader="none"/>
        </w:tabs>
        <w:spacing w:line="249" w:lineRule="auto" w:before="0" w:after="0"/>
        <w:ind w:left="1243" w:right="1265" w:firstLine="3"/>
        <w:jc w:val="both"/>
        <w:rPr>
          <w:color w:val="363636"/>
          <w:sz w:val="19"/>
        </w:rPr>
      </w:pPr>
      <w:r>
        <w:rPr>
          <w:color w:val="363636"/>
          <w:w w:val="105"/>
          <w:sz w:val="19"/>
        </w:rPr>
        <w:t>Refer</w:t>
      </w:r>
      <w:r>
        <w:rPr>
          <w:color w:val="363636"/>
          <w:spacing w:val="-6"/>
          <w:w w:val="105"/>
          <w:sz w:val="19"/>
        </w:rPr>
        <w:t> </w:t>
      </w:r>
      <w:r>
        <w:rPr>
          <w:color w:val="363636"/>
          <w:w w:val="105"/>
          <w:sz w:val="19"/>
        </w:rPr>
        <w:t>to SBS</w:t>
      </w:r>
      <w:r>
        <w:rPr>
          <w:color w:val="363636"/>
          <w:spacing w:val="-14"/>
          <w:w w:val="105"/>
          <w:sz w:val="19"/>
        </w:rPr>
        <w:t> </w:t>
      </w:r>
      <w:r>
        <w:rPr>
          <w:color w:val="363636"/>
          <w:w w:val="105"/>
          <w:sz w:val="19"/>
        </w:rPr>
        <w:t>manuf</w:t>
      </w:r>
      <w:r>
        <w:rPr>
          <w:color w:val="4F4F4F"/>
          <w:w w:val="105"/>
          <w:sz w:val="19"/>
        </w:rPr>
        <w:t>a</w:t>
      </w:r>
      <w:r>
        <w:rPr>
          <w:color w:val="363636"/>
          <w:w w:val="105"/>
          <w:sz w:val="19"/>
        </w:rPr>
        <w:t>cture</w:t>
      </w:r>
      <w:r>
        <w:rPr>
          <w:color w:val="111111"/>
          <w:w w:val="105"/>
          <w:sz w:val="19"/>
        </w:rPr>
        <w:t>r</w:t>
      </w:r>
      <w:r>
        <w:rPr>
          <w:color w:val="666666"/>
          <w:w w:val="105"/>
          <w:sz w:val="19"/>
        </w:rPr>
        <w:t>'s </w:t>
      </w:r>
      <w:r>
        <w:rPr>
          <w:color w:val="363636"/>
          <w:w w:val="105"/>
          <w:sz w:val="19"/>
        </w:rPr>
        <w:t>membrane application i</w:t>
      </w:r>
      <w:r>
        <w:rPr>
          <w:color w:val="4F4F4F"/>
          <w:w w:val="105"/>
          <w:sz w:val="19"/>
        </w:rPr>
        <w:t>nstructions</w:t>
      </w:r>
      <w:r>
        <w:rPr>
          <w:color w:val="828282"/>
          <w:w w:val="105"/>
          <w:sz w:val="19"/>
        </w:rPr>
        <w:t>, </w:t>
      </w:r>
      <w:r>
        <w:rPr>
          <w:color w:val="666666"/>
          <w:w w:val="105"/>
          <w:sz w:val="19"/>
        </w:rPr>
        <w:t>flas</w:t>
      </w:r>
      <w:r>
        <w:rPr>
          <w:color w:val="363636"/>
          <w:w w:val="105"/>
          <w:sz w:val="19"/>
        </w:rPr>
        <w:t>h</w:t>
      </w:r>
      <w:r>
        <w:rPr>
          <w:color w:val="4F4F4F"/>
          <w:w w:val="105"/>
          <w:sz w:val="19"/>
        </w:rPr>
        <w:t>i</w:t>
      </w:r>
      <w:r>
        <w:rPr>
          <w:color w:val="363636"/>
          <w:w w:val="105"/>
          <w:sz w:val="19"/>
        </w:rPr>
        <w:t>n</w:t>
      </w:r>
      <w:r>
        <w:rPr>
          <w:color w:val="4F4F4F"/>
          <w:w w:val="105"/>
          <w:sz w:val="19"/>
        </w:rPr>
        <w:t>g </w:t>
      </w:r>
      <w:r>
        <w:rPr>
          <w:color w:val="363636"/>
          <w:w w:val="105"/>
          <w:sz w:val="19"/>
        </w:rPr>
        <w:t>detail</w:t>
      </w:r>
      <w:r>
        <w:rPr>
          <w:color w:val="363636"/>
          <w:spacing w:val="-14"/>
          <w:w w:val="105"/>
          <w:sz w:val="19"/>
        </w:rPr>
        <w:t> </w:t>
      </w:r>
      <w:r>
        <w:rPr>
          <w:color w:val="363636"/>
          <w:w w:val="105"/>
          <w:sz w:val="19"/>
        </w:rPr>
        <w:t>draw</w:t>
      </w:r>
      <w:r>
        <w:rPr>
          <w:color w:val="4F4F4F"/>
          <w:w w:val="105"/>
          <w:sz w:val="19"/>
        </w:rPr>
        <w:t>i</w:t>
      </w:r>
      <w:r>
        <w:rPr>
          <w:color w:val="363636"/>
          <w:w w:val="105"/>
          <w:sz w:val="19"/>
        </w:rPr>
        <w:t>ngs</w:t>
      </w:r>
      <w:r>
        <w:rPr>
          <w:color w:val="666666"/>
          <w:w w:val="105"/>
          <w:sz w:val="19"/>
        </w:rPr>
        <w:t>, </w:t>
      </w:r>
      <w:r>
        <w:rPr>
          <w:color w:val="363636"/>
          <w:w w:val="105"/>
          <w:sz w:val="19"/>
        </w:rPr>
        <w:t>and </w:t>
      </w:r>
      <w:r>
        <w:rPr>
          <w:color w:val="212121"/>
          <w:w w:val="105"/>
          <w:sz w:val="19"/>
        </w:rPr>
        <w:t>follow</w:t>
      </w:r>
      <w:r>
        <w:rPr>
          <w:color w:val="212121"/>
          <w:spacing w:val="-3"/>
          <w:w w:val="105"/>
          <w:sz w:val="19"/>
        </w:rPr>
        <w:t> </w:t>
      </w:r>
      <w:r>
        <w:rPr>
          <w:color w:val="363636"/>
          <w:w w:val="105"/>
          <w:sz w:val="19"/>
        </w:rPr>
        <w:t>product</w:t>
      </w:r>
      <w:r>
        <w:rPr>
          <w:color w:val="363636"/>
          <w:spacing w:val="-2"/>
          <w:w w:val="105"/>
          <w:sz w:val="19"/>
        </w:rPr>
        <w:t> </w:t>
      </w:r>
      <w:r>
        <w:rPr>
          <w:color w:val="363636"/>
          <w:w w:val="105"/>
          <w:sz w:val="19"/>
        </w:rPr>
        <w:t>data sheets</w:t>
      </w:r>
      <w:r>
        <w:rPr>
          <w:color w:val="363636"/>
          <w:spacing w:val="-5"/>
          <w:w w:val="105"/>
          <w:sz w:val="19"/>
        </w:rPr>
        <w:t> </w:t>
      </w:r>
      <w:r>
        <w:rPr>
          <w:color w:val="363636"/>
          <w:w w:val="105"/>
          <w:sz w:val="19"/>
        </w:rPr>
        <w:t>and other</w:t>
      </w:r>
      <w:r>
        <w:rPr>
          <w:color w:val="363636"/>
          <w:spacing w:val="-14"/>
          <w:w w:val="105"/>
          <w:sz w:val="19"/>
        </w:rPr>
        <w:t> </w:t>
      </w:r>
      <w:r>
        <w:rPr>
          <w:color w:val="363636"/>
          <w:w w:val="105"/>
          <w:sz w:val="19"/>
        </w:rPr>
        <w:t>published</w:t>
      </w:r>
      <w:r>
        <w:rPr>
          <w:color w:val="363636"/>
          <w:spacing w:val="-6"/>
          <w:w w:val="105"/>
          <w:sz w:val="19"/>
        </w:rPr>
        <w:t> </w:t>
      </w:r>
      <w:r>
        <w:rPr>
          <w:color w:val="363636"/>
          <w:w w:val="105"/>
          <w:sz w:val="19"/>
        </w:rPr>
        <w:t>requirements </w:t>
      </w:r>
      <w:r>
        <w:rPr>
          <w:color w:val="4F4F4F"/>
          <w:w w:val="105"/>
          <w:sz w:val="19"/>
        </w:rPr>
        <w:t>for</w:t>
      </w:r>
      <w:r>
        <w:rPr>
          <w:color w:val="4F4F4F"/>
          <w:spacing w:val="-5"/>
          <w:w w:val="105"/>
          <w:sz w:val="19"/>
        </w:rPr>
        <w:t> </w:t>
      </w:r>
      <w:r>
        <w:rPr>
          <w:color w:val="666666"/>
          <w:w w:val="105"/>
          <w:sz w:val="19"/>
        </w:rPr>
        <w:t>insta</w:t>
      </w:r>
      <w:r>
        <w:rPr>
          <w:color w:val="363636"/>
          <w:w w:val="105"/>
          <w:sz w:val="19"/>
        </w:rPr>
        <w:t>ll</w:t>
      </w:r>
      <w:r>
        <w:rPr>
          <w:color w:val="4F4F4F"/>
          <w:w w:val="105"/>
          <w:sz w:val="19"/>
        </w:rPr>
        <w:t>ati</w:t>
      </w:r>
      <w:r>
        <w:rPr>
          <w:color w:val="363636"/>
          <w:w w:val="105"/>
          <w:sz w:val="19"/>
        </w:rPr>
        <w:t>on </w:t>
      </w:r>
      <w:r>
        <w:rPr>
          <w:color w:val="4F4F4F"/>
          <w:w w:val="105"/>
          <w:sz w:val="19"/>
        </w:rPr>
        <w:t>instructions. </w:t>
      </w:r>
      <w:r>
        <w:rPr>
          <w:color w:val="363636"/>
          <w:w w:val="105"/>
          <w:sz w:val="19"/>
        </w:rPr>
        <w:t>Refer </w:t>
      </w:r>
      <w:r>
        <w:rPr>
          <w:color w:val="4F4F4F"/>
          <w:w w:val="105"/>
          <w:sz w:val="19"/>
        </w:rPr>
        <w:t>to </w:t>
      </w:r>
      <w:r>
        <w:rPr>
          <w:color w:val="363636"/>
          <w:w w:val="105"/>
          <w:sz w:val="19"/>
        </w:rPr>
        <w:t>manufacturer</w:t>
      </w:r>
      <w:r>
        <w:rPr>
          <w:color w:val="666666"/>
          <w:w w:val="105"/>
          <w:sz w:val="19"/>
        </w:rPr>
        <w:t>'s </w:t>
      </w:r>
      <w:r>
        <w:rPr>
          <w:color w:val="363636"/>
          <w:w w:val="105"/>
          <w:sz w:val="19"/>
        </w:rPr>
        <w:t>membrane </w:t>
      </w:r>
      <w:r>
        <w:rPr>
          <w:color w:val="212121"/>
          <w:w w:val="105"/>
          <w:sz w:val="19"/>
        </w:rPr>
        <w:t>flashing </w:t>
      </w:r>
      <w:r>
        <w:rPr>
          <w:color w:val="363636"/>
          <w:w w:val="105"/>
          <w:sz w:val="19"/>
        </w:rPr>
        <w:t>detail drawings</w:t>
      </w:r>
      <w:r>
        <w:rPr>
          <w:color w:val="828282"/>
          <w:w w:val="105"/>
          <w:sz w:val="19"/>
        </w:rPr>
        <w:t>.</w:t>
      </w:r>
    </w:p>
    <w:p>
      <w:pPr>
        <w:pStyle w:val="ListParagraph"/>
        <w:numPr>
          <w:ilvl w:val="0"/>
          <w:numId w:val="73"/>
        </w:numPr>
        <w:tabs>
          <w:tab w:pos="1480" w:val="left" w:leader="none"/>
        </w:tabs>
        <w:spacing w:line="242" w:lineRule="auto" w:before="2" w:after="0"/>
        <w:ind w:left="1233" w:right="1187" w:firstLine="8"/>
        <w:jc w:val="both"/>
        <w:rPr>
          <w:color w:val="363636"/>
          <w:sz w:val="19"/>
        </w:rPr>
      </w:pPr>
      <w:r>
        <w:rPr>
          <w:color w:val="363636"/>
          <w:w w:val="105"/>
          <w:sz w:val="19"/>
        </w:rPr>
        <w:t>The</w:t>
      </w:r>
      <w:r>
        <w:rPr>
          <w:color w:val="363636"/>
          <w:spacing w:val="-14"/>
          <w:w w:val="105"/>
          <w:sz w:val="19"/>
        </w:rPr>
        <w:t> </w:t>
      </w:r>
      <w:r>
        <w:rPr>
          <w:color w:val="363636"/>
          <w:w w:val="105"/>
          <w:sz w:val="19"/>
        </w:rPr>
        <w:t>contractor </w:t>
      </w:r>
      <w:r>
        <w:rPr>
          <w:color w:val="4F4F4F"/>
          <w:w w:val="105"/>
          <w:sz w:val="19"/>
        </w:rPr>
        <w:t>is </w:t>
      </w:r>
      <w:r>
        <w:rPr>
          <w:color w:val="212121"/>
          <w:w w:val="105"/>
          <w:sz w:val="19"/>
        </w:rPr>
        <w:t>re</w:t>
      </w:r>
      <w:r>
        <w:rPr>
          <w:color w:val="4F4F4F"/>
          <w:w w:val="105"/>
          <w:sz w:val="19"/>
        </w:rPr>
        <w:t>s</w:t>
      </w:r>
      <w:r>
        <w:rPr>
          <w:color w:val="363636"/>
          <w:w w:val="105"/>
          <w:sz w:val="19"/>
        </w:rPr>
        <w:t>pons</w:t>
      </w:r>
      <w:r>
        <w:rPr>
          <w:color w:val="4F4F4F"/>
          <w:w w:val="105"/>
          <w:sz w:val="19"/>
        </w:rPr>
        <w:t>i</w:t>
      </w:r>
      <w:r>
        <w:rPr>
          <w:color w:val="363636"/>
          <w:w w:val="105"/>
          <w:sz w:val="19"/>
        </w:rPr>
        <w:t>ble for</w:t>
      </w:r>
      <w:r>
        <w:rPr>
          <w:color w:val="363636"/>
          <w:spacing w:val="-6"/>
          <w:w w:val="105"/>
          <w:sz w:val="19"/>
        </w:rPr>
        <w:t> </w:t>
      </w:r>
      <w:r>
        <w:rPr>
          <w:color w:val="363636"/>
          <w:w w:val="105"/>
          <w:sz w:val="19"/>
        </w:rPr>
        <w:t>project</w:t>
      </w:r>
      <w:r>
        <w:rPr>
          <w:color w:val="363636"/>
          <w:spacing w:val="-9"/>
          <w:w w:val="105"/>
          <w:sz w:val="19"/>
        </w:rPr>
        <w:t> </w:t>
      </w:r>
      <w:r>
        <w:rPr>
          <w:color w:val="363636"/>
          <w:w w:val="105"/>
          <w:sz w:val="19"/>
        </w:rPr>
        <w:t>safety.</w:t>
      </w:r>
      <w:r>
        <w:rPr>
          <w:color w:val="363636"/>
          <w:spacing w:val="40"/>
          <w:w w:val="105"/>
          <w:sz w:val="19"/>
        </w:rPr>
        <w:t> </w:t>
      </w:r>
      <w:r>
        <w:rPr>
          <w:color w:val="363636"/>
          <w:w w:val="105"/>
          <w:sz w:val="19"/>
        </w:rPr>
        <w:t>Refer </w:t>
      </w:r>
      <w:r>
        <w:rPr>
          <w:color w:val="4F4F4F"/>
          <w:w w:val="105"/>
          <w:sz w:val="19"/>
        </w:rPr>
        <w:t>to </w:t>
      </w:r>
      <w:r>
        <w:rPr>
          <w:color w:val="363636"/>
          <w:w w:val="105"/>
          <w:sz w:val="19"/>
        </w:rPr>
        <w:t>NRCA </w:t>
      </w:r>
      <w:r>
        <w:rPr>
          <w:color w:val="4F4F4F"/>
          <w:w w:val="105"/>
          <w:sz w:val="19"/>
        </w:rPr>
        <w:t>GERTA </w:t>
      </w:r>
      <w:r>
        <w:rPr>
          <w:color w:val="363636"/>
          <w:w w:val="105"/>
          <w:sz w:val="19"/>
        </w:rPr>
        <w:t>recommendations</w:t>
      </w:r>
      <w:r>
        <w:rPr>
          <w:color w:val="363636"/>
          <w:spacing w:val="-14"/>
          <w:w w:val="105"/>
          <w:sz w:val="19"/>
        </w:rPr>
        <w:t> </w:t>
      </w:r>
      <w:r>
        <w:rPr>
          <w:color w:val="363636"/>
          <w:w w:val="105"/>
          <w:sz w:val="19"/>
        </w:rPr>
        <w:t>and building owner requirements for </w:t>
      </w:r>
      <w:r>
        <w:rPr>
          <w:color w:val="212121"/>
          <w:w w:val="105"/>
          <w:sz w:val="19"/>
        </w:rPr>
        <w:t>hot </w:t>
      </w:r>
      <w:r>
        <w:rPr>
          <w:color w:val="363636"/>
          <w:w w:val="105"/>
          <w:sz w:val="19"/>
        </w:rPr>
        <w:t>work operations</w:t>
      </w:r>
      <w:r>
        <w:rPr>
          <w:color w:val="666666"/>
          <w:w w:val="105"/>
          <w:sz w:val="19"/>
        </w:rPr>
        <w:t>.</w:t>
      </w:r>
    </w:p>
    <w:p>
      <w:pPr>
        <w:pStyle w:val="ListParagraph"/>
        <w:numPr>
          <w:ilvl w:val="0"/>
          <w:numId w:val="73"/>
        </w:numPr>
        <w:tabs>
          <w:tab w:pos="1492" w:val="left" w:leader="none"/>
        </w:tabs>
        <w:spacing w:line="242" w:lineRule="auto" w:before="20" w:after="0"/>
        <w:ind w:left="1233" w:right="1244" w:firstLine="3"/>
        <w:jc w:val="left"/>
        <w:rPr>
          <w:color w:val="363636"/>
          <w:sz w:val="19"/>
        </w:rPr>
      </w:pPr>
      <w:r>
        <w:rPr>
          <w:color w:val="363636"/>
          <w:w w:val="105"/>
          <w:sz w:val="19"/>
        </w:rPr>
        <w:t>Where </w:t>
      </w:r>
      <w:r>
        <w:rPr>
          <w:color w:val="212121"/>
          <w:w w:val="105"/>
          <w:sz w:val="19"/>
        </w:rPr>
        <w:t>requ</w:t>
      </w:r>
      <w:r>
        <w:rPr>
          <w:color w:val="4F4F4F"/>
          <w:w w:val="105"/>
          <w:sz w:val="19"/>
        </w:rPr>
        <w:t>i</w:t>
      </w:r>
      <w:r>
        <w:rPr>
          <w:color w:val="111111"/>
          <w:w w:val="105"/>
          <w:sz w:val="19"/>
        </w:rPr>
        <w:t>r</w:t>
      </w:r>
      <w:r>
        <w:rPr>
          <w:color w:val="363636"/>
          <w:w w:val="105"/>
          <w:sz w:val="19"/>
        </w:rPr>
        <w:t>ed to </w:t>
      </w:r>
      <w:r>
        <w:rPr>
          <w:color w:val="4F4F4F"/>
          <w:w w:val="105"/>
          <w:sz w:val="19"/>
        </w:rPr>
        <w:t>seal</w:t>
      </w:r>
      <w:r>
        <w:rPr>
          <w:color w:val="4F4F4F"/>
          <w:spacing w:val="-12"/>
          <w:w w:val="105"/>
          <w:sz w:val="19"/>
        </w:rPr>
        <w:t> </w:t>
      </w:r>
      <w:r>
        <w:rPr>
          <w:color w:val="363636"/>
          <w:w w:val="105"/>
          <w:sz w:val="19"/>
        </w:rPr>
        <w:t>substrates for fire</w:t>
      </w:r>
      <w:r>
        <w:rPr>
          <w:color w:val="363636"/>
          <w:spacing w:val="-2"/>
          <w:w w:val="105"/>
          <w:sz w:val="19"/>
        </w:rPr>
        <w:t> </w:t>
      </w:r>
      <w:r>
        <w:rPr>
          <w:color w:val="4F4F4F"/>
          <w:w w:val="105"/>
          <w:sz w:val="19"/>
        </w:rPr>
        <w:t>safety, install</w:t>
      </w:r>
      <w:r>
        <w:rPr>
          <w:color w:val="4F4F4F"/>
          <w:spacing w:val="-9"/>
          <w:w w:val="105"/>
          <w:sz w:val="19"/>
        </w:rPr>
        <w:t> </w:t>
      </w:r>
      <w:r>
        <w:rPr>
          <w:color w:val="4F4F4F"/>
          <w:w w:val="105"/>
          <w:sz w:val="19"/>
        </w:rPr>
        <w:t>specified adhered, self-adhered </w:t>
      </w:r>
      <w:r>
        <w:rPr>
          <w:color w:val="363636"/>
          <w:w w:val="105"/>
          <w:sz w:val="19"/>
        </w:rPr>
        <w:t>or fastened</w:t>
      </w:r>
      <w:r>
        <w:rPr>
          <w:color w:val="363636"/>
          <w:spacing w:val="-9"/>
          <w:w w:val="105"/>
          <w:sz w:val="19"/>
        </w:rPr>
        <w:t> </w:t>
      </w:r>
      <w:r>
        <w:rPr>
          <w:color w:val="363636"/>
          <w:w w:val="105"/>
          <w:sz w:val="19"/>
        </w:rPr>
        <w:t>backer</w:t>
      </w:r>
      <w:r>
        <w:rPr>
          <w:color w:val="363636"/>
          <w:spacing w:val="-15"/>
          <w:w w:val="105"/>
          <w:sz w:val="19"/>
        </w:rPr>
        <w:t> </w:t>
      </w:r>
      <w:r>
        <w:rPr>
          <w:color w:val="212121"/>
          <w:w w:val="105"/>
          <w:sz w:val="19"/>
        </w:rPr>
        <w:t>ply </w:t>
      </w:r>
      <w:r>
        <w:rPr>
          <w:color w:val="363636"/>
          <w:w w:val="105"/>
          <w:sz w:val="19"/>
        </w:rPr>
        <w:t>to the</w:t>
      </w:r>
      <w:r>
        <w:rPr>
          <w:color w:val="363636"/>
          <w:spacing w:val="-3"/>
          <w:w w:val="105"/>
          <w:sz w:val="19"/>
        </w:rPr>
        <w:t> </w:t>
      </w:r>
      <w:r>
        <w:rPr>
          <w:color w:val="363636"/>
          <w:w w:val="105"/>
          <w:sz w:val="19"/>
        </w:rPr>
        <w:t>substrate.</w:t>
      </w:r>
      <w:r>
        <w:rPr>
          <w:color w:val="363636"/>
          <w:spacing w:val="40"/>
          <w:w w:val="105"/>
          <w:sz w:val="19"/>
        </w:rPr>
        <w:t> </w:t>
      </w:r>
      <w:r>
        <w:rPr>
          <w:color w:val="363636"/>
          <w:w w:val="105"/>
          <w:sz w:val="19"/>
        </w:rPr>
        <w:t>Ensure backer-ply </w:t>
      </w:r>
      <w:r>
        <w:rPr>
          <w:color w:val="4F4F4F"/>
          <w:w w:val="105"/>
          <w:sz w:val="19"/>
        </w:rPr>
        <w:t>covers</w:t>
      </w:r>
      <w:r>
        <w:rPr>
          <w:color w:val="4F4F4F"/>
          <w:spacing w:val="-6"/>
          <w:w w:val="105"/>
          <w:sz w:val="19"/>
        </w:rPr>
        <w:t> </w:t>
      </w:r>
      <w:r>
        <w:rPr>
          <w:color w:val="666666"/>
          <w:w w:val="105"/>
          <w:sz w:val="19"/>
        </w:rPr>
        <w:t>and sea</w:t>
      </w:r>
      <w:r>
        <w:rPr>
          <w:color w:val="363636"/>
          <w:w w:val="105"/>
          <w:sz w:val="19"/>
        </w:rPr>
        <w:t>l</w:t>
      </w:r>
      <w:r>
        <w:rPr>
          <w:color w:val="4F4F4F"/>
          <w:w w:val="105"/>
          <w:sz w:val="19"/>
        </w:rPr>
        <w:t>s </w:t>
      </w:r>
      <w:r>
        <w:rPr>
          <w:color w:val="363636"/>
          <w:w w:val="105"/>
          <w:sz w:val="19"/>
        </w:rPr>
        <w:t>all </w:t>
      </w:r>
      <w:r>
        <w:rPr>
          <w:color w:val="4F4F4F"/>
          <w:w w:val="105"/>
          <w:sz w:val="19"/>
        </w:rPr>
        <w:t>substrates </w:t>
      </w:r>
      <w:r>
        <w:rPr>
          <w:color w:val="212121"/>
          <w:w w:val="105"/>
          <w:sz w:val="19"/>
        </w:rPr>
        <w:t>requ</w:t>
      </w:r>
      <w:r>
        <w:rPr>
          <w:color w:val="4F4F4F"/>
          <w:w w:val="105"/>
          <w:sz w:val="19"/>
        </w:rPr>
        <w:t>i</w:t>
      </w:r>
      <w:r>
        <w:rPr>
          <w:color w:val="363636"/>
          <w:w w:val="105"/>
          <w:sz w:val="19"/>
        </w:rPr>
        <w:t>r</w:t>
      </w:r>
      <w:r>
        <w:rPr>
          <w:color w:val="666666"/>
          <w:w w:val="105"/>
          <w:sz w:val="19"/>
        </w:rPr>
        <w:t>i</w:t>
      </w:r>
      <w:r>
        <w:rPr>
          <w:color w:val="363636"/>
          <w:w w:val="105"/>
          <w:sz w:val="19"/>
        </w:rPr>
        <w:t>ng protection from exposure to torch ope</w:t>
      </w:r>
      <w:r>
        <w:rPr>
          <w:color w:val="111111"/>
          <w:w w:val="105"/>
          <w:sz w:val="19"/>
        </w:rPr>
        <w:t>r</w:t>
      </w:r>
      <w:r>
        <w:rPr>
          <w:color w:val="363636"/>
          <w:w w:val="105"/>
          <w:sz w:val="19"/>
        </w:rPr>
        <w:t>at</w:t>
      </w:r>
      <w:r>
        <w:rPr>
          <w:color w:val="4F4F4F"/>
          <w:w w:val="105"/>
          <w:sz w:val="19"/>
        </w:rPr>
        <w:t>i</w:t>
      </w:r>
      <w:r>
        <w:rPr>
          <w:color w:val="363636"/>
          <w:w w:val="105"/>
          <w:sz w:val="19"/>
        </w:rPr>
        <w:t>ons</w:t>
      </w:r>
      <w:r>
        <w:rPr>
          <w:color w:val="666666"/>
          <w:w w:val="105"/>
          <w:sz w:val="19"/>
        </w:rPr>
        <w:t>.</w:t>
      </w:r>
    </w:p>
    <w:p>
      <w:pPr>
        <w:pStyle w:val="ListParagraph"/>
        <w:numPr>
          <w:ilvl w:val="0"/>
          <w:numId w:val="73"/>
        </w:numPr>
        <w:tabs>
          <w:tab w:pos="1489" w:val="left" w:leader="none"/>
        </w:tabs>
        <w:spacing w:line="215" w:lineRule="exact" w:before="12" w:after="0"/>
        <w:ind w:left="1489" w:right="0" w:hanging="258"/>
        <w:jc w:val="left"/>
        <w:rPr>
          <w:color w:val="212121"/>
          <w:sz w:val="19"/>
        </w:rPr>
      </w:pPr>
      <w:r>
        <w:rPr>
          <w:color w:val="363636"/>
          <w:sz w:val="19"/>
        </w:rPr>
        <w:t>Ensure</w:t>
      </w:r>
      <w:r>
        <w:rPr>
          <w:color w:val="363636"/>
          <w:spacing w:val="22"/>
          <w:sz w:val="19"/>
        </w:rPr>
        <w:t> </w:t>
      </w:r>
      <w:r>
        <w:rPr>
          <w:color w:val="363636"/>
          <w:sz w:val="19"/>
        </w:rPr>
        <w:t>all</w:t>
      </w:r>
      <w:r>
        <w:rPr>
          <w:color w:val="363636"/>
          <w:spacing w:val="31"/>
          <w:sz w:val="19"/>
        </w:rPr>
        <w:t> </w:t>
      </w:r>
      <w:r>
        <w:rPr>
          <w:color w:val="363636"/>
          <w:sz w:val="19"/>
        </w:rPr>
        <w:t>flashing</w:t>
      </w:r>
      <w:r>
        <w:rPr>
          <w:color w:val="363636"/>
          <w:spacing w:val="36"/>
          <w:sz w:val="19"/>
        </w:rPr>
        <w:t> </w:t>
      </w:r>
      <w:r>
        <w:rPr>
          <w:color w:val="4F4F4F"/>
          <w:sz w:val="19"/>
        </w:rPr>
        <w:t>substrates</w:t>
      </w:r>
      <w:r>
        <w:rPr>
          <w:color w:val="4F4F4F"/>
          <w:spacing w:val="32"/>
          <w:sz w:val="19"/>
        </w:rPr>
        <w:t> </w:t>
      </w:r>
      <w:r>
        <w:rPr>
          <w:color w:val="363636"/>
          <w:sz w:val="19"/>
        </w:rPr>
        <w:t>that</w:t>
      </w:r>
      <w:r>
        <w:rPr>
          <w:color w:val="363636"/>
          <w:spacing w:val="12"/>
          <w:sz w:val="19"/>
        </w:rPr>
        <w:t> </w:t>
      </w:r>
      <w:r>
        <w:rPr>
          <w:color w:val="212121"/>
          <w:sz w:val="19"/>
        </w:rPr>
        <w:t>require</w:t>
      </w:r>
      <w:r>
        <w:rPr>
          <w:color w:val="212121"/>
          <w:spacing w:val="27"/>
          <w:sz w:val="19"/>
        </w:rPr>
        <w:t> </w:t>
      </w:r>
      <w:r>
        <w:rPr>
          <w:color w:val="363636"/>
          <w:sz w:val="19"/>
        </w:rPr>
        <w:t>primer</w:t>
      </w:r>
      <w:r>
        <w:rPr>
          <w:color w:val="363636"/>
          <w:spacing w:val="19"/>
          <w:sz w:val="19"/>
        </w:rPr>
        <w:t> </w:t>
      </w:r>
      <w:r>
        <w:rPr>
          <w:color w:val="363636"/>
          <w:sz w:val="19"/>
        </w:rPr>
        <w:t>are</w:t>
      </w:r>
      <w:r>
        <w:rPr>
          <w:color w:val="363636"/>
          <w:spacing w:val="23"/>
          <w:sz w:val="19"/>
        </w:rPr>
        <w:t> </w:t>
      </w:r>
      <w:r>
        <w:rPr>
          <w:color w:val="4F4F4F"/>
          <w:sz w:val="19"/>
        </w:rPr>
        <w:t>primed</w:t>
      </w:r>
      <w:r>
        <w:rPr>
          <w:color w:val="828282"/>
          <w:sz w:val="19"/>
        </w:rPr>
        <w:t>,</w:t>
      </w:r>
      <w:r>
        <w:rPr>
          <w:color w:val="828282"/>
          <w:spacing w:val="10"/>
          <w:sz w:val="19"/>
        </w:rPr>
        <w:t> </w:t>
      </w:r>
      <w:r>
        <w:rPr>
          <w:color w:val="4F4F4F"/>
          <w:sz w:val="19"/>
        </w:rPr>
        <w:t>and</w:t>
      </w:r>
      <w:r>
        <w:rPr>
          <w:color w:val="4F4F4F"/>
          <w:spacing w:val="37"/>
          <w:sz w:val="19"/>
        </w:rPr>
        <w:t> </w:t>
      </w:r>
      <w:r>
        <w:rPr>
          <w:color w:val="4F4F4F"/>
          <w:sz w:val="19"/>
        </w:rPr>
        <w:t>the</w:t>
      </w:r>
      <w:r>
        <w:rPr>
          <w:color w:val="4F4F4F"/>
          <w:spacing w:val="14"/>
          <w:sz w:val="19"/>
        </w:rPr>
        <w:t> </w:t>
      </w:r>
      <w:r>
        <w:rPr>
          <w:color w:val="363636"/>
          <w:sz w:val="19"/>
        </w:rPr>
        <w:t>primer</w:t>
      </w:r>
      <w:r>
        <w:rPr>
          <w:color w:val="363636"/>
          <w:spacing w:val="26"/>
          <w:sz w:val="19"/>
        </w:rPr>
        <w:t> </w:t>
      </w:r>
      <w:r>
        <w:rPr>
          <w:color w:val="363636"/>
          <w:sz w:val="19"/>
        </w:rPr>
        <w:t>is</w:t>
      </w:r>
      <w:r>
        <w:rPr>
          <w:color w:val="363636"/>
          <w:spacing w:val="40"/>
          <w:sz w:val="19"/>
        </w:rPr>
        <w:t> </w:t>
      </w:r>
      <w:r>
        <w:rPr>
          <w:color w:val="363636"/>
          <w:sz w:val="19"/>
        </w:rPr>
        <w:t>fully</w:t>
      </w:r>
      <w:r>
        <w:rPr>
          <w:color w:val="363636"/>
          <w:spacing w:val="6"/>
          <w:sz w:val="19"/>
        </w:rPr>
        <w:t> </w:t>
      </w:r>
      <w:r>
        <w:rPr>
          <w:color w:val="363636"/>
          <w:spacing w:val="-4"/>
          <w:sz w:val="19"/>
        </w:rPr>
        <w:t>dry</w:t>
      </w:r>
      <w:r>
        <w:rPr>
          <w:color w:val="666666"/>
          <w:spacing w:val="-4"/>
          <w:sz w:val="19"/>
        </w:rPr>
        <w:t>.</w:t>
      </w:r>
    </w:p>
    <w:p>
      <w:pPr>
        <w:pStyle w:val="ListParagraph"/>
        <w:numPr>
          <w:ilvl w:val="0"/>
          <w:numId w:val="73"/>
        </w:numPr>
        <w:tabs>
          <w:tab w:pos="1479" w:val="left" w:leader="none"/>
        </w:tabs>
        <w:spacing w:line="254" w:lineRule="auto" w:before="0" w:after="0"/>
        <w:ind w:left="1227" w:right="830" w:firstLine="3"/>
        <w:jc w:val="left"/>
        <w:rPr>
          <w:color w:val="212121"/>
          <w:sz w:val="19"/>
        </w:rPr>
      </w:pPr>
      <w:r>
        <w:rPr>
          <w:color w:val="212121"/>
          <w:w w:val="105"/>
          <w:sz w:val="19"/>
        </w:rPr>
        <w:t>Unroll </w:t>
      </w:r>
      <w:r>
        <w:rPr>
          <w:color w:val="363636"/>
          <w:w w:val="105"/>
          <w:sz w:val="19"/>
        </w:rPr>
        <w:t>the flashing base</w:t>
      </w:r>
      <w:r>
        <w:rPr>
          <w:color w:val="363636"/>
          <w:spacing w:val="-6"/>
          <w:w w:val="105"/>
          <w:sz w:val="19"/>
        </w:rPr>
        <w:t> </w:t>
      </w:r>
      <w:r>
        <w:rPr>
          <w:color w:val="363636"/>
          <w:w w:val="105"/>
          <w:sz w:val="19"/>
        </w:rPr>
        <w:t>ply and flashing cap </w:t>
      </w:r>
      <w:r>
        <w:rPr>
          <w:color w:val="4F4F4F"/>
          <w:w w:val="105"/>
          <w:sz w:val="19"/>
        </w:rPr>
        <w:t>sheet onto</w:t>
      </w:r>
      <w:r>
        <w:rPr>
          <w:color w:val="4F4F4F"/>
          <w:spacing w:val="-7"/>
          <w:w w:val="105"/>
          <w:sz w:val="19"/>
        </w:rPr>
        <w:t> </w:t>
      </w:r>
      <w:r>
        <w:rPr>
          <w:color w:val="363636"/>
          <w:w w:val="105"/>
          <w:sz w:val="19"/>
        </w:rPr>
        <w:t>the</w:t>
      </w:r>
      <w:r>
        <w:rPr>
          <w:color w:val="363636"/>
          <w:spacing w:val="-9"/>
          <w:w w:val="105"/>
          <w:sz w:val="19"/>
        </w:rPr>
        <w:t> </w:t>
      </w:r>
      <w:r>
        <w:rPr>
          <w:color w:val="4F4F4F"/>
          <w:w w:val="105"/>
          <w:sz w:val="19"/>
        </w:rPr>
        <w:t>roof surface </w:t>
      </w:r>
      <w:r>
        <w:rPr>
          <w:color w:val="363636"/>
          <w:w w:val="105"/>
          <w:sz w:val="19"/>
        </w:rPr>
        <w:t>to </w:t>
      </w:r>
      <w:r>
        <w:rPr>
          <w:color w:val="4F4F4F"/>
          <w:w w:val="105"/>
          <w:sz w:val="19"/>
        </w:rPr>
        <w:t>t</w:t>
      </w:r>
      <w:r>
        <w:rPr>
          <w:color w:val="363636"/>
          <w:w w:val="105"/>
          <w:sz w:val="19"/>
        </w:rPr>
        <w:t>he</w:t>
      </w:r>
      <w:r>
        <w:rPr>
          <w:color w:val="4F4F4F"/>
          <w:w w:val="105"/>
          <w:sz w:val="19"/>
        </w:rPr>
        <w:t>i</w:t>
      </w:r>
      <w:r>
        <w:rPr>
          <w:color w:val="212121"/>
          <w:w w:val="105"/>
          <w:sz w:val="19"/>
        </w:rPr>
        <w:t>r </w:t>
      </w:r>
      <w:r>
        <w:rPr>
          <w:color w:val="4F4F4F"/>
          <w:w w:val="105"/>
          <w:sz w:val="19"/>
        </w:rPr>
        <w:t>complete </w:t>
      </w:r>
      <w:r>
        <w:rPr>
          <w:color w:val="363636"/>
          <w:w w:val="105"/>
          <w:sz w:val="19"/>
        </w:rPr>
        <w:t>le</w:t>
      </w:r>
      <w:r>
        <w:rPr>
          <w:color w:val="4F4F4F"/>
          <w:w w:val="105"/>
          <w:sz w:val="19"/>
        </w:rPr>
        <w:t>n</w:t>
      </w:r>
      <w:r>
        <w:rPr>
          <w:color w:val="363636"/>
          <w:w w:val="105"/>
          <w:sz w:val="19"/>
        </w:rPr>
        <w:t>gth</w:t>
      </w:r>
      <w:r>
        <w:rPr>
          <w:color w:val="666666"/>
          <w:w w:val="105"/>
          <w:sz w:val="19"/>
        </w:rPr>
        <w:t>. </w:t>
      </w:r>
      <w:r>
        <w:rPr>
          <w:color w:val="212121"/>
          <w:w w:val="105"/>
          <w:sz w:val="19"/>
        </w:rPr>
        <w:t>Once</w:t>
      </w:r>
      <w:r>
        <w:rPr>
          <w:color w:val="212121"/>
          <w:spacing w:val="-6"/>
          <w:w w:val="105"/>
          <w:sz w:val="19"/>
        </w:rPr>
        <w:t> </w:t>
      </w:r>
      <w:r>
        <w:rPr>
          <w:color w:val="212121"/>
          <w:w w:val="105"/>
          <w:sz w:val="19"/>
        </w:rPr>
        <w:t>relaxed, </w:t>
      </w:r>
      <w:r>
        <w:rPr>
          <w:color w:val="363636"/>
          <w:w w:val="105"/>
          <w:sz w:val="19"/>
        </w:rPr>
        <w:t>cut the</w:t>
      </w:r>
      <w:r>
        <w:rPr>
          <w:color w:val="363636"/>
          <w:spacing w:val="-3"/>
          <w:w w:val="105"/>
          <w:sz w:val="19"/>
        </w:rPr>
        <w:t> </w:t>
      </w:r>
      <w:r>
        <w:rPr>
          <w:color w:val="212121"/>
          <w:w w:val="105"/>
          <w:sz w:val="19"/>
        </w:rPr>
        <w:t>membrane to </w:t>
      </w:r>
      <w:r>
        <w:rPr>
          <w:color w:val="363636"/>
          <w:w w:val="105"/>
          <w:sz w:val="19"/>
        </w:rPr>
        <w:t>the</w:t>
      </w:r>
      <w:r>
        <w:rPr>
          <w:color w:val="363636"/>
          <w:spacing w:val="-2"/>
          <w:w w:val="105"/>
          <w:sz w:val="19"/>
        </w:rPr>
        <w:t> </w:t>
      </w:r>
      <w:r>
        <w:rPr>
          <w:color w:val="363636"/>
          <w:w w:val="105"/>
          <w:sz w:val="19"/>
        </w:rPr>
        <w:t>required</w:t>
      </w:r>
      <w:r>
        <w:rPr>
          <w:color w:val="363636"/>
          <w:spacing w:val="-3"/>
          <w:w w:val="105"/>
          <w:sz w:val="19"/>
        </w:rPr>
        <w:t> </w:t>
      </w:r>
      <w:r>
        <w:rPr>
          <w:color w:val="363636"/>
          <w:w w:val="105"/>
          <w:sz w:val="19"/>
        </w:rPr>
        <w:t>working lengths </w:t>
      </w:r>
      <w:r>
        <w:rPr>
          <w:color w:val="666666"/>
          <w:w w:val="105"/>
          <w:sz w:val="19"/>
        </w:rPr>
        <w:t>to </w:t>
      </w:r>
      <w:r>
        <w:rPr>
          <w:color w:val="4F4F4F"/>
          <w:w w:val="105"/>
          <w:sz w:val="19"/>
        </w:rPr>
        <w:t>accommodate</w:t>
      </w:r>
      <w:r>
        <w:rPr>
          <w:color w:val="4F4F4F"/>
          <w:spacing w:val="-5"/>
          <w:w w:val="105"/>
          <w:sz w:val="19"/>
        </w:rPr>
        <w:t> </w:t>
      </w:r>
      <w:r>
        <w:rPr>
          <w:color w:val="363636"/>
          <w:w w:val="105"/>
          <w:sz w:val="19"/>
        </w:rPr>
        <w:t>the flashing</w:t>
      </w:r>
      <w:r>
        <w:rPr>
          <w:color w:val="363636"/>
          <w:spacing w:val="-6"/>
          <w:w w:val="105"/>
          <w:sz w:val="19"/>
        </w:rPr>
        <w:t> </w:t>
      </w:r>
      <w:r>
        <w:rPr>
          <w:color w:val="363636"/>
          <w:w w:val="105"/>
          <w:sz w:val="19"/>
        </w:rPr>
        <w:t>height, cants and the </w:t>
      </w:r>
      <w:r>
        <w:rPr>
          <w:color w:val="111111"/>
          <w:w w:val="105"/>
          <w:sz w:val="19"/>
        </w:rPr>
        <w:t>required </w:t>
      </w:r>
      <w:r>
        <w:rPr>
          <w:color w:val="363636"/>
          <w:w w:val="105"/>
          <w:sz w:val="19"/>
        </w:rPr>
        <w:t>over-lap onto the </w:t>
      </w:r>
      <w:r>
        <w:rPr>
          <w:color w:val="212121"/>
          <w:w w:val="105"/>
          <w:sz w:val="19"/>
        </w:rPr>
        <w:t>hori</w:t>
      </w:r>
      <w:r>
        <w:rPr>
          <w:color w:val="4F4F4F"/>
          <w:w w:val="105"/>
          <w:sz w:val="19"/>
        </w:rPr>
        <w:t>z</w:t>
      </w:r>
      <w:r>
        <w:rPr>
          <w:color w:val="363636"/>
          <w:w w:val="105"/>
          <w:sz w:val="19"/>
        </w:rPr>
        <w:t>ontal roof </w:t>
      </w:r>
      <w:r>
        <w:rPr>
          <w:color w:val="4F4F4F"/>
          <w:w w:val="105"/>
          <w:sz w:val="19"/>
        </w:rPr>
        <w:t>s</w:t>
      </w:r>
      <w:r>
        <w:rPr>
          <w:color w:val="363636"/>
          <w:w w:val="105"/>
          <w:sz w:val="19"/>
        </w:rPr>
        <w:t>u</w:t>
      </w:r>
      <w:r>
        <w:rPr>
          <w:color w:val="4F4F4F"/>
          <w:w w:val="105"/>
          <w:sz w:val="19"/>
        </w:rPr>
        <w:t>rface</w:t>
      </w:r>
      <w:r>
        <w:rPr>
          <w:color w:val="9E9E9E"/>
          <w:w w:val="105"/>
          <w:sz w:val="19"/>
        </w:rPr>
        <w:t>.</w:t>
      </w:r>
    </w:p>
    <w:p>
      <w:pPr>
        <w:pStyle w:val="ListParagraph"/>
        <w:numPr>
          <w:ilvl w:val="0"/>
          <w:numId w:val="73"/>
        </w:numPr>
        <w:tabs>
          <w:tab w:pos="1456" w:val="left" w:leader="none"/>
        </w:tabs>
        <w:spacing w:line="242" w:lineRule="auto" w:before="4" w:after="0"/>
        <w:ind w:left="1224" w:right="1032" w:firstLine="6"/>
        <w:jc w:val="left"/>
        <w:rPr>
          <w:color w:val="212121"/>
          <w:sz w:val="19"/>
        </w:rPr>
      </w:pPr>
      <w:r>
        <w:rPr>
          <w:color w:val="363636"/>
          <w:w w:val="105"/>
          <w:sz w:val="19"/>
        </w:rPr>
        <w:t>Cut the flashing</w:t>
      </w:r>
      <w:r>
        <w:rPr>
          <w:color w:val="363636"/>
          <w:spacing w:val="-11"/>
          <w:w w:val="105"/>
          <w:sz w:val="19"/>
        </w:rPr>
        <w:t> </w:t>
      </w:r>
      <w:r>
        <w:rPr>
          <w:color w:val="363636"/>
          <w:w w:val="105"/>
          <w:sz w:val="19"/>
        </w:rPr>
        <w:t>membrane from the</w:t>
      </w:r>
      <w:r>
        <w:rPr>
          <w:color w:val="363636"/>
          <w:spacing w:val="-11"/>
          <w:w w:val="105"/>
          <w:sz w:val="19"/>
        </w:rPr>
        <w:t> </w:t>
      </w:r>
      <w:r>
        <w:rPr>
          <w:color w:val="363636"/>
          <w:w w:val="105"/>
          <w:sz w:val="19"/>
        </w:rPr>
        <w:t>end </w:t>
      </w:r>
      <w:r>
        <w:rPr>
          <w:color w:val="4F4F4F"/>
          <w:w w:val="105"/>
          <w:sz w:val="19"/>
        </w:rPr>
        <w:t>of the</w:t>
      </w:r>
      <w:r>
        <w:rPr>
          <w:color w:val="4F4F4F"/>
          <w:spacing w:val="-6"/>
          <w:w w:val="105"/>
          <w:sz w:val="19"/>
        </w:rPr>
        <w:t> </w:t>
      </w:r>
      <w:r>
        <w:rPr>
          <w:color w:val="363636"/>
          <w:w w:val="105"/>
          <w:sz w:val="19"/>
        </w:rPr>
        <w:t>roll</w:t>
      </w:r>
      <w:r>
        <w:rPr>
          <w:color w:val="363636"/>
          <w:spacing w:val="-17"/>
          <w:w w:val="105"/>
          <w:sz w:val="19"/>
        </w:rPr>
        <w:t> </w:t>
      </w:r>
      <w:r>
        <w:rPr>
          <w:color w:val="4F4F4F"/>
          <w:w w:val="105"/>
          <w:sz w:val="19"/>
        </w:rPr>
        <w:t>in order </w:t>
      </w:r>
      <w:r>
        <w:rPr>
          <w:color w:val="666666"/>
          <w:w w:val="105"/>
          <w:sz w:val="19"/>
        </w:rPr>
        <w:t>to </w:t>
      </w:r>
      <w:r>
        <w:rPr>
          <w:color w:val="4F4F4F"/>
          <w:w w:val="105"/>
          <w:sz w:val="19"/>
        </w:rPr>
        <w:t>always</w:t>
      </w:r>
      <w:r>
        <w:rPr>
          <w:color w:val="4F4F4F"/>
          <w:spacing w:val="-9"/>
          <w:w w:val="105"/>
          <w:sz w:val="19"/>
        </w:rPr>
        <w:t> </w:t>
      </w:r>
      <w:r>
        <w:rPr>
          <w:color w:val="666666"/>
          <w:w w:val="105"/>
          <w:sz w:val="19"/>
        </w:rPr>
        <w:t>i</w:t>
      </w:r>
      <w:r>
        <w:rPr>
          <w:color w:val="363636"/>
          <w:w w:val="105"/>
          <w:sz w:val="19"/>
        </w:rPr>
        <w:t>n</w:t>
      </w:r>
      <w:r>
        <w:rPr>
          <w:color w:val="4F4F4F"/>
          <w:w w:val="105"/>
          <w:sz w:val="19"/>
        </w:rPr>
        <w:t>s</w:t>
      </w:r>
      <w:r>
        <w:rPr>
          <w:color w:val="363636"/>
          <w:w w:val="105"/>
          <w:sz w:val="19"/>
        </w:rPr>
        <w:t>tall flash</w:t>
      </w:r>
      <w:r>
        <w:rPr>
          <w:color w:val="666666"/>
          <w:w w:val="105"/>
          <w:sz w:val="19"/>
        </w:rPr>
        <w:t>i</w:t>
      </w:r>
      <w:r>
        <w:rPr>
          <w:color w:val="363636"/>
          <w:w w:val="105"/>
          <w:sz w:val="19"/>
        </w:rPr>
        <w:t>ng</w:t>
      </w:r>
      <w:r>
        <w:rPr>
          <w:color w:val="4F4F4F"/>
          <w:w w:val="105"/>
          <w:sz w:val="19"/>
        </w:rPr>
        <w:t>s </w:t>
      </w:r>
      <w:r>
        <w:rPr>
          <w:color w:val="363636"/>
          <w:w w:val="105"/>
          <w:sz w:val="19"/>
        </w:rPr>
        <w:t>to the </w:t>
      </w:r>
      <w:r>
        <w:rPr>
          <w:color w:val="4F4F4F"/>
          <w:w w:val="105"/>
          <w:sz w:val="19"/>
        </w:rPr>
        <w:t>side­ </w:t>
      </w:r>
      <w:r>
        <w:rPr>
          <w:color w:val="111111"/>
          <w:w w:val="105"/>
          <w:sz w:val="19"/>
        </w:rPr>
        <w:t>lap </w:t>
      </w:r>
      <w:r>
        <w:rPr>
          <w:color w:val="212121"/>
          <w:w w:val="105"/>
          <w:sz w:val="19"/>
        </w:rPr>
        <w:t>line </w:t>
      </w:r>
      <w:r>
        <w:rPr>
          <w:color w:val="363636"/>
          <w:w w:val="105"/>
          <w:sz w:val="19"/>
        </w:rPr>
        <w:t>or selvage edge line.</w:t>
      </w:r>
    </w:p>
    <w:p>
      <w:pPr>
        <w:pStyle w:val="ListParagraph"/>
        <w:numPr>
          <w:ilvl w:val="0"/>
          <w:numId w:val="73"/>
        </w:numPr>
        <w:tabs>
          <w:tab w:pos="1490" w:val="left" w:leader="none"/>
        </w:tabs>
        <w:spacing w:line="242" w:lineRule="auto" w:before="11" w:after="0"/>
        <w:ind w:left="1224" w:right="828" w:firstLine="2"/>
        <w:jc w:val="left"/>
        <w:rPr>
          <w:color w:val="363636"/>
          <w:sz w:val="19"/>
        </w:rPr>
      </w:pPr>
      <w:r>
        <w:rPr>
          <w:color w:val="212121"/>
          <w:w w:val="105"/>
          <w:sz w:val="19"/>
        </w:rPr>
        <w:t>Lay</w:t>
      </w:r>
      <w:r>
        <w:rPr>
          <w:color w:val="212121"/>
          <w:spacing w:val="-4"/>
          <w:w w:val="105"/>
          <w:sz w:val="19"/>
        </w:rPr>
        <w:t> </w:t>
      </w:r>
      <w:r>
        <w:rPr>
          <w:color w:val="363636"/>
          <w:w w:val="105"/>
          <w:sz w:val="19"/>
        </w:rPr>
        <w:t>out the</w:t>
      </w:r>
      <w:r>
        <w:rPr>
          <w:color w:val="363636"/>
          <w:spacing w:val="-8"/>
          <w:w w:val="105"/>
          <w:sz w:val="19"/>
        </w:rPr>
        <w:t> </w:t>
      </w:r>
      <w:r>
        <w:rPr>
          <w:color w:val="363636"/>
          <w:w w:val="105"/>
          <w:sz w:val="19"/>
        </w:rPr>
        <w:t>flashing</w:t>
      </w:r>
      <w:r>
        <w:rPr>
          <w:color w:val="363636"/>
          <w:spacing w:val="-2"/>
          <w:w w:val="105"/>
          <w:sz w:val="19"/>
        </w:rPr>
        <w:t> </w:t>
      </w:r>
      <w:r>
        <w:rPr>
          <w:color w:val="212121"/>
          <w:w w:val="105"/>
          <w:sz w:val="19"/>
        </w:rPr>
        <w:t>base</w:t>
      </w:r>
      <w:r>
        <w:rPr>
          <w:color w:val="212121"/>
          <w:spacing w:val="-5"/>
          <w:w w:val="105"/>
          <w:sz w:val="19"/>
        </w:rPr>
        <w:t> </w:t>
      </w:r>
      <w:r>
        <w:rPr>
          <w:color w:val="363636"/>
          <w:w w:val="105"/>
          <w:sz w:val="19"/>
        </w:rPr>
        <w:t>ply and</w:t>
      </w:r>
      <w:r>
        <w:rPr>
          <w:color w:val="363636"/>
          <w:spacing w:val="-2"/>
          <w:w w:val="105"/>
          <w:sz w:val="19"/>
        </w:rPr>
        <w:t> </w:t>
      </w:r>
      <w:r>
        <w:rPr>
          <w:color w:val="363636"/>
          <w:w w:val="105"/>
          <w:sz w:val="19"/>
        </w:rPr>
        <w:t>flashing</w:t>
      </w:r>
      <w:r>
        <w:rPr>
          <w:color w:val="363636"/>
          <w:spacing w:val="-2"/>
          <w:w w:val="105"/>
          <w:sz w:val="19"/>
        </w:rPr>
        <w:t> </w:t>
      </w:r>
      <w:r>
        <w:rPr>
          <w:color w:val="363636"/>
          <w:w w:val="105"/>
          <w:sz w:val="19"/>
        </w:rPr>
        <w:t>Cap</w:t>
      </w:r>
      <w:r>
        <w:rPr>
          <w:color w:val="363636"/>
          <w:spacing w:val="-2"/>
          <w:w w:val="105"/>
          <w:sz w:val="19"/>
        </w:rPr>
        <w:t> </w:t>
      </w:r>
      <w:r>
        <w:rPr>
          <w:color w:val="363636"/>
          <w:w w:val="105"/>
          <w:sz w:val="19"/>
        </w:rPr>
        <w:t>Sheet </w:t>
      </w:r>
      <w:r>
        <w:rPr>
          <w:color w:val="4F4F4F"/>
          <w:w w:val="105"/>
          <w:sz w:val="19"/>
        </w:rPr>
        <w:t>to</w:t>
      </w:r>
      <w:r>
        <w:rPr>
          <w:color w:val="4F4F4F"/>
          <w:spacing w:val="-1"/>
          <w:w w:val="105"/>
          <w:sz w:val="19"/>
        </w:rPr>
        <w:t> </w:t>
      </w:r>
      <w:r>
        <w:rPr>
          <w:color w:val="4F4F4F"/>
          <w:w w:val="105"/>
          <w:sz w:val="19"/>
        </w:rPr>
        <w:t>offset </w:t>
      </w:r>
      <w:r>
        <w:rPr>
          <w:color w:val="363636"/>
          <w:w w:val="105"/>
          <w:sz w:val="19"/>
        </w:rPr>
        <w:t>all </w:t>
      </w:r>
      <w:r>
        <w:rPr>
          <w:color w:val="4F4F4F"/>
          <w:w w:val="105"/>
          <w:sz w:val="19"/>
        </w:rPr>
        <w:t>side-laps </w:t>
      </w:r>
      <w:r>
        <w:rPr>
          <w:color w:val="363636"/>
          <w:w w:val="105"/>
          <w:sz w:val="19"/>
        </w:rPr>
        <w:t>a minimum</w:t>
      </w:r>
      <w:r>
        <w:rPr>
          <w:color w:val="363636"/>
          <w:spacing w:val="-5"/>
          <w:w w:val="105"/>
          <w:sz w:val="19"/>
        </w:rPr>
        <w:t> </w:t>
      </w:r>
      <w:r>
        <w:rPr>
          <w:color w:val="363636"/>
          <w:w w:val="105"/>
          <w:sz w:val="19"/>
        </w:rPr>
        <w:t>of 12 inches so </w:t>
      </w:r>
      <w:r>
        <w:rPr>
          <w:color w:val="212121"/>
          <w:w w:val="105"/>
          <w:sz w:val="19"/>
        </w:rPr>
        <w:t>that </w:t>
      </w:r>
      <w:r>
        <w:rPr>
          <w:color w:val="363636"/>
          <w:w w:val="105"/>
          <w:sz w:val="19"/>
        </w:rPr>
        <w:t>side-laps </w:t>
      </w:r>
      <w:r>
        <w:rPr>
          <w:color w:val="212121"/>
          <w:w w:val="105"/>
          <w:sz w:val="19"/>
        </w:rPr>
        <w:t>are </w:t>
      </w:r>
      <w:r>
        <w:rPr>
          <w:color w:val="363636"/>
          <w:w w:val="105"/>
          <w:sz w:val="19"/>
        </w:rPr>
        <w:t>never aligned</w:t>
      </w:r>
      <w:r>
        <w:rPr>
          <w:color w:val="363636"/>
          <w:spacing w:val="-5"/>
          <w:w w:val="105"/>
          <w:sz w:val="19"/>
        </w:rPr>
        <w:t> </w:t>
      </w:r>
      <w:r>
        <w:rPr>
          <w:color w:val="363636"/>
          <w:w w:val="105"/>
          <w:sz w:val="19"/>
        </w:rPr>
        <w:t>on top of the</w:t>
      </w:r>
      <w:r>
        <w:rPr>
          <w:color w:val="363636"/>
          <w:spacing w:val="-3"/>
          <w:w w:val="105"/>
          <w:sz w:val="19"/>
        </w:rPr>
        <w:t> </w:t>
      </w:r>
      <w:r>
        <w:rPr>
          <w:color w:val="363636"/>
          <w:w w:val="105"/>
          <w:sz w:val="19"/>
        </w:rPr>
        <w:t>ply </w:t>
      </w:r>
      <w:r>
        <w:rPr>
          <w:color w:val="4F4F4F"/>
          <w:w w:val="105"/>
          <w:sz w:val="19"/>
        </w:rPr>
        <w:t>ben</w:t>
      </w:r>
      <w:r>
        <w:rPr>
          <w:color w:val="363636"/>
          <w:w w:val="105"/>
          <w:sz w:val="19"/>
        </w:rPr>
        <w:t>ea</w:t>
      </w:r>
      <w:r>
        <w:rPr>
          <w:color w:val="4F4F4F"/>
          <w:w w:val="105"/>
          <w:sz w:val="19"/>
        </w:rPr>
        <w:t>t</w:t>
      </w:r>
      <w:r>
        <w:rPr>
          <w:color w:val="363636"/>
          <w:w w:val="105"/>
          <w:sz w:val="19"/>
        </w:rPr>
        <w:t>h</w:t>
      </w:r>
      <w:r>
        <w:rPr>
          <w:color w:val="9E9E9E"/>
          <w:w w:val="105"/>
          <w:sz w:val="19"/>
        </w:rPr>
        <w:t>.</w:t>
      </w:r>
      <w:r>
        <w:rPr>
          <w:color w:val="9E9E9E"/>
          <w:spacing w:val="40"/>
          <w:w w:val="105"/>
          <w:sz w:val="19"/>
        </w:rPr>
        <w:t> </w:t>
      </w:r>
      <w:r>
        <w:rPr>
          <w:color w:val="666666"/>
          <w:w w:val="105"/>
          <w:sz w:val="19"/>
        </w:rPr>
        <w:t>Shingle </w:t>
      </w:r>
      <w:r>
        <w:rPr>
          <w:color w:val="363636"/>
          <w:w w:val="105"/>
          <w:sz w:val="19"/>
        </w:rPr>
        <w:t>the flashing ply laps</w:t>
      </w:r>
      <w:r>
        <w:rPr>
          <w:color w:val="363636"/>
          <w:spacing w:val="-3"/>
          <w:w w:val="105"/>
          <w:sz w:val="19"/>
        </w:rPr>
        <w:t> </w:t>
      </w:r>
      <w:r>
        <w:rPr>
          <w:color w:val="363636"/>
          <w:w w:val="105"/>
          <w:sz w:val="19"/>
        </w:rPr>
        <w:t>to</w:t>
      </w:r>
      <w:r>
        <w:rPr>
          <w:color w:val="363636"/>
          <w:spacing w:val="-1"/>
          <w:w w:val="105"/>
          <w:sz w:val="19"/>
        </w:rPr>
        <w:t> </w:t>
      </w:r>
      <w:r>
        <w:rPr>
          <w:color w:val="363636"/>
          <w:w w:val="105"/>
          <w:sz w:val="19"/>
        </w:rPr>
        <w:t>prevent back-water</w:t>
      </w:r>
      <w:r>
        <w:rPr>
          <w:color w:val="363636"/>
          <w:spacing w:val="-11"/>
          <w:w w:val="105"/>
          <w:sz w:val="19"/>
        </w:rPr>
        <w:t> </w:t>
      </w:r>
      <w:r>
        <w:rPr>
          <w:color w:val="363636"/>
          <w:w w:val="105"/>
          <w:sz w:val="19"/>
        </w:rPr>
        <w:t>laps.</w:t>
      </w:r>
    </w:p>
    <w:p>
      <w:pPr>
        <w:pStyle w:val="ListParagraph"/>
        <w:numPr>
          <w:ilvl w:val="0"/>
          <w:numId w:val="73"/>
        </w:numPr>
        <w:tabs>
          <w:tab w:pos="1476" w:val="left" w:leader="none"/>
        </w:tabs>
        <w:spacing w:line="240" w:lineRule="auto" w:before="12" w:after="0"/>
        <w:ind w:left="1476" w:right="0" w:hanging="246"/>
        <w:jc w:val="left"/>
        <w:rPr>
          <w:color w:val="363636"/>
          <w:sz w:val="19"/>
        </w:rPr>
      </w:pPr>
      <w:r>
        <w:rPr>
          <w:color w:val="111111"/>
          <w:w w:val="105"/>
          <w:sz w:val="19"/>
        </w:rPr>
        <w:t>I</w:t>
      </w:r>
      <w:r>
        <w:rPr>
          <w:color w:val="363636"/>
          <w:w w:val="105"/>
          <w:sz w:val="19"/>
        </w:rPr>
        <w:t>n</w:t>
      </w:r>
      <w:r>
        <w:rPr>
          <w:color w:val="4F4F4F"/>
          <w:w w:val="105"/>
          <w:sz w:val="19"/>
        </w:rPr>
        <w:t>s</w:t>
      </w:r>
      <w:r>
        <w:rPr>
          <w:color w:val="363636"/>
          <w:w w:val="105"/>
          <w:sz w:val="19"/>
        </w:rPr>
        <w:t>tall</w:t>
      </w:r>
      <w:r>
        <w:rPr>
          <w:color w:val="363636"/>
          <w:spacing w:val="-1"/>
          <w:w w:val="105"/>
          <w:sz w:val="19"/>
        </w:rPr>
        <w:t> </w:t>
      </w:r>
      <w:r>
        <w:rPr>
          <w:color w:val="212121"/>
          <w:w w:val="105"/>
          <w:sz w:val="19"/>
        </w:rPr>
        <w:t>non</w:t>
      </w:r>
      <w:r>
        <w:rPr>
          <w:color w:val="4F4F4F"/>
          <w:w w:val="105"/>
          <w:sz w:val="19"/>
        </w:rPr>
        <w:t>-</w:t>
      </w:r>
      <w:r>
        <w:rPr>
          <w:color w:val="363636"/>
          <w:w w:val="105"/>
          <w:sz w:val="19"/>
        </w:rPr>
        <w:t>combustible</w:t>
      </w:r>
      <w:r>
        <w:rPr>
          <w:color w:val="363636"/>
          <w:spacing w:val="2"/>
          <w:w w:val="105"/>
          <w:sz w:val="19"/>
        </w:rPr>
        <w:t> </w:t>
      </w:r>
      <w:r>
        <w:rPr>
          <w:color w:val="363636"/>
          <w:w w:val="105"/>
          <w:sz w:val="19"/>
        </w:rPr>
        <w:t>cant</w:t>
      </w:r>
      <w:r>
        <w:rPr>
          <w:color w:val="363636"/>
          <w:spacing w:val="-5"/>
          <w:w w:val="105"/>
          <w:sz w:val="19"/>
        </w:rPr>
        <w:t> </w:t>
      </w:r>
      <w:r>
        <w:rPr>
          <w:color w:val="363636"/>
          <w:w w:val="105"/>
          <w:sz w:val="19"/>
        </w:rPr>
        <w:t>strips at</w:t>
      </w:r>
      <w:r>
        <w:rPr>
          <w:color w:val="363636"/>
          <w:spacing w:val="10"/>
          <w:w w:val="105"/>
          <w:sz w:val="19"/>
        </w:rPr>
        <w:t> </w:t>
      </w:r>
      <w:r>
        <w:rPr>
          <w:color w:val="363636"/>
          <w:w w:val="105"/>
          <w:sz w:val="19"/>
        </w:rPr>
        <w:t>transitions</w:t>
      </w:r>
      <w:r>
        <w:rPr>
          <w:color w:val="363636"/>
          <w:spacing w:val="-6"/>
          <w:w w:val="105"/>
          <w:sz w:val="19"/>
        </w:rPr>
        <w:t> </w:t>
      </w:r>
      <w:r>
        <w:rPr>
          <w:color w:val="363636"/>
          <w:w w:val="105"/>
          <w:sz w:val="19"/>
        </w:rPr>
        <w:t>where </w:t>
      </w:r>
      <w:r>
        <w:rPr>
          <w:color w:val="363636"/>
          <w:spacing w:val="-2"/>
          <w:w w:val="105"/>
          <w:sz w:val="19"/>
        </w:rPr>
        <w:t>r</w:t>
      </w:r>
      <w:r>
        <w:rPr>
          <w:color w:val="4F4F4F"/>
          <w:spacing w:val="-2"/>
          <w:w w:val="105"/>
          <w:sz w:val="19"/>
        </w:rPr>
        <w:t>equired</w:t>
      </w:r>
      <w:r>
        <w:rPr>
          <w:color w:val="828282"/>
          <w:spacing w:val="-2"/>
          <w:w w:val="105"/>
          <w:sz w:val="19"/>
        </w:rPr>
        <w:t>.</w:t>
      </w:r>
    </w:p>
    <w:p>
      <w:pPr>
        <w:pStyle w:val="ListParagraph"/>
        <w:numPr>
          <w:ilvl w:val="0"/>
          <w:numId w:val="73"/>
        </w:numPr>
        <w:tabs>
          <w:tab w:pos="1383" w:val="left" w:leader="none"/>
        </w:tabs>
        <w:spacing w:line="232" w:lineRule="auto" w:before="17" w:after="0"/>
        <w:ind w:left="1225" w:right="1369" w:firstLine="3"/>
        <w:jc w:val="left"/>
        <w:rPr>
          <w:color w:val="4F4F4F"/>
          <w:sz w:val="19"/>
        </w:rPr>
      </w:pPr>
      <w:r>
        <w:rPr>
          <w:color w:val="363636"/>
          <w:w w:val="105"/>
          <w:sz w:val="19"/>
        </w:rPr>
        <w:t>Ensure correct</w:t>
      </w:r>
      <w:r>
        <w:rPr>
          <w:color w:val="363636"/>
          <w:spacing w:val="-12"/>
          <w:w w:val="105"/>
          <w:sz w:val="19"/>
        </w:rPr>
        <w:t> </w:t>
      </w:r>
      <w:r>
        <w:rPr>
          <w:color w:val="363636"/>
          <w:w w:val="105"/>
          <w:sz w:val="19"/>
        </w:rPr>
        <w:t>membrane and </w:t>
      </w:r>
      <w:r>
        <w:rPr>
          <w:color w:val="212121"/>
          <w:w w:val="105"/>
          <w:sz w:val="19"/>
        </w:rPr>
        <w:t>fla</w:t>
      </w:r>
      <w:r>
        <w:rPr>
          <w:color w:val="4F4F4F"/>
          <w:w w:val="105"/>
          <w:sz w:val="19"/>
        </w:rPr>
        <w:t>s</w:t>
      </w:r>
      <w:r>
        <w:rPr>
          <w:color w:val="363636"/>
          <w:w w:val="105"/>
          <w:sz w:val="19"/>
        </w:rPr>
        <w:t>h</w:t>
      </w:r>
      <w:r>
        <w:rPr>
          <w:color w:val="4F4F4F"/>
          <w:w w:val="105"/>
          <w:sz w:val="19"/>
        </w:rPr>
        <w:t>i</w:t>
      </w:r>
      <w:r>
        <w:rPr>
          <w:color w:val="363636"/>
          <w:w w:val="105"/>
          <w:sz w:val="19"/>
        </w:rPr>
        <w:t>ng sequencing </w:t>
      </w:r>
      <w:r>
        <w:rPr>
          <w:color w:val="4F4F4F"/>
          <w:w w:val="105"/>
          <w:sz w:val="19"/>
        </w:rPr>
        <w:t>to achieve</w:t>
      </w:r>
      <w:r>
        <w:rPr>
          <w:color w:val="4F4F4F"/>
          <w:spacing w:val="-13"/>
          <w:w w:val="105"/>
          <w:sz w:val="19"/>
        </w:rPr>
        <w:t> </w:t>
      </w:r>
      <w:r>
        <w:rPr>
          <w:color w:val="666666"/>
          <w:w w:val="105"/>
          <w:sz w:val="19"/>
        </w:rPr>
        <w:t>redu</w:t>
      </w:r>
      <w:r>
        <w:rPr>
          <w:color w:val="363636"/>
          <w:w w:val="105"/>
          <w:sz w:val="19"/>
        </w:rPr>
        <w:t>n</w:t>
      </w:r>
      <w:r>
        <w:rPr>
          <w:color w:val="4F4F4F"/>
          <w:w w:val="105"/>
          <w:sz w:val="19"/>
        </w:rPr>
        <w:t>da</w:t>
      </w:r>
      <w:r>
        <w:rPr>
          <w:color w:val="363636"/>
          <w:w w:val="105"/>
          <w:sz w:val="19"/>
        </w:rPr>
        <w:t>nt</w:t>
      </w:r>
      <w:r>
        <w:rPr>
          <w:color w:val="666666"/>
          <w:w w:val="105"/>
          <w:sz w:val="19"/>
        </w:rPr>
        <w:t>,</w:t>
      </w:r>
      <w:r>
        <w:rPr>
          <w:color w:val="666666"/>
          <w:spacing w:val="-7"/>
          <w:w w:val="105"/>
          <w:sz w:val="19"/>
        </w:rPr>
        <w:t> </w:t>
      </w:r>
      <w:r>
        <w:rPr>
          <w:color w:val="363636"/>
          <w:w w:val="105"/>
          <w:sz w:val="19"/>
        </w:rPr>
        <w:t>multi-ply,</w:t>
      </w:r>
      <w:r>
        <w:rPr>
          <w:color w:val="363636"/>
          <w:spacing w:val="-2"/>
          <w:w w:val="105"/>
          <w:sz w:val="19"/>
        </w:rPr>
        <w:t> </w:t>
      </w:r>
      <w:r>
        <w:rPr>
          <w:color w:val="4F4F4F"/>
          <w:w w:val="105"/>
          <w:sz w:val="19"/>
        </w:rPr>
        <w:t>watertight </w:t>
      </w:r>
      <w:r>
        <w:rPr>
          <w:color w:val="363636"/>
          <w:spacing w:val="-2"/>
          <w:w w:val="105"/>
          <w:sz w:val="19"/>
        </w:rPr>
        <w:t>flashings.</w:t>
      </w:r>
    </w:p>
    <w:p>
      <w:pPr>
        <w:pStyle w:val="BodyText"/>
        <w:spacing w:before="26"/>
        <w:rPr>
          <w:rFonts w:ascii="Arial"/>
          <w:sz w:val="19"/>
        </w:rPr>
      </w:pPr>
    </w:p>
    <w:p>
      <w:pPr>
        <w:pStyle w:val="ListParagraph"/>
        <w:numPr>
          <w:ilvl w:val="0"/>
          <w:numId w:val="73"/>
        </w:numPr>
        <w:tabs>
          <w:tab w:pos="1376" w:val="left" w:leader="none"/>
        </w:tabs>
        <w:spacing w:line="240" w:lineRule="auto" w:before="0" w:after="0"/>
        <w:ind w:left="1376" w:right="0" w:hanging="155"/>
        <w:jc w:val="left"/>
        <w:rPr>
          <w:color w:val="4F4F4F"/>
          <w:sz w:val="17"/>
        </w:rPr>
      </w:pPr>
      <w:r>
        <w:rPr>
          <w:color w:val="4F4F4F"/>
          <w:w w:val="105"/>
          <w:sz w:val="19"/>
        </w:rPr>
        <w:t>ROOF</w:t>
      </w:r>
      <w:r>
        <w:rPr>
          <w:color w:val="4F4F4F"/>
          <w:spacing w:val="-5"/>
          <w:w w:val="105"/>
          <w:sz w:val="19"/>
        </w:rPr>
        <w:t> </w:t>
      </w:r>
      <w:r>
        <w:rPr>
          <w:color w:val="363636"/>
          <w:w w:val="105"/>
          <w:sz w:val="19"/>
        </w:rPr>
        <w:t>MEMBRANE</w:t>
      </w:r>
      <w:r>
        <w:rPr>
          <w:color w:val="363636"/>
          <w:spacing w:val="3"/>
          <w:w w:val="105"/>
          <w:sz w:val="19"/>
        </w:rPr>
        <w:t> </w:t>
      </w:r>
      <w:r>
        <w:rPr>
          <w:color w:val="212121"/>
          <w:w w:val="105"/>
          <w:sz w:val="19"/>
        </w:rPr>
        <w:t>BASE</w:t>
      </w:r>
      <w:r>
        <w:rPr>
          <w:color w:val="212121"/>
          <w:spacing w:val="-12"/>
          <w:w w:val="105"/>
          <w:sz w:val="19"/>
        </w:rPr>
        <w:t> </w:t>
      </w:r>
      <w:r>
        <w:rPr>
          <w:color w:val="363636"/>
          <w:spacing w:val="-4"/>
          <w:w w:val="105"/>
          <w:sz w:val="19"/>
        </w:rPr>
        <w:t>PLY:</w:t>
      </w:r>
    </w:p>
    <w:p>
      <w:pPr>
        <w:pStyle w:val="BodyText"/>
        <w:spacing w:before="37"/>
        <w:rPr>
          <w:rFonts w:ascii="Arial"/>
          <w:sz w:val="19"/>
        </w:rPr>
      </w:pPr>
    </w:p>
    <w:p>
      <w:pPr>
        <w:pStyle w:val="ListParagraph"/>
        <w:numPr>
          <w:ilvl w:val="1"/>
          <w:numId w:val="73"/>
        </w:numPr>
        <w:tabs>
          <w:tab w:pos="1389" w:val="left" w:leader="none"/>
        </w:tabs>
        <w:spacing w:line="237" w:lineRule="auto" w:before="0" w:after="0"/>
        <w:ind w:left="1214" w:right="924" w:firstLine="11"/>
        <w:jc w:val="left"/>
        <w:rPr>
          <w:color w:val="363636"/>
          <w:sz w:val="17"/>
        </w:rPr>
      </w:pPr>
      <w:r>
        <w:rPr>
          <w:color w:val="212121"/>
          <w:sz w:val="19"/>
        </w:rPr>
        <w:t>Before</w:t>
      </w:r>
      <w:r>
        <w:rPr>
          <w:color w:val="212121"/>
          <w:spacing w:val="40"/>
          <w:sz w:val="19"/>
        </w:rPr>
        <w:t> </w:t>
      </w:r>
      <w:r>
        <w:rPr>
          <w:color w:val="363636"/>
          <w:sz w:val="19"/>
        </w:rPr>
        <w:t>installing</w:t>
      </w:r>
      <w:r>
        <w:rPr>
          <w:color w:val="363636"/>
          <w:spacing w:val="28"/>
          <w:sz w:val="19"/>
        </w:rPr>
        <w:t> </w:t>
      </w:r>
      <w:r>
        <w:rPr>
          <w:color w:val="212121"/>
          <w:sz w:val="19"/>
        </w:rPr>
        <w:t>flashings</w:t>
      </w:r>
      <w:r>
        <w:rPr>
          <w:color w:val="4F4F4F"/>
          <w:sz w:val="19"/>
        </w:rPr>
        <w:t>,</w:t>
      </w:r>
      <w:r>
        <w:rPr>
          <w:color w:val="4F4F4F"/>
          <w:spacing w:val="19"/>
          <w:sz w:val="19"/>
        </w:rPr>
        <w:t> </w:t>
      </w:r>
      <w:r>
        <w:rPr>
          <w:color w:val="363636"/>
          <w:sz w:val="19"/>
        </w:rPr>
        <w:t>install the</w:t>
      </w:r>
      <w:r>
        <w:rPr>
          <w:color w:val="363636"/>
          <w:spacing w:val="19"/>
          <w:sz w:val="19"/>
        </w:rPr>
        <w:t> </w:t>
      </w:r>
      <w:r>
        <w:rPr>
          <w:color w:val="212121"/>
          <w:sz w:val="19"/>
        </w:rPr>
        <w:t>roof </w:t>
      </w:r>
      <w:r>
        <w:rPr>
          <w:color w:val="363636"/>
          <w:sz w:val="19"/>
        </w:rPr>
        <w:t>membrane</w:t>
      </w:r>
      <w:r>
        <w:rPr>
          <w:color w:val="363636"/>
          <w:spacing w:val="40"/>
          <w:sz w:val="19"/>
        </w:rPr>
        <w:t> </w:t>
      </w:r>
      <w:r>
        <w:rPr>
          <w:color w:val="4F4F4F"/>
          <w:sz w:val="19"/>
        </w:rPr>
        <w:t>base ply</w:t>
      </w:r>
      <w:r>
        <w:rPr>
          <w:color w:val="4F4F4F"/>
          <w:spacing w:val="40"/>
          <w:sz w:val="19"/>
        </w:rPr>
        <w:t> </w:t>
      </w:r>
      <w:r>
        <w:rPr>
          <w:color w:val="666666"/>
          <w:sz w:val="19"/>
        </w:rPr>
        <w:t>in</w:t>
      </w:r>
      <w:r>
        <w:rPr>
          <w:color w:val="666666"/>
          <w:spacing w:val="37"/>
          <w:sz w:val="19"/>
        </w:rPr>
        <w:t> </w:t>
      </w:r>
      <w:r>
        <w:rPr>
          <w:color w:val="4F4F4F"/>
          <w:sz w:val="19"/>
        </w:rPr>
        <w:t>the</w:t>
      </w:r>
      <w:r>
        <w:rPr>
          <w:color w:val="4F4F4F"/>
          <w:spacing w:val="37"/>
          <w:sz w:val="19"/>
        </w:rPr>
        <w:t> </w:t>
      </w:r>
      <w:r>
        <w:rPr>
          <w:color w:val="363636"/>
          <w:sz w:val="19"/>
        </w:rPr>
        <w:t>horizontal</w:t>
      </w:r>
      <w:r>
        <w:rPr>
          <w:color w:val="363636"/>
          <w:spacing w:val="35"/>
          <w:sz w:val="19"/>
        </w:rPr>
        <w:t> </w:t>
      </w:r>
      <w:r>
        <w:rPr>
          <w:color w:val="212121"/>
          <w:sz w:val="19"/>
        </w:rPr>
        <w:t>field </w:t>
      </w:r>
      <w:r>
        <w:rPr>
          <w:color w:val="363636"/>
          <w:sz w:val="19"/>
        </w:rPr>
        <w:t>of</w:t>
      </w:r>
      <w:r>
        <w:rPr>
          <w:color w:val="363636"/>
          <w:spacing w:val="31"/>
          <w:sz w:val="19"/>
        </w:rPr>
        <w:t> </w:t>
      </w:r>
      <w:r>
        <w:rPr>
          <w:color w:val="363636"/>
          <w:sz w:val="19"/>
        </w:rPr>
        <w:t>the</w:t>
      </w:r>
      <w:r>
        <w:rPr>
          <w:color w:val="363636"/>
          <w:spacing w:val="22"/>
          <w:sz w:val="19"/>
        </w:rPr>
        <w:t> </w:t>
      </w:r>
      <w:r>
        <w:rPr>
          <w:color w:val="212121"/>
          <w:sz w:val="19"/>
        </w:rPr>
        <w:t>roof</w:t>
      </w:r>
      <w:r>
        <w:rPr>
          <w:color w:val="4F4F4F"/>
          <w:sz w:val="19"/>
        </w:rPr>
        <w:t>,</w:t>
      </w:r>
      <w:r>
        <w:rPr>
          <w:color w:val="4F4F4F"/>
          <w:spacing w:val="30"/>
          <w:sz w:val="19"/>
        </w:rPr>
        <w:t> </w:t>
      </w:r>
      <w:r>
        <w:rPr>
          <w:color w:val="363636"/>
          <w:sz w:val="19"/>
        </w:rPr>
        <w:t>and </w:t>
      </w:r>
      <w:r>
        <w:rPr>
          <w:color w:val="363636"/>
          <w:w w:val="110"/>
          <w:sz w:val="19"/>
        </w:rPr>
        <w:t>extend</w:t>
      </w:r>
      <w:r>
        <w:rPr>
          <w:color w:val="363636"/>
          <w:spacing w:val="-18"/>
          <w:w w:val="110"/>
          <w:sz w:val="19"/>
        </w:rPr>
        <w:t> </w:t>
      </w:r>
      <w:r>
        <w:rPr>
          <w:color w:val="363636"/>
          <w:w w:val="110"/>
          <w:sz w:val="19"/>
        </w:rPr>
        <w:t>the</w:t>
      </w:r>
      <w:r>
        <w:rPr>
          <w:color w:val="363636"/>
          <w:spacing w:val="-14"/>
          <w:w w:val="110"/>
          <w:sz w:val="19"/>
        </w:rPr>
        <w:t> </w:t>
      </w:r>
      <w:r>
        <w:rPr>
          <w:color w:val="363636"/>
          <w:w w:val="110"/>
          <w:sz w:val="19"/>
        </w:rPr>
        <w:t>base</w:t>
      </w:r>
      <w:r>
        <w:rPr>
          <w:color w:val="363636"/>
          <w:spacing w:val="-24"/>
          <w:w w:val="110"/>
          <w:sz w:val="19"/>
        </w:rPr>
        <w:t> </w:t>
      </w:r>
      <w:r>
        <w:rPr>
          <w:color w:val="212121"/>
          <w:w w:val="110"/>
          <w:sz w:val="19"/>
        </w:rPr>
        <w:t>ply</w:t>
      </w:r>
      <w:r>
        <w:rPr>
          <w:color w:val="212121"/>
          <w:spacing w:val="-14"/>
          <w:w w:val="110"/>
          <w:sz w:val="19"/>
        </w:rPr>
        <w:t> </w:t>
      </w:r>
      <w:r>
        <w:rPr>
          <w:color w:val="363636"/>
          <w:w w:val="110"/>
          <w:sz w:val="19"/>
        </w:rPr>
        <w:t>up</w:t>
      </w:r>
      <w:r>
        <w:rPr>
          <w:color w:val="363636"/>
          <w:spacing w:val="-15"/>
          <w:w w:val="110"/>
          <w:sz w:val="19"/>
        </w:rPr>
        <w:t> </w:t>
      </w:r>
      <w:r>
        <w:rPr>
          <w:color w:val="363636"/>
          <w:w w:val="110"/>
          <w:sz w:val="19"/>
        </w:rPr>
        <w:t>to</w:t>
      </w:r>
      <w:r>
        <w:rPr>
          <w:color w:val="363636"/>
          <w:spacing w:val="-13"/>
          <w:w w:val="110"/>
          <w:sz w:val="19"/>
        </w:rPr>
        <w:t> </w:t>
      </w:r>
      <w:r>
        <w:rPr>
          <w:color w:val="363636"/>
          <w:w w:val="110"/>
          <w:sz w:val="19"/>
        </w:rPr>
        <w:t>the</w:t>
      </w:r>
      <w:r>
        <w:rPr>
          <w:color w:val="363636"/>
          <w:spacing w:val="-11"/>
          <w:w w:val="110"/>
          <w:sz w:val="19"/>
        </w:rPr>
        <w:t> </w:t>
      </w:r>
      <w:r>
        <w:rPr>
          <w:color w:val="363636"/>
          <w:w w:val="110"/>
          <w:sz w:val="19"/>
        </w:rPr>
        <w:t>top</w:t>
      </w:r>
      <w:r>
        <w:rPr>
          <w:color w:val="363636"/>
          <w:spacing w:val="-15"/>
          <w:w w:val="110"/>
          <w:sz w:val="19"/>
        </w:rPr>
        <w:t> </w:t>
      </w:r>
      <w:r>
        <w:rPr>
          <w:color w:val="363636"/>
          <w:w w:val="110"/>
          <w:sz w:val="19"/>
        </w:rPr>
        <w:t>of</w:t>
      </w:r>
      <w:r>
        <w:rPr>
          <w:color w:val="363636"/>
          <w:spacing w:val="-9"/>
          <w:w w:val="110"/>
          <w:sz w:val="19"/>
        </w:rPr>
        <w:t> </w:t>
      </w:r>
      <w:r>
        <w:rPr>
          <w:color w:val="212121"/>
          <w:w w:val="110"/>
          <w:sz w:val="19"/>
        </w:rPr>
        <w:t>the</w:t>
      </w:r>
      <w:r>
        <w:rPr>
          <w:color w:val="212121"/>
          <w:spacing w:val="-15"/>
          <w:w w:val="110"/>
          <w:sz w:val="19"/>
        </w:rPr>
        <w:t> </w:t>
      </w:r>
      <w:r>
        <w:rPr>
          <w:color w:val="363636"/>
          <w:w w:val="110"/>
          <w:sz w:val="19"/>
        </w:rPr>
        <w:t>cant.</w:t>
      </w:r>
      <w:r>
        <w:rPr>
          <w:color w:val="363636"/>
          <w:spacing w:val="-14"/>
          <w:w w:val="110"/>
          <w:sz w:val="19"/>
        </w:rPr>
        <w:t> </w:t>
      </w:r>
      <w:r>
        <w:rPr>
          <w:color w:val="363636"/>
          <w:w w:val="110"/>
          <w:sz w:val="19"/>
        </w:rPr>
        <w:t>where</w:t>
      </w:r>
      <w:r>
        <w:rPr>
          <w:color w:val="363636"/>
          <w:spacing w:val="-15"/>
          <w:w w:val="110"/>
          <w:sz w:val="19"/>
        </w:rPr>
        <w:t> </w:t>
      </w:r>
      <w:r>
        <w:rPr>
          <w:color w:val="363636"/>
          <w:w w:val="110"/>
          <w:sz w:val="19"/>
        </w:rPr>
        <w:t>present.</w:t>
      </w:r>
      <w:r>
        <w:rPr>
          <w:color w:val="363636"/>
          <w:spacing w:val="-25"/>
          <w:w w:val="110"/>
          <w:sz w:val="19"/>
        </w:rPr>
        <w:t> </w:t>
      </w:r>
      <w:r>
        <w:rPr>
          <w:color w:val="666666"/>
          <w:w w:val="110"/>
          <w:sz w:val="19"/>
        </w:rPr>
        <w:t>at</w:t>
      </w:r>
      <w:r>
        <w:rPr>
          <w:color w:val="666666"/>
          <w:spacing w:val="-8"/>
          <w:w w:val="110"/>
          <w:sz w:val="19"/>
        </w:rPr>
        <w:t> </w:t>
      </w:r>
      <w:r>
        <w:rPr>
          <w:color w:val="666666"/>
          <w:w w:val="110"/>
          <w:sz w:val="19"/>
        </w:rPr>
        <w:t>roof</w:t>
      </w:r>
      <w:r>
        <w:rPr>
          <w:color w:val="666666"/>
          <w:spacing w:val="-19"/>
          <w:w w:val="110"/>
          <w:sz w:val="19"/>
        </w:rPr>
        <w:t> </w:t>
      </w:r>
      <w:r>
        <w:rPr>
          <w:color w:val="4F4F4F"/>
          <w:w w:val="110"/>
          <w:sz w:val="19"/>
        </w:rPr>
        <w:t>terminations.</w:t>
      </w:r>
      <w:r>
        <w:rPr>
          <w:color w:val="4F4F4F"/>
          <w:spacing w:val="-2"/>
          <w:w w:val="110"/>
          <w:sz w:val="19"/>
        </w:rPr>
        <w:t> </w:t>
      </w:r>
      <w:r>
        <w:rPr>
          <w:color w:val="363636"/>
          <w:w w:val="110"/>
          <w:sz w:val="19"/>
        </w:rPr>
        <w:t>transitions</w:t>
      </w:r>
      <w:r>
        <w:rPr>
          <w:color w:val="363636"/>
          <w:spacing w:val="-6"/>
          <w:w w:val="110"/>
          <w:sz w:val="19"/>
        </w:rPr>
        <w:t> </w:t>
      </w:r>
      <w:r>
        <w:rPr>
          <w:color w:val="4F4F4F"/>
          <w:w w:val="110"/>
          <w:sz w:val="19"/>
        </w:rPr>
        <w:t>and </w:t>
      </w:r>
      <w:r>
        <w:rPr>
          <w:color w:val="363636"/>
          <w:spacing w:val="-2"/>
          <w:w w:val="110"/>
          <w:sz w:val="19"/>
        </w:rPr>
        <w:t>penetrations</w:t>
      </w:r>
      <w:r>
        <w:rPr>
          <w:color w:val="666666"/>
          <w:spacing w:val="-2"/>
          <w:w w:val="110"/>
          <w:sz w:val="19"/>
        </w:rPr>
        <w:t>.</w:t>
      </w:r>
    </w:p>
    <w:p>
      <w:pPr>
        <w:pStyle w:val="BodyText"/>
        <w:spacing w:before="16"/>
        <w:rPr>
          <w:rFonts w:ascii="Arial"/>
          <w:sz w:val="19"/>
        </w:rPr>
      </w:pPr>
    </w:p>
    <w:p>
      <w:pPr>
        <w:pStyle w:val="ListParagraph"/>
        <w:numPr>
          <w:ilvl w:val="0"/>
          <w:numId w:val="73"/>
        </w:numPr>
        <w:tabs>
          <w:tab w:pos="1575" w:val="left" w:leader="none"/>
        </w:tabs>
        <w:spacing w:line="240" w:lineRule="auto" w:before="0" w:after="0"/>
        <w:ind w:left="1575" w:right="0" w:hanging="363"/>
        <w:jc w:val="both"/>
        <w:rPr>
          <w:color w:val="363636"/>
          <w:sz w:val="19"/>
        </w:rPr>
      </w:pPr>
      <w:r>
        <w:rPr>
          <w:color w:val="363636"/>
          <w:w w:val="105"/>
          <w:sz w:val="19"/>
        </w:rPr>
        <w:t>FLASHING</w:t>
      </w:r>
      <w:r>
        <w:rPr>
          <w:color w:val="363636"/>
          <w:spacing w:val="5"/>
          <w:w w:val="105"/>
          <w:sz w:val="19"/>
        </w:rPr>
        <w:t> </w:t>
      </w:r>
      <w:r>
        <w:rPr>
          <w:color w:val="363636"/>
          <w:w w:val="105"/>
          <w:sz w:val="19"/>
        </w:rPr>
        <w:t>BASE</w:t>
      </w:r>
      <w:r>
        <w:rPr>
          <w:color w:val="363636"/>
          <w:spacing w:val="-13"/>
          <w:w w:val="105"/>
          <w:sz w:val="19"/>
        </w:rPr>
        <w:t> </w:t>
      </w:r>
      <w:r>
        <w:rPr>
          <w:color w:val="212121"/>
          <w:spacing w:val="-4"/>
          <w:w w:val="105"/>
          <w:sz w:val="19"/>
        </w:rPr>
        <w:t>PLY</w:t>
      </w:r>
      <w:r>
        <w:rPr>
          <w:color w:val="4F4F4F"/>
          <w:spacing w:val="-4"/>
          <w:w w:val="105"/>
          <w:sz w:val="19"/>
        </w:rPr>
        <w:t>:</w:t>
      </w:r>
    </w:p>
    <w:p>
      <w:pPr>
        <w:pStyle w:val="ListParagraph"/>
        <w:numPr>
          <w:ilvl w:val="1"/>
          <w:numId w:val="73"/>
        </w:numPr>
        <w:tabs>
          <w:tab w:pos="1379" w:val="left" w:leader="none"/>
        </w:tabs>
        <w:spacing w:line="254" w:lineRule="auto" w:before="12" w:after="0"/>
        <w:ind w:left="1210" w:right="874" w:firstLine="4"/>
        <w:jc w:val="both"/>
        <w:rPr>
          <w:color w:val="4F4F4F"/>
          <w:sz w:val="17"/>
        </w:rPr>
      </w:pPr>
      <w:r>
        <w:rPr>
          <w:color w:val="363636"/>
          <w:w w:val="105"/>
          <w:sz w:val="19"/>
        </w:rPr>
        <w:t>Install the flashing base ply </w:t>
      </w:r>
      <w:r>
        <w:rPr>
          <w:color w:val="4F4F4F"/>
          <w:w w:val="105"/>
          <w:sz w:val="19"/>
        </w:rPr>
        <w:t>s</w:t>
      </w:r>
      <w:r>
        <w:rPr>
          <w:color w:val="363636"/>
          <w:w w:val="105"/>
          <w:sz w:val="19"/>
        </w:rPr>
        <w:t>tart</w:t>
      </w:r>
      <w:r>
        <w:rPr>
          <w:color w:val="4F4F4F"/>
          <w:w w:val="105"/>
          <w:sz w:val="19"/>
        </w:rPr>
        <w:t>i</w:t>
      </w:r>
      <w:r>
        <w:rPr>
          <w:color w:val="212121"/>
          <w:w w:val="105"/>
          <w:sz w:val="19"/>
        </w:rPr>
        <w:t>ng </w:t>
      </w:r>
      <w:r>
        <w:rPr>
          <w:color w:val="363636"/>
          <w:w w:val="105"/>
          <w:sz w:val="19"/>
        </w:rPr>
        <w:t>at the top</w:t>
      </w:r>
      <w:r>
        <w:rPr>
          <w:color w:val="363636"/>
          <w:spacing w:val="-2"/>
          <w:w w:val="105"/>
          <w:sz w:val="19"/>
        </w:rPr>
        <w:t> </w:t>
      </w:r>
      <w:r>
        <w:rPr>
          <w:color w:val="363636"/>
          <w:w w:val="105"/>
          <w:sz w:val="19"/>
        </w:rPr>
        <w:t>leading </w:t>
      </w:r>
      <w:r>
        <w:rPr>
          <w:color w:val="4F4F4F"/>
          <w:w w:val="105"/>
          <w:sz w:val="19"/>
        </w:rPr>
        <w:t>edge </w:t>
      </w:r>
      <w:r>
        <w:rPr>
          <w:color w:val="666666"/>
          <w:w w:val="105"/>
          <w:sz w:val="19"/>
        </w:rPr>
        <w:t>of the </w:t>
      </w:r>
      <w:r>
        <w:rPr>
          <w:color w:val="4F4F4F"/>
          <w:w w:val="105"/>
          <w:sz w:val="19"/>
        </w:rPr>
        <w:t>vertical flashing </w:t>
      </w:r>
      <w:r>
        <w:rPr>
          <w:color w:val="363636"/>
          <w:w w:val="105"/>
          <w:sz w:val="19"/>
        </w:rPr>
        <w:t>sub</w:t>
      </w:r>
      <w:r>
        <w:rPr>
          <w:color w:val="4F4F4F"/>
          <w:w w:val="105"/>
          <w:sz w:val="19"/>
        </w:rPr>
        <w:t>s</w:t>
      </w:r>
      <w:r>
        <w:rPr>
          <w:color w:val="363636"/>
          <w:w w:val="105"/>
          <w:sz w:val="19"/>
        </w:rPr>
        <w:t>tra</w:t>
      </w:r>
      <w:r>
        <w:rPr>
          <w:color w:val="4F4F4F"/>
          <w:w w:val="105"/>
          <w:sz w:val="19"/>
        </w:rPr>
        <w:t>t</w:t>
      </w:r>
      <w:r>
        <w:rPr>
          <w:color w:val="363636"/>
          <w:w w:val="105"/>
          <w:sz w:val="19"/>
        </w:rPr>
        <w:t>e</w:t>
      </w:r>
      <w:r>
        <w:rPr>
          <w:color w:val="666666"/>
          <w:w w:val="105"/>
          <w:sz w:val="19"/>
        </w:rPr>
        <w:t>, </w:t>
      </w:r>
      <w:r>
        <w:rPr>
          <w:color w:val="4F4F4F"/>
          <w:w w:val="105"/>
          <w:sz w:val="19"/>
        </w:rPr>
        <w:t>down </w:t>
      </w:r>
      <w:r>
        <w:rPr>
          <w:color w:val="363636"/>
          <w:w w:val="105"/>
          <w:sz w:val="19"/>
        </w:rPr>
        <w:t>over</w:t>
      </w:r>
      <w:r>
        <w:rPr>
          <w:color w:val="363636"/>
          <w:spacing w:val="-3"/>
          <w:w w:val="105"/>
          <w:sz w:val="19"/>
        </w:rPr>
        <w:t> </w:t>
      </w:r>
      <w:r>
        <w:rPr>
          <w:color w:val="363636"/>
          <w:w w:val="105"/>
          <w:sz w:val="19"/>
        </w:rPr>
        <w:t>the</w:t>
      </w:r>
      <w:r>
        <w:rPr>
          <w:color w:val="363636"/>
          <w:spacing w:val="-3"/>
          <w:w w:val="105"/>
          <w:sz w:val="19"/>
        </w:rPr>
        <w:t> </w:t>
      </w:r>
      <w:r>
        <w:rPr>
          <w:color w:val="363636"/>
          <w:w w:val="105"/>
          <w:sz w:val="19"/>
        </w:rPr>
        <w:t>cant</w:t>
      </w:r>
      <w:r>
        <w:rPr>
          <w:color w:val="363636"/>
          <w:spacing w:val="-5"/>
          <w:w w:val="105"/>
          <w:sz w:val="19"/>
        </w:rPr>
        <w:t> </w:t>
      </w:r>
      <w:r>
        <w:rPr>
          <w:color w:val="363636"/>
          <w:w w:val="105"/>
          <w:sz w:val="19"/>
        </w:rPr>
        <w:t>and</w:t>
      </w:r>
      <w:r>
        <w:rPr>
          <w:color w:val="363636"/>
          <w:spacing w:val="-8"/>
          <w:w w:val="105"/>
          <w:sz w:val="19"/>
        </w:rPr>
        <w:t> </w:t>
      </w:r>
      <w:r>
        <w:rPr>
          <w:color w:val="363636"/>
          <w:w w:val="105"/>
          <w:sz w:val="19"/>
        </w:rPr>
        <w:t>onto</w:t>
      </w:r>
      <w:r>
        <w:rPr>
          <w:color w:val="363636"/>
          <w:spacing w:val="-17"/>
          <w:w w:val="105"/>
          <w:sz w:val="19"/>
        </w:rPr>
        <w:t> </w:t>
      </w:r>
      <w:r>
        <w:rPr>
          <w:color w:val="363636"/>
          <w:w w:val="105"/>
          <w:sz w:val="19"/>
        </w:rPr>
        <w:t>the</w:t>
      </w:r>
      <w:r>
        <w:rPr>
          <w:color w:val="363636"/>
          <w:spacing w:val="-18"/>
          <w:w w:val="105"/>
          <w:sz w:val="19"/>
        </w:rPr>
        <w:t> </w:t>
      </w:r>
      <w:r>
        <w:rPr>
          <w:color w:val="212121"/>
          <w:w w:val="105"/>
          <w:sz w:val="19"/>
        </w:rPr>
        <w:t>horizontal</w:t>
      </w:r>
      <w:r>
        <w:rPr>
          <w:color w:val="212121"/>
          <w:spacing w:val="-1"/>
          <w:w w:val="105"/>
          <w:sz w:val="19"/>
        </w:rPr>
        <w:t> </w:t>
      </w:r>
      <w:r>
        <w:rPr>
          <w:color w:val="363636"/>
          <w:w w:val="105"/>
          <w:sz w:val="19"/>
        </w:rPr>
        <w:t>surface of</w:t>
      </w:r>
      <w:r>
        <w:rPr>
          <w:color w:val="363636"/>
          <w:spacing w:val="-1"/>
          <w:w w:val="105"/>
          <w:sz w:val="19"/>
        </w:rPr>
        <w:t> </w:t>
      </w:r>
      <w:r>
        <w:rPr>
          <w:color w:val="363636"/>
          <w:w w:val="105"/>
          <w:sz w:val="19"/>
        </w:rPr>
        <w:t>the </w:t>
      </w:r>
      <w:r>
        <w:rPr>
          <w:color w:val="212121"/>
          <w:w w:val="105"/>
          <w:sz w:val="19"/>
        </w:rPr>
        <w:t>roo</w:t>
      </w:r>
      <w:r>
        <w:rPr>
          <w:color w:val="4F4F4F"/>
          <w:w w:val="105"/>
          <w:sz w:val="19"/>
        </w:rPr>
        <w:t>f a minimum of</w:t>
      </w:r>
      <w:r>
        <w:rPr>
          <w:color w:val="4F4F4F"/>
          <w:spacing w:val="14"/>
          <w:w w:val="105"/>
          <w:sz w:val="19"/>
        </w:rPr>
        <w:t> </w:t>
      </w:r>
      <w:r>
        <w:rPr>
          <w:color w:val="4F4F4F"/>
          <w:w w:val="105"/>
          <w:sz w:val="19"/>
        </w:rPr>
        <w:t>3</w:t>
      </w:r>
      <w:r>
        <w:rPr>
          <w:color w:val="4F4F4F"/>
          <w:spacing w:val="-3"/>
          <w:w w:val="105"/>
          <w:sz w:val="19"/>
        </w:rPr>
        <w:t> </w:t>
      </w:r>
      <w:r>
        <w:rPr>
          <w:color w:val="4F4F4F"/>
          <w:w w:val="105"/>
          <w:sz w:val="19"/>
        </w:rPr>
        <w:t>i</w:t>
      </w:r>
      <w:r>
        <w:rPr>
          <w:color w:val="212121"/>
          <w:w w:val="105"/>
          <w:sz w:val="19"/>
        </w:rPr>
        <w:t>nches beyond</w:t>
      </w:r>
      <w:r>
        <w:rPr>
          <w:color w:val="212121"/>
          <w:spacing w:val="-6"/>
          <w:w w:val="105"/>
          <w:sz w:val="19"/>
        </w:rPr>
        <w:t> </w:t>
      </w:r>
      <w:r>
        <w:rPr>
          <w:color w:val="363636"/>
          <w:w w:val="105"/>
          <w:sz w:val="19"/>
        </w:rPr>
        <w:t>the of base of</w:t>
      </w:r>
    </w:p>
    <w:p>
      <w:pPr>
        <w:pStyle w:val="BodyText"/>
        <w:spacing w:before="185"/>
        <w:rPr>
          <w:rFonts w:ascii="Arial"/>
          <w:sz w:val="19"/>
        </w:rPr>
      </w:pPr>
    </w:p>
    <w:p>
      <w:pPr>
        <w:pStyle w:val="BodyText"/>
        <w:spacing w:before="1"/>
        <w:ind w:right="819"/>
        <w:jc w:val="right"/>
        <w:rPr>
          <w:rFonts w:ascii="Arial"/>
        </w:rPr>
      </w:pPr>
      <w:r>
        <w:rPr>
          <w:rFonts w:ascii="Arial"/>
          <w:color w:val="363636"/>
          <w:spacing w:val="-5"/>
        </w:rPr>
        <w:t>11</w:t>
      </w:r>
    </w:p>
    <w:p>
      <w:pPr>
        <w:spacing w:after="0"/>
        <w:jc w:val="right"/>
        <w:rPr>
          <w:rFonts w:ascii="Arial"/>
        </w:rPr>
        <w:sectPr>
          <w:pgSz w:w="12240" w:h="15840"/>
          <w:pgMar w:top="620" w:bottom="280" w:left="680" w:right="480"/>
        </w:sectPr>
      </w:pPr>
    </w:p>
    <w:p>
      <w:pPr>
        <w:spacing w:line="276" w:lineRule="auto" w:before="77"/>
        <w:ind w:left="7268" w:right="793" w:firstLine="491"/>
        <w:jc w:val="left"/>
        <w:rPr>
          <w:rFonts w:ascii="Arial"/>
          <w:sz w:val="19"/>
        </w:rPr>
      </w:pPr>
      <w:r>
        <w:rPr>
          <w:rFonts w:ascii="Arial"/>
          <w:color w:val="363636"/>
          <w:spacing w:val="-2"/>
          <w:w w:val="105"/>
          <w:sz w:val="19"/>
        </w:rPr>
        <w:t>Union</w:t>
      </w:r>
      <w:r>
        <w:rPr>
          <w:rFonts w:ascii="Arial"/>
          <w:color w:val="363636"/>
          <w:spacing w:val="-15"/>
          <w:w w:val="105"/>
          <w:sz w:val="19"/>
        </w:rPr>
        <w:t> </w:t>
      </w:r>
      <w:r>
        <w:rPr>
          <w:rFonts w:ascii="Arial"/>
          <w:color w:val="363636"/>
          <w:spacing w:val="-2"/>
          <w:w w:val="105"/>
          <w:sz w:val="19"/>
        </w:rPr>
        <w:t>County</w:t>
      </w:r>
      <w:r>
        <w:rPr>
          <w:rFonts w:ascii="Arial"/>
          <w:color w:val="363636"/>
          <w:spacing w:val="-12"/>
          <w:w w:val="105"/>
          <w:sz w:val="19"/>
        </w:rPr>
        <w:t> </w:t>
      </w:r>
      <w:r>
        <w:rPr>
          <w:rFonts w:ascii="Arial"/>
          <w:color w:val="363636"/>
          <w:spacing w:val="-2"/>
          <w:w w:val="105"/>
          <w:sz w:val="19"/>
        </w:rPr>
        <w:t>Public</w:t>
      </w:r>
      <w:r>
        <w:rPr>
          <w:rFonts w:ascii="Arial"/>
          <w:color w:val="363636"/>
          <w:spacing w:val="-11"/>
          <w:w w:val="105"/>
          <w:sz w:val="19"/>
        </w:rPr>
        <w:t> </w:t>
      </w:r>
      <w:r>
        <w:rPr>
          <w:rFonts w:ascii="Arial"/>
          <w:color w:val="363636"/>
          <w:spacing w:val="-2"/>
          <w:w w:val="105"/>
          <w:sz w:val="19"/>
        </w:rPr>
        <w:t>Schools </w:t>
      </w:r>
      <w:r>
        <w:rPr>
          <w:rFonts w:ascii="Arial"/>
          <w:color w:val="4B4B4B"/>
          <w:w w:val="105"/>
          <w:sz w:val="19"/>
        </w:rPr>
        <w:t>Facilities</w:t>
      </w:r>
      <w:r>
        <w:rPr>
          <w:rFonts w:ascii="Arial"/>
          <w:color w:val="4B4B4B"/>
          <w:spacing w:val="-7"/>
          <w:w w:val="105"/>
          <w:sz w:val="19"/>
        </w:rPr>
        <w:t> </w:t>
      </w:r>
      <w:r>
        <w:rPr>
          <w:rFonts w:ascii="Arial"/>
          <w:color w:val="4B4B4B"/>
          <w:w w:val="105"/>
          <w:sz w:val="19"/>
        </w:rPr>
        <w:t>Office</w:t>
      </w:r>
      <w:r>
        <w:rPr>
          <w:rFonts w:ascii="Arial"/>
          <w:color w:val="4B4B4B"/>
          <w:spacing w:val="-21"/>
          <w:w w:val="105"/>
          <w:sz w:val="19"/>
        </w:rPr>
        <w:t> </w:t>
      </w:r>
      <w:r>
        <w:rPr>
          <w:rFonts w:ascii="Arial"/>
          <w:color w:val="363636"/>
          <w:w w:val="105"/>
          <w:sz w:val="19"/>
        </w:rPr>
        <w:t>Roof</w:t>
      </w:r>
      <w:r>
        <w:rPr>
          <w:rFonts w:ascii="Arial"/>
          <w:color w:val="363636"/>
          <w:spacing w:val="-12"/>
          <w:w w:val="105"/>
          <w:sz w:val="19"/>
        </w:rPr>
        <w:t> </w:t>
      </w:r>
      <w:r>
        <w:rPr>
          <w:rFonts w:ascii="Arial"/>
          <w:color w:val="212121"/>
          <w:spacing w:val="-2"/>
          <w:w w:val="105"/>
          <w:sz w:val="19"/>
        </w:rPr>
        <w:t>Replacement</w:t>
      </w:r>
    </w:p>
    <w:p>
      <w:pPr>
        <w:spacing w:line="264" w:lineRule="auto" w:before="0"/>
        <w:ind w:left="1248" w:right="793" w:firstLine="7427"/>
        <w:jc w:val="left"/>
        <w:rPr>
          <w:rFonts w:ascii="Arial"/>
          <w:sz w:val="19"/>
        </w:rPr>
      </w:pPr>
      <w:r>
        <w:rPr>
          <w:rFonts w:ascii="Arial"/>
          <w:color w:val="212121"/>
          <w:w w:val="105"/>
          <w:sz w:val="19"/>
        </w:rPr>
        <w:t>Project</w:t>
      </w:r>
      <w:r>
        <w:rPr>
          <w:rFonts w:ascii="Arial"/>
          <w:color w:val="212121"/>
          <w:spacing w:val="-14"/>
          <w:w w:val="105"/>
          <w:sz w:val="19"/>
        </w:rPr>
        <w:t> </w:t>
      </w:r>
      <w:r>
        <w:rPr>
          <w:rFonts w:ascii="Arial"/>
          <w:color w:val="363636"/>
          <w:w w:val="105"/>
          <w:sz w:val="19"/>
        </w:rPr>
        <w:t>No.</w:t>
      </w:r>
      <w:r>
        <w:rPr>
          <w:rFonts w:ascii="Arial"/>
          <w:color w:val="363636"/>
          <w:spacing w:val="-14"/>
          <w:w w:val="105"/>
          <w:sz w:val="19"/>
        </w:rPr>
        <w:t> </w:t>
      </w:r>
      <w:r>
        <w:rPr>
          <w:rFonts w:ascii="Arial"/>
          <w:color w:val="363636"/>
          <w:w w:val="105"/>
          <w:sz w:val="19"/>
        </w:rPr>
        <w:t>2401A the</w:t>
      </w:r>
      <w:r>
        <w:rPr>
          <w:rFonts w:ascii="Arial"/>
          <w:color w:val="363636"/>
          <w:spacing w:val="-7"/>
          <w:w w:val="105"/>
          <w:sz w:val="19"/>
        </w:rPr>
        <w:t> </w:t>
      </w:r>
      <w:r>
        <w:rPr>
          <w:rFonts w:ascii="Arial"/>
          <w:color w:val="363636"/>
          <w:w w:val="105"/>
          <w:sz w:val="19"/>
        </w:rPr>
        <w:t>cant onto the </w:t>
      </w:r>
      <w:r>
        <w:rPr>
          <w:rFonts w:ascii="Arial"/>
          <w:color w:val="212121"/>
          <w:w w:val="105"/>
          <w:sz w:val="19"/>
        </w:rPr>
        <w:t>roof</w:t>
      </w:r>
      <w:r>
        <w:rPr>
          <w:rFonts w:ascii="Arial"/>
          <w:color w:val="777777"/>
          <w:w w:val="105"/>
          <w:sz w:val="19"/>
        </w:rPr>
        <w:t>. </w:t>
      </w:r>
      <w:r>
        <w:rPr>
          <w:rFonts w:ascii="Arial"/>
          <w:color w:val="363636"/>
          <w:w w:val="105"/>
          <w:sz w:val="19"/>
        </w:rPr>
        <w:t>Cut</w:t>
      </w:r>
      <w:r>
        <w:rPr>
          <w:rFonts w:ascii="Arial"/>
          <w:color w:val="363636"/>
          <w:spacing w:val="-1"/>
          <w:w w:val="105"/>
          <w:sz w:val="19"/>
        </w:rPr>
        <w:t> </w:t>
      </w:r>
      <w:r>
        <w:rPr>
          <w:rFonts w:ascii="Arial"/>
          <w:color w:val="363636"/>
          <w:w w:val="105"/>
          <w:sz w:val="19"/>
        </w:rPr>
        <w:t>the base ply at corners to form </w:t>
      </w:r>
      <w:r>
        <w:rPr>
          <w:rFonts w:ascii="Arial"/>
          <w:color w:val="4B4B4B"/>
          <w:w w:val="105"/>
          <w:sz w:val="19"/>
        </w:rPr>
        <w:t>3 </w:t>
      </w:r>
      <w:r>
        <w:rPr>
          <w:rFonts w:ascii="Arial"/>
          <w:color w:val="5D5D5D"/>
          <w:w w:val="105"/>
          <w:sz w:val="19"/>
        </w:rPr>
        <w:t>inch</w:t>
      </w:r>
      <w:r>
        <w:rPr>
          <w:rFonts w:ascii="Arial"/>
          <w:color w:val="5D5D5D"/>
          <w:spacing w:val="-12"/>
          <w:w w:val="105"/>
          <w:sz w:val="19"/>
        </w:rPr>
        <w:t> </w:t>
      </w:r>
      <w:r>
        <w:rPr>
          <w:rFonts w:ascii="Arial"/>
          <w:color w:val="5D5D5D"/>
          <w:w w:val="105"/>
          <w:sz w:val="19"/>
        </w:rPr>
        <w:t>side-laps.</w:t>
      </w:r>
      <w:r>
        <w:rPr>
          <w:rFonts w:ascii="Arial"/>
          <w:color w:val="5D5D5D"/>
          <w:spacing w:val="80"/>
          <w:w w:val="105"/>
          <w:sz w:val="19"/>
        </w:rPr>
        <w:t> </w:t>
      </w:r>
      <w:r>
        <w:rPr>
          <w:rFonts w:ascii="Arial"/>
          <w:color w:val="212121"/>
          <w:w w:val="105"/>
          <w:sz w:val="19"/>
        </w:rPr>
        <w:t>In</w:t>
      </w:r>
      <w:r>
        <w:rPr>
          <w:rFonts w:ascii="Arial"/>
          <w:color w:val="4B4B4B"/>
          <w:w w:val="105"/>
          <w:sz w:val="19"/>
        </w:rPr>
        <w:t>sta</w:t>
      </w:r>
      <w:r>
        <w:rPr>
          <w:rFonts w:ascii="Arial"/>
          <w:color w:val="212121"/>
          <w:w w:val="105"/>
          <w:sz w:val="19"/>
        </w:rPr>
        <w:t>ll </w:t>
      </w:r>
      <w:r>
        <w:rPr>
          <w:rFonts w:ascii="Arial"/>
          <w:color w:val="363636"/>
          <w:w w:val="105"/>
          <w:sz w:val="19"/>
        </w:rPr>
        <w:t>gussets to </w:t>
      </w:r>
      <w:r>
        <w:rPr>
          <w:rFonts w:ascii="Arial"/>
          <w:color w:val="4B4B4B"/>
          <w:w w:val="105"/>
          <w:sz w:val="19"/>
        </w:rPr>
        <w:t>seal </w:t>
      </w:r>
      <w:r>
        <w:rPr>
          <w:rFonts w:ascii="Arial"/>
          <w:color w:val="363636"/>
          <w:w w:val="105"/>
          <w:sz w:val="19"/>
        </w:rPr>
        <w:t>comer transitions.</w:t>
      </w:r>
    </w:p>
    <w:p>
      <w:pPr>
        <w:pStyle w:val="ListParagraph"/>
        <w:numPr>
          <w:ilvl w:val="1"/>
          <w:numId w:val="73"/>
        </w:numPr>
        <w:tabs>
          <w:tab w:pos="1409" w:val="left" w:leader="none"/>
        </w:tabs>
        <w:spacing w:line="190" w:lineRule="exact" w:before="0" w:after="0"/>
        <w:ind w:left="1409" w:right="0" w:hanging="159"/>
        <w:jc w:val="left"/>
        <w:rPr>
          <w:color w:val="363636"/>
          <w:sz w:val="17"/>
        </w:rPr>
      </w:pPr>
      <w:r>
        <w:rPr>
          <w:color w:val="212121"/>
          <w:sz w:val="19"/>
        </w:rPr>
        <w:t>Install</w:t>
      </w:r>
      <w:r>
        <w:rPr>
          <w:color w:val="212121"/>
          <w:spacing w:val="4"/>
          <w:sz w:val="19"/>
        </w:rPr>
        <w:t> </w:t>
      </w:r>
      <w:r>
        <w:rPr>
          <w:color w:val="363636"/>
          <w:sz w:val="19"/>
        </w:rPr>
        <w:t>one</w:t>
      </w:r>
      <w:r>
        <w:rPr>
          <w:color w:val="363636"/>
          <w:spacing w:val="34"/>
          <w:sz w:val="19"/>
        </w:rPr>
        <w:t> </w:t>
      </w:r>
      <w:r>
        <w:rPr>
          <w:color w:val="363636"/>
          <w:sz w:val="19"/>
        </w:rPr>
        <w:t>or</w:t>
      </w:r>
      <w:r>
        <w:rPr>
          <w:color w:val="363636"/>
          <w:spacing w:val="19"/>
          <w:sz w:val="19"/>
        </w:rPr>
        <w:t> </w:t>
      </w:r>
      <w:r>
        <w:rPr>
          <w:color w:val="212121"/>
          <w:sz w:val="19"/>
        </w:rPr>
        <w:t>more</w:t>
      </w:r>
      <w:r>
        <w:rPr>
          <w:color w:val="212121"/>
          <w:spacing w:val="24"/>
          <w:sz w:val="19"/>
        </w:rPr>
        <w:t> </w:t>
      </w:r>
      <w:r>
        <w:rPr>
          <w:color w:val="363636"/>
          <w:sz w:val="19"/>
        </w:rPr>
        <w:t>flashing</w:t>
      </w:r>
      <w:r>
        <w:rPr>
          <w:color w:val="363636"/>
          <w:spacing w:val="14"/>
          <w:sz w:val="19"/>
        </w:rPr>
        <w:t> </w:t>
      </w:r>
      <w:r>
        <w:rPr>
          <w:color w:val="212121"/>
          <w:sz w:val="19"/>
        </w:rPr>
        <w:t>base</w:t>
      </w:r>
      <w:r>
        <w:rPr>
          <w:color w:val="212121"/>
          <w:spacing w:val="5"/>
          <w:sz w:val="19"/>
        </w:rPr>
        <w:t> </w:t>
      </w:r>
      <w:r>
        <w:rPr>
          <w:color w:val="212121"/>
          <w:sz w:val="19"/>
        </w:rPr>
        <w:t>ply</w:t>
      </w:r>
      <w:r>
        <w:rPr>
          <w:color w:val="4B4B4B"/>
          <w:sz w:val="19"/>
        </w:rPr>
        <w:t>(s)</w:t>
      </w:r>
      <w:r>
        <w:rPr>
          <w:color w:val="4B4B4B"/>
          <w:spacing w:val="30"/>
          <w:sz w:val="19"/>
        </w:rPr>
        <w:t> </w:t>
      </w:r>
      <w:r>
        <w:rPr>
          <w:color w:val="363636"/>
          <w:sz w:val="19"/>
        </w:rPr>
        <w:t>at</w:t>
      </w:r>
      <w:r>
        <w:rPr>
          <w:color w:val="363636"/>
          <w:spacing w:val="33"/>
          <w:sz w:val="19"/>
        </w:rPr>
        <w:t> </w:t>
      </w:r>
      <w:r>
        <w:rPr>
          <w:color w:val="363636"/>
          <w:sz w:val="19"/>
        </w:rPr>
        <w:t>all</w:t>
      </w:r>
      <w:r>
        <w:rPr>
          <w:color w:val="363636"/>
          <w:spacing w:val="30"/>
          <w:sz w:val="19"/>
        </w:rPr>
        <w:t> </w:t>
      </w:r>
      <w:r>
        <w:rPr>
          <w:color w:val="363636"/>
          <w:sz w:val="19"/>
        </w:rPr>
        <w:t>roof</w:t>
      </w:r>
      <w:r>
        <w:rPr>
          <w:color w:val="363636"/>
          <w:spacing w:val="1"/>
          <w:sz w:val="19"/>
        </w:rPr>
        <w:t> </w:t>
      </w:r>
      <w:r>
        <w:rPr>
          <w:color w:val="363636"/>
          <w:sz w:val="19"/>
        </w:rPr>
        <w:t>term</w:t>
      </w:r>
      <w:r>
        <w:rPr>
          <w:color w:val="5D5D5D"/>
          <w:sz w:val="19"/>
        </w:rPr>
        <w:t>i</w:t>
      </w:r>
      <w:r>
        <w:rPr>
          <w:color w:val="363636"/>
          <w:sz w:val="19"/>
        </w:rPr>
        <w:t>nation</w:t>
      </w:r>
      <w:r>
        <w:rPr>
          <w:color w:val="5D5D5D"/>
          <w:sz w:val="19"/>
        </w:rPr>
        <w:t>s</w:t>
      </w:r>
      <w:r>
        <w:rPr>
          <w:color w:val="777777"/>
          <w:sz w:val="19"/>
        </w:rPr>
        <w:t>,</w:t>
      </w:r>
      <w:r>
        <w:rPr>
          <w:color w:val="777777"/>
          <w:spacing w:val="39"/>
          <w:sz w:val="19"/>
        </w:rPr>
        <w:t> </w:t>
      </w:r>
      <w:r>
        <w:rPr>
          <w:color w:val="5D5D5D"/>
          <w:sz w:val="19"/>
        </w:rPr>
        <w:t>transitions</w:t>
      </w:r>
      <w:r>
        <w:rPr>
          <w:color w:val="5D5D5D"/>
          <w:spacing w:val="34"/>
          <w:sz w:val="19"/>
        </w:rPr>
        <w:t> </w:t>
      </w:r>
      <w:r>
        <w:rPr>
          <w:color w:val="363636"/>
          <w:sz w:val="19"/>
        </w:rPr>
        <w:t>and</w:t>
      </w:r>
      <w:r>
        <w:rPr>
          <w:color w:val="363636"/>
          <w:spacing w:val="41"/>
          <w:sz w:val="19"/>
        </w:rPr>
        <w:t> </w:t>
      </w:r>
      <w:r>
        <w:rPr>
          <w:color w:val="363636"/>
          <w:spacing w:val="-2"/>
          <w:sz w:val="19"/>
        </w:rPr>
        <w:t>penetrations.</w:t>
      </w:r>
    </w:p>
    <w:p>
      <w:pPr>
        <w:pStyle w:val="BodyText"/>
        <w:spacing w:before="13"/>
        <w:rPr>
          <w:rFonts w:ascii="Arial"/>
          <w:sz w:val="19"/>
        </w:rPr>
      </w:pPr>
    </w:p>
    <w:p>
      <w:pPr>
        <w:pStyle w:val="ListParagraph"/>
        <w:numPr>
          <w:ilvl w:val="0"/>
          <w:numId w:val="73"/>
        </w:numPr>
        <w:tabs>
          <w:tab w:pos="1409" w:val="left" w:leader="none"/>
        </w:tabs>
        <w:spacing w:line="240" w:lineRule="auto" w:before="1" w:after="0"/>
        <w:ind w:left="1409" w:right="0" w:hanging="168"/>
        <w:jc w:val="both"/>
        <w:rPr>
          <w:color w:val="212121"/>
          <w:sz w:val="17"/>
        </w:rPr>
      </w:pPr>
      <w:r>
        <w:rPr>
          <w:color w:val="212121"/>
          <w:w w:val="105"/>
          <w:sz w:val="19"/>
        </w:rPr>
        <w:t>ROOF</w:t>
      </w:r>
      <w:r>
        <w:rPr>
          <w:color w:val="212121"/>
          <w:spacing w:val="-14"/>
          <w:w w:val="105"/>
          <w:sz w:val="19"/>
        </w:rPr>
        <w:t> </w:t>
      </w:r>
      <w:r>
        <w:rPr>
          <w:b/>
          <w:color w:val="363636"/>
          <w:w w:val="105"/>
          <w:sz w:val="19"/>
        </w:rPr>
        <w:t>MEMBRANE</w:t>
      </w:r>
      <w:r>
        <w:rPr>
          <w:b/>
          <w:color w:val="363636"/>
          <w:spacing w:val="-4"/>
          <w:w w:val="105"/>
          <w:sz w:val="19"/>
        </w:rPr>
        <w:t> </w:t>
      </w:r>
      <w:r>
        <w:rPr>
          <w:b/>
          <w:color w:val="4B4B4B"/>
          <w:w w:val="105"/>
          <w:sz w:val="19"/>
        </w:rPr>
        <w:t>CAP</w:t>
      </w:r>
      <w:r>
        <w:rPr>
          <w:b/>
          <w:color w:val="4B4B4B"/>
          <w:spacing w:val="-18"/>
          <w:w w:val="105"/>
          <w:sz w:val="19"/>
        </w:rPr>
        <w:t> </w:t>
      </w:r>
      <w:r>
        <w:rPr>
          <w:color w:val="363636"/>
          <w:spacing w:val="-2"/>
          <w:w w:val="105"/>
          <w:sz w:val="19"/>
        </w:rPr>
        <w:t>SHEET:</w:t>
      </w:r>
    </w:p>
    <w:p>
      <w:pPr>
        <w:pStyle w:val="ListParagraph"/>
        <w:numPr>
          <w:ilvl w:val="1"/>
          <w:numId w:val="73"/>
        </w:numPr>
        <w:tabs>
          <w:tab w:pos="1252" w:val="left" w:leader="none"/>
          <w:tab w:pos="1416" w:val="left" w:leader="none"/>
        </w:tabs>
        <w:spacing w:line="254" w:lineRule="auto" w:before="12" w:after="0"/>
        <w:ind w:left="1252" w:right="909" w:hanging="8"/>
        <w:jc w:val="both"/>
        <w:rPr>
          <w:color w:val="363636"/>
          <w:sz w:val="17"/>
        </w:rPr>
      </w:pPr>
      <w:r>
        <w:rPr>
          <w:color w:val="363636"/>
          <w:sz w:val="19"/>
        </w:rPr>
        <w:t>lnstall the</w:t>
      </w:r>
      <w:r>
        <w:rPr>
          <w:color w:val="363636"/>
          <w:spacing w:val="18"/>
          <w:sz w:val="19"/>
        </w:rPr>
        <w:t> </w:t>
      </w:r>
      <w:r>
        <w:rPr>
          <w:color w:val="363636"/>
          <w:sz w:val="19"/>
        </w:rPr>
        <w:t>roof membrane</w:t>
      </w:r>
      <w:r>
        <w:rPr>
          <w:color w:val="363636"/>
          <w:spacing w:val="22"/>
          <w:sz w:val="19"/>
        </w:rPr>
        <w:t> </w:t>
      </w:r>
      <w:r>
        <w:rPr>
          <w:color w:val="363636"/>
          <w:sz w:val="19"/>
        </w:rPr>
        <w:t>Cap</w:t>
      </w:r>
      <w:r>
        <w:rPr>
          <w:color w:val="363636"/>
          <w:spacing w:val="40"/>
          <w:sz w:val="19"/>
        </w:rPr>
        <w:t> </w:t>
      </w:r>
      <w:r>
        <w:rPr>
          <w:color w:val="363636"/>
          <w:sz w:val="19"/>
        </w:rPr>
        <w:t>Sheet </w:t>
      </w:r>
      <w:r>
        <w:rPr>
          <w:color w:val="4B4B4B"/>
          <w:sz w:val="19"/>
        </w:rPr>
        <w:t>in</w:t>
      </w:r>
      <w:r>
        <w:rPr>
          <w:color w:val="4B4B4B"/>
          <w:spacing w:val="29"/>
          <w:sz w:val="19"/>
        </w:rPr>
        <w:t> </w:t>
      </w:r>
      <w:r>
        <w:rPr>
          <w:color w:val="363636"/>
          <w:sz w:val="19"/>
        </w:rPr>
        <w:t>the</w:t>
      </w:r>
      <w:r>
        <w:rPr>
          <w:color w:val="363636"/>
          <w:spacing w:val="29"/>
          <w:sz w:val="19"/>
        </w:rPr>
        <w:t> </w:t>
      </w:r>
      <w:r>
        <w:rPr>
          <w:color w:val="363636"/>
          <w:sz w:val="19"/>
        </w:rPr>
        <w:t>horizontal</w:t>
      </w:r>
      <w:r>
        <w:rPr>
          <w:color w:val="363636"/>
          <w:spacing w:val="25"/>
          <w:sz w:val="19"/>
        </w:rPr>
        <w:t> </w:t>
      </w:r>
      <w:r>
        <w:rPr>
          <w:color w:val="363636"/>
          <w:sz w:val="19"/>
        </w:rPr>
        <w:t>field</w:t>
      </w:r>
      <w:r>
        <w:rPr>
          <w:color w:val="363636"/>
          <w:spacing w:val="-5"/>
          <w:sz w:val="19"/>
        </w:rPr>
        <w:t> </w:t>
      </w:r>
      <w:r>
        <w:rPr>
          <w:color w:val="5D5D5D"/>
          <w:sz w:val="19"/>
        </w:rPr>
        <w:t>of</w:t>
      </w:r>
      <w:r>
        <w:rPr>
          <w:color w:val="5D5D5D"/>
          <w:spacing w:val="22"/>
          <w:sz w:val="19"/>
        </w:rPr>
        <w:t> </w:t>
      </w:r>
      <w:r>
        <w:rPr>
          <w:color w:val="5D5D5D"/>
          <w:sz w:val="19"/>
        </w:rPr>
        <w:t>the </w:t>
      </w:r>
      <w:r>
        <w:rPr>
          <w:color w:val="4B4B4B"/>
          <w:sz w:val="19"/>
        </w:rPr>
        <w:t>roof</w:t>
      </w:r>
      <w:r>
        <w:rPr>
          <w:color w:val="4B4B4B"/>
          <w:spacing w:val="18"/>
          <w:sz w:val="19"/>
        </w:rPr>
        <w:t> </w:t>
      </w:r>
      <w:r>
        <w:rPr>
          <w:color w:val="4B4B4B"/>
          <w:sz w:val="19"/>
        </w:rPr>
        <w:t>over</w:t>
      </w:r>
      <w:r>
        <w:rPr>
          <w:color w:val="4B4B4B"/>
          <w:spacing w:val="18"/>
          <w:sz w:val="19"/>
        </w:rPr>
        <w:t> </w:t>
      </w:r>
      <w:r>
        <w:rPr>
          <w:color w:val="363636"/>
          <w:sz w:val="19"/>
        </w:rPr>
        <w:t>the</w:t>
      </w:r>
      <w:r>
        <w:rPr>
          <w:color w:val="363636"/>
          <w:spacing w:val="28"/>
          <w:sz w:val="19"/>
        </w:rPr>
        <w:t> </w:t>
      </w:r>
      <w:r>
        <w:rPr>
          <w:color w:val="363636"/>
          <w:sz w:val="19"/>
        </w:rPr>
        <w:t>flashing base ply</w:t>
      </w:r>
      <w:r>
        <w:rPr>
          <w:color w:val="363636"/>
          <w:spacing w:val="33"/>
          <w:sz w:val="19"/>
        </w:rPr>
        <w:t> </w:t>
      </w:r>
      <w:r>
        <w:rPr>
          <w:color w:val="4B4B4B"/>
          <w:sz w:val="19"/>
        </w:rPr>
        <w:t>up</w:t>
      </w:r>
      <w:r>
        <w:rPr>
          <w:color w:val="4B4B4B"/>
          <w:spacing w:val="34"/>
          <w:sz w:val="19"/>
        </w:rPr>
        <w:t> </w:t>
      </w:r>
      <w:r>
        <w:rPr>
          <w:color w:val="363636"/>
          <w:sz w:val="19"/>
        </w:rPr>
        <w:t>to </w:t>
      </w:r>
      <w:r>
        <w:rPr>
          <w:color w:val="363636"/>
          <w:w w:val="110"/>
          <w:sz w:val="19"/>
        </w:rPr>
        <w:t>the</w:t>
      </w:r>
      <w:r>
        <w:rPr>
          <w:color w:val="363636"/>
          <w:spacing w:val="-18"/>
          <w:w w:val="110"/>
          <w:sz w:val="19"/>
        </w:rPr>
        <w:t> </w:t>
      </w:r>
      <w:r>
        <w:rPr>
          <w:color w:val="363636"/>
          <w:w w:val="110"/>
          <w:sz w:val="19"/>
        </w:rPr>
        <w:t>roof</w:t>
      </w:r>
      <w:r>
        <w:rPr>
          <w:color w:val="363636"/>
          <w:spacing w:val="-18"/>
          <w:w w:val="110"/>
          <w:sz w:val="19"/>
        </w:rPr>
        <w:t> </w:t>
      </w:r>
      <w:r>
        <w:rPr>
          <w:color w:val="363636"/>
          <w:w w:val="110"/>
          <w:sz w:val="19"/>
        </w:rPr>
        <w:t>termination,</w:t>
      </w:r>
      <w:r>
        <w:rPr>
          <w:color w:val="363636"/>
          <w:spacing w:val="-15"/>
          <w:w w:val="110"/>
          <w:sz w:val="19"/>
        </w:rPr>
        <w:t> </w:t>
      </w:r>
      <w:r>
        <w:rPr>
          <w:color w:val="363636"/>
          <w:w w:val="110"/>
          <w:sz w:val="19"/>
        </w:rPr>
        <w:t>transition</w:t>
      </w:r>
      <w:r>
        <w:rPr>
          <w:color w:val="363636"/>
          <w:spacing w:val="-14"/>
          <w:w w:val="110"/>
          <w:sz w:val="19"/>
        </w:rPr>
        <w:t> </w:t>
      </w:r>
      <w:r>
        <w:rPr>
          <w:color w:val="363636"/>
          <w:w w:val="110"/>
          <w:sz w:val="19"/>
        </w:rPr>
        <w:t>or</w:t>
      </w:r>
      <w:r>
        <w:rPr>
          <w:color w:val="363636"/>
          <w:spacing w:val="-15"/>
          <w:w w:val="110"/>
          <w:sz w:val="19"/>
        </w:rPr>
        <w:t> </w:t>
      </w:r>
      <w:r>
        <w:rPr>
          <w:color w:val="212121"/>
          <w:w w:val="110"/>
          <w:sz w:val="19"/>
        </w:rPr>
        <w:t>penetration</w:t>
      </w:r>
      <w:r>
        <w:rPr>
          <w:color w:val="5D5D5D"/>
          <w:w w:val="110"/>
          <w:sz w:val="19"/>
        </w:rPr>
        <w:t>,</w:t>
      </w:r>
      <w:r>
        <w:rPr>
          <w:color w:val="5D5D5D"/>
          <w:spacing w:val="-14"/>
          <w:w w:val="110"/>
          <w:sz w:val="19"/>
        </w:rPr>
        <w:t> </w:t>
      </w:r>
      <w:r>
        <w:rPr>
          <w:color w:val="363636"/>
          <w:w w:val="110"/>
          <w:sz w:val="19"/>
        </w:rPr>
        <w:t>and</w:t>
      </w:r>
      <w:r>
        <w:rPr>
          <w:color w:val="363636"/>
          <w:spacing w:val="-15"/>
          <w:w w:val="110"/>
          <w:sz w:val="19"/>
        </w:rPr>
        <w:t> </w:t>
      </w:r>
      <w:r>
        <w:rPr>
          <w:color w:val="363636"/>
          <w:w w:val="110"/>
          <w:sz w:val="19"/>
        </w:rPr>
        <w:t>up</w:t>
      </w:r>
      <w:r>
        <w:rPr>
          <w:color w:val="363636"/>
          <w:spacing w:val="-14"/>
          <w:w w:val="110"/>
          <w:sz w:val="19"/>
        </w:rPr>
        <w:t> </w:t>
      </w:r>
      <w:r>
        <w:rPr>
          <w:color w:val="363636"/>
          <w:w w:val="110"/>
          <w:sz w:val="19"/>
        </w:rPr>
        <w:t>to</w:t>
      </w:r>
      <w:r>
        <w:rPr>
          <w:color w:val="363636"/>
          <w:spacing w:val="-12"/>
          <w:w w:val="110"/>
          <w:sz w:val="19"/>
        </w:rPr>
        <w:t> </w:t>
      </w:r>
      <w:r>
        <w:rPr>
          <w:color w:val="4B4B4B"/>
          <w:w w:val="110"/>
          <w:sz w:val="19"/>
        </w:rPr>
        <w:t>the</w:t>
      </w:r>
      <w:r>
        <w:rPr>
          <w:color w:val="4B4B4B"/>
          <w:spacing w:val="-8"/>
          <w:w w:val="110"/>
          <w:sz w:val="19"/>
        </w:rPr>
        <w:t> </w:t>
      </w:r>
      <w:r>
        <w:rPr>
          <w:color w:val="4B4B4B"/>
          <w:w w:val="110"/>
          <w:sz w:val="19"/>
        </w:rPr>
        <w:t>top</w:t>
      </w:r>
      <w:r>
        <w:rPr>
          <w:color w:val="4B4B4B"/>
          <w:spacing w:val="-15"/>
          <w:w w:val="110"/>
          <w:sz w:val="19"/>
        </w:rPr>
        <w:t> </w:t>
      </w:r>
      <w:r>
        <w:rPr>
          <w:color w:val="4B4B4B"/>
          <w:w w:val="110"/>
          <w:sz w:val="19"/>
        </w:rPr>
        <w:t>of</w:t>
      </w:r>
      <w:r>
        <w:rPr>
          <w:color w:val="4B4B4B"/>
          <w:spacing w:val="-15"/>
          <w:w w:val="110"/>
          <w:sz w:val="19"/>
        </w:rPr>
        <w:t> </w:t>
      </w:r>
      <w:r>
        <w:rPr>
          <w:color w:val="4B4B4B"/>
          <w:w w:val="110"/>
          <w:sz w:val="19"/>
        </w:rPr>
        <w:t>cants</w:t>
      </w:r>
      <w:r>
        <w:rPr>
          <w:color w:val="4B4B4B"/>
          <w:spacing w:val="-14"/>
          <w:w w:val="110"/>
          <w:sz w:val="19"/>
        </w:rPr>
        <w:t> </w:t>
      </w:r>
      <w:r>
        <w:rPr>
          <w:color w:val="363636"/>
          <w:w w:val="110"/>
          <w:sz w:val="19"/>
        </w:rPr>
        <w:t>where</w:t>
      </w:r>
      <w:r>
        <w:rPr>
          <w:color w:val="363636"/>
          <w:spacing w:val="-15"/>
          <w:w w:val="110"/>
          <w:sz w:val="19"/>
        </w:rPr>
        <w:t> </w:t>
      </w:r>
      <w:r>
        <w:rPr>
          <w:color w:val="363636"/>
          <w:w w:val="110"/>
          <w:sz w:val="19"/>
        </w:rPr>
        <w:t>present.</w:t>
      </w:r>
    </w:p>
    <w:p>
      <w:pPr>
        <w:pStyle w:val="ListParagraph"/>
        <w:numPr>
          <w:ilvl w:val="1"/>
          <w:numId w:val="73"/>
        </w:numPr>
        <w:tabs>
          <w:tab w:pos="1414" w:val="left" w:leader="none"/>
        </w:tabs>
        <w:spacing w:line="254" w:lineRule="auto" w:before="0" w:after="0"/>
        <w:ind w:left="1242" w:right="865" w:firstLine="7"/>
        <w:jc w:val="both"/>
        <w:rPr>
          <w:color w:val="363636"/>
          <w:sz w:val="17"/>
        </w:rPr>
      </w:pPr>
      <w:r>
        <w:rPr>
          <w:color w:val="363636"/>
          <w:w w:val="105"/>
          <w:sz w:val="19"/>
        </w:rPr>
        <w:t>Using a chalk</w:t>
      </w:r>
      <w:r>
        <w:rPr>
          <w:color w:val="363636"/>
          <w:spacing w:val="-5"/>
          <w:w w:val="105"/>
          <w:sz w:val="19"/>
        </w:rPr>
        <w:t> </w:t>
      </w:r>
      <w:r>
        <w:rPr>
          <w:color w:val="363636"/>
          <w:w w:val="105"/>
          <w:sz w:val="19"/>
        </w:rPr>
        <w:t>line,</w:t>
      </w:r>
      <w:r>
        <w:rPr>
          <w:color w:val="363636"/>
          <w:spacing w:val="-7"/>
          <w:w w:val="105"/>
          <w:sz w:val="19"/>
        </w:rPr>
        <w:t> </w:t>
      </w:r>
      <w:r>
        <w:rPr>
          <w:color w:val="363636"/>
          <w:w w:val="105"/>
          <w:sz w:val="19"/>
        </w:rPr>
        <w:t>mark</w:t>
      </w:r>
      <w:r>
        <w:rPr>
          <w:color w:val="363636"/>
          <w:spacing w:val="-11"/>
          <w:w w:val="105"/>
          <w:sz w:val="19"/>
        </w:rPr>
        <w:t> </w:t>
      </w:r>
      <w:r>
        <w:rPr>
          <w:color w:val="363636"/>
          <w:w w:val="105"/>
          <w:sz w:val="19"/>
        </w:rPr>
        <w:t>a line</w:t>
      </w:r>
      <w:r>
        <w:rPr>
          <w:color w:val="363636"/>
          <w:spacing w:val="-4"/>
          <w:w w:val="105"/>
          <w:sz w:val="19"/>
        </w:rPr>
        <w:t> </w:t>
      </w:r>
      <w:r>
        <w:rPr>
          <w:color w:val="363636"/>
          <w:w w:val="105"/>
          <w:sz w:val="19"/>
        </w:rPr>
        <w:t>on the</w:t>
      </w:r>
      <w:r>
        <w:rPr>
          <w:color w:val="363636"/>
          <w:spacing w:val="-8"/>
          <w:w w:val="105"/>
          <w:sz w:val="19"/>
        </w:rPr>
        <w:t> </w:t>
      </w:r>
      <w:r>
        <w:rPr>
          <w:color w:val="363636"/>
          <w:w w:val="105"/>
          <w:sz w:val="19"/>
        </w:rPr>
        <w:t>membrane cap</w:t>
      </w:r>
      <w:r>
        <w:rPr>
          <w:color w:val="363636"/>
          <w:spacing w:val="-11"/>
          <w:w w:val="105"/>
          <w:sz w:val="19"/>
        </w:rPr>
        <w:t> </w:t>
      </w:r>
      <w:r>
        <w:rPr>
          <w:color w:val="363636"/>
          <w:w w:val="105"/>
          <w:sz w:val="19"/>
        </w:rPr>
        <w:t>sheet </w:t>
      </w:r>
      <w:r>
        <w:rPr>
          <w:color w:val="4B4B4B"/>
          <w:w w:val="105"/>
          <w:sz w:val="19"/>
        </w:rPr>
        <w:t>a </w:t>
      </w:r>
      <w:r>
        <w:rPr>
          <w:color w:val="5D5D5D"/>
          <w:w w:val="105"/>
          <w:sz w:val="19"/>
        </w:rPr>
        <w:t>minimum</w:t>
      </w:r>
      <w:r>
        <w:rPr>
          <w:color w:val="5D5D5D"/>
          <w:spacing w:val="-2"/>
          <w:w w:val="105"/>
          <w:sz w:val="19"/>
        </w:rPr>
        <w:t> </w:t>
      </w:r>
      <w:r>
        <w:rPr>
          <w:color w:val="363636"/>
          <w:w w:val="105"/>
          <w:sz w:val="19"/>
        </w:rPr>
        <w:t>of 4 </w:t>
      </w:r>
      <w:r>
        <w:rPr>
          <w:color w:val="4B4B4B"/>
          <w:w w:val="105"/>
          <w:sz w:val="19"/>
        </w:rPr>
        <w:t>i</w:t>
      </w:r>
      <w:r>
        <w:rPr>
          <w:color w:val="212121"/>
          <w:w w:val="105"/>
          <w:sz w:val="19"/>
        </w:rPr>
        <w:t>n</w:t>
      </w:r>
      <w:r>
        <w:rPr>
          <w:color w:val="4B4B4B"/>
          <w:w w:val="105"/>
          <w:sz w:val="19"/>
        </w:rPr>
        <w:t>ches </w:t>
      </w:r>
      <w:r>
        <w:rPr>
          <w:color w:val="363636"/>
          <w:w w:val="105"/>
          <w:sz w:val="19"/>
        </w:rPr>
        <w:t>from the</w:t>
      </w:r>
      <w:r>
        <w:rPr>
          <w:color w:val="363636"/>
          <w:spacing w:val="-8"/>
          <w:w w:val="105"/>
          <w:sz w:val="19"/>
        </w:rPr>
        <w:t> </w:t>
      </w:r>
      <w:r>
        <w:rPr>
          <w:color w:val="363636"/>
          <w:w w:val="105"/>
          <w:sz w:val="19"/>
        </w:rPr>
        <w:t>base </w:t>
      </w:r>
      <w:r>
        <w:rPr>
          <w:color w:val="4B4B4B"/>
          <w:w w:val="105"/>
          <w:sz w:val="19"/>
        </w:rPr>
        <w:t>of </w:t>
      </w:r>
      <w:r>
        <w:rPr>
          <w:color w:val="363636"/>
          <w:w w:val="105"/>
          <w:sz w:val="19"/>
        </w:rPr>
        <w:t>the </w:t>
      </w:r>
      <w:r>
        <w:rPr>
          <w:color w:val="4B4B4B"/>
          <w:w w:val="105"/>
          <w:sz w:val="19"/>
        </w:rPr>
        <w:t>cant </w:t>
      </w:r>
      <w:r>
        <w:rPr>
          <w:color w:val="363636"/>
          <w:w w:val="105"/>
          <w:sz w:val="19"/>
        </w:rPr>
        <w:t>onto the</w:t>
      </w:r>
      <w:r>
        <w:rPr>
          <w:color w:val="363636"/>
          <w:spacing w:val="-5"/>
          <w:w w:val="105"/>
          <w:sz w:val="19"/>
        </w:rPr>
        <w:t> </w:t>
      </w:r>
      <w:r>
        <w:rPr>
          <w:color w:val="212121"/>
          <w:w w:val="105"/>
          <w:sz w:val="19"/>
        </w:rPr>
        <w:t>roof</w:t>
      </w:r>
      <w:r>
        <w:rPr>
          <w:color w:val="5D5D5D"/>
          <w:w w:val="105"/>
          <w:sz w:val="19"/>
        </w:rPr>
        <w:t>.</w:t>
      </w:r>
      <w:r>
        <w:rPr>
          <w:color w:val="5D5D5D"/>
          <w:spacing w:val="40"/>
          <w:w w:val="105"/>
          <w:sz w:val="19"/>
        </w:rPr>
        <w:t> </w:t>
      </w:r>
      <w:r>
        <w:rPr>
          <w:color w:val="363636"/>
          <w:w w:val="105"/>
          <w:sz w:val="19"/>
        </w:rPr>
        <w:t>Where granules are</w:t>
      </w:r>
      <w:r>
        <w:rPr>
          <w:color w:val="363636"/>
          <w:spacing w:val="-7"/>
          <w:w w:val="105"/>
          <w:sz w:val="19"/>
        </w:rPr>
        <w:t> </w:t>
      </w:r>
      <w:r>
        <w:rPr>
          <w:color w:val="363636"/>
          <w:w w:val="105"/>
          <w:sz w:val="19"/>
        </w:rPr>
        <w:t>present,</w:t>
      </w:r>
      <w:r>
        <w:rPr>
          <w:color w:val="363636"/>
          <w:spacing w:val="-3"/>
          <w:w w:val="105"/>
          <w:sz w:val="19"/>
        </w:rPr>
        <w:t> </w:t>
      </w:r>
      <w:r>
        <w:rPr>
          <w:color w:val="363636"/>
          <w:w w:val="105"/>
          <w:sz w:val="19"/>
        </w:rPr>
        <w:t>embed </w:t>
      </w:r>
      <w:r>
        <w:rPr>
          <w:color w:val="5D5D5D"/>
          <w:w w:val="105"/>
          <w:sz w:val="19"/>
        </w:rPr>
        <w:t>the </w:t>
      </w:r>
      <w:r>
        <w:rPr>
          <w:color w:val="4B4B4B"/>
          <w:w w:val="105"/>
          <w:sz w:val="19"/>
        </w:rPr>
        <w:t>cap </w:t>
      </w:r>
      <w:r>
        <w:rPr>
          <w:color w:val="5D5D5D"/>
          <w:w w:val="105"/>
          <w:sz w:val="19"/>
        </w:rPr>
        <w:t>sheet</w:t>
      </w:r>
      <w:r>
        <w:rPr>
          <w:color w:val="5D5D5D"/>
          <w:spacing w:val="-5"/>
          <w:w w:val="105"/>
          <w:sz w:val="19"/>
        </w:rPr>
        <w:t> </w:t>
      </w:r>
      <w:r>
        <w:rPr>
          <w:color w:val="4B4B4B"/>
          <w:w w:val="105"/>
          <w:sz w:val="19"/>
        </w:rPr>
        <w:t>granules </w:t>
      </w:r>
      <w:r>
        <w:rPr>
          <w:color w:val="363636"/>
          <w:w w:val="105"/>
          <w:sz w:val="19"/>
        </w:rPr>
        <w:t>using</w:t>
      </w:r>
      <w:r>
        <w:rPr>
          <w:color w:val="363636"/>
          <w:spacing w:val="-3"/>
          <w:w w:val="105"/>
          <w:sz w:val="19"/>
        </w:rPr>
        <w:t> </w:t>
      </w:r>
      <w:r>
        <w:rPr>
          <w:color w:val="363636"/>
          <w:w w:val="105"/>
          <w:sz w:val="19"/>
        </w:rPr>
        <w:t>a torch</w:t>
      </w:r>
      <w:r>
        <w:rPr>
          <w:color w:val="363636"/>
          <w:spacing w:val="-3"/>
          <w:w w:val="105"/>
          <w:sz w:val="19"/>
        </w:rPr>
        <w:t> </w:t>
      </w:r>
      <w:r>
        <w:rPr>
          <w:color w:val="363636"/>
          <w:w w:val="105"/>
          <w:sz w:val="19"/>
        </w:rPr>
        <w:t>and trowel or granule </w:t>
      </w:r>
      <w:r>
        <w:rPr>
          <w:color w:val="212121"/>
          <w:w w:val="105"/>
          <w:sz w:val="19"/>
        </w:rPr>
        <w:t>embedder </w:t>
      </w:r>
      <w:r>
        <w:rPr>
          <w:color w:val="363636"/>
          <w:w w:val="105"/>
          <w:sz w:val="19"/>
        </w:rPr>
        <w:t>to </w:t>
      </w:r>
      <w:r>
        <w:rPr>
          <w:color w:val="212121"/>
          <w:w w:val="105"/>
          <w:sz w:val="19"/>
        </w:rPr>
        <w:t>prepare </w:t>
      </w:r>
      <w:r>
        <w:rPr>
          <w:color w:val="363636"/>
          <w:w w:val="105"/>
          <w:sz w:val="19"/>
        </w:rPr>
        <w:t>the surface to receive </w:t>
      </w:r>
      <w:r>
        <w:rPr>
          <w:color w:val="4B4B4B"/>
          <w:w w:val="105"/>
          <w:sz w:val="19"/>
        </w:rPr>
        <w:t>the flashing </w:t>
      </w:r>
      <w:r>
        <w:rPr>
          <w:color w:val="363636"/>
          <w:w w:val="105"/>
          <w:sz w:val="19"/>
        </w:rPr>
        <w:t>cap</w:t>
      </w:r>
      <w:r>
        <w:rPr>
          <w:color w:val="363636"/>
          <w:spacing w:val="-4"/>
          <w:w w:val="105"/>
          <w:sz w:val="19"/>
        </w:rPr>
        <w:t> </w:t>
      </w:r>
      <w:r>
        <w:rPr>
          <w:color w:val="4B4B4B"/>
          <w:w w:val="105"/>
          <w:sz w:val="19"/>
        </w:rPr>
        <w:t>s</w:t>
      </w:r>
      <w:r>
        <w:rPr>
          <w:color w:val="212121"/>
          <w:w w:val="105"/>
          <w:sz w:val="19"/>
        </w:rPr>
        <w:t>heet.</w:t>
      </w:r>
    </w:p>
    <w:p>
      <w:pPr>
        <w:pStyle w:val="ListParagraph"/>
        <w:numPr>
          <w:ilvl w:val="0"/>
          <w:numId w:val="73"/>
        </w:numPr>
        <w:tabs>
          <w:tab w:pos="1526" w:val="left" w:leader="none"/>
        </w:tabs>
        <w:spacing w:line="240" w:lineRule="auto" w:before="218" w:after="0"/>
        <w:ind w:left="1526" w:right="0" w:hanging="285"/>
        <w:jc w:val="left"/>
        <w:rPr>
          <w:color w:val="363636"/>
          <w:sz w:val="19"/>
        </w:rPr>
      </w:pPr>
      <w:r>
        <w:rPr>
          <w:color w:val="363636"/>
          <w:w w:val="105"/>
          <w:sz w:val="19"/>
        </w:rPr>
        <w:t>FLASHING</w:t>
      </w:r>
      <w:r>
        <w:rPr>
          <w:color w:val="363636"/>
          <w:spacing w:val="-4"/>
          <w:w w:val="105"/>
          <w:sz w:val="19"/>
        </w:rPr>
        <w:t> </w:t>
      </w:r>
      <w:r>
        <w:rPr>
          <w:color w:val="363636"/>
          <w:w w:val="105"/>
          <w:sz w:val="19"/>
        </w:rPr>
        <w:t>CAP </w:t>
      </w:r>
      <w:r>
        <w:rPr>
          <w:color w:val="363636"/>
          <w:spacing w:val="-2"/>
          <w:w w:val="105"/>
          <w:sz w:val="19"/>
        </w:rPr>
        <w:t>SHEET:</w:t>
      </w:r>
    </w:p>
    <w:p>
      <w:pPr>
        <w:pStyle w:val="ListParagraph"/>
        <w:numPr>
          <w:ilvl w:val="1"/>
          <w:numId w:val="73"/>
        </w:numPr>
        <w:tabs>
          <w:tab w:pos="1423" w:val="left" w:leader="none"/>
        </w:tabs>
        <w:spacing w:line="254" w:lineRule="auto" w:before="3" w:after="0"/>
        <w:ind w:left="1248" w:right="1209" w:firstLine="6"/>
        <w:jc w:val="left"/>
        <w:rPr>
          <w:color w:val="363636"/>
          <w:sz w:val="17"/>
        </w:rPr>
      </w:pPr>
      <w:r>
        <w:rPr>
          <w:color w:val="363636"/>
          <w:sz w:val="19"/>
        </w:rPr>
        <w:t>lnstall the</w:t>
      </w:r>
      <w:r>
        <w:rPr>
          <w:color w:val="363636"/>
          <w:spacing w:val="34"/>
          <w:sz w:val="19"/>
        </w:rPr>
        <w:t> </w:t>
      </w:r>
      <w:r>
        <w:rPr>
          <w:color w:val="363636"/>
          <w:sz w:val="19"/>
        </w:rPr>
        <w:t>flashing</w:t>
      </w:r>
      <w:r>
        <w:rPr>
          <w:color w:val="363636"/>
          <w:spacing w:val="26"/>
          <w:sz w:val="19"/>
        </w:rPr>
        <w:t> </w:t>
      </w:r>
      <w:r>
        <w:rPr>
          <w:color w:val="363636"/>
          <w:sz w:val="19"/>
        </w:rPr>
        <w:t>Cap</w:t>
      </w:r>
      <w:r>
        <w:rPr>
          <w:color w:val="363636"/>
          <w:spacing w:val="38"/>
          <w:sz w:val="19"/>
        </w:rPr>
        <w:t> </w:t>
      </w:r>
      <w:r>
        <w:rPr>
          <w:color w:val="363636"/>
          <w:sz w:val="19"/>
        </w:rPr>
        <w:t>Sheet starting at</w:t>
      </w:r>
      <w:r>
        <w:rPr>
          <w:color w:val="363636"/>
          <w:spacing w:val="38"/>
          <w:sz w:val="19"/>
        </w:rPr>
        <w:t> </w:t>
      </w:r>
      <w:r>
        <w:rPr>
          <w:color w:val="212121"/>
          <w:sz w:val="19"/>
        </w:rPr>
        <w:t>the</w:t>
      </w:r>
      <w:r>
        <w:rPr>
          <w:color w:val="212121"/>
          <w:spacing w:val="33"/>
          <w:sz w:val="19"/>
        </w:rPr>
        <w:t> </w:t>
      </w:r>
      <w:r>
        <w:rPr>
          <w:color w:val="212121"/>
          <w:sz w:val="19"/>
        </w:rPr>
        <w:t>top </w:t>
      </w:r>
      <w:r>
        <w:rPr>
          <w:color w:val="363636"/>
          <w:sz w:val="19"/>
        </w:rPr>
        <w:t>leading</w:t>
      </w:r>
      <w:r>
        <w:rPr>
          <w:color w:val="363636"/>
          <w:spacing w:val="31"/>
          <w:sz w:val="19"/>
        </w:rPr>
        <w:t> </w:t>
      </w:r>
      <w:r>
        <w:rPr>
          <w:color w:val="363636"/>
          <w:sz w:val="19"/>
        </w:rPr>
        <w:t>edge </w:t>
      </w:r>
      <w:r>
        <w:rPr>
          <w:color w:val="5D5D5D"/>
          <w:sz w:val="19"/>
        </w:rPr>
        <w:t>on</w:t>
      </w:r>
      <w:r>
        <w:rPr>
          <w:color w:val="5D5D5D"/>
          <w:spacing w:val="33"/>
          <w:sz w:val="19"/>
        </w:rPr>
        <w:t> </w:t>
      </w:r>
      <w:r>
        <w:rPr>
          <w:color w:val="4B4B4B"/>
          <w:sz w:val="19"/>
        </w:rPr>
        <w:t>the</w:t>
      </w:r>
      <w:r>
        <w:rPr>
          <w:color w:val="4B4B4B"/>
          <w:spacing w:val="33"/>
          <w:sz w:val="19"/>
        </w:rPr>
        <w:t> </w:t>
      </w:r>
      <w:r>
        <w:rPr>
          <w:color w:val="4B4B4B"/>
          <w:sz w:val="19"/>
        </w:rPr>
        <w:t>vertical</w:t>
      </w:r>
      <w:r>
        <w:rPr>
          <w:color w:val="4B4B4B"/>
          <w:spacing w:val="31"/>
          <w:sz w:val="19"/>
        </w:rPr>
        <w:t> </w:t>
      </w:r>
      <w:r>
        <w:rPr>
          <w:color w:val="363636"/>
          <w:sz w:val="19"/>
        </w:rPr>
        <w:t>substrate,</w:t>
      </w:r>
      <w:r>
        <w:rPr>
          <w:color w:val="363636"/>
          <w:spacing w:val="28"/>
          <w:sz w:val="19"/>
        </w:rPr>
        <w:t> </w:t>
      </w:r>
      <w:r>
        <w:rPr>
          <w:color w:val="212121"/>
          <w:sz w:val="19"/>
        </w:rPr>
        <w:t>over</w:t>
      </w:r>
      <w:r>
        <w:rPr>
          <w:color w:val="212121"/>
          <w:spacing w:val="24"/>
          <w:sz w:val="19"/>
        </w:rPr>
        <w:t> </w:t>
      </w:r>
      <w:r>
        <w:rPr>
          <w:color w:val="363636"/>
          <w:sz w:val="19"/>
        </w:rPr>
        <w:t>the </w:t>
      </w:r>
      <w:r>
        <w:rPr>
          <w:color w:val="363636"/>
          <w:w w:val="110"/>
          <w:sz w:val="19"/>
        </w:rPr>
        <w:t>cant</w:t>
      </w:r>
      <w:r>
        <w:rPr>
          <w:color w:val="363636"/>
          <w:spacing w:val="-11"/>
          <w:w w:val="110"/>
          <w:sz w:val="19"/>
        </w:rPr>
        <w:t> </w:t>
      </w:r>
      <w:r>
        <w:rPr>
          <w:color w:val="363636"/>
          <w:w w:val="110"/>
          <w:sz w:val="19"/>
        </w:rPr>
        <w:t>and</w:t>
      </w:r>
      <w:r>
        <w:rPr>
          <w:color w:val="363636"/>
          <w:spacing w:val="-15"/>
          <w:w w:val="110"/>
          <w:sz w:val="19"/>
        </w:rPr>
        <w:t> </w:t>
      </w:r>
      <w:r>
        <w:rPr>
          <w:color w:val="363636"/>
          <w:w w:val="110"/>
          <w:sz w:val="19"/>
        </w:rPr>
        <w:t>onto</w:t>
      </w:r>
      <w:r>
        <w:rPr>
          <w:color w:val="363636"/>
          <w:spacing w:val="-13"/>
          <w:w w:val="110"/>
          <w:sz w:val="19"/>
        </w:rPr>
        <w:t> </w:t>
      </w:r>
      <w:r>
        <w:rPr>
          <w:color w:val="363636"/>
          <w:w w:val="110"/>
          <w:sz w:val="19"/>
        </w:rPr>
        <w:t>the</w:t>
      </w:r>
      <w:r>
        <w:rPr>
          <w:color w:val="363636"/>
          <w:spacing w:val="-16"/>
          <w:w w:val="110"/>
          <w:sz w:val="19"/>
        </w:rPr>
        <w:t> </w:t>
      </w:r>
      <w:r>
        <w:rPr>
          <w:color w:val="212121"/>
          <w:w w:val="110"/>
          <w:sz w:val="19"/>
        </w:rPr>
        <w:t>ro</w:t>
      </w:r>
      <w:r>
        <w:rPr>
          <w:color w:val="4B4B4B"/>
          <w:w w:val="110"/>
          <w:sz w:val="19"/>
        </w:rPr>
        <w:t>of</w:t>
      </w:r>
      <w:r>
        <w:rPr>
          <w:color w:val="4B4B4B"/>
          <w:spacing w:val="12"/>
          <w:w w:val="110"/>
          <w:sz w:val="19"/>
        </w:rPr>
        <w:t> </w:t>
      </w:r>
      <w:r>
        <w:rPr>
          <w:color w:val="363636"/>
          <w:w w:val="110"/>
          <w:sz w:val="19"/>
        </w:rPr>
        <w:t>surface</w:t>
      </w:r>
      <w:r>
        <w:rPr>
          <w:color w:val="363636"/>
          <w:spacing w:val="-6"/>
          <w:w w:val="110"/>
          <w:sz w:val="19"/>
        </w:rPr>
        <w:t> </w:t>
      </w:r>
      <w:r>
        <w:rPr>
          <w:color w:val="363636"/>
          <w:w w:val="110"/>
          <w:sz w:val="19"/>
        </w:rPr>
        <w:t>4</w:t>
      </w:r>
      <w:r>
        <w:rPr>
          <w:color w:val="363636"/>
          <w:spacing w:val="-5"/>
          <w:w w:val="110"/>
          <w:sz w:val="19"/>
        </w:rPr>
        <w:t> </w:t>
      </w:r>
      <w:r>
        <w:rPr>
          <w:color w:val="4B4B4B"/>
          <w:w w:val="110"/>
          <w:sz w:val="19"/>
        </w:rPr>
        <w:t>inches</w:t>
      </w:r>
      <w:r>
        <w:rPr>
          <w:color w:val="4B4B4B"/>
          <w:spacing w:val="-9"/>
          <w:w w:val="110"/>
          <w:sz w:val="19"/>
        </w:rPr>
        <w:t> </w:t>
      </w:r>
      <w:r>
        <w:rPr>
          <w:color w:val="363636"/>
          <w:w w:val="110"/>
          <w:sz w:val="19"/>
        </w:rPr>
        <w:t>from</w:t>
      </w:r>
      <w:r>
        <w:rPr>
          <w:color w:val="363636"/>
          <w:spacing w:val="-20"/>
          <w:w w:val="110"/>
          <w:sz w:val="19"/>
        </w:rPr>
        <w:t> </w:t>
      </w:r>
      <w:r>
        <w:rPr>
          <w:color w:val="363636"/>
          <w:w w:val="110"/>
          <w:sz w:val="19"/>
        </w:rPr>
        <w:t>the</w:t>
      </w:r>
      <w:r>
        <w:rPr>
          <w:color w:val="363636"/>
          <w:spacing w:val="-14"/>
          <w:w w:val="110"/>
          <w:sz w:val="19"/>
        </w:rPr>
        <w:t> </w:t>
      </w:r>
      <w:r>
        <w:rPr>
          <w:color w:val="363636"/>
          <w:w w:val="110"/>
          <w:sz w:val="19"/>
        </w:rPr>
        <w:t>base</w:t>
      </w:r>
      <w:r>
        <w:rPr>
          <w:color w:val="363636"/>
          <w:spacing w:val="-16"/>
          <w:w w:val="110"/>
          <w:sz w:val="19"/>
        </w:rPr>
        <w:t> </w:t>
      </w:r>
      <w:r>
        <w:rPr>
          <w:color w:val="4B4B4B"/>
          <w:w w:val="110"/>
          <w:sz w:val="19"/>
        </w:rPr>
        <w:t>of</w:t>
      </w:r>
      <w:r>
        <w:rPr>
          <w:color w:val="4B4B4B"/>
          <w:spacing w:val="-3"/>
          <w:w w:val="110"/>
          <w:sz w:val="19"/>
        </w:rPr>
        <w:t> </w:t>
      </w:r>
      <w:r>
        <w:rPr>
          <w:color w:val="4B4B4B"/>
          <w:w w:val="110"/>
          <w:sz w:val="19"/>
        </w:rPr>
        <w:t>the</w:t>
      </w:r>
      <w:r>
        <w:rPr>
          <w:color w:val="4B4B4B"/>
          <w:spacing w:val="-10"/>
          <w:w w:val="110"/>
          <w:sz w:val="19"/>
        </w:rPr>
        <w:t> </w:t>
      </w:r>
      <w:r>
        <w:rPr>
          <w:color w:val="5D5D5D"/>
          <w:w w:val="110"/>
          <w:sz w:val="19"/>
        </w:rPr>
        <w:t>cant</w:t>
      </w:r>
      <w:r>
        <w:rPr>
          <w:color w:val="5D5D5D"/>
          <w:spacing w:val="-10"/>
          <w:w w:val="110"/>
          <w:sz w:val="19"/>
        </w:rPr>
        <w:t> </w:t>
      </w:r>
      <w:r>
        <w:rPr>
          <w:color w:val="5D5D5D"/>
          <w:w w:val="110"/>
          <w:sz w:val="19"/>
        </w:rPr>
        <w:t>onto</w:t>
      </w:r>
      <w:r>
        <w:rPr>
          <w:color w:val="5D5D5D"/>
          <w:spacing w:val="-23"/>
          <w:w w:val="110"/>
          <w:sz w:val="19"/>
        </w:rPr>
        <w:t> </w:t>
      </w:r>
      <w:r>
        <w:rPr>
          <w:color w:val="4B4B4B"/>
          <w:w w:val="110"/>
          <w:sz w:val="19"/>
        </w:rPr>
        <w:t>the</w:t>
      </w:r>
      <w:r>
        <w:rPr>
          <w:color w:val="4B4B4B"/>
          <w:spacing w:val="-14"/>
          <w:w w:val="110"/>
          <w:sz w:val="19"/>
        </w:rPr>
        <w:t> </w:t>
      </w:r>
      <w:r>
        <w:rPr>
          <w:color w:val="363636"/>
          <w:w w:val="110"/>
          <w:sz w:val="19"/>
        </w:rPr>
        <w:t>roof</w:t>
      </w:r>
      <w:r>
        <w:rPr>
          <w:color w:val="777777"/>
          <w:w w:val="110"/>
          <w:sz w:val="19"/>
        </w:rPr>
        <w:t>.</w:t>
      </w:r>
    </w:p>
    <w:p>
      <w:pPr>
        <w:pStyle w:val="ListParagraph"/>
        <w:numPr>
          <w:ilvl w:val="1"/>
          <w:numId w:val="73"/>
        </w:numPr>
        <w:tabs>
          <w:tab w:pos="1420" w:val="left" w:leader="none"/>
        </w:tabs>
        <w:spacing w:line="254" w:lineRule="auto" w:before="0" w:after="0"/>
        <w:ind w:left="1242" w:right="880" w:firstLine="7"/>
        <w:jc w:val="left"/>
        <w:rPr>
          <w:color w:val="363636"/>
          <w:sz w:val="17"/>
        </w:rPr>
      </w:pPr>
      <w:r>
        <w:rPr>
          <w:color w:val="363636"/>
          <w:w w:val="105"/>
          <w:sz w:val="19"/>
        </w:rPr>
        <w:t>lnstall</w:t>
      </w:r>
      <w:r>
        <w:rPr>
          <w:color w:val="363636"/>
          <w:spacing w:val="-11"/>
          <w:w w:val="105"/>
          <w:sz w:val="19"/>
        </w:rPr>
        <w:t> </w:t>
      </w:r>
      <w:r>
        <w:rPr>
          <w:color w:val="363636"/>
          <w:w w:val="105"/>
          <w:sz w:val="19"/>
        </w:rPr>
        <w:t>the </w:t>
      </w:r>
      <w:r>
        <w:rPr>
          <w:color w:val="212121"/>
          <w:w w:val="105"/>
          <w:sz w:val="19"/>
        </w:rPr>
        <w:t>flash</w:t>
      </w:r>
      <w:r>
        <w:rPr>
          <w:color w:val="5D5D5D"/>
          <w:w w:val="105"/>
          <w:sz w:val="19"/>
        </w:rPr>
        <w:t>i</w:t>
      </w:r>
      <w:r>
        <w:rPr>
          <w:color w:val="212121"/>
          <w:w w:val="105"/>
          <w:sz w:val="19"/>
        </w:rPr>
        <w:t>ng </w:t>
      </w:r>
      <w:r>
        <w:rPr>
          <w:color w:val="363636"/>
          <w:w w:val="105"/>
          <w:sz w:val="19"/>
        </w:rPr>
        <w:t>Cap Sheet to</w:t>
      </w:r>
      <w:r>
        <w:rPr>
          <w:color w:val="363636"/>
          <w:spacing w:val="-2"/>
          <w:w w:val="105"/>
          <w:sz w:val="19"/>
        </w:rPr>
        <w:t> </w:t>
      </w:r>
      <w:r>
        <w:rPr>
          <w:color w:val="363636"/>
          <w:w w:val="105"/>
          <w:sz w:val="19"/>
        </w:rPr>
        <w:t>ensure</w:t>
      </w:r>
      <w:r>
        <w:rPr>
          <w:color w:val="363636"/>
          <w:spacing w:val="-9"/>
          <w:w w:val="105"/>
          <w:sz w:val="19"/>
        </w:rPr>
        <w:t> </w:t>
      </w:r>
      <w:r>
        <w:rPr>
          <w:color w:val="363636"/>
          <w:w w:val="105"/>
          <w:sz w:val="19"/>
        </w:rPr>
        <w:t>a minimum two</w:t>
      </w:r>
      <w:r>
        <w:rPr>
          <w:color w:val="363636"/>
          <w:spacing w:val="-6"/>
          <w:w w:val="105"/>
          <w:sz w:val="19"/>
        </w:rPr>
        <w:t> </w:t>
      </w:r>
      <w:r>
        <w:rPr>
          <w:color w:val="5D5D5D"/>
          <w:w w:val="105"/>
          <w:sz w:val="19"/>
        </w:rPr>
        <w:t>(2)</w:t>
      </w:r>
      <w:r>
        <w:rPr>
          <w:color w:val="5D5D5D"/>
          <w:spacing w:val="-6"/>
          <w:w w:val="105"/>
          <w:sz w:val="19"/>
        </w:rPr>
        <w:t> </w:t>
      </w:r>
      <w:r>
        <w:rPr>
          <w:color w:val="4B4B4B"/>
          <w:w w:val="105"/>
          <w:sz w:val="19"/>
        </w:rPr>
        <w:t>ply flashing </w:t>
      </w:r>
      <w:r>
        <w:rPr>
          <w:color w:val="363636"/>
          <w:w w:val="105"/>
          <w:sz w:val="19"/>
        </w:rPr>
        <w:t>system</w:t>
      </w:r>
      <w:r>
        <w:rPr>
          <w:color w:val="363636"/>
          <w:spacing w:val="-9"/>
          <w:w w:val="105"/>
          <w:sz w:val="19"/>
        </w:rPr>
        <w:t> </w:t>
      </w:r>
      <w:r>
        <w:rPr>
          <w:color w:val="4B4B4B"/>
          <w:w w:val="105"/>
          <w:sz w:val="19"/>
        </w:rPr>
        <w:t>is </w:t>
      </w:r>
      <w:r>
        <w:rPr>
          <w:color w:val="363636"/>
          <w:w w:val="105"/>
          <w:sz w:val="19"/>
        </w:rPr>
        <w:t>present at all roof terminations, transitions and penetrations.</w:t>
      </w:r>
    </w:p>
    <w:p>
      <w:pPr>
        <w:pStyle w:val="BodyText"/>
        <w:rPr>
          <w:rFonts w:ascii="Arial"/>
          <w:sz w:val="19"/>
        </w:rPr>
      </w:pPr>
    </w:p>
    <w:p>
      <w:pPr>
        <w:pStyle w:val="ListParagraph"/>
        <w:numPr>
          <w:ilvl w:val="0"/>
          <w:numId w:val="73"/>
        </w:numPr>
        <w:tabs>
          <w:tab w:pos="1245" w:val="left" w:leader="none"/>
          <w:tab w:pos="1439" w:val="left" w:leader="none"/>
        </w:tabs>
        <w:spacing w:line="249" w:lineRule="auto" w:before="0" w:after="0"/>
        <w:ind w:left="1245" w:right="961" w:hanging="5"/>
        <w:jc w:val="left"/>
        <w:rPr>
          <w:color w:val="212121"/>
          <w:sz w:val="17"/>
        </w:rPr>
      </w:pPr>
      <w:r>
        <w:rPr>
          <w:color w:val="212121"/>
          <w:w w:val="105"/>
          <w:sz w:val="19"/>
        </w:rPr>
        <w:t>Dur</w:t>
      </w:r>
      <w:r>
        <w:rPr>
          <w:color w:val="4B4B4B"/>
          <w:w w:val="105"/>
          <w:sz w:val="19"/>
        </w:rPr>
        <w:t>ing </w:t>
      </w:r>
      <w:r>
        <w:rPr>
          <w:color w:val="363636"/>
          <w:w w:val="105"/>
          <w:sz w:val="19"/>
        </w:rPr>
        <w:t>the membrane and </w:t>
      </w:r>
      <w:r>
        <w:rPr>
          <w:color w:val="212121"/>
          <w:w w:val="105"/>
          <w:sz w:val="19"/>
        </w:rPr>
        <w:t>flashing</w:t>
      </w:r>
      <w:r>
        <w:rPr>
          <w:color w:val="212121"/>
          <w:spacing w:val="-4"/>
          <w:w w:val="105"/>
          <w:sz w:val="19"/>
        </w:rPr>
        <w:t> </w:t>
      </w:r>
      <w:r>
        <w:rPr>
          <w:color w:val="5D5D5D"/>
          <w:w w:val="105"/>
          <w:sz w:val="19"/>
        </w:rPr>
        <w:t>installation, </w:t>
      </w:r>
      <w:r>
        <w:rPr>
          <w:color w:val="363636"/>
          <w:w w:val="105"/>
          <w:sz w:val="19"/>
        </w:rPr>
        <w:t>ensure all </w:t>
      </w:r>
      <w:r>
        <w:rPr>
          <w:color w:val="4B4B4B"/>
          <w:w w:val="105"/>
          <w:sz w:val="19"/>
        </w:rPr>
        <w:t>plies are </w:t>
      </w:r>
      <w:r>
        <w:rPr>
          <w:color w:val="5D5D5D"/>
          <w:w w:val="105"/>
          <w:sz w:val="19"/>
        </w:rPr>
        <w:t>completely </w:t>
      </w:r>
      <w:r>
        <w:rPr>
          <w:color w:val="363636"/>
          <w:w w:val="105"/>
          <w:sz w:val="19"/>
        </w:rPr>
        <w:t>adhered </w:t>
      </w:r>
      <w:r>
        <w:rPr>
          <w:color w:val="4B4B4B"/>
          <w:w w:val="105"/>
          <w:sz w:val="19"/>
        </w:rPr>
        <w:t>into </w:t>
      </w:r>
      <w:r>
        <w:rPr>
          <w:color w:val="363636"/>
          <w:w w:val="105"/>
          <w:sz w:val="19"/>
        </w:rPr>
        <w:t>place, with</w:t>
      </w:r>
      <w:r>
        <w:rPr>
          <w:color w:val="363636"/>
          <w:spacing w:val="-9"/>
          <w:w w:val="105"/>
          <w:sz w:val="19"/>
        </w:rPr>
        <w:t> </w:t>
      </w:r>
      <w:r>
        <w:rPr>
          <w:color w:val="363636"/>
          <w:w w:val="105"/>
          <w:sz w:val="19"/>
        </w:rPr>
        <w:t>no bridging, voids</w:t>
      </w:r>
      <w:r>
        <w:rPr>
          <w:color w:val="363636"/>
          <w:spacing w:val="-2"/>
          <w:w w:val="105"/>
          <w:sz w:val="19"/>
        </w:rPr>
        <w:t> </w:t>
      </w:r>
      <w:r>
        <w:rPr>
          <w:color w:val="363636"/>
          <w:w w:val="105"/>
          <w:sz w:val="19"/>
        </w:rPr>
        <w:t>or openings.</w:t>
      </w:r>
      <w:r>
        <w:rPr>
          <w:color w:val="363636"/>
          <w:spacing w:val="40"/>
          <w:w w:val="105"/>
          <w:sz w:val="19"/>
        </w:rPr>
        <w:t> </w:t>
      </w:r>
      <w:r>
        <w:rPr>
          <w:color w:val="363636"/>
          <w:w w:val="105"/>
          <w:sz w:val="19"/>
        </w:rPr>
        <w:t>Ensure</w:t>
      </w:r>
      <w:r>
        <w:rPr>
          <w:color w:val="363636"/>
          <w:spacing w:val="-2"/>
          <w:w w:val="105"/>
          <w:sz w:val="19"/>
        </w:rPr>
        <w:t> </w:t>
      </w:r>
      <w:r>
        <w:rPr>
          <w:color w:val="212121"/>
          <w:w w:val="105"/>
          <w:sz w:val="19"/>
        </w:rPr>
        <w:t>bitumen </w:t>
      </w:r>
      <w:r>
        <w:rPr>
          <w:color w:val="363636"/>
          <w:w w:val="105"/>
          <w:sz w:val="19"/>
        </w:rPr>
        <w:t>or flashing</w:t>
      </w:r>
      <w:r>
        <w:rPr>
          <w:color w:val="363636"/>
          <w:spacing w:val="-3"/>
          <w:w w:val="105"/>
          <w:sz w:val="19"/>
        </w:rPr>
        <w:t> </w:t>
      </w:r>
      <w:r>
        <w:rPr>
          <w:color w:val="5D5D5D"/>
          <w:w w:val="105"/>
          <w:sz w:val="19"/>
        </w:rPr>
        <w:t>cement </w:t>
      </w:r>
      <w:r>
        <w:rPr>
          <w:color w:val="212121"/>
          <w:w w:val="105"/>
          <w:sz w:val="19"/>
        </w:rPr>
        <w:t>bleed</w:t>
      </w:r>
      <w:r>
        <w:rPr>
          <w:color w:val="4B4B4B"/>
          <w:w w:val="105"/>
          <w:sz w:val="19"/>
        </w:rPr>
        <w:t>-out is </w:t>
      </w:r>
      <w:r>
        <w:rPr>
          <w:color w:val="363636"/>
          <w:w w:val="105"/>
          <w:sz w:val="19"/>
        </w:rPr>
        <w:t>present at all flashing side and end-laps.</w:t>
      </w:r>
    </w:p>
    <w:p>
      <w:pPr>
        <w:pStyle w:val="BodyText"/>
        <w:spacing w:before="5"/>
        <w:rPr>
          <w:rFonts w:ascii="Arial"/>
          <w:sz w:val="19"/>
        </w:rPr>
      </w:pPr>
    </w:p>
    <w:p>
      <w:pPr>
        <w:pStyle w:val="ListParagraph"/>
        <w:numPr>
          <w:ilvl w:val="0"/>
          <w:numId w:val="73"/>
        </w:numPr>
        <w:tabs>
          <w:tab w:pos="213" w:val="left" w:leader="none"/>
        </w:tabs>
        <w:spacing w:line="240" w:lineRule="auto" w:before="0" w:after="0"/>
        <w:ind w:left="213" w:right="891" w:hanging="213"/>
        <w:jc w:val="right"/>
        <w:rPr>
          <w:color w:val="363636"/>
          <w:sz w:val="17"/>
        </w:rPr>
      </w:pPr>
      <w:r>
        <w:rPr>
          <w:color w:val="363636"/>
          <w:w w:val="105"/>
          <w:sz w:val="19"/>
        </w:rPr>
        <w:t>Use</w:t>
      </w:r>
      <w:r>
        <w:rPr>
          <w:color w:val="363636"/>
          <w:spacing w:val="-11"/>
          <w:w w:val="105"/>
          <w:sz w:val="19"/>
        </w:rPr>
        <w:t> </w:t>
      </w:r>
      <w:r>
        <w:rPr>
          <w:color w:val="363636"/>
          <w:w w:val="105"/>
          <w:sz w:val="19"/>
        </w:rPr>
        <w:t>a</w:t>
      </w:r>
      <w:r>
        <w:rPr>
          <w:color w:val="363636"/>
          <w:spacing w:val="10"/>
          <w:w w:val="105"/>
          <w:sz w:val="19"/>
        </w:rPr>
        <w:t> </w:t>
      </w:r>
      <w:r>
        <w:rPr>
          <w:color w:val="363636"/>
          <w:w w:val="105"/>
          <w:sz w:val="19"/>
        </w:rPr>
        <w:t>damp</w:t>
      </w:r>
      <w:r>
        <w:rPr>
          <w:color w:val="363636"/>
          <w:spacing w:val="-8"/>
          <w:w w:val="105"/>
          <w:sz w:val="19"/>
        </w:rPr>
        <w:t> </w:t>
      </w:r>
      <w:r>
        <w:rPr>
          <w:color w:val="363636"/>
          <w:w w:val="105"/>
          <w:sz w:val="19"/>
        </w:rPr>
        <w:t>sponge</w:t>
      </w:r>
      <w:r>
        <w:rPr>
          <w:color w:val="363636"/>
          <w:spacing w:val="-3"/>
          <w:w w:val="105"/>
          <w:sz w:val="19"/>
        </w:rPr>
        <w:t> </w:t>
      </w:r>
      <w:r>
        <w:rPr>
          <w:color w:val="212121"/>
          <w:w w:val="105"/>
          <w:sz w:val="19"/>
        </w:rPr>
        <w:t>float</w:t>
      </w:r>
      <w:r>
        <w:rPr>
          <w:color w:val="212121"/>
          <w:spacing w:val="-4"/>
          <w:w w:val="105"/>
          <w:sz w:val="19"/>
        </w:rPr>
        <w:t> </w:t>
      </w:r>
      <w:r>
        <w:rPr>
          <w:color w:val="363636"/>
          <w:w w:val="105"/>
          <w:sz w:val="19"/>
        </w:rPr>
        <w:t>or</w:t>
      </w:r>
      <w:r>
        <w:rPr>
          <w:color w:val="363636"/>
          <w:spacing w:val="11"/>
          <w:w w:val="105"/>
          <w:sz w:val="19"/>
        </w:rPr>
        <w:t> </w:t>
      </w:r>
      <w:r>
        <w:rPr>
          <w:color w:val="363636"/>
          <w:w w:val="105"/>
          <w:sz w:val="19"/>
        </w:rPr>
        <w:t>damp</w:t>
      </w:r>
      <w:r>
        <w:rPr>
          <w:color w:val="363636"/>
          <w:spacing w:val="-4"/>
          <w:w w:val="105"/>
          <w:sz w:val="19"/>
        </w:rPr>
        <w:t> </w:t>
      </w:r>
      <w:r>
        <w:rPr>
          <w:color w:val="363636"/>
          <w:w w:val="105"/>
          <w:sz w:val="19"/>
        </w:rPr>
        <w:t>rag</w:t>
      </w:r>
      <w:r>
        <w:rPr>
          <w:color w:val="363636"/>
          <w:spacing w:val="4"/>
          <w:w w:val="105"/>
          <w:sz w:val="19"/>
        </w:rPr>
        <w:t> </w:t>
      </w:r>
      <w:r>
        <w:rPr>
          <w:color w:val="363636"/>
          <w:w w:val="105"/>
          <w:sz w:val="19"/>
        </w:rPr>
        <w:t>to</w:t>
      </w:r>
      <w:r>
        <w:rPr>
          <w:color w:val="363636"/>
          <w:spacing w:val="2"/>
          <w:w w:val="105"/>
          <w:sz w:val="19"/>
        </w:rPr>
        <w:t> </w:t>
      </w:r>
      <w:r>
        <w:rPr>
          <w:color w:val="363636"/>
          <w:w w:val="105"/>
          <w:sz w:val="19"/>
        </w:rPr>
        <w:t>press-in</w:t>
      </w:r>
      <w:r>
        <w:rPr>
          <w:color w:val="363636"/>
          <w:spacing w:val="2"/>
          <w:w w:val="105"/>
          <w:sz w:val="19"/>
        </w:rPr>
        <w:t> </w:t>
      </w:r>
      <w:r>
        <w:rPr>
          <w:color w:val="363636"/>
          <w:w w:val="105"/>
          <w:sz w:val="19"/>
        </w:rPr>
        <w:t>the</w:t>
      </w:r>
      <w:r>
        <w:rPr>
          <w:color w:val="363636"/>
          <w:spacing w:val="5"/>
          <w:w w:val="105"/>
          <w:sz w:val="19"/>
        </w:rPr>
        <w:t> </w:t>
      </w:r>
      <w:r>
        <w:rPr>
          <w:color w:val="363636"/>
          <w:w w:val="105"/>
          <w:sz w:val="19"/>
        </w:rPr>
        <w:t>heat-welded</w:t>
      </w:r>
      <w:r>
        <w:rPr>
          <w:color w:val="363636"/>
          <w:spacing w:val="-4"/>
          <w:w w:val="105"/>
          <w:sz w:val="19"/>
        </w:rPr>
        <w:t> </w:t>
      </w:r>
      <w:r>
        <w:rPr>
          <w:color w:val="363636"/>
          <w:w w:val="105"/>
          <w:sz w:val="19"/>
        </w:rPr>
        <w:t>flashing</w:t>
      </w:r>
      <w:r>
        <w:rPr>
          <w:color w:val="363636"/>
          <w:spacing w:val="-15"/>
          <w:w w:val="105"/>
          <w:sz w:val="19"/>
        </w:rPr>
        <w:t> </w:t>
      </w:r>
      <w:r>
        <w:rPr>
          <w:color w:val="363636"/>
          <w:w w:val="105"/>
          <w:sz w:val="19"/>
        </w:rPr>
        <w:t>plies</w:t>
      </w:r>
      <w:r>
        <w:rPr>
          <w:color w:val="363636"/>
          <w:spacing w:val="-13"/>
          <w:w w:val="105"/>
          <w:sz w:val="19"/>
        </w:rPr>
        <w:t> </w:t>
      </w:r>
      <w:r>
        <w:rPr>
          <w:color w:val="363636"/>
          <w:w w:val="105"/>
          <w:sz w:val="19"/>
        </w:rPr>
        <w:t>during</w:t>
      </w:r>
      <w:r>
        <w:rPr>
          <w:color w:val="363636"/>
          <w:spacing w:val="-8"/>
          <w:w w:val="105"/>
          <w:sz w:val="19"/>
        </w:rPr>
        <w:t> </w:t>
      </w:r>
      <w:r>
        <w:rPr>
          <w:color w:val="363636"/>
          <w:spacing w:val="-2"/>
          <w:w w:val="105"/>
          <w:sz w:val="19"/>
        </w:rPr>
        <w:t>installation.</w:t>
      </w:r>
    </w:p>
    <w:p>
      <w:pPr>
        <w:pStyle w:val="BodyText"/>
        <w:spacing w:before="5"/>
        <w:rPr>
          <w:rFonts w:ascii="Arial"/>
          <w:sz w:val="19"/>
        </w:rPr>
      </w:pPr>
    </w:p>
    <w:p>
      <w:pPr>
        <w:pStyle w:val="ListParagraph"/>
        <w:numPr>
          <w:ilvl w:val="0"/>
          <w:numId w:val="73"/>
        </w:numPr>
        <w:tabs>
          <w:tab w:pos="1429" w:val="left" w:leader="none"/>
        </w:tabs>
        <w:spacing w:line="254" w:lineRule="auto" w:before="1" w:after="0"/>
        <w:ind w:left="1238" w:right="921" w:firstLine="2"/>
        <w:jc w:val="left"/>
        <w:rPr>
          <w:color w:val="212121"/>
          <w:sz w:val="17"/>
        </w:rPr>
      </w:pPr>
      <w:r>
        <w:rPr>
          <w:color w:val="363636"/>
          <w:w w:val="105"/>
          <w:sz w:val="19"/>
        </w:rPr>
        <w:t>Where sufficient bitumen bleed-out </w:t>
      </w:r>
      <w:r>
        <w:rPr>
          <w:color w:val="5D5D5D"/>
          <w:w w:val="105"/>
          <w:sz w:val="19"/>
        </w:rPr>
        <w:t>is </w:t>
      </w:r>
      <w:r>
        <w:rPr>
          <w:color w:val="212121"/>
          <w:w w:val="105"/>
          <w:sz w:val="19"/>
        </w:rPr>
        <w:t>not present</w:t>
      </w:r>
      <w:r>
        <w:rPr>
          <w:color w:val="5D5D5D"/>
          <w:w w:val="105"/>
          <w:sz w:val="19"/>
        </w:rPr>
        <w:t>,</w:t>
      </w:r>
      <w:r>
        <w:rPr>
          <w:color w:val="5D5D5D"/>
          <w:spacing w:val="-5"/>
          <w:w w:val="105"/>
          <w:sz w:val="19"/>
        </w:rPr>
        <w:t> </w:t>
      </w:r>
      <w:r>
        <w:rPr>
          <w:color w:val="363636"/>
          <w:w w:val="105"/>
          <w:sz w:val="19"/>
        </w:rPr>
        <w:t>and for</w:t>
      </w:r>
      <w:r>
        <w:rPr>
          <w:color w:val="363636"/>
          <w:spacing w:val="-3"/>
          <w:w w:val="105"/>
          <w:sz w:val="19"/>
        </w:rPr>
        <w:t> </w:t>
      </w:r>
      <w:r>
        <w:rPr>
          <w:color w:val="4B4B4B"/>
          <w:w w:val="105"/>
          <w:sz w:val="19"/>
        </w:rPr>
        <w:t>all </w:t>
      </w:r>
      <w:r>
        <w:rPr>
          <w:color w:val="5D5D5D"/>
          <w:w w:val="105"/>
          <w:sz w:val="19"/>
        </w:rPr>
        <w:t>self-adhered </w:t>
      </w:r>
      <w:r>
        <w:rPr>
          <w:color w:val="363636"/>
          <w:w w:val="105"/>
          <w:sz w:val="19"/>
        </w:rPr>
        <w:t>plies, apply specified gun-grade sealant or </w:t>
      </w:r>
      <w:r>
        <w:rPr>
          <w:color w:val="212121"/>
          <w:w w:val="105"/>
          <w:sz w:val="19"/>
        </w:rPr>
        <w:t>mastic</w:t>
      </w:r>
      <w:r>
        <w:rPr>
          <w:color w:val="212121"/>
          <w:spacing w:val="-9"/>
          <w:w w:val="105"/>
          <w:sz w:val="19"/>
        </w:rPr>
        <w:t> </w:t>
      </w:r>
      <w:r>
        <w:rPr>
          <w:color w:val="363636"/>
          <w:w w:val="105"/>
          <w:sz w:val="19"/>
        </w:rPr>
        <w:t>to seal</w:t>
      </w:r>
      <w:r>
        <w:rPr>
          <w:color w:val="363636"/>
          <w:spacing w:val="-14"/>
          <w:w w:val="105"/>
          <w:sz w:val="19"/>
        </w:rPr>
        <w:t> </w:t>
      </w:r>
      <w:r>
        <w:rPr>
          <w:color w:val="363636"/>
          <w:w w:val="105"/>
          <w:sz w:val="19"/>
        </w:rPr>
        <w:t>the </w:t>
      </w:r>
      <w:r>
        <w:rPr>
          <w:color w:val="212121"/>
          <w:w w:val="105"/>
          <w:sz w:val="19"/>
        </w:rPr>
        <w:t>membrane</w:t>
      </w:r>
      <w:r>
        <w:rPr>
          <w:color w:val="212121"/>
          <w:spacing w:val="-3"/>
          <w:w w:val="105"/>
          <w:sz w:val="19"/>
        </w:rPr>
        <w:t> </w:t>
      </w:r>
      <w:r>
        <w:rPr>
          <w:color w:val="363636"/>
          <w:w w:val="105"/>
          <w:sz w:val="19"/>
        </w:rPr>
        <w:t>te</w:t>
      </w:r>
      <w:r>
        <w:rPr>
          <w:color w:val="0A0A0A"/>
          <w:w w:val="105"/>
          <w:sz w:val="19"/>
        </w:rPr>
        <w:t>r</w:t>
      </w:r>
      <w:r>
        <w:rPr>
          <w:color w:val="363636"/>
          <w:w w:val="105"/>
          <w:sz w:val="19"/>
        </w:rPr>
        <w:t>mination </w:t>
      </w:r>
      <w:r>
        <w:rPr>
          <w:color w:val="4B4B4B"/>
          <w:w w:val="105"/>
          <w:sz w:val="19"/>
        </w:rPr>
        <w:t>along</w:t>
      </w:r>
      <w:r>
        <w:rPr>
          <w:color w:val="4B4B4B"/>
          <w:spacing w:val="-15"/>
          <w:w w:val="105"/>
          <w:sz w:val="19"/>
        </w:rPr>
        <w:t> </w:t>
      </w:r>
      <w:r>
        <w:rPr>
          <w:color w:val="363636"/>
          <w:w w:val="105"/>
          <w:sz w:val="19"/>
        </w:rPr>
        <w:t>all roof</w:t>
      </w:r>
      <w:r>
        <w:rPr>
          <w:color w:val="363636"/>
          <w:spacing w:val="-9"/>
          <w:w w:val="105"/>
          <w:sz w:val="19"/>
        </w:rPr>
        <w:t> </w:t>
      </w:r>
      <w:r>
        <w:rPr>
          <w:color w:val="363636"/>
          <w:w w:val="105"/>
          <w:sz w:val="19"/>
        </w:rPr>
        <w:t>terminations, transitions and</w:t>
      </w:r>
      <w:r>
        <w:rPr>
          <w:color w:val="363636"/>
          <w:spacing w:val="-4"/>
          <w:w w:val="105"/>
          <w:sz w:val="19"/>
        </w:rPr>
        <w:t> </w:t>
      </w:r>
      <w:r>
        <w:rPr>
          <w:color w:val="363636"/>
          <w:w w:val="105"/>
          <w:sz w:val="19"/>
        </w:rPr>
        <w:t>penetrations.</w:t>
      </w:r>
      <w:r>
        <w:rPr>
          <w:color w:val="363636"/>
          <w:spacing w:val="23"/>
          <w:w w:val="105"/>
          <w:sz w:val="19"/>
        </w:rPr>
        <w:t> </w:t>
      </w:r>
      <w:r>
        <w:rPr>
          <w:color w:val="212121"/>
          <w:w w:val="105"/>
          <w:sz w:val="19"/>
        </w:rPr>
        <w:t>The</w:t>
      </w:r>
      <w:r>
        <w:rPr>
          <w:color w:val="4B4B4B"/>
          <w:w w:val="105"/>
          <w:sz w:val="19"/>
        </w:rPr>
        <w:t>se</w:t>
      </w:r>
      <w:r>
        <w:rPr>
          <w:color w:val="4B4B4B"/>
          <w:spacing w:val="39"/>
          <w:w w:val="105"/>
          <w:sz w:val="19"/>
        </w:rPr>
        <w:t> </w:t>
      </w:r>
      <w:r>
        <w:rPr>
          <w:color w:val="4B4B4B"/>
          <w:w w:val="105"/>
          <w:sz w:val="19"/>
        </w:rPr>
        <w:t>incl</w:t>
      </w:r>
      <w:r>
        <w:rPr>
          <w:color w:val="212121"/>
          <w:w w:val="105"/>
          <w:sz w:val="19"/>
        </w:rPr>
        <w:t>ude</w:t>
      </w:r>
      <w:r>
        <w:rPr>
          <w:color w:val="212121"/>
          <w:spacing w:val="36"/>
          <w:w w:val="105"/>
          <w:sz w:val="19"/>
        </w:rPr>
        <w:t> </w:t>
      </w:r>
      <w:r>
        <w:rPr>
          <w:color w:val="363636"/>
          <w:w w:val="105"/>
          <w:sz w:val="19"/>
        </w:rPr>
        <w:t>gravel</w:t>
      </w:r>
      <w:r>
        <w:rPr>
          <w:color w:val="363636"/>
          <w:spacing w:val="-4"/>
          <w:w w:val="105"/>
          <w:sz w:val="19"/>
        </w:rPr>
        <w:t> </w:t>
      </w:r>
      <w:r>
        <w:rPr>
          <w:color w:val="363636"/>
          <w:w w:val="105"/>
          <w:sz w:val="19"/>
        </w:rPr>
        <w:t>stop edge metal</w:t>
      </w:r>
      <w:r>
        <w:rPr>
          <w:color w:val="777777"/>
          <w:w w:val="105"/>
          <w:sz w:val="19"/>
        </w:rPr>
        <w:t>, </w:t>
      </w:r>
      <w:r>
        <w:rPr>
          <w:color w:val="363636"/>
          <w:w w:val="105"/>
          <w:sz w:val="19"/>
        </w:rPr>
        <w:t>pipe </w:t>
      </w:r>
      <w:r>
        <w:rPr>
          <w:color w:val="5D5D5D"/>
          <w:w w:val="105"/>
          <w:sz w:val="19"/>
        </w:rPr>
        <w:t>penetrations, </w:t>
      </w:r>
      <w:r>
        <w:rPr>
          <w:color w:val="363636"/>
          <w:w w:val="105"/>
          <w:sz w:val="19"/>
        </w:rPr>
        <w:t>along the top edge </w:t>
      </w:r>
      <w:r>
        <w:rPr>
          <w:color w:val="4B4B4B"/>
          <w:w w:val="105"/>
          <w:sz w:val="19"/>
        </w:rPr>
        <w:t>of </w:t>
      </w:r>
      <w:r>
        <w:rPr>
          <w:color w:val="363636"/>
          <w:w w:val="105"/>
          <w:sz w:val="19"/>
        </w:rPr>
        <w:t>curb</w:t>
      </w:r>
      <w:r>
        <w:rPr>
          <w:color w:val="363636"/>
          <w:spacing w:val="-1"/>
          <w:w w:val="105"/>
          <w:sz w:val="19"/>
        </w:rPr>
        <w:t> </w:t>
      </w:r>
      <w:r>
        <w:rPr>
          <w:color w:val="363636"/>
          <w:w w:val="105"/>
          <w:sz w:val="19"/>
        </w:rPr>
        <w:t>and wall</w:t>
      </w:r>
      <w:r>
        <w:rPr>
          <w:color w:val="363636"/>
          <w:spacing w:val="-1"/>
          <w:w w:val="105"/>
          <w:sz w:val="19"/>
        </w:rPr>
        <w:t> </w:t>
      </w:r>
      <w:r>
        <w:rPr>
          <w:color w:val="363636"/>
          <w:w w:val="105"/>
          <w:sz w:val="19"/>
        </w:rPr>
        <w:t>flashing, and all </w:t>
      </w:r>
      <w:r>
        <w:rPr>
          <w:color w:val="4B4B4B"/>
          <w:w w:val="105"/>
          <w:sz w:val="19"/>
        </w:rPr>
        <w:t>ot</w:t>
      </w:r>
      <w:r>
        <w:rPr>
          <w:color w:val="212121"/>
          <w:w w:val="105"/>
          <w:sz w:val="19"/>
        </w:rPr>
        <w:t>her </w:t>
      </w:r>
      <w:r>
        <w:rPr>
          <w:color w:val="363636"/>
          <w:w w:val="105"/>
          <w:sz w:val="19"/>
        </w:rPr>
        <w:t>flashing terminations where</w:t>
      </w:r>
      <w:r>
        <w:rPr>
          <w:color w:val="363636"/>
          <w:spacing w:val="-1"/>
          <w:w w:val="105"/>
          <w:sz w:val="19"/>
        </w:rPr>
        <w:t> </w:t>
      </w:r>
      <w:r>
        <w:rPr>
          <w:color w:val="5D5D5D"/>
          <w:w w:val="105"/>
          <w:sz w:val="19"/>
        </w:rPr>
        <w:t>necessary</w:t>
      </w:r>
      <w:r>
        <w:rPr>
          <w:color w:val="5D5D5D"/>
          <w:spacing w:val="31"/>
          <w:w w:val="105"/>
          <w:sz w:val="19"/>
        </w:rPr>
        <w:t> </w:t>
      </w:r>
      <w:r>
        <w:rPr>
          <w:color w:val="363636"/>
          <w:w w:val="105"/>
          <w:sz w:val="19"/>
        </w:rPr>
        <w:t>to </w:t>
      </w:r>
      <w:r>
        <w:rPr>
          <w:color w:val="4B4B4B"/>
          <w:w w:val="105"/>
          <w:sz w:val="19"/>
        </w:rPr>
        <w:t>seal </w:t>
      </w:r>
      <w:r>
        <w:rPr>
          <w:color w:val="363636"/>
          <w:w w:val="105"/>
          <w:sz w:val="19"/>
        </w:rPr>
        <w:t>flashings </w:t>
      </w:r>
      <w:r>
        <w:rPr>
          <w:color w:val="212121"/>
          <w:spacing w:val="-2"/>
          <w:w w:val="105"/>
          <w:sz w:val="19"/>
        </w:rPr>
        <w:t>watertight.</w:t>
      </w:r>
    </w:p>
    <w:p>
      <w:pPr>
        <w:spacing w:line="242" w:lineRule="auto" w:before="218"/>
        <w:ind w:left="1233" w:right="914" w:firstLine="5"/>
        <w:jc w:val="both"/>
        <w:rPr>
          <w:rFonts w:ascii="Arial"/>
          <w:sz w:val="19"/>
        </w:rPr>
      </w:pPr>
      <w:r>
        <w:rPr>
          <w:rFonts w:ascii="Arial"/>
          <w:color w:val="363636"/>
          <w:w w:val="105"/>
          <w:sz w:val="19"/>
        </w:rPr>
        <w:t>a.Fasten</w:t>
      </w:r>
      <w:r>
        <w:rPr>
          <w:rFonts w:ascii="Arial"/>
          <w:color w:val="363636"/>
          <w:spacing w:val="-4"/>
          <w:w w:val="105"/>
          <w:sz w:val="19"/>
        </w:rPr>
        <w:t> </w:t>
      </w:r>
      <w:r>
        <w:rPr>
          <w:rFonts w:ascii="Arial"/>
          <w:color w:val="212121"/>
          <w:w w:val="105"/>
          <w:sz w:val="19"/>
        </w:rPr>
        <w:t>the</w:t>
      </w:r>
      <w:r>
        <w:rPr>
          <w:rFonts w:ascii="Arial"/>
          <w:color w:val="212121"/>
          <w:spacing w:val="-5"/>
          <w:w w:val="105"/>
          <w:sz w:val="19"/>
        </w:rPr>
        <w:t> </w:t>
      </w:r>
      <w:r>
        <w:rPr>
          <w:rFonts w:ascii="Arial"/>
          <w:color w:val="4B4B4B"/>
          <w:w w:val="105"/>
          <w:sz w:val="19"/>
        </w:rPr>
        <w:t>top</w:t>
      </w:r>
      <w:r>
        <w:rPr>
          <w:rFonts w:ascii="Arial"/>
          <w:color w:val="4B4B4B"/>
          <w:spacing w:val="-14"/>
          <w:w w:val="105"/>
          <w:sz w:val="19"/>
        </w:rPr>
        <w:t> </w:t>
      </w:r>
      <w:r>
        <w:rPr>
          <w:rFonts w:ascii="Arial"/>
          <w:color w:val="212121"/>
          <w:w w:val="105"/>
          <w:sz w:val="19"/>
        </w:rPr>
        <w:t>lead</w:t>
      </w:r>
      <w:r>
        <w:rPr>
          <w:rFonts w:ascii="Arial"/>
          <w:color w:val="4B4B4B"/>
          <w:w w:val="105"/>
          <w:sz w:val="19"/>
        </w:rPr>
        <w:t>i</w:t>
      </w:r>
      <w:r>
        <w:rPr>
          <w:rFonts w:ascii="Arial"/>
          <w:color w:val="212121"/>
          <w:w w:val="105"/>
          <w:sz w:val="19"/>
        </w:rPr>
        <w:t>ng</w:t>
      </w:r>
      <w:r>
        <w:rPr>
          <w:rFonts w:ascii="Arial"/>
          <w:color w:val="212121"/>
          <w:spacing w:val="29"/>
          <w:w w:val="105"/>
          <w:sz w:val="19"/>
        </w:rPr>
        <w:t> </w:t>
      </w:r>
      <w:r>
        <w:rPr>
          <w:rFonts w:ascii="Arial"/>
          <w:color w:val="363636"/>
          <w:w w:val="105"/>
          <w:sz w:val="19"/>
        </w:rPr>
        <w:t>edge</w:t>
      </w:r>
      <w:r>
        <w:rPr>
          <w:rFonts w:ascii="Arial"/>
          <w:color w:val="363636"/>
          <w:spacing w:val="-3"/>
          <w:w w:val="105"/>
          <w:sz w:val="19"/>
        </w:rPr>
        <w:t> </w:t>
      </w:r>
      <w:r>
        <w:rPr>
          <w:rFonts w:ascii="Arial"/>
          <w:color w:val="363636"/>
          <w:w w:val="105"/>
          <w:sz w:val="19"/>
        </w:rPr>
        <w:t>of </w:t>
      </w:r>
      <w:r>
        <w:rPr>
          <w:rFonts w:ascii="Arial"/>
          <w:color w:val="212121"/>
          <w:w w:val="105"/>
          <w:sz w:val="19"/>
        </w:rPr>
        <w:t>the </w:t>
      </w:r>
      <w:r>
        <w:rPr>
          <w:rFonts w:ascii="Arial"/>
          <w:color w:val="363636"/>
          <w:w w:val="105"/>
          <w:sz w:val="19"/>
        </w:rPr>
        <w:t>flashing 8 </w:t>
      </w:r>
      <w:r>
        <w:rPr>
          <w:rFonts w:ascii="Arial"/>
          <w:color w:val="4B4B4B"/>
          <w:w w:val="105"/>
          <w:sz w:val="19"/>
        </w:rPr>
        <w:t>in </w:t>
      </w:r>
      <w:r>
        <w:rPr>
          <w:rFonts w:ascii="Arial"/>
          <w:color w:val="363636"/>
          <w:w w:val="105"/>
          <w:sz w:val="19"/>
        </w:rPr>
        <w:t>on-centers </w:t>
      </w:r>
      <w:r>
        <w:rPr>
          <w:rFonts w:ascii="Arial"/>
          <w:color w:val="4B4B4B"/>
          <w:w w:val="105"/>
          <w:sz w:val="19"/>
        </w:rPr>
        <w:t>with</w:t>
      </w:r>
      <w:r>
        <w:rPr>
          <w:rFonts w:ascii="Arial"/>
          <w:color w:val="4B4B4B"/>
          <w:spacing w:val="-14"/>
          <w:w w:val="105"/>
          <w:sz w:val="19"/>
        </w:rPr>
        <w:t> </w:t>
      </w:r>
      <w:r>
        <w:rPr>
          <w:rFonts w:ascii="Arial"/>
          <w:color w:val="4B4B4B"/>
          <w:w w:val="105"/>
          <w:sz w:val="19"/>
        </w:rPr>
        <w:t>appropriate </w:t>
      </w:r>
      <w:r>
        <w:rPr>
          <w:rFonts w:ascii="Arial"/>
          <w:color w:val="363636"/>
          <w:w w:val="105"/>
          <w:sz w:val="19"/>
        </w:rPr>
        <w:t>1 </w:t>
      </w:r>
      <w:r>
        <w:rPr>
          <w:rFonts w:ascii="Arial"/>
          <w:color w:val="5D5D5D"/>
          <w:w w:val="105"/>
          <w:sz w:val="19"/>
        </w:rPr>
        <w:t>in </w:t>
      </w:r>
      <w:r>
        <w:rPr>
          <w:rFonts w:ascii="Arial"/>
          <w:color w:val="363636"/>
          <w:w w:val="105"/>
          <w:sz w:val="19"/>
        </w:rPr>
        <w:t>metal</w:t>
      </w:r>
      <w:r>
        <w:rPr>
          <w:rFonts w:ascii="Arial"/>
          <w:color w:val="363636"/>
          <w:spacing w:val="-14"/>
          <w:w w:val="105"/>
          <w:sz w:val="19"/>
        </w:rPr>
        <w:t> </w:t>
      </w:r>
      <w:r>
        <w:rPr>
          <w:rFonts w:ascii="Arial"/>
          <w:color w:val="363636"/>
          <w:w w:val="105"/>
          <w:sz w:val="19"/>
        </w:rPr>
        <w:t>cap </w:t>
      </w:r>
      <w:r>
        <w:rPr>
          <w:rFonts w:ascii="Arial"/>
          <w:color w:val="4B4B4B"/>
          <w:w w:val="105"/>
          <w:sz w:val="19"/>
        </w:rPr>
        <w:t>nails</w:t>
      </w:r>
      <w:r>
        <w:rPr>
          <w:rFonts w:ascii="Arial"/>
          <w:color w:val="4B4B4B"/>
          <w:spacing w:val="-14"/>
          <w:w w:val="105"/>
          <w:sz w:val="19"/>
        </w:rPr>
        <w:t> </w:t>
      </w:r>
      <w:r>
        <w:rPr>
          <w:rFonts w:ascii="Arial"/>
          <w:color w:val="4B4B4B"/>
          <w:w w:val="105"/>
          <w:sz w:val="19"/>
        </w:rPr>
        <w:t>or </w:t>
      </w:r>
      <w:r>
        <w:rPr>
          <w:rFonts w:ascii="Arial"/>
          <w:color w:val="363636"/>
          <w:w w:val="105"/>
          <w:sz w:val="19"/>
        </w:rPr>
        <w:t>other</w:t>
      </w:r>
      <w:r>
        <w:rPr>
          <w:rFonts w:ascii="Arial"/>
          <w:color w:val="363636"/>
          <w:spacing w:val="-10"/>
          <w:w w:val="105"/>
          <w:sz w:val="19"/>
        </w:rPr>
        <w:t> </w:t>
      </w:r>
      <w:r>
        <w:rPr>
          <w:rFonts w:ascii="Arial"/>
          <w:color w:val="363636"/>
          <w:w w:val="105"/>
          <w:sz w:val="19"/>
        </w:rPr>
        <w:t>specified</w:t>
      </w:r>
      <w:r>
        <w:rPr>
          <w:rFonts w:ascii="Arial"/>
          <w:color w:val="363636"/>
          <w:spacing w:val="-2"/>
          <w:w w:val="105"/>
          <w:sz w:val="19"/>
        </w:rPr>
        <w:t> </w:t>
      </w:r>
      <w:r>
        <w:rPr>
          <w:rFonts w:ascii="Arial"/>
          <w:color w:val="363636"/>
          <w:w w:val="105"/>
          <w:sz w:val="19"/>
        </w:rPr>
        <w:t>fasteners and </w:t>
      </w:r>
      <w:r>
        <w:rPr>
          <w:rFonts w:ascii="Arial"/>
          <w:color w:val="212121"/>
          <w:w w:val="105"/>
          <w:sz w:val="19"/>
        </w:rPr>
        <w:t>plates</w:t>
      </w:r>
      <w:r>
        <w:rPr>
          <w:rFonts w:ascii="Arial"/>
          <w:color w:val="4B4B4B"/>
          <w:w w:val="105"/>
          <w:sz w:val="19"/>
        </w:rPr>
        <w:t>.</w:t>
      </w:r>
      <w:r>
        <w:rPr>
          <w:rFonts w:ascii="Arial"/>
          <w:color w:val="4B4B4B"/>
          <w:spacing w:val="40"/>
          <w:w w:val="105"/>
          <w:sz w:val="19"/>
        </w:rPr>
        <w:t> </w:t>
      </w:r>
      <w:r>
        <w:rPr>
          <w:rFonts w:ascii="Arial"/>
          <w:color w:val="363636"/>
          <w:w w:val="105"/>
          <w:sz w:val="19"/>
        </w:rPr>
        <w:t>Seal</w:t>
      </w:r>
      <w:r>
        <w:rPr>
          <w:rFonts w:ascii="Arial"/>
          <w:color w:val="363636"/>
          <w:spacing w:val="-1"/>
          <w:w w:val="105"/>
          <w:sz w:val="19"/>
        </w:rPr>
        <w:t> </w:t>
      </w:r>
      <w:r>
        <w:rPr>
          <w:rFonts w:ascii="Arial"/>
          <w:color w:val="363636"/>
          <w:w w:val="105"/>
          <w:sz w:val="19"/>
        </w:rPr>
        <w:t>fastene</w:t>
      </w:r>
      <w:r>
        <w:rPr>
          <w:rFonts w:ascii="Arial"/>
          <w:color w:val="0A0A0A"/>
          <w:w w:val="105"/>
          <w:sz w:val="19"/>
        </w:rPr>
        <w:t>r </w:t>
      </w:r>
      <w:r>
        <w:rPr>
          <w:rFonts w:ascii="Arial"/>
          <w:color w:val="363636"/>
          <w:w w:val="105"/>
          <w:sz w:val="19"/>
        </w:rPr>
        <w:t>penetrations </w:t>
      </w:r>
      <w:r>
        <w:rPr>
          <w:rFonts w:ascii="Arial"/>
          <w:color w:val="4B4B4B"/>
          <w:w w:val="105"/>
          <w:sz w:val="19"/>
        </w:rPr>
        <w:t>watertight </w:t>
      </w:r>
      <w:r>
        <w:rPr>
          <w:rFonts w:ascii="Arial"/>
          <w:color w:val="363636"/>
          <w:w w:val="105"/>
          <w:sz w:val="19"/>
        </w:rPr>
        <w:t>using</w:t>
      </w:r>
      <w:r>
        <w:rPr>
          <w:rFonts w:ascii="Arial"/>
          <w:color w:val="363636"/>
          <w:spacing w:val="-14"/>
          <w:w w:val="105"/>
          <w:sz w:val="19"/>
        </w:rPr>
        <w:t> </w:t>
      </w:r>
      <w:r>
        <w:rPr>
          <w:rFonts w:ascii="Arial"/>
          <w:color w:val="363636"/>
          <w:w w:val="105"/>
          <w:sz w:val="19"/>
        </w:rPr>
        <w:t>specified </w:t>
      </w:r>
      <w:r>
        <w:rPr>
          <w:rFonts w:ascii="Arial"/>
          <w:color w:val="4B4B4B"/>
          <w:w w:val="105"/>
          <w:sz w:val="19"/>
        </w:rPr>
        <w:t>sealant or </w:t>
      </w:r>
      <w:r>
        <w:rPr>
          <w:rFonts w:ascii="Arial"/>
          <w:color w:val="363636"/>
          <w:spacing w:val="-2"/>
          <w:w w:val="105"/>
          <w:sz w:val="19"/>
        </w:rPr>
        <w:t>mastic.</w:t>
      </w:r>
    </w:p>
    <w:p>
      <w:pPr>
        <w:pStyle w:val="BodyText"/>
        <w:spacing w:before="24"/>
        <w:rPr>
          <w:rFonts w:ascii="Arial"/>
          <w:sz w:val="19"/>
        </w:rPr>
      </w:pPr>
    </w:p>
    <w:p>
      <w:pPr>
        <w:spacing w:line="254" w:lineRule="auto" w:before="0"/>
        <w:ind w:left="1229" w:right="939" w:firstLine="11"/>
        <w:jc w:val="left"/>
        <w:rPr>
          <w:rFonts w:ascii="Arial" w:hAnsi="Arial"/>
          <w:sz w:val="19"/>
        </w:rPr>
      </w:pPr>
      <w:r>
        <w:rPr>
          <w:rFonts w:ascii="Arial" w:hAnsi="Arial"/>
          <w:color w:val="363636"/>
          <w:w w:val="105"/>
          <w:sz w:val="19"/>
        </w:rPr>
        <w:t>R.Manufacturer's</w:t>
      </w:r>
      <w:r>
        <w:rPr>
          <w:rFonts w:ascii="Arial" w:hAnsi="Arial"/>
          <w:color w:val="363636"/>
          <w:spacing w:val="-8"/>
          <w:w w:val="105"/>
          <w:sz w:val="19"/>
        </w:rPr>
        <w:t> </w:t>
      </w:r>
      <w:r>
        <w:rPr>
          <w:rFonts w:ascii="Arial" w:hAnsi="Arial"/>
          <w:color w:val="212121"/>
          <w:w w:val="105"/>
          <w:sz w:val="19"/>
        </w:rPr>
        <w:t>liqu</w:t>
      </w:r>
      <w:r>
        <w:rPr>
          <w:rFonts w:ascii="Arial" w:hAnsi="Arial"/>
          <w:color w:val="4B4B4B"/>
          <w:w w:val="105"/>
          <w:sz w:val="19"/>
        </w:rPr>
        <w:t>id-</w:t>
      </w:r>
      <w:r>
        <w:rPr>
          <w:rFonts w:ascii="Arial" w:hAnsi="Arial"/>
          <w:color w:val="212121"/>
          <w:w w:val="105"/>
          <w:sz w:val="19"/>
        </w:rPr>
        <w:t>applied</w:t>
      </w:r>
      <w:r>
        <w:rPr>
          <w:rFonts w:ascii="Arial" w:hAnsi="Arial"/>
          <w:color w:val="4B4B4B"/>
          <w:w w:val="105"/>
          <w:sz w:val="19"/>
        </w:rPr>
        <w:t>,</w:t>
      </w:r>
      <w:r>
        <w:rPr>
          <w:rFonts w:ascii="Arial" w:hAnsi="Arial"/>
          <w:color w:val="4B4B4B"/>
          <w:spacing w:val="-1"/>
          <w:w w:val="105"/>
          <w:sz w:val="19"/>
        </w:rPr>
        <w:t> </w:t>
      </w:r>
      <w:r>
        <w:rPr>
          <w:rFonts w:ascii="Arial" w:hAnsi="Arial"/>
          <w:color w:val="212121"/>
          <w:w w:val="105"/>
          <w:sz w:val="19"/>
        </w:rPr>
        <w:t>reinforced flashing </w:t>
      </w:r>
      <w:r>
        <w:rPr>
          <w:rFonts w:ascii="Arial" w:hAnsi="Arial"/>
          <w:color w:val="363636"/>
          <w:w w:val="105"/>
          <w:sz w:val="19"/>
        </w:rPr>
        <w:t>systems </w:t>
      </w:r>
      <w:r>
        <w:rPr>
          <w:rFonts w:ascii="Arial" w:hAnsi="Arial"/>
          <w:color w:val="5D5D5D"/>
          <w:w w:val="105"/>
          <w:sz w:val="19"/>
        </w:rPr>
        <w:t>shall</w:t>
      </w:r>
      <w:r>
        <w:rPr>
          <w:rFonts w:ascii="Arial" w:hAnsi="Arial"/>
          <w:color w:val="5D5D5D"/>
          <w:spacing w:val="-5"/>
          <w:w w:val="105"/>
          <w:sz w:val="19"/>
        </w:rPr>
        <w:t> </w:t>
      </w:r>
      <w:r>
        <w:rPr>
          <w:rFonts w:ascii="Arial" w:hAnsi="Arial"/>
          <w:color w:val="4B4B4B"/>
          <w:w w:val="105"/>
          <w:sz w:val="19"/>
        </w:rPr>
        <w:t>be </w:t>
      </w:r>
      <w:r>
        <w:rPr>
          <w:rFonts w:ascii="Arial" w:hAnsi="Arial"/>
          <w:color w:val="5D5D5D"/>
          <w:w w:val="105"/>
          <w:sz w:val="19"/>
        </w:rPr>
        <w:t>installed </w:t>
      </w:r>
      <w:r>
        <w:rPr>
          <w:rFonts w:ascii="Arial" w:hAnsi="Arial"/>
          <w:color w:val="363636"/>
          <w:w w:val="105"/>
          <w:sz w:val="19"/>
        </w:rPr>
        <w:t>where </w:t>
      </w:r>
      <w:r>
        <w:rPr>
          <w:rFonts w:ascii="Arial" w:hAnsi="Arial"/>
          <w:color w:val="4B4B4B"/>
          <w:w w:val="105"/>
          <w:sz w:val="19"/>
        </w:rPr>
        <w:t>conditio</w:t>
      </w:r>
      <w:r>
        <w:rPr>
          <w:rFonts w:ascii="Arial" w:hAnsi="Arial"/>
          <w:color w:val="212121"/>
          <w:w w:val="105"/>
          <w:sz w:val="19"/>
        </w:rPr>
        <w:t>n</w:t>
      </w:r>
      <w:r>
        <w:rPr>
          <w:rFonts w:ascii="Arial" w:hAnsi="Arial"/>
          <w:color w:val="4B4B4B"/>
          <w:w w:val="105"/>
          <w:sz w:val="19"/>
        </w:rPr>
        <w:t>s </w:t>
      </w:r>
      <w:r>
        <w:rPr>
          <w:rFonts w:ascii="Arial" w:hAnsi="Arial"/>
          <w:color w:val="363636"/>
          <w:w w:val="105"/>
          <w:sz w:val="19"/>
        </w:rPr>
        <w:t>are not favorable to install</w:t>
      </w:r>
      <w:r>
        <w:rPr>
          <w:rFonts w:ascii="Arial" w:hAnsi="Arial"/>
          <w:color w:val="363636"/>
          <w:spacing w:val="-13"/>
          <w:w w:val="105"/>
          <w:sz w:val="19"/>
        </w:rPr>
        <w:t> </w:t>
      </w:r>
      <w:r>
        <w:rPr>
          <w:rFonts w:ascii="Arial" w:hAnsi="Arial"/>
          <w:color w:val="363636"/>
          <w:w w:val="105"/>
          <w:sz w:val="19"/>
        </w:rPr>
        <w:t>SBS</w:t>
      </w:r>
      <w:r>
        <w:rPr>
          <w:rFonts w:ascii="Arial" w:hAnsi="Arial"/>
          <w:color w:val="363636"/>
          <w:spacing w:val="-2"/>
          <w:w w:val="105"/>
          <w:sz w:val="19"/>
        </w:rPr>
        <w:t> </w:t>
      </w:r>
      <w:r>
        <w:rPr>
          <w:rFonts w:ascii="Arial" w:hAnsi="Arial"/>
          <w:color w:val="363636"/>
          <w:w w:val="105"/>
          <w:sz w:val="19"/>
        </w:rPr>
        <w:t>modified bitumen flashings</w:t>
      </w:r>
      <w:r>
        <w:rPr>
          <w:rFonts w:ascii="Arial" w:hAnsi="Arial"/>
          <w:color w:val="777777"/>
          <w:w w:val="105"/>
          <w:sz w:val="19"/>
        </w:rPr>
        <w:t>.</w:t>
      </w:r>
      <w:r>
        <w:rPr>
          <w:rFonts w:ascii="Arial" w:hAnsi="Arial"/>
          <w:color w:val="777777"/>
          <w:spacing w:val="40"/>
          <w:w w:val="105"/>
          <w:sz w:val="19"/>
        </w:rPr>
        <w:t> </w:t>
      </w:r>
      <w:r>
        <w:rPr>
          <w:rFonts w:ascii="Arial" w:hAnsi="Arial"/>
          <w:color w:val="363636"/>
          <w:w w:val="105"/>
          <w:sz w:val="19"/>
        </w:rPr>
        <w:t>Such </w:t>
      </w:r>
      <w:r>
        <w:rPr>
          <w:rFonts w:ascii="Arial" w:hAnsi="Arial"/>
          <w:color w:val="5D5D5D"/>
          <w:w w:val="105"/>
          <w:sz w:val="19"/>
        </w:rPr>
        <w:t>conditions </w:t>
      </w:r>
      <w:r>
        <w:rPr>
          <w:rFonts w:ascii="Arial" w:hAnsi="Arial"/>
          <w:color w:val="4B4B4B"/>
          <w:w w:val="105"/>
          <w:sz w:val="19"/>
        </w:rPr>
        <w:t>i</w:t>
      </w:r>
      <w:r>
        <w:rPr>
          <w:rFonts w:ascii="Arial" w:hAnsi="Arial"/>
          <w:color w:val="212121"/>
          <w:w w:val="105"/>
          <w:sz w:val="19"/>
        </w:rPr>
        <w:t>nclude </w:t>
      </w:r>
      <w:r>
        <w:rPr>
          <w:rFonts w:ascii="Arial" w:hAnsi="Arial"/>
          <w:color w:val="4B4B4B"/>
          <w:w w:val="105"/>
          <w:sz w:val="19"/>
        </w:rPr>
        <w:t>i</w:t>
      </w:r>
      <w:r>
        <w:rPr>
          <w:rFonts w:ascii="Arial" w:hAnsi="Arial"/>
          <w:color w:val="212121"/>
          <w:w w:val="105"/>
          <w:sz w:val="19"/>
        </w:rPr>
        <w:t>rregular </w:t>
      </w:r>
      <w:r>
        <w:rPr>
          <w:rFonts w:ascii="Arial" w:hAnsi="Arial"/>
          <w:color w:val="363636"/>
          <w:w w:val="105"/>
          <w:sz w:val="19"/>
        </w:rPr>
        <w:t>shapes penetrating</w:t>
      </w:r>
      <w:r>
        <w:rPr>
          <w:rFonts w:ascii="Arial" w:hAnsi="Arial"/>
          <w:color w:val="363636"/>
          <w:spacing w:val="-2"/>
          <w:w w:val="105"/>
          <w:sz w:val="19"/>
        </w:rPr>
        <w:t> </w:t>
      </w:r>
      <w:r>
        <w:rPr>
          <w:rFonts w:ascii="Arial" w:hAnsi="Arial"/>
          <w:color w:val="212121"/>
          <w:w w:val="105"/>
          <w:sz w:val="19"/>
        </w:rPr>
        <w:t>roof</w:t>
      </w:r>
      <w:r>
        <w:rPr>
          <w:rFonts w:ascii="Arial" w:hAnsi="Arial"/>
          <w:color w:val="212121"/>
          <w:spacing w:val="-5"/>
          <w:w w:val="105"/>
          <w:sz w:val="19"/>
        </w:rPr>
        <w:t> </w:t>
      </w:r>
      <w:r>
        <w:rPr>
          <w:rFonts w:ascii="Arial" w:hAnsi="Arial"/>
          <w:color w:val="363636"/>
          <w:w w:val="105"/>
          <w:sz w:val="19"/>
        </w:rPr>
        <w:t>surfaces (I-beams),</w:t>
      </w:r>
      <w:r>
        <w:rPr>
          <w:rFonts w:ascii="Arial" w:hAnsi="Arial"/>
          <w:color w:val="363636"/>
          <w:spacing w:val="-4"/>
          <w:w w:val="105"/>
          <w:sz w:val="19"/>
        </w:rPr>
        <w:t> </w:t>
      </w:r>
      <w:r>
        <w:rPr>
          <w:rFonts w:ascii="Arial" w:hAnsi="Arial"/>
          <w:color w:val="363636"/>
          <w:w w:val="105"/>
          <w:sz w:val="19"/>
        </w:rPr>
        <w:t>confined areas and low </w:t>
      </w:r>
      <w:r>
        <w:rPr>
          <w:rFonts w:ascii="Arial" w:hAnsi="Arial"/>
          <w:color w:val="4B4B4B"/>
          <w:w w:val="105"/>
          <w:sz w:val="19"/>
        </w:rPr>
        <w:t>flashing</w:t>
      </w:r>
      <w:r>
        <w:rPr>
          <w:rFonts w:ascii="Arial" w:hAnsi="Arial"/>
          <w:color w:val="4B4B4B"/>
          <w:spacing w:val="-5"/>
          <w:w w:val="105"/>
          <w:sz w:val="19"/>
        </w:rPr>
        <w:t> </w:t>
      </w:r>
      <w:r>
        <w:rPr>
          <w:rFonts w:ascii="Arial" w:hAnsi="Arial"/>
          <w:color w:val="363636"/>
          <w:w w:val="105"/>
          <w:sz w:val="19"/>
        </w:rPr>
        <w:t>he</w:t>
      </w:r>
      <w:r>
        <w:rPr>
          <w:rFonts w:ascii="Arial" w:hAnsi="Arial"/>
          <w:color w:val="5D5D5D"/>
          <w:w w:val="105"/>
          <w:sz w:val="19"/>
        </w:rPr>
        <w:t>i</w:t>
      </w:r>
      <w:r>
        <w:rPr>
          <w:rFonts w:ascii="Arial" w:hAnsi="Arial"/>
          <w:color w:val="363636"/>
          <w:w w:val="105"/>
          <w:sz w:val="19"/>
        </w:rPr>
        <w:t>ghts</w:t>
      </w:r>
      <w:r>
        <w:rPr>
          <w:rFonts w:ascii="Arial" w:hAnsi="Arial"/>
          <w:color w:val="777777"/>
          <w:w w:val="105"/>
          <w:sz w:val="19"/>
        </w:rPr>
        <w:t>.</w:t>
      </w:r>
      <w:r>
        <w:rPr>
          <w:rFonts w:ascii="Arial" w:hAnsi="Arial"/>
          <w:color w:val="777777"/>
          <w:spacing w:val="-1"/>
          <w:w w:val="105"/>
          <w:sz w:val="19"/>
        </w:rPr>
        <w:t> </w:t>
      </w:r>
      <w:r>
        <w:rPr>
          <w:rFonts w:ascii="Arial" w:hAnsi="Arial"/>
          <w:color w:val="363636"/>
          <w:w w:val="105"/>
          <w:sz w:val="19"/>
        </w:rPr>
        <w:t>Manufacturer's</w:t>
      </w:r>
      <w:r>
        <w:rPr>
          <w:rFonts w:ascii="Arial" w:hAnsi="Arial"/>
          <w:color w:val="363636"/>
          <w:spacing w:val="-9"/>
          <w:w w:val="105"/>
          <w:sz w:val="19"/>
        </w:rPr>
        <w:t> </w:t>
      </w:r>
      <w:r>
        <w:rPr>
          <w:rFonts w:ascii="Arial" w:hAnsi="Arial"/>
          <w:color w:val="363636"/>
          <w:w w:val="105"/>
          <w:sz w:val="19"/>
        </w:rPr>
        <w:t>liquid­ applied,</w:t>
      </w:r>
      <w:r>
        <w:rPr>
          <w:rFonts w:ascii="Arial" w:hAnsi="Arial"/>
          <w:color w:val="363636"/>
          <w:spacing w:val="-22"/>
          <w:w w:val="105"/>
          <w:sz w:val="19"/>
        </w:rPr>
        <w:t> </w:t>
      </w:r>
      <w:r>
        <w:rPr>
          <w:rFonts w:ascii="Arial" w:hAnsi="Arial"/>
          <w:color w:val="212121"/>
          <w:w w:val="105"/>
          <w:sz w:val="19"/>
        </w:rPr>
        <w:t>reinforced</w:t>
      </w:r>
      <w:r>
        <w:rPr>
          <w:rFonts w:ascii="Arial" w:hAnsi="Arial"/>
          <w:color w:val="212121"/>
          <w:spacing w:val="4"/>
          <w:w w:val="105"/>
          <w:sz w:val="19"/>
        </w:rPr>
        <w:t> </w:t>
      </w:r>
      <w:r>
        <w:rPr>
          <w:rFonts w:ascii="Arial" w:hAnsi="Arial"/>
          <w:color w:val="212121"/>
          <w:w w:val="105"/>
          <w:sz w:val="19"/>
        </w:rPr>
        <w:t>flashing</w:t>
      </w:r>
      <w:r>
        <w:rPr>
          <w:rFonts w:ascii="Arial" w:hAnsi="Arial"/>
          <w:color w:val="212121"/>
          <w:spacing w:val="-2"/>
          <w:w w:val="105"/>
          <w:sz w:val="19"/>
        </w:rPr>
        <w:t> </w:t>
      </w:r>
      <w:r>
        <w:rPr>
          <w:rFonts w:ascii="Arial" w:hAnsi="Arial"/>
          <w:color w:val="363636"/>
          <w:w w:val="105"/>
          <w:sz w:val="19"/>
        </w:rPr>
        <w:t>systems</w:t>
      </w:r>
      <w:r>
        <w:rPr>
          <w:rFonts w:ascii="Arial" w:hAnsi="Arial"/>
          <w:color w:val="363636"/>
          <w:spacing w:val="3"/>
          <w:w w:val="105"/>
          <w:sz w:val="19"/>
        </w:rPr>
        <w:t> </w:t>
      </w:r>
      <w:r>
        <w:rPr>
          <w:rFonts w:ascii="Arial" w:hAnsi="Arial"/>
          <w:color w:val="363636"/>
          <w:w w:val="105"/>
          <w:sz w:val="19"/>
        </w:rPr>
        <w:t>are</w:t>
      </w:r>
      <w:r>
        <w:rPr>
          <w:rFonts w:ascii="Arial" w:hAnsi="Arial"/>
          <w:color w:val="363636"/>
          <w:spacing w:val="-5"/>
          <w:w w:val="105"/>
          <w:sz w:val="19"/>
        </w:rPr>
        <w:t> </w:t>
      </w:r>
      <w:r>
        <w:rPr>
          <w:rFonts w:ascii="Arial" w:hAnsi="Arial"/>
          <w:color w:val="363636"/>
          <w:w w:val="105"/>
          <w:sz w:val="19"/>
        </w:rPr>
        <w:t>recommended</w:t>
      </w:r>
      <w:r>
        <w:rPr>
          <w:rFonts w:ascii="Arial" w:hAnsi="Arial"/>
          <w:color w:val="363636"/>
          <w:spacing w:val="29"/>
          <w:w w:val="105"/>
          <w:sz w:val="19"/>
        </w:rPr>
        <w:t> </w:t>
      </w:r>
      <w:r>
        <w:rPr>
          <w:rFonts w:ascii="Arial" w:hAnsi="Arial"/>
          <w:color w:val="4B4B4B"/>
          <w:w w:val="105"/>
          <w:sz w:val="19"/>
        </w:rPr>
        <w:t>in</w:t>
      </w:r>
      <w:r>
        <w:rPr>
          <w:rFonts w:ascii="Arial" w:hAnsi="Arial"/>
          <w:color w:val="4B4B4B"/>
          <w:spacing w:val="2"/>
          <w:w w:val="105"/>
          <w:sz w:val="19"/>
        </w:rPr>
        <w:t> </w:t>
      </w:r>
      <w:r>
        <w:rPr>
          <w:rFonts w:ascii="Arial" w:hAnsi="Arial"/>
          <w:color w:val="4B4B4B"/>
          <w:w w:val="105"/>
          <w:sz w:val="19"/>
        </w:rPr>
        <w:t>lieu</w:t>
      </w:r>
      <w:r>
        <w:rPr>
          <w:rFonts w:ascii="Arial" w:hAnsi="Arial"/>
          <w:color w:val="4B4B4B"/>
          <w:spacing w:val="-7"/>
          <w:w w:val="105"/>
          <w:sz w:val="19"/>
        </w:rPr>
        <w:t> </w:t>
      </w:r>
      <w:r>
        <w:rPr>
          <w:rFonts w:ascii="Arial" w:hAnsi="Arial"/>
          <w:color w:val="5D5D5D"/>
          <w:w w:val="105"/>
          <w:sz w:val="19"/>
        </w:rPr>
        <w:t>of</w:t>
      </w:r>
      <w:r>
        <w:rPr>
          <w:rFonts w:ascii="Arial" w:hAnsi="Arial"/>
          <w:color w:val="5D5D5D"/>
          <w:spacing w:val="2"/>
          <w:w w:val="105"/>
          <w:sz w:val="19"/>
        </w:rPr>
        <w:t> </w:t>
      </w:r>
      <w:r>
        <w:rPr>
          <w:rFonts w:ascii="Arial" w:hAnsi="Arial"/>
          <w:color w:val="4B4B4B"/>
          <w:w w:val="105"/>
          <w:sz w:val="19"/>
        </w:rPr>
        <w:t>pitch</w:t>
      </w:r>
      <w:r>
        <w:rPr>
          <w:rFonts w:ascii="Arial" w:hAnsi="Arial"/>
          <w:color w:val="4B4B4B"/>
          <w:spacing w:val="-14"/>
          <w:w w:val="105"/>
          <w:sz w:val="19"/>
        </w:rPr>
        <w:t> </w:t>
      </w:r>
      <w:r>
        <w:rPr>
          <w:rFonts w:ascii="Arial" w:hAnsi="Arial"/>
          <w:color w:val="363636"/>
          <w:w w:val="105"/>
          <w:sz w:val="19"/>
        </w:rPr>
        <w:t>pans</w:t>
      </w:r>
      <w:r>
        <w:rPr>
          <w:rFonts w:ascii="Arial" w:hAnsi="Arial"/>
          <w:color w:val="363636"/>
          <w:spacing w:val="-5"/>
          <w:w w:val="105"/>
          <w:sz w:val="19"/>
        </w:rPr>
        <w:t> </w:t>
      </w:r>
      <w:r>
        <w:rPr>
          <w:rFonts w:ascii="Arial" w:hAnsi="Arial"/>
          <w:color w:val="363636"/>
          <w:w w:val="105"/>
          <w:sz w:val="19"/>
        </w:rPr>
        <w:t>and </w:t>
      </w:r>
      <w:r>
        <w:rPr>
          <w:rFonts w:ascii="Arial" w:hAnsi="Arial"/>
          <w:color w:val="212121"/>
          <w:w w:val="105"/>
          <w:sz w:val="19"/>
        </w:rPr>
        <w:t>lead</w:t>
      </w:r>
      <w:r>
        <w:rPr>
          <w:rFonts w:ascii="Arial" w:hAnsi="Arial"/>
          <w:color w:val="212121"/>
          <w:spacing w:val="-11"/>
          <w:w w:val="105"/>
          <w:sz w:val="19"/>
        </w:rPr>
        <w:t> </w:t>
      </w:r>
      <w:r>
        <w:rPr>
          <w:rFonts w:ascii="Arial" w:hAnsi="Arial"/>
          <w:color w:val="363636"/>
          <w:w w:val="105"/>
          <w:sz w:val="19"/>
        </w:rPr>
        <w:t>pipe</w:t>
      </w:r>
      <w:r>
        <w:rPr>
          <w:rFonts w:ascii="Arial" w:hAnsi="Arial"/>
          <w:color w:val="363636"/>
          <w:spacing w:val="-2"/>
          <w:w w:val="105"/>
          <w:sz w:val="19"/>
        </w:rPr>
        <w:t> flashings.</w:t>
      </w:r>
    </w:p>
    <w:p>
      <w:pPr>
        <w:pStyle w:val="BodyText"/>
        <w:rPr>
          <w:rFonts w:ascii="Arial"/>
          <w:sz w:val="19"/>
        </w:rPr>
      </w:pPr>
    </w:p>
    <w:p>
      <w:pPr>
        <w:spacing w:line="242" w:lineRule="auto" w:before="0"/>
        <w:ind w:left="1228" w:right="671" w:firstLine="6"/>
        <w:jc w:val="left"/>
        <w:rPr>
          <w:rFonts w:ascii="Arial"/>
          <w:sz w:val="19"/>
        </w:rPr>
      </w:pPr>
      <w:r>
        <w:rPr>
          <w:rFonts w:ascii="Arial"/>
          <w:color w:val="363636"/>
          <w:w w:val="105"/>
          <w:sz w:val="19"/>
        </w:rPr>
        <w:t>1.For SBS</w:t>
      </w:r>
      <w:r>
        <w:rPr>
          <w:rFonts w:ascii="Arial"/>
          <w:color w:val="363636"/>
          <w:spacing w:val="-21"/>
          <w:w w:val="105"/>
          <w:sz w:val="19"/>
        </w:rPr>
        <w:t> </w:t>
      </w:r>
      <w:r>
        <w:rPr>
          <w:rFonts w:ascii="Arial"/>
          <w:color w:val="363636"/>
          <w:w w:val="105"/>
          <w:sz w:val="19"/>
        </w:rPr>
        <w:t>modified</w:t>
      </w:r>
      <w:r>
        <w:rPr>
          <w:rFonts w:ascii="Arial"/>
          <w:color w:val="363636"/>
          <w:spacing w:val="-6"/>
          <w:w w:val="105"/>
          <w:sz w:val="19"/>
        </w:rPr>
        <w:t> </w:t>
      </w:r>
      <w:r>
        <w:rPr>
          <w:rFonts w:ascii="Arial"/>
          <w:color w:val="363636"/>
          <w:w w:val="105"/>
          <w:sz w:val="19"/>
        </w:rPr>
        <w:t>bitumen flashings </w:t>
      </w:r>
      <w:r>
        <w:rPr>
          <w:rFonts w:ascii="Arial"/>
          <w:color w:val="5D5D5D"/>
          <w:w w:val="105"/>
          <w:sz w:val="19"/>
        </w:rPr>
        <w:t>installed</w:t>
      </w:r>
      <w:r>
        <w:rPr>
          <w:rFonts w:ascii="Arial"/>
          <w:color w:val="5D5D5D"/>
          <w:spacing w:val="-5"/>
          <w:w w:val="105"/>
          <w:sz w:val="19"/>
        </w:rPr>
        <w:t> </w:t>
      </w:r>
      <w:r>
        <w:rPr>
          <w:rFonts w:ascii="Arial"/>
          <w:color w:val="363636"/>
          <w:w w:val="105"/>
          <w:sz w:val="19"/>
        </w:rPr>
        <w:t>using</w:t>
      </w:r>
      <w:r>
        <w:rPr>
          <w:rFonts w:ascii="Arial"/>
          <w:color w:val="363636"/>
          <w:spacing w:val="-6"/>
          <w:w w:val="105"/>
          <w:sz w:val="19"/>
        </w:rPr>
        <w:t> </w:t>
      </w:r>
      <w:r>
        <w:rPr>
          <w:rFonts w:ascii="Arial"/>
          <w:color w:val="363636"/>
          <w:w w:val="105"/>
          <w:sz w:val="19"/>
        </w:rPr>
        <w:t>SOPREMA</w:t>
      </w:r>
      <w:r>
        <w:rPr>
          <w:rFonts w:ascii="Arial"/>
          <w:color w:val="363636"/>
          <w:spacing w:val="26"/>
          <w:w w:val="105"/>
          <w:sz w:val="19"/>
        </w:rPr>
        <w:t> </w:t>
      </w:r>
      <w:r>
        <w:rPr>
          <w:rFonts w:ascii="Arial"/>
          <w:color w:val="5D5D5D"/>
          <w:w w:val="105"/>
          <w:sz w:val="19"/>
        </w:rPr>
        <w:t>COLPL</w:t>
      </w:r>
      <w:r>
        <w:rPr>
          <w:rFonts w:ascii="Arial"/>
          <w:color w:val="4B4B4B"/>
          <w:w w:val="105"/>
          <w:sz w:val="19"/>
        </w:rPr>
        <w:t>Y </w:t>
      </w:r>
      <w:r>
        <w:rPr>
          <w:rFonts w:ascii="Arial"/>
          <w:color w:val="363636"/>
          <w:w w:val="105"/>
          <w:sz w:val="19"/>
        </w:rPr>
        <w:t>adhesive and/or flashing cement. </w:t>
      </w:r>
      <w:r>
        <w:rPr>
          <w:rFonts w:ascii="Arial"/>
          <w:color w:val="212121"/>
          <w:w w:val="105"/>
          <w:sz w:val="19"/>
        </w:rPr>
        <w:t>refer </w:t>
      </w:r>
      <w:r>
        <w:rPr>
          <w:rFonts w:ascii="Arial"/>
          <w:color w:val="363636"/>
          <w:w w:val="105"/>
          <w:sz w:val="19"/>
        </w:rPr>
        <w:t>to manufacturer's</w:t>
      </w:r>
      <w:r>
        <w:rPr>
          <w:rFonts w:ascii="Arial"/>
          <w:color w:val="363636"/>
          <w:spacing w:val="-7"/>
          <w:w w:val="105"/>
          <w:sz w:val="19"/>
        </w:rPr>
        <w:t> </w:t>
      </w:r>
      <w:r>
        <w:rPr>
          <w:rFonts w:ascii="Arial"/>
          <w:color w:val="363636"/>
          <w:w w:val="105"/>
          <w:sz w:val="19"/>
        </w:rPr>
        <w:t>installation guidelines </w:t>
      </w:r>
      <w:r>
        <w:rPr>
          <w:rFonts w:ascii="Arial"/>
          <w:color w:val="4B4B4B"/>
          <w:w w:val="105"/>
          <w:sz w:val="19"/>
        </w:rPr>
        <w:t>for SOPREMA</w:t>
      </w:r>
      <w:r>
        <w:rPr>
          <w:rFonts w:ascii="Arial"/>
          <w:color w:val="4B4B4B"/>
          <w:spacing w:val="40"/>
          <w:w w:val="105"/>
          <w:sz w:val="19"/>
        </w:rPr>
        <w:t> </w:t>
      </w:r>
      <w:r>
        <w:rPr>
          <w:rFonts w:ascii="Arial"/>
          <w:color w:val="4B4B4B"/>
          <w:w w:val="105"/>
          <w:sz w:val="19"/>
        </w:rPr>
        <w:t>ALSAN </w:t>
      </w:r>
      <w:r>
        <w:rPr>
          <w:rFonts w:ascii="Arial"/>
          <w:color w:val="363636"/>
          <w:w w:val="105"/>
          <w:sz w:val="19"/>
        </w:rPr>
        <w:t>FLASHING.</w:t>
      </w:r>
    </w:p>
    <w:p>
      <w:pPr>
        <w:pStyle w:val="BodyText"/>
        <w:rPr>
          <w:rFonts w:ascii="Arial"/>
          <w:sz w:val="19"/>
        </w:rPr>
      </w:pPr>
    </w:p>
    <w:p>
      <w:pPr>
        <w:pStyle w:val="BodyText"/>
        <w:spacing w:before="17"/>
        <w:rPr>
          <w:rFonts w:ascii="Arial"/>
          <w:sz w:val="19"/>
        </w:rPr>
      </w:pPr>
    </w:p>
    <w:p>
      <w:pPr>
        <w:pStyle w:val="ListParagraph"/>
        <w:numPr>
          <w:ilvl w:val="1"/>
          <w:numId w:val="72"/>
        </w:numPr>
        <w:tabs>
          <w:tab w:pos="1670" w:val="left" w:leader="none"/>
        </w:tabs>
        <w:spacing w:line="240" w:lineRule="auto" w:before="0" w:after="0"/>
        <w:ind w:left="1670" w:right="0" w:hanging="441"/>
        <w:jc w:val="left"/>
        <w:rPr>
          <w:b/>
          <w:color w:val="212121"/>
          <w:sz w:val="19"/>
        </w:rPr>
      </w:pPr>
      <w:r>
        <w:rPr>
          <w:b/>
          <w:color w:val="0A0A0A"/>
          <w:w w:val="105"/>
          <w:sz w:val="19"/>
        </w:rPr>
        <w:t>Liquid</w:t>
      </w:r>
      <w:r>
        <w:rPr>
          <w:b/>
          <w:color w:val="0A0A0A"/>
          <w:spacing w:val="-9"/>
          <w:w w:val="105"/>
          <w:sz w:val="19"/>
        </w:rPr>
        <w:t> </w:t>
      </w:r>
      <w:r>
        <w:rPr>
          <w:b/>
          <w:color w:val="0A0A0A"/>
          <w:w w:val="105"/>
          <w:sz w:val="19"/>
        </w:rPr>
        <w:t>Applied</w:t>
      </w:r>
      <w:r>
        <w:rPr>
          <w:b/>
          <w:color w:val="0A0A0A"/>
          <w:spacing w:val="-6"/>
          <w:w w:val="105"/>
          <w:sz w:val="19"/>
        </w:rPr>
        <w:t> </w:t>
      </w:r>
      <w:r>
        <w:rPr>
          <w:b/>
          <w:color w:val="0A0A0A"/>
          <w:w w:val="105"/>
          <w:sz w:val="19"/>
        </w:rPr>
        <w:t>Flashing</w:t>
      </w:r>
      <w:r>
        <w:rPr>
          <w:b/>
          <w:color w:val="0A0A0A"/>
          <w:spacing w:val="3"/>
          <w:w w:val="105"/>
          <w:sz w:val="19"/>
        </w:rPr>
        <w:t> </w:t>
      </w:r>
      <w:r>
        <w:rPr>
          <w:b/>
          <w:color w:val="0A0A0A"/>
          <w:spacing w:val="-2"/>
          <w:w w:val="105"/>
          <w:sz w:val="19"/>
        </w:rPr>
        <w:t>System:</w:t>
      </w:r>
    </w:p>
    <w:p>
      <w:pPr>
        <w:pStyle w:val="BodyText"/>
        <w:rPr>
          <w:rFonts w:ascii="Arial"/>
          <w:b/>
          <w:sz w:val="19"/>
        </w:rPr>
      </w:pPr>
    </w:p>
    <w:p>
      <w:pPr>
        <w:pStyle w:val="BodyText"/>
        <w:spacing w:before="37"/>
        <w:rPr>
          <w:rFonts w:ascii="Arial"/>
          <w:b/>
          <w:sz w:val="19"/>
        </w:rPr>
      </w:pPr>
    </w:p>
    <w:p>
      <w:pPr>
        <w:pStyle w:val="ListParagraph"/>
        <w:numPr>
          <w:ilvl w:val="0"/>
          <w:numId w:val="70"/>
        </w:numPr>
        <w:tabs>
          <w:tab w:pos="1218" w:val="left" w:leader="none"/>
          <w:tab w:pos="1229" w:val="left" w:leader="none"/>
        </w:tabs>
        <w:spacing w:line="254" w:lineRule="auto" w:before="0" w:after="0"/>
        <w:ind w:left="1229" w:right="825" w:hanging="371"/>
        <w:jc w:val="left"/>
        <w:rPr>
          <w:color w:val="363636"/>
          <w:sz w:val="19"/>
        </w:rPr>
      </w:pPr>
      <w:r>
        <w:rPr>
          <w:color w:val="212121"/>
          <w:w w:val="105"/>
          <w:sz w:val="19"/>
        </w:rPr>
        <w:t>Refer </w:t>
      </w:r>
      <w:r>
        <w:rPr>
          <w:color w:val="363636"/>
          <w:w w:val="105"/>
          <w:sz w:val="19"/>
        </w:rPr>
        <w:t>to manufacturer's</w:t>
      </w:r>
      <w:r>
        <w:rPr>
          <w:color w:val="363636"/>
          <w:spacing w:val="-20"/>
          <w:w w:val="105"/>
          <w:sz w:val="19"/>
        </w:rPr>
        <w:t> </w:t>
      </w:r>
      <w:r>
        <w:rPr>
          <w:color w:val="363636"/>
          <w:w w:val="105"/>
          <w:sz w:val="19"/>
        </w:rPr>
        <w:t>details </w:t>
      </w:r>
      <w:r>
        <w:rPr>
          <w:color w:val="212121"/>
          <w:w w:val="105"/>
          <w:sz w:val="19"/>
        </w:rPr>
        <w:t>draw</w:t>
      </w:r>
      <w:r>
        <w:rPr>
          <w:color w:val="4B4B4B"/>
          <w:w w:val="105"/>
          <w:sz w:val="19"/>
        </w:rPr>
        <w:t>ings,</w:t>
      </w:r>
      <w:r>
        <w:rPr>
          <w:color w:val="4B4B4B"/>
          <w:spacing w:val="-3"/>
          <w:w w:val="105"/>
          <w:sz w:val="19"/>
        </w:rPr>
        <w:t> </w:t>
      </w:r>
      <w:r>
        <w:rPr>
          <w:color w:val="363636"/>
          <w:w w:val="105"/>
          <w:sz w:val="19"/>
        </w:rPr>
        <w:t>product data</w:t>
      </w:r>
      <w:r>
        <w:rPr>
          <w:color w:val="363636"/>
          <w:spacing w:val="-5"/>
          <w:w w:val="105"/>
          <w:sz w:val="19"/>
        </w:rPr>
        <w:t> </w:t>
      </w:r>
      <w:r>
        <w:rPr>
          <w:color w:val="4B4B4B"/>
          <w:w w:val="105"/>
          <w:sz w:val="19"/>
        </w:rPr>
        <w:t>sheets </w:t>
      </w:r>
      <w:r>
        <w:rPr>
          <w:color w:val="5D5D5D"/>
          <w:w w:val="105"/>
          <w:sz w:val="19"/>
        </w:rPr>
        <w:t>and </w:t>
      </w:r>
      <w:r>
        <w:rPr>
          <w:color w:val="4B4B4B"/>
          <w:w w:val="105"/>
          <w:sz w:val="19"/>
        </w:rPr>
        <w:t>published </w:t>
      </w:r>
      <w:r>
        <w:rPr>
          <w:color w:val="363636"/>
          <w:w w:val="105"/>
          <w:sz w:val="19"/>
        </w:rPr>
        <w:t>general requirements </w:t>
      </w:r>
      <w:r>
        <w:rPr>
          <w:color w:val="4B4B4B"/>
          <w:w w:val="105"/>
          <w:sz w:val="19"/>
        </w:rPr>
        <w:t>for </w:t>
      </w:r>
      <w:r>
        <w:rPr>
          <w:color w:val="363636"/>
          <w:w w:val="105"/>
          <w:sz w:val="19"/>
        </w:rPr>
        <w:t>application </w:t>
      </w:r>
      <w:r>
        <w:rPr>
          <w:color w:val="212121"/>
          <w:w w:val="105"/>
          <w:sz w:val="19"/>
        </w:rPr>
        <w:t>rates and </w:t>
      </w:r>
      <w:r>
        <w:rPr>
          <w:color w:val="363636"/>
          <w:w w:val="105"/>
          <w:sz w:val="19"/>
        </w:rPr>
        <w:t>specific installation </w:t>
      </w:r>
      <w:r>
        <w:rPr>
          <w:color w:val="4B4B4B"/>
          <w:w w:val="105"/>
          <w:sz w:val="19"/>
        </w:rPr>
        <w:t>i</w:t>
      </w:r>
      <w:r>
        <w:rPr>
          <w:color w:val="212121"/>
          <w:w w:val="105"/>
          <w:sz w:val="19"/>
        </w:rPr>
        <w:t>nstructions</w:t>
      </w:r>
      <w:r>
        <w:rPr>
          <w:color w:val="212121"/>
          <w:spacing w:val="40"/>
          <w:w w:val="105"/>
          <w:sz w:val="19"/>
        </w:rPr>
        <w:t> </w:t>
      </w:r>
      <w:r>
        <w:rPr>
          <w:color w:val="363636"/>
          <w:w w:val="105"/>
          <w:sz w:val="19"/>
        </w:rPr>
        <w:t>for</w:t>
      </w:r>
      <w:r>
        <w:rPr>
          <w:color w:val="363636"/>
          <w:spacing w:val="-3"/>
          <w:w w:val="105"/>
          <w:sz w:val="19"/>
        </w:rPr>
        <w:t> </w:t>
      </w:r>
      <w:r>
        <w:rPr>
          <w:color w:val="363636"/>
          <w:w w:val="105"/>
          <w:sz w:val="19"/>
        </w:rPr>
        <w:t>Soprema </w:t>
      </w:r>
      <w:r>
        <w:rPr>
          <w:color w:val="4B4B4B"/>
          <w:w w:val="105"/>
          <w:sz w:val="19"/>
        </w:rPr>
        <w:t>Alsan </w:t>
      </w:r>
      <w:r>
        <w:rPr>
          <w:color w:val="212121"/>
          <w:w w:val="105"/>
          <w:sz w:val="19"/>
        </w:rPr>
        <w:t>Flashing </w:t>
      </w:r>
      <w:r>
        <w:rPr>
          <w:color w:val="363636"/>
          <w:w w:val="105"/>
          <w:sz w:val="19"/>
        </w:rPr>
        <w:t>System.</w:t>
      </w:r>
    </w:p>
    <w:p>
      <w:pPr>
        <w:pStyle w:val="ListParagraph"/>
        <w:numPr>
          <w:ilvl w:val="0"/>
          <w:numId w:val="70"/>
        </w:numPr>
        <w:tabs>
          <w:tab w:pos="1219" w:val="left" w:leader="none"/>
          <w:tab w:pos="1223" w:val="left" w:leader="none"/>
        </w:tabs>
        <w:spacing w:line="249" w:lineRule="auto" w:before="0" w:after="0"/>
        <w:ind w:left="1223" w:right="961" w:hanging="359"/>
        <w:jc w:val="left"/>
        <w:rPr>
          <w:color w:val="363636"/>
          <w:sz w:val="19"/>
        </w:rPr>
      </w:pPr>
      <w:r>
        <w:rPr>
          <w:color w:val="363636"/>
          <w:w w:val="105"/>
          <w:sz w:val="19"/>
        </w:rPr>
        <w:t>Pre-cut SOPREMA</w:t>
      </w:r>
      <w:r>
        <w:rPr>
          <w:color w:val="363636"/>
          <w:spacing w:val="40"/>
          <w:w w:val="105"/>
          <w:sz w:val="19"/>
        </w:rPr>
        <w:t> </w:t>
      </w:r>
      <w:r>
        <w:rPr>
          <w:color w:val="363636"/>
          <w:w w:val="105"/>
          <w:sz w:val="19"/>
        </w:rPr>
        <w:t>ALSAN POLYFLEECE polyester</w:t>
      </w:r>
      <w:r>
        <w:rPr>
          <w:color w:val="363636"/>
          <w:spacing w:val="-1"/>
          <w:w w:val="105"/>
          <w:sz w:val="19"/>
        </w:rPr>
        <w:t> </w:t>
      </w:r>
      <w:r>
        <w:rPr>
          <w:color w:val="363636"/>
          <w:w w:val="105"/>
          <w:sz w:val="19"/>
        </w:rPr>
        <w:t>reinforcing </w:t>
      </w:r>
      <w:r>
        <w:rPr>
          <w:color w:val="4B4B4B"/>
          <w:w w:val="105"/>
          <w:sz w:val="19"/>
        </w:rPr>
        <w:t>fleece to conform </w:t>
      </w:r>
      <w:r>
        <w:rPr>
          <w:color w:val="363636"/>
          <w:w w:val="105"/>
          <w:sz w:val="19"/>
        </w:rPr>
        <w:t>to </w:t>
      </w:r>
      <w:r>
        <w:rPr>
          <w:color w:val="212121"/>
          <w:w w:val="105"/>
          <w:sz w:val="19"/>
        </w:rPr>
        <w:t>r</w:t>
      </w:r>
      <w:r>
        <w:rPr>
          <w:color w:val="4B4B4B"/>
          <w:w w:val="105"/>
          <w:sz w:val="19"/>
        </w:rPr>
        <w:t>oof </w:t>
      </w:r>
      <w:r>
        <w:rPr>
          <w:color w:val="363636"/>
          <w:w w:val="105"/>
          <w:sz w:val="19"/>
        </w:rPr>
        <w:t>terminations, transitions and penetrations</w:t>
      </w:r>
      <w:r>
        <w:rPr>
          <w:color w:val="363636"/>
          <w:spacing w:val="-7"/>
          <w:w w:val="105"/>
          <w:sz w:val="19"/>
        </w:rPr>
        <w:t> </w:t>
      </w:r>
      <w:r>
        <w:rPr>
          <w:color w:val="363636"/>
          <w:w w:val="105"/>
          <w:sz w:val="19"/>
        </w:rPr>
        <w:t>being</w:t>
      </w:r>
      <w:r>
        <w:rPr>
          <w:color w:val="363636"/>
          <w:spacing w:val="-9"/>
          <w:w w:val="105"/>
          <w:sz w:val="19"/>
        </w:rPr>
        <w:t> </w:t>
      </w:r>
      <w:r>
        <w:rPr>
          <w:color w:val="363636"/>
          <w:w w:val="105"/>
          <w:sz w:val="19"/>
        </w:rPr>
        <w:t>flashed.</w:t>
      </w:r>
      <w:r>
        <w:rPr>
          <w:color w:val="363636"/>
          <w:spacing w:val="40"/>
          <w:w w:val="105"/>
          <w:sz w:val="19"/>
        </w:rPr>
        <w:t> </w:t>
      </w:r>
      <w:r>
        <w:rPr>
          <w:color w:val="4B4B4B"/>
          <w:w w:val="105"/>
          <w:sz w:val="19"/>
        </w:rPr>
        <w:t>Ensure a minimum 2 </w:t>
      </w:r>
      <w:r>
        <w:rPr>
          <w:color w:val="5D5D5D"/>
          <w:w w:val="105"/>
          <w:sz w:val="19"/>
        </w:rPr>
        <w:t>in </w:t>
      </w:r>
      <w:r>
        <w:rPr>
          <w:color w:val="363636"/>
          <w:w w:val="105"/>
          <w:sz w:val="19"/>
        </w:rPr>
        <w:t>overlap</w:t>
      </w:r>
      <w:r>
        <w:rPr>
          <w:color w:val="363636"/>
          <w:spacing w:val="-7"/>
          <w:w w:val="105"/>
          <w:sz w:val="19"/>
        </w:rPr>
        <w:t> </w:t>
      </w:r>
      <w:r>
        <w:rPr>
          <w:color w:val="363636"/>
          <w:w w:val="105"/>
          <w:sz w:val="19"/>
        </w:rPr>
        <w:t>of fleece</w:t>
      </w:r>
      <w:r>
        <w:rPr>
          <w:color w:val="363636"/>
          <w:spacing w:val="-9"/>
          <w:w w:val="105"/>
          <w:sz w:val="19"/>
        </w:rPr>
        <w:t> </w:t>
      </w:r>
      <w:r>
        <w:rPr>
          <w:color w:val="363636"/>
          <w:w w:val="105"/>
          <w:sz w:val="19"/>
        </w:rPr>
        <w:t>at side</w:t>
      </w:r>
      <w:r>
        <w:rPr>
          <w:color w:val="363636"/>
          <w:spacing w:val="-1"/>
          <w:w w:val="105"/>
          <w:sz w:val="19"/>
        </w:rPr>
        <w:t> </w:t>
      </w:r>
      <w:r>
        <w:rPr>
          <w:color w:val="363636"/>
          <w:w w:val="105"/>
          <w:sz w:val="19"/>
        </w:rPr>
        <w:t>and end-laps.</w:t>
      </w:r>
      <w:r>
        <w:rPr>
          <w:color w:val="363636"/>
          <w:spacing w:val="40"/>
          <w:w w:val="105"/>
          <w:sz w:val="19"/>
        </w:rPr>
        <w:t> </w:t>
      </w:r>
      <w:r>
        <w:rPr>
          <w:color w:val="363636"/>
          <w:w w:val="105"/>
          <w:sz w:val="19"/>
        </w:rPr>
        <w:t>Ensure the completed liquid-applied</w:t>
      </w:r>
      <w:r>
        <w:rPr>
          <w:color w:val="363636"/>
          <w:spacing w:val="-11"/>
          <w:w w:val="105"/>
          <w:sz w:val="19"/>
        </w:rPr>
        <w:t> </w:t>
      </w:r>
      <w:r>
        <w:rPr>
          <w:color w:val="363636"/>
          <w:w w:val="105"/>
          <w:sz w:val="19"/>
        </w:rPr>
        <w:t>flashing </w:t>
      </w:r>
      <w:r>
        <w:rPr>
          <w:color w:val="4B4B4B"/>
          <w:w w:val="105"/>
          <w:sz w:val="19"/>
        </w:rPr>
        <w:t>membrane is </w:t>
      </w:r>
      <w:r>
        <w:rPr>
          <w:color w:val="363636"/>
          <w:w w:val="105"/>
          <w:sz w:val="19"/>
        </w:rPr>
        <w:t>fully </w:t>
      </w:r>
      <w:r>
        <w:rPr>
          <w:color w:val="212121"/>
          <w:w w:val="105"/>
          <w:sz w:val="19"/>
        </w:rPr>
        <w:t>reinforced</w:t>
      </w:r>
      <w:r>
        <w:rPr>
          <w:color w:val="5D5D5D"/>
          <w:w w:val="105"/>
          <w:sz w:val="19"/>
        </w:rPr>
        <w:t>.</w:t>
      </w:r>
    </w:p>
    <w:p>
      <w:pPr>
        <w:pStyle w:val="ListParagraph"/>
        <w:numPr>
          <w:ilvl w:val="0"/>
          <w:numId w:val="70"/>
        </w:numPr>
        <w:tabs>
          <w:tab w:pos="1214" w:val="left" w:leader="none"/>
          <w:tab w:pos="1224" w:val="left" w:leader="none"/>
        </w:tabs>
        <w:spacing w:line="242" w:lineRule="auto" w:before="0" w:after="0"/>
        <w:ind w:left="1214" w:right="904" w:hanging="353"/>
        <w:jc w:val="left"/>
        <w:rPr>
          <w:color w:val="4B4B4B"/>
          <w:sz w:val="19"/>
        </w:rPr>
      </w:pPr>
      <w:r>
        <w:rPr>
          <w:color w:val="363636"/>
          <w:w w:val="105"/>
          <w:sz w:val="19"/>
        </w:rPr>
        <w:t>Apply</w:t>
      </w:r>
      <w:r>
        <w:rPr>
          <w:color w:val="363636"/>
          <w:w w:val="105"/>
          <w:sz w:val="19"/>
        </w:rPr>
        <w:t> the</w:t>
      </w:r>
      <w:r>
        <w:rPr>
          <w:color w:val="363636"/>
          <w:spacing w:val="-6"/>
          <w:w w:val="105"/>
          <w:sz w:val="19"/>
        </w:rPr>
        <w:t> </w:t>
      </w:r>
      <w:r>
        <w:rPr>
          <w:color w:val="212121"/>
          <w:w w:val="105"/>
          <w:sz w:val="19"/>
        </w:rPr>
        <w:t>base</w:t>
      </w:r>
      <w:r>
        <w:rPr>
          <w:color w:val="212121"/>
          <w:spacing w:val="-11"/>
          <w:w w:val="105"/>
          <w:sz w:val="19"/>
        </w:rPr>
        <w:t> </w:t>
      </w:r>
      <w:r>
        <w:rPr>
          <w:color w:val="363636"/>
          <w:w w:val="105"/>
          <w:sz w:val="19"/>
        </w:rPr>
        <w:t>coat </w:t>
      </w:r>
      <w:r>
        <w:rPr>
          <w:color w:val="4B4B4B"/>
          <w:w w:val="105"/>
          <w:sz w:val="19"/>
        </w:rPr>
        <w:t>of </w:t>
      </w:r>
      <w:r>
        <w:rPr>
          <w:color w:val="363636"/>
          <w:w w:val="105"/>
          <w:sz w:val="19"/>
        </w:rPr>
        <w:t>SOPREMA ALSAN</w:t>
      </w:r>
      <w:r>
        <w:rPr>
          <w:color w:val="363636"/>
          <w:spacing w:val="-2"/>
          <w:w w:val="105"/>
          <w:sz w:val="19"/>
        </w:rPr>
        <w:t> </w:t>
      </w:r>
      <w:r>
        <w:rPr>
          <w:color w:val="363636"/>
          <w:w w:val="105"/>
          <w:sz w:val="19"/>
        </w:rPr>
        <w:t>FLASHING </w:t>
      </w:r>
      <w:r>
        <w:rPr>
          <w:color w:val="4B4B4B"/>
          <w:w w:val="105"/>
          <w:sz w:val="19"/>
        </w:rPr>
        <w:t>liquid-applied</w:t>
      </w:r>
      <w:r>
        <w:rPr>
          <w:color w:val="4B4B4B"/>
          <w:spacing w:val="-17"/>
          <w:w w:val="105"/>
          <w:sz w:val="19"/>
        </w:rPr>
        <w:t> </w:t>
      </w:r>
      <w:r>
        <w:rPr>
          <w:color w:val="4B4B4B"/>
          <w:w w:val="105"/>
          <w:sz w:val="19"/>
        </w:rPr>
        <w:t>flashing </w:t>
      </w:r>
      <w:r>
        <w:rPr>
          <w:color w:val="363636"/>
          <w:w w:val="105"/>
          <w:sz w:val="19"/>
        </w:rPr>
        <w:t>resin</w:t>
      </w:r>
      <w:r>
        <w:rPr>
          <w:color w:val="363636"/>
          <w:spacing w:val="-16"/>
          <w:w w:val="105"/>
          <w:sz w:val="19"/>
        </w:rPr>
        <w:t> </w:t>
      </w:r>
      <w:r>
        <w:rPr>
          <w:color w:val="363636"/>
          <w:w w:val="105"/>
          <w:sz w:val="19"/>
        </w:rPr>
        <w:t>onto</w:t>
      </w:r>
      <w:r>
        <w:rPr>
          <w:color w:val="363636"/>
          <w:spacing w:val="-15"/>
          <w:w w:val="105"/>
          <w:sz w:val="19"/>
        </w:rPr>
        <w:t> </w:t>
      </w:r>
      <w:r>
        <w:rPr>
          <w:color w:val="363636"/>
          <w:w w:val="105"/>
          <w:sz w:val="19"/>
        </w:rPr>
        <w:t>the </w:t>
      </w:r>
      <w:r>
        <w:rPr>
          <w:color w:val="4B4B4B"/>
          <w:w w:val="105"/>
          <w:sz w:val="19"/>
        </w:rPr>
        <w:t>substrate </w:t>
      </w:r>
      <w:r>
        <w:rPr>
          <w:color w:val="363636"/>
          <w:w w:val="105"/>
          <w:sz w:val="19"/>
        </w:rPr>
        <w:t>using</w:t>
      </w:r>
      <w:r>
        <w:rPr>
          <w:color w:val="363636"/>
          <w:spacing w:val="-10"/>
          <w:w w:val="105"/>
          <w:sz w:val="19"/>
        </w:rPr>
        <w:t> </w:t>
      </w:r>
      <w:r>
        <w:rPr>
          <w:color w:val="363636"/>
          <w:w w:val="105"/>
          <w:sz w:val="19"/>
        </w:rPr>
        <w:t>a brush</w:t>
      </w:r>
      <w:r>
        <w:rPr>
          <w:color w:val="363636"/>
          <w:spacing w:val="-9"/>
          <w:w w:val="105"/>
          <w:sz w:val="19"/>
        </w:rPr>
        <w:t> </w:t>
      </w:r>
      <w:r>
        <w:rPr>
          <w:color w:val="4B4B4B"/>
          <w:w w:val="105"/>
          <w:sz w:val="19"/>
        </w:rPr>
        <w:t>o</w:t>
      </w:r>
      <w:r>
        <w:rPr>
          <w:color w:val="212121"/>
          <w:w w:val="105"/>
          <w:sz w:val="19"/>
        </w:rPr>
        <w:t>r </w:t>
      </w:r>
      <w:r>
        <w:rPr>
          <w:color w:val="363636"/>
          <w:w w:val="105"/>
          <w:sz w:val="19"/>
        </w:rPr>
        <w:t>roller, working the</w:t>
      </w:r>
      <w:r>
        <w:rPr>
          <w:color w:val="363636"/>
          <w:spacing w:val="20"/>
          <w:w w:val="105"/>
          <w:sz w:val="19"/>
        </w:rPr>
        <w:t> </w:t>
      </w:r>
      <w:r>
        <w:rPr>
          <w:color w:val="363636"/>
          <w:w w:val="105"/>
          <w:sz w:val="19"/>
        </w:rPr>
        <w:t>material </w:t>
      </w:r>
      <w:r>
        <w:rPr>
          <w:color w:val="4B4B4B"/>
          <w:w w:val="105"/>
          <w:sz w:val="19"/>
        </w:rPr>
        <w:t>into</w:t>
      </w:r>
      <w:r>
        <w:rPr>
          <w:color w:val="4B4B4B"/>
          <w:spacing w:val="-14"/>
          <w:w w:val="105"/>
          <w:sz w:val="19"/>
        </w:rPr>
        <w:t> </w:t>
      </w:r>
      <w:r>
        <w:rPr>
          <w:color w:val="363636"/>
          <w:w w:val="105"/>
          <w:sz w:val="19"/>
        </w:rPr>
        <w:t>the </w:t>
      </w:r>
      <w:r>
        <w:rPr>
          <w:color w:val="4B4B4B"/>
          <w:w w:val="105"/>
          <w:sz w:val="19"/>
        </w:rPr>
        <w:t>surface for</w:t>
      </w:r>
      <w:r>
        <w:rPr>
          <w:color w:val="4B4B4B"/>
          <w:spacing w:val="-5"/>
          <w:w w:val="105"/>
          <w:sz w:val="19"/>
        </w:rPr>
        <w:t> </w:t>
      </w:r>
      <w:r>
        <w:rPr>
          <w:color w:val="5D5D5D"/>
          <w:w w:val="105"/>
          <w:sz w:val="19"/>
        </w:rPr>
        <w:t>complete</w:t>
      </w:r>
      <w:r>
        <w:rPr>
          <w:color w:val="5D5D5D"/>
          <w:spacing w:val="21"/>
          <w:w w:val="105"/>
          <w:sz w:val="19"/>
        </w:rPr>
        <w:t> </w:t>
      </w:r>
      <w:r>
        <w:rPr>
          <w:color w:val="363636"/>
          <w:w w:val="105"/>
          <w:sz w:val="19"/>
        </w:rPr>
        <w:t>coverage</w:t>
      </w:r>
      <w:r>
        <w:rPr>
          <w:color w:val="363636"/>
          <w:spacing w:val="20"/>
          <w:w w:val="105"/>
          <w:sz w:val="19"/>
        </w:rPr>
        <w:t> </w:t>
      </w:r>
      <w:r>
        <w:rPr>
          <w:color w:val="363636"/>
          <w:w w:val="105"/>
          <w:sz w:val="19"/>
        </w:rPr>
        <w:t>and</w:t>
      </w:r>
      <w:r>
        <w:rPr>
          <w:color w:val="363636"/>
          <w:spacing w:val="-6"/>
          <w:w w:val="105"/>
          <w:sz w:val="19"/>
        </w:rPr>
        <w:t> </w:t>
      </w:r>
      <w:r>
        <w:rPr>
          <w:color w:val="363636"/>
          <w:w w:val="105"/>
          <w:sz w:val="19"/>
        </w:rPr>
        <w:t>full</w:t>
      </w:r>
      <w:r>
        <w:rPr>
          <w:color w:val="363636"/>
          <w:spacing w:val="-3"/>
          <w:w w:val="105"/>
          <w:sz w:val="19"/>
        </w:rPr>
        <w:t> </w:t>
      </w:r>
      <w:r>
        <w:rPr>
          <w:color w:val="363636"/>
          <w:w w:val="105"/>
          <w:sz w:val="19"/>
        </w:rPr>
        <w:t>adhesion at 2.0 gallons per square.</w:t>
      </w:r>
    </w:p>
    <w:p>
      <w:pPr>
        <w:pStyle w:val="ListParagraph"/>
        <w:numPr>
          <w:ilvl w:val="0"/>
          <w:numId w:val="70"/>
        </w:numPr>
        <w:tabs>
          <w:tab w:pos="1216" w:val="left" w:leader="none"/>
          <w:tab w:pos="1221" w:val="left" w:leader="none"/>
        </w:tabs>
        <w:spacing w:line="254" w:lineRule="auto" w:before="12" w:after="0"/>
        <w:ind w:left="1221" w:right="970" w:hanging="363"/>
        <w:jc w:val="left"/>
        <w:rPr>
          <w:color w:val="363636"/>
          <w:sz w:val="19"/>
        </w:rPr>
      </w:pPr>
      <w:r>
        <w:rPr>
          <w:color w:val="212121"/>
          <w:sz w:val="19"/>
        </w:rPr>
        <w:t>Immed</w:t>
      </w:r>
      <w:r>
        <w:rPr>
          <w:color w:val="4B4B4B"/>
          <w:sz w:val="19"/>
        </w:rPr>
        <w:t>iate</w:t>
      </w:r>
      <w:r>
        <w:rPr>
          <w:color w:val="212121"/>
          <w:sz w:val="19"/>
        </w:rPr>
        <w:t>ly</w:t>
      </w:r>
      <w:r>
        <w:rPr>
          <w:color w:val="212121"/>
          <w:spacing w:val="40"/>
          <w:sz w:val="19"/>
        </w:rPr>
        <w:t> </w:t>
      </w:r>
      <w:r>
        <w:rPr>
          <w:color w:val="363636"/>
          <w:sz w:val="19"/>
        </w:rPr>
        <w:t>apply</w:t>
      </w:r>
      <w:r>
        <w:rPr>
          <w:color w:val="363636"/>
          <w:spacing w:val="26"/>
          <w:sz w:val="19"/>
        </w:rPr>
        <w:t> </w:t>
      </w:r>
      <w:r>
        <w:rPr>
          <w:color w:val="363636"/>
          <w:sz w:val="19"/>
        </w:rPr>
        <w:t>the</w:t>
      </w:r>
      <w:r>
        <w:rPr>
          <w:color w:val="363636"/>
          <w:spacing w:val="40"/>
          <w:sz w:val="19"/>
        </w:rPr>
        <w:t> </w:t>
      </w:r>
      <w:r>
        <w:rPr>
          <w:color w:val="363636"/>
          <w:sz w:val="19"/>
        </w:rPr>
        <w:t>SOPREMA</w:t>
      </w:r>
      <w:r>
        <w:rPr>
          <w:color w:val="363636"/>
          <w:spacing w:val="40"/>
          <w:sz w:val="19"/>
        </w:rPr>
        <w:t> </w:t>
      </w:r>
      <w:r>
        <w:rPr>
          <w:color w:val="363636"/>
          <w:sz w:val="19"/>
        </w:rPr>
        <w:t>ALSAN </w:t>
      </w:r>
      <w:r>
        <w:rPr>
          <w:color w:val="212121"/>
          <w:sz w:val="19"/>
        </w:rPr>
        <w:t>POL</w:t>
      </w:r>
      <w:r>
        <w:rPr>
          <w:color w:val="363636"/>
          <w:sz w:val="19"/>
        </w:rPr>
        <w:t>YFLEECE</w:t>
      </w:r>
      <w:r>
        <w:rPr>
          <w:color w:val="363636"/>
          <w:spacing w:val="26"/>
          <w:sz w:val="19"/>
        </w:rPr>
        <w:t> </w:t>
      </w:r>
      <w:r>
        <w:rPr>
          <w:color w:val="5D5D5D"/>
          <w:sz w:val="19"/>
        </w:rPr>
        <w:t>reinforcing</w:t>
      </w:r>
      <w:r>
        <w:rPr>
          <w:color w:val="5D5D5D"/>
          <w:spacing w:val="40"/>
          <w:sz w:val="19"/>
        </w:rPr>
        <w:t> </w:t>
      </w:r>
      <w:r>
        <w:rPr>
          <w:color w:val="5D5D5D"/>
          <w:sz w:val="19"/>
        </w:rPr>
        <w:t>into</w:t>
      </w:r>
      <w:r>
        <w:rPr>
          <w:color w:val="5D5D5D"/>
          <w:spacing w:val="24"/>
          <w:sz w:val="19"/>
        </w:rPr>
        <w:t> </w:t>
      </w:r>
      <w:r>
        <w:rPr>
          <w:color w:val="363636"/>
          <w:sz w:val="19"/>
        </w:rPr>
        <w:t>the</w:t>
      </w:r>
      <w:r>
        <w:rPr>
          <w:color w:val="363636"/>
          <w:spacing w:val="40"/>
          <w:sz w:val="19"/>
        </w:rPr>
        <w:t> </w:t>
      </w:r>
      <w:r>
        <w:rPr>
          <w:color w:val="363636"/>
          <w:sz w:val="19"/>
        </w:rPr>
        <w:t>wet</w:t>
      </w:r>
      <w:r>
        <w:rPr>
          <w:color w:val="363636"/>
          <w:spacing w:val="24"/>
          <w:sz w:val="19"/>
        </w:rPr>
        <w:t> </w:t>
      </w:r>
      <w:r>
        <w:rPr>
          <w:color w:val="212121"/>
          <w:sz w:val="19"/>
        </w:rPr>
        <w:t>base</w:t>
      </w:r>
      <w:r>
        <w:rPr>
          <w:color w:val="212121"/>
          <w:spacing w:val="24"/>
          <w:sz w:val="19"/>
        </w:rPr>
        <w:t> </w:t>
      </w:r>
      <w:r>
        <w:rPr>
          <w:color w:val="363636"/>
          <w:sz w:val="19"/>
        </w:rPr>
        <w:t>coat</w:t>
      </w:r>
      <w:r>
        <w:rPr>
          <w:color w:val="363636"/>
          <w:spacing w:val="33"/>
          <w:sz w:val="19"/>
        </w:rPr>
        <w:t> </w:t>
      </w:r>
      <w:r>
        <w:rPr>
          <w:color w:val="4B4B4B"/>
          <w:sz w:val="19"/>
        </w:rPr>
        <w:t>of</w:t>
      </w:r>
      <w:r>
        <w:rPr>
          <w:color w:val="4B4B4B"/>
          <w:spacing w:val="22"/>
          <w:sz w:val="19"/>
        </w:rPr>
        <w:t> </w:t>
      </w:r>
      <w:r>
        <w:rPr>
          <w:color w:val="212121"/>
          <w:sz w:val="19"/>
        </w:rPr>
        <w:t>res</w:t>
      </w:r>
      <w:r>
        <w:rPr>
          <w:color w:val="4B4B4B"/>
          <w:sz w:val="19"/>
        </w:rPr>
        <w:t>in</w:t>
      </w:r>
      <w:r>
        <w:rPr>
          <w:color w:val="777777"/>
          <w:sz w:val="19"/>
        </w:rPr>
        <w:t>. </w:t>
      </w:r>
      <w:r>
        <w:rPr>
          <w:color w:val="363636"/>
          <w:sz w:val="19"/>
        </w:rPr>
        <w:t>Using</w:t>
      </w:r>
      <w:r>
        <w:rPr>
          <w:color w:val="363636"/>
          <w:spacing w:val="29"/>
          <w:sz w:val="19"/>
        </w:rPr>
        <w:t> </w:t>
      </w:r>
      <w:r>
        <w:rPr>
          <w:color w:val="363636"/>
          <w:sz w:val="19"/>
        </w:rPr>
        <w:t>a</w:t>
      </w:r>
      <w:r>
        <w:rPr>
          <w:color w:val="363636"/>
          <w:spacing w:val="40"/>
          <w:sz w:val="19"/>
        </w:rPr>
        <w:t> </w:t>
      </w:r>
      <w:r>
        <w:rPr>
          <w:color w:val="363636"/>
          <w:sz w:val="19"/>
        </w:rPr>
        <w:t>brush or</w:t>
      </w:r>
      <w:r>
        <w:rPr>
          <w:color w:val="363636"/>
          <w:spacing w:val="38"/>
          <w:sz w:val="19"/>
        </w:rPr>
        <w:t> </w:t>
      </w:r>
      <w:r>
        <w:rPr>
          <w:color w:val="212121"/>
          <w:sz w:val="19"/>
        </w:rPr>
        <w:t>roller</w:t>
      </w:r>
      <w:r>
        <w:rPr>
          <w:color w:val="5D5D5D"/>
          <w:sz w:val="19"/>
        </w:rPr>
        <w:t>,</w:t>
      </w:r>
      <w:r>
        <w:rPr>
          <w:color w:val="5D5D5D"/>
          <w:spacing w:val="27"/>
          <w:sz w:val="19"/>
        </w:rPr>
        <w:t> </w:t>
      </w:r>
      <w:r>
        <w:rPr>
          <w:color w:val="363636"/>
          <w:sz w:val="19"/>
        </w:rPr>
        <w:t>work</w:t>
      </w:r>
      <w:r>
        <w:rPr>
          <w:color w:val="363636"/>
          <w:spacing w:val="40"/>
          <w:sz w:val="19"/>
        </w:rPr>
        <w:t> </w:t>
      </w:r>
      <w:r>
        <w:rPr>
          <w:color w:val="363636"/>
          <w:sz w:val="19"/>
        </w:rPr>
        <w:t>the</w:t>
      </w:r>
      <w:r>
        <w:rPr>
          <w:color w:val="363636"/>
          <w:spacing w:val="29"/>
          <w:sz w:val="19"/>
        </w:rPr>
        <w:t> </w:t>
      </w:r>
      <w:r>
        <w:rPr>
          <w:color w:val="363636"/>
          <w:sz w:val="19"/>
        </w:rPr>
        <w:t>SOPREMA</w:t>
      </w:r>
      <w:r>
        <w:rPr>
          <w:color w:val="363636"/>
          <w:spacing w:val="40"/>
          <w:sz w:val="19"/>
        </w:rPr>
        <w:t> </w:t>
      </w:r>
      <w:r>
        <w:rPr>
          <w:color w:val="363636"/>
          <w:sz w:val="19"/>
        </w:rPr>
        <w:t>ALSAN</w:t>
      </w:r>
      <w:r>
        <w:rPr>
          <w:color w:val="363636"/>
          <w:spacing w:val="35"/>
          <w:sz w:val="19"/>
        </w:rPr>
        <w:t> </w:t>
      </w:r>
      <w:r>
        <w:rPr>
          <w:color w:val="363636"/>
          <w:sz w:val="19"/>
        </w:rPr>
        <w:t>POL</w:t>
      </w:r>
      <w:r>
        <w:rPr>
          <w:color w:val="5D5D5D"/>
          <w:sz w:val="19"/>
        </w:rPr>
        <w:t>YFLEECE</w:t>
      </w:r>
      <w:r>
        <w:rPr>
          <w:color w:val="5D5D5D"/>
          <w:spacing w:val="38"/>
          <w:sz w:val="19"/>
        </w:rPr>
        <w:t> </w:t>
      </w:r>
      <w:r>
        <w:rPr>
          <w:color w:val="5D5D5D"/>
          <w:sz w:val="19"/>
        </w:rPr>
        <w:t>into </w:t>
      </w:r>
      <w:r>
        <w:rPr>
          <w:color w:val="363636"/>
          <w:sz w:val="19"/>
        </w:rPr>
        <w:t>the</w:t>
      </w:r>
      <w:r>
        <w:rPr>
          <w:color w:val="363636"/>
          <w:spacing w:val="25"/>
          <w:sz w:val="19"/>
        </w:rPr>
        <w:t> </w:t>
      </w:r>
      <w:r>
        <w:rPr>
          <w:color w:val="363636"/>
          <w:sz w:val="19"/>
        </w:rPr>
        <w:t>wet</w:t>
      </w:r>
      <w:r>
        <w:rPr>
          <w:color w:val="363636"/>
          <w:spacing w:val="20"/>
          <w:sz w:val="19"/>
        </w:rPr>
        <w:t> </w:t>
      </w:r>
      <w:r>
        <w:rPr>
          <w:color w:val="363636"/>
          <w:sz w:val="19"/>
        </w:rPr>
        <w:t>resin</w:t>
      </w:r>
      <w:r>
        <w:rPr>
          <w:color w:val="363636"/>
          <w:spacing w:val="18"/>
          <w:sz w:val="19"/>
        </w:rPr>
        <w:t> </w:t>
      </w:r>
      <w:r>
        <w:rPr>
          <w:color w:val="363636"/>
          <w:sz w:val="19"/>
        </w:rPr>
        <w:t>while</w:t>
      </w:r>
      <w:r>
        <w:rPr>
          <w:color w:val="363636"/>
          <w:spacing w:val="20"/>
          <w:sz w:val="19"/>
        </w:rPr>
        <w:t> </w:t>
      </w:r>
      <w:r>
        <w:rPr>
          <w:color w:val="363636"/>
          <w:sz w:val="19"/>
        </w:rPr>
        <w:t>applying</w:t>
      </w:r>
    </w:p>
    <w:p>
      <w:pPr>
        <w:pStyle w:val="BodyText"/>
        <w:rPr>
          <w:rFonts w:ascii="Arial"/>
          <w:sz w:val="19"/>
        </w:rPr>
      </w:pPr>
    </w:p>
    <w:p>
      <w:pPr>
        <w:pStyle w:val="BodyText"/>
        <w:spacing w:before="188"/>
        <w:rPr>
          <w:rFonts w:ascii="Arial"/>
          <w:sz w:val="19"/>
        </w:rPr>
      </w:pPr>
    </w:p>
    <w:p>
      <w:pPr>
        <w:spacing w:before="0"/>
        <w:ind w:left="0" w:right="818" w:firstLine="0"/>
        <w:jc w:val="right"/>
        <w:rPr>
          <w:rFonts w:ascii="Arial"/>
          <w:sz w:val="20"/>
        </w:rPr>
      </w:pPr>
      <w:r>
        <w:rPr>
          <w:rFonts w:ascii="Arial"/>
          <w:color w:val="363636"/>
          <w:spacing w:val="-5"/>
          <w:w w:val="110"/>
          <w:sz w:val="20"/>
        </w:rPr>
        <w:t>12</w:t>
      </w:r>
    </w:p>
    <w:p>
      <w:pPr>
        <w:spacing w:after="0"/>
        <w:jc w:val="right"/>
        <w:rPr>
          <w:rFonts w:ascii="Arial"/>
          <w:sz w:val="20"/>
        </w:rPr>
        <w:sectPr>
          <w:pgSz w:w="12240" w:h="15840"/>
          <w:pgMar w:top="620" w:bottom="280" w:left="680" w:right="480"/>
        </w:sectPr>
      </w:pPr>
    </w:p>
    <w:p>
      <w:pPr>
        <w:spacing w:line="256" w:lineRule="auto" w:before="64"/>
        <w:ind w:left="7168" w:right="909" w:firstLine="486"/>
        <w:jc w:val="left"/>
        <w:rPr>
          <w:rFonts w:ascii="Arial"/>
          <w:sz w:val="20"/>
        </w:rPr>
      </w:pPr>
      <w:r>
        <w:rPr>
          <w:rFonts w:ascii="Arial"/>
          <w:color w:val="1F1F1F"/>
          <w:spacing w:val="-2"/>
          <w:sz w:val="20"/>
        </w:rPr>
        <w:t>Union</w:t>
      </w:r>
      <w:r>
        <w:rPr>
          <w:rFonts w:ascii="Arial"/>
          <w:color w:val="1F1F1F"/>
          <w:spacing w:val="-12"/>
          <w:sz w:val="20"/>
        </w:rPr>
        <w:t> </w:t>
      </w:r>
      <w:r>
        <w:rPr>
          <w:rFonts w:ascii="Arial"/>
          <w:color w:val="1F1F1F"/>
          <w:spacing w:val="-2"/>
          <w:sz w:val="20"/>
        </w:rPr>
        <w:t>County</w:t>
      </w:r>
      <w:r>
        <w:rPr>
          <w:rFonts w:ascii="Arial"/>
          <w:color w:val="1F1F1F"/>
          <w:spacing w:val="-12"/>
          <w:sz w:val="20"/>
        </w:rPr>
        <w:t> </w:t>
      </w:r>
      <w:r>
        <w:rPr>
          <w:rFonts w:ascii="Arial"/>
          <w:color w:val="1F1F1F"/>
          <w:spacing w:val="-2"/>
          <w:sz w:val="20"/>
        </w:rPr>
        <w:t>Public</w:t>
      </w:r>
      <w:r>
        <w:rPr>
          <w:rFonts w:ascii="Arial"/>
          <w:color w:val="1F1F1F"/>
          <w:spacing w:val="-11"/>
          <w:sz w:val="20"/>
        </w:rPr>
        <w:t> </w:t>
      </w:r>
      <w:r>
        <w:rPr>
          <w:rFonts w:ascii="Arial"/>
          <w:color w:val="1F1F1F"/>
          <w:spacing w:val="-2"/>
          <w:sz w:val="20"/>
        </w:rPr>
        <w:t>Schools </w:t>
      </w:r>
      <w:r>
        <w:rPr>
          <w:rFonts w:ascii="Arial"/>
          <w:color w:val="424242"/>
          <w:spacing w:val="-2"/>
          <w:sz w:val="20"/>
        </w:rPr>
        <w:t>Facilities</w:t>
      </w:r>
      <w:r>
        <w:rPr>
          <w:rFonts w:ascii="Arial"/>
          <w:color w:val="424242"/>
          <w:sz w:val="20"/>
        </w:rPr>
        <w:t> </w:t>
      </w:r>
      <w:r>
        <w:rPr>
          <w:rFonts w:ascii="Arial"/>
          <w:color w:val="1F1F1F"/>
          <w:spacing w:val="-2"/>
          <w:sz w:val="20"/>
        </w:rPr>
        <w:t>Office</w:t>
      </w:r>
      <w:r>
        <w:rPr>
          <w:rFonts w:ascii="Arial"/>
          <w:color w:val="1F1F1F"/>
          <w:spacing w:val="-7"/>
          <w:sz w:val="20"/>
        </w:rPr>
        <w:t> </w:t>
      </w:r>
      <w:r>
        <w:rPr>
          <w:rFonts w:ascii="Arial"/>
          <w:color w:val="1F1F1F"/>
          <w:spacing w:val="-2"/>
          <w:sz w:val="20"/>
        </w:rPr>
        <w:t>Roof</w:t>
      </w:r>
      <w:r>
        <w:rPr>
          <w:rFonts w:ascii="Arial"/>
          <w:color w:val="1F1F1F"/>
          <w:spacing w:val="-7"/>
          <w:sz w:val="20"/>
        </w:rPr>
        <w:t> </w:t>
      </w:r>
      <w:r>
        <w:rPr>
          <w:rFonts w:ascii="Arial"/>
          <w:color w:val="1F1F1F"/>
          <w:spacing w:val="-4"/>
          <w:sz w:val="20"/>
        </w:rPr>
        <w:t>Replacement</w:t>
      </w:r>
    </w:p>
    <w:p>
      <w:pPr>
        <w:spacing w:line="247" w:lineRule="auto" w:before="0"/>
        <w:ind w:left="1153" w:right="822" w:firstLine="7415"/>
        <w:jc w:val="left"/>
        <w:rPr>
          <w:rFonts w:ascii="Arial"/>
          <w:sz w:val="20"/>
        </w:rPr>
      </w:pPr>
      <w:r>
        <w:rPr>
          <w:rFonts w:ascii="Arial"/>
          <w:color w:val="1F1F1F"/>
          <w:spacing w:val="-2"/>
          <w:sz w:val="20"/>
        </w:rPr>
        <w:t>Project</w:t>
      </w:r>
      <w:r>
        <w:rPr>
          <w:rFonts w:ascii="Arial"/>
          <w:color w:val="1F1F1F"/>
          <w:spacing w:val="-12"/>
          <w:sz w:val="20"/>
        </w:rPr>
        <w:t> </w:t>
      </w:r>
      <w:r>
        <w:rPr>
          <w:rFonts w:ascii="Arial"/>
          <w:color w:val="1F1F1F"/>
          <w:spacing w:val="-2"/>
          <w:sz w:val="20"/>
        </w:rPr>
        <w:t>No.</w:t>
      </w:r>
      <w:r>
        <w:rPr>
          <w:rFonts w:ascii="Arial"/>
          <w:color w:val="1F1F1F"/>
          <w:spacing w:val="-12"/>
          <w:sz w:val="20"/>
        </w:rPr>
        <w:t> </w:t>
      </w:r>
      <w:r>
        <w:rPr>
          <w:rFonts w:ascii="Arial"/>
          <w:color w:val="1F1F1F"/>
          <w:spacing w:val="-2"/>
          <w:sz w:val="20"/>
        </w:rPr>
        <w:t>2401A </w:t>
      </w:r>
      <w:r>
        <w:rPr>
          <w:rFonts w:ascii="Arial"/>
          <w:color w:val="1F1F1F"/>
          <w:sz w:val="20"/>
        </w:rPr>
        <w:t>the second coat of SOPREMA ALSAN FLASHING resin </w:t>
      </w:r>
      <w:r>
        <w:rPr>
          <w:rFonts w:ascii="Arial"/>
          <w:color w:val="424242"/>
          <w:sz w:val="20"/>
        </w:rPr>
        <w:t>to completely </w:t>
      </w:r>
      <w:r>
        <w:rPr>
          <w:rFonts w:ascii="Arial"/>
          <w:color w:val="2F2F2F"/>
          <w:sz w:val="20"/>
        </w:rPr>
        <w:t>encapsulate </w:t>
      </w:r>
      <w:r>
        <w:rPr>
          <w:rFonts w:ascii="Arial"/>
          <w:color w:val="1F1F1F"/>
          <w:sz w:val="20"/>
        </w:rPr>
        <w:t>the fleece at 2.0 gallons per square, and extend the</w:t>
      </w:r>
      <w:r>
        <w:rPr>
          <w:rFonts w:ascii="Arial"/>
          <w:color w:val="1F1F1F"/>
          <w:spacing w:val="-2"/>
          <w:sz w:val="20"/>
        </w:rPr>
        <w:t> </w:t>
      </w:r>
      <w:r>
        <w:rPr>
          <w:rFonts w:ascii="Arial"/>
          <w:color w:val="1F1F1F"/>
          <w:sz w:val="20"/>
        </w:rPr>
        <w:t>liquid resin 1 </w:t>
      </w:r>
      <w:r>
        <w:rPr>
          <w:rFonts w:ascii="Arial"/>
          <w:color w:val="424242"/>
          <w:sz w:val="20"/>
        </w:rPr>
        <w:t>inch </w:t>
      </w:r>
      <w:r>
        <w:rPr>
          <w:rFonts w:ascii="Arial"/>
          <w:color w:val="1F1F1F"/>
          <w:sz w:val="20"/>
        </w:rPr>
        <w:t>beyond </w:t>
      </w:r>
      <w:r>
        <w:rPr>
          <w:rFonts w:ascii="Arial"/>
          <w:color w:val="424242"/>
          <w:sz w:val="20"/>
        </w:rPr>
        <w:t>the fleece.</w:t>
      </w:r>
    </w:p>
    <w:p>
      <w:pPr>
        <w:pStyle w:val="ListParagraph"/>
        <w:numPr>
          <w:ilvl w:val="0"/>
          <w:numId w:val="70"/>
        </w:numPr>
        <w:tabs>
          <w:tab w:pos="1155" w:val="left" w:leader="none"/>
        </w:tabs>
        <w:spacing w:line="216" w:lineRule="exact" w:before="0" w:after="0"/>
        <w:ind w:left="1155" w:right="0" w:hanging="363"/>
        <w:jc w:val="left"/>
        <w:rPr>
          <w:color w:val="1F1F1F"/>
          <w:sz w:val="20"/>
        </w:rPr>
      </w:pPr>
      <w:r>
        <w:rPr>
          <w:color w:val="1F1F1F"/>
          <w:sz w:val="20"/>
        </w:rPr>
        <w:t>Apply</w:t>
      </w:r>
      <w:r>
        <w:rPr>
          <w:color w:val="1F1F1F"/>
          <w:spacing w:val="4"/>
          <w:sz w:val="20"/>
        </w:rPr>
        <w:t> </w:t>
      </w:r>
      <w:r>
        <w:rPr>
          <w:color w:val="1F1F1F"/>
          <w:sz w:val="20"/>
        </w:rPr>
        <w:t>a</w:t>
      </w:r>
      <w:r>
        <w:rPr>
          <w:color w:val="1F1F1F"/>
          <w:spacing w:val="-12"/>
          <w:sz w:val="20"/>
        </w:rPr>
        <w:t> </w:t>
      </w:r>
      <w:r>
        <w:rPr>
          <w:color w:val="1F1F1F"/>
          <w:sz w:val="20"/>
        </w:rPr>
        <w:t>finish</w:t>
      </w:r>
      <w:r>
        <w:rPr>
          <w:color w:val="1F1F1F"/>
          <w:spacing w:val="-7"/>
          <w:sz w:val="20"/>
        </w:rPr>
        <w:t> </w:t>
      </w:r>
      <w:r>
        <w:rPr>
          <w:color w:val="1F1F1F"/>
          <w:sz w:val="20"/>
        </w:rPr>
        <w:t>coat</w:t>
      </w:r>
      <w:r>
        <w:rPr>
          <w:color w:val="1F1F1F"/>
          <w:spacing w:val="-10"/>
          <w:sz w:val="20"/>
        </w:rPr>
        <w:t> </w:t>
      </w:r>
      <w:r>
        <w:rPr>
          <w:color w:val="1F1F1F"/>
          <w:sz w:val="20"/>
        </w:rPr>
        <w:t>of</w:t>
      </w:r>
      <w:r>
        <w:rPr>
          <w:color w:val="1F1F1F"/>
          <w:spacing w:val="-7"/>
          <w:sz w:val="20"/>
        </w:rPr>
        <w:t> </w:t>
      </w:r>
      <w:r>
        <w:rPr>
          <w:color w:val="1F1F1F"/>
          <w:sz w:val="20"/>
        </w:rPr>
        <w:t>SOPREMA</w:t>
      </w:r>
      <w:r>
        <w:rPr>
          <w:color w:val="1F1F1F"/>
          <w:spacing w:val="13"/>
          <w:sz w:val="20"/>
        </w:rPr>
        <w:t> </w:t>
      </w:r>
      <w:r>
        <w:rPr>
          <w:color w:val="1F1F1F"/>
          <w:sz w:val="20"/>
        </w:rPr>
        <w:t>ALSAN</w:t>
      </w:r>
      <w:r>
        <w:rPr>
          <w:color w:val="1F1F1F"/>
          <w:spacing w:val="-4"/>
          <w:sz w:val="20"/>
        </w:rPr>
        <w:t> </w:t>
      </w:r>
      <w:r>
        <w:rPr>
          <w:color w:val="1F1F1F"/>
          <w:sz w:val="20"/>
        </w:rPr>
        <w:t>FLASHING</w:t>
      </w:r>
      <w:r>
        <w:rPr>
          <w:color w:val="1F1F1F"/>
          <w:spacing w:val="3"/>
          <w:sz w:val="20"/>
        </w:rPr>
        <w:t> </w:t>
      </w:r>
      <w:r>
        <w:rPr>
          <w:color w:val="1F1F1F"/>
          <w:sz w:val="20"/>
        </w:rPr>
        <w:t>resin</w:t>
      </w:r>
      <w:r>
        <w:rPr>
          <w:color w:val="1F1F1F"/>
          <w:spacing w:val="-4"/>
          <w:sz w:val="20"/>
        </w:rPr>
        <w:t> </w:t>
      </w:r>
      <w:r>
        <w:rPr>
          <w:color w:val="424242"/>
          <w:sz w:val="20"/>
        </w:rPr>
        <w:t>at</w:t>
      </w:r>
      <w:r>
        <w:rPr>
          <w:color w:val="424242"/>
          <w:spacing w:val="-3"/>
          <w:sz w:val="20"/>
        </w:rPr>
        <w:t> </w:t>
      </w:r>
      <w:r>
        <w:rPr>
          <w:color w:val="424242"/>
          <w:sz w:val="20"/>
        </w:rPr>
        <w:t>2.0</w:t>
      </w:r>
      <w:r>
        <w:rPr>
          <w:color w:val="424242"/>
          <w:spacing w:val="-9"/>
          <w:sz w:val="20"/>
        </w:rPr>
        <w:t> </w:t>
      </w:r>
      <w:r>
        <w:rPr>
          <w:color w:val="424242"/>
          <w:sz w:val="20"/>
        </w:rPr>
        <w:t>gallons </w:t>
      </w:r>
      <w:r>
        <w:rPr>
          <w:color w:val="1F1F1F"/>
          <w:sz w:val="20"/>
        </w:rPr>
        <w:t>per</w:t>
      </w:r>
      <w:r>
        <w:rPr>
          <w:color w:val="1F1F1F"/>
          <w:spacing w:val="-4"/>
          <w:sz w:val="20"/>
        </w:rPr>
        <w:t> </w:t>
      </w:r>
      <w:r>
        <w:rPr>
          <w:color w:val="1F1F1F"/>
          <w:sz w:val="20"/>
        </w:rPr>
        <w:t>square</w:t>
      </w:r>
      <w:r>
        <w:rPr>
          <w:color w:val="1F1F1F"/>
          <w:spacing w:val="5"/>
          <w:sz w:val="20"/>
        </w:rPr>
        <w:t> </w:t>
      </w:r>
      <w:r>
        <w:rPr>
          <w:color w:val="1F1F1F"/>
          <w:sz w:val="20"/>
        </w:rPr>
        <w:t>within</w:t>
      </w:r>
      <w:r>
        <w:rPr>
          <w:color w:val="1F1F1F"/>
          <w:spacing w:val="-7"/>
          <w:sz w:val="20"/>
        </w:rPr>
        <w:t> </w:t>
      </w:r>
      <w:r>
        <w:rPr>
          <w:color w:val="1F1F1F"/>
          <w:sz w:val="20"/>
        </w:rPr>
        <w:t>2-3</w:t>
      </w:r>
      <w:r>
        <w:rPr>
          <w:color w:val="1F1F1F"/>
          <w:spacing w:val="-14"/>
          <w:sz w:val="20"/>
        </w:rPr>
        <w:t> </w:t>
      </w:r>
      <w:r>
        <w:rPr>
          <w:color w:val="1F1F1F"/>
          <w:spacing w:val="-2"/>
          <w:sz w:val="20"/>
        </w:rPr>
        <w:t>hours.</w:t>
      </w:r>
    </w:p>
    <w:p>
      <w:pPr>
        <w:spacing w:before="0"/>
        <w:ind w:left="1154" w:right="939" w:hanging="1"/>
        <w:jc w:val="left"/>
        <w:rPr>
          <w:rFonts w:ascii="Arial"/>
          <w:sz w:val="20"/>
        </w:rPr>
      </w:pPr>
      <w:r>
        <w:rPr>
          <w:rFonts w:ascii="Arial"/>
          <w:color w:val="1F1F1F"/>
          <w:sz w:val="20"/>
        </w:rPr>
        <w:t>When applying the</w:t>
      </w:r>
      <w:r>
        <w:rPr>
          <w:rFonts w:ascii="Arial"/>
          <w:color w:val="1F1F1F"/>
          <w:spacing w:val="-1"/>
          <w:sz w:val="20"/>
        </w:rPr>
        <w:t> </w:t>
      </w:r>
      <w:r>
        <w:rPr>
          <w:rFonts w:ascii="Arial"/>
          <w:color w:val="1F1F1F"/>
          <w:sz w:val="20"/>
        </w:rPr>
        <w:t>finish</w:t>
      </w:r>
      <w:r>
        <w:rPr>
          <w:rFonts w:ascii="Arial"/>
          <w:color w:val="1F1F1F"/>
          <w:spacing w:val="-3"/>
          <w:sz w:val="20"/>
        </w:rPr>
        <w:t> </w:t>
      </w:r>
      <w:r>
        <w:rPr>
          <w:rFonts w:ascii="Arial"/>
          <w:color w:val="1F1F1F"/>
          <w:sz w:val="20"/>
        </w:rPr>
        <w:t>coat</w:t>
      </w:r>
      <w:r>
        <w:rPr>
          <w:rFonts w:ascii="Arial"/>
          <w:color w:val="1F1F1F"/>
          <w:spacing w:val="-4"/>
          <w:sz w:val="20"/>
        </w:rPr>
        <w:t> </w:t>
      </w:r>
      <w:r>
        <w:rPr>
          <w:rFonts w:ascii="Arial"/>
          <w:color w:val="1F1F1F"/>
          <w:sz w:val="20"/>
        </w:rPr>
        <w:t>more</w:t>
      </w:r>
      <w:r>
        <w:rPr>
          <w:rFonts w:ascii="Arial"/>
          <w:color w:val="1F1F1F"/>
          <w:spacing w:val="-4"/>
          <w:sz w:val="20"/>
        </w:rPr>
        <w:t> </w:t>
      </w:r>
      <w:r>
        <w:rPr>
          <w:rFonts w:ascii="Arial"/>
          <w:color w:val="1F1F1F"/>
          <w:sz w:val="20"/>
        </w:rPr>
        <w:t>than 24</w:t>
      </w:r>
      <w:r>
        <w:rPr>
          <w:rFonts w:ascii="Arial"/>
          <w:color w:val="1F1F1F"/>
          <w:spacing w:val="-10"/>
          <w:sz w:val="20"/>
        </w:rPr>
        <w:t> </w:t>
      </w:r>
      <w:r>
        <w:rPr>
          <w:rFonts w:ascii="Arial"/>
          <w:color w:val="1F1F1F"/>
          <w:sz w:val="20"/>
        </w:rPr>
        <w:t>hours, the</w:t>
      </w:r>
      <w:r>
        <w:rPr>
          <w:rFonts w:ascii="Arial"/>
          <w:color w:val="1F1F1F"/>
          <w:spacing w:val="-6"/>
          <w:sz w:val="20"/>
        </w:rPr>
        <w:t> </w:t>
      </w:r>
      <w:r>
        <w:rPr>
          <w:rFonts w:ascii="Arial"/>
          <w:color w:val="1F1F1F"/>
          <w:sz w:val="20"/>
        </w:rPr>
        <w:t>surface </w:t>
      </w:r>
      <w:r>
        <w:rPr>
          <w:rFonts w:ascii="Arial"/>
          <w:color w:val="424242"/>
          <w:sz w:val="20"/>
        </w:rPr>
        <w:t>may need</w:t>
      </w:r>
      <w:r>
        <w:rPr>
          <w:rFonts w:ascii="Arial"/>
          <w:color w:val="424242"/>
          <w:spacing w:val="-3"/>
          <w:sz w:val="20"/>
        </w:rPr>
        <w:t> </w:t>
      </w:r>
      <w:r>
        <w:rPr>
          <w:rFonts w:ascii="Arial"/>
          <w:color w:val="2F2F2F"/>
          <w:sz w:val="20"/>
        </w:rPr>
        <w:t>to</w:t>
      </w:r>
      <w:r>
        <w:rPr>
          <w:rFonts w:ascii="Arial"/>
          <w:color w:val="2F2F2F"/>
          <w:spacing w:val="-9"/>
          <w:sz w:val="20"/>
        </w:rPr>
        <w:t> </w:t>
      </w:r>
      <w:r>
        <w:rPr>
          <w:rFonts w:ascii="Arial"/>
          <w:color w:val="1F1F1F"/>
          <w:sz w:val="20"/>
        </w:rPr>
        <w:t>be</w:t>
      </w:r>
      <w:r>
        <w:rPr>
          <w:rFonts w:ascii="Arial"/>
          <w:color w:val="1F1F1F"/>
          <w:spacing w:val="-4"/>
          <w:sz w:val="20"/>
        </w:rPr>
        <w:t> </w:t>
      </w:r>
      <w:r>
        <w:rPr>
          <w:rFonts w:ascii="Arial"/>
          <w:color w:val="2F2F2F"/>
          <w:sz w:val="20"/>
        </w:rPr>
        <w:t>cleaned </w:t>
      </w:r>
      <w:r>
        <w:rPr>
          <w:rFonts w:ascii="Arial"/>
          <w:color w:val="1F1F1F"/>
          <w:sz w:val="20"/>
        </w:rPr>
        <w:t>using</w:t>
      </w:r>
      <w:r>
        <w:rPr>
          <w:rFonts w:ascii="Arial"/>
          <w:color w:val="1F1F1F"/>
          <w:spacing w:val="-12"/>
          <w:sz w:val="20"/>
        </w:rPr>
        <w:t> </w:t>
      </w:r>
      <w:r>
        <w:rPr>
          <w:rFonts w:ascii="Arial"/>
          <w:color w:val="1F1F1F"/>
          <w:sz w:val="20"/>
        </w:rPr>
        <w:t>acetone or MEK to ensure satisfactory adhesion</w:t>
      </w:r>
      <w:r>
        <w:rPr>
          <w:rFonts w:ascii="Arial"/>
          <w:color w:val="5D5D5D"/>
          <w:sz w:val="20"/>
        </w:rPr>
        <w:t>.</w:t>
      </w:r>
    </w:p>
    <w:p>
      <w:pPr>
        <w:pStyle w:val="ListParagraph"/>
        <w:numPr>
          <w:ilvl w:val="0"/>
          <w:numId w:val="70"/>
        </w:numPr>
        <w:tabs>
          <w:tab w:pos="1150" w:val="left" w:leader="none"/>
        </w:tabs>
        <w:spacing w:line="240" w:lineRule="auto" w:before="0" w:after="0"/>
        <w:ind w:left="1150" w:right="0" w:hanging="362"/>
        <w:jc w:val="left"/>
        <w:rPr>
          <w:color w:val="1F1F1F"/>
          <w:sz w:val="20"/>
        </w:rPr>
      </w:pPr>
      <w:r>
        <w:rPr>
          <w:color w:val="1F1F1F"/>
          <w:sz w:val="20"/>
        </w:rPr>
        <w:t>Broadcast</w:t>
      </w:r>
      <w:r>
        <w:rPr>
          <w:color w:val="1F1F1F"/>
          <w:spacing w:val="2"/>
          <w:sz w:val="20"/>
        </w:rPr>
        <w:t> </w:t>
      </w:r>
      <w:r>
        <w:rPr>
          <w:color w:val="1F1F1F"/>
          <w:sz w:val="20"/>
        </w:rPr>
        <w:t>mineral</w:t>
      </w:r>
      <w:r>
        <w:rPr>
          <w:color w:val="1F1F1F"/>
          <w:spacing w:val="-4"/>
          <w:sz w:val="20"/>
        </w:rPr>
        <w:t> </w:t>
      </w:r>
      <w:r>
        <w:rPr>
          <w:color w:val="1F1F1F"/>
          <w:sz w:val="20"/>
        </w:rPr>
        <w:t>granules</w:t>
      </w:r>
      <w:r>
        <w:rPr>
          <w:color w:val="1F1F1F"/>
          <w:spacing w:val="2"/>
          <w:sz w:val="20"/>
        </w:rPr>
        <w:t> </w:t>
      </w:r>
      <w:r>
        <w:rPr>
          <w:color w:val="2F2F2F"/>
          <w:sz w:val="20"/>
        </w:rPr>
        <w:t>into</w:t>
      </w:r>
      <w:r>
        <w:rPr>
          <w:color w:val="2F2F2F"/>
          <w:spacing w:val="-9"/>
          <w:sz w:val="20"/>
        </w:rPr>
        <w:t> </w:t>
      </w:r>
      <w:r>
        <w:rPr>
          <w:color w:val="2F2F2F"/>
          <w:sz w:val="20"/>
        </w:rPr>
        <w:t>the</w:t>
      </w:r>
      <w:r>
        <w:rPr>
          <w:color w:val="2F2F2F"/>
          <w:spacing w:val="-3"/>
          <w:sz w:val="20"/>
        </w:rPr>
        <w:t> </w:t>
      </w:r>
      <w:r>
        <w:rPr>
          <w:color w:val="1F1F1F"/>
          <w:sz w:val="20"/>
        </w:rPr>
        <w:t>wet</w:t>
      </w:r>
      <w:r>
        <w:rPr>
          <w:color w:val="1F1F1F"/>
          <w:spacing w:val="-5"/>
          <w:sz w:val="20"/>
        </w:rPr>
        <w:t> </w:t>
      </w:r>
      <w:r>
        <w:rPr>
          <w:color w:val="1F1F1F"/>
          <w:sz w:val="20"/>
        </w:rPr>
        <w:t>finish</w:t>
      </w:r>
      <w:r>
        <w:rPr>
          <w:color w:val="1F1F1F"/>
          <w:spacing w:val="-11"/>
          <w:sz w:val="20"/>
        </w:rPr>
        <w:t> </w:t>
      </w:r>
      <w:r>
        <w:rPr>
          <w:color w:val="1F1F1F"/>
          <w:sz w:val="20"/>
        </w:rPr>
        <w:t>coat</w:t>
      </w:r>
      <w:r>
        <w:rPr>
          <w:color w:val="1F1F1F"/>
          <w:spacing w:val="1"/>
          <w:sz w:val="20"/>
        </w:rPr>
        <w:t> </w:t>
      </w:r>
      <w:r>
        <w:rPr>
          <w:color w:val="1F1F1F"/>
          <w:sz w:val="20"/>
        </w:rPr>
        <w:t>as</w:t>
      </w:r>
      <w:r>
        <w:rPr>
          <w:color w:val="1F1F1F"/>
          <w:spacing w:val="-13"/>
          <w:sz w:val="20"/>
        </w:rPr>
        <w:t> </w:t>
      </w:r>
      <w:r>
        <w:rPr>
          <w:color w:val="2F2F2F"/>
          <w:sz w:val="20"/>
        </w:rPr>
        <w:t>required</w:t>
      </w:r>
      <w:r>
        <w:rPr>
          <w:color w:val="2F2F2F"/>
          <w:spacing w:val="8"/>
          <w:sz w:val="20"/>
        </w:rPr>
        <w:t> </w:t>
      </w:r>
      <w:r>
        <w:rPr>
          <w:color w:val="424242"/>
          <w:sz w:val="20"/>
        </w:rPr>
        <w:t>to</w:t>
      </w:r>
      <w:r>
        <w:rPr>
          <w:color w:val="424242"/>
          <w:spacing w:val="-7"/>
          <w:sz w:val="20"/>
        </w:rPr>
        <w:t> </w:t>
      </w:r>
      <w:r>
        <w:rPr>
          <w:color w:val="424242"/>
          <w:sz w:val="20"/>
        </w:rPr>
        <w:t>match</w:t>
      </w:r>
      <w:r>
        <w:rPr>
          <w:color w:val="424242"/>
          <w:spacing w:val="-6"/>
          <w:sz w:val="20"/>
        </w:rPr>
        <w:t> </w:t>
      </w:r>
      <w:r>
        <w:rPr>
          <w:color w:val="424242"/>
          <w:sz w:val="20"/>
        </w:rPr>
        <w:t>the </w:t>
      </w:r>
      <w:r>
        <w:rPr>
          <w:color w:val="1F1F1F"/>
          <w:sz w:val="20"/>
        </w:rPr>
        <w:t>adjacent</w:t>
      </w:r>
      <w:r>
        <w:rPr>
          <w:color w:val="1F1F1F"/>
          <w:spacing w:val="-3"/>
          <w:sz w:val="20"/>
        </w:rPr>
        <w:t> </w:t>
      </w:r>
      <w:r>
        <w:rPr>
          <w:color w:val="1F1F1F"/>
          <w:sz w:val="20"/>
        </w:rPr>
        <w:t>cap</w:t>
      </w:r>
      <w:r>
        <w:rPr>
          <w:color w:val="1F1F1F"/>
          <w:spacing w:val="-2"/>
          <w:sz w:val="20"/>
        </w:rPr>
        <w:t> sheet.</w:t>
      </w:r>
    </w:p>
    <w:p>
      <w:pPr>
        <w:pStyle w:val="BodyText"/>
        <w:spacing w:before="1"/>
        <w:rPr>
          <w:rFonts w:ascii="Arial"/>
          <w:sz w:val="20"/>
        </w:rPr>
      </w:pPr>
    </w:p>
    <w:p>
      <w:pPr>
        <w:pStyle w:val="ListParagraph"/>
        <w:numPr>
          <w:ilvl w:val="1"/>
          <w:numId w:val="72"/>
        </w:numPr>
        <w:tabs>
          <w:tab w:pos="1594" w:val="left" w:leader="none"/>
        </w:tabs>
        <w:spacing w:line="240" w:lineRule="auto" w:before="1" w:after="0"/>
        <w:ind w:left="1594" w:right="0" w:hanging="440"/>
        <w:jc w:val="left"/>
        <w:rPr>
          <w:b/>
          <w:color w:val="1F1F1F"/>
          <w:sz w:val="19"/>
        </w:rPr>
      </w:pPr>
      <w:r>
        <w:rPr>
          <w:b/>
          <w:color w:val="0F0F0F"/>
          <w:spacing w:val="-2"/>
          <w:w w:val="105"/>
          <w:sz w:val="19"/>
        </w:rPr>
        <w:t>Walkways:</w:t>
      </w:r>
    </w:p>
    <w:p>
      <w:pPr>
        <w:pStyle w:val="BodyText"/>
        <w:spacing w:before="10"/>
        <w:rPr>
          <w:rFonts w:ascii="Arial"/>
          <w:b/>
          <w:sz w:val="19"/>
        </w:rPr>
      </w:pPr>
    </w:p>
    <w:p>
      <w:pPr>
        <w:pStyle w:val="ListParagraph"/>
        <w:numPr>
          <w:ilvl w:val="0"/>
          <w:numId w:val="74"/>
        </w:numPr>
        <w:tabs>
          <w:tab w:pos="1154" w:val="left" w:leader="none"/>
        </w:tabs>
        <w:spacing w:line="244" w:lineRule="auto" w:before="0" w:after="0"/>
        <w:ind w:left="1154" w:right="1118" w:hanging="366"/>
        <w:jc w:val="left"/>
        <w:rPr>
          <w:sz w:val="20"/>
        </w:rPr>
      </w:pPr>
      <w:r>
        <w:rPr>
          <w:color w:val="1F1F1F"/>
          <w:sz w:val="20"/>
        </w:rPr>
        <w:t>At</w:t>
      </w:r>
      <w:r>
        <w:rPr>
          <w:color w:val="1F1F1F"/>
          <w:spacing w:val="-10"/>
          <w:sz w:val="20"/>
        </w:rPr>
        <w:t> </w:t>
      </w:r>
      <w:r>
        <w:rPr>
          <w:color w:val="1F1F1F"/>
          <w:sz w:val="20"/>
        </w:rPr>
        <w:t>areas outlined on</w:t>
      </w:r>
      <w:r>
        <w:rPr>
          <w:color w:val="1F1F1F"/>
          <w:spacing w:val="-10"/>
          <w:sz w:val="20"/>
        </w:rPr>
        <w:t> </w:t>
      </w:r>
      <w:r>
        <w:rPr>
          <w:color w:val="1F1F1F"/>
          <w:sz w:val="20"/>
        </w:rPr>
        <w:t>the</w:t>
      </w:r>
      <w:r>
        <w:rPr>
          <w:color w:val="1F1F1F"/>
          <w:spacing w:val="-6"/>
          <w:sz w:val="20"/>
        </w:rPr>
        <w:t> </w:t>
      </w:r>
      <w:r>
        <w:rPr>
          <w:color w:val="1F1F1F"/>
          <w:sz w:val="20"/>
        </w:rPr>
        <w:t>drawings, and</w:t>
      </w:r>
      <w:r>
        <w:rPr>
          <w:color w:val="1F1F1F"/>
          <w:spacing w:val="-1"/>
          <w:sz w:val="20"/>
        </w:rPr>
        <w:t> </w:t>
      </w:r>
      <w:r>
        <w:rPr>
          <w:color w:val="1F1F1F"/>
          <w:sz w:val="20"/>
        </w:rPr>
        <w:t>around </w:t>
      </w:r>
      <w:r>
        <w:rPr>
          <w:color w:val="2F2F2F"/>
          <w:sz w:val="20"/>
        </w:rPr>
        <w:t>the</w:t>
      </w:r>
      <w:r>
        <w:rPr>
          <w:color w:val="2F2F2F"/>
          <w:spacing w:val="-8"/>
          <w:sz w:val="20"/>
        </w:rPr>
        <w:t> </w:t>
      </w:r>
      <w:r>
        <w:rPr>
          <w:color w:val="1F1F1F"/>
          <w:sz w:val="20"/>
        </w:rPr>
        <w:t>perimeter </w:t>
      </w:r>
      <w:r>
        <w:rPr>
          <w:color w:val="424242"/>
          <w:sz w:val="20"/>
        </w:rPr>
        <w:t>of</w:t>
      </w:r>
      <w:r>
        <w:rPr>
          <w:color w:val="424242"/>
          <w:spacing w:val="-3"/>
          <w:sz w:val="20"/>
        </w:rPr>
        <w:t> </w:t>
      </w:r>
      <w:r>
        <w:rPr>
          <w:color w:val="424242"/>
          <w:sz w:val="20"/>
        </w:rPr>
        <w:t>all</w:t>
      </w:r>
      <w:r>
        <w:rPr>
          <w:color w:val="424242"/>
          <w:spacing w:val="-14"/>
          <w:sz w:val="20"/>
        </w:rPr>
        <w:t> </w:t>
      </w:r>
      <w:r>
        <w:rPr>
          <w:color w:val="424242"/>
          <w:sz w:val="20"/>
        </w:rPr>
        <w:t>rooftop </w:t>
      </w:r>
      <w:r>
        <w:rPr>
          <w:color w:val="1F1F1F"/>
          <w:sz w:val="20"/>
        </w:rPr>
        <w:t>equipment and</w:t>
      </w:r>
      <w:r>
        <w:rPr>
          <w:color w:val="1F1F1F"/>
          <w:spacing w:val="-3"/>
          <w:sz w:val="20"/>
        </w:rPr>
        <w:t> </w:t>
      </w:r>
      <w:r>
        <w:rPr>
          <w:color w:val="1F1F1F"/>
          <w:sz w:val="20"/>
        </w:rPr>
        <w:t>at</w:t>
      </w:r>
      <w:r>
        <w:rPr>
          <w:color w:val="1F1F1F"/>
          <w:spacing w:val="-5"/>
          <w:sz w:val="20"/>
        </w:rPr>
        <w:t> </w:t>
      </w:r>
      <w:r>
        <w:rPr>
          <w:color w:val="1F1F1F"/>
          <w:sz w:val="20"/>
        </w:rPr>
        <w:t>all</w:t>
      </w:r>
      <w:r>
        <w:rPr>
          <w:color w:val="1F1F1F"/>
          <w:spacing w:val="-14"/>
          <w:sz w:val="20"/>
        </w:rPr>
        <w:t> </w:t>
      </w:r>
      <w:r>
        <w:rPr>
          <w:color w:val="1F1F1F"/>
          <w:sz w:val="20"/>
        </w:rPr>
        <w:t>door and stair </w:t>
      </w:r>
      <w:r>
        <w:rPr>
          <w:color w:val="2F2F2F"/>
          <w:sz w:val="20"/>
        </w:rPr>
        <w:t>landings, </w:t>
      </w:r>
      <w:r>
        <w:rPr>
          <w:color w:val="1F1F1F"/>
          <w:sz w:val="20"/>
        </w:rPr>
        <w:t>install walkway protection</w:t>
      </w:r>
      <w:r>
        <w:rPr>
          <w:color w:val="5D5D5D"/>
          <w:sz w:val="20"/>
        </w:rPr>
        <w:t>.</w:t>
      </w:r>
    </w:p>
    <w:p>
      <w:pPr>
        <w:pStyle w:val="ListParagraph"/>
        <w:numPr>
          <w:ilvl w:val="0"/>
          <w:numId w:val="74"/>
        </w:numPr>
        <w:tabs>
          <w:tab w:pos="1154" w:val="left" w:leader="none"/>
        </w:tabs>
        <w:spacing w:line="220" w:lineRule="exact" w:before="0" w:after="0"/>
        <w:ind w:left="1154" w:right="0" w:hanging="359"/>
        <w:jc w:val="left"/>
        <w:rPr>
          <w:sz w:val="20"/>
        </w:rPr>
      </w:pPr>
      <w:r>
        <w:rPr>
          <w:color w:val="1F1F1F"/>
          <w:sz w:val="20"/>
        </w:rPr>
        <w:t>Cut walkway</w:t>
      </w:r>
      <w:r>
        <w:rPr>
          <w:color w:val="1F1F1F"/>
          <w:spacing w:val="16"/>
          <w:sz w:val="20"/>
        </w:rPr>
        <w:t> </w:t>
      </w:r>
      <w:r>
        <w:rPr>
          <w:color w:val="1F1F1F"/>
          <w:sz w:val="20"/>
        </w:rPr>
        <w:t>from</w:t>
      </w:r>
      <w:r>
        <w:rPr>
          <w:color w:val="1F1F1F"/>
          <w:spacing w:val="-7"/>
          <w:sz w:val="20"/>
        </w:rPr>
        <w:t> </w:t>
      </w:r>
      <w:r>
        <w:rPr>
          <w:color w:val="1F1F1F"/>
          <w:sz w:val="20"/>
        </w:rPr>
        <w:t>end</w:t>
      </w:r>
      <w:r>
        <w:rPr>
          <w:color w:val="1F1F1F"/>
          <w:spacing w:val="-5"/>
          <w:sz w:val="20"/>
        </w:rPr>
        <w:t> </w:t>
      </w:r>
      <w:r>
        <w:rPr>
          <w:color w:val="1F1F1F"/>
          <w:sz w:val="20"/>
        </w:rPr>
        <w:t>of</w:t>
      </w:r>
      <w:r>
        <w:rPr>
          <w:color w:val="1F1F1F"/>
          <w:spacing w:val="-1"/>
          <w:sz w:val="20"/>
        </w:rPr>
        <w:t> </w:t>
      </w:r>
      <w:r>
        <w:rPr>
          <w:color w:val="1F1F1F"/>
          <w:sz w:val="20"/>
        </w:rPr>
        <w:t>rolls</w:t>
      </w:r>
      <w:r>
        <w:rPr>
          <w:color w:val="5D5D5D"/>
          <w:sz w:val="20"/>
        </w:rPr>
        <w:t>.</w:t>
      </w:r>
      <w:r>
        <w:rPr>
          <w:color w:val="5D5D5D"/>
          <w:spacing w:val="31"/>
          <w:sz w:val="20"/>
        </w:rPr>
        <w:t> </w:t>
      </w:r>
      <w:r>
        <w:rPr>
          <w:color w:val="1F1F1F"/>
          <w:sz w:val="20"/>
        </w:rPr>
        <w:t>No</w:t>
      </w:r>
      <w:r>
        <w:rPr>
          <w:color w:val="1F1F1F"/>
          <w:spacing w:val="-6"/>
          <w:sz w:val="20"/>
        </w:rPr>
        <w:t> </w:t>
      </w:r>
      <w:r>
        <w:rPr>
          <w:color w:val="1F1F1F"/>
          <w:sz w:val="20"/>
        </w:rPr>
        <w:t>piece</w:t>
      </w:r>
      <w:r>
        <w:rPr>
          <w:color w:val="1F1F1F"/>
          <w:spacing w:val="5"/>
          <w:sz w:val="20"/>
        </w:rPr>
        <w:t> </w:t>
      </w:r>
      <w:r>
        <w:rPr>
          <w:color w:val="1F1F1F"/>
          <w:sz w:val="20"/>
        </w:rPr>
        <w:t>shall</w:t>
      </w:r>
      <w:r>
        <w:rPr>
          <w:color w:val="1F1F1F"/>
          <w:spacing w:val="-5"/>
          <w:sz w:val="20"/>
        </w:rPr>
        <w:t> </w:t>
      </w:r>
      <w:r>
        <w:rPr>
          <w:color w:val="1F1F1F"/>
          <w:sz w:val="20"/>
        </w:rPr>
        <w:t>be</w:t>
      </w:r>
      <w:r>
        <w:rPr>
          <w:color w:val="1F1F1F"/>
          <w:spacing w:val="-3"/>
          <w:sz w:val="20"/>
        </w:rPr>
        <w:t> </w:t>
      </w:r>
      <w:r>
        <w:rPr>
          <w:color w:val="1F1F1F"/>
          <w:sz w:val="20"/>
        </w:rPr>
        <w:t>less </w:t>
      </w:r>
      <w:r>
        <w:rPr>
          <w:color w:val="2F2F2F"/>
          <w:sz w:val="20"/>
        </w:rPr>
        <w:t>than</w:t>
      </w:r>
      <w:r>
        <w:rPr>
          <w:color w:val="2F2F2F"/>
          <w:spacing w:val="3"/>
          <w:sz w:val="20"/>
        </w:rPr>
        <w:t> </w:t>
      </w:r>
      <w:r>
        <w:rPr>
          <w:color w:val="424242"/>
          <w:sz w:val="20"/>
        </w:rPr>
        <w:t>24</w:t>
      </w:r>
      <w:r>
        <w:rPr>
          <w:color w:val="424242"/>
          <w:spacing w:val="-3"/>
          <w:sz w:val="20"/>
        </w:rPr>
        <w:t> </w:t>
      </w:r>
      <w:r>
        <w:rPr>
          <w:color w:val="5D5D5D"/>
          <w:spacing w:val="-5"/>
          <w:sz w:val="20"/>
        </w:rPr>
        <w:t>i</w:t>
      </w:r>
      <w:r>
        <w:rPr>
          <w:color w:val="424242"/>
          <w:spacing w:val="-5"/>
          <w:sz w:val="20"/>
        </w:rPr>
        <w:t>n</w:t>
      </w:r>
      <w:r>
        <w:rPr>
          <w:color w:val="878787"/>
          <w:spacing w:val="-5"/>
          <w:sz w:val="20"/>
        </w:rPr>
        <w:t>.</w:t>
      </w:r>
    </w:p>
    <w:p>
      <w:pPr>
        <w:pStyle w:val="ListParagraph"/>
        <w:numPr>
          <w:ilvl w:val="0"/>
          <w:numId w:val="74"/>
        </w:numPr>
        <w:tabs>
          <w:tab w:pos="1150" w:val="left" w:leader="none"/>
        </w:tabs>
        <w:spacing w:line="226" w:lineRule="exact" w:before="0" w:after="0"/>
        <w:ind w:left="1150" w:right="0" w:hanging="358"/>
        <w:jc w:val="left"/>
        <w:rPr>
          <w:sz w:val="20"/>
        </w:rPr>
      </w:pPr>
      <w:r>
        <w:rPr>
          <w:color w:val="1F1F1F"/>
          <w:sz w:val="20"/>
        </w:rPr>
        <w:t>Spot</w:t>
      </w:r>
      <w:r>
        <w:rPr>
          <w:color w:val="1F1F1F"/>
          <w:spacing w:val="-14"/>
          <w:sz w:val="20"/>
        </w:rPr>
        <w:t> </w:t>
      </w:r>
      <w:r>
        <w:rPr>
          <w:color w:val="1F1F1F"/>
          <w:sz w:val="20"/>
        </w:rPr>
        <w:t>adhere</w:t>
      </w:r>
      <w:r>
        <w:rPr>
          <w:color w:val="1F1F1F"/>
          <w:spacing w:val="-9"/>
          <w:sz w:val="20"/>
        </w:rPr>
        <w:t> </w:t>
      </w:r>
      <w:r>
        <w:rPr>
          <w:color w:val="1F1F1F"/>
          <w:sz w:val="20"/>
        </w:rPr>
        <w:t>walkway protection</w:t>
      </w:r>
      <w:r>
        <w:rPr>
          <w:color w:val="1F1F1F"/>
          <w:spacing w:val="-7"/>
          <w:sz w:val="20"/>
        </w:rPr>
        <w:t> </w:t>
      </w:r>
      <w:r>
        <w:rPr>
          <w:color w:val="1F1F1F"/>
          <w:sz w:val="20"/>
        </w:rPr>
        <w:t>with</w:t>
      </w:r>
      <w:r>
        <w:rPr>
          <w:color w:val="1F1F1F"/>
          <w:spacing w:val="-14"/>
          <w:sz w:val="20"/>
        </w:rPr>
        <w:t> </w:t>
      </w:r>
      <w:r>
        <w:rPr>
          <w:color w:val="1F1F1F"/>
          <w:sz w:val="20"/>
        </w:rPr>
        <w:t>SOPREMA</w:t>
      </w:r>
      <w:r>
        <w:rPr>
          <w:color w:val="1F1F1F"/>
          <w:spacing w:val="1"/>
          <w:sz w:val="20"/>
        </w:rPr>
        <w:t> </w:t>
      </w:r>
      <w:r>
        <w:rPr>
          <w:color w:val="1F1F1F"/>
          <w:sz w:val="20"/>
        </w:rPr>
        <w:t>SOPRAMASTIC</w:t>
      </w:r>
      <w:r>
        <w:rPr>
          <w:color w:val="1F1F1F"/>
          <w:spacing w:val="8"/>
          <w:sz w:val="20"/>
        </w:rPr>
        <w:t> </w:t>
      </w:r>
      <w:r>
        <w:rPr>
          <w:color w:val="424242"/>
          <w:spacing w:val="-4"/>
          <w:sz w:val="20"/>
        </w:rPr>
        <w:t>SP1</w:t>
      </w:r>
      <w:r>
        <w:rPr>
          <w:color w:val="777777"/>
          <w:spacing w:val="-4"/>
          <w:sz w:val="20"/>
        </w:rPr>
        <w:t>.</w:t>
      </w:r>
    </w:p>
    <w:p>
      <w:pPr>
        <w:pStyle w:val="ListParagraph"/>
        <w:numPr>
          <w:ilvl w:val="0"/>
          <w:numId w:val="74"/>
        </w:numPr>
        <w:tabs>
          <w:tab w:pos="1144" w:val="left" w:leader="none"/>
        </w:tabs>
        <w:spacing w:line="228" w:lineRule="exact" w:before="0" w:after="0"/>
        <w:ind w:left="1144" w:right="0" w:hanging="351"/>
        <w:jc w:val="left"/>
        <w:rPr>
          <w:sz w:val="20"/>
        </w:rPr>
      </w:pPr>
      <w:r>
        <w:rPr>
          <w:color w:val="1F1F1F"/>
          <w:sz w:val="20"/>
        </w:rPr>
        <w:t>Provide</w:t>
      </w:r>
      <w:r>
        <w:rPr>
          <w:color w:val="1F1F1F"/>
          <w:spacing w:val="2"/>
          <w:sz w:val="20"/>
        </w:rPr>
        <w:t> </w:t>
      </w:r>
      <w:r>
        <w:rPr>
          <w:color w:val="1F1F1F"/>
          <w:sz w:val="20"/>
        </w:rPr>
        <w:t>a</w:t>
      </w:r>
      <w:r>
        <w:rPr>
          <w:color w:val="1F1F1F"/>
          <w:spacing w:val="-3"/>
          <w:sz w:val="20"/>
        </w:rPr>
        <w:t> </w:t>
      </w:r>
      <w:r>
        <w:rPr>
          <w:color w:val="1F1F1F"/>
          <w:sz w:val="20"/>
        </w:rPr>
        <w:t>2</w:t>
      </w:r>
      <w:r>
        <w:rPr>
          <w:color w:val="1F1F1F"/>
          <w:spacing w:val="-13"/>
          <w:sz w:val="20"/>
        </w:rPr>
        <w:t> </w:t>
      </w:r>
      <w:r>
        <w:rPr>
          <w:color w:val="2F2F2F"/>
          <w:sz w:val="20"/>
        </w:rPr>
        <w:t>in</w:t>
      </w:r>
      <w:r>
        <w:rPr>
          <w:color w:val="2F2F2F"/>
          <w:spacing w:val="-4"/>
          <w:sz w:val="20"/>
        </w:rPr>
        <w:t> </w:t>
      </w:r>
      <w:r>
        <w:rPr>
          <w:color w:val="1F1F1F"/>
          <w:sz w:val="20"/>
        </w:rPr>
        <w:t>space</w:t>
      </w:r>
      <w:r>
        <w:rPr>
          <w:color w:val="1F1F1F"/>
          <w:spacing w:val="-3"/>
          <w:sz w:val="20"/>
        </w:rPr>
        <w:t> </w:t>
      </w:r>
      <w:r>
        <w:rPr>
          <w:color w:val="1F1F1F"/>
          <w:sz w:val="20"/>
        </w:rPr>
        <w:t>between</w:t>
      </w:r>
      <w:r>
        <w:rPr>
          <w:color w:val="1F1F1F"/>
          <w:spacing w:val="8"/>
          <w:sz w:val="20"/>
        </w:rPr>
        <w:t> </w:t>
      </w:r>
      <w:r>
        <w:rPr>
          <w:color w:val="1F1F1F"/>
          <w:sz w:val="20"/>
        </w:rPr>
        <w:t>sheets</w:t>
      </w:r>
      <w:r>
        <w:rPr>
          <w:color w:val="1F1F1F"/>
          <w:spacing w:val="-4"/>
          <w:sz w:val="20"/>
        </w:rPr>
        <w:t> </w:t>
      </w:r>
      <w:r>
        <w:rPr>
          <w:color w:val="1F1F1F"/>
          <w:sz w:val="20"/>
        </w:rPr>
        <w:t>for</w:t>
      </w:r>
      <w:r>
        <w:rPr>
          <w:color w:val="1F1F1F"/>
          <w:spacing w:val="2"/>
          <w:sz w:val="20"/>
        </w:rPr>
        <w:t> </w:t>
      </w:r>
      <w:r>
        <w:rPr>
          <w:color w:val="1F1F1F"/>
          <w:spacing w:val="-2"/>
          <w:sz w:val="20"/>
        </w:rPr>
        <w:t>drainage.</w:t>
      </w:r>
    </w:p>
    <w:p>
      <w:pPr>
        <w:pStyle w:val="BodyText"/>
        <w:rPr>
          <w:rFonts w:ascii="Arial"/>
          <w:sz w:val="20"/>
        </w:rPr>
      </w:pPr>
    </w:p>
    <w:p>
      <w:pPr>
        <w:pStyle w:val="BodyText"/>
        <w:spacing w:before="6"/>
        <w:rPr>
          <w:rFonts w:ascii="Arial"/>
          <w:sz w:val="20"/>
        </w:rPr>
      </w:pPr>
    </w:p>
    <w:p>
      <w:pPr>
        <w:pStyle w:val="ListParagraph"/>
        <w:numPr>
          <w:ilvl w:val="1"/>
          <w:numId w:val="72"/>
        </w:numPr>
        <w:tabs>
          <w:tab w:pos="1590" w:val="left" w:leader="none"/>
        </w:tabs>
        <w:spacing w:line="240" w:lineRule="auto" w:before="0" w:after="0"/>
        <w:ind w:left="1590" w:right="0" w:hanging="441"/>
        <w:jc w:val="left"/>
        <w:rPr>
          <w:b/>
          <w:color w:val="1F1F1F"/>
          <w:sz w:val="19"/>
        </w:rPr>
      </w:pPr>
      <w:r>
        <w:rPr>
          <w:b/>
          <w:color w:val="0F0F0F"/>
          <w:spacing w:val="-2"/>
          <w:w w:val="105"/>
          <w:sz w:val="19"/>
        </w:rPr>
        <w:t>Cleanup:</w:t>
      </w:r>
    </w:p>
    <w:p>
      <w:pPr>
        <w:pStyle w:val="BodyText"/>
        <w:spacing w:before="9"/>
        <w:rPr>
          <w:rFonts w:ascii="Arial"/>
          <w:b/>
          <w:sz w:val="19"/>
        </w:rPr>
      </w:pPr>
    </w:p>
    <w:p>
      <w:pPr>
        <w:pStyle w:val="ListParagraph"/>
        <w:numPr>
          <w:ilvl w:val="0"/>
          <w:numId w:val="75"/>
        </w:numPr>
        <w:tabs>
          <w:tab w:pos="1143" w:val="left" w:leader="none"/>
          <w:tab w:pos="1149" w:val="left" w:leader="none"/>
        </w:tabs>
        <w:spacing w:line="235" w:lineRule="auto" w:before="1" w:after="0"/>
        <w:ind w:left="1143" w:right="1466" w:hanging="360"/>
        <w:jc w:val="left"/>
        <w:rPr>
          <w:sz w:val="20"/>
        </w:rPr>
      </w:pPr>
      <w:r>
        <w:rPr>
          <w:color w:val="1F1F1F"/>
          <w:sz w:val="20"/>
        </w:rPr>
        <w:t>Clean-up</w:t>
      </w:r>
      <w:r>
        <w:rPr>
          <w:color w:val="1F1F1F"/>
          <w:sz w:val="20"/>
        </w:rPr>
        <w:t> and</w:t>
      </w:r>
      <w:r>
        <w:rPr>
          <w:color w:val="1F1F1F"/>
          <w:spacing w:val="-8"/>
          <w:sz w:val="20"/>
        </w:rPr>
        <w:t> </w:t>
      </w:r>
      <w:r>
        <w:rPr>
          <w:color w:val="1F1F1F"/>
          <w:sz w:val="20"/>
        </w:rPr>
        <w:t>properly dispose</w:t>
      </w:r>
      <w:r>
        <w:rPr>
          <w:color w:val="1F1F1F"/>
          <w:spacing w:val="-1"/>
          <w:sz w:val="20"/>
        </w:rPr>
        <w:t> </w:t>
      </w:r>
      <w:r>
        <w:rPr>
          <w:color w:val="1F1F1F"/>
          <w:sz w:val="20"/>
        </w:rPr>
        <w:t>of</w:t>
      </w:r>
      <w:r>
        <w:rPr>
          <w:color w:val="1F1F1F"/>
          <w:spacing w:val="-1"/>
          <w:sz w:val="20"/>
        </w:rPr>
        <w:t> </w:t>
      </w:r>
      <w:r>
        <w:rPr>
          <w:color w:val="1F1F1F"/>
          <w:sz w:val="20"/>
        </w:rPr>
        <w:t>waste</w:t>
      </w:r>
      <w:r>
        <w:rPr>
          <w:color w:val="1F1F1F"/>
          <w:spacing w:val="-1"/>
          <w:sz w:val="20"/>
        </w:rPr>
        <w:t> </w:t>
      </w:r>
      <w:r>
        <w:rPr>
          <w:color w:val="1F1F1F"/>
          <w:sz w:val="20"/>
        </w:rPr>
        <w:t>and</w:t>
      </w:r>
      <w:r>
        <w:rPr>
          <w:color w:val="1F1F1F"/>
          <w:spacing w:val="-10"/>
          <w:sz w:val="20"/>
        </w:rPr>
        <w:t> </w:t>
      </w:r>
      <w:r>
        <w:rPr>
          <w:color w:val="1F1F1F"/>
          <w:sz w:val="20"/>
        </w:rPr>
        <w:t>debris resulting</w:t>
      </w:r>
      <w:r>
        <w:rPr>
          <w:color w:val="1F1F1F"/>
          <w:spacing w:val="-10"/>
          <w:sz w:val="20"/>
        </w:rPr>
        <w:t> </w:t>
      </w:r>
      <w:r>
        <w:rPr>
          <w:color w:val="424242"/>
          <w:sz w:val="20"/>
        </w:rPr>
        <w:t>from</w:t>
      </w:r>
      <w:r>
        <w:rPr>
          <w:color w:val="424242"/>
          <w:spacing w:val="-7"/>
          <w:sz w:val="20"/>
        </w:rPr>
        <w:t> </w:t>
      </w:r>
      <w:r>
        <w:rPr>
          <w:color w:val="424242"/>
          <w:sz w:val="20"/>
        </w:rPr>
        <w:t>these</w:t>
      </w:r>
      <w:r>
        <w:rPr>
          <w:color w:val="424242"/>
          <w:spacing w:val="-7"/>
          <w:sz w:val="20"/>
        </w:rPr>
        <w:t> </w:t>
      </w:r>
      <w:r>
        <w:rPr>
          <w:color w:val="2F2F2F"/>
          <w:sz w:val="20"/>
        </w:rPr>
        <w:t>operations </w:t>
      </w:r>
      <w:r>
        <w:rPr>
          <w:color w:val="1F1F1F"/>
          <w:sz w:val="20"/>
        </w:rPr>
        <w:t>each</w:t>
      </w:r>
      <w:r>
        <w:rPr>
          <w:color w:val="1F1F1F"/>
          <w:spacing w:val="-5"/>
          <w:sz w:val="20"/>
        </w:rPr>
        <w:t> </w:t>
      </w:r>
      <w:r>
        <w:rPr>
          <w:color w:val="1F1F1F"/>
          <w:sz w:val="20"/>
        </w:rPr>
        <w:t>day</w:t>
      </w:r>
      <w:r>
        <w:rPr>
          <w:color w:val="1F1F1F"/>
          <w:spacing w:val="-1"/>
          <w:sz w:val="20"/>
        </w:rPr>
        <w:t> </w:t>
      </w:r>
      <w:r>
        <w:rPr>
          <w:color w:val="1F1F1F"/>
          <w:sz w:val="20"/>
        </w:rPr>
        <w:t>as </w:t>
      </w:r>
      <w:r>
        <w:rPr>
          <w:color w:val="2F2F2F"/>
          <w:sz w:val="20"/>
        </w:rPr>
        <w:t>required </w:t>
      </w:r>
      <w:r>
        <w:rPr>
          <w:color w:val="1F1F1F"/>
          <w:sz w:val="20"/>
        </w:rPr>
        <w:t>to prevent damages and disruptions </w:t>
      </w:r>
      <w:r>
        <w:rPr>
          <w:color w:val="2F2F2F"/>
          <w:sz w:val="20"/>
        </w:rPr>
        <w:t>to </w:t>
      </w:r>
      <w:r>
        <w:rPr>
          <w:color w:val="1F1F1F"/>
          <w:sz w:val="20"/>
        </w:rPr>
        <w:t>operat</w:t>
      </w:r>
      <w:r>
        <w:rPr>
          <w:color w:val="424242"/>
          <w:sz w:val="20"/>
        </w:rPr>
        <w:t>i</w:t>
      </w:r>
      <w:r>
        <w:rPr>
          <w:color w:val="1F1F1F"/>
          <w:sz w:val="20"/>
        </w:rPr>
        <w:t>on</w:t>
      </w:r>
      <w:r>
        <w:rPr>
          <w:color w:val="424242"/>
          <w:sz w:val="20"/>
        </w:rPr>
        <w:t>s</w:t>
      </w:r>
      <w:r>
        <w:rPr>
          <w:color w:val="5D5D5D"/>
          <w:sz w:val="20"/>
        </w:rPr>
        <w:t>.</w:t>
      </w:r>
    </w:p>
    <w:p>
      <w:pPr>
        <w:spacing w:before="227"/>
        <w:ind w:left="1147" w:right="0" w:firstLine="0"/>
        <w:jc w:val="left"/>
        <w:rPr>
          <w:rFonts w:ascii="Arial"/>
          <w:b/>
          <w:sz w:val="19"/>
        </w:rPr>
      </w:pPr>
      <w:r>
        <w:rPr>
          <w:rFonts w:ascii="Arial"/>
          <w:b/>
          <w:color w:val="1F1F1F"/>
          <w:w w:val="105"/>
          <w:sz w:val="19"/>
        </w:rPr>
        <w:t>END</w:t>
      </w:r>
      <w:r>
        <w:rPr>
          <w:rFonts w:ascii="Arial"/>
          <w:b/>
          <w:color w:val="1F1F1F"/>
          <w:spacing w:val="-2"/>
          <w:w w:val="105"/>
          <w:sz w:val="19"/>
        </w:rPr>
        <w:t> </w:t>
      </w:r>
      <w:r>
        <w:rPr>
          <w:rFonts w:ascii="Arial"/>
          <w:b/>
          <w:color w:val="1F1F1F"/>
          <w:w w:val="105"/>
          <w:sz w:val="19"/>
        </w:rPr>
        <w:t>OF</w:t>
      </w:r>
      <w:r>
        <w:rPr>
          <w:rFonts w:ascii="Arial"/>
          <w:b/>
          <w:color w:val="1F1F1F"/>
          <w:spacing w:val="1"/>
          <w:w w:val="105"/>
          <w:sz w:val="19"/>
        </w:rPr>
        <w:t> </w:t>
      </w:r>
      <w:r>
        <w:rPr>
          <w:rFonts w:ascii="Arial"/>
          <w:b/>
          <w:color w:val="0F0F0F"/>
          <w:spacing w:val="-2"/>
          <w:w w:val="105"/>
          <w:sz w:val="19"/>
        </w:rPr>
        <w:t>SECTION</w:t>
      </w: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rPr>
          <w:rFonts w:ascii="Arial"/>
          <w:b/>
          <w:sz w:val="19"/>
        </w:rPr>
      </w:pPr>
    </w:p>
    <w:p>
      <w:pPr>
        <w:pStyle w:val="BodyText"/>
        <w:spacing w:before="61"/>
        <w:rPr>
          <w:rFonts w:ascii="Arial"/>
          <w:b/>
          <w:sz w:val="19"/>
        </w:rPr>
      </w:pPr>
    </w:p>
    <w:p>
      <w:pPr>
        <w:pStyle w:val="BodyText"/>
        <w:ind w:right="972"/>
        <w:jc w:val="right"/>
        <w:rPr>
          <w:rFonts w:ascii="Arial"/>
        </w:rPr>
      </w:pPr>
      <w:r>
        <w:rPr>
          <w:rFonts w:ascii="Arial"/>
          <w:color w:val="424242"/>
          <w:spacing w:val="-5"/>
        </w:rPr>
        <w:t>13</w:t>
      </w:r>
    </w:p>
    <w:p>
      <w:pPr>
        <w:spacing w:after="0"/>
        <w:jc w:val="right"/>
        <w:rPr>
          <w:rFonts w:ascii="Arial"/>
        </w:rPr>
        <w:sectPr>
          <w:pgSz w:w="12240" w:h="15840"/>
          <w:pgMar w:top="560" w:bottom="280" w:left="680" w:right="480"/>
        </w:sectPr>
      </w:pPr>
    </w:p>
    <w:p>
      <w:pPr>
        <w:spacing w:line="264" w:lineRule="auto" w:before="77"/>
        <w:ind w:left="6575" w:right="1506" w:firstLine="482"/>
        <w:jc w:val="right"/>
        <w:rPr>
          <w:rFonts w:ascii="Arial"/>
          <w:sz w:val="19"/>
        </w:rPr>
      </w:pPr>
      <w:r>
        <w:rPr>
          <w:rFonts w:ascii="Arial"/>
          <w:color w:val="5B5B5B"/>
          <w:spacing w:val="-2"/>
          <w:w w:val="105"/>
          <w:sz w:val="19"/>
        </w:rPr>
        <w:t>Un</w:t>
      </w:r>
      <w:r>
        <w:rPr>
          <w:rFonts w:ascii="Arial"/>
          <w:color w:val="313131"/>
          <w:spacing w:val="-2"/>
          <w:w w:val="105"/>
          <w:sz w:val="19"/>
        </w:rPr>
        <w:t>ion</w:t>
      </w:r>
      <w:r>
        <w:rPr>
          <w:rFonts w:ascii="Arial"/>
          <w:color w:val="313131"/>
          <w:spacing w:val="-12"/>
          <w:w w:val="105"/>
          <w:sz w:val="19"/>
        </w:rPr>
        <w:t> </w:t>
      </w:r>
      <w:r>
        <w:rPr>
          <w:rFonts w:ascii="Arial"/>
          <w:color w:val="313131"/>
          <w:spacing w:val="-2"/>
          <w:w w:val="105"/>
          <w:sz w:val="19"/>
        </w:rPr>
        <w:t>County</w:t>
      </w:r>
      <w:r>
        <w:rPr>
          <w:rFonts w:ascii="Arial"/>
          <w:color w:val="313131"/>
          <w:spacing w:val="-12"/>
          <w:w w:val="105"/>
          <w:sz w:val="19"/>
        </w:rPr>
        <w:t> </w:t>
      </w:r>
      <w:r>
        <w:rPr>
          <w:rFonts w:ascii="Arial"/>
          <w:color w:val="1F1F1F"/>
          <w:spacing w:val="-2"/>
          <w:w w:val="105"/>
          <w:sz w:val="19"/>
        </w:rPr>
        <w:t>Public</w:t>
      </w:r>
      <w:r>
        <w:rPr>
          <w:rFonts w:ascii="Arial"/>
          <w:color w:val="1F1F1F"/>
          <w:spacing w:val="-12"/>
          <w:w w:val="105"/>
          <w:sz w:val="19"/>
        </w:rPr>
        <w:t> </w:t>
      </w:r>
      <w:r>
        <w:rPr>
          <w:rFonts w:ascii="Arial"/>
          <w:color w:val="4B4B4B"/>
          <w:spacing w:val="-2"/>
          <w:w w:val="105"/>
          <w:sz w:val="19"/>
        </w:rPr>
        <w:t>Schools </w:t>
      </w:r>
      <w:r>
        <w:rPr>
          <w:rFonts w:ascii="Arial"/>
          <w:color w:val="313131"/>
          <w:sz w:val="19"/>
        </w:rPr>
        <w:t>Facilities</w:t>
      </w:r>
      <w:r>
        <w:rPr>
          <w:rFonts w:ascii="Arial"/>
          <w:color w:val="313131"/>
          <w:spacing w:val="10"/>
          <w:sz w:val="19"/>
        </w:rPr>
        <w:t> </w:t>
      </w:r>
      <w:r>
        <w:rPr>
          <w:rFonts w:ascii="Arial"/>
          <w:color w:val="4B4B4B"/>
          <w:sz w:val="19"/>
        </w:rPr>
        <w:t>Office</w:t>
      </w:r>
      <w:r>
        <w:rPr>
          <w:rFonts w:ascii="Arial"/>
          <w:color w:val="4B4B4B"/>
          <w:spacing w:val="14"/>
          <w:sz w:val="19"/>
        </w:rPr>
        <w:t> </w:t>
      </w:r>
      <w:r>
        <w:rPr>
          <w:rFonts w:ascii="Arial"/>
          <w:color w:val="313131"/>
          <w:sz w:val="19"/>
        </w:rPr>
        <w:t>Roof</w:t>
      </w:r>
      <w:r>
        <w:rPr>
          <w:rFonts w:ascii="Arial"/>
          <w:color w:val="313131"/>
          <w:spacing w:val="16"/>
          <w:sz w:val="19"/>
        </w:rPr>
        <w:t> </w:t>
      </w:r>
      <w:r>
        <w:rPr>
          <w:rFonts w:ascii="Arial"/>
          <w:color w:val="313131"/>
          <w:spacing w:val="-2"/>
          <w:sz w:val="19"/>
        </w:rPr>
        <w:t>Replacement</w:t>
      </w:r>
    </w:p>
    <w:p>
      <w:pPr>
        <w:spacing w:line="209" w:lineRule="exact" w:before="0"/>
        <w:ind w:left="0" w:right="1502" w:firstLine="0"/>
        <w:jc w:val="right"/>
        <w:rPr>
          <w:rFonts w:ascii="Arial"/>
          <w:sz w:val="19"/>
        </w:rPr>
      </w:pPr>
      <w:r>
        <w:rPr>
          <w:rFonts w:ascii="Arial"/>
          <w:color w:val="313131"/>
          <w:w w:val="105"/>
          <w:sz w:val="19"/>
        </w:rPr>
        <w:t>Project</w:t>
      </w:r>
      <w:r>
        <w:rPr>
          <w:rFonts w:ascii="Arial"/>
          <w:color w:val="313131"/>
          <w:spacing w:val="-8"/>
          <w:w w:val="105"/>
          <w:sz w:val="19"/>
        </w:rPr>
        <w:t> </w:t>
      </w:r>
      <w:r>
        <w:rPr>
          <w:rFonts w:ascii="Arial"/>
          <w:color w:val="1F1F1F"/>
          <w:w w:val="105"/>
          <w:sz w:val="19"/>
        </w:rPr>
        <w:t>No.</w:t>
      </w:r>
      <w:r>
        <w:rPr>
          <w:rFonts w:ascii="Arial"/>
          <w:color w:val="1F1F1F"/>
          <w:spacing w:val="4"/>
          <w:w w:val="105"/>
          <w:sz w:val="19"/>
        </w:rPr>
        <w:t> </w:t>
      </w:r>
      <w:r>
        <w:rPr>
          <w:rFonts w:ascii="Arial"/>
          <w:color w:val="313131"/>
          <w:spacing w:val="-4"/>
          <w:w w:val="105"/>
          <w:sz w:val="19"/>
        </w:rPr>
        <w:t>2</w:t>
      </w:r>
      <w:r>
        <w:rPr>
          <w:rFonts w:ascii="Arial"/>
          <w:color w:val="080808"/>
          <w:spacing w:val="-4"/>
          <w:w w:val="105"/>
          <w:sz w:val="19"/>
        </w:rPr>
        <w:t>4</w:t>
      </w:r>
      <w:r>
        <w:rPr>
          <w:rFonts w:ascii="Arial"/>
          <w:color w:val="313131"/>
          <w:spacing w:val="-4"/>
          <w:w w:val="105"/>
          <w:sz w:val="19"/>
        </w:rPr>
        <w:t>01A</w:t>
      </w:r>
    </w:p>
    <w:p>
      <w:pPr>
        <w:spacing w:line="491" w:lineRule="auto" w:before="32"/>
        <w:ind w:left="894" w:right="5138" w:firstLine="7"/>
        <w:jc w:val="left"/>
        <w:rPr>
          <w:rFonts w:ascii="Arial"/>
          <w:b/>
          <w:sz w:val="20"/>
        </w:rPr>
      </w:pPr>
      <w:r>
        <w:rPr>
          <w:rFonts w:ascii="Arial"/>
          <w:b/>
          <w:color w:val="080808"/>
          <w:w w:val="105"/>
          <w:sz w:val="20"/>
        </w:rPr>
        <w:t>SECTION</w:t>
      </w:r>
      <w:r>
        <w:rPr>
          <w:rFonts w:ascii="Arial"/>
          <w:b/>
          <w:color w:val="080808"/>
          <w:spacing w:val="-16"/>
          <w:w w:val="105"/>
          <w:sz w:val="20"/>
        </w:rPr>
        <w:t> </w:t>
      </w:r>
      <w:r>
        <w:rPr>
          <w:rFonts w:ascii="Arial"/>
          <w:b/>
          <w:color w:val="080808"/>
          <w:w w:val="105"/>
          <w:sz w:val="20"/>
        </w:rPr>
        <w:t>076200:</w:t>
      </w:r>
      <w:r>
        <w:rPr>
          <w:rFonts w:ascii="Arial"/>
          <w:b/>
          <w:color w:val="080808"/>
          <w:spacing w:val="18"/>
          <w:w w:val="105"/>
          <w:sz w:val="20"/>
        </w:rPr>
        <w:t> </w:t>
      </w:r>
      <w:r>
        <w:rPr>
          <w:rFonts w:ascii="Arial"/>
          <w:b/>
          <w:color w:val="080808"/>
          <w:w w:val="105"/>
          <w:sz w:val="20"/>
        </w:rPr>
        <w:t>FLASHING AND</w:t>
      </w:r>
      <w:r>
        <w:rPr>
          <w:rFonts w:ascii="Arial"/>
          <w:b/>
          <w:color w:val="080808"/>
          <w:spacing w:val="-22"/>
          <w:w w:val="105"/>
          <w:sz w:val="20"/>
        </w:rPr>
        <w:t> </w:t>
      </w:r>
      <w:r>
        <w:rPr>
          <w:rFonts w:ascii="Arial"/>
          <w:b/>
          <w:color w:val="080808"/>
          <w:w w:val="105"/>
          <w:sz w:val="20"/>
        </w:rPr>
        <w:t>SHEET</w:t>
      </w:r>
      <w:r>
        <w:rPr>
          <w:rFonts w:ascii="Arial"/>
          <w:b/>
          <w:color w:val="080808"/>
          <w:spacing w:val="-29"/>
          <w:w w:val="105"/>
          <w:sz w:val="20"/>
        </w:rPr>
        <w:t> </w:t>
      </w:r>
      <w:r>
        <w:rPr>
          <w:rFonts w:ascii="Arial"/>
          <w:b/>
          <w:color w:val="080808"/>
          <w:w w:val="105"/>
          <w:sz w:val="20"/>
        </w:rPr>
        <w:t>METAL PART</w:t>
      </w:r>
      <w:r>
        <w:rPr>
          <w:rFonts w:ascii="Arial"/>
          <w:b/>
          <w:color w:val="080808"/>
          <w:spacing w:val="-5"/>
          <w:w w:val="105"/>
          <w:sz w:val="20"/>
        </w:rPr>
        <w:t> </w:t>
      </w:r>
      <w:r>
        <w:rPr>
          <w:rFonts w:ascii="Arial"/>
          <w:b/>
          <w:color w:val="080808"/>
          <w:w w:val="105"/>
          <w:sz w:val="20"/>
        </w:rPr>
        <w:t>1:</w:t>
      </w:r>
      <w:r>
        <w:rPr>
          <w:rFonts w:ascii="Arial"/>
          <w:b/>
          <w:color w:val="080808"/>
          <w:spacing w:val="40"/>
          <w:w w:val="105"/>
          <w:sz w:val="20"/>
        </w:rPr>
        <w:t> </w:t>
      </w:r>
      <w:r>
        <w:rPr>
          <w:rFonts w:ascii="Arial"/>
          <w:b/>
          <w:color w:val="080808"/>
          <w:w w:val="105"/>
          <w:sz w:val="20"/>
        </w:rPr>
        <w:t>GENERAL</w:t>
      </w:r>
    </w:p>
    <w:p>
      <w:pPr>
        <w:pStyle w:val="ListParagraph"/>
        <w:numPr>
          <w:ilvl w:val="1"/>
          <w:numId w:val="75"/>
        </w:numPr>
        <w:tabs>
          <w:tab w:pos="1302" w:val="left" w:leader="none"/>
        </w:tabs>
        <w:spacing w:line="240" w:lineRule="auto" w:before="19" w:after="0"/>
        <w:ind w:left="1302" w:right="0" w:hanging="404"/>
        <w:jc w:val="both"/>
        <w:rPr>
          <w:color w:val="1F1F1F"/>
          <w:sz w:val="17"/>
        </w:rPr>
      </w:pPr>
      <w:r>
        <w:rPr>
          <w:color w:val="1F1F1F"/>
          <w:w w:val="105"/>
          <w:sz w:val="19"/>
        </w:rPr>
        <w:t>:</w:t>
      </w:r>
      <w:r>
        <w:rPr>
          <w:color w:val="1F1F1F"/>
          <w:spacing w:val="50"/>
          <w:w w:val="105"/>
          <w:sz w:val="19"/>
        </w:rPr>
        <w:t> </w:t>
      </w:r>
      <w:r>
        <w:rPr>
          <w:color w:val="313131"/>
          <w:w w:val="105"/>
          <w:sz w:val="19"/>
        </w:rPr>
        <w:t>Reference</w:t>
      </w:r>
      <w:r>
        <w:rPr>
          <w:color w:val="313131"/>
          <w:spacing w:val="-12"/>
          <w:w w:val="105"/>
          <w:sz w:val="19"/>
        </w:rPr>
        <w:t> </w:t>
      </w:r>
      <w:r>
        <w:rPr>
          <w:color w:val="313131"/>
          <w:w w:val="105"/>
          <w:sz w:val="19"/>
        </w:rPr>
        <w:t>to</w:t>
      </w:r>
      <w:r>
        <w:rPr>
          <w:color w:val="313131"/>
          <w:spacing w:val="10"/>
          <w:w w:val="105"/>
          <w:sz w:val="19"/>
        </w:rPr>
        <w:t> </w:t>
      </w:r>
      <w:r>
        <w:rPr>
          <w:color w:val="313131"/>
          <w:w w:val="105"/>
          <w:sz w:val="19"/>
        </w:rPr>
        <w:t>Other</w:t>
      </w:r>
      <w:r>
        <w:rPr>
          <w:color w:val="313131"/>
          <w:spacing w:val="-9"/>
          <w:w w:val="105"/>
          <w:sz w:val="19"/>
        </w:rPr>
        <w:t> </w:t>
      </w:r>
      <w:r>
        <w:rPr>
          <w:color w:val="313131"/>
          <w:spacing w:val="-2"/>
          <w:w w:val="105"/>
          <w:sz w:val="19"/>
        </w:rPr>
        <w:t>Documents</w:t>
      </w:r>
    </w:p>
    <w:p>
      <w:pPr>
        <w:spacing w:line="264" w:lineRule="auto" w:before="23"/>
        <w:ind w:left="891" w:right="671" w:hanging="7"/>
        <w:jc w:val="left"/>
        <w:rPr>
          <w:rFonts w:ascii="Arial"/>
          <w:sz w:val="19"/>
        </w:rPr>
      </w:pPr>
      <w:r>
        <w:rPr>
          <w:rFonts w:ascii="Arial"/>
          <w:color w:val="313131"/>
          <w:w w:val="105"/>
          <w:sz w:val="19"/>
        </w:rPr>
        <w:t>The General</w:t>
      </w:r>
      <w:r>
        <w:rPr>
          <w:rFonts w:ascii="Arial"/>
          <w:color w:val="313131"/>
          <w:spacing w:val="-15"/>
          <w:w w:val="105"/>
          <w:sz w:val="19"/>
        </w:rPr>
        <w:t> </w:t>
      </w:r>
      <w:r>
        <w:rPr>
          <w:rFonts w:ascii="Arial"/>
          <w:color w:val="313131"/>
          <w:w w:val="105"/>
          <w:sz w:val="19"/>
        </w:rPr>
        <w:t>Conditions, Supplementary Conditions</w:t>
      </w:r>
      <w:r>
        <w:rPr>
          <w:rFonts w:ascii="Arial"/>
          <w:color w:val="313131"/>
          <w:spacing w:val="-17"/>
          <w:w w:val="105"/>
          <w:sz w:val="19"/>
        </w:rPr>
        <w:t> </w:t>
      </w:r>
      <w:r>
        <w:rPr>
          <w:rFonts w:ascii="Arial"/>
          <w:color w:val="313131"/>
          <w:w w:val="105"/>
          <w:sz w:val="19"/>
        </w:rPr>
        <w:t>and Division</w:t>
      </w:r>
      <w:r>
        <w:rPr>
          <w:rFonts w:ascii="Arial"/>
          <w:color w:val="313131"/>
          <w:spacing w:val="-13"/>
          <w:w w:val="105"/>
          <w:sz w:val="19"/>
        </w:rPr>
        <w:t> </w:t>
      </w:r>
      <w:r>
        <w:rPr>
          <w:rFonts w:ascii="Arial"/>
          <w:color w:val="4B4B4B"/>
          <w:w w:val="105"/>
          <w:sz w:val="19"/>
        </w:rPr>
        <w:t>1</w:t>
      </w:r>
      <w:r>
        <w:rPr>
          <w:rFonts w:ascii="Arial"/>
          <w:color w:val="4B4B4B"/>
          <w:spacing w:val="-4"/>
          <w:w w:val="105"/>
          <w:sz w:val="19"/>
        </w:rPr>
        <w:t> </w:t>
      </w:r>
      <w:r>
        <w:rPr>
          <w:rFonts w:ascii="Arial"/>
          <w:color w:val="4B4B4B"/>
          <w:w w:val="105"/>
          <w:sz w:val="19"/>
        </w:rPr>
        <w:t>contain</w:t>
      </w:r>
      <w:r>
        <w:rPr>
          <w:rFonts w:ascii="Arial"/>
          <w:color w:val="4B4B4B"/>
          <w:spacing w:val="-5"/>
          <w:w w:val="105"/>
          <w:sz w:val="19"/>
        </w:rPr>
        <w:t> </w:t>
      </w:r>
      <w:r>
        <w:rPr>
          <w:rFonts w:ascii="Arial"/>
          <w:color w:val="313131"/>
          <w:w w:val="105"/>
          <w:sz w:val="19"/>
        </w:rPr>
        <w:t>requirements</w:t>
      </w:r>
      <w:r>
        <w:rPr>
          <w:rFonts w:ascii="Arial"/>
          <w:color w:val="313131"/>
          <w:spacing w:val="-4"/>
          <w:w w:val="105"/>
          <w:sz w:val="19"/>
        </w:rPr>
        <w:t> </w:t>
      </w:r>
      <w:r>
        <w:rPr>
          <w:rFonts w:ascii="Arial"/>
          <w:color w:val="1F1F1F"/>
          <w:w w:val="105"/>
          <w:sz w:val="19"/>
        </w:rPr>
        <w:t>relevant</w:t>
      </w:r>
      <w:r>
        <w:rPr>
          <w:rFonts w:ascii="Arial"/>
          <w:color w:val="1F1F1F"/>
          <w:spacing w:val="-4"/>
          <w:w w:val="105"/>
          <w:sz w:val="19"/>
        </w:rPr>
        <w:t> </w:t>
      </w:r>
      <w:r>
        <w:rPr>
          <w:rFonts w:ascii="Arial"/>
          <w:color w:val="313131"/>
          <w:w w:val="105"/>
          <w:sz w:val="19"/>
        </w:rPr>
        <w:t>to work covered </w:t>
      </w:r>
      <w:r>
        <w:rPr>
          <w:rFonts w:ascii="Arial"/>
          <w:color w:val="1F1F1F"/>
          <w:w w:val="105"/>
          <w:sz w:val="19"/>
        </w:rPr>
        <w:t>by </w:t>
      </w:r>
      <w:r>
        <w:rPr>
          <w:rFonts w:ascii="Arial"/>
          <w:color w:val="313131"/>
          <w:w w:val="105"/>
          <w:sz w:val="19"/>
        </w:rPr>
        <w:t>this section.</w:t>
      </w:r>
    </w:p>
    <w:p>
      <w:pPr>
        <w:pStyle w:val="BodyText"/>
        <w:spacing w:before="12"/>
        <w:rPr>
          <w:rFonts w:ascii="Arial"/>
          <w:sz w:val="19"/>
        </w:rPr>
      </w:pPr>
    </w:p>
    <w:p>
      <w:pPr>
        <w:pStyle w:val="ListParagraph"/>
        <w:numPr>
          <w:ilvl w:val="1"/>
          <w:numId w:val="75"/>
        </w:numPr>
        <w:tabs>
          <w:tab w:pos="1302" w:val="left" w:leader="none"/>
        </w:tabs>
        <w:spacing w:line="240" w:lineRule="auto" w:before="1" w:after="0"/>
        <w:ind w:left="1302" w:right="0" w:hanging="404"/>
        <w:jc w:val="both"/>
        <w:rPr>
          <w:color w:val="313131"/>
          <w:sz w:val="17"/>
        </w:rPr>
      </w:pPr>
      <w:r>
        <w:rPr>
          <w:color w:val="313131"/>
          <w:w w:val="110"/>
          <w:sz w:val="19"/>
        </w:rPr>
        <w:t>:</w:t>
      </w:r>
      <w:r>
        <w:rPr>
          <w:color w:val="313131"/>
          <w:spacing w:val="39"/>
          <w:w w:val="110"/>
          <w:sz w:val="19"/>
        </w:rPr>
        <w:t> </w:t>
      </w:r>
      <w:r>
        <w:rPr>
          <w:color w:val="313131"/>
          <w:w w:val="110"/>
          <w:sz w:val="19"/>
        </w:rPr>
        <w:t>Work</w:t>
      </w:r>
      <w:r>
        <w:rPr>
          <w:color w:val="313131"/>
          <w:spacing w:val="-21"/>
          <w:w w:val="110"/>
          <w:sz w:val="19"/>
        </w:rPr>
        <w:t> </w:t>
      </w:r>
      <w:r>
        <w:rPr>
          <w:color w:val="313131"/>
          <w:spacing w:val="-2"/>
          <w:w w:val="110"/>
          <w:sz w:val="19"/>
        </w:rPr>
        <w:t>Included</w:t>
      </w:r>
    </w:p>
    <w:p>
      <w:pPr>
        <w:spacing w:line="259" w:lineRule="auto" w:before="22"/>
        <w:ind w:left="896" w:right="1276" w:hanging="12"/>
        <w:jc w:val="both"/>
        <w:rPr>
          <w:rFonts w:ascii="Arial"/>
          <w:sz w:val="19"/>
        </w:rPr>
      </w:pPr>
      <w:r>
        <w:rPr>
          <w:rFonts w:ascii="Arial"/>
          <w:color w:val="1F1F1F"/>
          <w:w w:val="105"/>
          <w:sz w:val="19"/>
        </w:rPr>
        <w:t>This </w:t>
      </w:r>
      <w:r>
        <w:rPr>
          <w:rFonts w:ascii="Arial"/>
          <w:color w:val="313131"/>
          <w:w w:val="105"/>
          <w:sz w:val="19"/>
        </w:rPr>
        <w:t>section</w:t>
      </w:r>
      <w:r>
        <w:rPr>
          <w:rFonts w:ascii="Arial"/>
          <w:color w:val="313131"/>
          <w:spacing w:val="-5"/>
          <w:w w:val="105"/>
          <w:sz w:val="19"/>
        </w:rPr>
        <w:t> </w:t>
      </w:r>
      <w:r>
        <w:rPr>
          <w:rFonts w:ascii="Arial"/>
          <w:color w:val="313131"/>
          <w:w w:val="105"/>
          <w:sz w:val="19"/>
        </w:rPr>
        <w:t>includes labor, materials, equipment, and </w:t>
      </w:r>
      <w:r>
        <w:rPr>
          <w:rFonts w:ascii="Arial"/>
          <w:color w:val="1F1F1F"/>
          <w:w w:val="105"/>
          <w:sz w:val="19"/>
        </w:rPr>
        <w:t>related</w:t>
      </w:r>
      <w:r>
        <w:rPr>
          <w:rFonts w:ascii="Arial"/>
          <w:color w:val="1F1F1F"/>
          <w:spacing w:val="-3"/>
          <w:w w:val="105"/>
          <w:sz w:val="19"/>
        </w:rPr>
        <w:t> </w:t>
      </w:r>
      <w:r>
        <w:rPr>
          <w:rFonts w:ascii="Arial"/>
          <w:color w:val="4B4B4B"/>
          <w:w w:val="105"/>
          <w:sz w:val="19"/>
        </w:rPr>
        <w:t>services required</w:t>
      </w:r>
      <w:r>
        <w:rPr>
          <w:rFonts w:ascii="Arial"/>
          <w:color w:val="4B4B4B"/>
          <w:spacing w:val="-8"/>
          <w:w w:val="105"/>
          <w:sz w:val="19"/>
        </w:rPr>
        <w:t> </w:t>
      </w:r>
      <w:r>
        <w:rPr>
          <w:rFonts w:ascii="Arial"/>
          <w:color w:val="313131"/>
          <w:w w:val="105"/>
          <w:sz w:val="19"/>
        </w:rPr>
        <w:t>to</w:t>
      </w:r>
      <w:r>
        <w:rPr>
          <w:rFonts w:ascii="Arial"/>
          <w:color w:val="313131"/>
          <w:spacing w:val="29"/>
          <w:w w:val="105"/>
          <w:sz w:val="19"/>
        </w:rPr>
        <w:t> </w:t>
      </w:r>
      <w:r>
        <w:rPr>
          <w:rFonts w:ascii="Arial"/>
          <w:color w:val="313131"/>
          <w:w w:val="105"/>
          <w:sz w:val="19"/>
        </w:rPr>
        <w:t>furnish</w:t>
      </w:r>
      <w:r>
        <w:rPr>
          <w:rFonts w:ascii="Arial"/>
          <w:color w:val="313131"/>
          <w:spacing w:val="-3"/>
          <w:w w:val="105"/>
          <w:sz w:val="19"/>
        </w:rPr>
        <w:t> </w:t>
      </w:r>
      <w:r>
        <w:rPr>
          <w:rFonts w:ascii="Arial"/>
          <w:color w:val="313131"/>
          <w:w w:val="105"/>
          <w:sz w:val="19"/>
        </w:rPr>
        <w:t>and</w:t>
      </w:r>
      <w:r>
        <w:rPr>
          <w:rFonts w:ascii="Arial"/>
          <w:color w:val="313131"/>
          <w:spacing w:val="-7"/>
          <w:w w:val="105"/>
          <w:sz w:val="19"/>
        </w:rPr>
        <w:t> </w:t>
      </w:r>
      <w:r>
        <w:rPr>
          <w:rFonts w:ascii="Arial"/>
          <w:color w:val="313131"/>
          <w:w w:val="105"/>
          <w:sz w:val="19"/>
        </w:rPr>
        <w:t>install flashing</w:t>
      </w:r>
      <w:r>
        <w:rPr>
          <w:rFonts w:ascii="Arial"/>
          <w:color w:val="313131"/>
          <w:spacing w:val="-14"/>
          <w:w w:val="105"/>
          <w:sz w:val="19"/>
        </w:rPr>
        <w:t> </w:t>
      </w:r>
      <w:r>
        <w:rPr>
          <w:rFonts w:ascii="Arial"/>
          <w:color w:val="313131"/>
          <w:w w:val="105"/>
          <w:sz w:val="19"/>
        </w:rPr>
        <w:t>and</w:t>
      </w:r>
      <w:r>
        <w:rPr>
          <w:rFonts w:ascii="Arial"/>
          <w:color w:val="313131"/>
          <w:spacing w:val="-9"/>
          <w:w w:val="105"/>
          <w:sz w:val="19"/>
        </w:rPr>
        <w:t> </w:t>
      </w:r>
      <w:r>
        <w:rPr>
          <w:rFonts w:ascii="Arial"/>
          <w:color w:val="4B4B4B"/>
          <w:w w:val="105"/>
          <w:sz w:val="19"/>
        </w:rPr>
        <w:t>sheet</w:t>
      </w:r>
      <w:r>
        <w:rPr>
          <w:rFonts w:ascii="Arial"/>
          <w:color w:val="4B4B4B"/>
          <w:spacing w:val="-14"/>
          <w:w w:val="105"/>
          <w:sz w:val="19"/>
        </w:rPr>
        <w:t> </w:t>
      </w:r>
      <w:r>
        <w:rPr>
          <w:rFonts w:ascii="Arial"/>
          <w:color w:val="313131"/>
          <w:w w:val="105"/>
          <w:sz w:val="19"/>
        </w:rPr>
        <w:t>metal</w:t>
      </w:r>
      <w:r>
        <w:rPr>
          <w:rFonts w:ascii="Arial"/>
          <w:color w:val="313131"/>
          <w:spacing w:val="-14"/>
          <w:w w:val="105"/>
          <w:sz w:val="19"/>
        </w:rPr>
        <w:t> </w:t>
      </w:r>
      <w:r>
        <w:rPr>
          <w:rFonts w:ascii="Arial"/>
          <w:color w:val="313131"/>
          <w:w w:val="105"/>
          <w:sz w:val="19"/>
        </w:rPr>
        <w:t>items with</w:t>
      </w:r>
      <w:r>
        <w:rPr>
          <w:rFonts w:ascii="Arial"/>
          <w:color w:val="313131"/>
          <w:spacing w:val="-14"/>
          <w:w w:val="105"/>
          <w:sz w:val="19"/>
        </w:rPr>
        <w:t> </w:t>
      </w:r>
      <w:r>
        <w:rPr>
          <w:rFonts w:ascii="Arial"/>
          <w:color w:val="313131"/>
          <w:w w:val="105"/>
          <w:sz w:val="19"/>
        </w:rPr>
        <w:t>accessories</w:t>
      </w:r>
      <w:r>
        <w:rPr>
          <w:rFonts w:ascii="Arial"/>
          <w:color w:val="313131"/>
          <w:spacing w:val="-1"/>
          <w:w w:val="105"/>
          <w:sz w:val="19"/>
        </w:rPr>
        <w:t> </w:t>
      </w:r>
      <w:r>
        <w:rPr>
          <w:rFonts w:ascii="Arial"/>
          <w:color w:val="313131"/>
          <w:w w:val="105"/>
          <w:sz w:val="19"/>
        </w:rPr>
        <w:t>and</w:t>
      </w:r>
      <w:r>
        <w:rPr>
          <w:rFonts w:ascii="Arial"/>
          <w:color w:val="313131"/>
          <w:spacing w:val="25"/>
          <w:w w:val="105"/>
          <w:sz w:val="19"/>
        </w:rPr>
        <w:t> </w:t>
      </w:r>
      <w:r>
        <w:rPr>
          <w:rFonts w:ascii="Arial"/>
          <w:color w:val="313131"/>
          <w:w w:val="105"/>
          <w:sz w:val="19"/>
        </w:rPr>
        <w:t>specialti</w:t>
      </w:r>
      <w:r>
        <w:rPr>
          <w:rFonts w:ascii="Arial"/>
          <w:color w:val="4B4B4B"/>
          <w:w w:val="105"/>
          <w:sz w:val="19"/>
        </w:rPr>
        <w:t>es</w:t>
      </w:r>
      <w:r>
        <w:rPr>
          <w:rFonts w:ascii="Arial"/>
          <w:color w:val="6B6B6B"/>
          <w:w w:val="105"/>
          <w:sz w:val="19"/>
        </w:rPr>
        <w:t>, </w:t>
      </w:r>
      <w:r>
        <w:rPr>
          <w:rFonts w:ascii="Arial"/>
          <w:color w:val="313131"/>
          <w:w w:val="105"/>
          <w:sz w:val="19"/>
        </w:rPr>
        <w:t>as</w:t>
      </w:r>
      <w:r>
        <w:rPr>
          <w:rFonts w:ascii="Arial"/>
          <w:color w:val="313131"/>
          <w:spacing w:val="-14"/>
          <w:w w:val="105"/>
          <w:sz w:val="19"/>
        </w:rPr>
        <w:t> </w:t>
      </w:r>
      <w:r>
        <w:rPr>
          <w:rFonts w:ascii="Arial"/>
          <w:color w:val="5B5B5B"/>
          <w:w w:val="105"/>
          <w:sz w:val="19"/>
        </w:rPr>
        <w:t>show</w:t>
      </w:r>
      <w:r>
        <w:rPr>
          <w:rFonts w:ascii="Arial"/>
          <w:color w:val="313131"/>
          <w:w w:val="105"/>
          <w:sz w:val="19"/>
        </w:rPr>
        <w:t>n </w:t>
      </w:r>
      <w:r>
        <w:rPr>
          <w:rFonts w:ascii="Arial"/>
          <w:color w:val="4B4B4B"/>
          <w:w w:val="105"/>
          <w:sz w:val="19"/>
        </w:rPr>
        <w:t>on </w:t>
      </w:r>
      <w:r>
        <w:rPr>
          <w:rFonts w:ascii="Arial"/>
          <w:color w:val="313131"/>
          <w:w w:val="105"/>
          <w:sz w:val="19"/>
        </w:rPr>
        <w:t>drawings</w:t>
      </w:r>
      <w:r>
        <w:rPr>
          <w:rFonts w:ascii="Arial"/>
          <w:color w:val="313131"/>
          <w:spacing w:val="-6"/>
          <w:w w:val="105"/>
          <w:sz w:val="19"/>
        </w:rPr>
        <w:t> </w:t>
      </w:r>
      <w:r>
        <w:rPr>
          <w:rFonts w:ascii="Arial"/>
          <w:color w:val="313131"/>
          <w:w w:val="105"/>
          <w:sz w:val="19"/>
        </w:rPr>
        <w:t>and specified herein.</w:t>
      </w:r>
      <w:r>
        <w:rPr>
          <w:rFonts w:ascii="Arial"/>
          <w:color w:val="313131"/>
          <w:spacing w:val="40"/>
          <w:w w:val="105"/>
          <w:sz w:val="19"/>
        </w:rPr>
        <w:t> </w:t>
      </w:r>
      <w:r>
        <w:rPr>
          <w:rFonts w:ascii="Arial"/>
          <w:color w:val="313131"/>
          <w:w w:val="105"/>
          <w:sz w:val="19"/>
        </w:rPr>
        <w:t>The following items are included in </w:t>
      </w:r>
      <w:r>
        <w:rPr>
          <w:rFonts w:ascii="Arial"/>
          <w:color w:val="1F1F1F"/>
          <w:w w:val="105"/>
          <w:sz w:val="19"/>
        </w:rPr>
        <w:t>this </w:t>
      </w:r>
      <w:r>
        <w:rPr>
          <w:rFonts w:ascii="Arial"/>
          <w:color w:val="313131"/>
          <w:w w:val="105"/>
          <w:sz w:val="19"/>
        </w:rPr>
        <w:t>section:</w:t>
      </w:r>
    </w:p>
    <w:p>
      <w:pPr>
        <w:pStyle w:val="BodyText"/>
        <w:spacing w:before="16"/>
        <w:rPr>
          <w:rFonts w:ascii="Arial"/>
          <w:sz w:val="19"/>
        </w:rPr>
      </w:pPr>
    </w:p>
    <w:p>
      <w:pPr>
        <w:spacing w:before="0"/>
        <w:ind w:left="1612" w:right="0" w:firstLine="0"/>
        <w:jc w:val="left"/>
        <w:rPr>
          <w:rFonts w:ascii="Arial"/>
          <w:sz w:val="19"/>
        </w:rPr>
      </w:pPr>
      <w:r>
        <w:rPr>
          <w:rFonts w:ascii="Arial"/>
          <w:color w:val="313131"/>
          <w:spacing w:val="-2"/>
          <w:w w:val="105"/>
          <w:sz w:val="19"/>
        </w:rPr>
        <w:t>Coping</w:t>
      </w:r>
    </w:p>
    <w:p>
      <w:pPr>
        <w:spacing w:line="264" w:lineRule="auto" w:before="22"/>
        <w:ind w:left="1616" w:right="5822" w:hanging="1"/>
        <w:jc w:val="left"/>
        <w:rPr>
          <w:rFonts w:ascii="Arial"/>
          <w:sz w:val="19"/>
        </w:rPr>
      </w:pPr>
      <w:r>
        <w:rPr>
          <w:rFonts w:ascii="Arial"/>
          <w:color w:val="313131"/>
          <w:sz w:val="19"/>
        </w:rPr>
        <w:t>Receivers and</w:t>
      </w:r>
      <w:r>
        <w:rPr>
          <w:rFonts w:ascii="Arial"/>
          <w:color w:val="313131"/>
          <w:spacing w:val="40"/>
          <w:sz w:val="19"/>
        </w:rPr>
        <w:t> </w:t>
      </w:r>
      <w:r>
        <w:rPr>
          <w:rFonts w:ascii="Arial"/>
          <w:color w:val="313131"/>
          <w:sz w:val="19"/>
        </w:rPr>
        <w:t>Counter-</w:t>
      </w:r>
      <w:r>
        <w:rPr>
          <w:rFonts w:ascii="Arial"/>
          <w:color w:val="313131"/>
          <w:sz w:val="19"/>
        </w:rPr>
        <w:t>flashings </w:t>
      </w:r>
      <w:r>
        <w:rPr>
          <w:rFonts w:ascii="Arial"/>
          <w:color w:val="313131"/>
          <w:spacing w:val="-2"/>
          <w:sz w:val="19"/>
        </w:rPr>
        <w:t>Misc.Flashing</w:t>
      </w:r>
    </w:p>
    <w:p>
      <w:pPr>
        <w:spacing w:before="1"/>
        <w:ind w:left="1612" w:right="0" w:firstLine="0"/>
        <w:jc w:val="left"/>
        <w:rPr>
          <w:rFonts w:ascii="Arial"/>
          <w:sz w:val="19"/>
        </w:rPr>
      </w:pPr>
      <w:r>
        <w:rPr>
          <w:rFonts w:ascii="Arial"/>
          <w:color w:val="313131"/>
          <w:w w:val="105"/>
          <w:sz w:val="19"/>
        </w:rPr>
        <w:t>Other</w:t>
      </w:r>
      <w:r>
        <w:rPr>
          <w:rFonts w:ascii="Arial"/>
          <w:color w:val="313131"/>
          <w:spacing w:val="-10"/>
          <w:w w:val="105"/>
          <w:sz w:val="19"/>
        </w:rPr>
        <w:t> </w:t>
      </w:r>
      <w:r>
        <w:rPr>
          <w:rFonts w:ascii="Arial"/>
          <w:color w:val="313131"/>
          <w:w w:val="105"/>
          <w:sz w:val="19"/>
        </w:rPr>
        <w:t>conditions</w:t>
      </w:r>
      <w:r>
        <w:rPr>
          <w:rFonts w:ascii="Arial"/>
          <w:color w:val="313131"/>
          <w:spacing w:val="10"/>
          <w:w w:val="105"/>
          <w:sz w:val="19"/>
        </w:rPr>
        <w:t> </w:t>
      </w:r>
      <w:r>
        <w:rPr>
          <w:rFonts w:ascii="Arial"/>
          <w:color w:val="313131"/>
          <w:w w:val="105"/>
          <w:sz w:val="19"/>
        </w:rPr>
        <w:t>indicated</w:t>
      </w:r>
      <w:r>
        <w:rPr>
          <w:rFonts w:ascii="Arial"/>
          <w:color w:val="313131"/>
          <w:spacing w:val="-2"/>
          <w:w w:val="105"/>
          <w:sz w:val="19"/>
        </w:rPr>
        <w:t> </w:t>
      </w:r>
      <w:r>
        <w:rPr>
          <w:rFonts w:ascii="Arial"/>
          <w:color w:val="313131"/>
          <w:w w:val="105"/>
          <w:sz w:val="19"/>
        </w:rPr>
        <w:t>on</w:t>
      </w:r>
      <w:r>
        <w:rPr>
          <w:rFonts w:ascii="Arial"/>
          <w:color w:val="313131"/>
          <w:spacing w:val="4"/>
          <w:w w:val="105"/>
          <w:sz w:val="19"/>
        </w:rPr>
        <w:t> </w:t>
      </w:r>
      <w:r>
        <w:rPr>
          <w:rFonts w:ascii="Arial"/>
          <w:color w:val="313131"/>
          <w:spacing w:val="-2"/>
          <w:w w:val="105"/>
          <w:sz w:val="19"/>
        </w:rPr>
        <w:t>drawings.</w:t>
      </w:r>
    </w:p>
    <w:p>
      <w:pPr>
        <w:pStyle w:val="BodyText"/>
        <w:spacing w:before="34"/>
        <w:rPr>
          <w:rFonts w:ascii="Arial"/>
          <w:sz w:val="19"/>
        </w:rPr>
      </w:pPr>
    </w:p>
    <w:p>
      <w:pPr>
        <w:pStyle w:val="ListParagraph"/>
        <w:numPr>
          <w:ilvl w:val="1"/>
          <w:numId w:val="75"/>
        </w:numPr>
        <w:tabs>
          <w:tab w:pos="1302" w:val="left" w:leader="none"/>
        </w:tabs>
        <w:spacing w:line="240" w:lineRule="auto" w:before="1" w:after="0"/>
        <w:ind w:left="1302" w:right="0" w:hanging="404"/>
        <w:jc w:val="both"/>
        <w:rPr>
          <w:color w:val="313131"/>
          <w:sz w:val="17"/>
        </w:rPr>
      </w:pPr>
      <w:r>
        <w:rPr>
          <w:color w:val="313131"/>
          <w:spacing w:val="-2"/>
          <w:w w:val="105"/>
          <w:sz w:val="19"/>
        </w:rPr>
        <w:t>:</w:t>
      </w:r>
      <w:r>
        <w:rPr>
          <w:color w:val="313131"/>
          <w:spacing w:val="-3"/>
          <w:w w:val="105"/>
          <w:sz w:val="19"/>
        </w:rPr>
        <w:t> </w:t>
      </w:r>
      <w:r>
        <w:rPr>
          <w:color w:val="313131"/>
          <w:spacing w:val="-2"/>
          <w:w w:val="105"/>
          <w:sz w:val="19"/>
        </w:rPr>
        <w:t>Related</w:t>
      </w:r>
      <w:r>
        <w:rPr>
          <w:color w:val="313131"/>
          <w:spacing w:val="-11"/>
          <w:w w:val="105"/>
          <w:sz w:val="19"/>
        </w:rPr>
        <w:t> </w:t>
      </w:r>
      <w:r>
        <w:rPr>
          <w:color w:val="313131"/>
          <w:spacing w:val="-4"/>
          <w:w w:val="105"/>
          <w:sz w:val="19"/>
        </w:rPr>
        <w:t>Work</w:t>
      </w:r>
    </w:p>
    <w:p>
      <w:pPr>
        <w:spacing w:before="22"/>
        <w:ind w:left="893" w:right="0" w:firstLine="0"/>
        <w:jc w:val="left"/>
        <w:rPr>
          <w:rFonts w:ascii="Arial"/>
          <w:sz w:val="19"/>
        </w:rPr>
      </w:pPr>
      <w:r>
        <w:rPr>
          <w:rFonts w:ascii="Arial"/>
          <w:color w:val="313131"/>
          <w:w w:val="105"/>
          <w:sz w:val="19"/>
        </w:rPr>
        <w:t>Related</w:t>
      </w:r>
      <w:r>
        <w:rPr>
          <w:rFonts w:ascii="Arial"/>
          <w:color w:val="313131"/>
          <w:spacing w:val="-3"/>
          <w:w w:val="105"/>
          <w:sz w:val="19"/>
        </w:rPr>
        <w:t> </w:t>
      </w:r>
      <w:r>
        <w:rPr>
          <w:rFonts w:ascii="Arial"/>
          <w:color w:val="313131"/>
          <w:w w:val="105"/>
          <w:sz w:val="19"/>
        </w:rPr>
        <w:t>work</w:t>
      </w:r>
      <w:r>
        <w:rPr>
          <w:rFonts w:ascii="Arial"/>
          <w:color w:val="313131"/>
          <w:spacing w:val="2"/>
          <w:w w:val="105"/>
          <w:sz w:val="19"/>
        </w:rPr>
        <w:t> </w:t>
      </w:r>
      <w:r>
        <w:rPr>
          <w:rFonts w:ascii="Arial"/>
          <w:color w:val="313131"/>
          <w:w w:val="105"/>
          <w:sz w:val="19"/>
        </w:rPr>
        <w:t>specified</w:t>
      </w:r>
      <w:r>
        <w:rPr>
          <w:rFonts w:ascii="Arial"/>
          <w:color w:val="313131"/>
          <w:spacing w:val="-1"/>
          <w:w w:val="105"/>
          <w:sz w:val="19"/>
        </w:rPr>
        <w:t> </w:t>
      </w:r>
      <w:r>
        <w:rPr>
          <w:rFonts w:ascii="Arial"/>
          <w:color w:val="313131"/>
          <w:w w:val="105"/>
          <w:sz w:val="19"/>
        </w:rPr>
        <w:t>in</w:t>
      </w:r>
      <w:r>
        <w:rPr>
          <w:rFonts w:ascii="Arial"/>
          <w:color w:val="313131"/>
          <w:spacing w:val="6"/>
          <w:w w:val="105"/>
          <w:sz w:val="19"/>
        </w:rPr>
        <w:t> </w:t>
      </w:r>
      <w:r>
        <w:rPr>
          <w:rFonts w:ascii="Arial"/>
          <w:color w:val="313131"/>
          <w:w w:val="105"/>
          <w:sz w:val="19"/>
        </w:rPr>
        <w:t>other</w:t>
      </w:r>
      <w:r>
        <w:rPr>
          <w:rFonts w:ascii="Arial"/>
          <w:color w:val="313131"/>
          <w:spacing w:val="-5"/>
          <w:w w:val="105"/>
          <w:sz w:val="19"/>
        </w:rPr>
        <w:t> </w:t>
      </w:r>
      <w:r>
        <w:rPr>
          <w:rFonts w:ascii="Arial"/>
          <w:color w:val="313131"/>
          <w:w w:val="105"/>
          <w:sz w:val="19"/>
        </w:rPr>
        <w:t>sections</w:t>
      </w:r>
      <w:r>
        <w:rPr>
          <w:rFonts w:ascii="Arial"/>
          <w:color w:val="313131"/>
          <w:spacing w:val="-5"/>
          <w:w w:val="105"/>
          <w:sz w:val="19"/>
        </w:rPr>
        <w:t> </w:t>
      </w:r>
      <w:r>
        <w:rPr>
          <w:rFonts w:ascii="Arial"/>
          <w:color w:val="313131"/>
          <w:w w:val="105"/>
          <w:sz w:val="19"/>
        </w:rPr>
        <w:t>includes</w:t>
      </w:r>
      <w:r>
        <w:rPr>
          <w:rFonts w:ascii="Arial"/>
          <w:color w:val="313131"/>
          <w:spacing w:val="2"/>
          <w:w w:val="105"/>
          <w:sz w:val="19"/>
        </w:rPr>
        <w:t> </w:t>
      </w:r>
      <w:r>
        <w:rPr>
          <w:rFonts w:ascii="Arial"/>
          <w:color w:val="313131"/>
          <w:w w:val="105"/>
          <w:sz w:val="19"/>
        </w:rPr>
        <w:t>but</w:t>
      </w:r>
      <w:r>
        <w:rPr>
          <w:rFonts w:ascii="Arial"/>
          <w:color w:val="313131"/>
          <w:spacing w:val="16"/>
          <w:w w:val="105"/>
          <w:sz w:val="19"/>
        </w:rPr>
        <w:t> </w:t>
      </w:r>
      <w:r>
        <w:rPr>
          <w:rFonts w:ascii="Arial"/>
          <w:color w:val="1F1F1F"/>
          <w:w w:val="105"/>
          <w:sz w:val="19"/>
        </w:rPr>
        <w:t>i</w:t>
      </w:r>
      <w:r>
        <w:rPr>
          <w:rFonts w:ascii="Arial"/>
          <w:color w:val="4B4B4B"/>
          <w:w w:val="105"/>
          <w:sz w:val="19"/>
        </w:rPr>
        <w:t>s</w:t>
      </w:r>
      <w:r>
        <w:rPr>
          <w:rFonts w:ascii="Arial"/>
          <w:color w:val="4B4B4B"/>
          <w:spacing w:val="-1"/>
          <w:w w:val="105"/>
          <w:sz w:val="19"/>
        </w:rPr>
        <w:t> </w:t>
      </w:r>
      <w:r>
        <w:rPr>
          <w:rFonts w:ascii="Arial"/>
          <w:color w:val="313131"/>
          <w:w w:val="105"/>
          <w:sz w:val="19"/>
        </w:rPr>
        <w:t>not</w:t>
      </w:r>
      <w:r>
        <w:rPr>
          <w:rFonts w:ascii="Arial"/>
          <w:color w:val="313131"/>
          <w:spacing w:val="10"/>
          <w:w w:val="105"/>
          <w:sz w:val="19"/>
        </w:rPr>
        <w:t> </w:t>
      </w:r>
      <w:r>
        <w:rPr>
          <w:rFonts w:ascii="Arial"/>
          <w:color w:val="313131"/>
          <w:w w:val="105"/>
          <w:sz w:val="19"/>
        </w:rPr>
        <w:t>limited</w:t>
      </w:r>
      <w:r>
        <w:rPr>
          <w:rFonts w:ascii="Arial"/>
          <w:color w:val="313131"/>
          <w:spacing w:val="-18"/>
          <w:w w:val="105"/>
          <w:sz w:val="19"/>
        </w:rPr>
        <w:t> </w:t>
      </w:r>
      <w:r>
        <w:rPr>
          <w:rFonts w:ascii="Arial"/>
          <w:color w:val="5B5B5B"/>
          <w:spacing w:val="-5"/>
          <w:w w:val="105"/>
          <w:sz w:val="19"/>
        </w:rPr>
        <w:t>to</w:t>
      </w:r>
    </w:p>
    <w:p>
      <w:pPr>
        <w:pStyle w:val="BodyText"/>
        <w:spacing w:before="34"/>
        <w:rPr>
          <w:rFonts w:ascii="Arial"/>
          <w:sz w:val="19"/>
        </w:rPr>
      </w:pPr>
    </w:p>
    <w:p>
      <w:pPr>
        <w:spacing w:before="0"/>
        <w:ind w:left="1616" w:right="0" w:firstLine="0"/>
        <w:jc w:val="left"/>
        <w:rPr>
          <w:rFonts w:ascii="Arial"/>
          <w:sz w:val="19"/>
        </w:rPr>
      </w:pPr>
      <w:r>
        <w:rPr>
          <w:rFonts w:ascii="Arial"/>
          <w:color w:val="313131"/>
          <w:spacing w:val="-2"/>
          <w:w w:val="105"/>
          <w:sz w:val="19"/>
        </w:rPr>
        <w:t>PVC</w:t>
      </w:r>
      <w:r>
        <w:rPr>
          <w:rFonts w:ascii="Arial"/>
          <w:color w:val="313131"/>
          <w:spacing w:val="-16"/>
          <w:w w:val="105"/>
          <w:sz w:val="19"/>
        </w:rPr>
        <w:t> </w:t>
      </w:r>
      <w:r>
        <w:rPr>
          <w:rFonts w:ascii="Arial"/>
          <w:color w:val="313131"/>
          <w:spacing w:val="-2"/>
          <w:w w:val="105"/>
          <w:sz w:val="19"/>
        </w:rPr>
        <w:t>clad</w:t>
      </w:r>
      <w:r>
        <w:rPr>
          <w:rFonts w:ascii="Arial"/>
          <w:color w:val="313131"/>
          <w:spacing w:val="-18"/>
          <w:w w:val="105"/>
          <w:sz w:val="19"/>
        </w:rPr>
        <w:t> </w:t>
      </w:r>
      <w:r>
        <w:rPr>
          <w:rFonts w:ascii="Arial"/>
          <w:color w:val="313131"/>
          <w:spacing w:val="-2"/>
          <w:w w:val="105"/>
          <w:sz w:val="19"/>
        </w:rPr>
        <w:t>metal,</w:t>
      </w:r>
      <w:r>
        <w:rPr>
          <w:rFonts w:ascii="Arial"/>
          <w:color w:val="313131"/>
          <w:spacing w:val="-1"/>
          <w:w w:val="105"/>
          <w:sz w:val="19"/>
        </w:rPr>
        <w:t> </w:t>
      </w:r>
      <w:r>
        <w:rPr>
          <w:rFonts w:ascii="Arial"/>
          <w:color w:val="313131"/>
          <w:spacing w:val="-2"/>
          <w:w w:val="105"/>
          <w:sz w:val="19"/>
        </w:rPr>
        <w:t>Section 075419</w:t>
      </w:r>
    </w:p>
    <w:p>
      <w:pPr>
        <w:spacing w:before="13"/>
        <w:ind w:left="1612" w:right="0" w:firstLine="0"/>
        <w:jc w:val="left"/>
        <w:rPr>
          <w:rFonts w:ascii="Arial"/>
          <w:sz w:val="19"/>
        </w:rPr>
      </w:pPr>
      <w:r>
        <w:rPr>
          <w:rFonts w:ascii="Arial"/>
          <w:color w:val="313131"/>
          <w:spacing w:val="-2"/>
          <w:w w:val="105"/>
          <w:sz w:val="19"/>
        </w:rPr>
        <w:t>Sea</w:t>
      </w:r>
      <w:r>
        <w:rPr>
          <w:rFonts w:ascii="Arial"/>
          <w:color w:val="080808"/>
          <w:spacing w:val="-2"/>
          <w:w w:val="105"/>
          <w:sz w:val="19"/>
        </w:rPr>
        <w:t>l</w:t>
      </w:r>
      <w:r>
        <w:rPr>
          <w:rFonts w:ascii="Arial"/>
          <w:color w:val="313131"/>
          <w:spacing w:val="-2"/>
          <w:w w:val="105"/>
          <w:sz w:val="19"/>
        </w:rPr>
        <w:t>ants,</w:t>
      </w:r>
      <w:r>
        <w:rPr>
          <w:rFonts w:ascii="Arial"/>
          <w:color w:val="313131"/>
          <w:w w:val="105"/>
          <w:sz w:val="19"/>
        </w:rPr>
        <w:t> </w:t>
      </w:r>
      <w:r>
        <w:rPr>
          <w:rFonts w:ascii="Arial"/>
          <w:color w:val="313131"/>
          <w:spacing w:val="-2"/>
          <w:w w:val="105"/>
          <w:sz w:val="19"/>
        </w:rPr>
        <w:t>Sections</w:t>
      </w:r>
      <w:r>
        <w:rPr>
          <w:rFonts w:ascii="Arial"/>
          <w:color w:val="313131"/>
          <w:w w:val="105"/>
          <w:sz w:val="19"/>
        </w:rPr>
        <w:t> </w:t>
      </w:r>
      <w:r>
        <w:rPr>
          <w:rFonts w:ascii="Arial"/>
          <w:color w:val="313131"/>
          <w:spacing w:val="-2"/>
          <w:w w:val="105"/>
          <w:sz w:val="19"/>
        </w:rPr>
        <w:t>075419,</w:t>
      </w:r>
      <w:r>
        <w:rPr>
          <w:rFonts w:ascii="Arial"/>
          <w:color w:val="313131"/>
          <w:spacing w:val="2"/>
          <w:w w:val="105"/>
          <w:sz w:val="19"/>
        </w:rPr>
        <w:t> </w:t>
      </w:r>
      <w:r>
        <w:rPr>
          <w:rFonts w:ascii="Arial"/>
          <w:color w:val="313131"/>
          <w:spacing w:val="-2"/>
          <w:w w:val="105"/>
          <w:sz w:val="19"/>
        </w:rPr>
        <w:t>075216</w:t>
      </w:r>
      <w:r>
        <w:rPr>
          <w:rFonts w:ascii="Arial"/>
          <w:color w:val="313131"/>
          <w:spacing w:val="-9"/>
          <w:w w:val="105"/>
          <w:sz w:val="19"/>
        </w:rPr>
        <w:t> </w:t>
      </w:r>
      <w:r>
        <w:rPr>
          <w:rFonts w:ascii="Times New Roman"/>
          <w:color w:val="313131"/>
          <w:spacing w:val="-2"/>
          <w:w w:val="105"/>
          <w:sz w:val="19"/>
        </w:rPr>
        <w:t>&amp;</w:t>
      </w:r>
      <w:r>
        <w:rPr>
          <w:rFonts w:ascii="Times New Roman"/>
          <w:color w:val="313131"/>
          <w:spacing w:val="-3"/>
          <w:w w:val="105"/>
          <w:sz w:val="19"/>
        </w:rPr>
        <w:t> </w:t>
      </w:r>
      <w:r>
        <w:rPr>
          <w:rFonts w:ascii="Arial"/>
          <w:color w:val="313131"/>
          <w:spacing w:val="-2"/>
          <w:w w:val="105"/>
          <w:sz w:val="19"/>
        </w:rPr>
        <w:t>079000</w:t>
      </w:r>
    </w:p>
    <w:p>
      <w:pPr>
        <w:pStyle w:val="BodyText"/>
        <w:spacing w:before="43"/>
        <w:rPr>
          <w:rFonts w:ascii="Arial"/>
          <w:sz w:val="19"/>
        </w:rPr>
      </w:pPr>
    </w:p>
    <w:p>
      <w:pPr>
        <w:pStyle w:val="ListParagraph"/>
        <w:numPr>
          <w:ilvl w:val="1"/>
          <w:numId w:val="75"/>
        </w:numPr>
        <w:tabs>
          <w:tab w:pos="1302" w:val="left" w:leader="none"/>
        </w:tabs>
        <w:spacing w:line="240" w:lineRule="auto" w:before="0" w:after="0"/>
        <w:ind w:left="1302" w:right="0" w:hanging="404"/>
        <w:jc w:val="left"/>
        <w:rPr>
          <w:color w:val="313131"/>
          <w:sz w:val="17"/>
        </w:rPr>
      </w:pPr>
      <w:r>
        <w:rPr>
          <w:color w:val="313131"/>
          <w:w w:val="105"/>
          <w:sz w:val="19"/>
        </w:rPr>
        <w:t>:</w:t>
      </w:r>
      <w:r>
        <w:rPr>
          <w:color w:val="313131"/>
          <w:spacing w:val="54"/>
          <w:w w:val="105"/>
          <w:sz w:val="19"/>
        </w:rPr>
        <w:t> </w:t>
      </w:r>
      <w:r>
        <w:rPr>
          <w:color w:val="313131"/>
          <w:w w:val="105"/>
          <w:sz w:val="19"/>
        </w:rPr>
        <w:t>Inspection</w:t>
      </w:r>
      <w:r>
        <w:rPr>
          <w:color w:val="313131"/>
          <w:spacing w:val="1"/>
          <w:w w:val="105"/>
          <w:sz w:val="19"/>
        </w:rPr>
        <w:t> </w:t>
      </w:r>
      <w:r>
        <w:rPr>
          <w:color w:val="313131"/>
          <w:w w:val="105"/>
          <w:sz w:val="19"/>
        </w:rPr>
        <w:t>of</w:t>
      </w:r>
      <w:r>
        <w:rPr>
          <w:color w:val="313131"/>
          <w:spacing w:val="17"/>
          <w:w w:val="105"/>
          <w:sz w:val="19"/>
        </w:rPr>
        <w:t> </w:t>
      </w:r>
      <w:r>
        <w:rPr>
          <w:color w:val="313131"/>
          <w:spacing w:val="-2"/>
          <w:w w:val="105"/>
          <w:sz w:val="19"/>
        </w:rPr>
        <w:t>Surfaces</w:t>
      </w:r>
    </w:p>
    <w:p>
      <w:pPr>
        <w:spacing w:line="264" w:lineRule="auto" w:before="13"/>
        <w:ind w:left="882" w:right="671" w:firstLine="8"/>
        <w:jc w:val="left"/>
        <w:rPr>
          <w:rFonts w:ascii="Arial"/>
          <w:sz w:val="19"/>
        </w:rPr>
      </w:pPr>
      <w:r>
        <w:rPr>
          <w:rFonts w:ascii="Arial"/>
          <w:color w:val="313131"/>
          <w:w w:val="105"/>
          <w:sz w:val="19"/>
        </w:rPr>
        <w:t>Surfaces which</w:t>
      </w:r>
      <w:r>
        <w:rPr>
          <w:rFonts w:ascii="Arial"/>
          <w:color w:val="313131"/>
          <w:spacing w:val="-4"/>
          <w:w w:val="105"/>
          <w:sz w:val="19"/>
        </w:rPr>
        <w:t> </w:t>
      </w:r>
      <w:r>
        <w:rPr>
          <w:rFonts w:ascii="Arial"/>
          <w:color w:val="1F1F1F"/>
          <w:w w:val="105"/>
          <w:sz w:val="19"/>
        </w:rPr>
        <w:t>are</w:t>
      </w:r>
      <w:r>
        <w:rPr>
          <w:rFonts w:ascii="Arial"/>
          <w:color w:val="1F1F1F"/>
          <w:spacing w:val="-9"/>
          <w:w w:val="105"/>
          <w:sz w:val="19"/>
        </w:rPr>
        <w:t> </w:t>
      </w:r>
      <w:r>
        <w:rPr>
          <w:rFonts w:ascii="Arial"/>
          <w:color w:val="313131"/>
          <w:w w:val="105"/>
          <w:sz w:val="19"/>
        </w:rPr>
        <w:t>to receive</w:t>
      </w:r>
      <w:r>
        <w:rPr>
          <w:rFonts w:ascii="Arial"/>
          <w:color w:val="313131"/>
          <w:spacing w:val="-9"/>
          <w:w w:val="105"/>
          <w:sz w:val="19"/>
        </w:rPr>
        <w:t> </w:t>
      </w:r>
      <w:r>
        <w:rPr>
          <w:rFonts w:ascii="Arial"/>
          <w:color w:val="1F1F1F"/>
          <w:w w:val="105"/>
          <w:sz w:val="19"/>
        </w:rPr>
        <w:t>flashing </w:t>
      </w:r>
      <w:r>
        <w:rPr>
          <w:rFonts w:ascii="Arial"/>
          <w:color w:val="313131"/>
          <w:w w:val="105"/>
          <w:sz w:val="19"/>
        </w:rPr>
        <w:t>or</w:t>
      </w:r>
      <w:r>
        <w:rPr>
          <w:rFonts w:ascii="Arial"/>
          <w:color w:val="313131"/>
          <w:spacing w:val="27"/>
          <w:w w:val="105"/>
          <w:sz w:val="19"/>
        </w:rPr>
        <w:t> </w:t>
      </w:r>
      <w:r>
        <w:rPr>
          <w:rFonts w:ascii="Arial"/>
          <w:color w:val="313131"/>
          <w:w w:val="105"/>
          <w:sz w:val="19"/>
        </w:rPr>
        <w:t>sheet metal, or related</w:t>
      </w:r>
      <w:r>
        <w:rPr>
          <w:rFonts w:ascii="Arial"/>
          <w:color w:val="313131"/>
          <w:spacing w:val="-15"/>
          <w:w w:val="105"/>
          <w:sz w:val="19"/>
        </w:rPr>
        <w:t> </w:t>
      </w:r>
      <w:r>
        <w:rPr>
          <w:rFonts w:ascii="Arial"/>
          <w:color w:val="313131"/>
          <w:w w:val="105"/>
          <w:sz w:val="19"/>
        </w:rPr>
        <w:t>accessories,</w:t>
      </w:r>
      <w:r>
        <w:rPr>
          <w:rFonts w:ascii="Arial"/>
          <w:color w:val="313131"/>
          <w:spacing w:val="26"/>
          <w:w w:val="105"/>
          <w:sz w:val="19"/>
        </w:rPr>
        <w:t> </w:t>
      </w:r>
      <w:r>
        <w:rPr>
          <w:rFonts w:ascii="Arial"/>
          <w:color w:val="313131"/>
          <w:w w:val="105"/>
          <w:sz w:val="19"/>
        </w:rPr>
        <w:t>shall</w:t>
      </w:r>
      <w:r>
        <w:rPr>
          <w:rFonts w:ascii="Arial"/>
          <w:color w:val="313131"/>
          <w:spacing w:val="-2"/>
          <w:w w:val="105"/>
          <w:sz w:val="19"/>
        </w:rPr>
        <w:t> </w:t>
      </w:r>
      <w:r>
        <w:rPr>
          <w:rFonts w:ascii="Arial"/>
          <w:color w:val="313131"/>
          <w:w w:val="105"/>
          <w:sz w:val="19"/>
        </w:rPr>
        <w:t>be </w:t>
      </w:r>
      <w:r>
        <w:rPr>
          <w:rFonts w:ascii="Arial"/>
          <w:color w:val="1F1F1F"/>
          <w:w w:val="105"/>
          <w:sz w:val="19"/>
        </w:rPr>
        <w:t>inspected</w:t>
      </w:r>
      <w:r>
        <w:rPr>
          <w:rFonts w:ascii="Arial"/>
          <w:color w:val="1F1F1F"/>
          <w:spacing w:val="-1"/>
          <w:w w:val="105"/>
          <w:sz w:val="19"/>
        </w:rPr>
        <w:t> </w:t>
      </w:r>
      <w:r>
        <w:rPr>
          <w:rFonts w:ascii="Arial"/>
          <w:color w:val="313131"/>
          <w:w w:val="105"/>
          <w:sz w:val="19"/>
        </w:rPr>
        <w:t>by contractor before work is begun.</w:t>
      </w:r>
      <w:r>
        <w:rPr>
          <w:rFonts w:ascii="Arial"/>
          <w:color w:val="313131"/>
          <w:spacing w:val="40"/>
          <w:w w:val="105"/>
          <w:sz w:val="19"/>
        </w:rPr>
        <w:t> </w:t>
      </w:r>
      <w:r>
        <w:rPr>
          <w:rFonts w:ascii="Arial"/>
          <w:color w:val="313131"/>
          <w:w w:val="105"/>
          <w:sz w:val="19"/>
        </w:rPr>
        <w:t>The installation shall</w:t>
      </w:r>
      <w:r>
        <w:rPr>
          <w:rFonts w:ascii="Arial"/>
          <w:color w:val="313131"/>
          <w:spacing w:val="-4"/>
          <w:w w:val="105"/>
          <w:sz w:val="19"/>
        </w:rPr>
        <w:t> </w:t>
      </w:r>
      <w:r>
        <w:rPr>
          <w:rFonts w:ascii="Arial"/>
          <w:color w:val="313131"/>
          <w:w w:val="105"/>
          <w:sz w:val="19"/>
        </w:rPr>
        <w:t>not begin</w:t>
      </w:r>
      <w:r>
        <w:rPr>
          <w:rFonts w:ascii="Arial"/>
          <w:color w:val="313131"/>
          <w:spacing w:val="-10"/>
          <w:w w:val="105"/>
          <w:sz w:val="19"/>
        </w:rPr>
        <w:t> </w:t>
      </w:r>
      <w:r>
        <w:rPr>
          <w:rFonts w:ascii="Arial"/>
          <w:color w:val="4B4B4B"/>
          <w:w w:val="105"/>
          <w:sz w:val="19"/>
        </w:rPr>
        <w:t>until</w:t>
      </w:r>
      <w:r>
        <w:rPr>
          <w:rFonts w:ascii="Arial"/>
          <w:color w:val="4B4B4B"/>
          <w:spacing w:val="-11"/>
          <w:w w:val="105"/>
          <w:sz w:val="19"/>
        </w:rPr>
        <w:t> </w:t>
      </w:r>
      <w:r>
        <w:rPr>
          <w:rFonts w:ascii="Arial"/>
          <w:color w:val="5B5B5B"/>
          <w:w w:val="105"/>
          <w:sz w:val="19"/>
        </w:rPr>
        <w:t>such </w:t>
      </w:r>
      <w:r>
        <w:rPr>
          <w:rFonts w:ascii="Arial"/>
          <w:color w:val="4B4B4B"/>
          <w:w w:val="105"/>
          <w:sz w:val="19"/>
        </w:rPr>
        <w:t>surfaces</w:t>
      </w:r>
      <w:r>
        <w:rPr>
          <w:rFonts w:ascii="Arial"/>
          <w:color w:val="4B4B4B"/>
          <w:spacing w:val="-7"/>
          <w:w w:val="105"/>
          <w:sz w:val="19"/>
        </w:rPr>
        <w:t> </w:t>
      </w:r>
      <w:r>
        <w:rPr>
          <w:rFonts w:ascii="Arial"/>
          <w:color w:val="313131"/>
          <w:w w:val="105"/>
          <w:sz w:val="19"/>
        </w:rPr>
        <w:t>are </w:t>
      </w:r>
      <w:r>
        <w:rPr>
          <w:rFonts w:ascii="Arial"/>
          <w:color w:val="4B4B4B"/>
          <w:w w:val="105"/>
          <w:sz w:val="19"/>
        </w:rPr>
        <w:t>sound, </w:t>
      </w:r>
      <w:r>
        <w:rPr>
          <w:rFonts w:ascii="Arial"/>
          <w:color w:val="313131"/>
          <w:w w:val="105"/>
          <w:sz w:val="19"/>
        </w:rPr>
        <w:t>clean,</w:t>
      </w:r>
      <w:r>
        <w:rPr>
          <w:rFonts w:ascii="Arial"/>
          <w:color w:val="313131"/>
          <w:spacing w:val="-4"/>
          <w:w w:val="105"/>
          <w:sz w:val="19"/>
        </w:rPr>
        <w:t> </w:t>
      </w:r>
      <w:r>
        <w:rPr>
          <w:rFonts w:ascii="Arial"/>
          <w:color w:val="313131"/>
          <w:w w:val="105"/>
          <w:sz w:val="19"/>
        </w:rPr>
        <w:t>dry and </w:t>
      </w:r>
      <w:r>
        <w:rPr>
          <w:rFonts w:ascii="Arial"/>
          <w:color w:val="1F1F1F"/>
          <w:w w:val="105"/>
          <w:sz w:val="19"/>
        </w:rPr>
        <w:t>free from defects which</w:t>
      </w:r>
      <w:r>
        <w:rPr>
          <w:rFonts w:ascii="Arial"/>
          <w:color w:val="1F1F1F"/>
          <w:spacing w:val="-5"/>
          <w:w w:val="105"/>
          <w:sz w:val="19"/>
        </w:rPr>
        <w:t> </w:t>
      </w:r>
      <w:r>
        <w:rPr>
          <w:rFonts w:ascii="Arial"/>
          <w:color w:val="1F1F1F"/>
          <w:w w:val="105"/>
          <w:sz w:val="19"/>
        </w:rPr>
        <w:t>might</w:t>
      </w:r>
      <w:r>
        <w:rPr>
          <w:rFonts w:ascii="Arial"/>
          <w:color w:val="1F1F1F"/>
          <w:spacing w:val="-1"/>
          <w:w w:val="105"/>
          <w:sz w:val="19"/>
        </w:rPr>
        <w:t> </w:t>
      </w:r>
      <w:r>
        <w:rPr>
          <w:rFonts w:ascii="Arial"/>
          <w:color w:val="313131"/>
          <w:w w:val="105"/>
          <w:sz w:val="19"/>
        </w:rPr>
        <w:t>be</w:t>
      </w:r>
      <w:r>
        <w:rPr>
          <w:rFonts w:ascii="Arial"/>
          <w:color w:val="313131"/>
          <w:spacing w:val="-9"/>
          <w:w w:val="105"/>
          <w:sz w:val="19"/>
        </w:rPr>
        <w:t> </w:t>
      </w:r>
      <w:r>
        <w:rPr>
          <w:rFonts w:ascii="Arial"/>
          <w:color w:val="313131"/>
          <w:w w:val="105"/>
          <w:sz w:val="19"/>
        </w:rPr>
        <w:t>deleterious to</w:t>
      </w:r>
      <w:r>
        <w:rPr>
          <w:rFonts w:ascii="Arial"/>
          <w:color w:val="313131"/>
          <w:spacing w:val="40"/>
          <w:w w:val="105"/>
          <w:sz w:val="19"/>
        </w:rPr>
        <w:t> </w:t>
      </w:r>
      <w:r>
        <w:rPr>
          <w:rFonts w:ascii="Arial"/>
          <w:color w:val="313131"/>
          <w:w w:val="105"/>
          <w:sz w:val="19"/>
        </w:rPr>
        <w:t>the</w:t>
      </w:r>
      <w:r>
        <w:rPr>
          <w:rFonts w:ascii="Arial"/>
          <w:color w:val="313131"/>
          <w:spacing w:val="36"/>
          <w:w w:val="105"/>
          <w:sz w:val="19"/>
        </w:rPr>
        <w:t> </w:t>
      </w:r>
      <w:r>
        <w:rPr>
          <w:rFonts w:ascii="Arial"/>
          <w:color w:val="313131"/>
          <w:w w:val="105"/>
          <w:sz w:val="19"/>
        </w:rPr>
        <w:t>work</w:t>
      </w:r>
      <w:r>
        <w:rPr>
          <w:rFonts w:ascii="Arial"/>
          <w:color w:val="6B6B6B"/>
          <w:w w:val="105"/>
          <w:sz w:val="19"/>
        </w:rPr>
        <w:t>.</w:t>
      </w:r>
      <w:r>
        <w:rPr>
          <w:rFonts w:ascii="Arial"/>
          <w:color w:val="6B6B6B"/>
          <w:spacing w:val="40"/>
          <w:w w:val="105"/>
          <w:sz w:val="19"/>
        </w:rPr>
        <w:t> </w:t>
      </w:r>
      <w:r>
        <w:rPr>
          <w:rFonts w:ascii="Arial"/>
          <w:color w:val="313131"/>
          <w:w w:val="105"/>
          <w:sz w:val="19"/>
        </w:rPr>
        <w:t>Report </w:t>
      </w:r>
      <w:r>
        <w:rPr>
          <w:rFonts w:ascii="Arial"/>
          <w:color w:val="4B4B4B"/>
          <w:w w:val="105"/>
          <w:sz w:val="19"/>
        </w:rPr>
        <w:t>any </w:t>
      </w:r>
      <w:r>
        <w:rPr>
          <w:rFonts w:ascii="Arial"/>
          <w:color w:val="313131"/>
          <w:w w:val="105"/>
          <w:sz w:val="19"/>
        </w:rPr>
        <w:t>defects to</w:t>
      </w:r>
      <w:r>
        <w:rPr>
          <w:rFonts w:ascii="Arial"/>
          <w:color w:val="313131"/>
          <w:spacing w:val="40"/>
          <w:w w:val="105"/>
          <w:sz w:val="19"/>
        </w:rPr>
        <w:t> </w:t>
      </w:r>
      <w:r>
        <w:rPr>
          <w:rFonts w:ascii="Arial"/>
          <w:color w:val="1F1F1F"/>
          <w:w w:val="105"/>
          <w:sz w:val="19"/>
        </w:rPr>
        <w:t>the </w:t>
      </w:r>
      <w:r>
        <w:rPr>
          <w:rFonts w:ascii="Arial"/>
          <w:color w:val="313131"/>
          <w:w w:val="105"/>
          <w:sz w:val="19"/>
        </w:rPr>
        <w:t>Designer for corrective action.</w:t>
      </w:r>
    </w:p>
    <w:p>
      <w:pPr>
        <w:pStyle w:val="BodyText"/>
        <w:spacing w:before="3"/>
        <w:rPr>
          <w:rFonts w:ascii="Arial"/>
          <w:sz w:val="19"/>
        </w:rPr>
      </w:pPr>
    </w:p>
    <w:p>
      <w:pPr>
        <w:pStyle w:val="ListParagraph"/>
        <w:numPr>
          <w:ilvl w:val="1"/>
          <w:numId w:val="75"/>
        </w:numPr>
        <w:tabs>
          <w:tab w:pos="1295" w:val="left" w:leader="none"/>
        </w:tabs>
        <w:spacing w:line="240" w:lineRule="auto" w:before="0" w:after="0"/>
        <w:ind w:left="1295" w:right="0" w:hanging="407"/>
        <w:jc w:val="left"/>
        <w:rPr>
          <w:color w:val="1F1F1F"/>
          <w:sz w:val="17"/>
        </w:rPr>
      </w:pPr>
      <w:r>
        <w:rPr>
          <w:color w:val="4B4B4B"/>
          <w:w w:val="105"/>
          <w:sz w:val="19"/>
        </w:rPr>
        <w:t>:</w:t>
      </w:r>
      <w:r>
        <w:rPr>
          <w:color w:val="4B4B4B"/>
          <w:spacing w:val="52"/>
          <w:w w:val="105"/>
          <w:sz w:val="19"/>
        </w:rPr>
        <w:t> </w:t>
      </w:r>
      <w:r>
        <w:rPr>
          <w:color w:val="313131"/>
          <w:w w:val="105"/>
          <w:sz w:val="19"/>
        </w:rPr>
        <w:t>Coordinating</w:t>
      </w:r>
      <w:r>
        <w:rPr>
          <w:color w:val="313131"/>
          <w:spacing w:val="-4"/>
          <w:w w:val="105"/>
          <w:sz w:val="19"/>
        </w:rPr>
        <w:t> Work</w:t>
      </w:r>
    </w:p>
    <w:p>
      <w:pPr>
        <w:spacing w:line="264" w:lineRule="auto" w:before="22"/>
        <w:ind w:left="886" w:right="671" w:hanging="6"/>
        <w:jc w:val="left"/>
        <w:rPr>
          <w:rFonts w:ascii="Arial"/>
          <w:sz w:val="19"/>
        </w:rPr>
      </w:pPr>
      <w:r>
        <w:rPr>
          <w:rFonts w:ascii="Arial"/>
          <w:color w:val="313131"/>
          <w:w w:val="105"/>
          <w:sz w:val="19"/>
        </w:rPr>
        <w:t>Sheet</w:t>
      </w:r>
      <w:r>
        <w:rPr>
          <w:rFonts w:ascii="Arial"/>
          <w:color w:val="313131"/>
          <w:spacing w:val="-16"/>
          <w:w w:val="105"/>
          <w:sz w:val="19"/>
        </w:rPr>
        <w:t> </w:t>
      </w:r>
      <w:r>
        <w:rPr>
          <w:rFonts w:ascii="Arial"/>
          <w:color w:val="313131"/>
          <w:w w:val="105"/>
          <w:sz w:val="19"/>
        </w:rPr>
        <w:t>metal</w:t>
      </w:r>
      <w:r>
        <w:rPr>
          <w:rFonts w:ascii="Arial"/>
          <w:color w:val="313131"/>
          <w:spacing w:val="-7"/>
          <w:w w:val="105"/>
          <w:sz w:val="19"/>
        </w:rPr>
        <w:t> </w:t>
      </w:r>
      <w:r>
        <w:rPr>
          <w:rFonts w:ascii="Arial"/>
          <w:color w:val="313131"/>
          <w:w w:val="105"/>
          <w:sz w:val="19"/>
        </w:rPr>
        <w:t>work shall be coordinated with</w:t>
      </w:r>
      <w:r>
        <w:rPr>
          <w:rFonts w:ascii="Arial"/>
          <w:color w:val="313131"/>
          <w:spacing w:val="-1"/>
          <w:w w:val="105"/>
          <w:sz w:val="19"/>
        </w:rPr>
        <w:t> </w:t>
      </w:r>
      <w:r>
        <w:rPr>
          <w:rFonts w:ascii="Arial"/>
          <w:color w:val="313131"/>
          <w:w w:val="105"/>
          <w:sz w:val="19"/>
        </w:rPr>
        <w:t>the work of other </w:t>
      </w:r>
      <w:r>
        <w:rPr>
          <w:rFonts w:ascii="Arial"/>
          <w:color w:val="4B4B4B"/>
          <w:w w:val="105"/>
          <w:sz w:val="19"/>
        </w:rPr>
        <w:t>trades where</w:t>
      </w:r>
      <w:r>
        <w:rPr>
          <w:rFonts w:ascii="Arial"/>
          <w:color w:val="4B4B4B"/>
          <w:spacing w:val="-1"/>
          <w:w w:val="105"/>
          <w:sz w:val="19"/>
        </w:rPr>
        <w:t> </w:t>
      </w:r>
      <w:r>
        <w:rPr>
          <w:rFonts w:ascii="Arial"/>
          <w:color w:val="5B5B5B"/>
          <w:w w:val="105"/>
          <w:sz w:val="19"/>
        </w:rPr>
        <w:t>i</w:t>
      </w:r>
      <w:r>
        <w:rPr>
          <w:rFonts w:ascii="Arial"/>
          <w:color w:val="313131"/>
          <w:w w:val="105"/>
          <w:sz w:val="19"/>
        </w:rPr>
        <w:t>t</w:t>
      </w:r>
      <w:r>
        <w:rPr>
          <w:rFonts w:ascii="Arial"/>
          <w:color w:val="313131"/>
          <w:spacing w:val="40"/>
          <w:w w:val="105"/>
          <w:sz w:val="19"/>
        </w:rPr>
        <w:t> </w:t>
      </w:r>
      <w:r>
        <w:rPr>
          <w:rFonts w:ascii="Arial"/>
          <w:color w:val="4B4B4B"/>
          <w:w w:val="105"/>
          <w:sz w:val="19"/>
        </w:rPr>
        <w:t>is </w:t>
      </w:r>
      <w:r>
        <w:rPr>
          <w:rFonts w:ascii="Arial"/>
          <w:color w:val="1F1F1F"/>
          <w:w w:val="105"/>
          <w:sz w:val="19"/>
        </w:rPr>
        <w:t>integral </w:t>
      </w:r>
      <w:r>
        <w:rPr>
          <w:rFonts w:ascii="Arial"/>
          <w:color w:val="313131"/>
          <w:w w:val="105"/>
          <w:sz w:val="19"/>
        </w:rPr>
        <w:t>or contiguous therewith; instructions shall be given</w:t>
      </w:r>
      <w:r>
        <w:rPr>
          <w:rFonts w:ascii="Arial"/>
          <w:color w:val="313131"/>
          <w:spacing w:val="-8"/>
          <w:w w:val="105"/>
          <w:sz w:val="19"/>
        </w:rPr>
        <w:t> </w:t>
      </w:r>
      <w:r>
        <w:rPr>
          <w:rFonts w:ascii="Arial"/>
          <w:color w:val="313131"/>
          <w:w w:val="105"/>
          <w:sz w:val="19"/>
        </w:rPr>
        <w:t>concerning the </w:t>
      </w:r>
      <w:r>
        <w:rPr>
          <w:rFonts w:ascii="Arial"/>
          <w:color w:val="1F1F1F"/>
          <w:w w:val="105"/>
          <w:sz w:val="19"/>
        </w:rPr>
        <w:t>placem</w:t>
      </w:r>
      <w:r>
        <w:rPr>
          <w:rFonts w:ascii="Arial"/>
          <w:color w:val="4B4B4B"/>
          <w:w w:val="105"/>
          <w:sz w:val="19"/>
        </w:rPr>
        <w:t>e</w:t>
      </w:r>
      <w:r>
        <w:rPr>
          <w:rFonts w:ascii="Arial"/>
          <w:color w:val="313131"/>
          <w:w w:val="105"/>
          <w:sz w:val="19"/>
        </w:rPr>
        <w:t>n</w:t>
      </w:r>
      <w:r>
        <w:rPr>
          <w:rFonts w:ascii="Arial"/>
          <w:color w:val="4B4B4B"/>
          <w:w w:val="105"/>
          <w:sz w:val="19"/>
        </w:rPr>
        <w:t>t</w:t>
      </w:r>
      <w:r>
        <w:rPr>
          <w:rFonts w:ascii="Arial"/>
          <w:color w:val="4B4B4B"/>
          <w:spacing w:val="40"/>
          <w:w w:val="105"/>
          <w:sz w:val="19"/>
        </w:rPr>
        <w:t> </w:t>
      </w:r>
      <w:r>
        <w:rPr>
          <w:rFonts w:ascii="Arial"/>
          <w:color w:val="4B4B4B"/>
          <w:w w:val="105"/>
          <w:sz w:val="19"/>
        </w:rPr>
        <w:t>of flashing, ca</w:t>
      </w:r>
      <w:r>
        <w:rPr>
          <w:rFonts w:ascii="Arial"/>
          <w:color w:val="1F1F1F"/>
          <w:w w:val="105"/>
          <w:sz w:val="19"/>
        </w:rPr>
        <w:t>nts</w:t>
      </w:r>
      <w:r>
        <w:rPr>
          <w:rFonts w:ascii="Arial"/>
          <w:color w:val="4B4B4B"/>
          <w:w w:val="105"/>
          <w:sz w:val="19"/>
        </w:rPr>
        <w:t>, </w:t>
      </w:r>
      <w:r>
        <w:rPr>
          <w:rFonts w:ascii="Arial"/>
          <w:color w:val="313131"/>
          <w:w w:val="105"/>
          <w:sz w:val="19"/>
        </w:rPr>
        <w:t>nailers, etc.</w:t>
      </w:r>
    </w:p>
    <w:p>
      <w:pPr>
        <w:pStyle w:val="BodyText"/>
        <w:spacing w:before="13"/>
        <w:rPr>
          <w:rFonts w:ascii="Arial"/>
          <w:sz w:val="19"/>
        </w:rPr>
      </w:pPr>
    </w:p>
    <w:p>
      <w:pPr>
        <w:pStyle w:val="ListParagraph"/>
        <w:numPr>
          <w:ilvl w:val="1"/>
          <w:numId w:val="75"/>
        </w:numPr>
        <w:tabs>
          <w:tab w:pos="1292" w:val="left" w:leader="none"/>
        </w:tabs>
        <w:spacing w:line="240" w:lineRule="auto" w:before="0" w:after="0"/>
        <w:ind w:left="1292" w:right="0" w:hanging="404"/>
        <w:jc w:val="left"/>
        <w:rPr>
          <w:color w:val="313131"/>
          <w:sz w:val="17"/>
        </w:rPr>
      </w:pPr>
      <w:r>
        <w:rPr>
          <w:color w:val="313131"/>
          <w:w w:val="105"/>
          <w:sz w:val="19"/>
        </w:rPr>
        <w:t>:</w:t>
      </w:r>
      <w:r>
        <w:rPr>
          <w:color w:val="313131"/>
          <w:spacing w:val="70"/>
          <w:w w:val="105"/>
          <w:sz w:val="19"/>
        </w:rPr>
        <w:t> </w:t>
      </w:r>
      <w:r>
        <w:rPr>
          <w:color w:val="313131"/>
          <w:spacing w:val="-2"/>
          <w:w w:val="105"/>
          <w:sz w:val="19"/>
        </w:rPr>
        <w:t>Submittals</w:t>
      </w:r>
    </w:p>
    <w:p>
      <w:pPr>
        <w:pStyle w:val="ListParagraph"/>
        <w:numPr>
          <w:ilvl w:val="0"/>
          <w:numId w:val="76"/>
        </w:numPr>
        <w:tabs>
          <w:tab w:pos="1110" w:val="left" w:leader="none"/>
        </w:tabs>
        <w:spacing w:line="254" w:lineRule="auto" w:before="23" w:after="0"/>
        <w:ind w:left="877" w:right="1344" w:firstLine="5"/>
        <w:jc w:val="left"/>
        <w:rPr>
          <w:sz w:val="19"/>
        </w:rPr>
      </w:pPr>
      <w:r>
        <w:rPr>
          <w:color w:val="1F1F1F"/>
          <w:w w:val="105"/>
          <w:sz w:val="19"/>
        </w:rPr>
        <w:t>Submit</w:t>
      </w:r>
      <w:r>
        <w:rPr>
          <w:color w:val="1F1F1F"/>
          <w:spacing w:val="-14"/>
          <w:w w:val="105"/>
          <w:sz w:val="19"/>
        </w:rPr>
        <w:t> </w:t>
      </w:r>
      <w:r>
        <w:rPr>
          <w:color w:val="1F1F1F"/>
          <w:w w:val="105"/>
          <w:sz w:val="19"/>
        </w:rPr>
        <w:t>6 </w:t>
      </w:r>
      <w:r>
        <w:rPr>
          <w:color w:val="313131"/>
          <w:w w:val="105"/>
          <w:sz w:val="19"/>
        </w:rPr>
        <w:t>copies</w:t>
      </w:r>
      <w:r>
        <w:rPr>
          <w:color w:val="313131"/>
          <w:spacing w:val="-11"/>
          <w:w w:val="105"/>
          <w:sz w:val="19"/>
        </w:rPr>
        <w:t> </w:t>
      </w:r>
      <w:r>
        <w:rPr>
          <w:color w:val="313131"/>
          <w:w w:val="105"/>
          <w:sz w:val="19"/>
        </w:rPr>
        <w:t>of</w:t>
      </w:r>
      <w:r>
        <w:rPr>
          <w:color w:val="313131"/>
          <w:spacing w:val="21"/>
          <w:w w:val="105"/>
          <w:sz w:val="19"/>
        </w:rPr>
        <w:t> </w:t>
      </w:r>
      <w:r>
        <w:rPr>
          <w:color w:val="313131"/>
          <w:w w:val="105"/>
          <w:sz w:val="19"/>
        </w:rPr>
        <w:t>shop</w:t>
      </w:r>
      <w:r>
        <w:rPr>
          <w:color w:val="313131"/>
          <w:spacing w:val="-12"/>
          <w:w w:val="105"/>
          <w:sz w:val="19"/>
        </w:rPr>
        <w:t> </w:t>
      </w:r>
      <w:r>
        <w:rPr>
          <w:color w:val="1F1F1F"/>
          <w:w w:val="105"/>
          <w:sz w:val="19"/>
        </w:rPr>
        <w:t>drawings</w:t>
      </w:r>
      <w:r>
        <w:rPr>
          <w:color w:val="1F1F1F"/>
          <w:spacing w:val="-13"/>
          <w:w w:val="105"/>
          <w:sz w:val="19"/>
        </w:rPr>
        <w:t> </w:t>
      </w:r>
      <w:r>
        <w:rPr>
          <w:color w:val="1F1F1F"/>
          <w:w w:val="105"/>
          <w:sz w:val="19"/>
        </w:rPr>
        <w:t>to</w:t>
      </w:r>
      <w:r>
        <w:rPr>
          <w:color w:val="1F1F1F"/>
          <w:spacing w:val="17"/>
          <w:w w:val="105"/>
          <w:sz w:val="19"/>
        </w:rPr>
        <w:t> </w:t>
      </w:r>
      <w:r>
        <w:rPr>
          <w:color w:val="1F1F1F"/>
          <w:w w:val="105"/>
          <w:sz w:val="19"/>
        </w:rPr>
        <w:t>the Designer </w:t>
      </w:r>
      <w:r>
        <w:rPr>
          <w:color w:val="313131"/>
          <w:w w:val="105"/>
          <w:sz w:val="19"/>
        </w:rPr>
        <w:t>for</w:t>
      </w:r>
      <w:r>
        <w:rPr>
          <w:color w:val="313131"/>
          <w:spacing w:val="19"/>
          <w:w w:val="105"/>
          <w:sz w:val="19"/>
        </w:rPr>
        <w:t> </w:t>
      </w:r>
      <w:r>
        <w:rPr>
          <w:color w:val="313131"/>
          <w:w w:val="105"/>
          <w:sz w:val="19"/>
        </w:rPr>
        <w:t>approval</w:t>
      </w:r>
      <w:r>
        <w:rPr>
          <w:color w:val="313131"/>
          <w:spacing w:val="-3"/>
          <w:w w:val="105"/>
          <w:sz w:val="19"/>
        </w:rPr>
        <w:t> </w:t>
      </w:r>
      <w:r>
        <w:rPr>
          <w:color w:val="4B4B4B"/>
          <w:w w:val="105"/>
          <w:sz w:val="19"/>
        </w:rPr>
        <w:t>showing</w:t>
      </w:r>
      <w:r>
        <w:rPr>
          <w:color w:val="4B4B4B"/>
          <w:spacing w:val="-16"/>
          <w:w w:val="105"/>
          <w:sz w:val="19"/>
        </w:rPr>
        <w:t> </w:t>
      </w:r>
      <w:r>
        <w:rPr>
          <w:color w:val="313131"/>
          <w:w w:val="105"/>
          <w:sz w:val="19"/>
        </w:rPr>
        <w:t>all materials,</w:t>
      </w:r>
      <w:r>
        <w:rPr>
          <w:color w:val="313131"/>
          <w:spacing w:val="-7"/>
          <w:w w:val="105"/>
          <w:sz w:val="19"/>
        </w:rPr>
        <w:t> </w:t>
      </w:r>
      <w:r>
        <w:rPr>
          <w:color w:val="1F1F1F"/>
          <w:w w:val="105"/>
          <w:sz w:val="19"/>
        </w:rPr>
        <w:t>dimension</w:t>
      </w:r>
      <w:r>
        <w:rPr>
          <w:color w:val="4B4B4B"/>
          <w:w w:val="105"/>
          <w:sz w:val="19"/>
        </w:rPr>
        <w:t>s</w:t>
      </w:r>
      <w:r>
        <w:rPr>
          <w:color w:val="313131"/>
          <w:w w:val="105"/>
          <w:sz w:val="19"/>
        </w:rPr>
        <w:t>, profiles and fastening systems.</w:t>
      </w:r>
    </w:p>
    <w:p>
      <w:pPr>
        <w:pStyle w:val="ListParagraph"/>
        <w:numPr>
          <w:ilvl w:val="0"/>
          <w:numId w:val="76"/>
        </w:numPr>
        <w:tabs>
          <w:tab w:pos="1110" w:val="left" w:leader="none"/>
        </w:tabs>
        <w:spacing w:line="240" w:lineRule="auto" w:before="8" w:after="0"/>
        <w:ind w:left="1110" w:right="0" w:hanging="233"/>
        <w:jc w:val="left"/>
        <w:rPr>
          <w:sz w:val="19"/>
        </w:rPr>
      </w:pPr>
      <w:r>
        <w:rPr>
          <w:color w:val="313131"/>
          <w:w w:val="105"/>
          <w:sz w:val="19"/>
        </w:rPr>
        <w:t>Contractor</w:t>
      </w:r>
      <w:r>
        <w:rPr>
          <w:color w:val="313131"/>
          <w:spacing w:val="9"/>
          <w:w w:val="105"/>
          <w:sz w:val="19"/>
        </w:rPr>
        <w:t> </w:t>
      </w:r>
      <w:r>
        <w:rPr>
          <w:color w:val="313131"/>
          <w:w w:val="105"/>
          <w:sz w:val="19"/>
        </w:rPr>
        <w:t>to</w:t>
      </w:r>
      <w:r>
        <w:rPr>
          <w:color w:val="313131"/>
          <w:spacing w:val="35"/>
          <w:w w:val="105"/>
          <w:sz w:val="19"/>
        </w:rPr>
        <w:t> </w:t>
      </w:r>
      <w:r>
        <w:rPr>
          <w:color w:val="1F1F1F"/>
          <w:w w:val="105"/>
          <w:sz w:val="19"/>
        </w:rPr>
        <w:t>provide</w:t>
      </w:r>
      <w:r>
        <w:rPr>
          <w:color w:val="1F1F1F"/>
          <w:spacing w:val="-9"/>
          <w:w w:val="105"/>
          <w:sz w:val="19"/>
        </w:rPr>
        <w:t> </w:t>
      </w:r>
      <w:r>
        <w:rPr>
          <w:color w:val="313131"/>
          <w:w w:val="105"/>
          <w:sz w:val="19"/>
        </w:rPr>
        <w:t>full</w:t>
      </w:r>
      <w:r>
        <w:rPr>
          <w:color w:val="313131"/>
          <w:spacing w:val="-7"/>
          <w:w w:val="105"/>
          <w:sz w:val="19"/>
        </w:rPr>
        <w:t> </w:t>
      </w:r>
      <w:r>
        <w:rPr>
          <w:color w:val="4B4B4B"/>
          <w:w w:val="105"/>
          <w:sz w:val="19"/>
        </w:rPr>
        <w:t>size</w:t>
      </w:r>
      <w:r>
        <w:rPr>
          <w:color w:val="4B4B4B"/>
          <w:spacing w:val="-5"/>
          <w:w w:val="105"/>
          <w:sz w:val="19"/>
        </w:rPr>
        <w:t> </w:t>
      </w:r>
      <w:r>
        <w:rPr>
          <w:color w:val="313131"/>
          <w:w w:val="105"/>
          <w:sz w:val="19"/>
        </w:rPr>
        <w:t>mock</w:t>
      </w:r>
      <w:r>
        <w:rPr>
          <w:color w:val="313131"/>
          <w:spacing w:val="-3"/>
          <w:w w:val="105"/>
          <w:sz w:val="19"/>
        </w:rPr>
        <w:t> </w:t>
      </w:r>
      <w:r>
        <w:rPr>
          <w:color w:val="313131"/>
          <w:w w:val="105"/>
          <w:sz w:val="19"/>
        </w:rPr>
        <w:t>up</w:t>
      </w:r>
      <w:r>
        <w:rPr>
          <w:color w:val="313131"/>
          <w:spacing w:val="15"/>
          <w:w w:val="105"/>
          <w:sz w:val="19"/>
        </w:rPr>
        <w:t> </w:t>
      </w:r>
      <w:r>
        <w:rPr>
          <w:color w:val="313131"/>
          <w:w w:val="105"/>
          <w:sz w:val="19"/>
        </w:rPr>
        <w:t>of</w:t>
      </w:r>
      <w:r>
        <w:rPr>
          <w:color w:val="313131"/>
          <w:spacing w:val="30"/>
          <w:w w:val="105"/>
          <w:sz w:val="19"/>
        </w:rPr>
        <w:t> </w:t>
      </w:r>
      <w:r>
        <w:rPr>
          <w:color w:val="313131"/>
          <w:w w:val="105"/>
          <w:sz w:val="19"/>
        </w:rPr>
        <w:t>one</w:t>
      </w:r>
      <w:r>
        <w:rPr>
          <w:color w:val="313131"/>
          <w:spacing w:val="-11"/>
          <w:w w:val="105"/>
          <w:sz w:val="19"/>
        </w:rPr>
        <w:t> </w:t>
      </w:r>
      <w:r>
        <w:rPr>
          <w:color w:val="313131"/>
          <w:w w:val="105"/>
          <w:sz w:val="19"/>
        </w:rPr>
        <w:t>coping</w:t>
      </w:r>
      <w:r>
        <w:rPr>
          <w:color w:val="313131"/>
          <w:spacing w:val="-6"/>
          <w:w w:val="105"/>
          <w:sz w:val="19"/>
        </w:rPr>
        <w:t> </w:t>
      </w:r>
      <w:r>
        <w:rPr>
          <w:color w:val="313131"/>
          <w:w w:val="105"/>
          <w:sz w:val="19"/>
        </w:rPr>
        <w:t>joint</w:t>
      </w:r>
      <w:r>
        <w:rPr>
          <w:color w:val="313131"/>
          <w:spacing w:val="-4"/>
          <w:w w:val="105"/>
          <w:sz w:val="19"/>
        </w:rPr>
        <w:t> </w:t>
      </w:r>
      <w:r>
        <w:rPr>
          <w:color w:val="313131"/>
          <w:w w:val="105"/>
          <w:sz w:val="19"/>
        </w:rPr>
        <w:t>for</w:t>
      </w:r>
      <w:r>
        <w:rPr>
          <w:color w:val="313131"/>
          <w:spacing w:val="-12"/>
          <w:w w:val="105"/>
          <w:sz w:val="19"/>
        </w:rPr>
        <w:t> </w:t>
      </w:r>
      <w:r>
        <w:rPr>
          <w:color w:val="4B4B4B"/>
          <w:w w:val="105"/>
          <w:sz w:val="19"/>
        </w:rPr>
        <w:t>approval</w:t>
      </w:r>
      <w:r>
        <w:rPr>
          <w:color w:val="4B4B4B"/>
          <w:spacing w:val="-1"/>
          <w:w w:val="105"/>
          <w:sz w:val="19"/>
        </w:rPr>
        <w:t> </w:t>
      </w:r>
      <w:r>
        <w:rPr>
          <w:color w:val="4B4B4B"/>
          <w:w w:val="105"/>
          <w:sz w:val="19"/>
        </w:rPr>
        <w:t>before</w:t>
      </w:r>
      <w:r>
        <w:rPr>
          <w:color w:val="4B4B4B"/>
          <w:spacing w:val="-10"/>
          <w:w w:val="105"/>
          <w:sz w:val="19"/>
        </w:rPr>
        <w:t> </w:t>
      </w:r>
      <w:r>
        <w:rPr>
          <w:color w:val="313131"/>
          <w:w w:val="105"/>
          <w:sz w:val="19"/>
        </w:rPr>
        <w:t>fabrication</w:t>
      </w:r>
      <w:r>
        <w:rPr>
          <w:color w:val="313131"/>
          <w:spacing w:val="16"/>
          <w:w w:val="105"/>
          <w:sz w:val="19"/>
        </w:rPr>
        <w:t> </w:t>
      </w:r>
      <w:r>
        <w:rPr>
          <w:color w:val="313131"/>
          <w:spacing w:val="-2"/>
          <w:w w:val="105"/>
          <w:sz w:val="19"/>
        </w:rPr>
        <w:t>begins.</w:t>
      </w:r>
    </w:p>
    <w:p>
      <w:pPr>
        <w:pStyle w:val="BodyText"/>
        <w:rPr>
          <w:rFonts w:ascii="Arial"/>
          <w:sz w:val="19"/>
        </w:rPr>
      </w:pPr>
    </w:p>
    <w:p>
      <w:pPr>
        <w:pStyle w:val="BodyText"/>
        <w:spacing w:before="37"/>
        <w:rPr>
          <w:rFonts w:ascii="Arial"/>
          <w:sz w:val="19"/>
        </w:rPr>
      </w:pPr>
    </w:p>
    <w:p>
      <w:pPr>
        <w:spacing w:before="1"/>
        <w:ind w:left="875" w:right="0" w:firstLine="0"/>
        <w:jc w:val="both"/>
        <w:rPr>
          <w:rFonts w:ascii="Arial"/>
          <w:b/>
          <w:sz w:val="20"/>
        </w:rPr>
      </w:pPr>
      <w:r>
        <w:rPr>
          <w:rFonts w:ascii="Arial"/>
          <w:b/>
          <w:color w:val="080808"/>
          <w:sz w:val="20"/>
        </w:rPr>
        <w:t>PART</w:t>
      </w:r>
      <w:r>
        <w:rPr>
          <w:rFonts w:ascii="Arial"/>
          <w:b/>
          <w:color w:val="080808"/>
          <w:spacing w:val="7"/>
          <w:sz w:val="20"/>
        </w:rPr>
        <w:t> </w:t>
      </w:r>
      <w:r>
        <w:rPr>
          <w:rFonts w:ascii="Arial"/>
          <w:b/>
          <w:color w:val="080808"/>
          <w:sz w:val="20"/>
        </w:rPr>
        <w:t>2:</w:t>
      </w:r>
      <w:r>
        <w:rPr>
          <w:rFonts w:ascii="Arial"/>
          <w:b/>
          <w:color w:val="080808"/>
          <w:spacing w:val="78"/>
          <w:sz w:val="20"/>
        </w:rPr>
        <w:t> </w:t>
      </w:r>
      <w:r>
        <w:rPr>
          <w:rFonts w:ascii="Arial"/>
          <w:b/>
          <w:color w:val="080808"/>
          <w:spacing w:val="-2"/>
          <w:sz w:val="20"/>
        </w:rPr>
        <w:t>PRODUCTS</w:t>
      </w:r>
    </w:p>
    <w:p>
      <w:pPr>
        <w:pStyle w:val="BodyText"/>
        <w:spacing w:before="30"/>
        <w:rPr>
          <w:rFonts w:ascii="Arial"/>
          <w:b/>
          <w:sz w:val="20"/>
        </w:rPr>
      </w:pPr>
    </w:p>
    <w:p>
      <w:pPr>
        <w:pStyle w:val="ListParagraph"/>
        <w:numPr>
          <w:ilvl w:val="1"/>
          <w:numId w:val="77"/>
        </w:numPr>
        <w:tabs>
          <w:tab w:pos="1291" w:val="left" w:leader="none"/>
        </w:tabs>
        <w:spacing w:line="240" w:lineRule="auto" w:before="0" w:after="0"/>
        <w:ind w:left="1291" w:right="0" w:hanging="407"/>
        <w:jc w:val="left"/>
        <w:rPr>
          <w:sz w:val="19"/>
        </w:rPr>
      </w:pPr>
      <w:r>
        <w:rPr>
          <w:color w:val="313131"/>
          <w:w w:val="110"/>
          <w:sz w:val="19"/>
        </w:rPr>
        <w:t>:</w:t>
      </w:r>
      <w:r>
        <w:rPr>
          <w:color w:val="313131"/>
          <w:spacing w:val="-12"/>
          <w:w w:val="110"/>
          <w:sz w:val="19"/>
        </w:rPr>
        <w:t> </w:t>
      </w:r>
      <w:r>
        <w:rPr>
          <w:color w:val="313131"/>
          <w:spacing w:val="-2"/>
          <w:w w:val="110"/>
          <w:sz w:val="19"/>
        </w:rPr>
        <w:t>Coping:</w:t>
      </w:r>
    </w:p>
    <w:p>
      <w:pPr>
        <w:spacing w:line="259" w:lineRule="auto" w:before="32"/>
        <w:ind w:left="874" w:right="939" w:firstLine="6"/>
        <w:jc w:val="left"/>
        <w:rPr>
          <w:rFonts w:ascii="Arial"/>
          <w:sz w:val="19"/>
        </w:rPr>
      </w:pPr>
      <w:r>
        <w:rPr>
          <w:rFonts w:ascii="Arial"/>
          <w:color w:val="313131"/>
          <w:w w:val="105"/>
          <w:sz w:val="19"/>
        </w:rPr>
        <w:t>Coping </w:t>
      </w:r>
      <w:r>
        <w:rPr>
          <w:rFonts w:ascii="Arial"/>
          <w:color w:val="1F1F1F"/>
          <w:w w:val="105"/>
          <w:sz w:val="19"/>
        </w:rPr>
        <w:t>to</w:t>
      </w:r>
      <w:r>
        <w:rPr>
          <w:rFonts w:ascii="Arial"/>
          <w:color w:val="1F1F1F"/>
          <w:spacing w:val="29"/>
          <w:w w:val="105"/>
          <w:sz w:val="19"/>
        </w:rPr>
        <w:t> </w:t>
      </w:r>
      <w:r>
        <w:rPr>
          <w:rFonts w:ascii="Arial"/>
          <w:color w:val="1F1F1F"/>
          <w:w w:val="105"/>
          <w:sz w:val="19"/>
        </w:rPr>
        <w:t>be </w:t>
      </w:r>
      <w:r>
        <w:rPr>
          <w:rFonts w:ascii="Arial"/>
          <w:color w:val="313131"/>
          <w:w w:val="105"/>
          <w:sz w:val="19"/>
        </w:rPr>
        <w:t>fabricated to </w:t>
      </w:r>
      <w:r>
        <w:rPr>
          <w:rFonts w:ascii="Arial"/>
          <w:color w:val="1F1F1F"/>
          <w:w w:val="105"/>
          <w:sz w:val="19"/>
        </w:rPr>
        <w:t>match</w:t>
      </w:r>
      <w:r>
        <w:rPr>
          <w:rFonts w:ascii="Arial"/>
          <w:color w:val="1F1F1F"/>
          <w:spacing w:val="-2"/>
          <w:w w:val="105"/>
          <w:sz w:val="19"/>
        </w:rPr>
        <w:t> </w:t>
      </w:r>
      <w:r>
        <w:rPr>
          <w:rFonts w:ascii="Arial"/>
          <w:color w:val="313131"/>
          <w:w w:val="105"/>
          <w:sz w:val="19"/>
        </w:rPr>
        <w:t>profi</w:t>
      </w:r>
      <w:r>
        <w:rPr>
          <w:rFonts w:ascii="Arial"/>
          <w:color w:val="080808"/>
          <w:w w:val="105"/>
          <w:sz w:val="19"/>
        </w:rPr>
        <w:t>l</w:t>
      </w:r>
      <w:r>
        <w:rPr>
          <w:rFonts w:ascii="Arial"/>
          <w:color w:val="313131"/>
          <w:w w:val="105"/>
          <w:sz w:val="19"/>
        </w:rPr>
        <w:t>e indicated</w:t>
      </w:r>
      <w:r>
        <w:rPr>
          <w:rFonts w:ascii="Arial"/>
          <w:color w:val="313131"/>
          <w:spacing w:val="-5"/>
          <w:w w:val="105"/>
          <w:sz w:val="19"/>
        </w:rPr>
        <w:t> </w:t>
      </w:r>
      <w:r>
        <w:rPr>
          <w:rFonts w:ascii="Arial"/>
          <w:color w:val="313131"/>
          <w:w w:val="105"/>
          <w:sz w:val="19"/>
        </w:rPr>
        <w:t>on drawing</w:t>
      </w:r>
      <w:r>
        <w:rPr>
          <w:rFonts w:ascii="Arial"/>
          <w:color w:val="5B5B5B"/>
          <w:w w:val="105"/>
          <w:sz w:val="19"/>
        </w:rPr>
        <w:t>s </w:t>
      </w:r>
      <w:r>
        <w:rPr>
          <w:rFonts w:ascii="Arial"/>
          <w:color w:val="313131"/>
          <w:w w:val="105"/>
          <w:sz w:val="19"/>
        </w:rPr>
        <w:t>from</w:t>
      </w:r>
      <w:r>
        <w:rPr>
          <w:rFonts w:ascii="Arial"/>
          <w:color w:val="313131"/>
          <w:spacing w:val="-11"/>
          <w:w w:val="105"/>
          <w:sz w:val="19"/>
        </w:rPr>
        <w:t> </w:t>
      </w:r>
      <w:r>
        <w:rPr>
          <w:rFonts w:ascii="Arial"/>
          <w:color w:val="5B5B5B"/>
          <w:w w:val="105"/>
          <w:sz w:val="19"/>
        </w:rPr>
        <w:t>0.0</w:t>
      </w:r>
      <w:r>
        <w:rPr>
          <w:rFonts w:ascii="Arial"/>
          <w:color w:val="313131"/>
          <w:w w:val="105"/>
          <w:sz w:val="19"/>
        </w:rPr>
        <w:t>50</w:t>
      </w:r>
      <w:r>
        <w:rPr>
          <w:rFonts w:ascii="Arial"/>
          <w:color w:val="5B5B5B"/>
          <w:w w:val="105"/>
          <w:sz w:val="19"/>
        </w:rPr>
        <w:t>" </w:t>
      </w:r>
      <w:r>
        <w:rPr>
          <w:rFonts w:ascii="Arial"/>
          <w:color w:val="313131"/>
          <w:w w:val="105"/>
          <w:sz w:val="19"/>
        </w:rPr>
        <w:t>pre-finished aluminum, Kynar 500</w:t>
      </w:r>
      <w:r>
        <w:rPr>
          <w:rFonts w:ascii="Arial"/>
          <w:color w:val="313131"/>
          <w:spacing w:val="-1"/>
          <w:w w:val="105"/>
          <w:sz w:val="19"/>
        </w:rPr>
        <w:t> </w:t>
      </w:r>
      <w:r>
        <w:rPr>
          <w:rFonts w:ascii="Arial"/>
          <w:color w:val="313131"/>
          <w:w w:val="105"/>
          <w:sz w:val="19"/>
        </w:rPr>
        <w:t>finish.</w:t>
      </w:r>
      <w:r>
        <w:rPr>
          <w:rFonts w:ascii="Arial"/>
          <w:color w:val="313131"/>
          <w:spacing w:val="-5"/>
          <w:w w:val="105"/>
          <w:sz w:val="19"/>
        </w:rPr>
        <w:t> </w:t>
      </w:r>
      <w:r>
        <w:rPr>
          <w:rFonts w:ascii="Arial"/>
          <w:color w:val="313131"/>
          <w:w w:val="105"/>
          <w:sz w:val="19"/>
        </w:rPr>
        <w:t>Sloped to</w:t>
      </w:r>
      <w:r>
        <w:rPr>
          <w:rFonts w:ascii="Arial"/>
          <w:color w:val="313131"/>
          <w:spacing w:val="34"/>
          <w:w w:val="105"/>
          <w:sz w:val="19"/>
        </w:rPr>
        <w:t> </w:t>
      </w:r>
      <w:r>
        <w:rPr>
          <w:rFonts w:ascii="Arial"/>
          <w:color w:val="313131"/>
          <w:w w:val="105"/>
          <w:sz w:val="19"/>
        </w:rPr>
        <w:t>match </w:t>
      </w:r>
      <w:r>
        <w:rPr>
          <w:rFonts w:ascii="Arial"/>
          <w:color w:val="1F1F1F"/>
          <w:w w:val="105"/>
          <w:sz w:val="19"/>
        </w:rPr>
        <w:t>tapered</w:t>
      </w:r>
      <w:r>
        <w:rPr>
          <w:rFonts w:ascii="Arial"/>
          <w:color w:val="1F1F1F"/>
          <w:spacing w:val="-2"/>
          <w:w w:val="105"/>
          <w:sz w:val="19"/>
        </w:rPr>
        <w:t> </w:t>
      </w:r>
      <w:r>
        <w:rPr>
          <w:rFonts w:ascii="Arial"/>
          <w:color w:val="313131"/>
          <w:w w:val="105"/>
          <w:sz w:val="19"/>
        </w:rPr>
        <w:t>insulation as indicated </w:t>
      </w:r>
      <w:r>
        <w:rPr>
          <w:rFonts w:ascii="Arial"/>
          <w:color w:val="4B4B4B"/>
          <w:w w:val="105"/>
          <w:sz w:val="19"/>
        </w:rPr>
        <w:t>on drawings.</w:t>
      </w:r>
      <w:r>
        <w:rPr>
          <w:rFonts w:ascii="Arial"/>
          <w:color w:val="4B4B4B"/>
          <w:spacing w:val="80"/>
          <w:w w:val="105"/>
          <w:sz w:val="19"/>
        </w:rPr>
        <w:t> </w:t>
      </w:r>
      <w:r>
        <w:rPr>
          <w:rFonts w:ascii="Arial"/>
          <w:color w:val="4B4B4B"/>
          <w:w w:val="105"/>
          <w:sz w:val="19"/>
        </w:rPr>
        <w:t>12" </w:t>
      </w:r>
      <w:r>
        <w:rPr>
          <w:rFonts w:ascii="Arial"/>
          <w:color w:val="313131"/>
          <w:w w:val="105"/>
          <w:sz w:val="19"/>
        </w:rPr>
        <w:t>wide</w:t>
      </w:r>
      <w:r>
        <w:rPr>
          <w:rFonts w:ascii="Arial"/>
          <w:color w:val="313131"/>
          <w:spacing w:val="-1"/>
          <w:w w:val="105"/>
          <w:sz w:val="19"/>
        </w:rPr>
        <w:t> </w:t>
      </w:r>
      <w:r>
        <w:rPr>
          <w:rFonts w:ascii="Arial"/>
          <w:color w:val="4B4B4B"/>
          <w:w w:val="105"/>
          <w:sz w:val="19"/>
        </w:rPr>
        <w:t>splice </w:t>
      </w:r>
      <w:r>
        <w:rPr>
          <w:rFonts w:ascii="Arial"/>
          <w:color w:val="313131"/>
          <w:w w:val="105"/>
          <w:sz w:val="19"/>
        </w:rPr>
        <w:t>plate</w:t>
      </w:r>
      <w:r>
        <w:rPr>
          <w:rFonts w:ascii="Arial"/>
          <w:color w:val="313131"/>
          <w:spacing w:val="-5"/>
          <w:w w:val="105"/>
          <w:sz w:val="19"/>
        </w:rPr>
        <w:t> </w:t>
      </w:r>
      <w:r>
        <w:rPr>
          <w:rFonts w:ascii="Arial"/>
          <w:color w:val="313131"/>
          <w:w w:val="105"/>
          <w:sz w:val="19"/>
        </w:rPr>
        <w:t>and </w:t>
      </w:r>
      <w:r>
        <w:rPr>
          <w:rFonts w:ascii="Arial"/>
          <w:color w:val="4B4B4B"/>
          <w:w w:val="105"/>
          <w:sz w:val="19"/>
        </w:rPr>
        <w:t>s</w:t>
      </w:r>
      <w:r>
        <w:rPr>
          <w:rFonts w:ascii="Arial"/>
          <w:color w:val="1F1F1F"/>
          <w:w w:val="105"/>
          <w:sz w:val="19"/>
        </w:rPr>
        <w:t>tanding </w:t>
      </w:r>
      <w:r>
        <w:rPr>
          <w:rFonts w:ascii="Arial"/>
          <w:color w:val="313131"/>
          <w:w w:val="105"/>
          <w:sz w:val="19"/>
        </w:rPr>
        <w:t>seam</w:t>
      </w:r>
      <w:r>
        <w:rPr>
          <w:rFonts w:ascii="Arial"/>
          <w:color w:val="313131"/>
          <w:spacing w:val="-11"/>
          <w:w w:val="105"/>
          <w:sz w:val="19"/>
        </w:rPr>
        <w:t> </w:t>
      </w:r>
      <w:r>
        <w:rPr>
          <w:rFonts w:ascii="Arial"/>
          <w:color w:val="1F1F1F"/>
          <w:w w:val="105"/>
          <w:sz w:val="19"/>
        </w:rPr>
        <w:t>required</w:t>
      </w:r>
      <w:r>
        <w:rPr>
          <w:rFonts w:ascii="Arial"/>
          <w:color w:val="1F1F1F"/>
          <w:spacing w:val="-14"/>
          <w:w w:val="105"/>
          <w:sz w:val="19"/>
        </w:rPr>
        <w:t> </w:t>
      </w:r>
      <w:r>
        <w:rPr>
          <w:rFonts w:ascii="Arial"/>
          <w:color w:val="313131"/>
          <w:w w:val="105"/>
          <w:sz w:val="19"/>
        </w:rPr>
        <w:t>as</w:t>
      </w:r>
      <w:r>
        <w:rPr>
          <w:rFonts w:ascii="Arial"/>
          <w:color w:val="313131"/>
          <w:spacing w:val="-4"/>
          <w:w w:val="105"/>
          <w:sz w:val="19"/>
        </w:rPr>
        <w:t> </w:t>
      </w:r>
      <w:r>
        <w:rPr>
          <w:rFonts w:ascii="Arial"/>
          <w:color w:val="313131"/>
          <w:w w:val="105"/>
          <w:sz w:val="19"/>
        </w:rPr>
        <w:t>ind</w:t>
      </w:r>
      <w:r>
        <w:rPr>
          <w:rFonts w:ascii="Arial"/>
          <w:color w:val="080808"/>
          <w:w w:val="105"/>
          <w:sz w:val="19"/>
        </w:rPr>
        <w:t>i</w:t>
      </w:r>
      <w:r>
        <w:rPr>
          <w:rFonts w:ascii="Arial"/>
          <w:color w:val="313131"/>
          <w:w w:val="105"/>
          <w:sz w:val="19"/>
        </w:rPr>
        <w:t>cated</w:t>
      </w:r>
      <w:r>
        <w:rPr>
          <w:rFonts w:ascii="Arial"/>
          <w:color w:val="313131"/>
          <w:spacing w:val="29"/>
          <w:w w:val="105"/>
          <w:sz w:val="19"/>
        </w:rPr>
        <w:t> </w:t>
      </w:r>
      <w:r>
        <w:rPr>
          <w:rFonts w:ascii="Arial"/>
          <w:color w:val="313131"/>
          <w:w w:val="105"/>
          <w:sz w:val="19"/>
        </w:rPr>
        <w:t>on drawings. System</w:t>
      </w:r>
      <w:r>
        <w:rPr>
          <w:rFonts w:ascii="Arial"/>
          <w:color w:val="313131"/>
          <w:spacing w:val="-10"/>
          <w:w w:val="105"/>
          <w:sz w:val="19"/>
        </w:rPr>
        <w:t> </w:t>
      </w:r>
      <w:r>
        <w:rPr>
          <w:rFonts w:ascii="Arial"/>
          <w:color w:val="313131"/>
          <w:w w:val="105"/>
          <w:sz w:val="19"/>
        </w:rPr>
        <w:t>to</w:t>
      </w:r>
      <w:r>
        <w:rPr>
          <w:rFonts w:ascii="Arial"/>
          <w:color w:val="313131"/>
          <w:spacing w:val="25"/>
          <w:w w:val="105"/>
          <w:sz w:val="19"/>
        </w:rPr>
        <w:t> </w:t>
      </w:r>
      <w:r>
        <w:rPr>
          <w:rFonts w:ascii="Arial"/>
          <w:color w:val="313131"/>
          <w:w w:val="105"/>
          <w:sz w:val="19"/>
        </w:rPr>
        <w:t>meet</w:t>
      </w:r>
      <w:r>
        <w:rPr>
          <w:rFonts w:ascii="Arial"/>
          <w:color w:val="313131"/>
          <w:spacing w:val="-5"/>
          <w:w w:val="105"/>
          <w:sz w:val="19"/>
        </w:rPr>
        <w:t> </w:t>
      </w:r>
      <w:r>
        <w:rPr>
          <w:rFonts w:ascii="Arial"/>
          <w:color w:val="5B5B5B"/>
          <w:w w:val="105"/>
          <w:sz w:val="19"/>
        </w:rPr>
        <w:t>require</w:t>
      </w:r>
      <w:r>
        <w:rPr>
          <w:rFonts w:ascii="Arial"/>
          <w:color w:val="313131"/>
          <w:w w:val="105"/>
          <w:sz w:val="19"/>
        </w:rPr>
        <w:t>ments of</w:t>
      </w:r>
      <w:r>
        <w:rPr>
          <w:rFonts w:ascii="Arial"/>
          <w:color w:val="313131"/>
          <w:spacing w:val="29"/>
          <w:w w:val="105"/>
          <w:sz w:val="19"/>
        </w:rPr>
        <w:t> </w:t>
      </w:r>
      <w:r>
        <w:rPr>
          <w:rFonts w:ascii="Arial"/>
          <w:color w:val="313131"/>
          <w:w w:val="105"/>
          <w:sz w:val="19"/>
        </w:rPr>
        <w:t>ANSI/SPRI</w:t>
      </w:r>
      <w:r>
        <w:rPr>
          <w:rFonts w:ascii="Arial"/>
          <w:color w:val="313131"/>
          <w:spacing w:val="-9"/>
          <w:w w:val="105"/>
          <w:sz w:val="19"/>
        </w:rPr>
        <w:t> </w:t>
      </w:r>
      <w:r>
        <w:rPr>
          <w:rFonts w:ascii="Arial"/>
          <w:color w:val="313131"/>
          <w:w w:val="105"/>
          <w:sz w:val="19"/>
        </w:rPr>
        <w:t>ES</w:t>
      </w:r>
      <w:r>
        <w:rPr>
          <w:rFonts w:ascii="Arial"/>
          <w:color w:val="5B5B5B"/>
          <w:w w:val="105"/>
          <w:sz w:val="19"/>
        </w:rPr>
        <w:t>-</w:t>
      </w:r>
      <w:r>
        <w:rPr>
          <w:rFonts w:ascii="Arial"/>
          <w:color w:val="1F1F1F"/>
          <w:w w:val="105"/>
          <w:sz w:val="19"/>
        </w:rPr>
        <w:t>1.</w:t>
      </w:r>
    </w:p>
    <w:p>
      <w:pPr>
        <w:pStyle w:val="BodyText"/>
        <w:spacing w:before="7"/>
        <w:rPr>
          <w:rFonts w:ascii="Arial"/>
          <w:sz w:val="19"/>
        </w:rPr>
      </w:pPr>
    </w:p>
    <w:p>
      <w:pPr>
        <w:pStyle w:val="ListParagraph"/>
        <w:numPr>
          <w:ilvl w:val="1"/>
          <w:numId w:val="77"/>
        </w:numPr>
        <w:tabs>
          <w:tab w:pos="1287" w:val="left" w:leader="none"/>
        </w:tabs>
        <w:spacing w:line="259" w:lineRule="auto" w:before="0" w:after="0"/>
        <w:ind w:left="873" w:right="948" w:firstLine="11"/>
        <w:jc w:val="left"/>
        <w:rPr>
          <w:sz w:val="19"/>
        </w:rPr>
      </w:pPr>
      <w:r>
        <w:rPr>
          <w:color w:val="313131"/>
          <w:w w:val="105"/>
          <w:sz w:val="19"/>
        </w:rPr>
        <w:t>:</w:t>
      </w:r>
      <w:r>
        <w:rPr>
          <w:color w:val="313131"/>
          <w:spacing w:val="40"/>
          <w:w w:val="105"/>
          <w:sz w:val="19"/>
        </w:rPr>
        <w:t> </w:t>
      </w:r>
      <w:r>
        <w:rPr>
          <w:color w:val="313131"/>
          <w:w w:val="105"/>
          <w:sz w:val="19"/>
        </w:rPr>
        <w:t>Receivers and</w:t>
      </w:r>
      <w:r>
        <w:rPr>
          <w:color w:val="313131"/>
          <w:spacing w:val="-14"/>
          <w:w w:val="105"/>
          <w:sz w:val="19"/>
        </w:rPr>
        <w:t> </w:t>
      </w:r>
      <w:r>
        <w:rPr>
          <w:color w:val="313131"/>
          <w:w w:val="105"/>
          <w:sz w:val="19"/>
        </w:rPr>
        <w:t>counter-flashings</w:t>
      </w:r>
      <w:r>
        <w:rPr>
          <w:color w:val="313131"/>
          <w:spacing w:val="-24"/>
          <w:w w:val="105"/>
          <w:sz w:val="19"/>
        </w:rPr>
        <w:t> </w:t>
      </w:r>
      <w:r>
        <w:rPr>
          <w:color w:val="313131"/>
          <w:w w:val="105"/>
          <w:sz w:val="19"/>
        </w:rPr>
        <w:t>to be formed</w:t>
      </w:r>
      <w:r>
        <w:rPr>
          <w:color w:val="313131"/>
          <w:spacing w:val="-13"/>
          <w:w w:val="105"/>
          <w:sz w:val="19"/>
        </w:rPr>
        <w:t> </w:t>
      </w:r>
      <w:r>
        <w:rPr>
          <w:color w:val="313131"/>
          <w:w w:val="105"/>
          <w:sz w:val="19"/>
        </w:rPr>
        <w:t>to profiles</w:t>
      </w:r>
      <w:r>
        <w:rPr>
          <w:color w:val="313131"/>
          <w:spacing w:val="-14"/>
          <w:w w:val="105"/>
          <w:sz w:val="19"/>
        </w:rPr>
        <w:t> </w:t>
      </w:r>
      <w:r>
        <w:rPr>
          <w:color w:val="5B5B5B"/>
          <w:w w:val="105"/>
          <w:sz w:val="19"/>
        </w:rPr>
        <w:t>and dime</w:t>
      </w:r>
      <w:r>
        <w:rPr>
          <w:color w:val="313131"/>
          <w:w w:val="105"/>
          <w:sz w:val="19"/>
        </w:rPr>
        <w:t>n</w:t>
      </w:r>
      <w:r>
        <w:rPr>
          <w:color w:val="4B4B4B"/>
          <w:w w:val="105"/>
          <w:sz w:val="19"/>
        </w:rPr>
        <w:t>sio</w:t>
      </w:r>
      <w:r>
        <w:rPr>
          <w:color w:val="313131"/>
          <w:w w:val="105"/>
          <w:sz w:val="19"/>
        </w:rPr>
        <w:t>n</w:t>
      </w:r>
      <w:r>
        <w:rPr>
          <w:color w:val="4B4B4B"/>
          <w:w w:val="105"/>
          <w:sz w:val="19"/>
        </w:rPr>
        <w:t>s </w:t>
      </w:r>
      <w:r>
        <w:rPr>
          <w:color w:val="313131"/>
          <w:w w:val="105"/>
          <w:sz w:val="19"/>
        </w:rPr>
        <w:t>as</w:t>
      </w:r>
      <w:r>
        <w:rPr>
          <w:color w:val="313131"/>
          <w:spacing w:val="-4"/>
          <w:w w:val="105"/>
          <w:sz w:val="19"/>
        </w:rPr>
        <w:t> </w:t>
      </w:r>
      <w:r>
        <w:rPr>
          <w:color w:val="4B4B4B"/>
          <w:w w:val="105"/>
          <w:sz w:val="19"/>
        </w:rPr>
        <w:t>indicated</w:t>
      </w:r>
      <w:r>
        <w:rPr>
          <w:color w:val="4B4B4B"/>
          <w:spacing w:val="-1"/>
          <w:w w:val="105"/>
          <w:sz w:val="19"/>
        </w:rPr>
        <w:t> </w:t>
      </w:r>
      <w:r>
        <w:rPr>
          <w:color w:val="313131"/>
          <w:w w:val="105"/>
          <w:sz w:val="19"/>
        </w:rPr>
        <w:t>on drawings from 0.040"</w:t>
      </w:r>
      <w:r>
        <w:rPr>
          <w:color w:val="313131"/>
          <w:spacing w:val="-6"/>
          <w:w w:val="105"/>
          <w:sz w:val="19"/>
        </w:rPr>
        <w:t> </w:t>
      </w:r>
      <w:r>
        <w:rPr>
          <w:color w:val="1F1F1F"/>
          <w:w w:val="105"/>
          <w:sz w:val="19"/>
        </w:rPr>
        <w:t>pre-finished </w:t>
      </w:r>
      <w:r>
        <w:rPr>
          <w:color w:val="313131"/>
          <w:w w:val="105"/>
          <w:sz w:val="19"/>
        </w:rPr>
        <w:t>aluminum, </w:t>
      </w:r>
      <w:r>
        <w:rPr>
          <w:color w:val="1F1F1F"/>
          <w:w w:val="105"/>
          <w:sz w:val="19"/>
        </w:rPr>
        <w:t>unless </w:t>
      </w:r>
      <w:r>
        <w:rPr>
          <w:color w:val="313131"/>
          <w:w w:val="105"/>
          <w:sz w:val="19"/>
        </w:rPr>
        <w:t>otherwise indicated</w:t>
      </w:r>
      <w:r>
        <w:rPr>
          <w:color w:val="313131"/>
          <w:spacing w:val="40"/>
          <w:w w:val="105"/>
          <w:sz w:val="19"/>
        </w:rPr>
        <w:t> </w:t>
      </w:r>
      <w:r>
        <w:rPr>
          <w:color w:val="4B4B4B"/>
          <w:w w:val="105"/>
          <w:sz w:val="19"/>
        </w:rPr>
        <w:t>Kynar </w:t>
      </w:r>
      <w:r>
        <w:rPr>
          <w:color w:val="313131"/>
          <w:w w:val="105"/>
          <w:sz w:val="19"/>
        </w:rPr>
        <w:t>500</w:t>
      </w:r>
      <w:r>
        <w:rPr>
          <w:color w:val="313131"/>
          <w:spacing w:val="-1"/>
          <w:w w:val="105"/>
          <w:sz w:val="19"/>
        </w:rPr>
        <w:t> </w:t>
      </w:r>
      <w:r>
        <w:rPr>
          <w:color w:val="313131"/>
          <w:w w:val="105"/>
          <w:sz w:val="19"/>
        </w:rPr>
        <w:t>finish</w:t>
      </w:r>
      <w:r>
        <w:rPr>
          <w:color w:val="080808"/>
          <w:w w:val="105"/>
          <w:sz w:val="19"/>
        </w:rPr>
        <w:t>.</w:t>
      </w:r>
      <w:r>
        <w:rPr>
          <w:color w:val="080808"/>
          <w:spacing w:val="40"/>
          <w:w w:val="105"/>
          <w:sz w:val="19"/>
        </w:rPr>
        <w:t> </w:t>
      </w:r>
      <w:r>
        <w:rPr>
          <w:color w:val="313131"/>
          <w:w w:val="105"/>
          <w:sz w:val="19"/>
        </w:rPr>
        <w:t>Counter-flashings to extend a min.</w:t>
      </w:r>
      <w:r>
        <w:rPr>
          <w:color w:val="313131"/>
          <w:spacing w:val="-2"/>
          <w:w w:val="105"/>
          <w:sz w:val="19"/>
        </w:rPr>
        <w:t> </w:t>
      </w:r>
      <w:r>
        <w:rPr>
          <w:color w:val="313131"/>
          <w:w w:val="105"/>
          <w:sz w:val="19"/>
        </w:rPr>
        <w:t>of 8" beyond ends if</w:t>
      </w:r>
      <w:r>
        <w:rPr>
          <w:color w:val="313131"/>
          <w:spacing w:val="40"/>
          <w:w w:val="105"/>
          <w:sz w:val="19"/>
        </w:rPr>
        <w:t> </w:t>
      </w:r>
      <w:r>
        <w:rPr>
          <w:color w:val="313131"/>
          <w:w w:val="105"/>
          <w:sz w:val="19"/>
        </w:rPr>
        <w:t>base flashings </w:t>
      </w:r>
      <w:r>
        <w:rPr>
          <w:color w:val="1F1F1F"/>
          <w:w w:val="105"/>
          <w:sz w:val="19"/>
        </w:rPr>
        <w:t>unle</w:t>
      </w:r>
      <w:r>
        <w:rPr>
          <w:color w:val="4B4B4B"/>
          <w:w w:val="105"/>
          <w:sz w:val="19"/>
        </w:rPr>
        <w:t>ss otherwise noted.</w:t>
      </w:r>
    </w:p>
    <w:p>
      <w:pPr>
        <w:pStyle w:val="BodyText"/>
        <w:spacing w:before="26"/>
        <w:rPr>
          <w:rFonts w:ascii="Arial"/>
          <w:sz w:val="19"/>
        </w:rPr>
      </w:pPr>
    </w:p>
    <w:p>
      <w:pPr>
        <w:pStyle w:val="ListParagraph"/>
        <w:numPr>
          <w:ilvl w:val="1"/>
          <w:numId w:val="77"/>
        </w:numPr>
        <w:tabs>
          <w:tab w:pos="1291" w:val="left" w:leader="none"/>
        </w:tabs>
        <w:spacing w:line="264" w:lineRule="auto" w:before="0" w:after="0"/>
        <w:ind w:left="874" w:right="926" w:firstLine="10"/>
        <w:jc w:val="left"/>
        <w:rPr>
          <w:sz w:val="19"/>
        </w:rPr>
      </w:pPr>
      <w:r>
        <w:rPr>
          <w:color w:val="313131"/>
          <w:w w:val="105"/>
          <w:sz w:val="19"/>
        </w:rPr>
        <w:t>:</w:t>
      </w:r>
      <w:r>
        <w:rPr>
          <w:color w:val="313131"/>
          <w:spacing w:val="-7"/>
          <w:w w:val="105"/>
          <w:sz w:val="19"/>
        </w:rPr>
        <w:t> </w:t>
      </w:r>
      <w:r>
        <w:rPr>
          <w:color w:val="4B4B4B"/>
          <w:w w:val="105"/>
          <w:sz w:val="19"/>
        </w:rPr>
        <w:t>Overflow </w:t>
      </w:r>
      <w:r>
        <w:rPr>
          <w:color w:val="313131"/>
          <w:w w:val="105"/>
          <w:sz w:val="19"/>
        </w:rPr>
        <w:t>scuppers to </w:t>
      </w:r>
      <w:r>
        <w:rPr>
          <w:color w:val="1F1F1F"/>
          <w:w w:val="105"/>
          <w:sz w:val="19"/>
        </w:rPr>
        <w:t>be formed</w:t>
      </w:r>
      <w:r>
        <w:rPr>
          <w:color w:val="1F1F1F"/>
          <w:spacing w:val="-14"/>
          <w:w w:val="105"/>
          <w:sz w:val="19"/>
        </w:rPr>
        <w:t> </w:t>
      </w:r>
      <w:r>
        <w:rPr>
          <w:color w:val="1F1F1F"/>
          <w:w w:val="105"/>
          <w:sz w:val="19"/>
        </w:rPr>
        <w:t>to </w:t>
      </w:r>
      <w:r>
        <w:rPr>
          <w:color w:val="313131"/>
          <w:w w:val="105"/>
          <w:sz w:val="19"/>
        </w:rPr>
        <w:t>profiles</w:t>
      </w:r>
      <w:r>
        <w:rPr>
          <w:color w:val="313131"/>
          <w:spacing w:val="-12"/>
          <w:w w:val="105"/>
          <w:sz w:val="19"/>
        </w:rPr>
        <w:t> </w:t>
      </w:r>
      <w:r>
        <w:rPr>
          <w:color w:val="313131"/>
          <w:w w:val="105"/>
          <w:sz w:val="19"/>
        </w:rPr>
        <w:t>and </w:t>
      </w:r>
      <w:r>
        <w:rPr>
          <w:color w:val="1F1F1F"/>
          <w:w w:val="105"/>
          <w:sz w:val="19"/>
        </w:rPr>
        <w:t>dimen</w:t>
      </w:r>
      <w:r>
        <w:rPr>
          <w:color w:val="4B4B4B"/>
          <w:w w:val="105"/>
          <w:sz w:val="19"/>
        </w:rPr>
        <w:t>s</w:t>
      </w:r>
      <w:r>
        <w:rPr>
          <w:color w:val="313131"/>
          <w:w w:val="105"/>
          <w:sz w:val="19"/>
        </w:rPr>
        <w:t>io</w:t>
      </w:r>
      <w:r>
        <w:rPr>
          <w:color w:val="4B4B4B"/>
          <w:w w:val="105"/>
          <w:sz w:val="19"/>
        </w:rPr>
        <w:t>ns as</w:t>
      </w:r>
      <w:r>
        <w:rPr>
          <w:color w:val="4B4B4B"/>
          <w:spacing w:val="-2"/>
          <w:w w:val="105"/>
          <w:sz w:val="19"/>
        </w:rPr>
        <w:t> </w:t>
      </w:r>
      <w:r>
        <w:rPr>
          <w:color w:val="6B6B6B"/>
          <w:w w:val="105"/>
          <w:sz w:val="19"/>
        </w:rPr>
        <w:t>i</w:t>
      </w:r>
      <w:r>
        <w:rPr>
          <w:color w:val="4B4B4B"/>
          <w:w w:val="105"/>
          <w:sz w:val="19"/>
        </w:rPr>
        <w:t>ndi</w:t>
      </w:r>
      <w:r>
        <w:rPr>
          <w:color w:val="313131"/>
          <w:w w:val="105"/>
          <w:sz w:val="19"/>
        </w:rPr>
        <w:t>cated on drawings from 22</w:t>
      </w:r>
      <w:r>
        <w:rPr>
          <w:color w:val="313131"/>
          <w:spacing w:val="-21"/>
          <w:w w:val="105"/>
          <w:sz w:val="19"/>
        </w:rPr>
        <w:t> </w:t>
      </w:r>
      <w:r>
        <w:rPr>
          <w:color w:val="1F1F1F"/>
          <w:w w:val="105"/>
          <w:sz w:val="19"/>
        </w:rPr>
        <w:t>gage </w:t>
      </w:r>
      <w:r>
        <w:rPr>
          <w:color w:val="4B4B4B"/>
          <w:w w:val="105"/>
          <w:sz w:val="19"/>
        </w:rPr>
        <w:t>stainless </w:t>
      </w:r>
      <w:r>
        <w:rPr>
          <w:color w:val="313131"/>
          <w:w w:val="105"/>
          <w:sz w:val="19"/>
        </w:rPr>
        <w:t>steel.</w:t>
      </w:r>
    </w:p>
    <w:p>
      <w:pPr>
        <w:pStyle w:val="BodyText"/>
        <w:rPr>
          <w:rFonts w:ascii="Arial"/>
          <w:sz w:val="19"/>
        </w:rPr>
      </w:pPr>
    </w:p>
    <w:p>
      <w:pPr>
        <w:pStyle w:val="BodyText"/>
        <w:rPr>
          <w:rFonts w:ascii="Arial"/>
          <w:sz w:val="19"/>
        </w:rPr>
      </w:pPr>
    </w:p>
    <w:p>
      <w:pPr>
        <w:pStyle w:val="BodyText"/>
        <w:spacing w:before="1"/>
        <w:rPr>
          <w:rFonts w:ascii="Arial"/>
          <w:sz w:val="19"/>
        </w:rPr>
      </w:pPr>
    </w:p>
    <w:p>
      <w:pPr>
        <w:spacing w:before="0"/>
        <w:ind w:left="881" w:right="0" w:firstLine="0"/>
        <w:jc w:val="both"/>
        <w:rPr>
          <w:rFonts w:ascii="Arial"/>
          <w:sz w:val="23"/>
        </w:rPr>
      </w:pPr>
      <w:r>
        <w:rPr>
          <w:rFonts w:ascii="Arial"/>
          <w:color w:val="1F1F1F"/>
          <w:w w:val="105"/>
          <w:sz w:val="23"/>
        </w:rPr>
        <w:t>Page</w:t>
      </w:r>
      <w:r>
        <w:rPr>
          <w:rFonts w:ascii="Arial"/>
          <w:color w:val="1F1F1F"/>
          <w:spacing w:val="-5"/>
          <w:w w:val="105"/>
          <w:sz w:val="23"/>
        </w:rPr>
        <w:t> </w:t>
      </w:r>
      <w:r>
        <w:rPr>
          <w:rFonts w:ascii="Arial"/>
          <w:color w:val="1F1F1F"/>
          <w:w w:val="105"/>
          <w:sz w:val="23"/>
        </w:rPr>
        <w:t>1</w:t>
      </w:r>
      <w:r>
        <w:rPr>
          <w:rFonts w:ascii="Arial"/>
          <w:color w:val="1F1F1F"/>
          <w:spacing w:val="-2"/>
          <w:w w:val="105"/>
          <w:sz w:val="23"/>
        </w:rPr>
        <w:t> </w:t>
      </w:r>
      <w:r>
        <w:rPr>
          <w:rFonts w:ascii="Arial"/>
          <w:color w:val="1F1F1F"/>
          <w:w w:val="105"/>
          <w:sz w:val="23"/>
        </w:rPr>
        <w:t>of</w:t>
      </w:r>
      <w:r>
        <w:rPr>
          <w:rFonts w:ascii="Arial"/>
          <w:color w:val="1F1F1F"/>
          <w:spacing w:val="-3"/>
          <w:w w:val="105"/>
          <w:sz w:val="23"/>
        </w:rPr>
        <w:t> </w:t>
      </w:r>
      <w:r>
        <w:rPr>
          <w:rFonts w:ascii="Arial"/>
          <w:color w:val="313131"/>
          <w:spacing w:val="-10"/>
          <w:w w:val="105"/>
          <w:sz w:val="23"/>
        </w:rPr>
        <w:t>2</w:t>
      </w:r>
    </w:p>
    <w:p>
      <w:pPr>
        <w:spacing w:after="0"/>
        <w:jc w:val="both"/>
        <w:rPr>
          <w:rFonts w:ascii="Arial"/>
          <w:sz w:val="23"/>
        </w:rPr>
        <w:sectPr>
          <w:pgSz w:w="12240" w:h="15840"/>
          <w:pgMar w:top="620" w:bottom="280" w:left="680" w:right="480"/>
        </w:sectPr>
      </w:pPr>
    </w:p>
    <w:p>
      <w:pPr>
        <w:spacing w:line="264" w:lineRule="auto" w:before="77"/>
        <w:ind w:left="6575" w:right="939" w:firstLine="472"/>
        <w:jc w:val="left"/>
        <w:rPr>
          <w:rFonts w:ascii="Arial"/>
          <w:sz w:val="19"/>
        </w:rPr>
      </w:pPr>
      <w:r>
        <w:rPr>
          <w:rFonts w:ascii="Arial"/>
          <w:color w:val="4D4D4D"/>
          <w:spacing w:val="-2"/>
          <w:w w:val="105"/>
          <w:sz w:val="19"/>
        </w:rPr>
        <w:t>Union</w:t>
      </w:r>
      <w:r>
        <w:rPr>
          <w:rFonts w:ascii="Arial"/>
          <w:color w:val="4D4D4D"/>
          <w:spacing w:val="-16"/>
          <w:w w:val="105"/>
          <w:sz w:val="19"/>
        </w:rPr>
        <w:t> </w:t>
      </w:r>
      <w:r>
        <w:rPr>
          <w:rFonts w:ascii="Arial"/>
          <w:color w:val="3B3B3B"/>
          <w:spacing w:val="-2"/>
          <w:w w:val="105"/>
          <w:sz w:val="19"/>
        </w:rPr>
        <w:t>County</w:t>
      </w:r>
      <w:r>
        <w:rPr>
          <w:rFonts w:ascii="Arial"/>
          <w:color w:val="3B3B3B"/>
          <w:spacing w:val="-12"/>
          <w:w w:val="105"/>
          <w:sz w:val="19"/>
        </w:rPr>
        <w:t> </w:t>
      </w:r>
      <w:r>
        <w:rPr>
          <w:rFonts w:ascii="Arial"/>
          <w:color w:val="2A2A2A"/>
          <w:spacing w:val="-2"/>
          <w:w w:val="105"/>
          <w:sz w:val="19"/>
        </w:rPr>
        <w:t>Public</w:t>
      </w:r>
      <w:r>
        <w:rPr>
          <w:rFonts w:ascii="Arial"/>
          <w:color w:val="2A2A2A"/>
          <w:spacing w:val="-10"/>
          <w:w w:val="105"/>
          <w:sz w:val="19"/>
        </w:rPr>
        <w:t> </w:t>
      </w:r>
      <w:r>
        <w:rPr>
          <w:rFonts w:ascii="Arial"/>
          <w:color w:val="2A2A2A"/>
          <w:spacing w:val="-2"/>
          <w:w w:val="105"/>
          <w:sz w:val="19"/>
        </w:rPr>
        <w:t>Schools </w:t>
      </w:r>
      <w:r>
        <w:rPr>
          <w:rFonts w:ascii="Arial"/>
          <w:color w:val="3B3B3B"/>
          <w:sz w:val="19"/>
        </w:rPr>
        <w:t>Facilities</w:t>
      </w:r>
      <w:r>
        <w:rPr>
          <w:rFonts w:ascii="Arial"/>
          <w:color w:val="3B3B3B"/>
          <w:spacing w:val="5"/>
          <w:sz w:val="19"/>
        </w:rPr>
        <w:t> </w:t>
      </w:r>
      <w:r>
        <w:rPr>
          <w:rFonts w:ascii="Arial"/>
          <w:color w:val="4D4D4D"/>
          <w:sz w:val="19"/>
        </w:rPr>
        <w:t>Office</w:t>
      </w:r>
      <w:r>
        <w:rPr>
          <w:rFonts w:ascii="Arial"/>
          <w:color w:val="4D4D4D"/>
          <w:spacing w:val="8"/>
          <w:sz w:val="19"/>
        </w:rPr>
        <w:t> </w:t>
      </w:r>
      <w:r>
        <w:rPr>
          <w:rFonts w:ascii="Arial"/>
          <w:color w:val="2A2A2A"/>
          <w:sz w:val="19"/>
        </w:rPr>
        <w:t>Roof</w:t>
      </w:r>
      <w:r>
        <w:rPr>
          <w:rFonts w:ascii="Arial"/>
          <w:color w:val="2A2A2A"/>
          <w:spacing w:val="26"/>
          <w:sz w:val="19"/>
        </w:rPr>
        <w:t> </w:t>
      </w:r>
      <w:r>
        <w:rPr>
          <w:rFonts w:ascii="Arial"/>
          <w:color w:val="2A2A2A"/>
          <w:spacing w:val="-2"/>
          <w:sz w:val="19"/>
        </w:rPr>
        <w:t>Replacement</w:t>
      </w:r>
    </w:p>
    <w:p>
      <w:pPr>
        <w:spacing w:line="276" w:lineRule="auto" w:before="1"/>
        <w:ind w:left="903" w:right="1055" w:firstLine="7059"/>
        <w:jc w:val="left"/>
        <w:rPr>
          <w:rFonts w:ascii="Arial"/>
          <w:sz w:val="19"/>
        </w:rPr>
      </w:pPr>
      <w:r>
        <w:rPr>
          <w:rFonts w:ascii="Arial"/>
          <w:color w:val="2A2A2A"/>
          <w:w w:val="105"/>
          <w:sz w:val="19"/>
        </w:rPr>
        <w:t>Project No. 2401A</w:t>
      </w:r>
      <w:r>
        <w:rPr>
          <w:rFonts w:ascii="Arial"/>
          <w:color w:val="2A2A2A"/>
          <w:spacing w:val="40"/>
          <w:w w:val="105"/>
          <w:sz w:val="19"/>
        </w:rPr>
        <w:t> </w:t>
      </w:r>
      <w:r>
        <w:rPr>
          <w:rFonts w:ascii="Arial"/>
          <w:color w:val="3B3B3B"/>
          <w:w w:val="105"/>
          <w:sz w:val="19"/>
        </w:rPr>
        <w:t>2.04:</w:t>
      </w:r>
      <w:r>
        <w:rPr>
          <w:rFonts w:ascii="Arial"/>
          <w:color w:val="3B3B3B"/>
          <w:spacing w:val="40"/>
          <w:w w:val="105"/>
          <w:sz w:val="19"/>
        </w:rPr>
        <w:t> </w:t>
      </w:r>
      <w:r>
        <w:rPr>
          <w:rFonts w:ascii="Arial"/>
          <w:color w:val="3B3B3B"/>
          <w:w w:val="105"/>
          <w:sz w:val="19"/>
        </w:rPr>
        <w:t>Downspouts</w:t>
      </w:r>
      <w:r>
        <w:rPr>
          <w:rFonts w:ascii="Arial"/>
          <w:color w:val="3B3B3B"/>
          <w:spacing w:val="-3"/>
          <w:w w:val="105"/>
          <w:sz w:val="19"/>
        </w:rPr>
        <w:t> </w:t>
      </w:r>
      <w:r>
        <w:rPr>
          <w:rFonts w:ascii="Arial"/>
          <w:color w:val="2A2A2A"/>
          <w:w w:val="105"/>
          <w:sz w:val="19"/>
        </w:rPr>
        <w:t>and </w:t>
      </w:r>
      <w:r>
        <w:rPr>
          <w:rFonts w:ascii="Arial"/>
          <w:color w:val="3B3B3B"/>
          <w:w w:val="105"/>
          <w:sz w:val="19"/>
        </w:rPr>
        <w:t>leader</w:t>
      </w:r>
      <w:r>
        <w:rPr>
          <w:rFonts w:ascii="Arial"/>
          <w:color w:val="3B3B3B"/>
          <w:spacing w:val="-7"/>
          <w:w w:val="105"/>
          <w:sz w:val="19"/>
        </w:rPr>
        <w:t> </w:t>
      </w:r>
      <w:r>
        <w:rPr>
          <w:rFonts w:ascii="Arial"/>
          <w:color w:val="2A2A2A"/>
          <w:w w:val="105"/>
          <w:sz w:val="19"/>
        </w:rPr>
        <w:t>boxes</w:t>
      </w:r>
      <w:r>
        <w:rPr>
          <w:rFonts w:ascii="Arial"/>
          <w:color w:val="2A2A2A"/>
          <w:spacing w:val="40"/>
          <w:w w:val="105"/>
          <w:sz w:val="19"/>
        </w:rPr>
        <w:t> </w:t>
      </w:r>
      <w:r>
        <w:rPr>
          <w:rFonts w:ascii="Arial"/>
          <w:color w:val="2A2A2A"/>
          <w:w w:val="105"/>
          <w:sz w:val="19"/>
        </w:rPr>
        <w:t>to</w:t>
      </w:r>
      <w:r>
        <w:rPr>
          <w:rFonts w:ascii="Arial"/>
          <w:color w:val="2A2A2A"/>
          <w:spacing w:val="23"/>
          <w:w w:val="105"/>
          <w:sz w:val="19"/>
        </w:rPr>
        <w:t> </w:t>
      </w:r>
      <w:r>
        <w:rPr>
          <w:rFonts w:ascii="Arial"/>
          <w:color w:val="2A2A2A"/>
          <w:w w:val="105"/>
          <w:sz w:val="19"/>
        </w:rPr>
        <w:t>be formed</w:t>
      </w:r>
      <w:r>
        <w:rPr>
          <w:rFonts w:ascii="Arial"/>
          <w:color w:val="2A2A2A"/>
          <w:spacing w:val="-14"/>
          <w:w w:val="105"/>
          <w:sz w:val="19"/>
        </w:rPr>
        <w:t> </w:t>
      </w:r>
      <w:r>
        <w:rPr>
          <w:rFonts w:ascii="Arial"/>
          <w:color w:val="2A2A2A"/>
          <w:w w:val="105"/>
          <w:sz w:val="19"/>
        </w:rPr>
        <w:t>to profiles</w:t>
      </w:r>
      <w:r>
        <w:rPr>
          <w:rFonts w:ascii="Arial"/>
          <w:color w:val="2A2A2A"/>
          <w:spacing w:val="-5"/>
          <w:w w:val="105"/>
          <w:sz w:val="19"/>
        </w:rPr>
        <w:t> </w:t>
      </w:r>
      <w:r>
        <w:rPr>
          <w:rFonts w:ascii="Arial"/>
          <w:color w:val="4D4D4D"/>
          <w:w w:val="105"/>
          <w:sz w:val="19"/>
        </w:rPr>
        <w:t>and</w:t>
      </w:r>
      <w:r>
        <w:rPr>
          <w:rFonts w:ascii="Arial"/>
          <w:color w:val="4D4D4D"/>
          <w:spacing w:val="-14"/>
          <w:w w:val="105"/>
          <w:sz w:val="19"/>
        </w:rPr>
        <w:t> </w:t>
      </w:r>
      <w:r>
        <w:rPr>
          <w:rFonts w:ascii="Arial"/>
          <w:color w:val="4D4D4D"/>
          <w:w w:val="105"/>
          <w:sz w:val="19"/>
        </w:rPr>
        <w:t>dimensions </w:t>
      </w:r>
      <w:r>
        <w:rPr>
          <w:rFonts w:ascii="Arial"/>
          <w:color w:val="2A2A2A"/>
          <w:w w:val="105"/>
          <w:sz w:val="19"/>
        </w:rPr>
        <w:t>as </w:t>
      </w:r>
      <w:r>
        <w:rPr>
          <w:rFonts w:ascii="Arial"/>
          <w:color w:val="4D4D4D"/>
          <w:w w:val="105"/>
          <w:sz w:val="19"/>
        </w:rPr>
        <w:t>indicated</w:t>
      </w:r>
      <w:r>
        <w:rPr>
          <w:rFonts w:ascii="Arial"/>
          <w:color w:val="4D4D4D"/>
          <w:spacing w:val="-3"/>
          <w:w w:val="105"/>
          <w:sz w:val="19"/>
        </w:rPr>
        <w:t> </w:t>
      </w:r>
      <w:r>
        <w:rPr>
          <w:rFonts w:ascii="Arial"/>
          <w:color w:val="2A2A2A"/>
          <w:w w:val="105"/>
          <w:sz w:val="19"/>
        </w:rPr>
        <w:t>on drawings from 0.040"</w:t>
      </w:r>
      <w:r>
        <w:rPr>
          <w:rFonts w:ascii="Arial"/>
          <w:color w:val="2A2A2A"/>
          <w:spacing w:val="-2"/>
          <w:w w:val="105"/>
          <w:sz w:val="19"/>
        </w:rPr>
        <w:t> </w:t>
      </w:r>
      <w:r>
        <w:rPr>
          <w:rFonts w:ascii="Arial"/>
          <w:color w:val="2A2A2A"/>
          <w:w w:val="105"/>
          <w:sz w:val="19"/>
        </w:rPr>
        <w:t>pre-finished aluminum, unless otherwise indicated</w:t>
      </w:r>
      <w:r>
        <w:rPr>
          <w:rFonts w:ascii="Arial"/>
          <w:color w:val="2A2A2A"/>
          <w:spacing w:val="40"/>
          <w:w w:val="105"/>
          <w:sz w:val="19"/>
        </w:rPr>
        <w:t> </w:t>
      </w:r>
      <w:r>
        <w:rPr>
          <w:rFonts w:ascii="Arial"/>
          <w:color w:val="4D4D4D"/>
          <w:w w:val="105"/>
          <w:sz w:val="19"/>
        </w:rPr>
        <w:t>Kynar 500 </w:t>
      </w:r>
      <w:r>
        <w:rPr>
          <w:rFonts w:ascii="Arial"/>
          <w:color w:val="3B3B3B"/>
          <w:w w:val="105"/>
          <w:sz w:val="19"/>
        </w:rPr>
        <w:t>finish.</w:t>
      </w:r>
    </w:p>
    <w:p>
      <w:pPr>
        <w:pStyle w:val="ListParagraph"/>
        <w:numPr>
          <w:ilvl w:val="1"/>
          <w:numId w:val="78"/>
        </w:numPr>
        <w:tabs>
          <w:tab w:pos="1299" w:val="left" w:leader="none"/>
        </w:tabs>
        <w:spacing w:line="276" w:lineRule="auto" w:before="208" w:after="0"/>
        <w:ind w:left="893" w:right="1381" w:firstLine="10"/>
        <w:jc w:val="left"/>
        <w:rPr>
          <w:sz w:val="19"/>
        </w:rPr>
      </w:pPr>
      <w:r>
        <w:rPr>
          <w:color w:val="3B3B3B"/>
          <w:w w:val="105"/>
          <w:sz w:val="19"/>
        </w:rPr>
        <w:t>:</w:t>
      </w:r>
      <w:r>
        <w:rPr>
          <w:color w:val="3B3B3B"/>
          <w:spacing w:val="40"/>
          <w:w w:val="105"/>
          <w:sz w:val="19"/>
        </w:rPr>
        <w:t> </w:t>
      </w:r>
      <w:r>
        <w:rPr>
          <w:color w:val="2A2A2A"/>
          <w:w w:val="105"/>
          <w:sz w:val="19"/>
        </w:rPr>
        <w:t>Misc.</w:t>
      </w:r>
      <w:r>
        <w:rPr>
          <w:color w:val="2A2A2A"/>
          <w:spacing w:val="-7"/>
          <w:w w:val="105"/>
          <w:sz w:val="19"/>
        </w:rPr>
        <w:t> </w:t>
      </w:r>
      <w:r>
        <w:rPr>
          <w:color w:val="2A2A2A"/>
          <w:w w:val="105"/>
          <w:sz w:val="19"/>
        </w:rPr>
        <w:t>flashings</w:t>
      </w:r>
      <w:r>
        <w:rPr>
          <w:color w:val="2A2A2A"/>
          <w:spacing w:val="-3"/>
          <w:w w:val="105"/>
          <w:sz w:val="19"/>
        </w:rPr>
        <w:t> </w:t>
      </w:r>
      <w:r>
        <w:rPr>
          <w:color w:val="2A2A2A"/>
          <w:w w:val="105"/>
          <w:sz w:val="19"/>
        </w:rPr>
        <w:t>and other</w:t>
      </w:r>
      <w:r>
        <w:rPr>
          <w:color w:val="2A2A2A"/>
          <w:spacing w:val="-12"/>
          <w:w w:val="105"/>
          <w:sz w:val="19"/>
        </w:rPr>
        <w:t> </w:t>
      </w:r>
      <w:r>
        <w:rPr>
          <w:color w:val="3B3B3B"/>
          <w:w w:val="105"/>
          <w:sz w:val="19"/>
        </w:rPr>
        <w:t>conditions</w:t>
      </w:r>
      <w:r>
        <w:rPr>
          <w:color w:val="3B3B3B"/>
          <w:spacing w:val="40"/>
          <w:w w:val="105"/>
          <w:sz w:val="19"/>
        </w:rPr>
        <w:t> </w:t>
      </w:r>
      <w:r>
        <w:rPr>
          <w:color w:val="2A2A2A"/>
          <w:w w:val="105"/>
          <w:sz w:val="19"/>
        </w:rPr>
        <w:t>to be formed</w:t>
      </w:r>
      <w:r>
        <w:rPr>
          <w:color w:val="2A2A2A"/>
          <w:spacing w:val="-14"/>
          <w:w w:val="105"/>
          <w:sz w:val="19"/>
        </w:rPr>
        <w:t> </w:t>
      </w:r>
      <w:r>
        <w:rPr>
          <w:color w:val="2A2A2A"/>
          <w:w w:val="105"/>
          <w:sz w:val="19"/>
        </w:rPr>
        <w:t>to </w:t>
      </w:r>
      <w:r>
        <w:rPr>
          <w:color w:val="3B3B3B"/>
          <w:w w:val="105"/>
          <w:sz w:val="19"/>
        </w:rPr>
        <w:t>profiles</w:t>
      </w:r>
      <w:r>
        <w:rPr>
          <w:color w:val="3B3B3B"/>
          <w:spacing w:val="-12"/>
          <w:w w:val="105"/>
          <w:sz w:val="19"/>
        </w:rPr>
        <w:t> </w:t>
      </w:r>
      <w:r>
        <w:rPr>
          <w:color w:val="4D4D4D"/>
          <w:w w:val="105"/>
          <w:sz w:val="19"/>
        </w:rPr>
        <w:t>and </w:t>
      </w:r>
      <w:r>
        <w:rPr>
          <w:color w:val="3B3B3B"/>
          <w:w w:val="105"/>
          <w:sz w:val="19"/>
        </w:rPr>
        <w:t>dimensions </w:t>
      </w:r>
      <w:r>
        <w:rPr>
          <w:color w:val="2A2A2A"/>
          <w:w w:val="105"/>
          <w:sz w:val="19"/>
        </w:rPr>
        <w:t>as</w:t>
      </w:r>
      <w:r>
        <w:rPr>
          <w:color w:val="2A2A2A"/>
          <w:spacing w:val="-3"/>
          <w:w w:val="105"/>
          <w:sz w:val="19"/>
        </w:rPr>
        <w:t> </w:t>
      </w:r>
      <w:r>
        <w:rPr>
          <w:color w:val="3B3B3B"/>
          <w:w w:val="105"/>
          <w:sz w:val="19"/>
        </w:rPr>
        <w:t>indicated on </w:t>
      </w:r>
      <w:r>
        <w:rPr>
          <w:color w:val="2A2A2A"/>
          <w:w w:val="105"/>
          <w:sz w:val="19"/>
        </w:rPr>
        <w:t>drawings from 0.040" pre-finished aluminum, </w:t>
      </w:r>
      <w:r>
        <w:rPr>
          <w:color w:val="131313"/>
          <w:w w:val="105"/>
          <w:sz w:val="19"/>
        </w:rPr>
        <w:t>unless </w:t>
      </w:r>
      <w:r>
        <w:rPr>
          <w:color w:val="2A2A2A"/>
          <w:w w:val="105"/>
          <w:sz w:val="19"/>
        </w:rPr>
        <w:t>otherwise indicated</w:t>
      </w:r>
      <w:r>
        <w:rPr>
          <w:color w:val="2A2A2A"/>
          <w:spacing w:val="40"/>
          <w:w w:val="105"/>
          <w:sz w:val="19"/>
        </w:rPr>
        <w:t> </w:t>
      </w:r>
      <w:r>
        <w:rPr>
          <w:color w:val="3B3B3B"/>
          <w:w w:val="105"/>
          <w:sz w:val="19"/>
        </w:rPr>
        <w:t>Kynar </w:t>
      </w:r>
      <w:r>
        <w:rPr>
          <w:color w:val="2A2A2A"/>
          <w:w w:val="105"/>
          <w:sz w:val="19"/>
        </w:rPr>
        <w:t>500 finish.</w:t>
      </w:r>
    </w:p>
    <w:p>
      <w:pPr>
        <w:pStyle w:val="BodyText"/>
        <w:spacing w:before="11"/>
        <w:rPr>
          <w:rFonts w:ascii="Arial"/>
          <w:sz w:val="19"/>
        </w:rPr>
      </w:pPr>
    </w:p>
    <w:p>
      <w:pPr>
        <w:pStyle w:val="ListParagraph"/>
        <w:numPr>
          <w:ilvl w:val="1"/>
          <w:numId w:val="78"/>
        </w:numPr>
        <w:tabs>
          <w:tab w:pos="1299" w:val="left" w:leader="none"/>
        </w:tabs>
        <w:spacing w:line="240" w:lineRule="auto" w:before="0" w:after="0"/>
        <w:ind w:left="1299" w:right="0" w:hanging="396"/>
        <w:jc w:val="left"/>
        <w:rPr>
          <w:sz w:val="19"/>
        </w:rPr>
      </w:pPr>
      <w:r>
        <w:rPr>
          <w:color w:val="3B3B3B"/>
          <w:w w:val="105"/>
          <w:sz w:val="19"/>
        </w:rPr>
        <w:t>:</w:t>
      </w:r>
      <w:r>
        <w:rPr>
          <w:color w:val="3B3B3B"/>
          <w:spacing w:val="44"/>
          <w:w w:val="105"/>
          <w:sz w:val="19"/>
        </w:rPr>
        <w:t> </w:t>
      </w:r>
      <w:r>
        <w:rPr>
          <w:color w:val="3B3B3B"/>
          <w:w w:val="105"/>
          <w:sz w:val="19"/>
        </w:rPr>
        <w:t>General</w:t>
      </w:r>
      <w:r>
        <w:rPr>
          <w:color w:val="3B3B3B"/>
          <w:spacing w:val="-9"/>
          <w:w w:val="105"/>
          <w:sz w:val="19"/>
        </w:rPr>
        <w:t> </w:t>
      </w:r>
      <w:r>
        <w:rPr>
          <w:color w:val="2A2A2A"/>
          <w:w w:val="105"/>
          <w:sz w:val="19"/>
        </w:rPr>
        <w:t>Forming</w:t>
      </w:r>
      <w:r>
        <w:rPr>
          <w:color w:val="2A2A2A"/>
          <w:spacing w:val="-12"/>
          <w:w w:val="105"/>
          <w:sz w:val="19"/>
        </w:rPr>
        <w:t> </w:t>
      </w:r>
      <w:r>
        <w:rPr>
          <w:color w:val="2A2A2A"/>
          <w:w w:val="105"/>
          <w:sz w:val="19"/>
        </w:rPr>
        <w:t>&amp;</w:t>
      </w:r>
      <w:r>
        <w:rPr>
          <w:color w:val="2A2A2A"/>
          <w:spacing w:val="7"/>
          <w:w w:val="105"/>
          <w:sz w:val="19"/>
        </w:rPr>
        <w:t> </w:t>
      </w:r>
      <w:r>
        <w:rPr>
          <w:color w:val="2A2A2A"/>
          <w:spacing w:val="-2"/>
          <w:w w:val="105"/>
          <w:sz w:val="19"/>
        </w:rPr>
        <w:t>Finish</w:t>
      </w:r>
    </w:p>
    <w:p>
      <w:pPr>
        <w:spacing w:line="268" w:lineRule="auto" w:before="12"/>
        <w:ind w:left="893" w:right="939" w:firstLine="7"/>
        <w:jc w:val="left"/>
        <w:rPr>
          <w:rFonts w:ascii="Arial"/>
          <w:sz w:val="19"/>
        </w:rPr>
      </w:pPr>
      <w:r>
        <w:rPr>
          <w:rFonts w:ascii="Arial"/>
          <w:color w:val="3B3B3B"/>
          <w:w w:val="105"/>
          <w:sz w:val="19"/>
        </w:rPr>
        <w:t>Shapes shall</w:t>
      </w:r>
      <w:r>
        <w:rPr>
          <w:rFonts w:ascii="Arial"/>
          <w:color w:val="3B3B3B"/>
          <w:spacing w:val="-4"/>
          <w:w w:val="105"/>
          <w:sz w:val="19"/>
        </w:rPr>
        <w:t> </w:t>
      </w:r>
      <w:r>
        <w:rPr>
          <w:rFonts w:ascii="Arial"/>
          <w:color w:val="2A2A2A"/>
          <w:w w:val="105"/>
          <w:sz w:val="19"/>
        </w:rPr>
        <w:t>be formed</w:t>
      </w:r>
      <w:r>
        <w:rPr>
          <w:rFonts w:ascii="Arial"/>
          <w:color w:val="2A2A2A"/>
          <w:spacing w:val="-13"/>
          <w:w w:val="105"/>
          <w:sz w:val="19"/>
        </w:rPr>
        <w:t> </w:t>
      </w:r>
      <w:r>
        <w:rPr>
          <w:rFonts w:ascii="Arial"/>
          <w:color w:val="2A2A2A"/>
          <w:w w:val="105"/>
          <w:sz w:val="19"/>
        </w:rPr>
        <w:t>as</w:t>
      </w:r>
      <w:r>
        <w:rPr>
          <w:rFonts w:ascii="Arial"/>
          <w:color w:val="2A2A2A"/>
          <w:spacing w:val="-4"/>
          <w:w w:val="105"/>
          <w:sz w:val="19"/>
        </w:rPr>
        <w:t> </w:t>
      </w:r>
      <w:r>
        <w:rPr>
          <w:rFonts w:ascii="Arial"/>
          <w:color w:val="131313"/>
          <w:w w:val="105"/>
          <w:sz w:val="19"/>
        </w:rPr>
        <w:t>indicated </w:t>
      </w:r>
      <w:r>
        <w:rPr>
          <w:rFonts w:ascii="Arial"/>
          <w:color w:val="2A2A2A"/>
          <w:w w:val="105"/>
          <w:sz w:val="19"/>
        </w:rPr>
        <w:t>on details.</w:t>
      </w:r>
      <w:r>
        <w:rPr>
          <w:rFonts w:ascii="Arial"/>
          <w:color w:val="2A2A2A"/>
          <w:spacing w:val="40"/>
          <w:w w:val="105"/>
          <w:sz w:val="19"/>
        </w:rPr>
        <w:t> </w:t>
      </w:r>
      <w:r>
        <w:rPr>
          <w:rFonts w:ascii="Arial"/>
          <w:color w:val="2A2A2A"/>
          <w:w w:val="105"/>
          <w:sz w:val="19"/>
        </w:rPr>
        <w:t>Lengths</w:t>
      </w:r>
      <w:r>
        <w:rPr>
          <w:rFonts w:ascii="Arial"/>
          <w:color w:val="2A2A2A"/>
          <w:spacing w:val="-4"/>
          <w:w w:val="105"/>
          <w:sz w:val="19"/>
        </w:rPr>
        <w:t> </w:t>
      </w:r>
      <w:r>
        <w:rPr>
          <w:rFonts w:ascii="Arial"/>
          <w:color w:val="2A2A2A"/>
          <w:w w:val="105"/>
          <w:sz w:val="19"/>
        </w:rPr>
        <w:t>of</w:t>
      </w:r>
      <w:r>
        <w:rPr>
          <w:rFonts w:ascii="Arial"/>
          <w:color w:val="2A2A2A"/>
          <w:spacing w:val="28"/>
          <w:w w:val="105"/>
          <w:sz w:val="19"/>
        </w:rPr>
        <w:t> </w:t>
      </w:r>
      <w:r>
        <w:rPr>
          <w:rFonts w:ascii="Arial"/>
          <w:color w:val="3B3B3B"/>
          <w:w w:val="105"/>
          <w:sz w:val="19"/>
        </w:rPr>
        <w:t>sections </w:t>
      </w:r>
      <w:r>
        <w:rPr>
          <w:rFonts w:ascii="Arial"/>
          <w:color w:val="646464"/>
          <w:w w:val="105"/>
          <w:sz w:val="19"/>
        </w:rPr>
        <w:t>sh</w:t>
      </w:r>
      <w:r>
        <w:rPr>
          <w:rFonts w:ascii="Arial"/>
          <w:color w:val="3B3B3B"/>
          <w:w w:val="105"/>
          <w:sz w:val="19"/>
        </w:rPr>
        <w:t>all be 10'-0"</w:t>
      </w:r>
      <w:r>
        <w:rPr>
          <w:rFonts w:ascii="Arial"/>
          <w:color w:val="3B3B3B"/>
          <w:spacing w:val="-11"/>
          <w:w w:val="105"/>
          <w:sz w:val="19"/>
        </w:rPr>
        <w:t> </w:t>
      </w:r>
      <w:r>
        <w:rPr>
          <w:rFonts w:ascii="Arial"/>
          <w:color w:val="2A2A2A"/>
          <w:w w:val="105"/>
          <w:sz w:val="19"/>
        </w:rPr>
        <w:t>generally.</w:t>
      </w:r>
      <w:r>
        <w:rPr>
          <w:rFonts w:ascii="Arial"/>
          <w:color w:val="2A2A2A"/>
          <w:spacing w:val="80"/>
          <w:w w:val="105"/>
          <w:sz w:val="19"/>
        </w:rPr>
        <w:t> </w:t>
      </w:r>
      <w:r>
        <w:rPr>
          <w:rFonts w:ascii="Arial"/>
          <w:color w:val="2A2A2A"/>
          <w:w w:val="105"/>
          <w:sz w:val="19"/>
        </w:rPr>
        <w:t>Breaks </w:t>
      </w:r>
      <w:r>
        <w:rPr>
          <w:rFonts w:ascii="Arial"/>
          <w:color w:val="3B3B3B"/>
          <w:w w:val="105"/>
          <w:sz w:val="19"/>
        </w:rPr>
        <w:t>shall</w:t>
      </w:r>
      <w:r>
        <w:rPr>
          <w:rFonts w:ascii="Arial"/>
          <w:color w:val="3B3B3B"/>
          <w:spacing w:val="-14"/>
          <w:w w:val="105"/>
          <w:sz w:val="19"/>
        </w:rPr>
        <w:t> </w:t>
      </w:r>
      <w:r>
        <w:rPr>
          <w:rFonts w:ascii="Arial"/>
          <w:color w:val="3B3B3B"/>
          <w:w w:val="105"/>
          <w:sz w:val="19"/>
        </w:rPr>
        <w:t>be straight </w:t>
      </w:r>
      <w:r>
        <w:rPr>
          <w:rFonts w:ascii="Arial"/>
          <w:color w:val="2A2A2A"/>
          <w:w w:val="105"/>
          <w:sz w:val="19"/>
        </w:rPr>
        <w:t>and</w:t>
      </w:r>
      <w:r>
        <w:rPr>
          <w:rFonts w:ascii="Arial"/>
          <w:color w:val="2A2A2A"/>
          <w:spacing w:val="-7"/>
          <w:w w:val="105"/>
          <w:sz w:val="19"/>
        </w:rPr>
        <w:t> </w:t>
      </w:r>
      <w:r>
        <w:rPr>
          <w:rFonts w:ascii="Arial"/>
          <w:color w:val="2A2A2A"/>
          <w:w w:val="105"/>
          <w:sz w:val="19"/>
        </w:rPr>
        <w:t>true</w:t>
      </w:r>
      <w:r>
        <w:rPr>
          <w:rFonts w:ascii="Arial"/>
          <w:color w:val="2A2A2A"/>
          <w:spacing w:val="-3"/>
          <w:w w:val="105"/>
          <w:sz w:val="19"/>
        </w:rPr>
        <w:t> </w:t>
      </w:r>
      <w:r>
        <w:rPr>
          <w:rFonts w:ascii="Arial"/>
          <w:color w:val="2A2A2A"/>
          <w:w w:val="105"/>
          <w:sz w:val="19"/>
        </w:rPr>
        <w:t>with</w:t>
      </w:r>
      <w:r>
        <w:rPr>
          <w:rFonts w:ascii="Arial"/>
          <w:color w:val="2A2A2A"/>
          <w:spacing w:val="-8"/>
          <w:w w:val="105"/>
          <w:sz w:val="19"/>
        </w:rPr>
        <w:t> </w:t>
      </w:r>
      <w:r>
        <w:rPr>
          <w:rFonts w:ascii="Arial"/>
          <w:color w:val="3B3B3B"/>
          <w:w w:val="105"/>
          <w:sz w:val="19"/>
        </w:rPr>
        <w:t>sharp</w:t>
      </w:r>
      <w:r>
        <w:rPr>
          <w:rFonts w:ascii="Arial"/>
          <w:color w:val="3B3B3B"/>
          <w:spacing w:val="-7"/>
          <w:w w:val="105"/>
          <w:sz w:val="19"/>
        </w:rPr>
        <w:t> </w:t>
      </w:r>
      <w:r>
        <w:rPr>
          <w:rFonts w:ascii="Arial"/>
          <w:color w:val="2A2A2A"/>
          <w:w w:val="105"/>
          <w:sz w:val="19"/>
        </w:rPr>
        <w:t>angles.</w:t>
      </w:r>
      <w:r>
        <w:rPr>
          <w:rFonts w:ascii="Arial"/>
          <w:color w:val="2A2A2A"/>
          <w:spacing w:val="77"/>
          <w:w w:val="105"/>
          <w:sz w:val="19"/>
        </w:rPr>
        <w:t> </w:t>
      </w:r>
      <w:r>
        <w:rPr>
          <w:rFonts w:ascii="Arial"/>
          <w:color w:val="131313"/>
          <w:w w:val="105"/>
          <w:sz w:val="19"/>
        </w:rPr>
        <w:t>Flat</w:t>
      </w:r>
      <w:r>
        <w:rPr>
          <w:rFonts w:ascii="Arial"/>
          <w:color w:val="131313"/>
          <w:spacing w:val="-2"/>
          <w:w w:val="105"/>
          <w:sz w:val="19"/>
        </w:rPr>
        <w:t> </w:t>
      </w:r>
      <w:r>
        <w:rPr>
          <w:rFonts w:ascii="Arial"/>
          <w:color w:val="2A2A2A"/>
          <w:w w:val="105"/>
          <w:sz w:val="19"/>
        </w:rPr>
        <w:t>surfaces</w:t>
      </w:r>
      <w:r>
        <w:rPr>
          <w:rFonts w:ascii="Arial"/>
          <w:color w:val="2A2A2A"/>
          <w:spacing w:val="-1"/>
          <w:w w:val="105"/>
          <w:sz w:val="19"/>
        </w:rPr>
        <w:t> </w:t>
      </w:r>
      <w:r>
        <w:rPr>
          <w:rFonts w:ascii="Arial"/>
          <w:color w:val="3B3B3B"/>
          <w:w w:val="105"/>
          <w:sz w:val="19"/>
        </w:rPr>
        <w:t>shall</w:t>
      </w:r>
      <w:r>
        <w:rPr>
          <w:rFonts w:ascii="Arial"/>
          <w:color w:val="3B3B3B"/>
          <w:spacing w:val="-2"/>
          <w:w w:val="105"/>
          <w:sz w:val="19"/>
        </w:rPr>
        <w:t> </w:t>
      </w:r>
      <w:r>
        <w:rPr>
          <w:rFonts w:ascii="Arial"/>
          <w:color w:val="3B3B3B"/>
          <w:w w:val="105"/>
          <w:sz w:val="19"/>
        </w:rPr>
        <w:t>be </w:t>
      </w:r>
      <w:r>
        <w:rPr>
          <w:rFonts w:ascii="Arial"/>
          <w:color w:val="4D4D4D"/>
          <w:w w:val="105"/>
          <w:sz w:val="19"/>
        </w:rPr>
        <w:t>free</w:t>
      </w:r>
      <w:r>
        <w:rPr>
          <w:rFonts w:ascii="Arial"/>
          <w:color w:val="4D4D4D"/>
          <w:spacing w:val="-15"/>
          <w:w w:val="105"/>
          <w:sz w:val="19"/>
        </w:rPr>
        <w:t> </w:t>
      </w:r>
      <w:r>
        <w:rPr>
          <w:rFonts w:ascii="Arial"/>
          <w:i/>
          <w:color w:val="4D4D4D"/>
          <w:w w:val="105"/>
          <w:sz w:val="19"/>
        </w:rPr>
        <w:t>of</w:t>
      </w:r>
      <w:r>
        <w:rPr>
          <w:rFonts w:ascii="Arial"/>
          <w:i/>
          <w:color w:val="4D4D4D"/>
          <w:spacing w:val="33"/>
          <w:w w:val="105"/>
          <w:sz w:val="19"/>
        </w:rPr>
        <w:t> </w:t>
      </w:r>
      <w:r>
        <w:rPr>
          <w:rFonts w:ascii="Arial"/>
          <w:color w:val="3B3B3B"/>
          <w:w w:val="105"/>
          <w:sz w:val="19"/>
        </w:rPr>
        <w:t>waves</w:t>
      </w:r>
      <w:r>
        <w:rPr>
          <w:rFonts w:ascii="Arial"/>
          <w:color w:val="3B3B3B"/>
          <w:spacing w:val="-3"/>
          <w:w w:val="105"/>
          <w:sz w:val="19"/>
        </w:rPr>
        <w:t> </w:t>
      </w:r>
      <w:r>
        <w:rPr>
          <w:rFonts w:ascii="Arial"/>
          <w:color w:val="3B3B3B"/>
          <w:w w:val="105"/>
          <w:sz w:val="19"/>
        </w:rPr>
        <w:t>or</w:t>
      </w:r>
      <w:r>
        <w:rPr>
          <w:rFonts w:ascii="Arial"/>
          <w:color w:val="3B3B3B"/>
          <w:spacing w:val="23"/>
          <w:w w:val="105"/>
          <w:sz w:val="19"/>
        </w:rPr>
        <w:t> </w:t>
      </w:r>
      <w:r>
        <w:rPr>
          <w:rFonts w:ascii="Arial"/>
          <w:color w:val="4D4D4D"/>
          <w:w w:val="105"/>
          <w:sz w:val="19"/>
        </w:rPr>
        <w:t>"oil</w:t>
      </w:r>
      <w:r>
        <w:rPr>
          <w:rFonts w:ascii="Arial"/>
          <w:color w:val="4D4D4D"/>
          <w:spacing w:val="-16"/>
          <w:w w:val="105"/>
          <w:sz w:val="19"/>
        </w:rPr>
        <w:t> </w:t>
      </w:r>
      <w:r>
        <w:rPr>
          <w:rFonts w:ascii="Arial"/>
          <w:color w:val="2A2A2A"/>
          <w:w w:val="105"/>
          <w:sz w:val="19"/>
        </w:rPr>
        <w:t>canning".</w:t>
      </w:r>
      <w:r>
        <w:rPr>
          <w:rFonts w:ascii="Arial"/>
          <w:color w:val="2A2A2A"/>
          <w:spacing w:val="80"/>
          <w:w w:val="105"/>
          <w:sz w:val="19"/>
        </w:rPr>
        <w:t> </w:t>
      </w:r>
      <w:r>
        <w:rPr>
          <w:rFonts w:ascii="Arial"/>
          <w:color w:val="2A2A2A"/>
          <w:w w:val="105"/>
          <w:sz w:val="19"/>
        </w:rPr>
        <w:t>Finish on</w:t>
      </w:r>
      <w:r>
        <w:rPr>
          <w:rFonts w:ascii="Arial"/>
          <w:color w:val="2A2A2A"/>
          <w:spacing w:val="35"/>
          <w:w w:val="105"/>
          <w:sz w:val="19"/>
        </w:rPr>
        <w:t> </w:t>
      </w:r>
      <w:r>
        <w:rPr>
          <w:rFonts w:ascii="Arial"/>
          <w:color w:val="2A2A2A"/>
          <w:w w:val="105"/>
          <w:sz w:val="19"/>
        </w:rPr>
        <w:t>all pre-finished metal to be</w:t>
      </w:r>
      <w:r>
        <w:rPr>
          <w:rFonts w:ascii="Arial"/>
          <w:color w:val="2A2A2A"/>
          <w:spacing w:val="-3"/>
          <w:w w:val="105"/>
          <w:sz w:val="19"/>
        </w:rPr>
        <w:t> </w:t>
      </w:r>
      <w:r>
        <w:rPr>
          <w:rFonts w:ascii="Arial"/>
          <w:color w:val="2A2A2A"/>
          <w:w w:val="105"/>
          <w:sz w:val="19"/>
        </w:rPr>
        <w:t>equal Kynar 500</w:t>
      </w:r>
      <w:r>
        <w:rPr>
          <w:rFonts w:ascii="Arial"/>
          <w:color w:val="2A2A2A"/>
          <w:spacing w:val="-4"/>
          <w:w w:val="105"/>
          <w:sz w:val="19"/>
        </w:rPr>
        <w:t> </w:t>
      </w:r>
      <w:r>
        <w:rPr>
          <w:rFonts w:ascii="Arial"/>
          <w:color w:val="2A2A2A"/>
          <w:w w:val="105"/>
          <w:sz w:val="19"/>
        </w:rPr>
        <w:t>finish</w:t>
      </w:r>
      <w:r>
        <w:rPr>
          <w:rFonts w:ascii="Arial"/>
          <w:color w:val="2A2A2A"/>
          <w:spacing w:val="-4"/>
          <w:w w:val="105"/>
          <w:sz w:val="19"/>
        </w:rPr>
        <w:t> </w:t>
      </w:r>
      <w:r>
        <w:rPr>
          <w:rFonts w:ascii="Arial"/>
          <w:color w:val="2A2A2A"/>
          <w:w w:val="105"/>
          <w:sz w:val="19"/>
        </w:rPr>
        <w:t>with</w:t>
      </w:r>
      <w:r>
        <w:rPr>
          <w:rFonts w:ascii="Arial"/>
          <w:color w:val="2A2A2A"/>
          <w:spacing w:val="-4"/>
          <w:w w:val="105"/>
          <w:sz w:val="19"/>
        </w:rPr>
        <w:t> </w:t>
      </w:r>
      <w:r>
        <w:rPr>
          <w:rFonts w:ascii="Arial"/>
          <w:color w:val="2A2A2A"/>
          <w:w w:val="105"/>
          <w:sz w:val="19"/>
        </w:rPr>
        <w:t>20 </w:t>
      </w:r>
      <w:r>
        <w:rPr>
          <w:rFonts w:ascii="Arial"/>
          <w:color w:val="4D4D4D"/>
          <w:w w:val="105"/>
          <w:sz w:val="19"/>
        </w:rPr>
        <w:t>year warranty. </w:t>
      </w:r>
      <w:r>
        <w:rPr>
          <w:rFonts w:ascii="Arial"/>
          <w:color w:val="3B3B3B"/>
          <w:w w:val="105"/>
          <w:sz w:val="19"/>
        </w:rPr>
        <w:t>Color </w:t>
      </w:r>
      <w:r>
        <w:rPr>
          <w:rFonts w:ascii="Arial"/>
          <w:color w:val="2A2A2A"/>
          <w:w w:val="105"/>
          <w:sz w:val="19"/>
        </w:rPr>
        <w:t>to</w:t>
      </w:r>
      <w:r>
        <w:rPr>
          <w:rFonts w:ascii="Arial"/>
          <w:color w:val="2A2A2A"/>
          <w:spacing w:val="40"/>
          <w:w w:val="105"/>
          <w:sz w:val="19"/>
        </w:rPr>
        <w:t> </w:t>
      </w:r>
      <w:r>
        <w:rPr>
          <w:rFonts w:ascii="Arial"/>
          <w:color w:val="2A2A2A"/>
          <w:w w:val="105"/>
          <w:sz w:val="19"/>
        </w:rPr>
        <w:t>be </w:t>
      </w:r>
      <w:r>
        <w:rPr>
          <w:rFonts w:ascii="Arial"/>
          <w:color w:val="3B3B3B"/>
          <w:w w:val="105"/>
          <w:sz w:val="19"/>
        </w:rPr>
        <w:t>selected </w:t>
      </w:r>
      <w:r>
        <w:rPr>
          <w:rFonts w:ascii="Arial"/>
          <w:color w:val="2A2A2A"/>
          <w:w w:val="105"/>
          <w:sz w:val="19"/>
        </w:rPr>
        <w:t>from </w:t>
      </w:r>
      <w:r>
        <w:rPr>
          <w:rFonts w:ascii="Arial"/>
          <w:color w:val="3B3B3B"/>
          <w:w w:val="105"/>
          <w:sz w:val="19"/>
        </w:rPr>
        <w:t>manufacturers </w:t>
      </w:r>
      <w:r>
        <w:rPr>
          <w:rFonts w:ascii="Arial"/>
          <w:color w:val="2A2A2A"/>
          <w:w w:val="105"/>
          <w:sz w:val="19"/>
        </w:rPr>
        <w:t>standards.</w:t>
      </w:r>
    </w:p>
    <w:p>
      <w:pPr>
        <w:pStyle w:val="BodyText"/>
        <w:spacing w:before="6"/>
        <w:rPr>
          <w:rFonts w:ascii="Arial"/>
          <w:sz w:val="19"/>
        </w:rPr>
      </w:pPr>
    </w:p>
    <w:p>
      <w:pPr>
        <w:spacing w:before="0"/>
        <w:ind w:left="903" w:right="0" w:firstLine="0"/>
        <w:jc w:val="left"/>
        <w:rPr>
          <w:rFonts w:ascii="Arial"/>
          <w:b/>
          <w:sz w:val="20"/>
        </w:rPr>
      </w:pPr>
      <w:r>
        <w:rPr>
          <w:rFonts w:ascii="Arial"/>
          <w:b/>
          <w:color w:val="131313"/>
          <w:sz w:val="20"/>
        </w:rPr>
        <w:t>PART</w:t>
      </w:r>
      <w:r>
        <w:rPr>
          <w:rFonts w:ascii="Arial"/>
          <w:b/>
          <w:color w:val="131313"/>
          <w:spacing w:val="-10"/>
          <w:sz w:val="20"/>
        </w:rPr>
        <w:t> </w:t>
      </w:r>
      <w:r>
        <w:rPr>
          <w:rFonts w:ascii="Arial"/>
          <w:b/>
          <w:color w:val="131313"/>
          <w:sz w:val="20"/>
        </w:rPr>
        <w:t>3:</w:t>
      </w:r>
      <w:r>
        <w:rPr>
          <w:rFonts w:ascii="Arial"/>
          <w:b/>
          <w:color w:val="131313"/>
          <w:spacing w:val="74"/>
          <w:sz w:val="20"/>
        </w:rPr>
        <w:t> </w:t>
      </w:r>
      <w:r>
        <w:rPr>
          <w:rFonts w:ascii="Arial"/>
          <w:b/>
          <w:color w:val="131313"/>
          <w:spacing w:val="-2"/>
          <w:sz w:val="20"/>
        </w:rPr>
        <w:t>EXECUTION</w:t>
      </w:r>
    </w:p>
    <w:p>
      <w:pPr>
        <w:pStyle w:val="BodyText"/>
        <w:spacing w:before="11"/>
        <w:rPr>
          <w:rFonts w:ascii="Arial"/>
          <w:b/>
          <w:sz w:val="20"/>
        </w:rPr>
      </w:pPr>
    </w:p>
    <w:p>
      <w:pPr>
        <w:pStyle w:val="ListParagraph"/>
        <w:numPr>
          <w:ilvl w:val="1"/>
          <w:numId w:val="79"/>
        </w:numPr>
        <w:tabs>
          <w:tab w:pos="1307" w:val="left" w:leader="none"/>
        </w:tabs>
        <w:spacing w:line="240" w:lineRule="auto" w:before="0" w:after="0"/>
        <w:ind w:left="1307" w:right="0" w:hanging="407"/>
        <w:jc w:val="left"/>
        <w:rPr>
          <w:color w:val="3B3B3B"/>
          <w:sz w:val="17"/>
        </w:rPr>
      </w:pPr>
      <w:r>
        <w:rPr>
          <w:color w:val="3B3B3B"/>
          <w:w w:val="105"/>
          <w:sz w:val="19"/>
        </w:rPr>
        <w:t>:</w:t>
      </w:r>
      <w:r>
        <w:rPr>
          <w:color w:val="3B3B3B"/>
          <w:spacing w:val="61"/>
          <w:w w:val="105"/>
          <w:sz w:val="19"/>
        </w:rPr>
        <w:t> </w:t>
      </w:r>
      <w:r>
        <w:rPr>
          <w:color w:val="2A2A2A"/>
          <w:spacing w:val="-2"/>
          <w:w w:val="105"/>
          <w:sz w:val="19"/>
        </w:rPr>
        <w:t>General</w:t>
      </w:r>
    </w:p>
    <w:p>
      <w:pPr>
        <w:pStyle w:val="ListParagraph"/>
        <w:numPr>
          <w:ilvl w:val="0"/>
          <w:numId w:val="80"/>
        </w:numPr>
        <w:tabs>
          <w:tab w:pos="1125" w:val="left" w:leader="none"/>
        </w:tabs>
        <w:spacing w:line="261" w:lineRule="auto" w:before="23" w:after="0"/>
        <w:ind w:left="891" w:right="775" w:firstLine="10"/>
        <w:jc w:val="left"/>
        <w:rPr>
          <w:sz w:val="19"/>
        </w:rPr>
      </w:pPr>
      <w:r>
        <w:rPr>
          <w:color w:val="2A2A2A"/>
          <w:w w:val="105"/>
          <w:sz w:val="19"/>
        </w:rPr>
        <w:t>Work</w:t>
      </w:r>
      <w:r>
        <w:rPr>
          <w:color w:val="2A2A2A"/>
          <w:spacing w:val="-5"/>
          <w:w w:val="105"/>
          <w:sz w:val="19"/>
        </w:rPr>
        <w:t> </w:t>
      </w:r>
      <w:r>
        <w:rPr>
          <w:color w:val="3B3B3B"/>
          <w:w w:val="105"/>
          <w:sz w:val="19"/>
        </w:rPr>
        <w:t>shall</w:t>
      </w:r>
      <w:r>
        <w:rPr>
          <w:color w:val="3B3B3B"/>
          <w:spacing w:val="-8"/>
          <w:w w:val="105"/>
          <w:sz w:val="19"/>
        </w:rPr>
        <w:t> </w:t>
      </w:r>
      <w:r>
        <w:rPr>
          <w:color w:val="2A2A2A"/>
          <w:w w:val="105"/>
          <w:sz w:val="19"/>
        </w:rPr>
        <w:t>be</w:t>
      </w:r>
      <w:r>
        <w:rPr>
          <w:color w:val="2A2A2A"/>
          <w:spacing w:val="-5"/>
          <w:w w:val="105"/>
          <w:sz w:val="19"/>
        </w:rPr>
        <w:t> </w:t>
      </w:r>
      <w:r>
        <w:rPr>
          <w:color w:val="2A2A2A"/>
          <w:w w:val="105"/>
          <w:sz w:val="19"/>
        </w:rPr>
        <w:t>done</w:t>
      </w:r>
      <w:r>
        <w:rPr>
          <w:color w:val="2A2A2A"/>
          <w:spacing w:val="-12"/>
          <w:w w:val="105"/>
          <w:sz w:val="19"/>
        </w:rPr>
        <w:t> </w:t>
      </w:r>
      <w:r>
        <w:rPr>
          <w:color w:val="2A2A2A"/>
          <w:w w:val="105"/>
          <w:sz w:val="19"/>
        </w:rPr>
        <w:t>in accordance with</w:t>
      </w:r>
      <w:r>
        <w:rPr>
          <w:color w:val="2A2A2A"/>
          <w:spacing w:val="-14"/>
          <w:w w:val="105"/>
          <w:sz w:val="19"/>
        </w:rPr>
        <w:t> </w:t>
      </w:r>
      <w:r>
        <w:rPr>
          <w:color w:val="2A2A2A"/>
          <w:w w:val="105"/>
          <w:sz w:val="19"/>
        </w:rPr>
        <w:t>approved</w:t>
      </w:r>
      <w:r>
        <w:rPr>
          <w:color w:val="2A2A2A"/>
          <w:spacing w:val="-3"/>
          <w:w w:val="105"/>
          <w:sz w:val="19"/>
        </w:rPr>
        <w:t> </w:t>
      </w:r>
      <w:r>
        <w:rPr>
          <w:color w:val="3B3B3B"/>
          <w:w w:val="105"/>
          <w:sz w:val="19"/>
        </w:rPr>
        <w:t>commercial </w:t>
      </w:r>
      <w:r>
        <w:rPr>
          <w:color w:val="4D4D4D"/>
          <w:w w:val="105"/>
          <w:sz w:val="19"/>
        </w:rPr>
        <w:t>practice,</w:t>
      </w:r>
      <w:r>
        <w:rPr>
          <w:color w:val="4D4D4D"/>
          <w:spacing w:val="-4"/>
          <w:w w:val="105"/>
          <w:sz w:val="19"/>
        </w:rPr>
        <w:t> </w:t>
      </w:r>
      <w:r>
        <w:rPr>
          <w:color w:val="3B3B3B"/>
          <w:w w:val="105"/>
          <w:sz w:val="19"/>
        </w:rPr>
        <w:t>as</w:t>
      </w:r>
      <w:r>
        <w:rPr>
          <w:color w:val="3B3B3B"/>
          <w:spacing w:val="-5"/>
          <w:w w:val="105"/>
          <w:sz w:val="19"/>
        </w:rPr>
        <w:t> </w:t>
      </w:r>
      <w:r>
        <w:rPr>
          <w:color w:val="2A2A2A"/>
          <w:w w:val="105"/>
          <w:sz w:val="19"/>
        </w:rPr>
        <w:t>described </w:t>
      </w:r>
      <w:r>
        <w:rPr>
          <w:color w:val="3B3B3B"/>
          <w:w w:val="105"/>
          <w:sz w:val="19"/>
        </w:rPr>
        <w:t>in the "Architectural Sheet </w:t>
      </w:r>
      <w:r>
        <w:rPr>
          <w:color w:val="2A2A2A"/>
          <w:w w:val="105"/>
          <w:sz w:val="19"/>
        </w:rPr>
        <w:t>Metal</w:t>
      </w:r>
      <w:r>
        <w:rPr>
          <w:color w:val="2A2A2A"/>
          <w:spacing w:val="-16"/>
          <w:w w:val="105"/>
          <w:sz w:val="19"/>
        </w:rPr>
        <w:t> </w:t>
      </w:r>
      <w:r>
        <w:rPr>
          <w:color w:val="2A2A2A"/>
          <w:w w:val="105"/>
          <w:sz w:val="19"/>
        </w:rPr>
        <w:t>Manual"</w:t>
      </w:r>
      <w:r>
        <w:rPr>
          <w:color w:val="2A2A2A"/>
          <w:spacing w:val="-2"/>
          <w:w w:val="105"/>
          <w:sz w:val="19"/>
        </w:rPr>
        <w:t> </w:t>
      </w:r>
      <w:r>
        <w:rPr>
          <w:color w:val="2A2A2A"/>
          <w:w w:val="105"/>
          <w:sz w:val="19"/>
        </w:rPr>
        <w:t>published by the Sheet</w:t>
      </w:r>
      <w:r>
        <w:rPr>
          <w:color w:val="2A2A2A"/>
          <w:spacing w:val="-11"/>
          <w:w w:val="105"/>
          <w:sz w:val="19"/>
        </w:rPr>
        <w:t> </w:t>
      </w:r>
      <w:r>
        <w:rPr>
          <w:color w:val="2A2A2A"/>
          <w:w w:val="105"/>
          <w:sz w:val="19"/>
        </w:rPr>
        <w:t>Metal</w:t>
      </w:r>
      <w:r>
        <w:rPr>
          <w:color w:val="2A2A2A"/>
          <w:spacing w:val="-18"/>
          <w:w w:val="105"/>
          <w:sz w:val="19"/>
        </w:rPr>
        <w:t> </w:t>
      </w:r>
      <w:r>
        <w:rPr>
          <w:color w:val="2A2A2A"/>
          <w:w w:val="105"/>
          <w:sz w:val="19"/>
        </w:rPr>
        <w:t>and Air</w:t>
      </w:r>
      <w:r>
        <w:rPr>
          <w:color w:val="2A2A2A"/>
          <w:spacing w:val="-4"/>
          <w:w w:val="105"/>
          <w:sz w:val="19"/>
        </w:rPr>
        <w:t> </w:t>
      </w:r>
      <w:r>
        <w:rPr>
          <w:color w:val="4D4D4D"/>
          <w:w w:val="105"/>
          <w:sz w:val="19"/>
        </w:rPr>
        <w:t>Conditioning Contractors </w:t>
      </w:r>
      <w:r>
        <w:rPr>
          <w:color w:val="2A2A2A"/>
          <w:w w:val="105"/>
          <w:sz w:val="19"/>
        </w:rPr>
        <w:t>National </w:t>
      </w:r>
      <w:r>
        <w:rPr>
          <w:color w:val="3B3B3B"/>
          <w:w w:val="105"/>
          <w:sz w:val="19"/>
        </w:rPr>
        <w:t>Association, </w:t>
      </w:r>
      <w:r>
        <w:rPr>
          <w:color w:val="2A2A2A"/>
          <w:w w:val="105"/>
          <w:sz w:val="19"/>
        </w:rPr>
        <w:t>Inc.,</w:t>
      </w:r>
      <w:r>
        <w:rPr>
          <w:color w:val="2A2A2A"/>
          <w:spacing w:val="-4"/>
          <w:w w:val="105"/>
          <w:sz w:val="19"/>
        </w:rPr>
        <w:t> </w:t>
      </w:r>
      <w:r>
        <w:rPr>
          <w:color w:val="2A2A2A"/>
          <w:w w:val="105"/>
          <w:sz w:val="19"/>
        </w:rPr>
        <w:t>and</w:t>
      </w:r>
      <w:r>
        <w:rPr>
          <w:color w:val="2A2A2A"/>
          <w:spacing w:val="-25"/>
          <w:w w:val="105"/>
          <w:sz w:val="19"/>
        </w:rPr>
        <w:t> </w:t>
      </w:r>
      <w:r>
        <w:rPr>
          <w:color w:val="2A2A2A"/>
          <w:w w:val="105"/>
          <w:sz w:val="19"/>
        </w:rPr>
        <w:t>with these </w:t>
      </w:r>
      <w:r>
        <w:rPr>
          <w:color w:val="3B3B3B"/>
          <w:w w:val="105"/>
          <w:sz w:val="19"/>
        </w:rPr>
        <w:t>specifications.</w:t>
      </w:r>
      <w:r>
        <w:rPr>
          <w:color w:val="3B3B3B"/>
          <w:spacing w:val="80"/>
          <w:w w:val="105"/>
          <w:sz w:val="19"/>
        </w:rPr>
        <w:t> </w:t>
      </w:r>
      <w:r>
        <w:rPr>
          <w:color w:val="2A2A2A"/>
          <w:w w:val="105"/>
          <w:sz w:val="19"/>
        </w:rPr>
        <w:t>finished work shall be true </w:t>
      </w:r>
      <w:r>
        <w:rPr>
          <w:color w:val="3B3B3B"/>
          <w:w w:val="105"/>
          <w:sz w:val="19"/>
        </w:rPr>
        <w:t>to line</w:t>
      </w:r>
      <w:r>
        <w:rPr>
          <w:color w:val="3B3B3B"/>
          <w:spacing w:val="-6"/>
          <w:w w:val="105"/>
          <w:sz w:val="19"/>
        </w:rPr>
        <w:t> </w:t>
      </w:r>
      <w:r>
        <w:rPr>
          <w:color w:val="4D4D4D"/>
          <w:w w:val="105"/>
          <w:sz w:val="19"/>
        </w:rPr>
        <w:t>and</w:t>
      </w:r>
      <w:r>
        <w:rPr>
          <w:color w:val="4D4D4D"/>
          <w:spacing w:val="-14"/>
          <w:w w:val="105"/>
          <w:sz w:val="19"/>
        </w:rPr>
        <w:t> </w:t>
      </w:r>
      <w:r>
        <w:rPr>
          <w:color w:val="131313"/>
          <w:w w:val="105"/>
          <w:sz w:val="19"/>
        </w:rPr>
        <w:t>level, </w:t>
      </w:r>
      <w:r>
        <w:rPr>
          <w:color w:val="2A2A2A"/>
          <w:w w:val="105"/>
          <w:sz w:val="19"/>
        </w:rPr>
        <w:t>with shop-formed</w:t>
      </w:r>
      <w:r>
        <w:rPr>
          <w:color w:val="2A2A2A"/>
          <w:spacing w:val="30"/>
          <w:w w:val="105"/>
          <w:sz w:val="19"/>
        </w:rPr>
        <w:t> </w:t>
      </w:r>
      <w:r>
        <w:rPr>
          <w:color w:val="3B3B3B"/>
          <w:w w:val="105"/>
          <w:sz w:val="19"/>
        </w:rPr>
        <w:t>shapes </w:t>
      </w:r>
      <w:r>
        <w:rPr>
          <w:color w:val="2A2A2A"/>
          <w:w w:val="105"/>
          <w:sz w:val="19"/>
        </w:rPr>
        <w:t>undistorted, not</w:t>
      </w:r>
      <w:r>
        <w:rPr>
          <w:color w:val="2A2A2A"/>
          <w:spacing w:val="37"/>
          <w:w w:val="105"/>
          <w:sz w:val="19"/>
        </w:rPr>
        <w:t> </w:t>
      </w:r>
      <w:r>
        <w:rPr>
          <w:color w:val="2A2A2A"/>
          <w:w w:val="105"/>
          <w:sz w:val="19"/>
        </w:rPr>
        <w:t>damaged, with properly </w:t>
      </w:r>
      <w:r>
        <w:rPr>
          <w:color w:val="3B3B3B"/>
          <w:w w:val="105"/>
          <w:sz w:val="19"/>
        </w:rPr>
        <w:t>shaped </w:t>
      </w:r>
      <w:r>
        <w:rPr>
          <w:color w:val="2A2A2A"/>
          <w:w w:val="105"/>
          <w:sz w:val="19"/>
        </w:rPr>
        <w:t>angles, and </w:t>
      </w:r>
      <w:r>
        <w:rPr>
          <w:color w:val="4D4D4D"/>
          <w:w w:val="105"/>
          <w:sz w:val="19"/>
        </w:rPr>
        <w:t>with plain surfaces </w:t>
      </w:r>
      <w:r>
        <w:rPr>
          <w:color w:val="2A2A2A"/>
          <w:w w:val="105"/>
          <w:sz w:val="19"/>
        </w:rPr>
        <w:t>free from </w:t>
      </w:r>
      <w:r>
        <w:rPr>
          <w:color w:val="3B3B3B"/>
          <w:w w:val="105"/>
          <w:sz w:val="19"/>
        </w:rPr>
        <w:t>waves </w:t>
      </w:r>
      <w:r>
        <w:rPr>
          <w:color w:val="2A2A2A"/>
          <w:w w:val="105"/>
          <w:sz w:val="19"/>
        </w:rPr>
        <w:t>and buckles.</w:t>
      </w:r>
      <w:r>
        <w:rPr>
          <w:color w:val="2A2A2A"/>
          <w:spacing w:val="40"/>
          <w:w w:val="105"/>
          <w:sz w:val="19"/>
        </w:rPr>
        <w:t> </w:t>
      </w:r>
      <w:r>
        <w:rPr>
          <w:color w:val="2A2A2A"/>
          <w:w w:val="105"/>
          <w:sz w:val="19"/>
        </w:rPr>
        <w:t>Members </w:t>
      </w:r>
      <w:r>
        <w:rPr>
          <w:color w:val="3B3B3B"/>
          <w:w w:val="105"/>
          <w:sz w:val="19"/>
        </w:rPr>
        <w:t>shall </w:t>
      </w:r>
      <w:r>
        <w:rPr>
          <w:color w:val="2A2A2A"/>
          <w:w w:val="105"/>
          <w:sz w:val="19"/>
        </w:rPr>
        <w:t>be </w:t>
      </w:r>
      <w:r>
        <w:rPr>
          <w:color w:val="3B3B3B"/>
          <w:w w:val="105"/>
          <w:sz w:val="19"/>
        </w:rPr>
        <w:t>of </w:t>
      </w:r>
      <w:r>
        <w:rPr>
          <w:color w:val="2A2A2A"/>
          <w:w w:val="105"/>
          <w:sz w:val="19"/>
        </w:rPr>
        <w:t>longest practicable lengths to </w:t>
      </w:r>
      <w:r>
        <w:rPr>
          <w:color w:val="3B3B3B"/>
          <w:w w:val="105"/>
          <w:sz w:val="19"/>
        </w:rPr>
        <w:t>keep</w:t>
      </w:r>
      <w:r>
        <w:rPr>
          <w:color w:val="3B3B3B"/>
          <w:spacing w:val="-2"/>
          <w:w w:val="105"/>
          <w:sz w:val="19"/>
        </w:rPr>
        <w:t> </w:t>
      </w:r>
      <w:r>
        <w:rPr>
          <w:color w:val="4D4D4D"/>
          <w:w w:val="105"/>
          <w:sz w:val="19"/>
        </w:rPr>
        <w:t>the number </w:t>
      </w:r>
      <w:r>
        <w:rPr>
          <w:color w:val="2A2A2A"/>
          <w:w w:val="105"/>
          <w:sz w:val="19"/>
        </w:rPr>
        <w:t>of </w:t>
      </w:r>
      <w:r>
        <w:rPr>
          <w:color w:val="3B3B3B"/>
          <w:w w:val="105"/>
          <w:sz w:val="19"/>
        </w:rPr>
        <w:t>joints </w:t>
      </w:r>
      <w:r>
        <w:rPr>
          <w:color w:val="2A2A2A"/>
          <w:w w:val="105"/>
          <w:sz w:val="19"/>
        </w:rPr>
        <w:t>to </w:t>
      </w:r>
      <w:r>
        <w:rPr>
          <w:color w:val="3B3B3B"/>
          <w:w w:val="105"/>
          <w:sz w:val="19"/>
        </w:rPr>
        <w:t>a </w:t>
      </w:r>
      <w:r>
        <w:rPr>
          <w:color w:val="2A2A2A"/>
          <w:w w:val="105"/>
          <w:sz w:val="19"/>
        </w:rPr>
        <w:t>minimum. Flanges of</w:t>
      </w:r>
      <w:r>
        <w:rPr>
          <w:color w:val="2A2A2A"/>
          <w:spacing w:val="36"/>
          <w:w w:val="105"/>
          <w:sz w:val="19"/>
        </w:rPr>
        <w:t> </w:t>
      </w:r>
      <w:r>
        <w:rPr>
          <w:color w:val="2A2A2A"/>
          <w:w w:val="105"/>
          <w:sz w:val="19"/>
        </w:rPr>
        <w:t>fabricated </w:t>
      </w:r>
      <w:r>
        <w:rPr>
          <w:color w:val="3B3B3B"/>
          <w:w w:val="105"/>
          <w:sz w:val="19"/>
        </w:rPr>
        <w:t>components, </w:t>
      </w:r>
      <w:r>
        <w:rPr>
          <w:color w:val="2A2A2A"/>
          <w:w w:val="105"/>
          <w:sz w:val="19"/>
        </w:rPr>
        <w:t>or other members which </w:t>
      </w:r>
      <w:r>
        <w:rPr>
          <w:color w:val="4D4D4D"/>
          <w:w w:val="105"/>
          <w:sz w:val="19"/>
        </w:rPr>
        <w:t>will be</w:t>
      </w:r>
      <w:r>
        <w:rPr>
          <w:color w:val="4D4D4D"/>
          <w:spacing w:val="-15"/>
          <w:w w:val="105"/>
          <w:sz w:val="19"/>
        </w:rPr>
        <w:t> </w:t>
      </w:r>
      <w:r>
        <w:rPr>
          <w:color w:val="747474"/>
          <w:w w:val="105"/>
          <w:sz w:val="19"/>
        </w:rPr>
        <w:t>c</w:t>
      </w:r>
      <w:r>
        <w:rPr>
          <w:color w:val="4D4D4D"/>
          <w:w w:val="105"/>
          <w:sz w:val="19"/>
        </w:rPr>
        <w:t>ove</w:t>
      </w:r>
      <w:r>
        <w:rPr>
          <w:color w:val="2A2A2A"/>
          <w:w w:val="105"/>
          <w:sz w:val="19"/>
        </w:rPr>
        <w:t>red </w:t>
      </w:r>
      <w:r>
        <w:rPr>
          <w:color w:val="3B3B3B"/>
          <w:w w:val="105"/>
          <w:sz w:val="19"/>
        </w:rPr>
        <w:t>upon</w:t>
      </w:r>
      <w:r>
        <w:rPr>
          <w:color w:val="3B3B3B"/>
          <w:spacing w:val="-2"/>
          <w:w w:val="105"/>
          <w:sz w:val="19"/>
        </w:rPr>
        <w:t> </w:t>
      </w:r>
      <w:r>
        <w:rPr>
          <w:color w:val="4D4D4D"/>
          <w:w w:val="105"/>
          <w:sz w:val="19"/>
        </w:rPr>
        <w:t>completion, </w:t>
      </w:r>
      <w:r>
        <w:rPr>
          <w:color w:val="3B3B3B"/>
          <w:w w:val="105"/>
          <w:sz w:val="19"/>
        </w:rPr>
        <w:t>shall </w:t>
      </w:r>
      <w:r>
        <w:rPr>
          <w:color w:val="2A2A2A"/>
          <w:w w:val="105"/>
          <w:sz w:val="19"/>
        </w:rPr>
        <w:t>be </w:t>
      </w:r>
      <w:r>
        <w:rPr>
          <w:color w:val="4D4D4D"/>
          <w:w w:val="105"/>
          <w:sz w:val="19"/>
        </w:rPr>
        <w:t>securely </w:t>
      </w:r>
      <w:r>
        <w:rPr>
          <w:color w:val="2A2A2A"/>
          <w:w w:val="105"/>
          <w:sz w:val="19"/>
        </w:rPr>
        <w:t>attached </w:t>
      </w:r>
      <w:r>
        <w:rPr>
          <w:color w:val="3B3B3B"/>
          <w:w w:val="105"/>
          <w:sz w:val="19"/>
        </w:rPr>
        <w:t>to </w:t>
      </w:r>
      <w:r>
        <w:rPr>
          <w:color w:val="2A2A2A"/>
          <w:w w:val="105"/>
          <w:sz w:val="19"/>
        </w:rPr>
        <w:t>wood</w:t>
      </w:r>
      <w:r>
        <w:rPr>
          <w:color w:val="2A2A2A"/>
          <w:spacing w:val="-2"/>
          <w:w w:val="105"/>
          <w:sz w:val="19"/>
        </w:rPr>
        <w:t> </w:t>
      </w:r>
      <w:r>
        <w:rPr>
          <w:color w:val="2A2A2A"/>
          <w:w w:val="105"/>
          <w:sz w:val="19"/>
        </w:rPr>
        <w:t>nailers.</w:t>
      </w:r>
      <w:r>
        <w:rPr>
          <w:color w:val="2A2A2A"/>
          <w:spacing w:val="40"/>
          <w:w w:val="105"/>
          <w:sz w:val="19"/>
        </w:rPr>
        <w:t> </w:t>
      </w:r>
      <w:r>
        <w:rPr>
          <w:color w:val="2A2A2A"/>
          <w:w w:val="105"/>
          <w:sz w:val="19"/>
        </w:rPr>
        <w:t>Mastic </w:t>
      </w:r>
      <w:r>
        <w:rPr>
          <w:color w:val="4D4D4D"/>
          <w:w w:val="105"/>
          <w:sz w:val="19"/>
        </w:rPr>
        <w:t>shall </w:t>
      </w:r>
      <w:r>
        <w:rPr>
          <w:color w:val="2A2A2A"/>
          <w:w w:val="105"/>
          <w:sz w:val="19"/>
        </w:rPr>
        <w:t>be applied </w:t>
      </w:r>
      <w:r>
        <w:rPr>
          <w:color w:val="3B3B3B"/>
          <w:w w:val="105"/>
          <w:sz w:val="19"/>
        </w:rPr>
        <w:t>and </w:t>
      </w:r>
      <w:r>
        <w:rPr>
          <w:color w:val="4D4D4D"/>
          <w:w w:val="105"/>
          <w:sz w:val="19"/>
        </w:rPr>
        <w:t>covering </w:t>
      </w:r>
      <w:r>
        <w:rPr>
          <w:color w:val="3B3B3B"/>
          <w:w w:val="105"/>
          <w:sz w:val="19"/>
        </w:rPr>
        <w:t>members </w:t>
      </w:r>
      <w:r>
        <w:rPr>
          <w:color w:val="4D4D4D"/>
          <w:w w:val="105"/>
          <w:sz w:val="19"/>
        </w:rPr>
        <w:t>installed </w:t>
      </w:r>
      <w:r>
        <w:rPr>
          <w:color w:val="3B3B3B"/>
          <w:w w:val="105"/>
          <w:sz w:val="19"/>
        </w:rPr>
        <w:t>with</w:t>
      </w:r>
      <w:r>
        <w:rPr>
          <w:color w:val="3B3B3B"/>
          <w:spacing w:val="-7"/>
          <w:w w:val="105"/>
          <w:sz w:val="19"/>
        </w:rPr>
        <w:t> </w:t>
      </w:r>
      <w:r>
        <w:rPr>
          <w:color w:val="4D4D4D"/>
          <w:w w:val="105"/>
          <w:sz w:val="19"/>
        </w:rPr>
        <w:t>1/4" </w:t>
      </w:r>
      <w:r>
        <w:rPr>
          <w:color w:val="3B3B3B"/>
          <w:spacing w:val="-2"/>
          <w:w w:val="105"/>
          <w:sz w:val="19"/>
        </w:rPr>
        <w:t>openings.</w:t>
      </w:r>
    </w:p>
    <w:p>
      <w:pPr>
        <w:pStyle w:val="BodyText"/>
        <w:spacing w:before="12"/>
        <w:rPr>
          <w:rFonts w:ascii="Arial"/>
          <w:sz w:val="19"/>
        </w:rPr>
      </w:pPr>
    </w:p>
    <w:p>
      <w:pPr>
        <w:pStyle w:val="ListParagraph"/>
        <w:numPr>
          <w:ilvl w:val="0"/>
          <w:numId w:val="80"/>
        </w:numPr>
        <w:tabs>
          <w:tab w:pos="1130" w:val="left" w:leader="none"/>
        </w:tabs>
        <w:spacing w:line="240" w:lineRule="auto" w:before="0" w:after="0"/>
        <w:ind w:left="1130" w:right="0" w:hanging="234"/>
        <w:jc w:val="left"/>
        <w:rPr>
          <w:sz w:val="19"/>
        </w:rPr>
      </w:pPr>
      <w:r>
        <w:rPr>
          <w:color w:val="2A2A2A"/>
          <w:sz w:val="19"/>
        </w:rPr>
        <w:t>contractor</w:t>
      </w:r>
      <w:r>
        <w:rPr>
          <w:color w:val="2A2A2A"/>
          <w:spacing w:val="50"/>
          <w:sz w:val="19"/>
        </w:rPr>
        <w:t> </w:t>
      </w:r>
      <w:r>
        <w:rPr>
          <w:color w:val="3B3B3B"/>
          <w:sz w:val="19"/>
        </w:rPr>
        <w:t>to</w:t>
      </w:r>
      <w:r>
        <w:rPr>
          <w:color w:val="3B3B3B"/>
          <w:spacing w:val="58"/>
          <w:sz w:val="19"/>
        </w:rPr>
        <w:t> </w:t>
      </w:r>
      <w:r>
        <w:rPr>
          <w:color w:val="2A2A2A"/>
          <w:sz w:val="19"/>
        </w:rPr>
        <w:t>provide</w:t>
      </w:r>
      <w:r>
        <w:rPr>
          <w:color w:val="2A2A2A"/>
          <w:spacing w:val="31"/>
          <w:sz w:val="19"/>
        </w:rPr>
        <w:t> </w:t>
      </w:r>
      <w:r>
        <w:rPr>
          <w:color w:val="2A2A2A"/>
          <w:sz w:val="19"/>
        </w:rPr>
        <w:t>full</w:t>
      </w:r>
      <w:r>
        <w:rPr>
          <w:color w:val="2A2A2A"/>
          <w:spacing w:val="13"/>
          <w:sz w:val="19"/>
        </w:rPr>
        <w:t> </w:t>
      </w:r>
      <w:r>
        <w:rPr>
          <w:color w:val="3B3B3B"/>
          <w:sz w:val="19"/>
        </w:rPr>
        <w:t>size </w:t>
      </w:r>
      <w:r>
        <w:rPr>
          <w:color w:val="131313"/>
          <w:sz w:val="19"/>
        </w:rPr>
        <w:t>mock</w:t>
      </w:r>
      <w:r>
        <w:rPr>
          <w:color w:val="131313"/>
          <w:spacing w:val="18"/>
          <w:sz w:val="19"/>
        </w:rPr>
        <w:t> </w:t>
      </w:r>
      <w:r>
        <w:rPr>
          <w:color w:val="2A2A2A"/>
          <w:sz w:val="19"/>
        </w:rPr>
        <w:t>up</w:t>
      </w:r>
      <w:r>
        <w:rPr>
          <w:color w:val="2A2A2A"/>
          <w:spacing w:val="14"/>
          <w:sz w:val="19"/>
        </w:rPr>
        <w:t> </w:t>
      </w:r>
      <w:r>
        <w:rPr>
          <w:i/>
          <w:color w:val="3B3B3B"/>
          <w:sz w:val="19"/>
        </w:rPr>
        <w:t>of</w:t>
      </w:r>
      <w:r>
        <w:rPr>
          <w:i/>
          <w:color w:val="3B3B3B"/>
          <w:spacing w:val="63"/>
          <w:sz w:val="19"/>
        </w:rPr>
        <w:t> </w:t>
      </w:r>
      <w:r>
        <w:rPr>
          <w:color w:val="2A2A2A"/>
          <w:sz w:val="19"/>
        </w:rPr>
        <w:t>one</w:t>
      </w:r>
      <w:r>
        <w:rPr>
          <w:color w:val="2A2A2A"/>
          <w:spacing w:val="24"/>
          <w:sz w:val="19"/>
        </w:rPr>
        <w:t> </w:t>
      </w:r>
      <w:r>
        <w:rPr>
          <w:color w:val="2A2A2A"/>
          <w:sz w:val="19"/>
        </w:rPr>
        <w:t>coping</w:t>
      </w:r>
      <w:r>
        <w:rPr>
          <w:color w:val="2A2A2A"/>
          <w:spacing w:val="33"/>
          <w:sz w:val="19"/>
        </w:rPr>
        <w:t> </w:t>
      </w:r>
      <w:r>
        <w:rPr>
          <w:color w:val="2A2A2A"/>
          <w:sz w:val="19"/>
        </w:rPr>
        <w:t>joint</w:t>
      </w:r>
      <w:r>
        <w:rPr>
          <w:color w:val="2A2A2A"/>
          <w:spacing w:val="18"/>
          <w:sz w:val="19"/>
        </w:rPr>
        <w:t> </w:t>
      </w:r>
      <w:r>
        <w:rPr>
          <w:color w:val="4D4D4D"/>
          <w:sz w:val="19"/>
        </w:rPr>
        <w:t>for</w:t>
      </w:r>
      <w:r>
        <w:rPr>
          <w:color w:val="4D4D4D"/>
          <w:spacing w:val="16"/>
          <w:sz w:val="19"/>
        </w:rPr>
        <w:t> </w:t>
      </w:r>
      <w:r>
        <w:rPr>
          <w:color w:val="3B3B3B"/>
          <w:sz w:val="19"/>
        </w:rPr>
        <w:t>approval</w:t>
      </w:r>
      <w:r>
        <w:rPr>
          <w:color w:val="3B3B3B"/>
          <w:spacing w:val="38"/>
          <w:sz w:val="19"/>
        </w:rPr>
        <w:t> </w:t>
      </w:r>
      <w:r>
        <w:rPr>
          <w:color w:val="3B3B3B"/>
          <w:sz w:val="19"/>
        </w:rPr>
        <w:t>before</w:t>
      </w:r>
      <w:r>
        <w:rPr>
          <w:color w:val="3B3B3B"/>
          <w:spacing w:val="28"/>
          <w:sz w:val="19"/>
        </w:rPr>
        <w:t> </w:t>
      </w:r>
      <w:r>
        <w:rPr>
          <w:color w:val="3B3B3B"/>
          <w:sz w:val="19"/>
        </w:rPr>
        <w:t>fabrication</w:t>
      </w:r>
      <w:r>
        <w:rPr>
          <w:color w:val="3B3B3B"/>
          <w:spacing w:val="44"/>
          <w:sz w:val="19"/>
        </w:rPr>
        <w:t> </w:t>
      </w:r>
      <w:r>
        <w:rPr>
          <w:color w:val="2A2A2A"/>
          <w:spacing w:val="-2"/>
          <w:sz w:val="19"/>
        </w:rPr>
        <w:t>begins.</w:t>
      </w:r>
    </w:p>
    <w:p>
      <w:pPr>
        <w:pStyle w:val="BodyText"/>
        <w:spacing w:before="35"/>
        <w:rPr>
          <w:rFonts w:ascii="Arial"/>
          <w:sz w:val="19"/>
        </w:rPr>
      </w:pPr>
    </w:p>
    <w:p>
      <w:pPr>
        <w:pStyle w:val="ListParagraph"/>
        <w:numPr>
          <w:ilvl w:val="1"/>
          <w:numId w:val="79"/>
        </w:numPr>
        <w:tabs>
          <w:tab w:pos="1300" w:val="left" w:leader="none"/>
        </w:tabs>
        <w:spacing w:line="240" w:lineRule="auto" w:before="0" w:after="0"/>
        <w:ind w:left="1300" w:right="0" w:hanging="400"/>
        <w:jc w:val="left"/>
        <w:rPr>
          <w:color w:val="3B3B3B"/>
          <w:sz w:val="17"/>
        </w:rPr>
      </w:pPr>
      <w:r>
        <w:rPr>
          <w:color w:val="3B3B3B"/>
          <w:w w:val="105"/>
          <w:sz w:val="19"/>
        </w:rPr>
        <w:t>:</w:t>
      </w:r>
      <w:r>
        <w:rPr>
          <w:color w:val="3B3B3B"/>
          <w:spacing w:val="47"/>
          <w:w w:val="105"/>
          <w:sz w:val="19"/>
        </w:rPr>
        <w:t> </w:t>
      </w:r>
      <w:r>
        <w:rPr>
          <w:color w:val="2A2A2A"/>
          <w:w w:val="105"/>
          <w:sz w:val="19"/>
        </w:rPr>
        <w:t>Preparation</w:t>
      </w:r>
      <w:r>
        <w:rPr>
          <w:color w:val="2A2A2A"/>
          <w:spacing w:val="-9"/>
          <w:w w:val="105"/>
          <w:sz w:val="19"/>
        </w:rPr>
        <w:t> </w:t>
      </w:r>
      <w:r>
        <w:rPr>
          <w:color w:val="3B3B3B"/>
          <w:w w:val="105"/>
          <w:sz w:val="19"/>
        </w:rPr>
        <w:t>of</w:t>
      </w:r>
      <w:r>
        <w:rPr>
          <w:color w:val="3B3B3B"/>
          <w:spacing w:val="17"/>
          <w:w w:val="105"/>
          <w:sz w:val="19"/>
        </w:rPr>
        <w:t> </w:t>
      </w:r>
      <w:r>
        <w:rPr>
          <w:color w:val="3B3B3B"/>
          <w:spacing w:val="-2"/>
          <w:w w:val="105"/>
          <w:sz w:val="19"/>
        </w:rPr>
        <w:t>Surfaces</w:t>
      </w:r>
    </w:p>
    <w:p>
      <w:pPr>
        <w:pStyle w:val="ListParagraph"/>
        <w:numPr>
          <w:ilvl w:val="0"/>
          <w:numId w:val="81"/>
        </w:numPr>
        <w:tabs>
          <w:tab w:pos="1061" w:val="left" w:leader="none"/>
        </w:tabs>
        <w:spacing w:line="254" w:lineRule="auto" w:before="22" w:after="0"/>
        <w:ind w:left="892" w:right="884" w:firstLine="0"/>
        <w:jc w:val="left"/>
        <w:rPr>
          <w:color w:val="2A2A2A"/>
          <w:sz w:val="17"/>
        </w:rPr>
      </w:pPr>
      <w:r>
        <w:rPr>
          <w:color w:val="2A2A2A"/>
          <w:w w:val="105"/>
          <w:sz w:val="19"/>
        </w:rPr>
        <w:t>All </w:t>
      </w:r>
      <w:r>
        <w:rPr>
          <w:color w:val="4D4D4D"/>
          <w:w w:val="105"/>
          <w:sz w:val="19"/>
        </w:rPr>
        <w:t>surfaces </w:t>
      </w:r>
      <w:r>
        <w:rPr>
          <w:color w:val="2A2A2A"/>
          <w:w w:val="105"/>
          <w:sz w:val="19"/>
        </w:rPr>
        <w:t>upon which metal work </w:t>
      </w:r>
      <w:r>
        <w:rPr>
          <w:color w:val="131313"/>
          <w:w w:val="105"/>
          <w:sz w:val="19"/>
        </w:rPr>
        <w:t>is </w:t>
      </w:r>
      <w:r>
        <w:rPr>
          <w:color w:val="2A2A2A"/>
          <w:w w:val="105"/>
          <w:sz w:val="19"/>
        </w:rPr>
        <w:t>to be placed</w:t>
      </w:r>
      <w:r>
        <w:rPr>
          <w:color w:val="2A2A2A"/>
          <w:spacing w:val="-10"/>
          <w:w w:val="105"/>
          <w:sz w:val="19"/>
        </w:rPr>
        <w:t> </w:t>
      </w:r>
      <w:r>
        <w:rPr>
          <w:color w:val="3B3B3B"/>
          <w:w w:val="105"/>
          <w:sz w:val="19"/>
        </w:rPr>
        <w:t>shall</w:t>
      </w:r>
      <w:r>
        <w:rPr>
          <w:color w:val="3B3B3B"/>
          <w:spacing w:val="-9"/>
          <w:w w:val="105"/>
          <w:sz w:val="19"/>
        </w:rPr>
        <w:t> </w:t>
      </w:r>
      <w:r>
        <w:rPr>
          <w:color w:val="3B3B3B"/>
          <w:w w:val="105"/>
          <w:sz w:val="19"/>
        </w:rPr>
        <w:t>be </w:t>
      </w:r>
      <w:r>
        <w:rPr>
          <w:color w:val="4D4D4D"/>
          <w:w w:val="105"/>
          <w:sz w:val="19"/>
        </w:rPr>
        <w:t>smooth, even </w:t>
      </w:r>
      <w:r>
        <w:rPr>
          <w:color w:val="3B3B3B"/>
          <w:w w:val="105"/>
          <w:sz w:val="19"/>
        </w:rPr>
        <w:t>and </w:t>
      </w:r>
      <w:r>
        <w:rPr>
          <w:color w:val="2A2A2A"/>
          <w:w w:val="105"/>
          <w:sz w:val="19"/>
        </w:rPr>
        <w:t>free </w:t>
      </w:r>
      <w:r>
        <w:rPr>
          <w:color w:val="3B3B3B"/>
          <w:w w:val="105"/>
          <w:sz w:val="19"/>
        </w:rPr>
        <w:t>of small </w:t>
      </w:r>
      <w:r>
        <w:rPr>
          <w:color w:val="2A2A2A"/>
          <w:w w:val="105"/>
          <w:sz w:val="19"/>
        </w:rPr>
        <w:t>projections and</w:t>
      </w:r>
      <w:r>
        <w:rPr>
          <w:color w:val="2A2A2A"/>
          <w:spacing w:val="27"/>
          <w:w w:val="105"/>
          <w:sz w:val="19"/>
        </w:rPr>
        <w:t> </w:t>
      </w:r>
      <w:r>
        <w:rPr>
          <w:color w:val="2A2A2A"/>
          <w:w w:val="105"/>
          <w:sz w:val="19"/>
        </w:rPr>
        <w:t>hollows.</w:t>
      </w:r>
      <w:r>
        <w:rPr>
          <w:color w:val="2A2A2A"/>
          <w:spacing w:val="80"/>
          <w:w w:val="150"/>
          <w:sz w:val="19"/>
        </w:rPr>
        <w:t> </w:t>
      </w:r>
      <w:r>
        <w:rPr>
          <w:color w:val="2A2A2A"/>
          <w:w w:val="105"/>
          <w:sz w:val="19"/>
        </w:rPr>
        <w:t>The </w:t>
      </w:r>
      <w:r>
        <w:rPr>
          <w:color w:val="3B3B3B"/>
          <w:w w:val="105"/>
          <w:sz w:val="19"/>
        </w:rPr>
        <w:t>surface shall</w:t>
      </w:r>
      <w:r>
        <w:rPr>
          <w:color w:val="3B3B3B"/>
          <w:spacing w:val="-10"/>
          <w:w w:val="105"/>
          <w:sz w:val="19"/>
        </w:rPr>
        <w:t> </w:t>
      </w:r>
      <w:r>
        <w:rPr>
          <w:color w:val="2A2A2A"/>
          <w:w w:val="105"/>
          <w:sz w:val="19"/>
        </w:rPr>
        <w:t>be dry</w:t>
      </w:r>
      <w:r>
        <w:rPr>
          <w:color w:val="2A2A2A"/>
          <w:spacing w:val="30"/>
          <w:w w:val="105"/>
          <w:sz w:val="19"/>
        </w:rPr>
        <w:t> </w:t>
      </w:r>
      <w:r>
        <w:rPr>
          <w:color w:val="2A2A2A"/>
          <w:w w:val="105"/>
          <w:sz w:val="19"/>
        </w:rPr>
        <w:t>before</w:t>
      </w:r>
      <w:r>
        <w:rPr>
          <w:color w:val="2A2A2A"/>
          <w:spacing w:val="-1"/>
          <w:w w:val="105"/>
          <w:sz w:val="19"/>
        </w:rPr>
        <w:t> </w:t>
      </w:r>
      <w:r>
        <w:rPr>
          <w:color w:val="2A2A2A"/>
          <w:w w:val="105"/>
          <w:sz w:val="19"/>
        </w:rPr>
        <w:t>and during the </w:t>
      </w:r>
      <w:r>
        <w:rPr>
          <w:color w:val="4D4D4D"/>
          <w:w w:val="105"/>
          <w:sz w:val="19"/>
        </w:rPr>
        <w:t>placing</w:t>
      </w:r>
      <w:r>
        <w:rPr>
          <w:color w:val="4D4D4D"/>
          <w:spacing w:val="-5"/>
          <w:w w:val="105"/>
          <w:sz w:val="19"/>
        </w:rPr>
        <w:t> </w:t>
      </w:r>
      <w:r>
        <w:rPr>
          <w:color w:val="4D4D4D"/>
          <w:w w:val="105"/>
          <w:sz w:val="19"/>
        </w:rPr>
        <w:t>of</w:t>
      </w:r>
      <w:r>
        <w:rPr>
          <w:color w:val="4D4D4D"/>
          <w:spacing w:val="40"/>
          <w:w w:val="105"/>
          <w:sz w:val="19"/>
        </w:rPr>
        <w:t> </w:t>
      </w:r>
      <w:r>
        <w:rPr>
          <w:color w:val="3B3B3B"/>
          <w:w w:val="105"/>
          <w:sz w:val="19"/>
        </w:rPr>
        <w:t>the </w:t>
      </w:r>
      <w:r>
        <w:rPr>
          <w:color w:val="2A2A2A"/>
          <w:w w:val="105"/>
          <w:sz w:val="19"/>
        </w:rPr>
        <w:t>metal work.</w:t>
      </w:r>
      <w:r>
        <w:rPr>
          <w:color w:val="2A2A2A"/>
          <w:spacing w:val="40"/>
          <w:w w:val="105"/>
          <w:sz w:val="19"/>
        </w:rPr>
        <w:t> </w:t>
      </w:r>
      <w:r>
        <w:rPr>
          <w:color w:val="3B3B3B"/>
          <w:w w:val="105"/>
          <w:sz w:val="19"/>
        </w:rPr>
        <w:t>For wood </w:t>
      </w:r>
      <w:r>
        <w:rPr>
          <w:color w:val="4D4D4D"/>
          <w:w w:val="105"/>
          <w:sz w:val="19"/>
        </w:rPr>
        <w:t>surfaces </w:t>
      </w:r>
      <w:r>
        <w:rPr>
          <w:color w:val="2A2A2A"/>
          <w:w w:val="105"/>
          <w:sz w:val="19"/>
        </w:rPr>
        <w:t>the</w:t>
      </w:r>
      <w:r>
        <w:rPr>
          <w:color w:val="2A2A2A"/>
          <w:spacing w:val="40"/>
          <w:w w:val="105"/>
          <w:sz w:val="19"/>
        </w:rPr>
        <w:t> </w:t>
      </w:r>
      <w:r>
        <w:rPr>
          <w:color w:val="2A2A2A"/>
          <w:w w:val="105"/>
          <w:sz w:val="19"/>
        </w:rPr>
        <w:t>treated</w:t>
      </w:r>
      <w:r>
        <w:rPr>
          <w:color w:val="2A2A2A"/>
          <w:spacing w:val="-1"/>
          <w:w w:val="105"/>
          <w:sz w:val="19"/>
        </w:rPr>
        <w:t> </w:t>
      </w:r>
      <w:r>
        <w:rPr>
          <w:color w:val="131313"/>
          <w:w w:val="105"/>
          <w:sz w:val="19"/>
        </w:rPr>
        <w:t>lumber </w:t>
      </w:r>
      <w:r>
        <w:rPr>
          <w:color w:val="4D4D4D"/>
          <w:w w:val="105"/>
          <w:sz w:val="19"/>
        </w:rPr>
        <w:t>shall</w:t>
      </w:r>
      <w:r>
        <w:rPr>
          <w:color w:val="4D4D4D"/>
          <w:spacing w:val="-8"/>
          <w:w w:val="105"/>
          <w:sz w:val="19"/>
        </w:rPr>
        <w:t> </w:t>
      </w:r>
      <w:r>
        <w:rPr>
          <w:color w:val="3B3B3B"/>
          <w:w w:val="105"/>
          <w:sz w:val="19"/>
        </w:rPr>
        <w:t>be of </w:t>
      </w:r>
      <w:r>
        <w:rPr>
          <w:color w:val="2A2A2A"/>
          <w:w w:val="105"/>
          <w:sz w:val="19"/>
        </w:rPr>
        <w:t>good</w:t>
      </w:r>
      <w:r>
        <w:rPr>
          <w:color w:val="2A2A2A"/>
          <w:spacing w:val="-12"/>
          <w:w w:val="105"/>
          <w:sz w:val="19"/>
        </w:rPr>
        <w:t> </w:t>
      </w:r>
      <w:r>
        <w:rPr>
          <w:color w:val="2A2A2A"/>
          <w:w w:val="105"/>
          <w:sz w:val="19"/>
        </w:rPr>
        <w:t>quality, well </w:t>
      </w:r>
      <w:r>
        <w:rPr>
          <w:color w:val="3B3B3B"/>
          <w:w w:val="105"/>
          <w:sz w:val="19"/>
        </w:rPr>
        <w:t>seasoned</w:t>
      </w:r>
      <w:r>
        <w:rPr>
          <w:color w:val="747474"/>
          <w:w w:val="105"/>
          <w:sz w:val="19"/>
        </w:rPr>
        <w:t>,</w:t>
      </w:r>
      <w:r>
        <w:rPr>
          <w:color w:val="747474"/>
          <w:spacing w:val="36"/>
          <w:w w:val="105"/>
          <w:sz w:val="19"/>
        </w:rPr>
        <w:t> </w:t>
      </w:r>
      <w:r>
        <w:rPr>
          <w:color w:val="4D4D4D"/>
          <w:w w:val="105"/>
          <w:sz w:val="19"/>
        </w:rPr>
        <w:t>straight</w:t>
      </w:r>
      <w:r>
        <w:rPr>
          <w:color w:val="4D4D4D"/>
          <w:spacing w:val="-1"/>
          <w:w w:val="105"/>
          <w:sz w:val="19"/>
        </w:rPr>
        <w:t> </w:t>
      </w:r>
      <w:r>
        <w:rPr>
          <w:color w:val="3B3B3B"/>
          <w:w w:val="105"/>
          <w:sz w:val="19"/>
        </w:rPr>
        <w:t>and free</w:t>
      </w:r>
      <w:r>
        <w:rPr>
          <w:color w:val="3B3B3B"/>
          <w:spacing w:val="-5"/>
          <w:w w:val="105"/>
          <w:sz w:val="19"/>
        </w:rPr>
        <w:t> </w:t>
      </w:r>
      <w:r>
        <w:rPr>
          <w:color w:val="3B3B3B"/>
          <w:w w:val="105"/>
          <w:sz w:val="19"/>
        </w:rPr>
        <w:t>of </w:t>
      </w:r>
      <w:r>
        <w:rPr>
          <w:color w:val="2A2A2A"/>
          <w:w w:val="105"/>
          <w:sz w:val="19"/>
        </w:rPr>
        <w:t>knotholes </w:t>
      </w:r>
      <w:r>
        <w:rPr>
          <w:color w:val="3B3B3B"/>
          <w:w w:val="105"/>
          <w:sz w:val="19"/>
        </w:rPr>
        <w:t>and splits.</w:t>
      </w:r>
      <w:r>
        <w:rPr>
          <w:color w:val="3B3B3B"/>
          <w:spacing w:val="74"/>
          <w:w w:val="105"/>
          <w:sz w:val="19"/>
        </w:rPr>
        <w:t> </w:t>
      </w:r>
      <w:r>
        <w:rPr>
          <w:color w:val="2A2A2A"/>
          <w:w w:val="105"/>
          <w:sz w:val="21"/>
        </w:rPr>
        <w:t>It</w:t>
      </w:r>
      <w:r>
        <w:rPr>
          <w:color w:val="2A2A2A"/>
          <w:spacing w:val="40"/>
          <w:w w:val="105"/>
          <w:sz w:val="21"/>
        </w:rPr>
        <w:t> </w:t>
      </w:r>
      <w:r>
        <w:rPr>
          <w:color w:val="2A2A2A"/>
          <w:w w:val="105"/>
          <w:sz w:val="19"/>
        </w:rPr>
        <w:t>shall be </w:t>
      </w:r>
      <w:r>
        <w:rPr>
          <w:color w:val="3B3B3B"/>
          <w:w w:val="105"/>
          <w:sz w:val="19"/>
        </w:rPr>
        <w:t>laid </w:t>
      </w:r>
      <w:r>
        <w:rPr>
          <w:color w:val="2A2A2A"/>
          <w:w w:val="105"/>
          <w:sz w:val="19"/>
        </w:rPr>
        <w:t>with</w:t>
      </w:r>
      <w:r>
        <w:rPr>
          <w:color w:val="2A2A2A"/>
          <w:spacing w:val="-2"/>
          <w:w w:val="105"/>
          <w:sz w:val="19"/>
        </w:rPr>
        <w:t> </w:t>
      </w:r>
      <w:r>
        <w:rPr>
          <w:color w:val="2A2A2A"/>
          <w:w w:val="105"/>
          <w:sz w:val="19"/>
        </w:rPr>
        <w:t>all joints</w:t>
      </w:r>
      <w:r>
        <w:rPr>
          <w:color w:val="2A2A2A"/>
          <w:spacing w:val="21"/>
          <w:w w:val="105"/>
          <w:sz w:val="19"/>
        </w:rPr>
        <w:t> </w:t>
      </w:r>
      <w:r>
        <w:rPr>
          <w:color w:val="2A2A2A"/>
          <w:w w:val="105"/>
          <w:sz w:val="19"/>
        </w:rPr>
        <w:t>true</w:t>
      </w:r>
      <w:r>
        <w:rPr>
          <w:color w:val="2A2A2A"/>
          <w:spacing w:val="-3"/>
          <w:w w:val="105"/>
          <w:sz w:val="19"/>
        </w:rPr>
        <w:t> </w:t>
      </w:r>
      <w:r>
        <w:rPr>
          <w:color w:val="2A2A2A"/>
          <w:w w:val="105"/>
          <w:sz w:val="19"/>
        </w:rPr>
        <w:t>and</w:t>
      </w:r>
      <w:r>
        <w:rPr>
          <w:color w:val="2A2A2A"/>
          <w:spacing w:val="-22"/>
          <w:w w:val="105"/>
          <w:sz w:val="19"/>
        </w:rPr>
        <w:t> </w:t>
      </w:r>
      <w:r>
        <w:rPr>
          <w:color w:val="2A2A2A"/>
          <w:w w:val="105"/>
          <w:sz w:val="19"/>
        </w:rPr>
        <w:t>even and </w:t>
      </w:r>
      <w:r>
        <w:rPr>
          <w:color w:val="3B3B3B"/>
          <w:w w:val="105"/>
          <w:sz w:val="19"/>
        </w:rPr>
        <w:t>firmly attached</w:t>
      </w:r>
      <w:r>
        <w:rPr>
          <w:color w:val="3B3B3B"/>
          <w:spacing w:val="21"/>
          <w:w w:val="105"/>
          <w:sz w:val="19"/>
        </w:rPr>
        <w:t> </w:t>
      </w:r>
      <w:r>
        <w:rPr>
          <w:color w:val="4D4D4D"/>
          <w:w w:val="105"/>
          <w:sz w:val="19"/>
        </w:rPr>
        <w:t>with</w:t>
      </w:r>
      <w:r>
        <w:rPr>
          <w:color w:val="4D4D4D"/>
          <w:spacing w:val="-2"/>
          <w:w w:val="105"/>
          <w:sz w:val="19"/>
        </w:rPr>
        <w:t> </w:t>
      </w:r>
      <w:r>
        <w:rPr>
          <w:color w:val="3B3B3B"/>
          <w:w w:val="105"/>
          <w:sz w:val="19"/>
        </w:rPr>
        <w:t>all </w:t>
      </w:r>
      <w:r>
        <w:rPr>
          <w:color w:val="2A2A2A"/>
          <w:w w:val="105"/>
          <w:sz w:val="19"/>
        </w:rPr>
        <w:t>fasteners heads flush</w:t>
      </w:r>
      <w:r>
        <w:rPr>
          <w:color w:val="2A2A2A"/>
          <w:spacing w:val="-2"/>
          <w:w w:val="105"/>
          <w:sz w:val="19"/>
        </w:rPr>
        <w:t> </w:t>
      </w:r>
      <w:r>
        <w:rPr>
          <w:color w:val="2A2A2A"/>
          <w:w w:val="105"/>
          <w:sz w:val="19"/>
        </w:rPr>
        <w:t>with </w:t>
      </w:r>
      <w:r>
        <w:rPr>
          <w:color w:val="3B3B3B"/>
          <w:w w:val="105"/>
          <w:sz w:val="19"/>
        </w:rPr>
        <w:t>the</w:t>
      </w:r>
      <w:r>
        <w:rPr>
          <w:color w:val="3B3B3B"/>
          <w:spacing w:val="-5"/>
          <w:w w:val="105"/>
          <w:sz w:val="19"/>
        </w:rPr>
        <w:t> </w:t>
      </w:r>
      <w:r>
        <w:rPr>
          <w:color w:val="2A2A2A"/>
          <w:w w:val="105"/>
          <w:sz w:val="19"/>
        </w:rPr>
        <w:t>top</w:t>
      </w:r>
      <w:r>
        <w:rPr>
          <w:color w:val="2A2A2A"/>
          <w:spacing w:val="-8"/>
          <w:w w:val="105"/>
          <w:sz w:val="19"/>
        </w:rPr>
        <w:t> </w:t>
      </w:r>
      <w:r>
        <w:rPr>
          <w:color w:val="3B3B3B"/>
          <w:w w:val="105"/>
          <w:sz w:val="19"/>
        </w:rPr>
        <w:t>surface.</w:t>
      </w:r>
    </w:p>
    <w:p>
      <w:pPr>
        <w:pStyle w:val="BodyText"/>
        <w:spacing w:before="33"/>
        <w:rPr>
          <w:rFonts w:ascii="Arial"/>
          <w:sz w:val="19"/>
        </w:rPr>
      </w:pPr>
    </w:p>
    <w:p>
      <w:pPr>
        <w:pStyle w:val="ListParagraph"/>
        <w:numPr>
          <w:ilvl w:val="0"/>
          <w:numId w:val="81"/>
        </w:numPr>
        <w:tabs>
          <w:tab w:pos="1110" w:val="left" w:leader="none"/>
        </w:tabs>
        <w:spacing w:line="254" w:lineRule="auto" w:before="0" w:after="0"/>
        <w:ind w:left="882" w:right="844" w:firstLine="14"/>
        <w:jc w:val="left"/>
        <w:rPr>
          <w:color w:val="3B3B3B"/>
          <w:sz w:val="19"/>
        </w:rPr>
      </w:pPr>
      <w:r>
        <w:rPr>
          <w:color w:val="131313"/>
          <w:w w:val="105"/>
          <w:sz w:val="19"/>
        </w:rPr>
        <w:t>Install</w:t>
      </w:r>
      <w:r>
        <w:rPr>
          <w:color w:val="131313"/>
          <w:spacing w:val="-7"/>
          <w:w w:val="105"/>
          <w:sz w:val="19"/>
        </w:rPr>
        <w:t> </w:t>
      </w:r>
      <w:r>
        <w:rPr>
          <w:color w:val="3B3B3B"/>
          <w:w w:val="105"/>
          <w:sz w:val="19"/>
        </w:rPr>
        <w:t>rigid </w:t>
      </w:r>
      <w:r>
        <w:rPr>
          <w:color w:val="2A2A2A"/>
          <w:w w:val="105"/>
          <w:sz w:val="19"/>
        </w:rPr>
        <w:t>tapered perlite insulation on</w:t>
      </w:r>
      <w:r>
        <w:rPr>
          <w:color w:val="2A2A2A"/>
          <w:spacing w:val="39"/>
          <w:w w:val="105"/>
          <w:sz w:val="19"/>
        </w:rPr>
        <w:t> </w:t>
      </w:r>
      <w:r>
        <w:rPr>
          <w:color w:val="2A2A2A"/>
          <w:w w:val="105"/>
          <w:sz w:val="19"/>
        </w:rPr>
        <w:t>top </w:t>
      </w:r>
      <w:r>
        <w:rPr>
          <w:color w:val="3B3B3B"/>
          <w:w w:val="105"/>
          <w:sz w:val="19"/>
        </w:rPr>
        <w:t>of</w:t>
      </w:r>
      <w:r>
        <w:rPr>
          <w:color w:val="3B3B3B"/>
          <w:spacing w:val="40"/>
          <w:w w:val="105"/>
          <w:sz w:val="19"/>
        </w:rPr>
        <w:t> </w:t>
      </w:r>
      <w:r>
        <w:rPr>
          <w:color w:val="2A2A2A"/>
          <w:w w:val="105"/>
          <w:sz w:val="19"/>
        </w:rPr>
        <w:t>treated </w:t>
      </w:r>
      <w:r>
        <w:rPr>
          <w:color w:val="3B3B3B"/>
          <w:w w:val="105"/>
          <w:sz w:val="19"/>
        </w:rPr>
        <w:t>wood </w:t>
      </w:r>
      <w:r>
        <w:rPr>
          <w:color w:val="4D4D4D"/>
          <w:w w:val="105"/>
          <w:sz w:val="19"/>
        </w:rPr>
        <w:t>blocking to</w:t>
      </w:r>
      <w:r>
        <w:rPr>
          <w:color w:val="4D4D4D"/>
          <w:spacing w:val="40"/>
          <w:w w:val="105"/>
          <w:sz w:val="19"/>
        </w:rPr>
        <w:t> </w:t>
      </w:r>
      <w:r>
        <w:rPr>
          <w:color w:val="4D4D4D"/>
          <w:w w:val="105"/>
          <w:sz w:val="19"/>
        </w:rPr>
        <w:t>achieve </w:t>
      </w:r>
      <w:r>
        <w:rPr>
          <w:color w:val="2A2A2A"/>
          <w:w w:val="105"/>
          <w:sz w:val="19"/>
        </w:rPr>
        <w:t>1/2"/ft </w:t>
      </w:r>
      <w:r>
        <w:rPr>
          <w:color w:val="3B3B3B"/>
          <w:w w:val="105"/>
          <w:sz w:val="19"/>
        </w:rPr>
        <w:t>slope top</w:t>
      </w:r>
      <w:r>
        <w:rPr>
          <w:color w:val="3B3B3B"/>
          <w:spacing w:val="39"/>
          <w:w w:val="105"/>
          <w:sz w:val="19"/>
        </w:rPr>
        <w:t> </w:t>
      </w:r>
      <w:r>
        <w:rPr>
          <w:color w:val="3B3B3B"/>
          <w:w w:val="105"/>
          <w:sz w:val="19"/>
        </w:rPr>
        <w:t>of </w:t>
      </w:r>
      <w:r>
        <w:rPr>
          <w:color w:val="2A2A2A"/>
          <w:w w:val="105"/>
          <w:sz w:val="19"/>
        </w:rPr>
        <w:t>coping blocking.</w:t>
      </w:r>
      <w:r>
        <w:rPr>
          <w:color w:val="2A2A2A"/>
          <w:spacing w:val="40"/>
          <w:w w:val="105"/>
          <w:sz w:val="19"/>
        </w:rPr>
        <w:t> </w:t>
      </w:r>
      <w:r>
        <w:rPr>
          <w:color w:val="3B3B3B"/>
          <w:w w:val="105"/>
          <w:sz w:val="19"/>
        </w:rPr>
        <w:t>Installation shall</w:t>
      </w:r>
      <w:r>
        <w:rPr>
          <w:color w:val="3B3B3B"/>
          <w:spacing w:val="-9"/>
          <w:w w:val="105"/>
          <w:sz w:val="19"/>
        </w:rPr>
        <w:t> </w:t>
      </w:r>
      <w:r>
        <w:rPr>
          <w:color w:val="2A2A2A"/>
          <w:w w:val="105"/>
          <w:sz w:val="19"/>
        </w:rPr>
        <w:t>not</w:t>
      </w:r>
      <w:r>
        <w:rPr>
          <w:color w:val="2A2A2A"/>
          <w:spacing w:val="39"/>
          <w:w w:val="105"/>
          <w:sz w:val="19"/>
        </w:rPr>
        <w:t> </w:t>
      </w:r>
      <w:r>
        <w:rPr>
          <w:color w:val="2A2A2A"/>
          <w:w w:val="105"/>
          <w:sz w:val="19"/>
        </w:rPr>
        <w:t>proceed until</w:t>
      </w:r>
      <w:r>
        <w:rPr>
          <w:color w:val="2A2A2A"/>
          <w:spacing w:val="-18"/>
          <w:w w:val="105"/>
          <w:sz w:val="19"/>
        </w:rPr>
        <w:t> </w:t>
      </w:r>
      <w:r>
        <w:rPr>
          <w:color w:val="2A2A2A"/>
          <w:w w:val="105"/>
          <w:sz w:val="19"/>
        </w:rPr>
        <w:t>anydeficiencies </w:t>
      </w:r>
      <w:r>
        <w:rPr>
          <w:color w:val="646464"/>
          <w:w w:val="105"/>
          <w:sz w:val="19"/>
        </w:rPr>
        <w:t>in </w:t>
      </w:r>
      <w:r>
        <w:rPr>
          <w:color w:val="4D4D4D"/>
          <w:w w:val="105"/>
          <w:sz w:val="19"/>
        </w:rPr>
        <w:t>exist </w:t>
      </w:r>
      <w:r>
        <w:rPr>
          <w:color w:val="2A2A2A"/>
          <w:w w:val="105"/>
          <w:sz w:val="19"/>
        </w:rPr>
        <w:t>wood</w:t>
      </w:r>
      <w:r>
        <w:rPr>
          <w:color w:val="2A2A2A"/>
          <w:spacing w:val="-4"/>
          <w:w w:val="105"/>
          <w:sz w:val="19"/>
        </w:rPr>
        <w:t> </w:t>
      </w:r>
      <w:r>
        <w:rPr>
          <w:color w:val="2A2A2A"/>
          <w:w w:val="105"/>
          <w:sz w:val="19"/>
        </w:rPr>
        <w:t>blocking are </w:t>
      </w:r>
      <w:r>
        <w:rPr>
          <w:color w:val="3B3B3B"/>
          <w:w w:val="105"/>
          <w:sz w:val="19"/>
        </w:rPr>
        <w:t>corrected, </w:t>
      </w:r>
      <w:r>
        <w:rPr>
          <w:color w:val="2A2A2A"/>
          <w:w w:val="105"/>
          <w:sz w:val="19"/>
        </w:rPr>
        <w:t>including those that would</w:t>
      </w:r>
      <w:r>
        <w:rPr>
          <w:color w:val="2A2A2A"/>
          <w:spacing w:val="-8"/>
          <w:w w:val="105"/>
          <w:sz w:val="19"/>
        </w:rPr>
        <w:t> </w:t>
      </w:r>
      <w:r>
        <w:rPr>
          <w:color w:val="2A2A2A"/>
          <w:w w:val="105"/>
          <w:sz w:val="19"/>
        </w:rPr>
        <w:t>prevent proper </w:t>
      </w:r>
      <w:r>
        <w:rPr>
          <w:color w:val="3B3B3B"/>
          <w:w w:val="105"/>
          <w:sz w:val="19"/>
        </w:rPr>
        <w:t>slope</w:t>
      </w:r>
      <w:r>
        <w:rPr>
          <w:color w:val="3B3B3B"/>
          <w:spacing w:val="-2"/>
          <w:w w:val="105"/>
          <w:sz w:val="19"/>
        </w:rPr>
        <w:t> </w:t>
      </w:r>
      <w:r>
        <w:rPr>
          <w:color w:val="2A2A2A"/>
          <w:w w:val="105"/>
          <w:sz w:val="19"/>
        </w:rPr>
        <w:t>of</w:t>
      </w:r>
      <w:r>
        <w:rPr>
          <w:color w:val="2A2A2A"/>
          <w:spacing w:val="40"/>
          <w:w w:val="105"/>
          <w:sz w:val="19"/>
        </w:rPr>
        <w:t> </w:t>
      </w:r>
      <w:r>
        <w:rPr>
          <w:color w:val="131313"/>
          <w:w w:val="105"/>
          <w:sz w:val="19"/>
        </w:rPr>
        <w:t>finished </w:t>
      </w:r>
      <w:r>
        <w:rPr>
          <w:color w:val="4D4D4D"/>
          <w:w w:val="105"/>
          <w:sz w:val="19"/>
        </w:rPr>
        <w:t>coping.</w:t>
      </w:r>
      <w:r>
        <w:rPr>
          <w:color w:val="4D4D4D"/>
          <w:spacing w:val="40"/>
          <w:w w:val="105"/>
          <w:sz w:val="19"/>
        </w:rPr>
        <w:t> </w:t>
      </w:r>
      <w:r>
        <w:rPr>
          <w:color w:val="646464"/>
          <w:w w:val="105"/>
          <w:sz w:val="19"/>
        </w:rPr>
        <w:t>Ins</w:t>
      </w:r>
      <w:r>
        <w:rPr>
          <w:color w:val="2A2A2A"/>
          <w:w w:val="105"/>
          <w:sz w:val="19"/>
        </w:rPr>
        <w:t>tallation </w:t>
      </w:r>
      <w:r>
        <w:rPr>
          <w:color w:val="3B3B3B"/>
          <w:w w:val="105"/>
          <w:sz w:val="19"/>
        </w:rPr>
        <w:t>of </w:t>
      </w:r>
      <w:r>
        <w:rPr>
          <w:color w:val="2A2A2A"/>
          <w:w w:val="105"/>
          <w:sz w:val="19"/>
        </w:rPr>
        <w:t>coping </w:t>
      </w:r>
      <w:r>
        <w:rPr>
          <w:color w:val="3B3B3B"/>
          <w:w w:val="105"/>
          <w:sz w:val="19"/>
        </w:rPr>
        <w:t>shall</w:t>
      </w:r>
      <w:r>
        <w:rPr>
          <w:color w:val="3B3B3B"/>
          <w:spacing w:val="-2"/>
          <w:w w:val="105"/>
          <w:sz w:val="19"/>
        </w:rPr>
        <w:t> </w:t>
      </w:r>
      <w:r>
        <w:rPr>
          <w:color w:val="3B3B3B"/>
          <w:w w:val="105"/>
          <w:sz w:val="19"/>
        </w:rPr>
        <w:t>constitute </w:t>
      </w:r>
      <w:r>
        <w:rPr>
          <w:color w:val="2A2A2A"/>
          <w:w w:val="105"/>
          <w:sz w:val="19"/>
        </w:rPr>
        <w:t>acceptance </w:t>
      </w:r>
      <w:r>
        <w:rPr>
          <w:color w:val="3B3B3B"/>
          <w:w w:val="105"/>
          <w:sz w:val="19"/>
        </w:rPr>
        <w:t>of </w:t>
      </w:r>
      <w:r>
        <w:rPr>
          <w:color w:val="2A2A2A"/>
          <w:w w:val="105"/>
          <w:sz w:val="19"/>
        </w:rPr>
        <w:t>the </w:t>
      </w:r>
      <w:r>
        <w:rPr>
          <w:color w:val="4D4D4D"/>
          <w:w w:val="105"/>
          <w:sz w:val="19"/>
        </w:rPr>
        <w:t>substrate </w:t>
      </w:r>
      <w:r>
        <w:rPr>
          <w:color w:val="2A2A2A"/>
          <w:w w:val="105"/>
          <w:sz w:val="19"/>
        </w:rPr>
        <w:t>by the </w:t>
      </w:r>
      <w:r>
        <w:rPr>
          <w:color w:val="3B3B3B"/>
          <w:w w:val="105"/>
          <w:sz w:val="19"/>
        </w:rPr>
        <w:t>contractor.</w:t>
      </w:r>
    </w:p>
    <w:p>
      <w:pPr>
        <w:pStyle w:val="BodyText"/>
        <w:spacing w:before="39"/>
        <w:rPr>
          <w:rFonts w:ascii="Arial"/>
          <w:sz w:val="19"/>
        </w:rPr>
      </w:pPr>
    </w:p>
    <w:p>
      <w:pPr>
        <w:pStyle w:val="ListParagraph"/>
        <w:numPr>
          <w:ilvl w:val="1"/>
          <w:numId w:val="79"/>
        </w:numPr>
        <w:tabs>
          <w:tab w:pos="1298" w:val="left" w:leader="none"/>
        </w:tabs>
        <w:spacing w:line="240" w:lineRule="auto" w:before="0" w:after="0"/>
        <w:ind w:left="1298" w:right="0" w:hanging="407"/>
        <w:jc w:val="left"/>
        <w:rPr>
          <w:color w:val="2A2A2A"/>
          <w:sz w:val="17"/>
        </w:rPr>
      </w:pPr>
      <w:r>
        <w:rPr>
          <w:color w:val="2A2A2A"/>
          <w:w w:val="105"/>
          <w:sz w:val="19"/>
        </w:rPr>
        <w:t>:</w:t>
      </w:r>
      <w:r>
        <w:rPr>
          <w:color w:val="2A2A2A"/>
          <w:spacing w:val="42"/>
          <w:w w:val="105"/>
          <w:sz w:val="19"/>
        </w:rPr>
        <w:t> </w:t>
      </w:r>
      <w:r>
        <w:rPr>
          <w:color w:val="3B3B3B"/>
          <w:w w:val="105"/>
          <w:sz w:val="19"/>
        </w:rPr>
        <w:t>Separation</w:t>
      </w:r>
      <w:r>
        <w:rPr>
          <w:color w:val="3B3B3B"/>
          <w:spacing w:val="-10"/>
          <w:w w:val="105"/>
          <w:sz w:val="19"/>
        </w:rPr>
        <w:t> </w:t>
      </w:r>
      <w:r>
        <w:rPr>
          <w:color w:val="2A2A2A"/>
          <w:w w:val="105"/>
          <w:sz w:val="19"/>
        </w:rPr>
        <w:t>of</w:t>
      </w:r>
      <w:r>
        <w:rPr>
          <w:color w:val="2A2A2A"/>
          <w:spacing w:val="3"/>
          <w:w w:val="105"/>
          <w:sz w:val="19"/>
        </w:rPr>
        <w:t> </w:t>
      </w:r>
      <w:r>
        <w:rPr>
          <w:color w:val="2A2A2A"/>
          <w:w w:val="105"/>
          <w:sz w:val="19"/>
        </w:rPr>
        <w:t>Dissimilar</w:t>
      </w:r>
      <w:r>
        <w:rPr>
          <w:color w:val="2A2A2A"/>
          <w:spacing w:val="-9"/>
          <w:w w:val="105"/>
          <w:sz w:val="19"/>
        </w:rPr>
        <w:t> </w:t>
      </w:r>
      <w:r>
        <w:rPr>
          <w:color w:val="2A2A2A"/>
          <w:spacing w:val="-2"/>
          <w:w w:val="105"/>
          <w:sz w:val="19"/>
        </w:rPr>
        <w:t>Metals</w:t>
      </w:r>
    </w:p>
    <w:p>
      <w:pPr>
        <w:spacing w:line="264" w:lineRule="auto" w:before="12"/>
        <w:ind w:left="882" w:right="671" w:hanging="3"/>
        <w:jc w:val="left"/>
        <w:rPr>
          <w:rFonts w:ascii="Arial"/>
          <w:sz w:val="19"/>
        </w:rPr>
      </w:pPr>
      <w:r>
        <w:rPr>
          <w:rFonts w:ascii="Arial"/>
          <w:color w:val="3B3B3B"/>
          <w:w w:val="105"/>
          <w:sz w:val="19"/>
        </w:rPr>
        <w:t>Corrosion </w:t>
      </w:r>
      <w:r>
        <w:rPr>
          <w:rFonts w:ascii="Arial"/>
          <w:color w:val="2A2A2A"/>
          <w:w w:val="105"/>
          <w:sz w:val="19"/>
        </w:rPr>
        <w:t>of </w:t>
      </w:r>
      <w:r>
        <w:rPr>
          <w:rFonts w:ascii="Arial"/>
          <w:color w:val="3B3B3B"/>
          <w:w w:val="105"/>
          <w:sz w:val="19"/>
        </w:rPr>
        <w:t>copper</w:t>
      </w:r>
      <w:r>
        <w:rPr>
          <w:rFonts w:ascii="Arial"/>
          <w:color w:val="3B3B3B"/>
          <w:spacing w:val="-4"/>
          <w:w w:val="105"/>
          <w:sz w:val="19"/>
        </w:rPr>
        <w:t> </w:t>
      </w:r>
      <w:r>
        <w:rPr>
          <w:rFonts w:ascii="Arial"/>
          <w:color w:val="2A2A2A"/>
          <w:w w:val="105"/>
          <w:sz w:val="19"/>
        </w:rPr>
        <w:t>or</w:t>
      </w:r>
      <w:r>
        <w:rPr>
          <w:rFonts w:ascii="Arial"/>
          <w:color w:val="2A2A2A"/>
          <w:spacing w:val="21"/>
          <w:w w:val="105"/>
          <w:sz w:val="19"/>
        </w:rPr>
        <w:t> </w:t>
      </w:r>
      <w:r>
        <w:rPr>
          <w:rFonts w:ascii="Arial"/>
          <w:color w:val="2A2A2A"/>
          <w:w w:val="105"/>
          <w:sz w:val="19"/>
        </w:rPr>
        <w:t>other</w:t>
      </w:r>
      <w:r>
        <w:rPr>
          <w:rFonts w:ascii="Arial"/>
          <w:color w:val="2A2A2A"/>
          <w:spacing w:val="-7"/>
          <w:w w:val="105"/>
          <w:sz w:val="19"/>
        </w:rPr>
        <w:t> </w:t>
      </w:r>
      <w:r>
        <w:rPr>
          <w:rFonts w:ascii="Arial"/>
          <w:color w:val="2A2A2A"/>
          <w:w w:val="105"/>
          <w:sz w:val="19"/>
        </w:rPr>
        <w:t>metals</w:t>
      </w:r>
      <w:r>
        <w:rPr>
          <w:rFonts w:ascii="Arial"/>
          <w:color w:val="2A2A2A"/>
          <w:spacing w:val="-2"/>
          <w:w w:val="105"/>
          <w:sz w:val="19"/>
        </w:rPr>
        <w:t> </w:t>
      </w:r>
      <w:r>
        <w:rPr>
          <w:rFonts w:ascii="Arial"/>
          <w:color w:val="2A2A2A"/>
          <w:w w:val="105"/>
          <w:sz w:val="19"/>
        </w:rPr>
        <w:t>caused by </w:t>
      </w:r>
      <w:r>
        <w:rPr>
          <w:rFonts w:ascii="Arial"/>
          <w:color w:val="4D4D4D"/>
          <w:w w:val="105"/>
          <w:sz w:val="19"/>
        </w:rPr>
        <w:t>contact </w:t>
      </w:r>
      <w:r>
        <w:rPr>
          <w:rFonts w:ascii="Arial"/>
          <w:color w:val="3B3B3B"/>
          <w:w w:val="105"/>
          <w:sz w:val="19"/>
        </w:rPr>
        <w:t>with</w:t>
      </w:r>
      <w:r>
        <w:rPr>
          <w:rFonts w:ascii="Arial"/>
          <w:color w:val="3B3B3B"/>
          <w:spacing w:val="-12"/>
          <w:w w:val="105"/>
          <w:sz w:val="19"/>
        </w:rPr>
        <w:t> </w:t>
      </w:r>
      <w:r>
        <w:rPr>
          <w:rFonts w:ascii="Arial"/>
          <w:color w:val="3B3B3B"/>
          <w:w w:val="105"/>
          <w:sz w:val="19"/>
        </w:rPr>
        <w:t>diss</w:t>
      </w:r>
      <w:r>
        <w:rPr>
          <w:rFonts w:ascii="Arial"/>
          <w:color w:val="646464"/>
          <w:w w:val="105"/>
          <w:sz w:val="19"/>
        </w:rPr>
        <w:t>imilar</w:t>
      </w:r>
      <w:r>
        <w:rPr>
          <w:rFonts w:ascii="Arial"/>
          <w:color w:val="646464"/>
          <w:spacing w:val="-1"/>
          <w:w w:val="105"/>
          <w:sz w:val="19"/>
        </w:rPr>
        <w:t> </w:t>
      </w:r>
      <w:r>
        <w:rPr>
          <w:rFonts w:ascii="Arial"/>
          <w:color w:val="4D4D4D"/>
          <w:w w:val="105"/>
          <w:sz w:val="19"/>
        </w:rPr>
        <w:t>metals</w:t>
      </w:r>
      <w:r>
        <w:rPr>
          <w:rFonts w:ascii="Arial"/>
          <w:color w:val="4D4D4D"/>
          <w:spacing w:val="-7"/>
          <w:w w:val="105"/>
          <w:sz w:val="19"/>
        </w:rPr>
        <w:t> </w:t>
      </w:r>
      <w:r>
        <w:rPr>
          <w:rFonts w:ascii="Arial"/>
          <w:color w:val="4D4D4D"/>
          <w:w w:val="105"/>
          <w:sz w:val="19"/>
        </w:rPr>
        <w:t>shall</w:t>
      </w:r>
      <w:r>
        <w:rPr>
          <w:rFonts w:ascii="Arial"/>
          <w:color w:val="4D4D4D"/>
          <w:spacing w:val="-6"/>
          <w:w w:val="105"/>
          <w:sz w:val="19"/>
        </w:rPr>
        <w:t> </w:t>
      </w:r>
      <w:r>
        <w:rPr>
          <w:rFonts w:ascii="Arial"/>
          <w:color w:val="2A2A2A"/>
          <w:w w:val="105"/>
          <w:sz w:val="19"/>
        </w:rPr>
        <w:t>be prevented </w:t>
      </w:r>
      <w:r>
        <w:rPr>
          <w:rFonts w:ascii="Arial"/>
          <w:color w:val="3B3B3B"/>
          <w:w w:val="105"/>
          <w:sz w:val="19"/>
        </w:rPr>
        <w:t>by </w:t>
      </w:r>
      <w:r>
        <w:rPr>
          <w:rFonts w:ascii="Arial"/>
          <w:color w:val="2A2A2A"/>
          <w:w w:val="105"/>
          <w:sz w:val="19"/>
        </w:rPr>
        <w:t>application of bituminous paint.</w:t>
      </w:r>
    </w:p>
    <w:p>
      <w:pPr>
        <w:pStyle w:val="BodyText"/>
        <w:spacing w:before="13"/>
        <w:rPr>
          <w:rFonts w:ascii="Arial"/>
          <w:sz w:val="19"/>
        </w:rPr>
      </w:pPr>
    </w:p>
    <w:p>
      <w:pPr>
        <w:pStyle w:val="ListParagraph"/>
        <w:numPr>
          <w:ilvl w:val="1"/>
          <w:numId w:val="79"/>
        </w:numPr>
        <w:tabs>
          <w:tab w:pos="1298" w:val="left" w:leader="none"/>
        </w:tabs>
        <w:spacing w:line="240" w:lineRule="auto" w:before="0" w:after="0"/>
        <w:ind w:left="1298" w:right="0" w:hanging="407"/>
        <w:jc w:val="left"/>
        <w:rPr>
          <w:color w:val="3B3B3B"/>
          <w:sz w:val="17"/>
        </w:rPr>
      </w:pPr>
      <w:r>
        <w:rPr>
          <w:color w:val="3B3B3B"/>
          <w:w w:val="105"/>
          <w:sz w:val="19"/>
        </w:rPr>
        <w:t>:</w:t>
      </w:r>
      <w:r>
        <w:rPr>
          <w:color w:val="3B3B3B"/>
          <w:spacing w:val="-5"/>
          <w:w w:val="105"/>
          <w:sz w:val="19"/>
        </w:rPr>
        <w:t> </w:t>
      </w:r>
      <w:r>
        <w:rPr>
          <w:color w:val="4D4D4D"/>
          <w:spacing w:val="-2"/>
          <w:w w:val="105"/>
          <w:sz w:val="19"/>
        </w:rPr>
        <w:t>C</w:t>
      </w:r>
      <w:r>
        <w:rPr>
          <w:color w:val="131313"/>
          <w:spacing w:val="-2"/>
          <w:w w:val="105"/>
          <w:sz w:val="19"/>
        </w:rPr>
        <w:t>leaning</w:t>
      </w:r>
    </w:p>
    <w:p>
      <w:pPr>
        <w:spacing w:line="261" w:lineRule="auto" w:before="22"/>
        <w:ind w:left="877" w:right="822" w:firstLine="17"/>
        <w:jc w:val="left"/>
        <w:rPr>
          <w:rFonts w:ascii="Arial"/>
          <w:sz w:val="19"/>
        </w:rPr>
      </w:pPr>
      <w:r>
        <w:rPr>
          <w:rFonts w:ascii="Arial"/>
          <w:color w:val="2A2A2A"/>
          <w:w w:val="105"/>
          <w:sz w:val="19"/>
        </w:rPr>
        <w:t>During fabrication and </w:t>
      </w:r>
      <w:r>
        <w:rPr>
          <w:rFonts w:ascii="Arial"/>
          <w:color w:val="3B3B3B"/>
          <w:w w:val="105"/>
          <w:sz w:val="19"/>
        </w:rPr>
        <w:t>installation, </w:t>
      </w:r>
      <w:r>
        <w:rPr>
          <w:rFonts w:ascii="Arial"/>
          <w:color w:val="2A2A2A"/>
          <w:w w:val="105"/>
          <w:sz w:val="19"/>
        </w:rPr>
        <w:t>care </w:t>
      </w:r>
      <w:r>
        <w:rPr>
          <w:rFonts w:ascii="Arial"/>
          <w:color w:val="3B3B3B"/>
          <w:w w:val="105"/>
          <w:sz w:val="19"/>
        </w:rPr>
        <w:t>shall</w:t>
      </w:r>
      <w:r>
        <w:rPr>
          <w:rFonts w:ascii="Arial"/>
          <w:color w:val="3B3B3B"/>
          <w:spacing w:val="-5"/>
          <w:w w:val="105"/>
          <w:sz w:val="19"/>
        </w:rPr>
        <w:t> </w:t>
      </w:r>
      <w:r>
        <w:rPr>
          <w:rFonts w:ascii="Arial"/>
          <w:color w:val="2A2A2A"/>
          <w:w w:val="105"/>
          <w:sz w:val="19"/>
        </w:rPr>
        <w:t>be taken to prevent </w:t>
      </w:r>
      <w:r>
        <w:rPr>
          <w:rFonts w:ascii="Arial"/>
          <w:color w:val="4D4D4D"/>
          <w:w w:val="105"/>
          <w:sz w:val="19"/>
        </w:rPr>
        <w:t>pickup</w:t>
      </w:r>
      <w:r>
        <w:rPr>
          <w:rFonts w:ascii="Arial"/>
          <w:color w:val="4D4D4D"/>
          <w:spacing w:val="-10"/>
          <w:w w:val="105"/>
          <w:sz w:val="19"/>
        </w:rPr>
        <w:t> </w:t>
      </w:r>
      <w:r>
        <w:rPr>
          <w:rFonts w:ascii="Arial"/>
          <w:color w:val="4D4D4D"/>
          <w:w w:val="105"/>
          <w:sz w:val="19"/>
        </w:rPr>
        <w:t>of</w:t>
      </w:r>
      <w:r>
        <w:rPr>
          <w:rFonts w:ascii="Arial"/>
          <w:color w:val="4D4D4D"/>
          <w:spacing w:val="40"/>
          <w:w w:val="105"/>
          <w:sz w:val="19"/>
        </w:rPr>
        <w:t> </w:t>
      </w:r>
      <w:r>
        <w:rPr>
          <w:rFonts w:ascii="Arial"/>
          <w:color w:val="4D4D4D"/>
          <w:w w:val="105"/>
          <w:sz w:val="19"/>
        </w:rPr>
        <w:t>iron </w:t>
      </w:r>
      <w:r>
        <w:rPr>
          <w:rFonts w:ascii="Arial"/>
          <w:color w:val="2A2A2A"/>
          <w:w w:val="105"/>
          <w:sz w:val="19"/>
        </w:rPr>
        <w:t>and</w:t>
      </w:r>
      <w:r>
        <w:rPr>
          <w:rFonts w:ascii="Arial"/>
          <w:color w:val="2A2A2A"/>
          <w:spacing w:val="-18"/>
          <w:w w:val="105"/>
          <w:sz w:val="19"/>
        </w:rPr>
        <w:t> </w:t>
      </w:r>
      <w:r>
        <w:rPr>
          <w:rFonts w:ascii="Arial"/>
          <w:color w:val="3B3B3B"/>
          <w:w w:val="105"/>
          <w:sz w:val="19"/>
        </w:rPr>
        <w:t>steel </w:t>
      </w:r>
      <w:r>
        <w:rPr>
          <w:rFonts w:ascii="Arial"/>
          <w:color w:val="2A2A2A"/>
          <w:w w:val="105"/>
          <w:sz w:val="19"/>
        </w:rPr>
        <w:t>contaminants </w:t>
      </w:r>
      <w:r>
        <w:rPr>
          <w:rFonts w:ascii="Arial"/>
          <w:color w:val="3B3B3B"/>
          <w:w w:val="105"/>
          <w:sz w:val="19"/>
        </w:rPr>
        <w:t>which</w:t>
      </w:r>
      <w:r>
        <w:rPr>
          <w:rFonts w:ascii="Arial"/>
          <w:color w:val="3B3B3B"/>
          <w:spacing w:val="-7"/>
          <w:w w:val="105"/>
          <w:sz w:val="19"/>
        </w:rPr>
        <w:t> </w:t>
      </w:r>
      <w:r>
        <w:rPr>
          <w:rFonts w:ascii="Arial"/>
          <w:color w:val="3B3B3B"/>
          <w:w w:val="105"/>
          <w:sz w:val="19"/>
        </w:rPr>
        <w:t>could</w:t>
      </w:r>
      <w:r>
        <w:rPr>
          <w:rFonts w:ascii="Arial"/>
          <w:color w:val="3B3B3B"/>
          <w:spacing w:val="-19"/>
          <w:w w:val="105"/>
          <w:sz w:val="19"/>
        </w:rPr>
        <w:t> </w:t>
      </w:r>
      <w:r>
        <w:rPr>
          <w:rFonts w:ascii="Arial"/>
          <w:color w:val="3B3B3B"/>
          <w:w w:val="105"/>
          <w:sz w:val="19"/>
        </w:rPr>
        <w:t>cause</w:t>
      </w:r>
      <w:r>
        <w:rPr>
          <w:rFonts w:ascii="Arial"/>
          <w:color w:val="3B3B3B"/>
          <w:spacing w:val="-10"/>
          <w:w w:val="105"/>
          <w:sz w:val="19"/>
        </w:rPr>
        <w:t> </w:t>
      </w:r>
      <w:r>
        <w:rPr>
          <w:rFonts w:ascii="Arial"/>
          <w:color w:val="3B3B3B"/>
          <w:w w:val="105"/>
          <w:sz w:val="19"/>
        </w:rPr>
        <w:t>surface</w:t>
      </w:r>
      <w:r>
        <w:rPr>
          <w:rFonts w:ascii="Arial"/>
          <w:color w:val="3B3B3B"/>
          <w:spacing w:val="-3"/>
          <w:w w:val="105"/>
          <w:sz w:val="19"/>
        </w:rPr>
        <w:t> </w:t>
      </w:r>
      <w:r>
        <w:rPr>
          <w:rFonts w:ascii="Arial"/>
          <w:color w:val="3B3B3B"/>
          <w:w w:val="105"/>
          <w:sz w:val="19"/>
        </w:rPr>
        <w:t>stains</w:t>
      </w:r>
      <w:r>
        <w:rPr>
          <w:rFonts w:ascii="Arial"/>
          <w:color w:val="3B3B3B"/>
          <w:spacing w:val="-6"/>
          <w:w w:val="105"/>
          <w:sz w:val="19"/>
        </w:rPr>
        <w:t> </w:t>
      </w:r>
      <w:r>
        <w:rPr>
          <w:rFonts w:ascii="Arial"/>
          <w:color w:val="3B3B3B"/>
          <w:w w:val="105"/>
          <w:sz w:val="19"/>
        </w:rPr>
        <w:t>or</w:t>
      </w:r>
      <w:r>
        <w:rPr>
          <w:rFonts w:ascii="Arial"/>
          <w:color w:val="3B3B3B"/>
          <w:spacing w:val="25"/>
          <w:w w:val="105"/>
          <w:sz w:val="19"/>
        </w:rPr>
        <w:t> </w:t>
      </w:r>
      <w:r>
        <w:rPr>
          <w:rFonts w:ascii="Arial"/>
          <w:color w:val="3B3B3B"/>
          <w:w w:val="105"/>
          <w:sz w:val="19"/>
        </w:rPr>
        <w:t>discoloration.</w:t>
      </w:r>
      <w:r>
        <w:rPr>
          <w:rFonts w:ascii="Arial"/>
          <w:color w:val="3B3B3B"/>
          <w:spacing w:val="73"/>
          <w:w w:val="105"/>
          <w:sz w:val="19"/>
        </w:rPr>
        <w:t> </w:t>
      </w:r>
      <w:r>
        <w:rPr>
          <w:rFonts w:ascii="Arial"/>
          <w:color w:val="2A2A2A"/>
          <w:w w:val="105"/>
          <w:sz w:val="19"/>
        </w:rPr>
        <w:t>When</w:t>
      </w:r>
      <w:r>
        <w:rPr>
          <w:rFonts w:ascii="Arial"/>
          <w:color w:val="2A2A2A"/>
          <w:spacing w:val="-6"/>
          <w:w w:val="105"/>
          <w:sz w:val="19"/>
        </w:rPr>
        <w:t> </w:t>
      </w:r>
      <w:r>
        <w:rPr>
          <w:rFonts w:ascii="Arial"/>
          <w:color w:val="4D4D4D"/>
          <w:w w:val="105"/>
          <w:sz w:val="19"/>
        </w:rPr>
        <w:t>construction </w:t>
      </w:r>
      <w:r>
        <w:rPr>
          <w:rFonts w:ascii="Arial"/>
          <w:color w:val="646464"/>
          <w:w w:val="105"/>
          <w:sz w:val="19"/>
        </w:rPr>
        <w:t>is </w:t>
      </w:r>
      <w:r>
        <w:rPr>
          <w:rFonts w:ascii="Arial"/>
          <w:color w:val="4D4D4D"/>
          <w:w w:val="105"/>
          <w:sz w:val="19"/>
        </w:rPr>
        <w:t>complete,</w:t>
      </w:r>
      <w:r>
        <w:rPr>
          <w:rFonts w:ascii="Arial"/>
          <w:color w:val="4D4D4D"/>
          <w:spacing w:val="-5"/>
          <w:w w:val="105"/>
          <w:sz w:val="19"/>
        </w:rPr>
        <w:t> </w:t>
      </w:r>
      <w:r>
        <w:rPr>
          <w:rFonts w:ascii="Arial"/>
          <w:color w:val="2A2A2A"/>
          <w:w w:val="105"/>
          <w:sz w:val="19"/>
        </w:rPr>
        <w:t>metal</w:t>
      </w:r>
      <w:r>
        <w:rPr>
          <w:rFonts w:ascii="Arial"/>
          <w:color w:val="2A2A2A"/>
          <w:spacing w:val="-8"/>
          <w:w w:val="105"/>
          <w:sz w:val="19"/>
        </w:rPr>
        <w:t> </w:t>
      </w:r>
      <w:r>
        <w:rPr>
          <w:rFonts w:ascii="Arial"/>
          <w:color w:val="4D4D4D"/>
          <w:w w:val="105"/>
          <w:sz w:val="19"/>
        </w:rPr>
        <w:t>surfaces shall</w:t>
      </w:r>
      <w:r>
        <w:rPr>
          <w:rFonts w:ascii="Arial"/>
          <w:color w:val="4D4D4D"/>
          <w:spacing w:val="-16"/>
          <w:w w:val="105"/>
          <w:sz w:val="19"/>
        </w:rPr>
        <w:t> </w:t>
      </w:r>
      <w:r>
        <w:rPr>
          <w:rFonts w:ascii="Arial"/>
          <w:color w:val="3B3B3B"/>
          <w:w w:val="105"/>
          <w:sz w:val="19"/>
        </w:rPr>
        <w:t>be </w:t>
      </w:r>
      <w:r>
        <w:rPr>
          <w:rFonts w:ascii="Arial"/>
          <w:color w:val="2A2A2A"/>
          <w:w w:val="105"/>
          <w:sz w:val="19"/>
        </w:rPr>
        <w:t>thoroughly</w:t>
      </w:r>
      <w:r>
        <w:rPr>
          <w:rFonts w:ascii="Arial"/>
          <w:color w:val="2A2A2A"/>
          <w:spacing w:val="18"/>
          <w:w w:val="105"/>
          <w:sz w:val="19"/>
        </w:rPr>
        <w:t> </w:t>
      </w:r>
      <w:r>
        <w:rPr>
          <w:rFonts w:ascii="Arial"/>
          <w:color w:val="2A2A2A"/>
          <w:w w:val="105"/>
          <w:sz w:val="19"/>
        </w:rPr>
        <w:t>cleaned</w:t>
      </w:r>
      <w:r>
        <w:rPr>
          <w:rFonts w:ascii="Arial"/>
          <w:color w:val="2A2A2A"/>
          <w:spacing w:val="18"/>
          <w:w w:val="105"/>
          <w:sz w:val="19"/>
        </w:rPr>
        <w:t> </w:t>
      </w:r>
      <w:r>
        <w:rPr>
          <w:rFonts w:ascii="Arial"/>
          <w:color w:val="2A2A2A"/>
          <w:w w:val="105"/>
          <w:sz w:val="19"/>
        </w:rPr>
        <w:t>with</w:t>
      </w:r>
      <w:r>
        <w:rPr>
          <w:rFonts w:ascii="Arial"/>
          <w:color w:val="2A2A2A"/>
          <w:spacing w:val="-13"/>
          <w:w w:val="105"/>
          <w:sz w:val="19"/>
        </w:rPr>
        <w:t> </w:t>
      </w:r>
      <w:r>
        <w:rPr>
          <w:rFonts w:ascii="Arial"/>
          <w:color w:val="2A2A2A"/>
          <w:w w:val="105"/>
          <w:sz w:val="19"/>
        </w:rPr>
        <w:t>detergent</w:t>
      </w:r>
      <w:r>
        <w:rPr>
          <w:rFonts w:ascii="Arial"/>
          <w:color w:val="2A2A2A"/>
          <w:spacing w:val="20"/>
          <w:w w:val="105"/>
          <w:sz w:val="19"/>
        </w:rPr>
        <w:t> </w:t>
      </w:r>
      <w:r>
        <w:rPr>
          <w:rFonts w:ascii="Arial"/>
          <w:color w:val="2A2A2A"/>
          <w:w w:val="105"/>
          <w:sz w:val="19"/>
        </w:rPr>
        <w:t>and water</w:t>
      </w:r>
      <w:r>
        <w:rPr>
          <w:rFonts w:ascii="Arial"/>
          <w:color w:val="2A2A2A"/>
          <w:spacing w:val="22"/>
          <w:w w:val="105"/>
          <w:sz w:val="19"/>
        </w:rPr>
        <w:t> </w:t>
      </w:r>
      <w:r>
        <w:rPr>
          <w:rFonts w:ascii="Arial"/>
          <w:color w:val="2A2A2A"/>
          <w:w w:val="105"/>
          <w:sz w:val="19"/>
        </w:rPr>
        <w:t>to</w:t>
      </w:r>
      <w:r>
        <w:rPr>
          <w:rFonts w:ascii="Arial"/>
          <w:color w:val="2A2A2A"/>
          <w:spacing w:val="24"/>
          <w:w w:val="105"/>
          <w:sz w:val="19"/>
        </w:rPr>
        <w:t> </w:t>
      </w:r>
      <w:r>
        <w:rPr>
          <w:rFonts w:ascii="Arial"/>
          <w:color w:val="131313"/>
          <w:w w:val="105"/>
          <w:sz w:val="19"/>
        </w:rPr>
        <w:t>remove </w:t>
      </w:r>
      <w:r>
        <w:rPr>
          <w:rFonts w:ascii="Arial"/>
          <w:color w:val="2A2A2A"/>
          <w:w w:val="105"/>
          <w:sz w:val="19"/>
        </w:rPr>
        <w:t>dirt.</w:t>
      </w:r>
      <w:r>
        <w:rPr>
          <w:rFonts w:ascii="Arial"/>
          <w:color w:val="2A2A2A"/>
          <w:spacing w:val="80"/>
          <w:w w:val="105"/>
          <w:sz w:val="19"/>
        </w:rPr>
        <w:t> </w:t>
      </w:r>
      <w:r>
        <w:rPr>
          <w:rFonts w:ascii="Arial"/>
          <w:color w:val="4D4D4D"/>
          <w:w w:val="105"/>
          <w:sz w:val="19"/>
        </w:rPr>
        <w:t>Painted</w:t>
      </w:r>
      <w:r>
        <w:rPr>
          <w:rFonts w:ascii="Arial"/>
          <w:color w:val="4D4D4D"/>
          <w:spacing w:val="11"/>
          <w:w w:val="105"/>
          <w:sz w:val="19"/>
        </w:rPr>
        <w:t> </w:t>
      </w:r>
      <w:r>
        <w:rPr>
          <w:rFonts w:ascii="Arial"/>
          <w:color w:val="4D4D4D"/>
          <w:w w:val="105"/>
          <w:sz w:val="19"/>
        </w:rPr>
        <w:t>surfaces,</w:t>
      </w:r>
      <w:r>
        <w:rPr>
          <w:rFonts w:ascii="Arial"/>
          <w:color w:val="4D4D4D"/>
          <w:spacing w:val="16"/>
          <w:w w:val="105"/>
          <w:sz w:val="19"/>
        </w:rPr>
        <w:t> </w:t>
      </w:r>
      <w:r>
        <w:rPr>
          <w:rFonts w:ascii="Arial"/>
          <w:color w:val="3B3B3B"/>
          <w:w w:val="105"/>
          <w:sz w:val="19"/>
        </w:rPr>
        <w:t>such </w:t>
      </w:r>
      <w:r>
        <w:rPr>
          <w:rFonts w:ascii="Arial"/>
          <w:color w:val="2A2A2A"/>
          <w:w w:val="105"/>
          <w:sz w:val="19"/>
        </w:rPr>
        <w:t>as roof</w:t>
      </w:r>
      <w:r>
        <w:rPr>
          <w:rFonts w:ascii="Arial"/>
          <w:color w:val="2A2A2A"/>
          <w:spacing w:val="-7"/>
          <w:w w:val="105"/>
          <w:sz w:val="19"/>
        </w:rPr>
        <w:t> </w:t>
      </w:r>
      <w:r>
        <w:rPr>
          <w:rFonts w:ascii="Arial"/>
          <w:color w:val="2A2A2A"/>
          <w:w w:val="105"/>
          <w:sz w:val="19"/>
        </w:rPr>
        <w:t>access</w:t>
      </w:r>
      <w:r>
        <w:rPr>
          <w:rFonts w:ascii="Arial"/>
          <w:color w:val="2A2A2A"/>
          <w:w w:val="105"/>
          <w:sz w:val="19"/>
        </w:rPr>
        <w:t> doors, </w:t>
      </w:r>
      <w:r>
        <w:rPr>
          <w:rFonts w:ascii="Arial"/>
          <w:color w:val="3B3B3B"/>
          <w:w w:val="105"/>
          <w:sz w:val="19"/>
        </w:rPr>
        <w:t>shall be </w:t>
      </w:r>
      <w:r>
        <w:rPr>
          <w:rFonts w:ascii="Arial"/>
          <w:color w:val="2A2A2A"/>
          <w:w w:val="105"/>
          <w:sz w:val="19"/>
        </w:rPr>
        <w:t>touch-up as required with matching paint </w:t>
      </w:r>
      <w:r>
        <w:rPr>
          <w:rFonts w:ascii="Arial"/>
          <w:color w:val="3B3B3B"/>
          <w:w w:val="105"/>
          <w:sz w:val="19"/>
        </w:rPr>
        <w:t>supplied </w:t>
      </w:r>
      <w:r>
        <w:rPr>
          <w:rFonts w:ascii="Arial"/>
          <w:color w:val="4D4D4D"/>
          <w:w w:val="105"/>
          <w:sz w:val="19"/>
        </w:rPr>
        <w:t>by product </w:t>
      </w:r>
      <w:r>
        <w:rPr>
          <w:rFonts w:ascii="Arial"/>
          <w:color w:val="2A2A2A"/>
          <w:w w:val="105"/>
          <w:sz w:val="19"/>
        </w:rPr>
        <w:t>manufacturer.</w:t>
      </w:r>
      <w:r>
        <w:rPr>
          <w:rFonts w:ascii="Arial"/>
          <w:color w:val="2A2A2A"/>
          <w:spacing w:val="80"/>
          <w:w w:val="105"/>
          <w:sz w:val="19"/>
        </w:rPr>
        <w:t> </w:t>
      </w:r>
      <w:r>
        <w:rPr>
          <w:rFonts w:ascii="Arial"/>
          <w:color w:val="2A2A2A"/>
          <w:w w:val="105"/>
          <w:sz w:val="19"/>
        </w:rPr>
        <w:t>Adjacent materials </w:t>
      </w:r>
      <w:r>
        <w:rPr>
          <w:rFonts w:ascii="Arial"/>
          <w:color w:val="3B3B3B"/>
          <w:w w:val="105"/>
          <w:sz w:val="19"/>
        </w:rPr>
        <w:t>shall</w:t>
      </w:r>
      <w:r>
        <w:rPr>
          <w:rFonts w:ascii="Arial"/>
          <w:color w:val="3B3B3B"/>
          <w:spacing w:val="-1"/>
          <w:w w:val="105"/>
          <w:sz w:val="19"/>
        </w:rPr>
        <w:t> </w:t>
      </w:r>
      <w:r>
        <w:rPr>
          <w:rFonts w:ascii="Arial"/>
          <w:color w:val="2A2A2A"/>
          <w:w w:val="105"/>
          <w:sz w:val="19"/>
        </w:rPr>
        <w:t>be protected </w:t>
      </w:r>
      <w:r>
        <w:rPr>
          <w:rFonts w:ascii="Arial"/>
          <w:color w:val="3B3B3B"/>
          <w:w w:val="105"/>
          <w:sz w:val="19"/>
        </w:rPr>
        <w:t>from</w:t>
      </w:r>
      <w:r>
        <w:rPr>
          <w:rFonts w:ascii="Arial"/>
          <w:color w:val="3B3B3B"/>
          <w:spacing w:val="-4"/>
          <w:w w:val="105"/>
          <w:sz w:val="19"/>
        </w:rPr>
        <w:t> </w:t>
      </w:r>
      <w:r>
        <w:rPr>
          <w:rFonts w:ascii="Arial"/>
          <w:color w:val="2A2A2A"/>
          <w:w w:val="105"/>
          <w:sz w:val="19"/>
        </w:rPr>
        <w:t>damage </w:t>
      </w:r>
      <w:r>
        <w:rPr>
          <w:rFonts w:ascii="Arial"/>
          <w:color w:val="3B3B3B"/>
          <w:w w:val="105"/>
          <w:sz w:val="19"/>
        </w:rPr>
        <w:t>or </w:t>
      </w:r>
      <w:r>
        <w:rPr>
          <w:rFonts w:ascii="Arial"/>
          <w:color w:val="131313"/>
          <w:w w:val="105"/>
          <w:sz w:val="19"/>
        </w:rPr>
        <w:t>discoloration </w:t>
      </w:r>
      <w:r>
        <w:rPr>
          <w:rFonts w:ascii="Arial"/>
          <w:color w:val="2A2A2A"/>
          <w:w w:val="105"/>
          <w:sz w:val="19"/>
        </w:rPr>
        <w:t>by </w:t>
      </w:r>
      <w:r>
        <w:rPr>
          <w:rFonts w:ascii="Arial"/>
          <w:color w:val="4D4D4D"/>
          <w:w w:val="105"/>
          <w:sz w:val="19"/>
        </w:rPr>
        <w:t>cleaning materials </w:t>
      </w:r>
      <w:r>
        <w:rPr>
          <w:rFonts w:ascii="Arial"/>
          <w:color w:val="3B3B3B"/>
          <w:w w:val="105"/>
          <w:sz w:val="19"/>
        </w:rPr>
        <w:t>and </w:t>
      </w:r>
      <w:r>
        <w:rPr>
          <w:rFonts w:ascii="Arial"/>
          <w:color w:val="2A2A2A"/>
          <w:w w:val="105"/>
          <w:sz w:val="19"/>
        </w:rPr>
        <w:t>methods.</w:t>
      </w:r>
    </w:p>
    <w:p>
      <w:pPr>
        <w:pStyle w:val="BodyText"/>
        <w:spacing w:before="6"/>
        <w:rPr>
          <w:rFonts w:ascii="Arial"/>
          <w:sz w:val="19"/>
        </w:rPr>
      </w:pPr>
    </w:p>
    <w:p>
      <w:pPr>
        <w:spacing w:before="0"/>
        <w:ind w:left="884" w:right="0" w:firstLine="0"/>
        <w:jc w:val="left"/>
        <w:rPr>
          <w:rFonts w:ascii="Arial"/>
          <w:b/>
          <w:sz w:val="20"/>
        </w:rPr>
      </w:pPr>
      <w:r>
        <w:rPr>
          <w:rFonts w:ascii="Arial"/>
          <w:b/>
          <w:color w:val="131313"/>
          <w:w w:val="105"/>
          <w:sz w:val="20"/>
        </w:rPr>
        <w:t>END</w:t>
      </w:r>
      <w:r>
        <w:rPr>
          <w:rFonts w:ascii="Arial"/>
          <w:b/>
          <w:color w:val="131313"/>
          <w:spacing w:val="-23"/>
          <w:w w:val="105"/>
          <w:sz w:val="20"/>
        </w:rPr>
        <w:t> </w:t>
      </w:r>
      <w:r>
        <w:rPr>
          <w:rFonts w:ascii="Arial"/>
          <w:b/>
          <w:color w:val="131313"/>
          <w:w w:val="105"/>
          <w:sz w:val="20"/>
        </w:rPr>
        <w:t>OF</w:t>
      </w:r>
      <w:r>
        <w:rPr>
          <w:rFonts w:ascii="Arial"/>
          <w:b/>
          <w:color w:val="131313"/>
          <w:spacing w:val="-19"/>
          <w:w w:val="105"/>
          <w:sz w:val="20"/>
        </w:rPr>
        <w:t> </w:t>
      </w:r>
      <w:r>
        <w:rPr>
          <w:rFonts w:ascii="Arial"/>
          <w:b/>
          <w:color w:val="131313"/>
          <w:spacing w:val="-2"/>
          <w:w w:val="105"/>
          <w:sz w:val="20"/>
        </w:rPr>
        <w:t>SECTION</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7"/>
        <w:rPr>
          <w:rFonts w:ascii="Arial"/>
          <w:b/>
          <w:sz w:val="20"/>
        </w:rPr>
      </w:pPr>
    </w:p>
    <w:p>
      <w:pPr>
        <w:spacing w:before="1"/>
        <w:ind w:left="881" w:right="0" w:firstLine="0"/>
        <w:jc w:val="left"/>
        <w:rPr>
          <w:rFonts w:ascii="Arial"/>
          <w:sz w:val="23"/>
        </w:rPr>
      </w:pPr>
      <w:r>
        <w:rPr>
          <w:rFonts w:ascii="Arial"/>
          <w:color w:val="131313"/>
          <w:w w:val="105"/>
          <w:sz w:val="23"/>
        </w:rPr>
        <w:t>Page</w:t>
      </w:r>
      <w:r>
        <w:rPr>
          <w:rFonts w:ascii="Arial"/>
          <w:color w:val="131313"/>
          <w:spacing w:val="-6"/>
          <w:w w:val="105"/>
          <w:sz w:val="23"/>
        </w:rPr>
        <w:t> </w:t>
      </w:r>
      <w:r>
        <w:rPr>
          <w:rFonts w:ascii="Arial"/>
          <w:color w:val="2A2A2A"/>
          <w:w w:val="105"/>
          <w:sz w:val="23"/>
        </w:rPr>
        <w:t>2</w:t>
      </w:r>
      <w:r>
        <w:rPr>
          <w:rFonts w:ascii="Arial"/>
          <w:color w:val="2A2A2A"/>
          <w:spacing w:val="-1"/>
          <w:w w:val="105"/>
          <w:sz w:val="23"/>
        </w:rPr>
        <w:t> </w:t>
      </w:r>
      <w:r>
        <w:rPr>
          <w:rFonts w:ascii="Arial"/>
          <w:color w:val="2A2A2A"/>
          <w:w w:val="105"/>
          <w:sz w:val="23"/>
        </w:rPr>
        <w:t>of</w:t>
      </w:r>
      <w:r>
        <w:rPr>
          <w:rFonts w:ascii="Arial"/>
          <w:color w:val="2A2A2A"/>
          <w:spacing w:val="-3"/>
          <w:w w:val="105"/>
          <w:sz w:val="23"/>
        </w:rPr>
        <w:t> </w:t>
      </w:r>
      <w:r>
        <w:rPr>
          <w:rFonts w:ascii="Arial"/>
          <w:color w:val="2A2A2A"/>
          <w:spacing w:val="-12"/>
          <w:w w:val="105"/>
          <w:sz w:val="23"/>
        </w:rPr>
        <w:t>2</w:t>
      </w:r>
    </w:p>
    <w:p>
      <w:pPr>
        <w:spacing w:after="0"/>
        <w:jc w:val="left"/>
        <w:rPr>
          <w:rFonts w:ascii="Arial"/>
          <w:sz w:val="23"/>
        </w:rPr>
        <w:sectPr>
          <w:pgSz w:w="12240" w:h="15840"/>
          <w:pgMar w:top="620" w:bottom="280" w:left="680" w:right="480"/>
        </w:sectPr>
      </w:pPr>
    </w:p>
    <w:p>
      <w:pPr>
        <w:spacing w:line="259" w:lineRule="auto" w:before="83"/>
        <w:ind w:left="6462" w:right="1637" w:firstLine="476"/>
        <w:jc w:val="right"/>
        <w:rPr>
          <w:rFonts w:ascii="Arial"/>
          <w:sz w:val="19"/>
        </w:rPr>
      </w:pPr>
      <w:r>
        <w:rPr>
          <w:rFonts w:ascii="Arial"/>
          <w:color w:val="1F1F1F"/>
          <w:sz w:val="19"/>
        </w:rPr>
        <w:t>Union</w:t>
      </w:r>
      <w:r>
        <w:rPr>
          <w:rFonts w:ascii="Arial"/>
          <w:color w:val="1F1F1F"/>
          <w:spacing w:val="-5"/>
          <w:sz w:val="19"/>
        </w:rPr>
        <w:t> </w:t>
      </w:r>
      <w:r>
        <w:rPr>
          <w:rFonts w:ascii="Arial"/>
          <w:color w:val="1F1F1F"/>
          <w:sz w:val="19"/>
        </w:rPr>
        <w:t>County Public </w:t>
      </w:r>
      <w:r>
        <w:rPr>
          <w:rFonts w:ascii="Arial"/>
          <w:color w:val="1F1F1F"/>
          <w:sz w:val="19"/>
        </w:rPr>
        <w:t>Schools Facilities</w:t>
      </w:r>
      <w:r>
        <w:rPr>
          <w:rFonts w:ascii="Arial"/>
          <w:color w:val="1F1F1F"/>
          <w:spacing w:val="16"/>
          <w:sz w:val="19"/>
        </w:rPr>
        <w:t> </w:t>
      </w:r>
      <w:r>
        <w:rPr>
          <w:rFonts w:ascii="Arial"/>
          <w:color w:val="1F1F1F"/>
          <w:sz w:val="19"/>
        </w:rPr>
        <w:t>Office</w:t>
      </w:r>
      <w:r>
        <w:rPr>
          <w:rFonts w:ascii="Arial"/>
          <w:color w:val="1F1F1F"/>
          <w:spacing w:val="6"/>
          <w:sz w:val="19"/>
        </w:rPr>
        <w:t> </w:t>
      </w:r>
      <w:r>
        <w:rPr>
          <w:rFonts w:ascii="Arial"/>
          <w:color w:val="1F1F1F"/>
          <w:sz w:val="19"/>
        </w:rPr>
        <w:t>Roof</w:t>
      </w:r>
      <w:r>
        <w:rPr>
          <w:rFonts w:ascii="Arial"/>
          <w:color w:val="1F1F1F"/>
          <w:spacing w:val="17"/>
          <w:sz w:val="19"/>
        </w:rPr>
        <w:t> </w:t>
      </w:r>
      <w:r>
        <w:rPr>
          <w:rFonts w:ascii="Arial"/>
          <w:color w:val="1F1F1F"/>
          <w:spacing w:val="-2"/>
          <w:sz w:val="19"/>
        </w:rPr>
        <w:t>Replacement</w:t>
      </w:r>
    </w:p>
    <w:p>
      <w:pPr>
        <w:spacing w:before="4"/>
        <w:ind w:left="0" w:right="1638" w:firstLine="0"/>
        <w:jc w:val="right"/>
        <w:rPr>
          <w:rFonts w:ascii="Arial"/>
          <w:sz w:val="19"/>
        </w:rPr>
      </w:pPr>
      <w:r>
        <w:rPr>
          <w:rFonts w:ascii="Arial"/>
          <w:color w:val="1F1F1F"/>
          <w:sz w:val="19"/>
        </w:rPr>
        <w:t>Project</w:t>
      </w:r>
      <w:r>
        <w:rPr>
          <w:rFonts w:ascii="Arial"/>
          <w:color w:val="1F1F1F"/>
          <w:spacing w:val="22"/>
          <w:sz w:val="19"/>
        </w:rPr>
        <w:t> </w:t>
      </w:r>
      <w:r>
        <w:rPr>
          <w:rFonts w:ascii="Arial"/>
          <w:color w:val="1F1F1F"/>
          <w:sz w:val="19"/>
        </w:rPr>
        <w:t>No.</w:t>
      </w:r>
      <w:r>
        <w:rPr>
          <w:rFonts w:ascii="Arial"/>
          <w:color w:val="1F1F1F"/>
          <w:spacing w:val="24"/>
          <w:sz w:val="19"/>
        </w:rPr>
        <w:t> </w:t>
      </w:r>
      <w:r>
        <w:rPr>
          <w:rFonts w:ascii="Arial"/>
          <w:color w:val="1F1F1F"/>
          <w:spacing w:val="-2"/>
          <w:sz w:val="19"/>
        </w:rPr>
        <w:t>2401A</w:t>
      </w:r>
    </w:p>
    <w:p>
      <w:pPr>
        <w:pStyle w:val="BodyText"/>
        <w:spacing w:before="37"/>
        <w:rPr>
          <w:rFonts w:ascii="Arial"/>
          <w:sz w:val="20"/>
        </w:rPr>
      </w:pPr>
    </w:p>
    <w:p>
      <w:pPr>
        <w:spacing w:line="496" w:lineRule="auto" w:before="0"/>
        <w:ind w:left="776" w:right="4380" w:firstLine="2"/>
        <w:jc w:val="left"/>
        <w:rPr>
          <w:rFonts w:ascii="Arial"/>
          <w:b/>
          <w:sz w:val="20"/>
        </w:rPr>
      </w:pPr>
      <w:r>
        <w:rPr>
          <w:rFonts w:ascii="Arial"/>
          <w:b/>
          <w:color w:val="0E0E0E"/>
          <w:sz w:val="20"/>
        </w:rPr>
        <w:t>SECTION 077000:</w:t>
      </w:r>
      <w:r>
        <w:rPr>
          <w:rFonts w:ascii="Arial"/>
          <w:b/>
          <w:color w:val="0E0E0E"/>
          <w:spacing w:val="40"/>
          <w:sz w:val="20"/>
        </w:rPr>
        <w:t> </w:t>
      </w:r>
      <w:r>
        <w:rPr>
          <w:rFonts w:ascii="Arial"/>
          <w:b/>
          <w:color w:val="0E0E0E"/>
          <w:sz w:val="20"/>
        </w:rPr>
        <w:t>ROOF SPECIALTIES &amp; ACCESSORIES PART 1:</w:t>
      </w:r>
      <w:r>
        <w:rPr>
          <w:rFonts w:ascii="Arial"/>
          <w:b/>
          <w:color w:val="0E0E0E"/>
          <w:spacing w:val="40"/>
          <w:sz w:val="20"/>
        </w:rPr>
        <w:t> </w:t>
      </w:r>
      <w:r>
        <w:rPr>
          <w:rFonts w:ascii="Arial"/>
          <w:b/>
          <w:color w:val="0E0E0E"/>
          <w:sz w:val="20"/>
        </w:rPr>
        <w:t>GENERAL</w:t>
      </w:r>
    </w:p>
    <w:p>
      <w:pPr>
        <w:pStyle w:val="ListParagraph"/>
        <w:numPr>
          <w:ilvl w:val="1"/>
          <w:numId w:val="82"/>
        </w:numPr>
        <w:tabs>
          <w:tab w:pos="1194" w:val="left" w:leader="none"/>
        </w:tabs>
        <w:spacing w:line="240" w:lineRule="auto" w:before="14" w:after="0"/>
        <w:ind w:left="1194" w:right="0" w:hanging="414"/>
        <w:jc w:val="left"/>
        <w:rPr>
          <w:color w:val="1F1F1F"/>
          <w:sz w:val="17"/>
        </w:rPr>
      </w:pPr>
      <w:r>
        <w:rPr>
          <w:color w:val="1F1F1F"/>
          <w:sz w:val="19"/>
        </w:rPr>
        <w:t>:</w:t>
      </w:r>
      <w:r>
        <w:rPr>
          <w:color w:val="1F1F1F"/>
          <w:spacing w:val="73"/>
          <w:sz w:val="19"/>
        </w:rPr>
        <w:t> </w:t>
      </w:r>
      <w:r>
        <w:rPr>
          <w:color w:val="1F1F1F"/>
          <w:sz w:val="19"/>
        </w:rPr>
        <w:t>Reference</w:t>
      </w:r>
      <w:r>
        <w:rPr>
          <w:color w:val="1F1F1F"/>
          <w:spacing w:val="22"/>
          <w:sz w:val="19"/>
        </w:rPr>
        <w:t> </w:t>
      </w:r>
      <w:r>
        <w:rPr>
          <w:color w:val="1F1F1F"/>
          <w:sz w:val="19"/>
        </w:rPr>
        <w:t>to</w:t>
      </w:r>
      <w:r>
        <w:rPr>
          <w:color w:val="1F1F1F"/>
          <w:spacing w:val="27"/>
          <w:sz w:val="19"/>
        </w:rPr>
        <w:t> </w:t>
      </w:r>
      <w:r>
        <w:rPr>
          <w:color w:val="1F1F1F"/>
          <w:sz w:val="19"/>
        </w:rPr>
        <w:t>Other</w:t>
      </w:r>
      <w:r>
        <w:rPr>
          <w:color w:val="1F1F1F"/>
          <w:spacing w:val="13"/>
          <w:sz w:val="19"/>
        </w:rPr>
        <w:t> </w:t>
      </w:r>
      <w:r>
        <w:rPr>
          <w:color w:val="1F1F1F"/>
          <w:spacing w:val="-2"/>
          <w:sz w:val="19"/>
        </w:rPr>
        <w:t>Documents</w:t>
      </w:r>
    </w:p>
    <w:p>
      <w:pPr>
        <w:spacing w:line="268" w:lineRule="auto" w:before="17"/>
        <w:ind w:left="778" w:right="854" w:hanging="7"/>
        <w:jc w:val="left"/>
        <w:rPr>
          <w:rFonts w:ascii="Arial"/>
          <w:sz w:val="19"/>
        </w:rPr>
      </w:pPr>
      <w:r>
        <w:rPr>
          <w:rFonts w:ascii="Arial"/>
          <w:color w:val="1F1F1F"/>
          <w:w w:val="105"/>
          <w:sz w:val="19"/>
        </w:rPr>
        <w:t>The</w:t>
      </w:r>
      <w:r>
        <w:rPr>
          <w:rFonts w:ascii="Arial"/>
          <w:color w:val="1F1F1F"/>
          <w:spacing w:val="-14"/>
          <w:w w:val="105"/>
          <w:sz w:val="19"/>
        </w:rPr>
        <w:t> </w:t>
      </w:r>
      <w:r>
        <w:rPr>
          <w:rFonts w:ascii="Arial"/>
          <w:color w:val="1F1F1F"/>
          <w:w w:val="105"/>
          <w:sz w:val="19"/>
        </w:rPr>
        <w:t>General</w:t>
      </w:r>
      <w:r>
        <w:rPr>
          <w:rFonts w:ascii="Arial"/>
          <w:color w:val="1F1F1F"/>
          <w:spacing w:val="-8"/>
          <w:w w:val="105"/>
          <w:sz w:val="19"/>
        </w:rPr>
        <w:t> </w:t>
      </w:r>
      <w:r>
        <w:rPr>
          <w:rFonts w:ascii="Arial"/>
          <w:color w:val="1F1F1F"/>
          <w:w w:val="105"/>
          <w:sz w:val="19"/>
        </w:rPr>
        <w:t>Conditions,</w:t>
      </w:r>
      <w:r>
        <w:rPr>
          <w:rFonts w:ascii="Arial"/>
          <w:color w:val="1F1F1F"/>
          <w:w w:val="105"/>
          <w:sz w:val="19"/>
        </w:rPr>
        <w:t> Supplementary Conditions and</w:t>
      </w:r>
      <w:r>
        <w:rPr>
          <w:rFonts w:ascii="Arial"/>
          <w:color w:val="1F1F1F"/>
          <w:spacing w:val="-10"/>
          <w:w w:val="105"/>
          <w:sz w:val="19"/>
        </w:rPr>
        <w:t> </w:t>
      </w:r>
      <w:r>
        <w:rPr>
          <w:rFonts w:ascii="Arial"/>
          <w:color w:val="1F1F1F"/>
          <w:w w:val="105"/>
          <w:sz w:val="19"/>
        </w:rPr>
        <w:t>Division</w:t>
      </w:r>
      <w:r>
        <w:rPr>
          <w:rFonts w:ascii="Arial"/>
          <w:color w:val="1F1F1F"/>
          <w:spacing w:val="-6"/>
          <w:w w:val="105"/>
          <w:sz w:val="19"/>
        </w:rPr>
        <w:t> </w:t>
      </w:r>
      <w:r>
        <w:rPr>
          <w:rFonts w:ascii="Arial"/>
          <w:color w:val="2F2F2F"/>
          <w:w w:val="105"/>
          <w:sz w:val="19"/>
        </w:rPr>
        <w:t>1</w:t>
      </w:r>
      <w:r>
        <w:rPr>
          <w:rFonts w:ascii="Arial"/>
          <w:color w:val="2F2F2F"/>
          <w:spacing w:val="-7"/>
          <w:w w:val="105"/>
          <w:sz w:val="19"/>
        </w:rPr>
        <w:t> </w:t>
      </w:r>
      <w:r>
        <w:rPr>
          <w:rFonts w:ascii="Arial"/>
          <w:color w:val="1F1F1F"/>
          <w:w w:val="105"/>
          <w:sz w:val="19"/>
        </w:rPr>
        <w:t>contain</w:t>
      </w:r>
      <w:r>
        <w:rPr>
          <w:rFonts w:ascii="Arial"/>
          <w:color w:val="1F1F1F"/>
          <w:spacing w:val="-2"/>
          <w:w w:val="105"/>
          <w:sz w:val="19"/>
        </w:rPr>
        <w:t> </w:t>
      </w:r>
      <w:r>
        <w:rPr>
          <w:rFonts w:ascii="Arial"/>
          <w:color w:val="1F1F1F"/>
          <w:w w:val="105"/>
          <w:sz w:val="19"/>
        </w:rPr>
        <w:t>requirements relevant</w:t>
      </w:r>
      <w:r>
        <w:rPr>
          <w:rFonts w:ascii="Arial"/>
          <w:color w:val="1F1F1F"/>
          <w:spacing w:val="-9"/>
          <w:w w:val="105"/>
          <w:sz w:val="19"/>
        </w:rPr>
        <w:t> </w:t>
      </w:r>
      <w:r>
        <w:rPr>
          <w:rFonts w:ascii="Arial"/>
          <w:color w:val="2F2F2F"/>
          <w:w w:val="105"/>
          <w:sz w:val="19"/>
        </w:rPr>
        <w:t>to </w:t>
      </w:r>
      <w:r>
        <w:rPr>
          <w:rFonts w:ascii="Arial"/>
          <w:color w:val="1F1F1F"/>
          <w:w w:val="105"/>
          <w:sz w:val="19"/>
        </w:rPr>
        <w:t>work covered by this section.</w:t>
      </w:r>
    </w:p>
    <w:p>
      <w:pPr>
        <w:pStyle w:val="BodyText"/>
        <w:spacing w:before="8"/>
        <w:rPr>
          <w:rFonts w:ascii="Arial"/>
          <w:sz w:val="19"/>
        </w:rPr>
      </w:pPr>
    </w:p>
    <w:p>
      <w:pPr>
        <w:pStyle w:val="ListParagraph"/>
        <w:numPr>
          <w:ilvl w:val="1"/>
          <w:numId w:val="82"/>
        </w:numPr>
        <w:tabs>
          <w:tab w:pos="1187" w:val="left" w:leader="none"/>
        </w:tabs>
        <w:spacing w:line="240" w:lineRule="auto" w:before="0" w:after="0"/>
        <w:ind w:left="1187" w:right="0" w:hanging="407"/>
        <w:jc w:val="left"/>
        <w:rPr>
          <w:color w:val="1F1F1F"/>
          <w:sz w:val="17"/>
        </w:rPr>
      </w:pPr>
      <w:r>
        <w:rPr>
          <w:color w:val="1F1F1F"/>
          <w:w w:val="105"/>
          <w:sz w:val="19"/>
        </w:rPr>
        <w:t>:</w:t>
      </w:r>
      <w:r>
        <w:rPr>
          <w:color w:val="1F1F1F"/>
          <w:spacing w:val="71"/>
          <w:w w:val="105"/>
          <w:sz w:val="19"/>
        </w:rPr>
        <w:t> </w:t>
      </w:r>
      <w:r>
        <w:rPr>
          <w:color w:val="1F1F1F"/>
          <w:w w:val="105"/>
          <w:sz w:val="19"/>
        </w:rPr>
        <w:t>Work</w:t>
      </w:r>
      <w:r>
        <w:rPr>
          <w:color w:val="1F1F1F"/>
          <w:spacing w:val="-7"/>
          <w:w w:val="105"/>
          <w:sz w:val="19"/>
        </w:rPr>
        <w:t> </w:t>
      </w:r>
      <w:r>
        <w:rPr>
          <w:color w:val="1F1F1F"/>
          <w:spacing w:val="-2"/>
          <w:w w:val="105"/>
          <w:sz w:val="19"/>
        </w:rPr>
        <w:t>Included</w:t>
      </w:r>
    </w:p>
    <w:p>
      <w:pPr>
        <w:spacing w:line="264" w:lineRule="auto" w:before="17"/>
        <w:ind w:left="785" w:right="671" w:hanging="13"/>
        <w:jc w:val="left"/>
        <w:rPr>
          <w:rFonts w:ascii="Arial"/>
          <w:sz w:val="19"/>
        </w:rPr>
      </w:pPr>
      <w:r>
        <w:rPr>
          <w:rFonts w:ascii="Arial"/>
          <w:color w:val="1F1F1F"/>
          <w:w w:val="105"/>
          <w:sz w:val="19"/>
        </w:rPr>
        <w:t>This</w:t>
      </w:r>
      <w:r>
        <w:rPr>
          <w:rFonts w:ascii="Arial"/>
          <w:color w:val="1F1F1F"/>
          <w:spacing w:val="-2"/>
          <w:w w:val="105"/>
          <w:sz w:val="19"/>
        </w:rPr>
        <w:t> </w:t>
      </w:r>
      <w:r>
        <w:rPr>
          <w:rFonts w:ascii="Arial"/>
          <w:color w:val="1F1F1F"/>
          <w:w w:val="105"/>
          <w:sz w:val="19"/>
        </w:rPr>
        <w:t>section</w:t>
      </w:r>
      <w:r>
        <w:rPr>
          <w:rFonts w:ascii="Arial"/>
          <w:color w:val="1F1F1F"/>
          <w:spacing w:val="-8"/>
          <w:w w:val="105"/>
          <w:sz w:val="19"/>
        </w:rPr>
        <w:t> </w:t>
      </w:r>
      <w:r>
        <w:rPr>
          <w:rFonts w:ascii="Arial"/>
          <w:color w:val="1F1F1F"/>
          <w:w w:val="105"/>
          <w:sz w:val="19"/>
        </w:rPr>
        <w:t>includes labor,</w:t>
      </w:r>
      <w:r>
        <w:rPr>
          <w:rFonts w:ascii="Arial"/>
          <w:color w:val="1F1F1F"/>
          <w:spacing w:val="-2"/>
          <w:w w:val="105"/>
          <w:sz w:val="19"/>
        </w:rPr>
        <w:t> </w:t>
      </w:r>
      <w:r>
        <w:rPr>
          <w:rFonts w:ascii="Arial"/>
          <w:color w:val="1F1F1F"/>
          <w:w w:val="105"/>
          <w:sz w:val="19"/>
        </w:rPr>
        <w:t>materials,</w:t>
      </w:r>
      <w:r>
        <w:rPr>
          <w:rFonts w:ascii="Arial"/>
          <w:color w:val="1F1F1F"/>
          <w:spacing w:val="-2"/>
          <w:w w:val="105"/>
          <w:sz w:val="19"/>
        </w:rPr>
        <w:t> </w:t>
      </w:r>
      <w:r>
        <w:rPr>
          <w:rFonts w:ascii="Arial"/>
          <w:color w:val="1F1F1F"/>
          <w:w w:val="105"/>
          <w:sz w:val="19"/>
        </w:rPr>
        <w:t>equipment</w:t>
      </w:r>
      <w:r>
        <w:rPr>
          <w:rFonts w:ascii="Arial"/>
          <w:color w:val="1F1F1F"/>
          <w:spacing w:val="-9"/>
          <w:w w:val="105"/>
          <w:sz w:val="19"/>
        </w:rPr>
        <w:t> </w:t>
      </w:r>
      <w:r>
        <w:rPr>
          <w:rFonts w:ascii="Arial"/>
          <w:color w:val="1F1F1F"/>
          <w:w w:val="105"/>
          <w:sz w:val="19"/>
        </w:rPr>
        <w:t>and</w:t>
      </w:r>
      <w:r>
        <w:rPr>
          <w:rFonts w:ascii="Arial"/>
          <w:color w:val="1F1F1F"/>
          <w:spacing w:val="-10"/>
          <w:w w:val="105"/>
          <w:sz w:val="19"/>
        </w:rPr>
        <w:t> </w:t>
      </w:r>
      <w:r>
        <w:rPr>
          <w:rFonts w:ascii="Arial"/>
          <w:color w:val="1F1F1F"/>
          <w:w w:val="105"/>
          <w:sz w:val="19"/>
        </w:rPr>
        <w:t>related</w:t>
      </w:r>
      <w:r>
        <w:rPr>
          <w:rFonts w:ascii="Arial"/>
          <w:color w:val="1F1F1F"/>
          <w:spacing w:val="-2"/>
          <w:w w:val="105"/>
          <w:sz w:val="19"/>
        </w:rPr>
        <w:t> </w:t>
      </w:r>
      <w:r>
        <w:rPr>
          <w:rFonts w:ascii="Arial"/>
          <w:color w:val="1F1F1F"/>
          <w:w w:val="105"/>
          <w:sz w:val="19"/>
        </w:rPr>
        <w:t>services necessary to</w:t>
      </w:r>
      <w:r>
        <w:rPr>
          <w:rFonts w:ascii="Arial"/>
          <w:color w:val="1F1F1F"/>
          <w:spacing w:val="12"/>
          <w:w w:val="105"/>
          <w:sz w:val="19"/>
        </w:rPr>
        <w:t> </w:t>
      </w:r>
      <w:r>
        <w:rPr>
          <w:rFonts w:ascii="Arial"/>
          <w:color w:val="1F1F1F"/>
          <w:w w:val="105"/>
          <w:sz w:val="19"/>
        </w:rPr>
        <w:t>furnish</w:t>
      </w:r>
      <w:r>
        <w:rPr>
          <w:rFonts w:ascii="Arial"/>
          <w:color w:val="1F1F1F"/>
          <w:spacing w:val="-6"/>
          <w:w w:val="105"/>
          <w:sz w:val="19"/>
        </w:rPr>
        <w:t> </w:t>
      </w:r>
      <w:r>
        <w:rPr>
          <w:rFonts w:ascii="Arial"/>
          <w:color w:val="1F1F1F"/>
          <w:w w:val="105"/>
          <w:sz w:val="19"/>
        </w:rPr>
        <w:t>and</w:t>
      </w:r>
      <w:r>
        <w:rPr>
          <w:rFonts w:ascii="Arial"/>
          <w:color w:val="1F1F1F"/>
          <w:spacing w:val="-10"/>
          <w:w w:val="105"/>
          <w:sz w:val="19"/>
        </w:rPr>
        <w:t> </w:t>
      </w:r>
      <w:r>
        <w:rPr>
          <w:rFonts w:ascii="Arial"/>
          <w:color w:val="1F1F1F"/>
          <w:w w:val="105"/>
          <w:sz w:val="19"/>
        </w:rPr>
        <w:t>install</w:t>
      </w:r>
      <w:r>
        <w:rPr>
          <w:rFonts w:ascii="Arial"/>
          <w:color w:val="1F1F1F"/>
          <w:spacing w:val="-11"/>
          <w:w w:val="105"/>
          <w:sz w:val="19"/>
        </w:rPr>
        <w:t> </w:t>
      </w:r>
      <w:r>
        <w:rPr>
          <w:rFonts w:ascii="Arial"/>
          <w:color w:val="1F1F1F"/>
          <w:w w:val="105"/>
          <w:sz w:val="19"/>
        </w:rPr>
        <w:t>pipe supports and other products as </w:t>
      </w:r>
      <w:r>
        <w:rPr>
          <w:rFonts w:ascii="Arial"/>
          <w:color w:val="2F2F2F"/>
          <w:w w:val="105"/>
          <w:sz w:val="19"/>
        </w:rPr>
        <w:t>indicated </w:t>
      </w:r>
      <w:r>
        <w:rPr>
          <w:rFonts w:ascii="Arial"/>
          <w:color w:val="0E0E0E"/>
          <w:w w:val="105"/>
          <w:sz w:val="19"/>
        </w:rPr>
        <w:t>on </w:t>
      </w:r>
      <w:r>
        <w:rPr>
          <w:rFonts w:ascii="Arial"/>
          <w:color w:val="1F1F1F"/>
          <w:w w:val="105"/>
          <w:sz w:val="19"/>
        </w:rPr>
        <w:t>drawings, and specified herein.</w:t>
      </w:r>
    </w:p>
    <w:p>
      <w:pPr>
        <w:pStyle w:val="BodyText"/>
        <w:spacing w:before="17"/>
        <w:rPr>
          <w:rFonts w:ascii="Arial"/>
          <w:sz w:val="19"/>
        </w:rPr>
      </w:pPr>
    </w:p>
    <w:p>
      <w:pPr>
        <w:pStyle w:val="ListParagraph"/>
        <w:numPr>
          <w:ilvl w:val="1"/>
          <w:numId w:val="82"/>
        </w:numPr>
        <w:tabs>
          <w:tab w:pos="1191" w:val="left" w:leader="none"/>
        </w:tabs>
        <w:spacing w:line="240" w:lineRule="auto" w:before="0" w:after="0"/>
        <w:ind w:left="1191" w:right="0" w:hanging="407"/>
        <w:jc w:val="left"/>
        <w:rPr>
          <w:color w:val="2F2F2F"/>
          <w:sz w:val="17"/>
        </w:rPr>
      </w:pPr>
      <w:r>
        <w:rPr>
          <w:color w:val="2F2F2F"/>
          <w:w w:val="105"/>
          <w:sz w:val="19"/>
        </w:rPr>
        <w:t>:</w:t>
      </w:r>
      <w:r>
        <w:rPr>
          <w:color w:val="2F2F2F"/>
          <w:spacing w:val="74"/>
          <w:w w:val="105"/>
          <w:sz w:val="19"/>
        </w:rPr>
        <w:t> </w:t>
      </w:r>
      <w:r>
        <w:rPr>
          <w:color w:val="1F1F1F"/>
          <w:spacing w:val="-2"/>
          <w:w w:val="105"/>
          <w:sz w:val="19"/>
        </w:rPr>
        <w:t>Substitutions</w:t>
      </w:r>
    </w:p>
    <w:p>
      <w:pPr>
        <w:spacing w:line="264" w:lineRule="auto" w:before="7"/>
        <w:ind w:left="778" w:right="854" w:hanging="4"/>
        <w:jc w:val="left"/>
        <w:rPr>
          <w:rFonts w:ascii="Arial"/>
          <w:sz w:val="19"/>
        </w:rPr>
      </w:pPr>
      <w:r>
        <w:rPr>
          <w:rFonts w:ascii="Arial"/>
          <w:color w:val="1F1F1F"/>
          <w:w w:val="105"/>
          <w:sz w:val="19"/>
        </w:rPr>
        <w:t>For purposes of establishing type and quality of materials required for work included in this section, manufacturer's names and brand names are used.</w:t>
      </w:r>
      <w:r>
        <w:rPr>
          <w:rFonts w:ascii="Arial"/>
          <w:color w:val="1F1F1F"/>
          <w:spacing w:val="40"/>
          <w:w w:val="105"/>
          <w:sz w:val="19"/>
        </w:rPr>
        <w:t> </w:t>
      </w:r>
      <w:r>
        <w:rPr>
          <w:rFonts w:ascii="Arial"/>
          <w:color w:val="1F1F1F"/>
          <w:w w:val="105"/>
          <w:sz w:val="19"/>
        </w:rPr>
        <w:t>Equal products of other manufacturers will be acceptable,</w:t>
      </w:r>
      <w:r>
        <w:rPr>
          <w:rFonts w:ascii="Arial"/>
          <w:color w:val="1F1F1F"/>
          <w:w w:val="105"/>
          <w:sz w:val="19"/>
        </w:rPr>
        <w:t> provided that requests for substitutions are</w:t>
      </w:r>
      <w:r>
        <w:rPr>
          <w:rFonts w:ascii="Arial"/>
          <w:color w:val="1F1F1F"/>
          <w:spacing w:val="-10"/>
          <w:w w:val="105"/>
          <w:sz w:val="19"/>
        </w:rPr>
        <w:t> </w:t>
      </w:r>
      <w:r>
        <w:rPr>
          <w:rFonts w:ascii="Arial"/>
          <w:color w:val="1F1F1F"/>
          <w:w w:val="105"/>
          <w:sz w:val="19"/>
        </w:rPr>
        <w:t>accompanied by supporting technical literature, samples, drawings, and</w:t>
      </w:r>
      <w:r>
        <w:rPr>
          <w:rFonts w:ascii="Arial"/>
          <w:color w:val="1F1F1F"/>
          <w:spacing w:val="-1"/>
          <w:w w:val="105"/>
          <w:sz w:val="19"/>
        </w:rPr>
        <w:t> </w:t>
      </w:r>
      <w:r>
        <w:rPr>
          <w:rFonts w:ascii="Arial"/>
          <w:color w:val="1F1F1F"/>
          <w:w w:val="105"/>
          <w:sz w:val="19"/>
        </w:rPr>
        <w:t>performance data for comparative evaluation 10</w:t>
      </w:r>
      <w:r>
        <w:rPr>
          <w:rFonts w:ascii="Arial"/>
          <w:color w:val="1F1F1F"/>
          <w:spacing w:val="-3"/>
          <w:w w:val="105"/>
          <w:sz w:val="19"/>
        </w:rPr>
        <w:t> </w:t>
      </w:r>
      <w:r>
        <w:rPr>
          <w:rFonts w:ascii="Arial"/>
          <w:color w:val="1F1F1F"/>
          <w:w w:val="105"/>
          <w:sz w:val="19"/>
        </w:rPr>
        <w:t>days </w:t>
      </w:r>
      <w:r>
        <w:rPr>
          <w:rFonts w:ascii="Arial"/>
          <w:color w:val="0E0E0E"/>
          <w:w w:val="105"/>
          <w:sz w:val="19"/>
        </w:rPr>
        <w:t>prior </w:t>
      </w:r>
      <w:r>
        <w:rPr>
          <w:rFonts w:ascii="Arial"/>
          <w:color w:val="1F1F1F"/>
          <w:w w:val="105"/>
          <w:sz w:val="19"/>
        </w:rPr>
        <w:t>to receipt of Bids.</w:t>
      </w:r>
    </w:p>
    <w:p>
      <w:pPr>
        <w:pStyle w:val="BodyText"/>
        <w:spacing w:before="8"/>
        <w:rPr>
          <w:rFonts w:ascii="Arial"/>
          <w:sz w:val="19"/>
        </w:rPr>
      </w:pPr>
    </w:p>
    <w:p>
      <w:pPr>
        <w:spacing w:before="0"/>
        <w:ind w:left="781" w:right="0" w:firstLine="0"/>
        <w:jc w:val="left"/>
        <w:rPr>
          <w:rFonts w:ascii="Arial"/>
          <w:b/>
          <w:sz w:val="20"/>
        </w:rPr>
      </w:pPr>
      <w:r>
        <w:rPr>
          <w:rFonts w:ascii="Arial"/>
          <w:b/>
          <w:color w:val="0E0E0E"/>
          <w:sz w:val="20"/>
        </w:rPr>
        <w:t>PART</w:t>
      </w:r>
      <w:r>
        <w:rPr>
          <w:rFonts w:ascii="Arial"/>
          <w:b/>
          <w:color w:val="0E0E0E"/>
          <w:spacing w:val="9"/>
          <w:sz w:val="20"/>
        </w:rPr>
        <w:t> </w:t>
      </w:r>
      <w:r>
        <w:rPr>
          <w:rFonts w:ascii="Arial"/>
          <w:b/>
          <w:color w:val="0E0E0E"/>
          <w:sz w:val="20"/>
        </w:rPr>
        <w:t>2:</w:t>
      </w:r>
      <w:r>
        <w:rPr>
          <w:rFonts w:ascii="Arial"/>
          <w:b/>
          <w:color w:val="0E0E0E"/>
          <w:spacing w:val="66"/>
          <w:sz w:val="20"/>
        </w:rPr>
        <w:t> </w:t>
      </w:r>
      <w:r>
        <w:rPr>
          <w:rFonts w:ascii="Arial"/>
          <w:b/>
          <w:color w:val="0E0E0E"/>
          <w:spacing w:val="-2"/>
          <w:sz w:val="20"/>
        </w:rPr>
        <w:t>PRODUCTS</w:t>
      </w:r>
    </w:p>
    <w:p>
      <w:pPr>
        <w:pStyle w:val="BodyText"/>
        <w:spacing w:before="20"/>
        <w:rPr>
          <w:rFonts w:ascii="Arial"/>
          <w:b/>
          <w:sz w:val="20"/>
        </w:rPr>
      </w:pPr>
    </w:p>
    <w:p>
      <w:pPr>
        <w:pStyle w:val="ListParagraph"/>
        <w:numPr>
          <w:ilvl w:val="1"/>
          <w:numId w:val="83"/>
        </w:numPr>
        <w:tabs>
          <w:tab w:pos="1187" w:val="left" w:leader="none"/>
        </w:tabs>
        <w:spacing w:line="240" w:lineRule="auto" w:before="0" w:after="0"/>
        <w:ind w:left="1187" w:right="0" w:hanging="407"/>
        <w:jc w:val="left"/>
        <w:rPr>
          <w:sz w:val="19"/>
        </w:rPr>
      </w:pPr>
      <w:r>
        <w:rPr>
          <w:color w:val="2F2F2F"/>
          <w:sz w:val="19"/>
        </w:rPr>
        <w:t>:</w:t>
      </w:r>
      <w:r>
        <w:rPr>
          <w:color w:val="2F2F2F"/>
          <w:spacing w:val="15"/>
          <w:sz w:val="19"/>
        </w:rPr>
        <w:t> </w:t>
      </w:r>
      <w:r>
        <w:rPr>
          <w:color w:val="1F1F1F"/>
          <w:sz w:val="19"/>
        </w:rPr>
        <w:t>Pipe</w:t>
      </w:r>
      <w:r>
        <w:rPr>
          <w:color w:val="1F1F1F"/>
          <w:spacing w:val="11"/>
          <w:sz w:val="19"/>
        </w:rPr>
        <w:t> </w:t>
      </w:r>
      <w:r>
        <w:rPr>
          <w:color w:val="1F1F1F"/>
          <w:sz w:val="19"/>
        </w:rPr>
        <w:t>Supports</w:t>
      </w:r>
      <w:r>
        <w:rPr>
          <w:color w:val="1F1F1F"/>
          <w:spacing w:val="16"/>
          <w:sz w:val="19"/>
        </w:rPr>
        <w:t> </w:t>
      </w:r>
      <w:r>
        <w:rPr>
          <w:color w:val="1F1F1F"/>
          <w:sz w:val="19"/>
        </w:rPr>
        <w:t>(See</w:t>
      </w:r>
      <w:r>
        <w:rPr>
          <w:color w:val="1F1F1F"/>
          <w:spacing w:val="16"/>
          <w:sz w:val="19"/>
        </w:rPr>
        <w:t> </w:t>
      </w:r>
      <w:r>
        <w:rPr>
          <w:color w:val="1F1F1F"/>
          <w:sz w:val="19"/>
        </w:rPr>
        <w:t>Allowances</w:t>
      </w:r>
      <w:r>
        <w:rPr>
          <w:color w:val="1F1F1F"/>
          <w:spacing w:val="20"/>
          <w:sz w:val="19"/>
        </w:rPr>
        <w:t> </w:t>
      </w:r>
      <w:r>
        <w:rPr>
          <w:color w:val="1F1F1F"/>
          <w:sz w:val="19"/>
        </w:rPr>
        <w:t>Division</w:t>
      </w:r>
      <w:r>
        <w:rPr>
          <w:color w:val="1F1F1F"/>
          <w:spacing w:val="18"/>
          <w:sz w:val="19"/>
        </w:rPr>
        <w:t> </w:t>
      </w:r>
      <w:r>
        <w:rPr>
          <w:color w:val="1F1F1F"/>
          <w:spacing w:val="-5"/>
          <w:sz w:val="19"/>
        </w:rPr>
        <w:t>1)</w:t>
      </w:r>
    </w:p>
    <w:p>
      <w:pPr>
        <w:spacing w:line="259" w:lineRule="auto" w:before="17"/>
        <w:ind w:left="1499" w:right="854" w:hanging="2"/>
        <w:jc w:val="left"/>
        <w:rPr>
          <w:rFonts w:ascii="Arial"/>
          <w:sz w:val="19"/>
        </w:rPr>
      </w:pPr>
      <w:r>
        <w:rPr>
          <w:rFonts w:ascii="Arial"/>
          <w:color w:val="1F1F1F"/>
          <w:w w:val="105"/>
          <w:sz w:val="19"/>
        </w:rPr>
        <w:t>Conduit supports to be equal in all respects to model CREl0-12-3 C-Rubber support series manufactured by Mifab</w:t>
      </w:r>
      <w:r>
        <w:rPr>
          <w:rFonts w:ascii="Arial"/>
          <w:color w:val="1F1F1F"/>
          <w:spacing w:val="-14"/>
          <w:w w:val="105"/>
          <w:sz w:val="19"/>
        </w:rPr>
        <w:t> </w:t>
      </w:r>
      <w:r>
        <w:rPr>
          <w:rFonts w:ascii="Arial"/>
          <w:color w:val="1F1F1F"/>
          <w:w w:val="105"/>
          <w:sz w:val="19"/>
        </w:rPr>
        <w:t>Inc.</w:t>
      </w:r>
      <w:r>
        <w:rPr>
          <w:rFonts w:ascii="Arial"/>
          <w:color w:val="1F1F1F"/>
          <w:spacing w:val="-4"/>
          <w:w w:val="105"/>
          <w:sz w:val="19"/>
        </w:rPr>
        <w:t> </w:t>
      </w:r>
      <w:r>
        <w:rPr>
          <w:rFonts w:ascii="Arial"/>
          <w:color w:val="1F1F1F"/>
          <w:w w:val="105"/>
          <w:sz w:val="19"/>
        </w:rPr>
        <w:t>Chicago,</w:t>
      </w:r>
      <w:r>
        <w:rPr>
          <w:rFonts w:ascii="Arial"/>
          <w:color w:val="1F1F1F"/>
          <w:spacing w:val="-2"/>
          <w:w w:val="105"/>
          <w:sz w:val="19"/>
        </w:rPr>
        <w:t> </w:t>
      </w:r>
      <w:r>
        <w:rPr>
          <w:rFonts w:ascii="Arial"/>
          <w:color w:val="1F1F1F"/>
          <w:w w:val="105"/>
          <w:sz w:val="19"/>
        </w:rPr>
        <w:t>IL</w:t>
      </w:r>
      <w:r>
        <w:rPr>
          <w:rFonts w:ascii="Arial"/>
          <w:color w:val="1F1F1F"/>
          <w:spacing w:val="28"/>
          <w:w w:val="105"/>
          <w:sz w:val="19"/>
        </w:rPr>
        <w:t> </w:t>
      </w:r>
      <w:r>
        <w:rPr>
          <w:rFonts w:ascii="Arial"/>
          <w:color w:val="1F1F1F"/>
          <w:w w:val="105"/>
          <w:sz w:val="19"/>
        </w:rPr>
        <w:t>800-465-2736.</w:t>
      </w:r>
      <w:r>
        <w:rPr>
          <w:rFonts w:ascii="Arial"/>
          <w:color w:val="1F1F1F"/>
          <w:spacing w:val="40"/>
          <w:w w:val="105"/>
          <w:sz w:val="19"/>
        </w:rPr>
        <w:t> </w:t>
      </w:r>
      <w:r>
        <w:rPr>
          <w:rFonts w:ascii="Arial"/>
          <w:color w:val="1F1F1F"/>
          <w:w w:val="105"/>
          <w:sz w:val="19"/>
        </w:rPr>
        <w:t>Units to be</w:t>
      </w:r>
      <w:r>
        <w:rPr>
          <w:rFonts w:ascii="Arial"/>
          <w:color w:val="1F1F1F"/>
          <w:spacing w:val="-6"/>
          <w:w w:val="105"/>
          <w:sz w:val="19"/>
        </w:rPr>
        <w:t> </w:t>
      </w:r>
      <w:r>
        <w:rPr>
          <w:rFonts w:ascii="Arial"/>
          <w:color w:val="1F1F1F"/>
          <w:w w:val="105"/>
          <w:sz w:val="19"/>
        </w:rPr>
        <w:t>6"w 9.6"1,</w:t>
      </w:r>
      <w:r>
        <w:rPr>
          <w:rFonts w:ascii="Arial"/>
          <w:color w:val="1F1F1F"/>
          <w:spacing w:val="70"/>
          <w:w w:val="105"/>
          <w:sz w:val="19"/>
        </w:rPr>
        <w:t> </w:t>
      </w:r>
      <w:r>
        <w:rPr>
          <w:rFonts w:ascii="Arial"/>
          <w:color w:val="1F1F1F"/>
          <w:w w:val="105"/>
          <w:sz w:val="19"/>
        </w:rPr>
        <w:t>with</w:t>
      </w:r>
      <w:r>
        <w:rPr>
          <w:rFonts w:ascii="Arial"/>
          <w:color w:val="1F1F1F"/>
          <w:spacing w:val="40"/>
          <w:w w:val="105"/>
          <w:sz w:val="19"/>
        </w:rPr>
        <w:t> </w:t>
      </w:r>
      <w:r>
        <w:rPr>
          <w:rFonts w:ascii="Arial"/>
          <w:color w:val="1F1F1F"/>
          <w:w w:val="105"/>
          <w:sz w:val="19"/>
        </w:rPr>
        <w:t>3"</w:t>
      </w:r>
      <w:r>
        <w:rPr>
          <w:rFonts w:ascii="Arial"/>
          <w:color w:val="1F1F1F"/>
          <w:spacing w:val="-4"/>
          <w:w w:val="105"/>
          <w:sz w:val="19"/>
        </w:rPr>
        <w:t> </w:t>
      </w:r>
      <w:r>
        <w:rPr>
          <w:rFonts w:ascii="Arial"/>
          <w:color w:val="1F1F1F"/>
          <w:w w:val="105"/>
          <w:sz w:val="19"/>
        </w:rPr>
        <w:t>roller.</w:t>
      </w:r>
    </w:p>
    <w:p>
      <w:pPr>
        <w:pStyle w:val="BodyText"/>
        <w:rPr>
          <w:rFonts w:ascii="Arial"/>
          <w:sz w:val="19"/>
        </w:rPr>
      </w:pPr>
    </w:p>
    <w:p>
      <w:pPr>
        <w:pStyle w:val="BodyText"/>
        <w:spacing w:before="29"/>
        <w:rPr>
          <w:rFonts w:ascii="Arial"/>
          <w:sz w:val="19"/>
        </w:rPr>
      </w:pPr>
    </w:p>
    <w:p>
      <w:pPr>
        <w:spacing w:before="0"/>
        <w:ind w:left="776" w:right="0" w:firstLine="0"/>
        <w:jc w:val="left"/>
        <w:rPr>
          <w:rFonts w:ascii="Arial"/>
          <w:b/>
          <w:sz w:val="20"/>
        </w:rPr>
      </w:pPr>
      <w:r>
        <w:rPr>
          <w:rFonts w:ascii="Arial"/>
          <w:b/>
          <w:color w:val="0E0E0E"/>
          <w:sz w:val="20"/>
        </w:rPr>
        <w:t>PART</w:t>
      </w:r>
      <w:r>
        <w:rPr>
          <w:rFonts w:ascii="Arial"/>
          <w:b/>
          <w:color w:val="0E0E0E"/>
          <w:spacing w:val="-2"/>
          <w:sz w:val="20"/>
        </w:rPr>
        <w:t> </w:t>
      </w:r>
      <w:r>
        <w:rPr>
          <w:rFonts w:ascii="Arial"/>
          <w:b/>
          <w:color w:val="0E0E0E"/>
          <w:sz w:val="20"/>
        </w:rPr>
        <w:t>3:</w:t>
      </w:r>
      <w:r>
        <w:rPr>
          <w:rFonts w:ascii="Arial"/>
          <w:b/>
          <w:color w:val="0E0E0E"/>
          <w:spacing w:val="77"/>
          <w:sz w:val="20"/>
        </w:rPr>
        <w:t> </w:t>
      </w:r>
      <w:r>
        <w:rPr>
          <w:rFonts w:ascii="Arial"/>
          <w:b/>
          <w:color w:val="0E0E0E"/>
          <w:spacing w:val="-2"/>
          <w:sz w:val="20"/>
        </w:rPr>
        <w:t>EXECUTION</w:t>
      </w:r>
    </w:p>
    <w:p>
      <w:pPr>
        <w:pStyle w:val="BodyText"/>
        <w:spacing w:before="30"/>
        <w:rPr>
          <w:rFonts w:ascii="Arial"/>
          <w:b/>
          <w:sz w:val="20"/>
        </w:rPr>
      </w:pPr>
    </w:p>
    <w:p>
      <w:pPr>
        <w:pStyle w:val="ListParagraph"/>
        <w:numPr>
          <w:ilvl w:val="1"/>
          <w:numId w:val="84"/>
        </w:numPr>
        <w:tabs>
          <w:tab w:pos="1180" w:val="left" w:leader="none"/>
        </w:tabs>
        <w:spacing w:line="259" w:lineRule="auto" w:before="0" w:after="0"/>
        <w:ind w:left="773" w:right="1088" w:firstLine="4"/>
        <w:jc w:val="left"/>
        <w:rPr>
          <w:sz w:val="19"/>
        </w:rPr>
      </w:pPr>
      <w:r>
        <w:rPr>
          <w:color w:val="1F1F1F"/>
          <w:w w:val="105"/>
          <w:sz w:val="19"/>
        </w:rPr>
        <w:t>:</w:t>
      </w:r>
      <w:r>
        <w:rPr>
          <w:color w:val="1F1F1F"/>
          <w:spacing w:val="-1"/>
          <w:w w:val="105"/>
          <w:sz w:val="19"/>
        </w:rPr>
        <w:t> </w:t>
      </w:r>
      <w:r>
        <w:rPr>
          <w:color w:val="2F2F2F"/>
          <w:w w:val="105"/>
          <w:sz w:val="19"/>
        </w:rPr>
        <w:t>Installation </w:t>
      </w:r>
      <w:r>
        <w:rPr>
          <w:color w:val="1F1F1F"/>
          <w:w w:val="105"/>
          <w:sz w:val="19"/>
        </w:rPr>
        <w:t>of items in this</w:t>
      </w:r>
      <w:r>
        <w:rPr>
          <w:color w:val="1F1F1F"/>
          <w:spacing w:val="-1"/>
          <w:w w:val="105"/>
          <w:sz w:val="19"/>
        </w:rPr>
        <w:t> </w:t>
      </w:r>
      <w:r>
        <w:rPr>
          <w:color w:val="1F1F1F"/>
          <w:w w:val="105"/>
          <w:sz w:val="19"/>
        </w:rPr>
        <w:t>section shall be</w:t>
      </w:r>
      <w:r>
        <w:rPr>
          <w:color w:val="1F1F1F"/>
          <w:spacing w:val="-7"/>
          <w:w w:val="105"/>
          <w:sz w:val="19"/>
        </w:rPr>
        <w:t> </w:t>
      </w:r>
      <w:r>
        <w:rPr>
          <w:color w:val="1F1F1F"/>
          <w:w w:val="105"/>
          <w:sz w:val="19"/>
        </w:rPr>
        <w:t>coordinated with </w:t>
      </w:r>
      <w:r>
        <w:rPr>
          <w:color w:val="2F2F2F"/>
          <w:w w:val="105"/>
          <w:sz w:val="19"/>
        </w:rPr>
        <w:t>the </w:t>
      </w:r>
      <w:r>
        <w:rPr>
          <w:color w:val="1F1F1F"/>
          <w:w w:val="105"/>
          <w:sz w:val="19"/>
        </w:rPr>
        <w:t>construction of decks, curbs, roof </w:t>
      </w:r>
      <w:r>
        <w:rPr>
          <w:color w:val="2F2F2F"/>
          <w:w w:val="105"/>
          <w:sz w:val="19"/>
        </w:rPr>
        <w:t>insulation, </w:t>
      </w:r>
      <w:r>
        <w:rPr>
          <w:color w:val="1F1F1F"/>
          <w:w w:val="105"/>
          <w:sz w:val="19"/>
        </w:rPr>
        <w:t>and manufacturer's instructions.</w:t>
      </w:r>
    </w:p>
    <w:p>
      <w:pPr>
        <w:pStyle w:val="BodyText"/>
        <w:rPr>
          <w:rFonts w:ascii="Arial"/>
          <w:sz w:val="19"/>
        </w:rPr>
      </w:pPr>
    </w:p>
    <w:p>
      <w:pPr>
        <w:pStyle w:val="BodyText"/>
        <w:spacing w:before="14"/>
        <w:rPr>
          <w:rFonts w:ascii="Arial"/>
          <w:sz w:val="19"/>
        </w:rPr>
      </w:pPr>
    </w:p>
    <w:p>
      <w:pPr>
        <w:spacing w:before="0"/>
        <w:ind w:left="766" w:right="0" w:firstLine="0"/>
        <w:jc w:val="left"/>
        <w:rPr>
          <w:rFonts w:ascii="Arial"/>
          <w:b/>
          <w:sz w:val="20"/>
        </w:rPr>
      </w:pPr>
      <w:r>
        <w:rPr>
          <w:rFonts w:ascii="Arial"/>
          <w:b/>
          <w:color w:val="1F1F1F"/>
          <w:sz w:val="20"/>
        </w:rPr>
        <w:t>END</w:t>
      </w:r>
      <w:r>
        <w:rPr>
          <w:rFonts w:ascii="Arial"/>
          <w:b/>
          <w:color w:val="1F1F1F"/>
          <w:spacing w:val="5"/>
          <w:sz w:val="20"/>
        </w:rPr>
        <w:t> </w:t>
      </w:r>
      <w:r>
        <w:rPr>
          <w:rFonts w:ascii="Arial"/>
          <w:b/>
          <w:color w:val="0E0E0E"/>
          <w:sz w:val="20"/>
        </w:rPr>
        <w:t>OF</w:t>
      </w:r>
      <w:r>
        <w:rPr>
          <w:rFonts w:ascii="Arial"/>
          <w:b/>
          <w:color w:val="0E0E0E"/>
          <w:spacing w:val="4"/>
          <w:sz w:val="20"/>
        </w:rPr>
        <w:t> </w:t>
      </w:r>
      <w:r>
        <w:rPr>
          <w:rFonts w:ascii="Arial"/>
          <w:b/>
          <w:color w:val="0E0E0E"/>
          <w:spacing w:val="-2"/>
          <w:sz w:val="20"/>
        </w:rPr>
        <w:t>SECTION</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37"/>
        <w:rPr>
          <w:rFonts w:ascii="Arial"/>
          <w:b/>
          <w:sz w:val="20"/>
        </w:rPr>
      </w:pPr>
    </w:p>
    <w:p>
      <w:pPr>
        <w:spacing w:before="0"/>
        <w:ind w:left="758" w:right="0" w:firstLine="0"/>
        <w:jc w:val="left"/>
        <w:rPr>
          <w:rFonts w:ascii="Arial"/>
          <w:sz w:val="23"/>
        </w:rPr>
      </w:pPr>
      <w:r>
        <w:rPr>
          <w:rFonts w:ascii="Arial"/>
          <w:color w:val="0E0E0E"/>
          <w:w w:val="105"/>
          <w:sz w:val="23"/>
        </w:rPr>
        <w:t>Page</w:t>
      </w:r>
      <w:r>
        <w:rPr>
          <w:rFonts w:ascii="Arial"/>
          <w:color w:val="0E0E0E"/>
          <w:spacing w:val="-9"/>
          <w:w w:val="105"/>
          <w:sz w:val="23"/>
        </w:rPr>
        <w:t> </w:t>
      </w:r>
      <w:r>
        <w:rPr>
          <w:rFonts w:ascii="Arial"/>
          <w:color w:val="1F1F1F"/>
          <w:w w:val="105"/>
          <w:sz w:val="23"/>
        </w:rPr>
        <w:t>1</w:t>
      </w:r>
      <w:r>
        <w:rPr>
          <w:rFonts w:ascii="Arial"/>
          <w:color w:val="1F1F1F"/>
          <w:spacing w:val="-6"/>
          <w:w w:val="105"/>
          <w:sz w:val="23"/>
        </w:rPr>
        <w:t> </w:t>
      </w:r>
      <w:r>
        <w:rPr>
          <w:rFonts w:ascii="Arial"/>
          <w:color w:val="1F1F1F"/>
          <w:w w:val="105"/>
          <w:sz w:val="23"/>
        </w:rPr>
        <w:t>of </w:t>
      </w:r>
      <w:r>
        <w:rPr>
          <w:rFonts w:ascii="Arial"/>
          <w:color w:val="1F1F1F"/>
          <w:spacing w:val="-12"/>
          <w:w w:val="105"/>
          <w:sz w:val="23"/>
        </w:rPr>
        <w:t>1</w:t>
      </w:r>
    </w:p>
    <w:p>
      <w:pPr>
        <w:spacing w:after="0"/>
        <w:jc w:val="left"/>
        <w:rPr>
          <w:rFonts w:ascii="Arial"/>
          <w:sz w:val="23"/>
        </w:rPr>
        <w:sectPr>
          <w:pgSz w:w="12240" w:h="15840"/>
          <w:pgMar w:top="560" w:bottom="280" w:left="680" w:right="480"/>
        </w:sectPr>
      </w:pPr>
    </w:p>
    <w:p>
      <w:pPr>
        <w:pStyle w:val="BodyText"/>
        <w:rPr>
          <w:rFonts w:ascii="Arial"/>
          <w:sz w:val="20"/>
        </w:rPr>
      </w:pPr>
    </w:p>
    <w:p>
      <w:pPr>
        <w:pStyle w:val="BodyText"/>
        <w:rPr>
          <w:rFonts w:ascii="Arial"/>
          <w:sz w:val="20"/>
        </w:rPr>
      </w:pPr>
    </w:p>
    <w:p>
      <w:pPr>
        <w:pStyle w:val="BodyText"/>
        <w:spacing w:before="129"/>
        <w:rPr>
          <w:rFonts w:ascii="Arial"/>
          <w:sz w:val="20"/>
        </w:rPr>
      </w:pPr>
    </w:p>
    <w:p>
      <w:pPr>
        <w:spacing w:before="0"/>
        <w:ind w:left="824" w:right="0" w:firstLine="0"/>
        <w:jc w:val="left"/>
        <w:rPr>
          <w:rFonts w:ascii="Arial"/>
          <w:b/>
          <w:sz w:val="20"/>
        </w:rPr>
      </w:pPr>
      <w:r>
        <w:rPr>
          <w:rFonts w:ascii="Arial"/>
          <w:b/>
          <w:color w:val="0C0C0C"/>
          <w:sz w:val="20"/>
        </w:rPr>
        <w:t>SECTION</w:t>
      </w:r>
      <w:r>
        <w:rPr>
          <w:rFonts w:ascii="Arial"/>
          <w:b/>
          <w:color w:val="0C0C0C"/>
          <w:spacing w:val="41"/>
          <w:sz w:val="20"/>
        </w:rPr>
        <w:t> </w:t>
      </w:r>
      <w:r>
        <w:rPr>
          <w:rFonts w:ascii="Arial"/>
          <w:b/>
          <w:color w:val="0C0C0C"/>
          <w:sz w:val="20"/>
        </w:rPr>
        <w:t>079000:</w:t>
      </w:r>
      <w:r>
        <w:rPr>
          <w:rFonts w:ascii="Arial"/>
          <w:b/>
          <w:color w:val="0C0C0C"/>
          <w:spacing w:val="46"/>
          <w:sz w:val="20"/>
        </w:rPr>
        <w:t>  </w:t>
      </w:r>
      <w:r>
        <w:rPr>
          <w:rFonts w:ascii="Arial"/>
          <w:b/>
          <w:color w:val="0C0C0C"/>
          <w:spacing w:val="-2"/>
          <w:sz w:val="20"/>
        </w:rPr>
        <w:t>SEALANTS</w:t>
      </w:r>
    </w:p>
    <w:p>
      <w:pPr>
        <w:pStyle w:val="BodyText"/>
        <w:spacing w:before="12"/>
        <w:rPr>
          <w:rFonts w:ascii="Arial"/>
          <w:b/>
          <w:sz w:val="20"/>
        </w:rPr>
      </w:pPr>
    </w:p>
    <w:p>
      <w:pPr>
        <w:spacing w:before="0"/>
        <w:ind w:left="817" w:right="0" w:firstLine="0"/>
        <w:jc w:val="left"/>
        <w:rPr>
          <w:rFonts w:ascii="Arial"/>
          <w:b/>
          <w:sz w:val="20"/>
        </w:rPr>
      </w:pPr>
      <w:r>
        <w:rPr>
          <w:rFonts w:ascii="Arial"/>
          <w:b/>
          <w:color w:val="0C0C0C"/>
          <w:sz w:val="20"/>
        </w:rPr>
        <w:t>PART</w:t>
      </w:r>
      <w:r>
        <w:rPr>
          <w:rFonts w:ascii="Arial"/>
          <w:b/>
          <w:color w:val="0C0C0C"/>
          <w:spacing w:val="-13"/>
          <w:sz w:val="20"/>
        </w:rPr>
        <w:t> </w:t>
      </w:r>
      <w:r>
        <w:rPr>
          <w:rFonts w:ascii="Arial"/>
          <w:b/>
          <w:color w:val="0C0C0C"/>
          <w:sz w:val="20"/>
        </w:rPr>
        <w:t>1:</w:t>
      </w:r>
      <w:r>
        <w:rPr>
          <w:rFonts w:ascii="Arial"/>
          <w:b/>
          <w:color w:val="0C0C0C"/>
          <w:spacing w:val="65"/>
          <w:w w:val="150"/>
          <w:sz w:val="20"/>
        </w:rPr>
        <w:t> </w:t>
      </w:r>
      <w:r>
        <w:rPr>
          <w:rFonts w:ascii="Arial"/>
          <w:b/>
          <w:color w:val="0C0C0C"/>
          <w:spacing w:val="-2"/>
          <w:sz w:val="20"/>
        </w:rPr>
        <w:t>GENERAL</w:t>
      </w:r>
    </w:p>
    <w:p>
      <w:pPr>
        <w:spacing w:line="252" w:lineRule="auto" w:before="78"/>
        <w:ind w:left="817" w:right="1564" w:firstLine="472"/>
        <w:jc w:val="right"/>
        <w:rPr>
          <w:rFonts w:ascii="Arial"/>
          <w:sz w:val="20"/>
        </w:rPr>
      </w:pPr>
      <w:r>
        <w:rPr/>
        <w:br w:type="column"/>
      </w:r>
      <w:r>
        <w:rPr>
          <w:rFonts w:ascii="Arial"/>
          <w:color w:val="282828"/>
          <w:spacing w:val="-2"/>
          <w:sz w:val="20"/>
        </w:rPr>
        <w:t>Union</w:t>
      </w:r>
      <w:r>
        <w:rPr>
          <w:rFonts w:ascii="Arial"/>
          <w:color w:val="282828"/>
          <w:spacing w:val="-12"/>
          <w:sz w:val="20"/>
        </w:rPr>
        <w:t> </w:t>
      </w:r>
      <w:r>
        <w:rPr>
          <w:rFonts w:ascii="Arial"/>
          <w:color w:val="282828"/>
          <w:spacing w:val="-2"/>
          <w:sz w:val="20"/>
        </w:rPr>
        <w:t>County</w:t>
      </w:r>
      <w:r>
        <w:rPr>
          <w:rFonts w:ascii="Arial"/>
          <w:color w:val="282828"/>
          <w:spacing w:val="-12"/>
          <w:sz w:val="20"/>
        </w:rPr>
        <w:t> </w:t>
      </w:r>
      <w:r>
        <w:rPr>
          <w:rFonts w:ascii="Arial"/>
          <w:color w:val="282828"/>
          <w:spacing w:val="-2"/>
          <w:sz w:val="20"/>
        </w:rPr>
        <w:t>Public</w:t>
      </w:r>
      <w:r>
        <w:rPr>
          <w:rFonts w:ascii="Arial"/>
          <w:color w:val="282828"/>
          <w:spacing w:val="-12"/>
          <w:sz w:val="20"/>
        </w:rPr>
        <w:t> </w:t>
      </w:r>
      <w:r>
        <w:rPr>
          <w:rFonts w:ascii="Arial"/>
          <w:color w:val="3A3A3A"/>
          <w:spacing w:val="-2"/>
          <w:sz w:val="20"/>
        </w:rPr>
        <w:t>Schools Facilities</w:t>
      </w:r>
      <w:r>
        <w:rPr>
          <w:rFonts w:ascii="Arial"/>
          <w:color w:val="3A3A3A"/>
          <w:spacing w:val="3"/>
          <w:sz w:val="20"/>
        </w:rPr>
        <w:t> </w:t>
      </w:r>
      <w:r>
        <w:rPr>
          <w:rFonts w:ascii="Arial"/>
          <w:color w:val="3A3A3A"/>
          <w:spacing w:val="-2"/>
          <w:sz w:val="20"/>
        </w:rPr>
        <w:t>Office</w:t>
      </w:r>
      <w:r>
        <w:rPr>
          <w:rFonts w:ascii="Arial"/>
          <w:color w:val="3A3A3A"/>
          <w:spacing w:val="-12"/>
          <w:sz w:val="20"/>
        </w:rPr>
        <w:t> </w:t>
      </w:r>
      <w:r>
        <w:rPr>
          <w:rFonts w:ascii="Arial"/>
          <w:color w:val="3A3A3A"/>
          <w:spacing w:val="-2"/>
          <w:sz w:val="20"/>
        </w:rPr>
        <w:t>Roof</w:t>
      </w:r>
      <w:r>
        <w:rPr>
          <w:rFonts w:ascii="Arial"/>
          <w:color w:val="3A3A3A"/>
          <w:spacing w:val="-5"/>
          <w:sz w:val="20"/>
        </w:rPr>
        <w:t> </w:t>
      </w:r>
      <w:r>
        <w:rPr>
          <w:rFonts w:ascii="Arial"/>
          <w:color w:val="3A3A3A"/>
          <w:spacing w:val="-4"/>
          <w:sz w:val="20"/>
        </w:rPr>
        <w:t>Replacement</w:t>
      </w:r>
    </w:p>
    <w:p>
      <w:pPr>
        <w:spacing w:line="219" w:lineRule="exact" w:before="0"/>
        <w:ind w:left="0" w:right="1571" w:firstLine="0"/>
        <w:jc w:val="right"/>
        <w:rPr>
          <w:rFonts w:ascii="Arial"/>
          <w:sz w:val="20"/>
        </w:rPr>
      </w:pPr>
      <w:r>
        <w:rPr>
          <w:rFonts w:ascii="Arial"/>
          <w:color w:val="3A3A3A"/>
          <w:sz w:val="20"/>
        </w:rPr>
        <w:t>P</w:t>
      </w:r>
      <w:r>
        <w:rPr>
          <w:rFonts w:ascii="Arial"/>
          <w:color w:val="0C0C0C"/>
          <w:sz w:val="20"/>
        </w:rPr>
        <w:t>r</w:t>
      </w:r>
      <w:r>
        <w:rPr>
          <w:rFonts w:ascii="Arial"/>
          <w:color w:val="3A3A3A"/>
          <w:sz w:val="20"/>
        </w:rPr>
        <w:t>oject </w:t>
      </w:r>
      <w:r>
        <w:rPr>
          <w:rFonts w:ascii="Arial"/>
          <w:color w:val="0C0C0C"/>
          <w:sz w:val="20"/>
        </w:rPr>
        <w:t>N</w:t>
      </w:r>
      <w:r>
        <w:rPr>
          <w:rFonts w:ascii="Arial"/>
          <w:color w:val="3A3A3A"/>
          <w:sz w:val="20"/>
        </w:rPr>
        <w:t>o.</w:t>
      </w:r>
      <w:r>
        <w:rPr>
          <w:rFonts w:ascii="Arial"/>
          <w:color w:val="3A3A3A"/>
          <w:spacing w:val="-14"/>
          <w:sz w:val="20"/>
        </w:rPr>
        <w:t> </w:t>
      </w:r>
      <w:r>
        <w:rPr>
          <w:rFonts w:ascii="Arial"/>
          <w:color w:val="3A3A3A"/>
          <w:spacing w:val="-2"/>
          <w:sz w:val="20"/>
        </w:rPr>
        <w:t>2401A</w:t>
      </w:r>
    </w:p>
    <w:p>
      <w:pPr>
        <w:spacing w:after="0" w:line="219" w:lineRule="exact"/>
        <w:jc w:val="right"/>
        <w:rPr>
          <w:rFonts w:ascii="Arial"/>
          <w:sz w:val="20"/>
        </w:rPr>
        <w:sectPr>
          <w:pgSz w:w="12240" w:h="15840"/>
          <w:pgMar w:top="600" w:bottom="280" w:left="680" w:right="480"/>
          <w:cols w:num="2" w:equalWidth="0">
            <w:col w:w="3859" w:space="1840"/>
            <w:col w:w="5381"/>
          </w:cols>
        </w:sectPr>
      </w:pPr>
    </w:p>
    <w:p>
      <w:pPr>
        <w:pStyle w:val="BodyText"/>
        <w:spacing w:before="21"/>
        <w:rPr>
          <w:rFonts w:ascii="Arial"/>
          <w:sz w:val="20"/>
        </w:rPr>
      </w:pPr>
    </w:p>
    <w:p>
      <w:pPr>
        <w:pStyle w:val="ListParagraph"/>
        <w:numPr>
          <w:ilvl w:val="1"/>
          <w:numId w:val="85"/>
        </w:numPr>
        <w:tabs>
          <w:tab w:pos="1232" w:val="left" w:leader="none"/>
        </w:tabs>
        <w:spacing w:line="240" w:lineRule="auto" w:before="0" w:after="0"/>
        <w:ind w:left="1232" w:right="0" w:hanging="413"/>
        <w:jc w:val="both"/>
        <w:rPr>
          <w:color w:val="3A3A3A"/>
          <w:sz w:val="18"/>
        </w:rPr>
      </w:pPr>
      <w:r>
        <w:rPr>
          <w:color w:val="3A3A3A"/>
          <w:sz w:val="20"/>
        </w:rPr>
        <w:t>:</w:t>
      </w:r>
      <w:r>
        <w:rPr>
          <w:color w:val="3A3A3A"/>
          <w:spacing w:val="44"/>
          <w:sz w:val="20"/>
        </w:rPr>
        <w:t> </w:t>
      </w:r>
      <w:r>
        <w:rPr>
          <w:color w:val="3A3A3A"/>
          <w:sz w:val="20"/>
        </w:rPr>
        <w:t>Reference</w:t>
      </w:r>
      <w:r>
        <w:rPr>
          <w:color w:val="3A3A3A"/>
          <w:spacing w:val="-5"/>
          <w:sz w:val="20"/>
        </w:rPr>
        <w:t> </w:t>
      </w:r>
      <w:r>
        <w:rPr>
          <w:color w:val="3A3A3A"/>
          <w:sz w:val="20"/>
        </w:rPr>
        <w:t>to</w:t>
      </w:r>
      <w:r>
        <w:rPr>
          <w:color w:val="3A3A3A"/>
          <w:spacing w:val="10"/>
          <w:sz w:val="20"/>
        </w:rPr>
        <w:t> </w:t>
      </w:r>
      <w:r>
        <w:rPr>
          <w:color w:val="3A3A3A"/>
          <w:sz w:val="20"/>
        </w:rPr>
        <w:t>Other</w:t>
      </w:r>
      <w:r>
        <w:rPr>
          <w:color w:val="3A3A3A"/>
          <w:spacing w:val="-14"/>
          <w:sz w:val="20"/>
        </w:rPr>
        <w:t> </w:t>
      </w:r>
      <w:r>
        <w:rPr>
          <w:color w:val="3A3A3A"/>
          <w:spacing w:val="-2"/>
          <w:sz w:val="20"/>
        </w:rPr>
        <w:t>Documents</w:t>
      </w:r>
    </w:p>
    <w:p>
      <w:pPr>
        <w:spacing w:line="252" w:lineRule="auto" w:before="11"/>
        <w:ind w:left="823" w:right="854" w:hanging="7"/>
        <w:jc w:val="left"/>
        <w:rPr>
          <w:rFonts w:ascii="Arial"/>
          <w:sz w:val="20"/>
        </w:rPr>
      </w:pPr>
      <w:r>
        <w:rPr>
          <w:rFonts w:ascii="Arial"/>
          <w:color w:val="282828"/>
          <w:sz w:val="20"/>
        </w:rPr>
        <w:t>The</w:t>
      </w:r>
      <w:r>
        <w:rPr>
          <w:rFonts w:ascii="Arial"/>
          <w:color w:val="282828"/>
          <w:spacing w:val="-11"/>
          <w:sz w:val="20"/>
        </w:rPr>
        <w:t> </w:t>
      </w:r>
      <w:r>
        <w:rPr>
          <w:rFonts w:ascii="Arial"/>
          <w:color w:val="282828"/>
          <w:sz w:val="20"/>
        </w:rPr>
        <w:t>General Conditions,</w:t>
      </w:r>
      <w:r>
        <w:rPr>
          <w:rFonts w:ascii="Arial"/>
          <w:color w:val="282828"/>
          <w:spacing w:val="-7"/>
          <w:sz w:val="20"/>
        </w:rPr>
        <w:t> </w:t>
      </w:r>
      <w:r>
        <w:rPr>
          <w:rFonts w:ascii="Arial"/>
          <w:color w:val="3A3A3A"/>
          <w:sz w:val="20"/>
        </w:rPr>
        <w:t>Supp</w:t>
      </w:r>
      <w:r>
        <w:rPr>
          <w:rFonts w:ascii="Arial"/>
          <w:color w:val="0C0C0C"/>
          <w:sz w:val="20"/>
        </w:rPr>
        <w:t>l</w:t>
      </w:r>
      <w:r>
        <w:rPr>
          <w:rFonts w:ascii="Arial"/>
          <w:color w:val="282828"/>
          <w:sz w:val="20"/>
        </w:rPr>
        <w:t>ementary </w:t>
      </w:r>
      <w:r>
        <w:rPr>
          <w:rFonts w:ascii="Arial"/>
          <w:color w:val="3A3A3A"/>
          <w:sz w:val="20"/>
        </w:rPr>
        <w:t>Condit</w:t>
      </w:r>
      <w:r>
        <w:rPr>
          <w:rFonts w:ascii="Arial"/>
          <w:color w:val="0C0C0C"/>
          <w:sz w:val="20"/>
        </w:rPr>
        <w:t>i</w:t>
      </w:r>
      <w:r>
        <w:rPr>
          <w:rFonts w:ascii="Arial"/>
          <w:color w:val="282828"/>
          <w:sz w:val="20"/>
        </w:rPr>
        <w:t>ons</w:t>
      </w:r>
      <w:r>
        <w:rPr>
          <w:rFonts w:ascii="Arial"/>
          <w:color w:val="282828"/>
          <w:spacing w:val="-16"/>
          <w:sz w:val="20"/>
        </w:rPr>
        <w:t> </w:t>
      </w:r>
      <w:r>
        <w:rPr>
          <w:rFonts w:ascii="Arial"/>
          <w:color w:val="3A3A3A"/>
          <w:sz w:val="20"/>
        </w:rPr>
        <w:t>and</w:t>
      </w:r>
      <w:r>
        <w:rPr>
          <w:rFonts w:ascii="Arial"/>
          <w:color w:val="3A3A3A"/>
          <w:spacing w:val="-24"/>
          <w:sz w:val="20"/>
        </w:rPr>
        <w:t> </w:t>
      </w:r>
      <w:r>
        <w:rPr>
          <w:rFonts w:ascii="Arial"/>
          <w:color w:val="282828"/>
          <w:sz w:val="20"/>
        </w:rPr>
        <w:t>Division</w:t>
      </w:r>
      <w:r>
        <w:rPr>
          <w:rFonts w:ascii="Arial"/>
          <w:color w:val="282828"/>
          <w:spacing w:val="-4"/>
          <w:sz w:val="20"/>
        </w:rPr>
        <w:t> </w:t>
      </w:r>
      <w:r>
        <w:rPr>
          <w:rFonts w:ascii="Arial"/>
          <w:color w:val="3A3A3A"/>
          <w:sz w:val="20"/>
        </w:rPr>
        <w:t>1 contain</w:t>
      </w:r>
      <w:r>
        <w:rPr>
          <w:rFonts w:ascii="Arial"/>
          <w:color w:val="3A3A3A"/>
          <w:spacing w:val="-5"/>
          <w:sz w:val="20"/>
        </w:rPr>
        <w:t> </w:t>
      </w:r>
      <w:r>
        <w:rPr>
          <w:rFonts w:ascii="Arial"/>
          <w:color w:val="282828"/>
          <w:sz w:val="20"/>
        </w:rPr>
        <w:t>requirements relevant</w:t>
      </w:r>
      <w:r>
        <w:rPr>
          <w:rFonts w:ascii="Arial"/>
          <w:color w:val="282828"/>
          <w:spacing w:val="-5"/>
          <w:sz w:val="20"/>
        </w:rPr>
        <w:t> </w:t>
      </w:r>
      <w:r>
        <w:rPr>
          <w:rFonts w:ascii="Arial"/>
          <w:color w:val="3A3A3A"/>
          <w:sz w:val="20"/>
        </w:rPr>
        <w:t>to</w:t>
      </w:r>
      <w:r>
        <w:rPr>
          <w:rFonts w:ascii="Arial"/>
          <w:color w:val="3A3A3A"/>
          <w:spacing w:val="28"/>
          <w:sz w:val="20"/>
        </w:rPr>
        <w:t> </w:t>
      </w:r>
      <w:r>
        <w:rPr>
          <w:rFonts w:ascii="Arial"/>
          <w:color w:val="3A3A3A"/>
          <w:sz w:val="20"/>
        </w:rPr>
        <w:t>work covered by this section.</w:t>
      </w:r>
    </w:p>
    <w:p>
      <w:pPr>
        <w:pStyle w:val="ListParagraph"/>
        <w:numPr>
          <w:ilvl w:val="1"/>
          <w:numId w:val="85"/>
        </w:numPr>
        <w:tabs>
          <w:tab w:pos="1235" w:val="left" w:leader="none"/>
        </w:tabs>
        <w:spacing w:line="240" w:lineRule="auto" w:before="229" w:after="0"/>
        <w:ind w:left="1235" w:right="0" w:hanging="406"/>
        <w:jc w:val="both"/>
        <w:rPr>
          <w:color w:val="282828"/>
          <w:sz w:val="18"/>
        </w:rPr>
      </w:pPr>
      <w:r>
        <w:rPr>
          <w:color w:val="282828"/>
          <w:w w:val="105"/>
          <w:sz w:val="20"/>
        </w:rPr>
        <w:t>:</w:t>
      </w:r>
      <w:r>
        <w:rPr>
          <w:color w:val="282828"/>
          <w:spacing w:val="36"/>
          <w:w w:val="105"/>
          <w:sz w:val="20"/>
        </w:rPr>
        <w:t> </w:t>
      </w:r>
      <w:r>
        <w:rPr>
          <w:color w:val="282828"/>
          <w:w w:val="105"/>
          <w:sz w:val="20"/>
        </w:rPr>
        <w:t>Work</w:t>
      </w:r>
      <w:r>
        <w:rPr>
          <w:color w:val="282828"/>
          <w:spacing w:val="-22"/>
          <w:w w:val="105"/>
          <w:sz w:val="20"/>
        </w:rPr>
        <w:t> </w:t>
      </w:r>
      <w:r>
        <w:rPr>
          <w:color w:val="282828"/>
          <w:spacing w:val="-2"/>
          <w:w w:val="105"/>
          <w:sz w:val="20"/>
        </w:rPr>
        <w:t>Included</w:t>
      </w:r>
    </w:p>
    <w:p>
      <w:pPr>
        <w:pStyle w:val="ListParagraph"/>
        <w:numPr>
          <w:ilvl w:val="2"/>
          <w:numId w:val="85"/>
        </w:numPr>
        <w:tabs>
          <w:tab w:pos="1788" w:val="left" w:leader="none"/>
        </w:tabs>
        <w:spacing w:line="247" w:lineRule="auto" w:before="1" w:after="0"/>
        <w:ind w:left="828" w:right="884" w:firstLine="718"/>
        <w:jc w:val="both"/>
        <w:rPr>
          <w:color w:val="282828"/>
          <w:sz w:val="20"/>
        </w:rPr>
      </w:pPr>
      <w:r>
        <w:rPr>
          <w:color w:val="282828"/>
          <w:sz w:val="20"/>
        </w:rPr>
        <w:t>This</w:t>
      </w:r>
      <w:r>
        <w:rPr>
          <w:color w:val="282828"/>
          <w:spacing w:val="-7"/>
          <w:sz w:val="20"/>
        </w:rPr>
        <w:t> </w:t>
      </w:r>
      <w:r>
        <w:rPr>
          <w:color w:val="3A3A3A"/>
          <w:sz w:val="20"/>
        </w:rPr>
        <w:t>section</w:t>
      </w:r>
      <w:r>
        <w:rPr>
          <w:color w:val="3A3A3A"/>
          <w:spacing w:val="-7"/>
          <w:sz w:val="20"/>
        </w:rPr>
        <w:t> </w:t>
      </w:r>
      <w:r>
        <w:rPr>
          <w:color w:val="3A3A3A"/>
          <w:sz w:val="20"/>
        </w:rPr>
        <w:t>includes</w:t>
      </w:r>
      <w:r>
        <w:rPr>
          <w:color w:val="3A3A3A"/>
          <w:spacing w:val="-9"/>
          <w:sz w:val="20"/>
        </w:rPr>
        <w:t> </w:t>
      </w:r>
      <w:r>
        <w:rPr>
          <w:color w:val="282828"/>
          <w:sz w:val="20"/>
        </w:rPr>
        <w:t>labor</w:t>
      </w:r>
      <w:r>
        <w:rPr>
          <w:color w:val="525252"/>
          <w:sz w:val="20"/>
        </w:rPr>
        <w:t>, </w:t>
      </w:r>
      <w:r>
        <w:rPr>
          <w:color w:val="282828"/>
          <w:sz w:val="20"/>
        </w:rPr>
        <w:t>materials,</w:t>
      </w:r>
      <w:r>
        <w:rPr>
          <w:color w:val="282828"/>
          <w:spacing w:val="-5"/>
          <w:sz w:val="20"/>
        </w:rPr>
        <w:t> </w:t>
      </w:r>
      <w:r>
        <w:rPr>
          <w:color w:val="3A3A3A"/>
          <w:sz w:val="20"/>
        </w:rPr>
        <w:t>equipment</w:t>
      </w:r>
      <w:r>
        <w:rPr>
          <w:color w:val="3A3A3A"/>
          <w:spacing w:val="-1"/>
          <w:sz w:val="20"/>
        </w:rPr>
        <w:t> </w:t>
      </w:r>
      <w:r>
        <w:rPr>
          <w:color w:val="282828"/>
          <w:sz w:val="20"/>
        </w:rPr>
        <w:t>and</w:t>
      </w:r>
      <w:r>
        <w:rPr>
          <w:color w:val="282828"/>
          <w:spacing w:val="-14"/>
          <w:sz w:val="20"/>
        </w:rPr>
        <w:t> </w:t>
      </w:r>
      <w:r>
        <w:rPr>
          <w:color w:val="3A3A3A"/>
          <w:sz w:val="20"/>
        </w:rPr>
        <w:t>related</w:t>
      </w:r>
      <w:r>
        <w:rPr>
          <w:color w:val="3A3A3A"/>
          <w:spacing w:val="-12"/>
          <w:sz w:val="20"/>
        </w:rPr>
        <w:t> </w:t>
      </w:r>
      <w:r>
        <w:rPr>
          <w:color w:val="3A3A3A"/>
          <w:sz w:val="20"/>
        </w:rPr>
        <w:t>services</w:t>
      </w:r>
      <w:r>
        <w:rPr>
          <w:color w:val="3A3A3A"/>
          <w:spacing w:val="-8"/>
          <w:sz w:val="20"/>
        </w:rPr>
        <w:t> </w:t>
      </w:r>
      <w:r>
        <w:rPr>
          <w:color w:val="282828"/>
          <w:sz w:val="20"/>
        </w:rPr>
        <w:t>necessary to</w:t>
      </w:r>
      <w:r>
        <w:rPr>
          <w:color w:val="282828"/>
          <w:spacing w:val="24"/>
          <w:sz w:val="20"/>
        </w:rPr>
        <w:t> </w:t>
      </w:r>
      <w:r>
        <w:rPr>
          <w:color w:val="282828"/>
          <w:sz w:val="20"/>
        </w:rPr>
        <w:t>furnish</w:t>
      </w:r>
      <w:r>
        <w:rPr>
          <w:color w:val="282828"/>
          <w:spacing w:val="-9"/>
          <w:sz w:val="20"/>
        </w:rPr>
        <w:t> </w:t>
      </w:r>
      <w:r>
        <w:rPr>
          <w:color w:val="282828"/>
          <w:sz w:val="20"/>
        </w:rPr>
        <w:t>and </w:t>
      </w:r>
      <w:r>
        <w:rPr>
          <w:color w:val="3A3A3A"/>
          <w:sz w:val="20"/>
        </w:rPr>
        <w:t>install</w:t>
      </w:r>
      <w:r>
        <w:rPr>
          <w:color w:val="3A3A3A"/>
          <w:spacing w:val="-4"/>
          <w:sz w:val="20"/>
        </w:rPr>
        <w:t> </w:t>
      </w:r>
      <w:r>
        <w:rPr>
          <w:color w:val="282828"/>
          <w:sz w:val="20"/>
        </w:rPr>
        <w:t>caulking and</w:t>
      </w:r>
      <w:r>
        <w:rPr>
          <w:color w:val="282828"/>
          <w:spacing w:val="-9"/>
          <w:sz w:val="20"/>
        </w:rPr>
        <w:t> </w:t>
      </w:r>
      <w:r>
        <w:rPr>
          <w:color w:val="3A3A3A"/>
          <w:sz w:val="20"/>
        </w:rPr>
        <w:t>sealants </w:t>
      </w:r>
      <w:r>
        <w:rPr>
          <w:color w:val="282828"/>
          <w:sz w:val="20"/>
        </w:rPr>
        <w:t>between metal flashing</w:t>
      </w:r>
      <w:r>
        <w:rPr>
          <w:color w:val="282828"/>
          <w:spacing w:val="-2"/>
          <w:sz w:val="20"/>
        </w:rPr>
        <w:t> </w:t>
      </w:r>
      <w:r>
        <w:rPr>
          <w:color w:val="282828"/>
          <w:sz w:val="20"/>
        </w:rPr>
        <w:t>and</w:t>
      </w:r>
      <w:r>
        <w:rPr>
          <w:color w:val="282828"/>
          <w:spacing w:val="-5"/>
          <w:sz w:val="20"/>
        </w:rPr>
        <w:t> </w:t>
      </w:r>
      <w:r>
        <w:rPr>
          <w:color w:val="282828"/>
          <w:sz w:val="20"/>
        </w:rPr>
        <w:t>masonry </w:t>
      </w:r>
      <w:r>
        <w:rPr>
          <w:color w:val="3A3A3A"/>
          <w:sz w:val="20"/>
        </w:rPr>
        <w:t>or </w:t>
      </w:r>
      <w:r>
        <w:rPr>
          <w:color w:val="525252"/>
          <w:sz w:val="20"/>
        </w:rPr>
        <w:t>conc</w:t>
      </w:r>
      <w:r>
        <w:rPr>
          <w:color w:val="282828"/>
          <w:sz w:val="20"/>
        </w:rPr>
        <w:t>rete </w:t>
      </w:r>
      <w:r>
        <w:rPr>
          <w:color w:val="3A3A3A"/>
          <w:sz w:val="20"/>
        </w:rPr>
        <w:t>other </w:t>
      </w:r>
      <w:r>
        <w:rPr>
          <w:color w:val="282828"/>
          <w:sz w:val="20"/>
        </w:rPr>
        <w:t>materials;</w:t>
      </w:r>
      <w:r>
        <w:rPr>
          <w:color w:val="282828"/>
          <w:spacing w:val="40"/>
          <w:sz w:val="20"/>
        </w:rPr>
        <w:t> </w:t>
      </w:r>
      <w:r>
        <w:rPr>
          <w:color w:val="3A3A3A"/>
          <w:sz w:val="20"/>
        </w:rPr>
        <w:t>and</w:t>
      </w:r>
      <w:r>
        <w:rPr>
          <w:color w:val="3A3A3A"/>
          <w:spacing w:val="-9"/>
          <w:sz w:val="20"/>
        </w:rPr>
        <w:t> </w:t>
      </w:r>
      <w:r>
        <w:rPr>
          <w:color w:val="3A3A3A"/>
          <w:sz w:val="20"/>
        </w:rPr>
        <w:t>other </w:t>
      </w:r>
      <w:r>
        <w:rPr>
          <w:color w:val="282828"/>
          <w:sz w:val="20"/>
        </w:rPr>
        <w:t>locations called for by drawings, </w:t>
      </w:r>
      <w:r>
        <w:rPr>
          <w:color w:val="3A3A3A"/>
          <w:sz w:val="20"/>
        </w:rPr>
        <w:t>speci</w:t>
      </w:r>
      <w:r>
        <w:rPr>
          <w:color w:val="0C0C0C"/>
          <w:sz w:val="20"/>
        </w:rPr>
        <w:t>fi</w:t>
      </w:r>
      <w:r>
        <w:rPr>
          <w:color w:val="282828"/>
          <w:sz w:val="20"/>
        </w:rPr>
        <w:t>ed herein, or</w:t>
      </w:r>
      <w:r>
        <w:rPr>
          <w:color w:val="282828"/>
          <w:spacing w:val="40"/>
          <w:sz w:val="20"/>
        </w:rPr>
        <w:t> </w:t>
      </w:r>
      <w:r>
        <w:rPr>
          <w:color w:val="282828"/>
          <w:sz w:val="20"/>
        </w:rPr>
        <w:t>required for weather protection.</w:t>
      </w:r>
    </w:p>
    <w:p>
      <w:pPr>
        <w:pStyle w:val="BodyText"/>
        <w:spacing w:before="12"/>
        <w:rPr>
          <w:rFonts w:ascii="Arial"/>
          <w:sz w:val="20"/>
        </w:rPr>
      </w:pPr>
    </w:p>
    <w:p>
      <w:pPr>
        <w:pStyle w:val="ListParagraph"/>
        <w:numPr>
          <w:ilvl w:val="2"/>
          <w:numId w:val="85"/>
        </w:numPr>
        <w:tabs>
          <w:tab w:pos="1793" w:val="left" w:leader="none"/>
        </w:tabs>
        <w:spacing w:line="240" w:lineRule="auto" w:before="0" w:after="0"/>
        <w:ind w:left="1793" w:right="0" w:hanging="243"/>
        <w:jc w:val="left"/>
        <w:rPr>
          <w:color w:val="3A3A3A"/>
          <w:sz w:val="20"/>
        </w:rPr>
      </w:pPr>
      <w:r>
        <w:rPr>
          <w:color w:val="3A3A3A"/>
          <w:sz w:val="20"/>
        </w:rPr>
        <w:t>See</w:t>
      </w:r>
      <w:r>
        <w:rPr>
          <w:color w:val="3A3A3A"/>
          <w:spacing w:val="-10"/>
          <w:sz w:val="20"/>
        </w:rPr>
        <w:t> </w:t>
      </w:r>
      <w:r>
        <w:rPr>
          <w:color w:val="3A3A3A"/>
          <w:sz w:val="20"/>
        </w:rPr>
        <w:t>Sections</w:t>
      </w:r>
      <w:r>
        <w:rPr>
          <w:color w:val="3A3A3A"/>
          <w:spacing w:val="-5"/>
          <w:sz w:val="20"/>
        </w:rPr>
        <w:t> </w:t>
      </w:r>
      <w:r>
        <w:rPr>
          <w:color w:val="3A3A3A"/>
          <w:sz w:val="20"/>
        </w:rPr>
        <w:t>75419</w:t>
      </w:r>
      <w:r>
        <w:rPr>
          <w:color w:val="3A3A3A"/>
          <w:spacing w:val="-8"/>
          <w:sz w:val="20"/>
        </w:rPr>
        <w:t> </w:t>
      </w:r>
      <w:r>
        <w:rPr>
          <w:color w:val="3A3A3A"/>
          <w:sz w:val="20"/>
        </w:rPr>
        <w:t>&amp; 075216</w:t>
      </w:r>
      <w:r>
        <w:rPr>
          <w:color w:val="3A3A3A"/>
          <w:spacing w:val="-5"/>
          <w:sz w:val="20"/>
        </w:rPr>
        <w:t> </w:t>
      </w:r>
      <w:r>
        <w:rPr>
          <w:color w:val="3A3A3A"/>
          <w:sz w:val="20"/>
        </w:rPr>
        <w:t>for</w:t>
      </w:r>
      <w:r>
        <w:rPr>
          <w:color w:val="3A3A3A"/>
          <w:spacing w:val="-10"/>
          <w:sz w:val="20"/>
        </w:rPr>
        <w:t> </w:t>
      </w:r>
      <w:r>
        <w:rPr>
          <w:color w:val="282828"/>
          <w:sz w:val="20"/>
        </w:rPr>
        <w:t>sealants</w:t>
      </w:r>
      <w:r>
        <w:rPr>
          <w:color w:val="282828"/>
          <w:spacing w:val="-11"/>
          <w:sz w:val="20"/>
        </w:rPr>
        <w:t> </w:t>
      </w:r>
      <w:r>
        <w:rPr>
          <w:color w:val="282828"/>
          <w:sz w:val="20"/>
        </w:rPr>
        <w:t>associated </w:t>
      </w:r>
      <w:r>
        <w:rPr>
          <w:color w:val="3A3A3A"/>
          <w:sz w:val="20"/>
        </w:rPr>
        <w:t>with</w:t>
      </w:r>
      <w:r>
        <w:rPr>
          <w:color w:val="3A3A3A"/>
          <w:spacing w:val="-13"/>
          <w:sz w:val="20"/>
        </w:rPr>
        <w:t> </w:t>
      </w:r>
      <w:r>
        <w:rPr>
          <w:color w:val="3A3A3A"/>
          <w:sz w:val="20"/>
        </w:rPr>
        <w:t>roofing</w:t>
      </w:r>
      <w:r>
        <w:rPr>
          <w:color w:val="3A3A3A"/>
          <w:spacing w:val="-9"/>
          <w:sz w:val="20"/>
        </w:rPr>
        <w:t> </w:t>
      </w:r>
      <w:r>
        <w:rPr>
          <w:color w:val="3A3A3A"/>
          <w:spacing w:val="-2"/>
          <w:sz w:val="20"/>
        </w:rPr>
        <w:t>system.</w:t>
      </w:r>
    </w:p>
    <w:p>
      <w:pPr>
        <w:pStyle w:val="BodyText"/>
        <w:spacing w:before="31"/>
        <w:rPr>
          <w:rFonts w:ascii="Arial"/>
          <w:sz w:val="20"/>
        </w:rPr>
      </w:pPr>
    </w:p>
    <w:p>
      <w:pPr>
        <w:pStyle w:val="ListParagraph"/>
        <w:numPr>
          <w:ilvl w:val="1"/>
          <w:numId w:val="85"/>
        </w:numPr>
        <w:tabs>
          <w:tab w:pos="1242" w:val="left" w:leader="none"/>
        </w:tabs>
        <w:spacing w:line="240" w:lineRule="auto" w:before="0" w:after="0"/>
        <w:ind w:left="1242" w:right="0" w:hanging="413"/>
        <w:jc w:val="left"/>
        <w:rPr>
          <w:color w:val="282828"/>
          <w:sz w:val="18"/>
        </w:rPr>
      </w:pPr>
      <w:r>
        <w:rPr>
          <w:color w:val="282828"/>
          <w:sz w:val="20"/>
        </w:rPr>
        <w:t>:</w:t>
      </w:r>
      <w:r>
        <w:rPr>
          <w:color w:val="282828"/>
          <w:spacing w:val="60"/>
          <w:sz w:val="20"/>
        </w:rPr>
        <w:t> </w:t>
      </w:r>
      <w:r>
        <w:rPr>
          <w:color w:val="3A3A3A"/>
          <w:spacing w:val="-2"/>
          <w:sz w:val="20"/>
        </w:rPr>
        <w:t>Substitutions</w:t>
      </w:r>
    </w:p>
    <w:p>
      <w:pPr>
        <w:spacing w:line="244" w:lineRule="auto" w:before="1"/>
        <w:ind w:left="824" w:right="939" w:firstLine="0"/>
        <w:jc w:val="left"/>
        <w:rPr>
          <w:rFonts w:ascii="Arial"/>
          <w:sz w:val="20"/>
        </w:rPr>
      </w:pPr>
      <w:r>
        <w:rPr>
          <w:rFonts w:ascii="Arial"/>
          <w:color w:val="3A3A3A"/>
          <w:sz w:val="20"/>
        </w:rPr>
        <w:t>For </w:t>
      </w:r>
      <w:r>
        <w:rPr>
          <w:rFonts w:ascii="Arial"/>
          <w:color w:val="282828"/>
          <w:sz w:val="20"/>
        </w:rPr>
        <w:t>purposes of</w:t>
      </w:r>
      <w:r>
        <w:rPr>
          <w:rFonts w:ascii="Arial"/>
          <w:color w:val="282828"/>
          <w:spacing w:val="40"/>
          <w:sz w:val="20"/>
        </w:rPr>
        <w:t> </w:t>
      </w:r>
      <w:r>
        <w:rPr>
          <w:rFonts w:ascii="Arial"/>
          <w:color w:val="3A3A3A"/>
          <w:sz w:val="20"/>
        </w:rPr>
        <w:t>establishing type</w:t>
      </w:r>
      <w:r>
        <w:rPr>
          <w:rFonts w:ascii="Arial"/>
          <w:color w:val="3A3A3A"/>
          <w:spacing w:val="-4"/>
          <w:sz w:val="20"/>
        </w:rPr>
        <w:t> </w:t>
      </w:r>
      <w:r>
        <w:rPr>
          <w:rFonts w:ascii="Arial"/>
          <w:color w:val="3A3A3A"/>
          <w:sz w:val="20"/>
        </w:rPr>
        <w:t>and</w:t>
      </w:r>
      <w:r>
        <w:rPr>
          <w:rFonts w:ascii="Arial"/>
          <w:color w:val="3A3A3A"/>
          <w:spacing w:val="-18"/>
          <w:sz w:val="20"/>
        </w:rPr>
        <w:t> </w:t>
      </w:r>
      <w:r>
        <w:rPr>
          <w:rFonts w:ascii="Arial"/>
          <w:color w:val="282828"/>
          <w:sz w:val="20"/>
        </w:rPr>
        <w:t>quality </w:t>
      </w:r>
      <w:r>
        <w:rPr>
          <w:rFonts w:ascii="Arial"/>
          <w:color w:val="3A3A3A"/>
          <w:sz w:val="20"/>
        </w:rPr>
        <w:t>of materials required for work included in this</w:t>
      </w:r>
      <w:r>
        <w:rPr>
          <w:rFonts w:ascii="Arial"/>
          <w:color w:val="3A3A3A"/>
          <w:spacing w:val="-8"/>
          <w:sz w:val="20"/>
        </w:rPr>
        <w:t> </w:t>
      </w:r>
      <w:r>
        <w:rPr>
          <w:rFonts w:ascii="Arial"/>
          <w:color w:val="3A3A3A"/>
          <w:sz w:val="20"/>
        </w:rPr>
        <w:t>section, </w:t>
      </w:r>
      <w:r>
        <w:rPr>
          <w:rFonts w:ascii="Arial"/>
          <w:color w:val="282828"/>
          <w:sz w:val="20"/>
        </w:rPr>
        <w:t>manufacturer's</w:t>
      </w:r>
      <w:r>
        <w:rPr>
          <w:rFonts w:ascii="Arial"/>
          <w:color w:val="282828"/>
          <w:spacing w:val="-15"/>
          <w:sz w:val="20"/>
        </w:rPr>
        <w:t> </w:t>
      </w:r>
      <w:r>
        <w:rPr>
          <w:rFonts w:ascii="Arial"/>
          <w:color w:val="282828"/>
          <w:sz w:val="20"/>
        </w:rPr>
        <w:t>names and brand names are used.</w:t>
      </w:r>
      <w:r>
        <w:rPr>
          <w:rFonts w:ascii="Arial"/>
          <w:color w:val="282828"/>
          <w:spacing w:val="40"/>
          <w:sz w:val="20"/>
        </w:rPr>
        <w:t> </w:t>
      </w:r>
      <w:r>
        <w:rPr>
          <w:rFonts w:ascii="Arial"/>
          <w:color w:val="282828"/>
          <w:sz w:val="20"/>
        </w:rPr>
        <w:t>Equal products </w:t>
      </w:r>
      <w:r>
        <w:rPr>
          <w:rFonts w:ascii="Arial"/>
          <w:color w:val="3A3A3A"/>
          <w:sz w:val="20"/>
        </w:rPr>
        <w:t>of other </w:t>
      </w:r>
      <w:r>
        <w:rPr>
          <w:rFonts w:ascii="Arial"/>
          <w:color w:val="282828"/>
          <w:sz w:val="20"/>
        </w:rPr>
        <w:t>manufacturers </w:t>
      </w:r>
      <w:r>
        <w:rPr>
          <w:rFonts w:ascii="Arial"/>
          <w:color w:val="3A3A3A"/>
          <w:sz w:val="20"/>
        </w:rPr>
        <w:t>will be acceptable, provided</w:t>
      </w:r>
      <w:r>
        <w:rPr>
          <w:rFonts w:ascii="Arial"/>
          <w:color w:val="3A3A3A"/>
          <w:spacing w:val="-1"/>
          <w:sz w:val="20"/>
        </w:rPr>
        <w:t> </w:t>
      </w:r>
      <w:r>
        <w:rPr>
          <w:rFonts w:ascii="Arial"/>
          <w:color w:val="282828"/>
          <w:sz w:val="20"/>
        </w:rPr>
        <w:t>that</w:t>
      </w:r>
      <w:r>
        <w:rPr>
          <w:rFonts w:ascii="Arial"/>
          <w:color w:val="282828"/>
          <w:spacing w:val="-13"/>
          <w:sz w:val="20"/>
        </w:rPr>
        <w:t> </w:t>
      </w:r>
      <w:r>
        <w:rPr>
          <w:rFonts w:ascii="Arial"/>
          <w:color w:val="282828"/>
          <w:sz w:val="20"/>
        </w:rPr>
        <w:t>requests </w:t>
      </w:r>
      <w:r>
        <w:rPr>
          <w:rFonts w:ascii="Arial"/>
          <w:color w:val="3A3A3A"/>
          <w:sz w:val="20"/>
        </w:rPr>
        <w:t>for</w:t>
      </w:r>
      <w:r>
        <w:rPr>
          <w:rFonts w:ascii="Arial"/>
          <w:color w:val="3A3A3A"/>
          <w:spacing w:val="-5"/>
          <w:sz w:val="20"/>
        </w:rPr>
        <w:t> </w:t>
      </w:r>
      <w:r>
        <w:rPr>
          <w:rFonts w:ascii="Arial"/>
          <w:color w:val="3A3A3A"/>
          <w:sz w:val="20"/>
        </w:rPr>
        <w:t>substitutions </w:t>
      </w:r>
      <w:r>
        <w:rPr>
          <w:rFonts w:ascii="Arial"/>
          <w:color w:val="282828"/>
          <w:sz w:val="20"/>
        </w:rPr>
        <w:t>are</w:t>
      </w:r>
      <w:r>
        <w:rPr>
          <w:rFonts w:ascii="Arial"/>
          <w:color w:val="282828"/>
          <w:spacing w:val="-15"/>
          <w:sz w:val="20"/>
        </w:rPr>
        <w:t> </w:t>
      </w:r>
      <w:r>
        <w:rPr>
          <w:rFonts w:ascii="Arial"/>
          <w:color w:val="282828"/>
          <w:sz w:val="20"/>
        </w:rPr>
        <w:t>accompanied by </w:t>
      </w:r>
      <w:r>
        <w:rPr>
          <w:rFonts w:ascii="Arial"/>
          <w:color w:val="3A3A3A"/>
          <w:sz w:val="20"/>
        </w:rPr>
        <w:t>supporting technical </w:t>
      </w:r>
      <w:r>
        <w:rPr>
          <w:rFonts w:ascii="Arial"/>
          <w:color w:val="282828"/>
          <w:sz w:val="20"/>
        </w:rPr>
        <w:t>literature, </w:t>
      </w:r>
      <w:r>
        <w:rPr>
          <w:rFonts w:ascii="Arial"/>
          <w:color w:val="3A3A3A"/>
          <w:sz w:val="20"/>
        </w:rPr>
        <w:t>samples, </w:t>
      </w:r>
      <w:r>
        <w:rPr>
          <w:rFonts w:ascii="Arial"/>
          <w:color w:val="282828"/>
          <w:sz w:val="20"/>
        </w:rPr>
        <w:t>drawings</w:t>
      </w:r>
      <w:r>
        <w:rPr>
          <w:rFonts w:ascii="Arial"/>
          <w:color w:val="525252"/>
          <w:sz w:val="20"/>
        </w:rPr>
        <w:t>, </w:t>
      </w:r>
      <w:r>
        <w:rPr>
          <w:rFonts w:ascii="Arial"/>
          <w:color w:val="3A3A3A"/>
          <w:sz w:val="20"/>
        </w:rPr>
        <w:t>and performance </w:t>
      </w:r>
      <w:r>
        <w:rPr>
          <w:rFonts w:ascii="Arial"/>
          <w:color w:val="282828"/>
          <w:sz w:val="20"/>
        </w:rPr>
        <w:t>data </w:t>
      </w:r>
      <w:r>
        <w:rPr>
          <w:rFonts w:ascii="Arial"/>
          <w:color w:val="3A3A3A"/>
          <w:sz w:val="20"/>
        </w:rPr>
        <w:t>for</w:t>
      </w:r>
      <w:r>
        <w:rPr>
          <w:rFonts w:ascii="Arial"/>
          <w:color w:val="3A3A3A"/>
          <w:spacing w:val="-8"/>
          <w:sz w:val="20"/>
        </w:rPr>
        <w:t> </w:t>
      </w:r>
      <w:r>
        <w:rPr>
          <w:rFonts w:ascii="Arial"/>
          <w:color w:val="3A3A3A"/>
          <w:sz w:val="20"/>
        </w:rPr>
        <w:t>comparative evaluation 10 days</w:t>
      </w:r>
      <w:r>
        <w:rPr>
          <w:rFonts w:ascii="Arial"/>
          <w:color w:val="3A3A3A"/>
          <w:spacing w:val="-8"/>
          <w:sz w:val="20"/>
        </w:rPr>
        <w:t> </w:t>
      </w:r>
      <w:r>
        <w:rPr>
          <w:rFonts w:ascii="Arial"/>
          <w:color w:val="282828"/>
          <w:sz w:val="20"/>
        </w:rPr>
        <w:t>prior </w:t>
      </w:r>
      <w:r>
        <w:rPr>
          <w:rFonts w:ascii="Arial"/>
          <w:color w:val="3A3A3A"/>
          <w:sz w:val="20"/>
        </w:rPr>
        <w:t>to </w:t>
      </w:r>
      <w:r>
        <w:rPr>
          <w:rFonts w:ascii="Arial"/>
          <w:color w:val="282828"/>
          <w:sz w:val="20"/>
        </w:rPr>
        <w:t>receipt</w:t>
      </w:r>
      <w:r>
        <w:rPr>
          <w:rFonts w:ascii="Arial"/>
          <w:color w:val="282828"/>
          <w:spacing w:val="-2"/>
          <w:sz w:val="20"/>
        </w:rPr>
        <w:t> </w:t>
      </w:r>
      <w:r>
        <w:rPr>
          <w:rFonts w:ascii="Arial"/>
          <w:color w:val="282828"/>
          <w:sz w:val="20"/>
        </w:rPr>
        <w:t>of</w:t>
      </w:r>
      <w:r>
        <w:rPr>
          <w:rFonts w:ascii="Arial"/>
          <w:color w:val="282828"/>
          <w:spacing w:val="35"/>
          <w:sz w:val="20"/>
        </w:rPr>
        <w:t> </w:t>
      </w:r>
      <w:r>
        <w:rPr>
          <w:rFonts w:ascii="Arial"/>
          <w:color w:val="3A3A3A"/>
          <w:sz w:val="20"/>
        </w:rPr>
        <w:t>Bids.</w:t>
      </w:r>
    </w:p>
    <w:p>
      <w:pPr>
        <w:pStyle w:val="BodyText"/>
        <w:spacing w:before="15"/>
        <w:rPr>
          <w:rFonts w:ascii="Arial"/>
          <w:sz w:val="20"/>
        </w:rPr>
      </w:pPr>
    </w:p>
    <w:p>
      <w:pPr>
        <w:spacing w:before="0"/>
        <w:ind w:left="832" w:right="0" w:firstLine="0"/>
        <w:jc w:val="left"/>
        <w:rPr>
          <w:rFonts w:ascii="Arial"/>
          <w:sz w:val="20"/>
        </w:rPr>
      </w:pPr>
      <w:r>
        <w:rPr>
          <w:rFonts w:ascii="Arial"/>
          <w:color w:val="3A3A3A"/>
          <w:spacing w:val="-2"/>
          <w:sz w:val="20"/>
        </w:rPr>
        <w:t>Approved</w:t>
      </w:r>
      <w:r>
        <w:rPr>
          <w:rFonts w:ascii="Arial"/>
          <w:color w:val="3A3A3A"/>
          <w:spacing w:val="-7"/>
          <w:sz w:val="20"/>
        </w:rPr>
        <w:t> </w:t>
      </w:r>
      <w:r>
        <w:rPr>
          <w:rFonts w:ascii="Arial"/>
          <w:color w:val="3A3A3A"/>
          <w:spacing w:val="-2"/>
          <w:sz w:val="20"/>
        </w:rPr>
        <w:t>Manufacturers:</w:t>
      </w:r>
    </w:p>
    <w:p>
      <w:pPr>
        <w:pStyle w:val="BodyText"/>
        <w:spacing w:before="10"/>
        <w:rPr>
          <w:rFonts w:ascii="Arial"/>
          <w:sz w:val="12"/>
        </w:rPr>
      </w:pPr>
    </w:p>
    <w:p>
      <w:pPr>
        <w:spacing w:after="0"/>
        <w:rPr>
          <w:rFonts w:ascii="Arial"/>
          <w:sz w:val="12"/>
        </w:rPr>
        <w:sectPr>
          <w:type w:val="continuous"/>
          <w:pgSz w:w="12240" w:h="15840"/>
          <w:pgMar w:top="1420" w:bottom="280" w:left="680" w:right="480"/>
        </w:sectPr>
      </w:pPr>
    </w:p>
    <w:p>
      <w:pPr>
        <w:spacing w:line="252" w:lineRule="auto" w:before="94"/>
        <w:ind w:left="822" w:right="0" w:firstLine="4"/>
        <w:jc w:val="left"/>
        <w:rPr>
          <w:rFonts w:ascii="Arial"/>
          <w:sz w:val="20"/>
        </w:rPr>
      </w:pPr>
      <w:r>
        <w:rPr>
          <w:rFonts w:ascii="Arial"/>
          <w:color w:val="3A3A3A"/>
          <w:spacing w:val="-6"/>
          <w:sz w:val="20"/>
        </w:rPr>
        <w:t>BASF</w:t>
      </w:r>
      <w:r>
        <w:rPr>
          <w:rFonts w:ascii="Arial"/>
          <w:color w:val="3A3A3A"/>
          <w:spacing w:val="-17"/>
          <w:sz w:val="20"/>
        </w:rPr>
        <w:t> </w:t>
      </w:r>
      <w:r>
        <w:rPr>
          <w:rFonts w:ascii="Arial"/>
          <w:color w:val="282828"/>
          <w:spacing w:val="-6"/>
          <w:sz w:val="20"/>
        </w:rPr>
        <w:t>Corporation </w:t>
      </w:r>
      <w:r>
        <w:rPr>
          <w:rFonts w:ascii="Arial"/>
          <w:color w:val="3A3A3A"/>
          <w:sz w:val="20"/>
        </w:rPr>
        <w:t>Sika Corp</w:t>
      </w:r>
    </w:p>
    <w:p>
      <w:pPr>
        <w:spacing w:line="228" w:lineRule="exact" w:before="0"/>
        <w:ind w:left="826" w:right="0" w:firstLine="0"/>
        <w:jc w:val="left"/>
        <w:rPr>
          <w:rFonts w:ascii="Arial"/>
          <w:sz w:val="20"/>
        </w:rPr>
      </w:pPr>
      <w:r>
        <w:rPr>
          <w:rFonts w:ascii="Arial"/>
          <w:color w:val="3A3A3A"/>
          <w:spacing w:val="-7"/>
          <w:sz w:val="20"/>
        </w:rPr>
        <w:t>Pecora</w:t>
      </w:r>
      <w:r>
        <w:rPr>
          <w:rFonts w:ascii="Arial"/>
          <w:color w:val="3A3A3A"/>
          <w:spacing w:val="-5"/>
          <w:sz w:val="20"/>
        </w:rPr>
        <w:t> </w:t>
      </w:r>
      <w:r>
        <w:rPr>
          <w:rFonts w:ascii="Arial"/>
          <w:color w:val="3A3A3A"/>
          <w:spacing w:val="-4"/>
          <w:sz w:val="20"/>
        </w:rPr>
        <w:t>Corp</w:t>
      </w:r>
    </w:p>
    <w:p>
      <w:pPr>
        <w:spacing w:before="94"/>
        <w:ind w:left="579" w:right="0" w:firstLine="0"/>
        <w:jc w:val="left"/>
        <w:rPr>
          <w:rFonts w:ascii="Arial"/>
          <w:sz w:val="20"/>
        </w:rPr>
      </w:pPr>
      <w:r>
        <w:rPr/>
        <w:br w:type="column"/>
      </w:r>
      <w:r>
        <w:rPr>
          <w:rFonts w:ascii="Arial"/>
          <w:color w:val="3A3A3A"/>
          <w:sz w:val="20"/>
        </w:rPr>
        <w:t>Shakopee,</w:t>
      </w:r>
      <w:r>
        <w:rPr>
          <w:rFonts w:ascii="Arial"/>
          <w:color w:val="3A3A3A"/>
          <w:spacing w:val="-12"/>
          <w:sz w:val="20"/>
        </w:rPr>
        <w:t> </w:t>
      </w:r>
      <w:r>
        <w:rPr>
          <w:rFonts w:ascii="Arial"/>
          <w:b/>
          <w:color w:val="282828"/>
          <w:sz w:val="19"/>
        </w:rPr>
        <w:t>MN</w:t>
      </w:r>
      <w:r>
        <w:rPr>
          <w:rFonts w:ascii="Arial"/>
          <w:b/>
          <w:color w:val="282828"/>
          <w:spacing w:val="27"/>
          <w:sz w:val="19"/>
        </w:rPr>
        <w:t> </w:t>
      </w:r>
      <w:r>
        <w:rPr>
          <w:rFonts w:ascii="Arial"/>
          <w:color w:val="282828"/>
          <w:sz w:val="20"/>
        </w:rPr>
        <w:t>800-433-</w:t>
      </w:r>
      <w:r>
        <w:rPr>
          <w:rFonts w:ascii="Arial"/>
          <w:color w:val="282828"/>
          <w:spacing w:val="-4"/>
          <w:sz w:val="20"/>
        </w:rPr>
        <w:t>9517</w:t>
      </w:r>
    </w:p>
    <w:p>
      <w:pPr>
        <w:spacing w:before="10"/>
        <w:ind w:left="574" w:right="0" w:firstLine="0"/>
        <w:jc w:val="left"/>
        <w:rPr>
          <w:rFonts w:ascii="Arial"/>
          <w:sz w:val="20"/>
        </w:rPr>
      </w:pPr>
      <w:r>
        <w:rPr>
          <w:rFonts w:ascii="Arial"/>
          <w:color w:val="282828"/>
          <w:sz w:val="20"/>
        </w:rPr>
        <w:t>Lyndhurst</w:t>
      </w:r>
      <w:r>
        <w:rPr>
          <w:rFonts w:ascii="Arial"/>
          <w:color w:val="525252"/>
          <w:sz w:val="20"/>
        </w:rPr>
        <w:t>,</w:t>
      </w:r>
      <w:r>
        <w:rPr>
          <w:rFonts w:ascii="Arial"/>
          <w:color w:val="525252"/>
          <w:spacing w:val="-10"/>
          <w:sz w:val="20"/>
        </w:rPr>
        <w:t> </w:t>
      </w:r>
      <w:r>
        <w:rPr>
          <w:rFonts w:ascii="Arial"/>
          <w:color w:val="282828"/>
          <w:sz w:val="20"/>
        </w:rPr>
        <w:t>NJ</w:t>
      </w:r>
      <w:r>
        <w:rPr>
          <w:rFonts w:ascii="Arial"/>
          <w:color w:val="282828"/>
          <w:spacing w:val="35"/>
          <w:sz w:val="20"/>
        </w:rPr>
        <w:t> </w:t>
      </w:r>
      <w:r>
        <w:rPr>
          <w:rFonts w:ascii="Arial"/>
          <w:color w:val="3A3A3A"/>
          <w:sz w:val="20"/>
        </w:rPr>
        <w:t>201-933-</w:t>
      </w:r>
      <w:r>
        <w:rPr>
          <w:rFonts w:ascii="Arial"/>
          <w:color w:val="3A3A3A"/>
          <w:spacing w:val="-4"/>
          <w:sz w:val="20"/>
        </w:rPr>
        <w:t>8800</w:t>
      </w:r>
    </w:p>
    <w:p>
      <w:pPr>
        <w:spacing w:before="1"/>
        <w:ind w:left="572" w:right="0" w:firstLine="0"/>
        <w:jc w:val="left"/>
        <w:rPr>
          <w:rFonts w:ascii="Arial"/>
          <w:sz w:val="20"/>
        </w:rPr>
      </w:pPr>
      <w:r>
        <w:rPr>
          <w:rFonts w:ascii="Arial"/>
          <w:color w:val="282828"/>
          <w:spacing w:val="-2"/>
          <w:sz w:val="20"/>
        </w:rPr>
        <w:t>Harleysville</w:t>
      </w:r>
      <w:r>
        <w:rPr>
          <w:rFonts w:ascii="Arial"/>
          <w:color w:val="525252"/>
          <w:spacing w:val="-2"/>
          <w:sz w:val="20"/>
        </w:rPr>
        <w:t>,</w:t>
      </w:r>
      <w:r>
        <w:rPr>
          <w:rFonts w:ascii="Arial"/>
          <w:color w:val="525252"/>
          <w:spacing w:val="-11"/>
          <w:sz w:val="20"/>
        </w:rPr>
        <w:t> </w:t>
      </w:r>
      <w:r>
        <w:rPr>
          <w:rFonts w:ascii="Arial"/>
          <w:color w:val="282828"/>
          <w:spacing w:val="-2"/>
          <w:sz w:val="20"/>
        </w:rPr>
        <w:t>PA</w:t>
      </w:r>
      <w:r>
        <w:rPr>
          <w:rFonts w:ascii="Arial"/>
          <w:color w:val="282828"/>
          <w:spacing w:val="-12"/>
          <w:sz w:val="20"/>
        </w:rPr>
        <w:t> </w:t>
      </w:r>
      <w:r>
        <w:rPr>
          <w:rFonts w:ascii="Arial"/>
          <w:color w:val="3A3A3A"/>
          <w:spacing w:val="-2"/>
          <w:sz w:val="20"/>
        </w:rPr>
        <w:t>800-533-</w:t>
      </w:r>
      <w:r>
        <w:rPr>
          <w:rFonts w:ascii="Arial"/>
          <w:color w:val="3A3A3A"/>
          <w:spacing w:val="-4"/>
          <w:sz w:val="20"/>
        </w:rPr>
        <w:t>6688</w:t>
      </w:r>
    </w:p>
    <w:p>
      <w:pPr>
        <w:spacing w:after="0"/>
        <w:jc w:val="left"/>
        <w:rPr>
          <w:rFonts w:ascii="Arial"/>
          <w:sz w:val="20"/>
        </w:rPr>
        <w:sectPr>
          <w:type w:val="continuous"/>
          <w:pgSz w:w="12240" w:h="15840"/>
          <w:pgMar w:top="1420" w:bottom="280" w:left="680" w:right="480"/>
          <w:cols w:num="2" w:equalWidth="0">
            <w:col w:w="2380" w:space="40"/>
            <w:col w:w="8660"/>
          </w:cols>
        </w:sectPr>
      </w:pPr>
    </w:p>
    <w:p>
      <w:pPr>
        <w:pStyle w:val="BodyText"/>
        <w:rPr>
          <w:rFonts w:ascii="Arial"/>
          <w:sz w:val="20"/>
        </w:rPr>
      </w:pPr>
    </w:p>
    <w:p>
      <w:pPr>
        <w:pStyle w:val="BodyText"/>
        <w:spacing w:before="2"/>
        <w:rPr>
          <w:rFonts w:ascii="Arial"/>
          <w:sz w:val="20"/>
        </w:rPr>
      </w:pPr>
    </w:p>
    <w:p>
      <w:pPr>
        <w:pStyle w:val="ListParagraph"/>
        <w:numPr>
          <w:ilvl w:val="1"/>
          <w:numId w:val="85"/>
        </w:numPr>
        <w:tabs>
          <w:tab w:pos="1232" w:val="left" w:leader="none"/>
        </w:tabs>
        <w:spacing w:line="240" w:lineRule="auto" w:before="1" w:after="0"/>
        <w:ind w:left="1232" w:right="0" w:hanging="413"/>
        <w:jc w:val="left"/>
        <w:rPr>
          <w:color w:val="282828"/>
          <w:sz w:val="18"/>
        </w:rPr>
      </w:pPr>
      <w:r>
        <w:rPr>
          <w:color w:val="282828"/>
          <w:sz w:val="20"/>
        </w:rPr>
        <w:t>:</w:t>
      </w:r>
      <w:r>
        <w:rPr>
          <w:color w:val="282828"/>
          <w:spacing w:val="63"/>
          <w:sz w:val="20"/>
        </w:rPr>
        <w:t> </w:t>
      </w:r>
      <w:r>
        <w:rPr>
          <w:color w:val="3A3A3A"/>
          <w:sz w:val="20"/>
        </w:rPr>
        <w:t>Material</w:t>
      </w:r>
      <w:r>
        <w:rPr>
          <w:color w:val="3A3A3A"/>
          <w:spacing w:val="-9"/>
          <w:sz w:val="20"/>
        </w:rPr>
        <w:t> </w:t>
      </w:r>
      <w:r>
        <w:rPr>
          <w:color w:val="3A3A3A"/>
          <w:spacing w:val="-2"/>
          <w:sz w:val="20"/>
        </w:rPr>
        <w:t>Certification</w:t>
      </w:r>
    </w:p>
    <w:p>
      <w:pPr>
        <w:spacing w:line="247" w:lineRule="auto" w:before="10"/>
        <w:ind w:left="825" w:right="939" w:hanging="3"/>
        <w:jc w:val="left"/>
        <w:rPr>
          <w:rFonts w:ascii="Arial"/>
          <w:sz w:val="20"/>
        </w:rPr>
      </w:pPr>
      <w:r>
        <w:rPr>
          <w:rFonts w:ascii="Arial"/>
          <w:color w:val="3A3A3A"/>
          <w:sz w:val="20"/>
        </w:rPr>
        <w:t>Sealant</w:t>
      </w:r>
      <w:r>
        <w:rPr>
          <w:rFonts w:ascii="Arial"/>
          <w:color w:val="3A3A3A"/>
          <w:spacing w:val="-11"/>
          <w:sz w:val="20"/>
        </w:rPr>
        <w:t> </w:t>
      </w:r>
      <w:r>
        <w:rPr>
          <w:rFonts w:ascii="Arial"/>
          <w:color w:val="282828"/>
          <w:sz w:val="20"/>
        </w:rPr>
        <w:t>materials</w:t>
      </w:r>
      <w:r>
        <w:rPr>
          <w:rFonts w:ascii="Arial"/>
          <w:color w:val="282828"/>
          <w:spacing w:val="-1"/>
          <w:sz w:val="20"/>
        </w:rPr>
        <w:t> </w:t>
      </w:r>
      <w:r>
        <w:rPr>
          <w:rFonts w:ascii="Arial"/>
          <w:color w:val="3A3A3A"/>
          <w:sz w:val="20"/>
        </w:rPr>
        <w:t>fo</w:t>
      </w:r>
      <w:r>
        <w:rPr>
          <w:rFonts w:ascii="Arial"/>
          <w:color w:val="0C0C0C"/>
          <w:sz w:val="20"/>
        </w:rPr>
        <w:t>r</w:t>
      </w:r>
      <w:r>
        <w:rPr>
          <w:rFonts w:ascii="Arial"/>
          <w:color w:val="0C0C0C"/>
          <w:spacing w:val="-4"/>
          <w:sz w:val="20"/>
        </w:rPr>
        <w:t> </w:t>
      </w:r>
      <w:r>
        <w:rPr>
          <w:rFonts w:ascii="Arial"/>
          <w:color w:val="282828"/>
          <w:sz w:val="20"/>
        </w:rPr>
        <w:t>exterior</w:t>
      </w:r>
      <w:r>
        <w:rPr>
          <w:rFonts w:ascii="Arial"/>
          <w:color w:val="282828"/>
          <w:spacing w:val="-7"/>
          <w:sz w:val="20"/>
        </w:rPr>
        <w:t> </w:t>
      </w:r>
      <w:r>
        <w:rPr>
          <w:rFonts w:ascii="Arial"/>
          <w:color w:val="0C0C0C"/>
          <w:sz w:val="20"/>
        </w:rPr>
        <w:t>u</w:t>
      </w:r>
      <w:r>
        <w:rPr>
          <w:rFonts w:ascii="Arial"/>
          <w:color w:val="3A3A3A"/>
          <w:sz w:val="20"/>
        </w:rPr>
        <w:t>se</w:t>
      </w:r>
      <w:r>
        <w:rPr>
          <w:rFonts w:ascii="Arial"/>
          <w:color w:val="3A3A3A"/>
          <w:spacing w:val="-9"/>
          <w:sz w:val="20"/>
        </w:rPr>
        <w:t> </w:t>
      </w:r>
      <w:r>
        <w:rPr>
          <w:rFonts w:ascii="Arial"/>
          <w:color w:val="3A3A3A"/>
          <w:sz w:val="20"/>
        </w:rPr>
        <w:t>shall</w:t>
      </w:r>
      <w:r>
        <w:rPr>
          <w:rFonts w:ascii="Arial"/>
          <w:color w:val="3A3A3A"/>
          <w:spacing w:val="-9"/>
          <w:sz w:val="20"/>
        </w:rPr>
        <w:t> </w:t>
      </w:r>
      <w:r>
        <w:rPr>
          <w:rFonts w:ascii="Arial"/>
          <w:color w:val="282828"/>
          <w:sz w:val="20"/>
        </w:rPr>
        <w:t>bear</w:t>
      </w:r>
      <w:r>
        <w:rPr>
          <w:rFonts w:ascii="Arial"/>
          <w:color w:val="282828"/>
          <w:spacing w:val="-20"/>
          <w:sz w:val="20"/>
        </w:rPr>
        <w:t> </w:t>
      </w:r>
      <w:r>
        <w:rPr>
          <w:rFonts w:ascii="Arial"/>
          <w:color w:val="282828"/>
          <w:sz w:val="20"/>
        </w:rPr>
        <w:t>Thiokol Chemical</w:t>
      </w:r>
      <w:r>
        <w:rPr>
          <w:rFonts w:ascii="Arial"/>
          <w:color w:val="282828"/>
          <w:spacing w:val="-3"/>
          <w:sz w:val="20"/>
        </w:rPr>
        <w:t> </w:t>
      </w:r>
      <w:r>
        <w:rPr>
          <w:rFonts w:ascii="Arial"/>
          <w:color w:val="3A3A3A"/>
          <w:sz w:val="20"/>
        </w:rPr>
        <w:t>Corporation's</w:t>
      </w:r>
      <w:r>
        <w:rPr>
          <w:rFonts w:ascii="Arial"/>
          <w:color w:val="3A3A3A"/>
          <w:spacing w:val="-6"/>
          <w:sz w:val="20"/>
        </w:rPr>
        <w:t> </w:t>
      </w:r>
      <w:r>
        <w:rPr>
          <w:rFonts w:ascii="Arial"/>
          <w:color w:val="3A3A3A"/>
          <w:sz w:val="20"/>
        </w:rPr>
        <w:t>"Tested</w:t>
      </w:r>
      <w:r>
        <w:rPr>
          <w:rFonts w:ascii="Arial"/>
          <w:color w:val="3A3A3A"/>
          <w:spacing w:val="-10"/>
          <w:sz w:val="20"/>
        </w:rPr>
        <w:t> </w:t>
      </w:r>
      <w:r>
        <w:rPr>
          <w:rFonts w:ascii="Arial"/>
          <w:color w:val="282828"/>
          <w:sz w:val="20"/>
        </w:rPr>
        <w:t>and</w:t>
      </w:r>
      <w:r>
        <w:rPr>
          <w:rFonts w:ascii="Arial"/>
          <w:color w:val="282828"/>
          <w:spacing w:val="-9"/>
          <w:sz w:val="20"/>
        </w:rPr>
        <w:t> </w:t>
      </w:r>
      <w:r>
        <w:rPr>
          <w:rFonts w:ascii="Arial"/>
          <w:color w:val="282828"/>
          <w:sz w:val="20"/>
        </w:rPr>
        <w:t>Approved</w:t>
      </w:r>
      <w:r>
        <w:rPr>
          <w:rFonts w:ascii="Arial"/>
          <w:color w:val="525252"/>
          <w:sz w:val="20"/>
        </w:rPr>
        <w:t>" </w:t>
      </w:r>
      <w:r>
        <w:rPr>
          <w:rFonts w:ascii="Arial"/>
          <w:color w:val="282828"/>
          <w:sz w:val="20"/>
        </w:rPr>
        <w:t>label, </w:t>
      </w:r>
      <w:r>
        <w:rPr>
          <w:rFonts w:ascii="Arial"/>
          <w:color w:val="3A3A3A"/>
          <w:sz w:val="20"/>
        </w:rPr>
        <w:t>or, they shall</w:t>
      </w:r>
      <w:r>
        <w:rPr>
          <w:rFonts w:ascii="Arial"/>
          <w:color w:val="3A3A3A"/>
          <w:spacing w:val="-12"/>
          <w:sz w:val="20"/>
        </w:rPr>
        <w:t> </w:t>
      </w:r>
      <w:r>
        <w:rPr>
          <w:rFonts w:ascii="Arial"/>
          <w:color w:val="282828"/>
          <w:sz w:val="20"/>
        </w:rPr>
        <w:t>be</w:t>
      </w:r>
      <w:r>
        <w:rPr>
          <w:rFonts w:ascii="Arial"/>
          <w:color w:val="282828"/>
          <w:spacing w:val="-14"/>
          <w:sz w:val="20"/>
        </w:rPr>
        <w:t> </w:t>
      </w:r>
      <w:r>
        <w:rPr>
          <w:rFonts w:ascii="Arial"/>
          <w:color w:val="3A3A3A"/>
          <w:sz w:val="20"/>
        </w:rPr>
        <w:t>accompanied </w:t>
      </w:r>
      <w:r>
        <w:rPr>
          <w:rFonts w:ascii="Arial"/>
          <w:color w:val="282828"/>
          <w:sz w:val="20"/>
        </w:rPr>
        <w:t>by</w:t>
      </w:r>
      <w:r>
        <w:rPr>
          <w:rFonts w:ascii="Arial"/>
          <w:color w:val="282828"/>
          <w:spacing w:val="-12"/>
          <w:sz w:val="20"/>
        </w:rPr>
        <w:t> </w:t>
      </w:r>
      <w:r>
        <w:rPr>
          <w:rFonts w:ascii="Arial"/>
          <w:color w:val="282828"/>
          <w:sz w:val="20"/>
        </w:rPr>
        <w:t>manufacturer's</w:t>
      </w:r>
      <w:r>
        <w:rPr>
          <w:rFonts w:ascii="Arial"/>
          <w:color w:val="282828"/>
          <w:spacing w:val="-13"/>
          <w:sz w:val="20"/>
        </w:rPr>
        <w:t> </w:t>
      </w:r>
      <w:r>
        <w:rPr>
          <w:rFonts w:ascii="Arial"/>
          <w:color w:val="3A3A3A"/>
          <w:sz w:val="20"/>
        </w:rPr>
        <w:t>certificate </w:t>
      </w:r>
      <w:r>
        <w:rPr>
          <w:rFonts w:ascii="Arial"/>
          <w:color w:val="282828"/>
          <w:sz w:val="20"/>
        </w:rPr>
        <w:t>indicating </w:t>
      </w:r>
      <w:r>
        <w:rPr>
          <w:rFonts w:ascii="Arial"/>
          <w:color w:val="3A3A3A"/>
          <w:sz w:val="20"/>
        </w:rPr>
        <w:t>that materials </w:t>
      </w:r>
      <w:r>
        <w:rPr>
          <w:rFonts w:ascii="Arial"/>
          <w:color w:val="282828"/>
          <w:sz w:val="20"/>
        </w:rPr>
        <w:t>delivered to </w:t>
      </w:r>
      <w:r>
        <w:rPr>
          <w:rFonts w:ascii="Arial"/>
          <w:color w:val="3A3A3A"/>
          <w:sz w:val="20"/>
        </w:rPr>
        <w:t>job</w:t>
      </w:r>
      <w:r>
        <w:rPr>
          <w:rFonts w:ascii="Arial"/>
          <w:color w:val="3A3A3A"/>
          <w:spacing w:val="38"/>
          <w:sz w:val="20"/>
        </w:rPr>
        <w:t> </w:t>
      </w:r>
      <w:r>
        <w:rPr>
          <w:rFonts w:ascii="Arial"/>
          <w:color w:val="3A3A3A"/>
          <w:sz w:val="20"/>
        </w:rPr>
        <w:t>site </w:t>
      </w:r>
      <w:r>
        <w:rPr>
          <w:rFonts w:ascii="Arial"/>
          <w:color w:val="282828"/>
          <w:sz w:val="20"/>
        </w:rPr>
        <w:t>have</w:t>
      </w:r>
      <w:r>
        <w:rPr>
          <w:rFonts w:ascii="Arial"/>
          <w:color w:val="282828"/>
          <w:spacing w:val="-7"/>
          <w:sz w:val="20"/>
        </w:rPr>
        <w:t> </w:t>
      </w:r>
      <w:r>
        <w:rPr>
          <w:rFonts w:ascii="Arial"/>
          <w:color w:val="3A3A3A"/>
          <w:sz w:val="20"/>
        </w:rPr>
        <w:t>been </w:t>
      </w:r>
      <w:r>
        <w:rPr>
          <w:rFonts w:ascii="Arial"/>
          <w:color w:val="282828"/>
          <w:sz w:val="20"/>
        </w:rPr>
        <w:t>tested </w:t>
      </w:r>
      <w:r>
        <w:rPr>
          <w:rFonts w:ascii="Arial"/>
          <w:color w:val="3A3A3A"/>
          <w:sz w:val="20"/>
        </w:rPr>
        <w:t>in compliance with</w:t>
      </w:r>
      <w:r>
        <w:rPr>
          <w:rFonts w:ascii="Arial"/>
          <w:color w:val="3A3A3A"/>
          <w:spacing w:val="-18"/>
          <w:sz w:val="20"/>
        </w:rPr>
        <w:t> </w:t>
      </w:r>
      <w:r>
        <w:rPr>
          <w:rFonts w:ascii="Arial"/>
          <w:color w:val="282828"/>
          <w:sz w:val="20"/>
        </w:rPr>
        <w:t>Thiokol Building</w:t>
      </w:r>
      <w:r>
        <w:rPr>
          <w:rFonts w:ascii="Arial"/>
          <w:color w:val="282828"/>
          <w:spacing w:val="-10"/>
          <w:sz w:val="20"/>
        </w:rPr>
        <w:t> </w:t>
      </w:r>
      <w:r>
        <w:rPr>
          <w:rFonts w:ascii="Arial"/>
          <w:color w:val="282828"/>
          <w:sz w:val="20"/>
        </w:rPr>
        <w:t>Trade</w:t>
      </w:r>
      <w:r>
        <w:rPr>
          <w:rFonts w:ascii="Arial"/>
          <w:color w:val="282828"/>
          <w:spacing w:val="-5"/>
          <w:sz w:val="20"/>
        </w:rPr>
        <w:t> </w:t>
      </w:r>
      <w:r>
        <w:rPr>
          <w:rFonts w:ascii="Arial"/>
          <w:color w:val="3A3A3A"/>
          <w:sz w:val="20"/>
        </w:rPr>
        <w:t>Performance Specification.</w:t>
      </w:r>
      <w:r>
        <w:rPr>
          <w:rFonts w:ascii="Arial"/>
          <w:color w:val="3A3A3A"/>
          <w:spacing w:val="40"/>
          <w:sz w:val="20"/>
        </w:rPr>
        <w:t> </w:t>
      </w:r>
      <w:r>
        <w:rPr>
          <w:rFonts w:ascii="Arial"/>
          <w:color w:val="3A3A3A"/>
          <w:sz w:val="20"/>
        </w:rPr>
        <w:t>Certificate shall </w:t>
      </w:r>
      <w:r>
        <w:rPr>
          <w:rFonts w:ascii="Arial"/>
          <w:color w:val="3A3A3A"/>
          <w:sz w:val="21"/>
        </w:rPr>
        <w:t>be</w:t>
      </w:r>
      <w:r>
        <w:rPr>
          <w:rFonts w:ascii="Arial"/>
          <w:color w:val="3A3A3A"/>
          <w:spacing w:val="-3"/>
          <w:sz w:val="21"/>
        </w:rPr>
        <w:t> </w:t>
      </w:r>
      <w:r>
        <w:rPr>
          <w:rFonts w:ascii="Arial"/>
          <w:color w:val="3A3A3A"/>
          <w:sz w:val="20"/>
        </w:rPr>
        <w:t>accompa</w:t>
      </w:r>
      <w:r>
        <w:rPr>
          <w:rFonts w:ascii="Arial"/>
          <w:color w:val="0C0C0C"/>
          <w:sz w:val="20"/>
        </w:rPr>
        <w:t>n</w:t>
      </w:r>
      <w:r>
        <w:rPr>
          <w:rFonts w:ascii="Arial"/>
          <w:color w:val="282828"/>
          <w:sz w:val="20"/>
        </w:rPr>
        <w:t>ied by</w:t>
      </w:r>
      <w:r>
        <w:rPr>
          <w:rFonts w:ascii="Arial"/>
          <w:color w:val="282828"/>
          <w:spacing w:val="-7"/>
          <w:sz w:val="20"/>
        </w:rPr>
        <w:t> </w:t>
      </w:r>
      <w:r>
        <w:rPr>
          <w:rFonts w:ascii="Arial"/>
          <w:color w:val="282828"/>
          <w:sz w:val="20"/>
        </w:rPr>
        <w:t>a written</w:t>
      </w:r>
      <w:r>
        <w:rPr>
          <w:rFonts w:ascii="Arial"/>
          <w:color w:val="282828"/>
          <w:spacing w:val="-4"/>
          <w:sz w:val="20"/>
        </w:rPr>
        <w:t> </w:t>
      </w:r>
      <w:r>
        <w:rPr>
          <w:rFonts w:ascii="Arial"/>
          <w:color w:val="0C0C0C"/>
          <w:sz w:val="20"/>
        </w:rPr>
        <w:t>report </w:t>
      </w:r>
      <w:r>
        <w:rPr>
          <w:rFonts w:ascii="Arial"/>
          <w:color w:val="282828"/>
          <w:sz w:val="20"/>
        </w:rPr>
        <w:t>from</w:t>
      </w:r>
      <w:r>
        <w:rPr>
          <w:rFonts w:ascii="Arial"/>
          <w:color w:val="282828"/>
          <w:spacing w:val="-2"/>
          <w:sz w:val="20"/>
        </w:rPr>
        <w:t> </w:t>
      </w:r>
      <w:r>
        <w:rPr>
          <w:rFonts w:ascii="Arial"/>
          <w:color w:val="282828"/>
          <w:sz w:val="20"/>
        </w:rPr>
        <w:t>an</w:t>
      </w:r>
      <w:r>
        <w:rPr>
          <w:rFonts w:ascii="Arial"/>
          <w:color w:val="282828"/>
          <w:spacing w:val="-11"/>
          <w:sz w:val="20"/>
        </w:rPr>
        <w:t> </w:t>
      </w:r>
      <w:r>
        <w:rPr>
          <w:rFonts w:ascii="Arial"/>
          <w:color w:val="282828"/>
          <w:sz w:val="20"/>
        </w:rPr>
        <w:t>approved testing laboratory,</w:t>
      </w:r>
      <w:r>
        <w:rPr>
          <w:rFonts w:ascii="Arial"/>
          <w:color w:val="282828"/>
          <w:spacing w:val="19"/>
          <w:sz w:val="20"/>
        </w:rPr>
        <w:t> </w:t>
      </w:r>
      <w:r>
        <w:rPr>
          <w:rFonts w:ascii="Arial"/>
          <w:color w:val="282828"/>
          <w:sz w:val="20"/>
        </w:rPr>
        <w:t>giving results</w:t>
      </w:r>
      <w:r>
        <w:rPr>
          <w:rFonts w:ascii="Arial"/>
          <w:color w:val="282828"/>
          <w:spacing w:val="-2"/>
          <w:sz w:val="20"/>
        </w:rPr>
        <w:t> </w:t>
      </w:r>
      <w:r>
        <w:rPr>
          <w:rFonts w:ascii="Arial"/>
          <w:color w:val="282828"/>
          <w:sz w:val="20"/>
        </w:rPr>
        <w:t>of</w:t>
      </w:r>
      <w:r>
        <w:rPr>
          <w:rFonts w:ascii="Arial"/>
          <w:color w:val="282828"/>
          <w:spacing w:val="22"/>
          <w:sz w:val="20"/>
        </w:rPr>
        <w:t> </w:t>
      </w:r>
      <w:r>
        <w:rPr>
          <w:rFonts w:ascii="Arial"/>
          <w:color w:val="3A3A3A"/>
          <w:sz w:val="20"/>
        </w:rPr>
        <w:t>required </w:t>
      </w:r>
      <w:r>
        <w:rPr>
          <w:rFonts w:ascii="Arial"/>
          <w:color w:val="282828"/>
          <w:sz w:val="20"/>
        </w:rPr>
        <w:t>tests.</w:t>
      </w:r>
    </w:p>
    <w:p>
      <w:pPr>
        <w:pStyle w:val="BodyText"/>
        <w:spacing w:before="4"/>
        <w:rPr>
          <w:rFonts w:ascii="Arial"/>
          <w:sz w:val="20"/>
        </w:rPr>
      </w:pPr>
    </w:p>
    <w:p>
      <w:pPr>
        <w:pStyle w:val="ListParagraph"/>
        <w:numPr>
          <w:ilvl w:val="1"/>
          <w:numId w:val="85"/>
        </w:numPr>
        <w:tabs>
          <w:tab w:pos="1232" w:val="left" w:leader="none"/>
        </w:tabs>
        <w:spacing w:line="240" w:lineRule="auto" w:before="0" w:after="0"/>
        <w:ind w:left="1232" w:right="0" w:hanging="413"/>
        <w:jc w:val="left"/>
        <w:rPr>
          <w:color w:val="282828"/>
          <w:sz w:val="18"/>
        </w:rPr>
      </w:pPr>
      <w:r>
        <w:rPr>
          <w:color w:val="282828"/>
          <w:w w:val="105"/>
          <w:sz w:val="20"/>
        </w:rPr>
        <w:t>:</w:t>
      </w:r>
      <w:r>
        <w:rPr>
          <w:color w:val="282828"/>
          <w:spacing w:val="55"/>
          <w:w w:val="105"/>
          <w:sz w:val="20"/>
        </w:rPr>
        <w:t> </w:t>
      </w:r>
      <w:r>
        <w:rPr>
          <w:color w:val="282828"/>
          <w:spacing w:val="-2"/>
          <w:w w:val="105"/>
          <w:sz w:val="20"/>
        </w:rPr>
        <w:t>Submittals</w:t>
      </w:r>
    </w:p>
    <w:p>
      <w:pPr>
        <w:spacing w:line="242" w:lineRule="auto" w:before="11"/>
        <w:ind w:left="818" w:right="822" w:firstLine="2"/>
        <w:jc w:val="left"/>
        <w:rPr>
          <w:rFonts w:ascii="Arial"/>
          <w:sz w:val="20"/>
        </w:rPr>
      </w:pPr>
      <w:r>
        <w:rPr>
          <w:rFonts w:ascii="Arial"/>
          <w:color w:val="282828"/>
          <w:sz w:val="20"/>
        </w:rPr>
        <w:t>General</w:t>
      </w:r>
      <w:r>
        <w:rPr>
          <w:rFonts w:ascii="Arial"/>
          <w:color w:val="282828"/>
          <w:spacing w:val="-2"/>
          <w:sz w:val="20"/>
        </w:rPr>
        <w:t> </w:t>
      </w:r>
      <w:r>
        <w:rPr>
          <w:rFonts w:ascii="Arial"/>
          <w:color w:val="3A3A3A"/>
          <w:sz w:val="20"/>
        </w:rPr>
        <w:t>Contractor shall</w:t>
      </w:r>
      <w:r>
        <w:rPr>
          <w:rFonts w:ascii="Arial"/>
          <w:color w:val="3A3A3A"/>
          <w:spacing w:val="-7"/>
          <w:sz w:val="20"/>
        </w:rPr>
        <w:t> </w:t>
      </w:r>
      <w:r>
        <w:rPr>
          <w:rFonts w:ascii="Arial"/>
          <w:color w:val="3A3A3A"/>
          <w:sz w:val="20"/>
        </w:rPr>
        <w:t>submit</w:t>
      </w:r>
      <w:r>
        <w:rPr>
          <w:rFonts w:ascii="Arial"/>
          <w:color w:val="3A3A3A"/>
          <w:spacing w:val="-9"/>
          <w:sz w:val="20"/>
        </w:rPr>
        <w:t> </w:t>
      </w:r>
      <w:r>
        <w:rPr>
          <w:rFonts w:ascii="Arial"/>
          <w:color w:val="282828"/>
          <w:sz w:val="20"/>
        </w:rPr>
        <w:t>to Architect</w:t>
      </w:r>
      <w:r>
        <w:rPr>
          <w:rFonts w:ascii="Arial"/>
          <w:color w:val="282828"/>
          <w:spacing w:val="40"/>
          <w:sz w:val="20"/>
        </w:rPr>
        <w:t> </w:t>
      </w:r>
      <w:r>
        <w:rPr>
          <w:rFonts w:ascii="Arial"/>
          <w:color w:val="282828"/>
          <w:sz w:val="20"/>
        </w:rPr>
        <w:t>copies</w:t>
      </w:r>
      <w:r>
        <w:rPr>
          <w:rFonts w:ascii="Arial"/>
          <w:color w:val="282828"/>
          <w:spacing w:val="-9"/>
          <w:sz w:val="20"/>
        </w:rPr>
        <w:t> </w:t>
      </w:r>
      <w:r>
        <w:rPr>
          <w:rFonts w:ascii="Arial"/>
          <w:color w:val="3A3A3A"/>
          <w:sz w:val="20"/>
        </w:rPr>
        <w:t>of </w:t>
      </w:r>
      <w:r>
        <w:rPr>
          <w:rFonts w:ascii="Arial"/>
          <w:color w:val="282828"/>
          <w:sz w:val="20"/>
        </w:rPr>
        <w:t>product</w:t>
      </w:r>
      <w:r>
        <w:rPr>
          <w:rFonts w:ascii="Arial"/>
          <w:color w:val="282828"/>
          <w:spacing w:val="-2"/>
          <w:sz w:val="20"/>
        </w:rPr>
        <w:t> </w:t>
      </w:r>
      <w:r>
        <w:rPr>
          <w:rFonts w:ascii="Arial"/>
          <w:color w:val="282828"/>
          <w:sz w:val="20"/>
        </w:rPr>
        <w:t>data</w:t>
      </w:r>
      <w:r>
        <w:rPr>
          <w:rFonts w:ascii="Arial"/>
          <w:color w:val="282828"/>
          <w:spacing w:val="-1"/>
          <w:sz w:val="20"/>
        </w:rPr>
        <w:t> </w:t>
      </w:r>
      <w:r>
        <w:rPr>
          <w:rFonts w:ascii="Arial"/>
          <w:color w:val="3A3A3A"/>
          <w:sz w:val="20"/>
        </w:rPr>
        <w:t>sheets </w:t>
      </w:r>
      <w:r>
        <w:rPr>
          <w:rFonts w:ascii="Arial"/>
          <w:color w:val="282828"/>
          <w:sz w:val="20"/>
        </w:rPr>
        <w:t>and</w:t>
      </w:r>
      <w:r>
        <w:rPr>
          <w:rFonts w:ascii="Arial"/>
          <w:color w:val="282828"/>
          <w:spacing w:val="-9"/>
          <w:sz w:val="20"/>
        </w:rPr>
        <w:t> </w:t>
      </w:r>
      <w:r>
        <w:rPr>
          <w:rFonts w:ascii="Arial"/>
          <w:color w:val="282828"/>
          <w:sz w:val="20"/>
        </w:rPr>
        <w:t>manufacturer</w:t>
      </w:r>
      <w:r>
        <w:rPr>
          <w:rFonts w:ascii="Arial"/>
          <w:color w:val="525252"/>
          <w:sz w:val="20"/>
        </w:rPr>
        <w:t>'s</w:t>
      </w:r>
      <w:r>
        <w:rPr>
          <w:rFonts w:ascii="Arial"/>
          <w:color w:val="525252"/>
          <w:spacing w:val="-10"/>
          <w:sz w:val="20"/>
        </w:rPr>
        <w:t> </w:t>
      </w:r>
      <w:r>
        <w:rPr>
          <w:rFonts w:ascii="Arial"/>
          <w:color w:val="3A3A3A"/>
          <w:sz w:val="20"/>
        </w:rPr>
        <w:t>installation </w:t>
      </w:r>
      <w:r>
        <w:rPr>
          <w:rFonts w:ascii="Arial"/>
          <w:color w:val="282828"/>
          <w:sz w:val="20"/>
        </w:rPr>
        <w:t>instructions.</w:t>
      </w:r>
      <w:r>
        <w:rPr>
          <w:rFonts w:ascii="Arial"/>
          <w:color w:val="282828"/>
          <w:spacing w:val="80"/>
          <w:sz w:val="20"/>
        </w:rPr>
        <w:t> </w:t>
      </w:r>
      <w:r>
        <w:rPr>
          <w:rFonts w:ascii="Arial"/>
          <w:color w:val="282828"/>
          <w:sz w:val="20"/>
        </w:rPr>
        <w:t>If</w:t>
      </w:r>
      <w:r>
        <w:rPr>
          <w:rFonts w:ascii="Arial"/>
          <w:color w:val="282828"/>
          <w:spacing w:val="40"/>
          <w:sz w:val="20"/>
        </w:rPr>
        <w:t> </w:t>
      </w:r>
      <w:r>
        <w:rPr>
          <w:rFonts w:ascii="Arial"/>
          <w:color w:val="3A3A3A"/>
          <w:sz w:val="20"/>
        </w:rPr>
        <w:t>2 or </w:t>
      </w:r>
      <w:r>
        <w:rPr>
          <w:rFonts w:ascii="Arial"/>
          <w:color w:val="282828"/>
          <w:sz w:val="20"/>
        </w:rPr>
        <w:t>more</w:t>
      </w:r>
      <w:r>
        <w:rPr>
          <w:rFonts w:ascii="Arial"/>
          <w:color w:val="282828"/>
          <w:spacing w:val="-1"/>
          <w:sz w:val="20"/>
        </w:rPr>
        <w:t> </w:t>
      </w:r>
      <w:r>
        <w:rPr>
          <w:rFonts w:ascii="Arial"/>
          <w:color w:val="282828"/>
          <w:sz w:val="20"/>
        </w:rPr>
        <w:t>different</w:t>
      </w:r>
      <w:r>
        <w:rPr>
          <w:rFonts w:ascii="Arial"/>
          <w:color w:val="282828"/>
          <w:spacing w:val="-1"/>
          <w:sz w:val="20"/>
        </w:rPr>
        <w:t> </w:t>
      </w:r>
      <w:r>
        <w:rPr>
          <w:rFonts w:ascii="Arial"/>
          <w:color w:val="3A3A3A"/>
          <w:sz w:val="20"/>
        </w:rPr>
        <w:t>sealants </w:t>
      </w:r>
      <w:r>
        <w:rPr>
          <w:rFonts w:ascii="Arial"/>
          <w:color w:val="282828"/>
          <w:sz w:val="20"/>
        </w:rPr>
        <w:t>are</w:t>
      </w:r>
      <w:r>
        <w:rPr>
          <w:rFonts w:ascii="Arial"/>
          <w:color w:val="282828"/>
          <w:spacing w:val="-1"/>
          <w:sz w:val="20"/>
        </w:rPr>
        <w:t> </w:t>
      </w:r>
      <w:r>
        <w:rPr>
          <w:rFonts w:ascii="Arial"/>
          <w:color w:val="3A3A3A"/>
          <w:sz w:val="20"/>
        </w:rPr>
        <w:t>to</w:t>
      </w:r>
      <w:r>
        <w:rPr>
          <w:rFonts w:ascii="Arial"/>
          <w:color w:val="3A3A3A"/>
          <w:spacing w:val="33"/>
          <w:sz w:val="20"/>
        </w:rPr>
        <w:t> </w:t>
      </w:r>
      <w:r>
        <w:rPr>
          <w:rFonts w:ascii="Arial"/>
          <w:color w:val="282828"/>
          <w:sz w:val="20"/>
        </w:rPr>
        <w:t>be</w:t>
      </w:r>
      <w:r>
        <w:rPr>
          <w:rFonts w:ascii="Arial"/>
          <w:color w:val="282828"/>
          <w:spacing w:val="-7"/>
          <w:sz w:val="20"/>
        </w:rPr>
        <w:t> </w:t>
      </w:r>
      <w:r>
        <w:rPr>
          <w:rFonts w:ascii="Arial"/>
          <w:color w:val="282828"/>
          <w:sz w:val="20"/>
        </w:rPr>
        <w:t>in physical </w:t>
      </w:r>
      <w:r>
        <w:rPr>
          <w:rFonts w:ascii="Arial"/>
          <w:color w:val="525252"/>
          <w:sz w:val="20"/>
        </w:rPr>
        <w:t>co</w:t>
      </w:r>
      <w:r>
        <w:rPr>
          <w:rFonts w:ascii="Arial"/>
          <w:color w:val="282828"/>
          <w:sz w:val="20"/>
        </w:rPr>
        <w:t>ntact</w:t>
      </w:r>
      <w:r>
        <w:rPr>
          <w:rFonts w:ascii="Arial"/>
          <w:color w:val="282828"/>
          <w:spacing w:val="34"/>
          <w:sz w:val="20"/>
        </w:rPr>
        <w:t> </w:t>
      </w:r>
      <w:r>
        <w:rPr>
          <w:rFonts w:ascii="Arial"/>
          <w:color w:val="3A3A3A"/>
          <w:sz w:val="20"/>
        </w:rPr>
        <w:t>with each</w:t>
      </w:r>
      <w:r>
        <w:rPr>
          <w:rFonts w:ascii="Arial"/>
          <w:color w:val="3A3A3A"/>
          <w:spacing w:val="-7"/>
          <w:sz w:val="20"/>
        </w:rPr>
        <w:t> </w:t>
      </w:r>
      <w:r>
        <w:rPr>
          <w:rFonts w:ascii="Arial"/>
          <w:color w:val="3A3A3A"/>
          <w:sz w:val="20"/>
        </w:rPr>
        <w:t>other,</w:t>
      </w:r>
      <w:r>
        <w:rPr>
          <w:rFonts w:ascii="Arial"/>
          <w:color w:val="3A3A3A"/>
          <w:spacing w:val="-3"/>
          <w:sz w:val="20"/>
        </w:rPr>
        <w:t> </w:t>
      </w:r>
      <w:r>
        <w:rPr>
          <w:rFonts w:ascii="Arial"/>
          <w:color w:val="3A3A3A"/>
          <w:sz w:val="20"/>
        </w:rPr>
        <w:t>obtain from </w:t>
      </w:r>
      <w:r>
        <w:rPr>
          <w:rFonts w:ascii="Arial"/>
          <w:color w:val="282828"/>
          <w:sz w:val="20"/>
        </w:rPr>
        <w:t>manufacturer confirmation</w:t>
      </w:r>
      <w:r>
        <w:rPr>
          <w:rFonts w:ascii="Arial"/>
          <w:color w:val="282828"/>
          <w:spacing w:val="40"/>
          <w:sz w:val="20"/>
        </w:rPr>
        <w:t> </w:t>
      </w:r>
      <w:r>
        <w:rPr>
          <w:rFonts w:ascii="Arial"/>
          <w:color w:val="3A3A3A"/>
          <w:sz w:val="20"/>
        </w:rPr>
        <w:t>that </w:t>
      </w:r>
      <w:r>
        <w:rPr>
          <w:rFonts w:ascii="Arial"/>
          <w:color w:val="282828"/>
          <w:sz w:val="20"/>
        </w:rPr>
        <w:t>its </w:t>
      </w:r>
      <w:r>
        <w:rPr>
          <w:rFonts w:ascii="Arial"/>
          <w:color w:val="3A3A3A"/>
          <w:sz w:val="20"/>
        </w:rPr>
        <w:t>product is</w:t>
      </w:r>
      <w:r>
        <w:rPr>
          <w:rFonts w:ascii="Arial"/>
          <w:color w:val="3A3A3A"/>
          <w:spacing w:val="-8"/>
          <w:sz w:val="20"/>
        </w:rPr>
        <w:t> </w:t>
      </w:r>
      <w:r>
        <w:rPr>
          <w:rFonts w:ascii="Arial"/>
          <w:color w:val="282828"/>
          <w:sz w:val="20"/>
        </w:rPr>
        <w:t>compatible </w:t>
      </w:r>
      <w:r>
        <w:rPr>
          <w:rFonts w:ascii="Arial"/>
          <w:color w:val="3A3A3A"/>
          <w:sz w:val="20"/>
        </w:rPr>
        <w:t>with </w:t>
      </w:r>
      <w:r>
        <w:rPr>
          <w:rFonts w:ascii="Arial"/>
          <w:color w:val="282828"/>
          <w:sz w:val="20"/>
        </w:rPr>
        <w:t>proposed </w:t>
      </w:r>
      <w:r>
        <w:rPr>
          <w:rFonts w:ascii="Arial"/>
          <w:color w:val="3A3A3A"/>
          <w:sz w:val="20"/>
        </w:rPr>
        <w:t>and</w:t>
      </w:r>
      <w:r>
        <w:rPr>
          <w:rFonts w:ascii="Arial"/>
          <w:color w:val="3A3A3A"/>
          <w:spacing w:val="-12"/>
          <w:sz w:val="20"/>
        </w:rPr>
        <w:t> </w:t>
      </w:r>
      <w:r>
        <w:rPr>
          <w:rFonts w:ascii="Arial"/>
          <w:color w:val="282828"/>
          <w:sz w:val="20"/>
        </w:rPr>
        <w:t>adjacent products</w:t>
      </w:r>
      <w:r>
        <w:rPr>
          <w:rFonts w:ascii="Arial"/>
          <w:color w:val="525252"/>
          <w:sz w:val="20"/>
        </w:rPr>
        <w:t>,</w:t>
      </w:r>
      <w:r>
        <w:rPr>
          <w:rFonts w:ascii="Arial"/>
          <w:color w:val="525252"/>
          <w:spacing w:val="40"/>
          <w:sz w:val="20"/>
        </w:rPr>
        <w:t> </w:t>
      </w:r>
      <w:r>
        <w:rPr>
          <w:rFonts w:ascii="Arial"/>
          <w:color w:val="3A3A3A"/>
          <w:sz w:val="20"/>
        </w:rPr>
        <w:t>including </w:t>
      </w:r>
      <w:r>
        <w:rPr>
          <w:rFonts w:ascii="Arial"/>
          <w:color w:val="282828"/>
          <w:sz w:val="20"/>
        </w:rPr>
        <w:t>any </w:t>
      </w:r>
      <w:r>
        <w:rPr>
          <w:rFonts w:ascii="Arial"/>
          <w:color w:val="3A3A3A"/>
          <w:sz w:val="20"/>
        </w:rPr>
        <w:t>other</w:t>
      </w:r>
      <w:r>
        <w:rPr>
          <w:rFonts w:ascii="Arial"/>
          <w:color w:val="3A3A3A"/>
          <w:spacing w:val="23"/>
          <w:sz w:val="20"/>
        </w:rPr>
        <w:t> </w:t>
      </w:r>
      <w:r>
        <w:rPr>
          <w:rFonts w:ascii="Arial"/>
          <w:color w:val="282828"/>
          <w:sz w:val="20"/>
        </w:rPr>
        <w:t>products</w:t>
      </w:r>
      <w:r>
        <w:rPr>
          <w:rFonts w:ascii="Arial"/>
          <w:color w:val="282828"/>
          <w:spacing w:val="30"/>
          <w:sz w:val="20"/>
        </w:rPr>
        <w:t> </w:t>
      </w:r>
      <w:r>
        <w:rPr>
          <w:rFonts w:ascii="Arial"/>
          <w:color w:val="282828"/>
          <w:sz w:val="20"/>
        </w:rPr>
        <w:t>which may be used by </w:t>
      </w:r>
      <w:r>
        <w:rPr>
          <w:rFonts w:ascii="Arial"/>
          <w:color w:val="3A3A3A"/>
          <w:sz w:val="20"/>
        </w:rPr>
        <w:t>subcontractors.</w:t>
      </w:r>
      <w:r>
        <w:rPr>
          <w:rFonts w:ascii="Arial"/>
          <w:color w:val="3A3A3A"/>
          <w:spacing w:val="80"/>
          <w:sz w:val="20"/>
        </w:rPr>
        <w:t> </w:t>
      </w:r>
      <w:r>
        <w:rPr>
          <w:rFonts w:ascii="Arial"/>
          <w:color w:val="282828"/>
          <w:sz w:val="20"/>
        </w:rPr>
        <w:t>Primer </w:t>
      </w:r>
      <w:r>
        <w:rPr>
          <w:rFonts w:ascii="Arial"/>
          <w:color w:val="3A3A3A"/>
          <w:sz w:val="20"/>
        </w:rPr>
        <w:t>literature shall be </w:t>
      </w:r>
      <w:r>
        <w:rPr>
          <w:rFonts w:ascii="Arial"/>
          <w:color w:val="282828"/>
          <w:sz w:val="20"/>
        </w:rPr>
        <w:t>included with </w:t>
      </w:r>
      <w:r>
        <w:rPr>
          <w:rFonts w:ascii="Arial"/>
          <w:color w:val="3A3A3A"/>
          <w:sz w:val="20"/>
        </w:rPr>
        <w:t>submittal </w:t>
      </w:r>
      <w:r>
        <w:rPr>
          <w:rFonts w:ascii="Arial"/>
          <w:color w:val="282828"/>
          <w:sz w:val="20"/>
        </w:rPr>
        <w:t>documents unless manufacture</w:t>
      </w:r>
      <w:r>
        <w:rPr>
          <w:rFonts w:ascii="Arial"/>
          <w:color w:val="525252"/>
          <w:sz w:val="20"/>
        </w:rPr>
        <w:t>'s </w:t>
      </w:r>
      <w:r>
        <w:rPr>
          <w:rFonts w:ascii="Arial"/>
          <w:color w:val="3A3A3A"/>
          <w:sz w:val="20"/>
        </w:rPr>
        <w:t>sealant submittal specifically eliminates </w:t>
      </w:r>
      <w:r>
        <w:rPr>
          <w:rFonts w:ascii="Arial"/>
          <w:color w:val="282828"/>
          <w:sz w:val="20"/>
        </w:rPr>
        <w:t>need</w:t>
      </w:r>
      <w:r>
        <w:rPr>
          <w:rFonts w:ascii="Arial"/>
          <w:color w:val="282828"/>
          <w:spacing w:val="-7"/>
          <w:sz w:val="20"/>
        </w:rPr>
        <w:t> </w:t>
      </w:r>
      <w:r>
        <w:rPr>
          <w:rFonts w:ascii="Arial"/>
          <w:color w:val="3A3A3A"/>
          <w:sz w:val="20"/>
        </w:rPr>
        <w:t>for </w:t>
      </w:r>
      <w:r>
        <w:rPr>
          <w:rFonts w:ascii="Arial"/>
          <w:color w:val="282828"/>
          <w:sz w:val="20"/>
        </w:rPr>
        <w:t>primer.</w:t>
      </w:r>
    </w:p>
    <w:p>
      <w:pPr>
        <w:spacing w:line="252" w:lineRule="auto" w:before="22"/>
        <w:ind w:left="823" w:right="939" w:hanging="2"/>
        <w:jc w:val="left"/>
        <w:rPr>
          <w:rFonts w:ascii="Arial"/>
          <w:sz w:val="20"/>
        </w:rPr>
      </w:pPr>
      <w:r>
        <w:rPr>
          <w:rFonts w:ascii="Arial"/>
          <w:color w:val="3A3A3A"/>
          <w:sz w:val="20"/>
        </w:rPr>
        <w:t>Submit 2 copies</w:t>
      </w:r>
      <w:r>
        <w:rPr>
          <w:rFonts w:ascii="Arial"/>
          <w:color w:val="3A3A3A"/>
          <w:spacing w:val="-10"/>
          <w:sz w:val="20"/>
        </w:rPr>
        <w:t> </w:t>
      </w:r>
      <w:r>
        <w:rPr>
          <w:rFonts w:ascii="Arial"/>
          <w:color w:val="282828"/>
          <w:sz w:val="20"/>
        </w:rPr>
        <w:t>of manufacturer's</w:t>
      </w:r>
      <w:r>
        <w:rPr>
          <w:rFonts w:ascii="Arial"/>
          <w:color w:val="282828"/>
          <w:spacing w:val="-18"/>
          <w:sz w:val="20"/>
        </w:rPr>
        <w:t> </w:t>
      </w:r>
      <w:r>
        <w:rPr>
          <w:rFonts w:ascii="Arial"/>
          <w:color w:val="3A3A3A"/>
          <w:sz w:val="20"/>
        </w:rPr>
        <w:t>standard</w:t>
      </w:r>
      <w:r>
        <w:rPr>
          <w:rFonts w:ascii="Arial"/>
          <w:color w:val="3A3A3A"/>
          <w:spacing w:val="-17"/>
          <w:sz w:val="20"/>
        </w:rPr>
        <w:t> </w:t>
      </w:r>
      <w:r>
        <w:rPr>
          <w:rFonts w:ascii="Arial"/>
          <w:color w:val="3A3A3A"/>
          <w:sz w:val="20"/>
        </w:rPr>
        <w:t>co</w:t>
      </w:r>
      <w:r>
        <w:rPr>
          <w:rFonts w:ascii="Arial"/>
          <w:color w:val="0C0C0C"/>
          <w:sz w:val="20"/>
        </w:rPr>
        <w:t>l</w:t>
      </w:r>
      <w:r>
        <w:rPr>
          <w:rFonts w:ascii="Arial"/>
          <w:color w:val="282828"/>
          <w:sz w:val="20"/>
        </w:rPr>
        <w:t>or </w:t>
      </w:r>
      <w:r>
        <w:rPr>
          <w:rFonts w:ascii="Arial"/>
          <w:color w:val="3A3A3A"/>
          <w:sz w:val="20"/>
        </w:rPr>
        <w:t>charts;</w:t>
      </w:r>
      <w:r>
        <w:rPr>
          <w:rFonts w:ascii="Arial"/>
          <w:color w:val="3A3A3A"/>
          <w:spacing w:val="-4"/>
          <w:sz w:val="20"/>
        </w:rPr>
        <w:t> </w:t>
      </w:r>
      <w:r>
        <w:rPr>
          <w:rFonts w:ascii="Arial"/>
          <w:color w:val="282828"/>
          <w:sz w:val="20"/>
        </w:rPr>
        <w:t>upon</w:t>
      </w:r>
      <w:r>
        <w:rPr>
          <w:rFonts w:ascii="Arial"/>
          <w:color w:val="282828"/>
          <w:spacing w:val="-8"/>
          <w:sz w:val="20"/>
        </w:rPr>
        <w:t> </w:t>
      </w:r>
      <w:r>
        <w:rPr>
          <w:rFonts w:ascii="Arial"/>
          <w:color w:val="282828"/>
          <w:sz w:val="20"/>
        </w:rPr>
        <w:t>request</w:t>
      </w:r>
      <w:r>
        <w:rPr>
          <w:rFonts w:ascii="Arial"/>
          <w:color w:val="525252"/>
          <w:sz w:val="20"/>
        </w:rPr>
        <w:t>, </w:t>
      </w:r>
      <w:r>
        <w:rPr>
          <w:rFonts w:ascii="Arial"/>
          <w:color w:val="3A3A3A"/>
          <w:sz w:val="20"/>
        </w:rPr>
        <w:t>cu</w:t>
      </w:r>
      <w:r>
        <w:rPr>
          <w:rFonts w:ascii="Arial"/>
          <w:color w:val="0C0C0C"/>
          <w:sz w:val="20"/>
        </w:rPr>
        <w:t>r</w:t>
      </w:r>
      <w:r>
        <w:rPr>
          <w:rFonts w:ascii="Arial"/>
          <w:color w:val="282828"/>
          <w:sz w:val="20"/>
        </w:rPr>
        <w:t>ed </w:t>
      </w:r>
      <w:r>
        <w:rPr>
          <w:rFonts w:ascii="Arial"/>
          <w:color w:val="3A3A3A"/>
          <w:sz w:val="20"/>
        </w:rPr>
        <w:t>samples</w:t>
      </w:r>
      <w:r>
        <w:rPr>
          <w:rFonts w:ascii="Arial"/>
          <w:color w:val="3A3A3A"/>
          <w:spacing w:val="-7"/>
          <w:sz w:val="20"/>
        </w:rPr>
        <w:t> </w:t>
      </w:r>
      <w:r>
        <w:rPr>
          <w:rFonts w:ascii="Arial"/>
          <w:color w:val="3A3A3A"/>
          <w:sz w:val="20"/>
        </w:rPr>
        <w:t>of</w:t>
      </w:r>
      <w:r>
        <w:rPr>
          <w:rFonts w:ascii="Arial"/>
          <w:color w:val="3A3A3A"/>
          <w:spacing w:val="23"/>
          <w:sz w:val="20"/>
        </w:rPr>
        <w:t> </w:t>
      </w:r>
      <w:r>
        <w:rPr>
          <w:rFonts w:ascii="Arial"/>
          <w:color w:val="3A3A3A"/>
          <w:sz w:val="20"/>
        </w:rPr>
        <w:t>each</w:t>
      </w:r>
      <w:r>
        <w:rPr>
          <w:rFonts w:ascii="Arial"/>
          <w:color w:val="3A3A3A"/>
          <w:spacing w:val="-8"/>
          <w:sz w:val="20"/>
        </w:rPr>
        <w:t> </w:t>
      </w:r>
      <w:r>
        <w:rPr>
          <w:rFonts w:ascii="Arial"/>
          <w:color w:val="3A3A3A"/>
          <w:sz w:val="20"/>
        </w:rPr>
        <w:t>color chosen sha</w:t>
      </w:r>
      <w:r>
        <w:rPr>
          <w:rFonts w:ascii="Arial"/>
          <w:color w:val="0C0C0C"/>
          <w:sz w:val="20"/>
        </w:rPr>
        <w:t>ll </w:t>
      </w:r>
      <w:r>
        <w:rPr>
          <w:rFonts w:ascii="Arial"/>
          <w:color w:val="282828"/>
          <w:sz w:val="20"/>
        </w:rPr>
        <w:t>be </w:t>
      </w:r>
      <w:r>
        <w:rPr>
          <w:rFonts w:ascii="Arial"/>
          <w:color w:val="3A3A3A"/>
          <w:sz w:val="20"/>
        </w:rPr>
        <w:t>submi</w:t>
      </w:r>
      <w:r>
        <w:rPr>
          <w:rFonts w:ascii="Arial"/>
          <w:color w:val="0C0C0C"/>
          <w:sz w:val="20"/>
        </w:rPr>
        <w:t>tt</w:t>
      </w:r>
      <w:r>
        <w:rPr>
          <w:rFonts w:ascii="Arial"/>
          <w:color w:val="282828"/>
          <w:sz w:val="20"/>
        </w:rPr>
        <w:t>ed for verification </w:t>
      </w:r>
      <w:r>
        <w:rPr>
          <w:rFonts w:ascii="Arial"/>
          <w:color w:val="3A3A3A"/>
          <w:sz w:val="20"/>
        </w:rPr>
        <w:t>of </w:t>
      </w:r>
      <w:r>
        <w:rPr>
          <w:rFonts w:ascii="Arial"/>
          <w:color w:val="282828"/>
          <w:sz w:val="20"/>
        </w:rPr>
        <w:t>actual </w:t>
      </w:r>
      <w:r>
        <w:rPr>
          <w:rFonts w:ascii="Arial"/>
          <w:color w:val="3A3A3A"/>
          <w:sz w:val="20"/>
        </w:rPr>
        <w:t>color </w:t>
      </w:r>
      <w:r>
        <w:rPr>
          <w:rFonts w:ascii="Arial"/>
          <w:color w:val="282828"/>
          <w:sz w:val="20"/>
        </w:rPr>
        <w:t>to be</w:t>
      </w:r>
      <w:r>
        <w:rPr>
          <w:rFonts w:ascii="Arial"/>
          <w:color w:val="282828"/>
          <w:spacing w:val="-5"/>
          <w:sz w:val="20"/>
        </w:rPr>
        <w:t> </w:t>
      </w:r>
      <w:r>
        <w:rPr>
          <w:rFonts w:ascii="Arial"/>
          <w:color w:val="282828"/>
          <w:sz w:val="20"/>
        </w:rPr>
        <w:t>installed</w:t>
      </w:r>
      <w:r>
        <w:rPr>
          <w:rFonts w:ascii="Arial"/>
          <w:color w:val="525252"/>
          <w:sz w:val="20"/>
        </w:rPr>
        <w:t>.</w:t>
      </w:r>
    </w:p>
    <w:p>
      <w:pPr>
        <w:pStyle w:val="BodyText"/>
        <w:spacing w:before="9"/>
        <w:rPr>
          <w:rFonts w:ascii="Arial"/>
          <w:sz w:val="20"/>
        </w:rPr>
      </w:pPr>
    </w:p>
    <w:p>
      <w:pPr>
        <w:pStyle w:val="ListParagraph"/>
        <w:numPr>
          <w:ilvl w:val="1"/>
          <w:numId w:val="85"/>
        </w:numPr>
        <w:tabs>
          <w:tab w:pos="1232" w:val="left" w:leader="none"/>
        </w:tabs>
        <w:spacing w:line="240" w:lineRule="auto" w:before="0" w:after="0"/>
        <w:ind w:left="1232" w:right="0" w:hanging="413"/>
        <w:jc w:val="left"/>
        <w:rPr>
          <w:color w:val="3A3A3A"/>
          <w:sz w:val="18"/>
        </w:rPr>
      </w:pPr>
      <w:r>
        <w:rPr>
          <w:color w:val="3A3A3A"/>
          <w:sz w:val="20"/>
        </w:rPr>
        <w:t>:</w:t>
      </w:r>
      <w:r>
        <w:rPr>
          <w:color w:val="3A3A3A"/>
          <w:spacing w:val="58"/>
          <w:sz w:val="20"/>
        </w:rPr>
        <w:t> </w:t>
      </w:r>
      <w:r>
        <w:rPr>
          <w:color w:val="282828"/>
          <w:sz w:val="20"/>
        </w:rPr>
        <w:t>Quality</w:t>
      </w:r>
      <w:r>
        <w:rPr>
          <w:color w:val="282828"/>
          <w:spacing w:val="6"/>
          <w:sz w:val="20"/>
        </w:rPr>
        <w:t> </w:t>
      </w:r>
      <w:r>
        <w:rPr>
          <w:color w:val="3A3A3A"/>
          <w:spacing w:val="-2"/>
          <w:sz w:val="20"/>
        </w:rPr>
        <w:t>Assurance</w:t>
      </w:r>
    </w:p>
    <w:p>
      <w:pPr>
        <w:spacing w:line="247" w:lineRule="auto" w:before="1"/>
        <w:ind w:left="818" w:right="829" w:firstLine="4"/>
        <w:jc w:val="left"/>
        <w:rPr>
          <w:rFonts w:ascii="Arial"/>
          <w:sz w:val="20"/>
        </w:rPr>
      </w:pPr>
      <w:r>
        <w:rPr>
          <w:rFonts w:ascii="Arial"/>
          <w:color w:val="3A3A3A"/>
          <w:sz w:val="20"/>
        </w:rPr>
        <w:t>Subcontractors</w:t>
      </w:r>
      <w:r>
        <w:rPr>
          <w:rFonts w:ascii="Arial"/>
          <w:color w:val="3A3A3A"/>
          <w:spacing w:val="-25"/>
          <w:sz w:val="20"/>
        </w:rPr>
        <w:t> </w:t>
      </w:r>
      <w:r>
        <w:rPr>
          <w:rFonts w:ascii="Arial"/>
          <w:color w:val="3A3A3A"/>
          <w:sz w:val="20"/>
        </w:rPr>
        <w:t>shall</w:t>
      </w:r>
      <w:r>
        <w:rPr>
          <w:rFonts w:ascii="Arial"/>
          <w:color w:val="3A3A3A"/>
          <w:spacing w:val="-10"/>
          <w:sz w:val="20"/>
        </w:rPr>
        <w:t> </w:t>
      </w:r>
      <w:r>
        <w:rPr>
          <w:rFonts w:ascii="Arial"/>
          <w:color w:val="282828"/>
          <w:sz w:val="20"/>
        </w:rPr>
        <w:t>have</w:t>
      </w:r>
      <w:r>
        <w:rPr>
          <w:rFonts w:ascii="Arial"/>
          <w:color w:val="282828"/>
          <w:spacing w:val="-14"/>
          <w:sz w:val="20"/>
        </w:rPr>
        <w:t> </w:t>
      </w:r>
      <w:r>
        <w:rPr>
          <w:rFonts w:ascii="Arial"/>
          <w:color w:val="282828"/>
          <w:sz w:val="20"/>
        </w:rPr>
        <w:t>minimum 5</w:t>
      </w:r>
      <w:r>
        <w:rPr>
          <w:rFonts w:ascii="Arial"/>
          <w:color w:val="282828"/>
          <w:spacing w:val="-10"/>
          <w:sz w:val="20"/>
        </w:rPr>
        <w:t> </w:t>
      </w:r>
      <w:r>
        <w:rPr>
          <w:rFonts w:ascii="Arial"/>
          <w:color w:val="282828"/>
          <w:sz w:val="20"/>
        </w:rPr>
        <w:t>years</w:t>
      </w:r>
      <w:r>
        <w:rPr>
          <w:rFonts w:ascii="Arial"/>
          <w:color w:val="282828"/>
          <w:spacing w:val="-12"/>
          <w:sz w:val="20"/>
        </w:rPr>
        <w:t> </w:t>
      </w:r>
      <w:r>
        <w:rPr>
          <w:rFonts w:ascii="Arial"/>
          <w:color w:val="282828"/>
          <w:sz w:val="20"/>
        </w:rPr>
        <w:t>experience</w:t>
      </w:r>
      <w:r>
        <w:rPr>
          <w:rFonts w:ascii="Arial"/>
          <w:color w:val="282828"/>
          <w:spacing w:val="-4"/>
          <w:sz w:val="20"/>
        </w:rPr>
        <w:t> </w:t>
      </w:r>
      <w:r>
        <w:rPr>
          <w:rFonts w:ascii="Arial"/>
          <w:color w:val="282828"/>
          <w:sz w:val="20"/>
        </w:rPr>
        <w:t>installing</w:t>
      </w:r>
      <w:r>
        <w:rPr>
          <w:rFonts w:ascii="Arial"/>
          <w:color w:val="282828"/>
          <w:spacing w:val="-8"/>
          <w:sz w:val="20"/>
        </w:rPr>
        <w:t> </w:t>
      </w:r>
      <w:r>
        <w:rPr>
          <w:rFonts w:ascii="Arial"/>
          <w:color w:val="3A3A3A"/>
          <w:sz w:val="20"/>
        </w:rPr>
        <w:t>sealants.</w:t>
      </w:r>
      <w:r>
        <w:rPr>
          <w:rFonts w:ascii="Arial"/>
          <w:color w:val="3A3A3A"/>
          <w:spacing w:val="69"/>
          <w:sz w:val="20"/>
        </w:rPr>
        <w:t> </w:t>
      </w:r>
      <w:r>
        <w:rPr>
          <w:rFonts w:ascii="Arial"/>
          <w:color w:val="282828"/>
          <w:sz w:val="20"/>
        </w:rPr>
        <w:t>Applicator shall</w:t>
      </w:r>
      <w:r>
        <w:rPr>
          <w:rFonts w:ascii="Arial"/>
          <w:color w:val="282828"/>
          <w:spacing w:val="-9"/>
          <w:sz w:val="20"/>
        </w:rPr>
        <w:t> </w:t>
      </w:r>
      <w:r>
        <w:rPr>
          <w:rFonts w:ascii="Arial"/>
          <w:color w:val="282828"/>
          <w:sz w:val="20"/>
        </w:rPr>
        <w:t>be</w:t>
      </w:r>
      <w:r>
        <w:rPr>
          <w:rFonts w:ascii="Arial"/>
          <w:color w:val="282828"/>
          <w:spacing w:val="-18"/>
          <w:sz w:val="20"/>
        </w:rPr>
        <w:t> </w:t>
      </w:r>
      <w:r>
        <w:rPr>
          <w:rFonts w:ascii="Arial"/>
          <w:color w:val="0C0C0C"/>
          <w:sz w:val="20"/>
        </w:rPr>
        <w:t>r</w:t>
      </w:r>
      <w:r>
        <w:rPr>
          <w:rFonts w:ascii="Arial"/>
          <w:color w:val="3A3A3A"/>
          <w:sz w:val="20"/>
        </w:rPr>
        <w:t>esponsible for verifying </w:t>
      </w:r>
      <w:r>
        <w:rPr>
          <w:rFonts w:ascii="Arial"/>
          <w:color w:val="282828"/>
          <w:sz w:val="20"/>
        </w:rPr>
        <w:t>that </w:t>
      </w:r>
      <w:r>
        <w:rPr>
          <w:rFonts w:ascii="Arial"/>
          <w:color w:val="3A3A3A"/>
          <w:sz w:val="20"/>
        </w:rPr>
        <w:t>sealants </w:t>
      </w:r>
      <w:r>
        <w:rPr>
          <w:rFonts w:ascii="Arial"/>
          <w:color w:val="282828"/>
          <w:sz w:val="20"/>
        </w:rPr>
        <w:t>used</w:t>
      </w:r>
      <w:r>
        <w:rPr>
          <w:rFonts w:ascii="Arial"/>
          <w:color w:val="282828"/>
          <w:spacing w:val="-9"/>
          <w:sz w:val="20"/>
        </w:rPr>
        <w:t> </w:t>
      </w:r>
      <w:r>
        <w:rPr>
          <w:rFonts w:ascii="Arial"/>
          <w:color w:val="282828"/>
          <w:sz w:val="20"/>
        </w:rPr>
        <w:t>are</w:t>
      </w:r>
      <w:r>
        <w:rPr>
          <w:rFonts w:ascii="Arial"/>
          <w:color w:val="282828"/>
          <w:spacing w:val="-6"/>
          <w:sz w:val="20"/>
        </w:rPr>
        <w:t> </w:t>
      </w:r>
      <w:r>
        <w:rPr>
          <w:rFonts w:ascii="Arial"/>
          <w:color w:val="3A3A3A"/>
          <w:sz w:val="20"/>
        </w:rPr>
        <w:t>compatible </w:t>
      </w:r>
      <w:r>
        <w:rPr>
          <w:rFonts w:ascii="Arial"/>
          <w:color w:val="282828"/>
          <w:sz w:val="20"/>
        </w:rPr>
        <w:t>with </w:t>
      </w:r>
      <w:r>
        <w:rPr>
          <w:rFonts w:ascii="Arial"/>
          <w:color w:val="3A3A3A"/>
          <w:sz w:val="20"/>
        </w:rPr>
        <w:t>joint</w:t>
      </w:r>
      <w:r>
        <w:rPr>
          <w:rFonts w:ascii="Arial"/>
          <w:color w:val="3A3A3A"/>
          <w:spacing w:val="-1"/>
          <w:sz w:val="20"/>
        </w:rPr>
        <w:t> </w:t>
      </w:r>
      <w:r>
        <w:rPr>
          <w:rFonts w:ascii="Arial"/>
          <w:color w:val="3A3A3A"/>
          <w:sz w:val="20"/>
        </w:rPr>
        <w:t>substrates.</w:t>
      </w:r>
      <w:r>
        <w:rPr>
          <w:rFonts w:ascii="Arial"/>
          <w:color w:val="3A3A3A"/>
          <w:spacing w:val="80"/>
          <w:sz w:val="20"/>
        </w:rPr>
        <w:t> </w:t>
      </w:r>
      <w:r>
        <w:rPr>
          <w:rFonts w:ascii="Arial"/>
          <w:color w:val="3A3A3A"/>
          <w:sz w:val="20"/>
        </w:rPr>
        <w:t>The</w:t>
      </w:r>
      <w:r>
        <w:rPr>
          <w:rFonts w:ascii="Arial"/>
          <w:color w:val="3A3A3A"/>
          <w:spacing w:val="-7"/>
          <w:sz w:val="20"/>
        </w:rPr>
        <w:t> </w:t>
      </w:r>
      <w:r>
        <w:rPr>
          <w:rFonts w:ascii="Arial"/>
          <w:color w:val="3A3A3A"/>
          <w:sz w:val="20"/>
        </w:rPr>
        <w:t>General Contractor </w:t>
      </w:r>
      <w:r>
        <w:rPr>
          <w:rFonts w:ascii="Arial"/>
          <w:color w:val="282828"/>
          <w:sz w:val="20"/>
        </w:rPr>
        <w:t>may </w:t>
      </w:r>
      <w:r>
        <w:rPr>
          <w:rFonts w:ascii="Arial"/>
          <w:color w:val="3A3A3A"/>
          <w:sz w:val="20"/>
        </w:rPr>
        <w:t>be required to install</w:t>
      </w:r>
      <w:r>
        <w:rPr>
          <w:rFonts w:ascii="Arial"/>
          <w:color w:val="3A3A3A"/>
          <w:spacing w:val="-13"/>
          <w:sz w:val="20"/>
        </w:rPr>
        <w:t> </w:t>
      </w:r>
      <w:r>
        <w:rPr>
          <w:rFonts w:ascii="Arial"/>
          <w:color w:val="525252"/>
          <w:sz w:val="20"/>
        </w:rPr>
        <w:t>seala</w:t>
      </w:r>
      <w:r>
        <w:rPr>
          <w:rFonts w:ascii="Arial"/>
          <w:color w:val="282828"/>
          <w:sz w:val="20"/>
        </w:rPr>
        <w:t>nt </w:t>
      </w:r>
      <w:r>
        <w:rPr>
          <w:rFonts w:ascii="Arial"/>
          <w:color w:val="3A3A3A"/>
          <w:sz w:val="20"/>
        </w:rPr>
        <w:t>in </w:t>
      </w:r>
      <w:r>
        <w:rPr>
          <w:rFonts w:ascii="Arial"/>
          <w:color w:val="282828"/>
          <w:sz w:val="20"/>
        </w:rPr>
        <w:t>mock</w:t>
      </w:r>
      <w:r>
        <w:rPr>
          <w:rFonts w:ascii="Arial"/>
          <w:color w:val="525252"/>
          <w:sz w:val="20"/>
        </w:rPr>
        <w:t>-u</w:t>
      </w:r>
      <w:r>
        <w:rPr>
          <w:rFonts w:ascii="Arial"/>
          <w:color w:val="282828"/>
          <w:sz w:val="20"/>
        </w:rPr>
        <w:t>ps prepared by</w:t>
      </w:r>
      <w:r>
        <w:rPr>
          <w:rFonts w:ascii="Arial"/>
          <w:color w:val="282828"/>
          <w:spacing w:val="-7"/>
          <w:sz w:val="20"/>
        </w:rPr>
        <w:t> </w:t>
      </w:r>
      <w:r>
        <w:rPr>
          <w:rFonts w:ascii="Arial"/>
          <w:color w:val="282828"/>
          <w:sz w:val="20"/>
        </w:rPr>
        <w:t>other </w:t>
      </w:r>
      <w:r>
        <w:rPr>
          <w:rFonts w:ascii="Arial"/>
          <w:color w:val="3A3A3A"/>
          <w:sz w:val="20"/>
        </w:rPr>
        <w:t>trades </w:t>
      </w:r>
      <w:r>
        <w:rPr>
          <w:rFonts w:ascii="Arial"/>
          <w:color w:val="525252"/>
          <w:sz w:val="20"/>
        </w:rPr>
        <w:t>i</w:t>
      </w:r>
      <w:r>
        <w:rPr>
          <w:rFonts w:ascii="Arial"/>
          <w:color w:val="282828"/>
          <w:sz w:val="20"/>
        </w:rPr>
        <w:t>n </w:t>
      </w:r>
      <w:r>
        <w:rPr>
          <w:rFonts w:ascii="Arial"/>
          <w:color w:val="3A3A3A"/>
          <w:sz w:val="20"/>
        </w:rPr>
        <w:t>order to </w:t>
      </w:r>
      <w:r>
        <w:rPr>
          <w:rFonts w:ascii="Arial"/>
          <w:color w:val="282828"/>
          <w:sz w:val="20"/>
        </w:rPr>
        <w:t>demonstrate </w:t>
      </w:r>
      <w:r>
        <w:rPr>
          <w:rFonts w:ascii="Arial"/>
          <w:color w:val="3A3A3A"/>
          <w:sz w:val="20"/>
        </w:rPr>
        <w:t>appearance </w:t>
      </w:r>
      <w:r>
        <w:rPr>
          <w:rFonts w:ascii="Arial"/>
          <w:color w:val="282828"/>
          <w:sz w:val="20"/>
        </w:rPr>
        <w:t>and workmanship technique.</w:t>
      </w:r>
      <w:r>
        <w:rPr>
          <w:rFonts w:ascii="Arial"/>
          <w:color w:val="282828"/>
          <w:spacing w:val="80"/>
          <w:sz w:val="20"/>
        </w:rPr>
        <w:t> </w:t>
      </w:r>
      <w:r>
        <w:rPr>
          <w:rFonts w:ascii="Arial"/>
          <w:color w:val="3A3A3A"/>
          <w:sz w:val="20"/>
        </w:rPr>
        <w:t>S</w:t>
      </w:r>
      <w:r>
        <w:rPr>
          <w:rFonts w:ascii="Arial"/>
          <w:color w:val="0C0C0C"/>
          <w:sz w:val="20"/>
        </w:rPr>
        <w:t>u</w:t>
      </w:r>
      <w:r>
        <w:rPr>
          <w:rFonts w:ascii="Arial"/>
          <w:color w:val="3A3A3A"/>
          <w:sz w:val="20"/>
        </w:rPr>
        <w:t>ch</w:t>
      </w:r>
      <w:r>
        <w:rPr>
          <w:rFonts w:ascii="Arial"/>
          <w:color w:val="3A3A3A"/>
          <w:spacing w:val="-6"/>
          <w:sz w:val="20"/>
        </w:rPr>
        <w:t> </w:t>
      </w:r>
      <w:r>
        <w:rPr>
          <w:rFonts w:ascii="Arial"/>
          <w:color w:val="282828"/>
          <w:sz w:val="20"/>
        </w:rPr>
        <w:t>mock-ups </w:t>
      </w:r>
      <w:r>
        <w:rPr>
          <w:rFonts w:ascii="Arial"/>
          <w:color w:val="3A3A3A"/>
          <w:sz w:val="20"/>
        </w:rPr>
        <w:t>shou</w:t>
      </w:r>
      <w:r>
        <w:rPr>
          <w:rFonts w:ascii="Arial"/>
          <w:color w:val="0C0C0C"/>
          <w:sz w:val="20"/>
        </w:rPr>
        <w:t>l</w:t>
      </w:r>
      <w:r>
        <w:rPr>
          <w:rFonts w:ascii="Arial"/>
          <w:color w:val="282828"/>
          <w:sz w:val="20"/>
        </w:rPr>
        <w:t>d be</w:t>
      </w:r>
      <w:r>
        <w:rPr>
          <w:rFonts w:ascii="Arial"/>
          <w:color w:val="282828"/>
          <w:spacing w:val="-14"/>
          <w:sz w:val="20"/>
        </w:rPr>
        <w:t> </w:t>
      </w:r>
      <w:r>
        <w:rPr>
          <w:rFonts w:ascii="Arial"/>
          <w:color w:val="282828"/>
          <w:sz w:val="20"/>
        </w:rPr>
        <w:t>done</w:t>
      </w:r>
      <w:r>
        <w:rPr>
          <w:rFonts w:ascii="Arial"/>
          <w:color w:val="282828"/>
          <w:spacing w:val="-3"/>
          <w:sz w:val="20"/>
        </w:rPr>
        <w:t> </w:t>
      </w:r>
      <w:r>
        <w:rPr>
          <w:rFonts w:ascii="Arial"/>
          <w:color w:val="282828"/>
          <w:sz w:val="20"/>
        </w:rPr>
        <w:t>by</w:t>
      </w:r>
      <w:r>
        <w:rPr>
          <w:rFonts w:ascii="Arial"/>
          <w:color w:val="282828"/>
          <w:spacing w:val="-2"/>
          <w:sz w:val="20"/>
        </w:rPr>
        <w:t> </w:t>
      </w:r>
      <w:r>
        <w:rPr>
          <w:rFonts w:ascii="Arial"/>
          <w:color w:val="3A3A3A"/>
          <w:sz w:val="20"/>
        </w:rPr>
        <w:t>those</w:t>
      </w:r>
      <w:r>
        <w:rPr>
          <w:rFonts w:ascii="Arial"/>
          <w:color w:val="3A3A3A"/>
          <w:spacing w:val="-5"/>
          <w:sz w:val="20"/>
        </w:rPr>
        <w:t> </w:t>
      </w:r>
      <w:r>
        <w:rPr>
          <w:rFonts w:ascii="Arial"/>
          <w:color w:val="3A3A3A"/>
          <w:sz w:val="20"/>
        </w:rPr>
        <w:t>person</w:t>
      </w:r>
      <w:r>
        <w:rPr>
          <w:rFonts w:ascii="Arial"/>
          <w:color w:val="0C0C0C"/>
          <w:sz w:val="20"/>
        </w:rPr>
        <w:t>n</w:t>
      </w:r>
      <w:r>
        <w:rPr>
          <w:rFonts w:ascii="Arial"/>
          <w:color w:val="3A3A3A"/>
          <w:sz w:val="20"/>
        </w:rPr>
        <w:t>el </w:t>
      </w:r>
      <w:r>
        <w:rPr>
          <w:rFonts w:ascii="Arial"/>
          <w:color w:val="282828"/>
          <w:sz w:val="20"/>
        </w:rPr>
        <w:t>who will</w:t>
      </w:r>
      <w:r>
        <w:rPr>
          <w:rFonts w:ascii="Arial"/>
          <w:color w:val="282828"/>
          <w:spacing w:val="-3"/>
          <w:sz w:val="20"/>
        </w:rPr>
        <w:t> </w:t>
      </w:r>
      <w:r>
        <w:rPr>
          <w:rFonts w:ascii="Arial"/>
          <w:color w:val="282828"/>
          <w:sz w:val="20"/>
        </w:rPr>
        <w:t>be</w:t>
      </w:r>
      <w:r>
        <w:rPr>
          <w:rFonts w:ascii="Arial"/>
          <w:color w:val="282828"/>
          <w:spacing w:val="-16"/>
          <w:sz w:val="20"/>
        </w:rPr>
        <w:t> </w:t>
      </w:r>
      <w:r>
        <w:rPr>
          <w:rFonts w:ascii="Arial"/>
          <w:color w:val="3A3A3A"/>
          <w:sz w:val="20"/>
        </w:rPr>
        <w:t>assigned </w:t>
      </w:r>
      <w:r>
        <w:rPr>
          <w:rFonts w:ascii="Arial"/>
          <w:color w:val="282828"/>
          <w:sz w:val="20"/>
        </w:rPr>
        <w:t>to</w:t>
      </w:r>
      <w:r>
        <w:rPr>
          <w:rFonts w:ascii="Arial"/>
          <w:color w:val="282828"/>
          <w:spacing w:val="38"/>
          <w:sz w:val="20"/>
        </w:rPr>
        <w:t> </w:t>
      </w:r>
      <w:r>
        <w:rPr>
          <w:rFonts w:ascii="Arial"/>
          <w:color w:val="282828"/>
          <w:sz w:val="20"/>
        </w:rPr>
        <w:t>the </w:t>
      </w:r>
      <w:r>
        <w:rPr>
          <w:rFonts w:ascii="Arial"/>
          <w:color w:val="3A3A3A"/>
          <w:sz w:val="20"/>
        </w:rPr>
        <w:t>project,</w:t>
      </w:r>
      <w:r>
        <w:rPr>
          <w:rFonts w:ascii="Arial"/>
          <w:color w:val="3A3A3A"/>
          <w:spacing w:val="29"/>
          <w:sz w:val="20"/>
        </w:rPr>
        <w:t> </w:t>
      </w:r>
      <w:r>
        <w:rPr>
          <w:rFonts w:ascii="Arial"/>
          <w:color w:val="3A3A3A"/>
          <w:sz w:val="20"/>
        </w:rPr>
        <w:t>using materials </w:t>
      </w:r>
      <w:r>
        <w:rPr>
          <w:rFonts w:ascii="Arial"/>
          <w:color w:val="282828"/>
          <w:sz w:val="20"/>
        </w:rPr>
        <w:t>and techniques</w:t>
      </w:r>
      <w:r>
        <w:rPr>
          <w:rFonts w:ascii="Arial"/>
          <w:color w:val="282828"/>
          <w:spacing w:val="40"/>
          <w:sz w:val="20"/>
        </w:rPr>
        <w:t> </w:t>
      </w:r>
      <w:r>
        <w:rPr>
          <w:rFonts w:ascii="Arial"/>
          <w:color w:val="282828"/>
          <w:sz w:val="20"/>
        </w:rPr>
        <w:t>which</w:t>
      </w:r>
      <w:r>
        <w:rPr>
          <w:rFonts w:ascii="Arial"/>
          <w:color w:val="282828"/>
          <w:spacing w:val="23"/>
          <w:sz w:val="20"/>
        </w:rPr>
        <w:t> </w:t>
      </w:r>
      <w:r>
        <w:rPr>
          <w:rFonts w:ascii="Arial"/>
          <w:color w:val="3A3A3A"/>
          <w:sz w:val="20"/>
        </w:rPr>
        <w:t>will be</w:t>
      </w:r>
      <w:r>
        <w:rPr>
          <w:rFonts w:ascii="Arial"/>
          <w:color w:val="3A3A3A"/>
          <w:spacing w:val="-1"/>
          <w:sz w:val="20"/>
        </w:rPr>
        <w:t> </w:t>
      </w:r>
      <w:r>
        <w:rPr>
          <w:rFonts w:ascii="Arial"/>
          <w:color w:val="282828"/>
          <w:sz w:val="20"/>
        </w:rPr>
        <w:t>used </w:t>
      </w:r>
      <w:r>
        <w:rPr>
          <w:rFonts w:ascii="Arial"/>
          <w:color w:val="3A3A3A"/>
          <w:sz w:val="20"/>
        </w:rPr>
        <w:t>on the project.</w:t>
      </w:r>
      <w:r>
        <w:rPr>
          <w:rFonts w:ascii="Arial"/>
          <w:color w:val="3A3A3A"/>
          <w:spacing w:val="80"/>
          <w:sz w:val="20"/>
        </w:rPr>
        <w:t> </w:t>
      </w:r>
      <w:r>
        <w:rPr>
          <w:rFonts w:ascii="Arial"/>
          <w:color w:val="282828"/>
          <w:sz w:val="20"/>
        </w:rPr>
        <w:t>Joint width</w:t>
      </w:r>
      <w:r>
        <w:rPr>
          <w:rFonts w:ascii="Arial"/>
          <w:color w:val="525252"/>
          <w:sz w:val="20"/>
        </w:rPr>
        <w:t>/</w:t>
      </w:r>
      <w:r>
        <w:rPr>
          <w:rFonts w:ascii="Arial"/>
          <w:color w:val="282828"/>
          <w:sz w:val="20"/>
        </w:rPr>
        <w:t>depth</w:t>
      </w:r>
      <w:r>
        <w:rPr>
          <w:rFonts w:ascii="Arial"/>
          <w:color w:val="282828"/>
          <w:spacing w:val="32"/>
          <w:sz w:val="20"/>
        </w:rPr>
        <w:t> </w:t>
      </w:r>
      <w:r>
        <w:rPr>
          <w:rFonts w:ascii="Arial"/>
          <w:color w:val="282828"/>
          <w:sz w:val="20"/>
        </w:rPr>
        <w:t>ratio</w:t>
      </w:r>
      <w:r>
        <w:rPr>
          <w:rFonts w:ascii="Arial"/>
          <w:color w:val="525252"/>
          <w:sz w:val="20"/>
        </w:rPr>
        <w:t>s sh</w:t>
      </w:r>
      <w:r>
        <w:rPr>
          <w:rFonts w:ascii="Arial"/>
          <w:color w:val="282828"/>
          <w:sz w:val="20"/>
        </w:rPr>
        <w:t>all </w:t>
      </w:r>
      <w:r>
        <w:rPr>
          <w:rFonts w:ascii="Arial"/>
          <w:color w:val="3A3A3A"/>
          <w:sz w:val="20"/>
        </w:rPr>
        <w:t>be in </w:t>
      </w:r>
      <w:r>
        <w:rPr>
          <w:rFonts w:ascii="Arial"/>
          <w:color w:val="282828"/>
          <w:sz w:val="20"/>
        </w:rPr>
        <w:t>accordance </w:t>
      </w:r>
      <w:r>
        <w:rPr>
          <w:rFonts w:ascii="Arial"/>
          <w:color w:val="3A3A3A"/>
          <w:sz w:val="20"/>
        </w:rPr>
        <w:t>with</w:t>
      </w:r>
      <w:r>
        <w:rPr>
          <w:rFonts w:ascii="Arial"/>
          <w:color w:val="3A3A3A"/>
          <w:spacing w:val="-17"/>
          <w:sz w:val="20"/>
        </w:rPr>
        <w:t> </w:t>
      </w:r>
      <w:r>
        <w:rPr>
          <w:rFonts w:ascii="Arial"/>
          <w:color w:val="282828"/>
          <w:sz w:val="20"/>
        </w:rPr>
        <w:t>manufacture</w:t>
      </w:r>
      <w:r>
        <w:rPr>
          <w:rFonts w:ascii="Arial"/>
          <w:color w:val="525252"/>
          <w:sz w:val="20"/>
        </w:rPr>
        <w:t>'s </w:t>
      </w:r>
      <w:r>
        <w:rPr>
          <w:rFonts w:ascii="Arial"/>
          <w:color w:val="3A3A3A"/>
          <w:sz w:val="20"/>
        </w:rPr>
        <w:t>recommendations.</w:t>
      </w:r>
      <w:r>
        <w:rPr>
          <w:rFonts w:ascii="Arial"/>
          <w:color w:val="3A3A3A"/>
          <w:spacing w:val="40"/>
          <w:sz w:val="20"/>
        </w:rPr>
        <w:t> </w:t>
      </w:r>
      <w:r>
        <w:rPr>
          <w:rFonts w:ascii="Arial"/>
          <w:color w:val="282828"/>
          <w:sz w:val="20"/>
        </w:rPr>
        <w:t>Manufacturer </w:t>
      </w:r>
      <w:r>
        <w:rPr>
          <w:rFonts w:ascii="Arial"/>
          <w:color w:val="3A3A3A"/>
          <w:sz w:val="20"/>
        </w:rPr>
        <w:t>of</w:t>
      </w:r>
      <w:r>
        <w:rPr>
          <w:rFonts w:ascii="Arial"/>
          <w:color w:val="3A3A3A"/>
          <w:spacing w:val="32"/>
          <w:sz w:val="20"/>
        </w:rPr>
        <w:t> </w:t>
      </w:r>
      <w:r>
        <w:rPr>
          <w:rFonts w:ascii="Arial"/>
          <w:color w:val="3A3A3A"/>
          <w:sz w:val="20"/>
        </w:rPr>
        <w:t>sealant shall</w:t>
      </w:r>
      <w:r>
        <w:rPr>
          <w:rFonts w:ascii="Arial"/>
          <w:color w:val="3A3A3A"/>
          <w:spacing w:val="-1"/>
          <w:sz w:val="20"/>
        </w:rPr>
        <w:t> </w:t>
      </w:r>
      <w:r>
        <w:rPr>
          <w:rFonts w:ascii="Arial"/>
          <w:color w:val="3A3A3A"/>
          <w:sz w:val="20"/>
        </w:rPr>
        <w:t>have been </w:t>
      </w:r>
      <w:r>
        <w:rPr>
          <w:rFonts w:ascii="Arial"/>
          <w:color w:val="525252"/>
          <w:sz w:val="20"/>
        </w:rPr>
        <w:t>in </w:t>
      </w:r>
      <w:r>
        <w:rPr>
          <w:rFonts w:ascii="Arial"/>
          <w:color w:val="282828"/>
          <w:sz w:val="20"/>
        </w:rPr>
        <w:t>business</w:t>
      </w:r>
      <w:r>
        <w:rPr>
          <w:rFonts w:ascii="Arial"/>
          <w:color w:val="282828"/>
          <w:spacing w:val="-3"/>
          <w:sz w:val="20"/>
        </w:rPr>
        <w:t> </w:t>
      </w:r>
      <w:r>
        <w:rPr>
          <w:rFonts w:ascii="Arial"/>
          <w:color w:val="3A3A3A"/>
          <w:sz w:val="20"/>
        </w:rPr>
        <w:t>of </w:t>
      </w:r>
      <w:r>
        <w:rPr>
          <w:rFonts w:ascii="Arial"/>
          <w:color w:val="282828"/>
          <w:sz w:val="20"/>
        </w:rPr>
        <w:t>manufacturing </w:t>
      </w:r>
      <w:r>
        <w:rPr>
          <w:rFonts w:ascii="Arial"/>
          <w:color w:val="3A3A3A"/>
          <w:sz w:val="20"/>
        </w:rPr>
        <w:t>specified</w:t>
      </w:r>
      <w:r>
        <w:rPr>
          <w:rFonts w:ascii="Arial"/>
          <w:color w:val="3A3A3A"/>
          <w:spacing w:val="-3"/>
          <w:sz w:val="20"/>
        </w:rPr>
        <w:t> </w:t>
      </w:r>
      <w:r>
        <w:rPr>
          <w:rFonts w:ascii="Arial"/>
          <w:color w:val="282828"/>
          <w:sz w:val="20"/>
        </w:rPr>
        <w:t>types</w:t>
      </w:r>
      <w:r>
        <w:rPr>
          <w:rFonts w:ascii="Arial"/>
          <w:color w:val="282828"/>
          <w:spacing w:val="-8"/>
          <w:sz w:val="20"/>
        </w:rPr>
        <w:t> </w:t>
      </w:r>
      <w:r>
        <w:rPr>
          <w:rFonts w:ascii="Arial"/>
          <w:color w:val="282828"/>
          <w:sz w:val="20"/>
        </w:rPr>
        <w:t>of </w:t>
      </w:r>
      <w:r>
        <w:rPr>
          <w:rFonts w:ascii="Arial"/>
          <w:color w:val="3A3A3A"/>
          <w:sz w:val="20"/>
        </w:rPr>
        <w:t>seala</w:t>
      </w:r>
      <w:r>
        <w:rPr>
          <w:rFonts w:ascii="Arial"/>
          <w:color w:val="0C0C0C"/>
          <w:sz w:val="20"/>
        </w:rPr>
        <w:t>n</w:t>
      </w:r>
      <w:r>
        <w:rPr>
          <w:rFonts w:ascii="Arial"/>
          <w:color w:val="282828"/>
          <w:sz w:val="20"/>
        </w:rPr>
        <w:t>t for</w:t>
      </w:r>
      <w:r>
        <w:rPr>
          <w:rFonts w:ascii="Arial"/>
          <w:color w:val="282828"/>
          <w:spacing w:val="39"/>
          <w:sz w:val="20"/>
        </w:rPr>
        <w:t> </w:t>
      </w:r>
      <w:r>
        <w:rPr>
          <w:rFonts w:ascii="Arial"/>
          <w:color w:val="282828"/>
          <w:sz w:val="20"/>
        </w:rPr>
        <w:t>not</w:t>
      </w:r>
      <w:r>
        <w:rPr>
          <w:rFonts w:ascii="Arial"/>
          <w:color w:val="282828"/>
          <w:spacing w:val="40"/>
          <w:sz w:val="20"/>
        </w:rPr>
        <w:t> </w:t>
      </w:r>
      <w:r>
        <w:rPr>
          <w:rFonts w:ascii="Arial"/>
          <w:color w:val="282828"/>
          <w:sz w:val="20"/>
        </w:rPr>
        <w:t>less</w:t>
      </w:r>
      <w:r>
        <w:rPr>
          <w:rFonts w:ascii="Arial"/>
          <w:color w:val="282828"/>
          <w:spacing w:val="-5"/>
          <w:sz w:val="20"/>
        </w:rPr>
        <w:t> </w:t>
      </w:r>
      <w:r>
        <w:rPr>
          <w:rFonts w:ascii="Arial"/>
          <w:color w:val="282828"/>
          <w:sz w:val="20"/>
        </w:rPr>
        <w:t>than</w:t>
      </w:r>
      <w:r>
        <w:rPr>
          <w:rFonts w:ascii="Arial"/>
          <w:color w:val="282828"/>
          <w:spacing w:val="-3"/>
          <w:sz w:val="20"/>
        </w:rPr>
        <w:t> </w:t>
      </w:r>
      <w:r>
        <w:rPr>
          <w:rFonts w:ascii="Arial"/>
          <w:color w:val="282828"/>
          <w:sz w:val="20"/>
        </w:rPr>
        <w:t>10</w:t>
      </w:r>
      <w:r>
        <w:rPr>
          <w:rFonts w:ascii="Arial"/>
          <w:color w:val="282828"/>
          <w:spacing w:val="-3"/>
          <w:sz w:val="20"/>
        </w:rPr>
        <w:t> </w:t>
      </w:r>
      <w:r>
        <w:rPr>
          <w:rFonts w:ascii="Arial"/>
          <w:color w:val="282828"/>
          <w:sz w:val="20"/>
        </w:rPr>
        <w:t>years.</w:t>
      </w:r>
    </w:p>
    <w:p>
      <w:pPr>
        <w:pStyle w:val="BodyText"/>
        <w:spacing w:before="7"/>
        <w:rPr>
          <w:rFonts w:ascii="Arial"/>
          <w:sz w:val="20"/>
        </w:rPr>
      </w:pPr>
    </w:p>
    <w:p>
      <w:pPr>
        <w:pStyle w:val="ListParagraph"/>
        <w:numPr>
          <w:ilvl w:val="1"/>
          <w:numId w:val="85"/>
        </w:numPr>
        <w:tabs>
          <w:tab w:pos="1223" w:val="left" w:leader="none"/>
        </w:tabs>
        <w:spacing w:line="240" w:lineRule="auto" w:before="0" w:after="0"/>
        <w:ind w:left="1223" w:right="0" w:hanging="413"/>
        <w:jc w:val="left"/>
        <w:rPr>
          <w:color w:val="3A3A3A"/>
          <w:sz w:val="18"/>
        </w:rPr>
      </w:pPr>
      <w:r>
        <w:rPr>
          <w:color w:val="3A3A3A"/>
          <w:sz w:val="20"/>
        </w:rPr>
        <w:t>:</w:t>
      </w:r>
      <w:r>
        <w:rPr>
          <w:color w:val="3A3A3A"/>
          <w:spacing w:val="64"/>
          <w:sz w:val="20"/>
        </w:rPr>
        <w:t> </w:t>
      </w:r>
      <w:r>
        <w:rPr>
          <w:color w:val="282828"/>
          <w:sz w:val="20"/>
        </w:rPr>
        <w:t>Product</w:t>
      </w:r>
      <w:r>
        <w:rPr>
          <w:color w:val="282828"/>
          <w:spacing w:val="-7"/>
          <w:sz w:val="20"/>
        </w:rPr>
        <w:t> </w:t>
      </w:r>
      <w:r>
        <w:rPr>
          <w:color w:val="282828"/>
          <w:sz w:val="20"/>
        </w:rPr>
        <w:t>Delivery and</w:t>
      </w:r>
      <w:r>
        <w:rPr>
          <w:color w:val="282828"/>
          <w:spacing w:val="-16"/>
          <w:sz w:val="20"/>
        </w:rPr>
        <w:t> </w:t>
      </w:r>
      <w:r>
        <w:rPr>
          <w:color w:val="3A3A3A"/>
          <w:spacing w:val="-2"/>
          <w:sz w:val="20"/>
        </w:rPr>
        <w:t>Storage</w:t>
      </w:r>
    </w:p>
    <w:p>
      <w:pPr>
        <w:pStyle w:val="BodyText"/>
        <w:rPr>
          <w:rFonts w:ascii="Arial"/>
          <w:sz w:val="20"/>
        </w:rPr>
      </w:pPr>
    </w:p>
    <w:p>
      <w:pPr>
        <w:pStyle w:val="BodyText"/>
        <w:spacing w:before="206"/>
        <w:rPr>
          <w:rFonts w:ascii="Arial"/>
          <w:sz w:val="20"/>
        </w:rPr>
      </w:pPr>
    </w:p>
    <w:p>
      <w:pPr>
        <w:spacing w:before="0"/>
        <w:ind w:left="814" w:right="0" w:firstLine="0"/>
        <w:jc w:val="left"/>
        <w:rPr>
          <w:rFonts w:ascii="Arial"/>
          <w:sz w:val="23"/>
        </w:rPr>
      </w:pPr>
      <w:r>
        <w:rPr>
          <w:rFonts w:ascii="Arial"/>
          <w:color w:val="0C0C0C"/>
          <w:sz w:val="23"/>
        </w:rPr>
        <w:t>Page</w:t>
      </w:r>
      <w:r>
        <w:rPr>
          <w:rFonts w:ascii="Arial"/>
          <w:color w:val="0C0C0C"/>
          <w:spacing w:val="-8"/>
          <w:sz w:val="23"/>
        </w:rPr>
        <w:t> </w:t>
      </w:r>
      <w:r>
        <w:rPr>
          <w:rFonts w:ascii="Arial"/>
          <w:color w:val="282828"/>
          <w:sz w:val="23"/>
        </w:rPr>
        <w:t>1</w:t>
      </w:r>
      <w:r>
        <w:rPr>
          <w:rFonts w:ascii="Arial"/>
          <w:color w:val="282828"/>
          <w:spacing w:val="13"/>
          <w:sz w:val="23"/>
        </w:rPr>
        <w:t> </w:t>
      </w:r>
      <w:r>
        <w:rPr>
          <w:rFonts w:ascii="Arial"/>
          <w:color w:val="3A3A3A"/>
          <w:sz w:val="23"/>
        </w:rPr>
        <w:t>of</w:t>
      </w:r>
      <w:r>
        <w:rPr>
          <w:rFonts w:ascii="Arial"/>
          <w:color w:val="3A3A3A"/>
          <w:spacing w:val="22"/>
          <w:sz w:val="23"/>
        </w:rPr>
        <w:t> </w:t>
      </w:r>
      <w:r>
        <w:rPr>
          <w:rFonts w:ascii="Arial"/>
          <w:color w:val="282828"/>
          <w:spacing w:val="-10"/>
          <w:sz w:val="23"/>
        </w:rPr>
        <w:t>4</w:t>
      </w:r>
    </w:p>
    <w:p>
      <w:pPr>
        <w:spacing w:after="0"/>
        <w:jc w:val="left"/>
        <w:rPr>
          <w:rFonts w:ascii="Arial"/>
          <w:sz w:val="23"/>
        </w:rPr>
        <w:sectPr>
          <w:type w:val="continuous"/>
          <w:pgSz w:w="12240" w:h="15840"/>
          <w:pgMar w:top="1420" w:bottom="280" w:left="680" w:right="480"/>
        </w:sectPr>
      </w:pPr>
    </w:p>
    <w:p>
      <w:pPr>
        <w:spacing w:line="261" w:lineRule="auto" w:before="83"/>
        <w:ind w:left="6468" w:right="1615" w:firstLine="472"/>
        <w:jc w:val="right"/>
        <w:rPr>
          <w:rFonts w:ascii="Arial"/>
          <w:sz w:val="20"/>
        </w:rPr>
      </w:pPr>
      <w:r>
        <w:rPr>
          <w:rFonts w:ascii="Arial"/>
          <w:color w:val="262626"/>
          <w:spacing w:val="-2"/>
          <w:sz w:val="20"/>
        </w:rPr>
        <w:t>Union</w:t>
      </w:r>
      <w:r>
        <w:rPr>
          <w:rFonts w:ascii="Arial"/>
          <w:color w:val="262626"/>
          <w:spacing w:val="-12"/>
          <w:sz w:val="20"/>
        </w:rPr>
        <w:t> </w:t>
      </w:r>
      <w:r>
        <w:rPr>
          <w:rFonts w:ascii="Arial"/>
          <w:color w:val="262626"/>
          <w:spacing w:val="-2"/>
          <w:sz w:val="20"/>
        </w:rPr>
        <w:t>County</w:t>
      </w:r>
      <w:r>
        <w:rPr>
          <w:rFonts w:ascii="Arial"/>
          <w:color w:val="262626"/>
          <w:spacing w:val="-12"/>
          <w:sz w:val="20"/>
        </w:rPr>
        <w:t> </w:t>
      </w:r>
      <w:r>
        <w:rPr>
          <w:rFonts w:ascii="Arial"/>
          <w:color w:val="262626"/>
          <w:spacing w:val="-2"/>
          <w:sz w:val="20"/>
        </w:rPr>
        <w:t>Public</w:t>
      </w:r>
      <w:r>
        <w:rPr>
          <w:rFonts w:ascii="Arial"/>
          <w:color w:val="262626"/>
          <w:spacing w:val="-12"/>
          <w:sz w:val="20"/>
        </w:rPr>
        <w:t> </w:t>
      </w:r>
      <w:r>
        <w:rPr>
          <w:rFonts w:ascii="Arial"/>
          <w:color w:val="262626"/>
          <w:spacing w:val="-2"/>
          <w:sz w:val="20"/>
        </w:rPr>
        <w:t>Schools Facilities</w:t>
      </w:r>
      <w:r>
        <w:rPr>
          <w:rFonts w:ascii="Arial"/>
          <w:color w:val="262626"/>
          <w:spacing w:val="-1"/>
          <w:sz w:val="20"/>
        </w:rPr>
        <w:t> </w:t>
      </w:r>
      <w:r>
        <w:rPr>
          <w:rFonts w:ascii="Arial"/>
          <w:color w:val="262626"/>
          <w:spacing w:val="-2"/>
          <w:sz w:val="20"/>
        </w:rPr>
        <w:t>Office</w:t>
      </w:r>
      <w:r>
        <w:rPr>
          <w:rFonts w:ascii="Arial"/>
          <w:color w:val="262626"/>
          <w:spacing w:val="-14"/>
          <w:sz w:val="20"/>
        </w:rPr>
        <w:t> </w:t>
      </w:r>
      <w:r>
        <w:rPr>
          <w:rFonts w:ascii="Arial"/>
          <w:color w:val="262626"/>
          <w:spacing w:val="-2"/>
          <w:sz w:val="20"/>
        </w:rPr>
        <w:t>Roof</w:t>
      </w:r>
      <w:r>
        <w:rPr>
          <w:rFonts w:ascii="Arial"/>
          <w:color w:val="262626"/>
          <w:spacing w:val="-10"/>
          <w:sz w:val="20"/>
        </w:rPr>
        <w:t> </w:t>
      </w:r>
      <w:r>
        <w:rPr>
          <w:rFonts w:ascii="Arial"/>
          <w:color w:val="262626"/>
          <w:spacing w:val="-2"/>
          <w:sz w:val="20"/>
        </w:rPr>
        <w:t>Replacement</w:t>
      </w:r>
    </w:p>
    <w:p>
      <w:pPr>
        <w:spacing w:line="210" w:lineRule="exact" w:before="0"/>
        <w:ind w:left="0" w:right="1610" w:firstLine="0"/>
        <w:jc w:val="right"/>
        <w:rPr>
          <w:rFonts w:ascii="Arial"/>
          <w:sz w:val="20"/>
        </w:rPr>
      </w:pPr>
      <w:r>
        <w:rPr>
          <w:rFonts w:ascii="Arial"/>
          <w:color w:val="262626"/>
          <w:sz w:val="20"/>
        </w:rPr>
        <w:t>Project</w:t>
      </w:r>
      <w:r>
        <w:rPr>
          <w:rFonts w:ascii="Arial"/>
          <w:color w:val="262626"/>
          <w:spacing w:val="-11"/>
          <w:sz w:val="20"/>
        </w:rPr>
        <w:t> </w:t>
      </w:r>
      <w:r>
        <w:rPr>
          <w:rFonts w:ascii="Arial"/>
          <w:color w:val="262626"/>
          <w:sz w:val="20"/>
        </w:rPr>
        <w:t>No.</w:t>
      </w:r>
      <w:r>
        <w:rPr>
          <w:rFonts w:ascii="Arial"/>
          <w:color w:val="262626"/>
          <w:spacing w:val="5"/>
          <w:sz w:val="20"/>
        </w:rPr>
        <w:t> </w:t>
      </w:r>
      <w:r>
        <w:rPr>
          <w:rFonts w:ascii="Arial"/>
          <w:color w:val="262626"/>
          <w:spacing w:val="-2"/>
          <w:sz w:val="20"/>
        </w:rPr>
        <w:t>2401A</w:t>
      </w:r>
    </w:p>
    <w:p>
      <w:pPr>
        <w:spacing w:line="271" w:lineRule="auto" w:before="49"/>
        <w:ind w:left="787" w:right="939" w:hanging="10"/>
        <w:jc w:val="left"/>
        <w:rPr>
          <w:rFonts w:ascii="Arial"/>
          <w:sz w:val="20"/>
        </w:rPr>
      </w:pPr>
      <w:r>
        <w:rPr>
          <w:rFonts w:ascii="Arial"/>
          <w:color w:val="262626"/>
          <w:sz w:val="20"/>
        </w:rPr>
        <w:t>Deliver products from</w:t>
      </w:r>
      <w:r>
        <w:rPr>
          <w:rFonts w:ascii="Arial"/>
          <w:color w:val="262626"/>
          <w:spacing w:val="-15"/>
          <w:sz w:val="20"/>
        </w:rPr>
        <w:t> </w:t>
      </w:r>
      <w:r>
        <w:rPr>
          <w:rFonts w:ascii="Arial"/>
          <w:color w:val="0C0C0C"/>
          <w:sz w:val="20"/>
        </w:rPr>
        <w:t>manufacturer </w:t>
      </w:r>
      <w:r>
        <w:rPr>
          <w:rFonts w:ascii="Arial"/>
          <w:color w:val="262626"/>
          <w:sz w:val="20"/>
        </w:rPr>
        <w:t>in original unopened container clearly identifying each product specified </w:t>
      </w:r>
      <w:r>
        <w:rPr>
          <w:rFonts w:ascii="Arial"/>
          <w:color w:val="0C0C0C"/>
          <w:sz w:val="20"/>
        </w:rPr>
        <w:t>relating </w:t>
      </w:r>
      <w:r>
        <w:rPr>
          <w:rFonts w:ascii="Arial"/>
          <w:color w:val="262626"/>
          <w:sz w:val="20"/>
        </w:rPr>
        <w:t>to product literature submitted.</w:t>
      </w:r>
    </w:p>
    <w:p>
      <w:pPr>
        <w:pStyle w:val="BodyText"/>
        <w:spacing w:before="1"/>
        <w:rPr>
          <w:rFonts w:ascii="Arial"/>
          <w:sz w:val="20"/>
        </w:rPr>
      </w:pPr>
    </w:p>
    <w:p>
      <w:pPr>
        <w:pStyle w:val="ListParagraph"/>
        <w:numPr>
          <w:ilvl w:val="1"/>
          <w:numId w:val="85"/>
        </w:numPr>
        <w:tabs>
          <w:tab w:pos="1197" w:val="left" w:leader="none"/>
        </w:tabs>
        <w:spacing w:line="216" w:lineRule="exact" w:before="0" w:after="0"/>
        <w:ind w:left="1197" w:right="0" w:hanging="406"/>
        <w:jc w:val="left"/>
        <w:rPr>
          <w:color w:val="262626"/>
          <w:sz w:val="18"/>
        </w:rPr>
      </w:pPr>
      <w:r>
        <w:rPr>
          <w:color w:val="262626"/>
          <w:sz w:val="20"/>
        </w:rPr>
        <w:t>:</w:t>
      </w:r>
      <w:r>
        <w:rPr>
          <w:color w:val="262626"/>
          <w:spacing w:val="58"/>
          <w:sz w:val="20"/>
        </w:rPr>
        <w:t> </w:t>
      </w:r>
      <w:r>
        <w:rPr>
          <w:color w:val="262626"/>
          <w:spacing w:val="-2"/>
          <w:sz w:val="20"/>
        </w:rPr>
        <w:t>Guarantee</w:t>
      </w:r>
    </w:p>
    <w:p>
      <w:pPr>
        <w:spacing w:line="216" w:lineRule="exact" w:before="0"/>
        <w:ind w:left="793" w:right="0" w:firstLine="0"/>
        <w:jc w:val="left"/>
        <w:rPr>
          <w:rFonts w:ascii="Arial"/>
          <w:sz w:val="20"/>
        </w:rPr>
      </w:pPr>
      <w:r>
        <w:rPr>
          <w:rFonts w:ascii="Arial"/>
          <w:color w:val="262626"/>
          <w:sz w:val="20"/>
        </w:rPr>
        <w:t>Sealant</w:t>
      </w:r>
      <w:r>
        <w:rPr>
          <w:rFonts w:ascii="Arial"/>
          <w:color w:val="262626"/>
          <w:spacing w:val="-7"/>
          <w:sz w:val="20"/>
        </w:rPr>
        <w:t> </w:t>
      </w:r>
      <w:r>
        <w:rPr>
          <w:rFonts w:ascii="Arial"/>
          <w:color w:val="262626"/>
          <w:sz w:val="20"/>
        </w:rPr>
        <w:t>joints</w:t>
      </w:r>
      <w:r>
        <w:rPr>
          <w:rFonts w:ascii="Arial"/>
          <w:color w:val="262626"/>
          <w:spacing w:val="-5"/>
          <w:sz w:val="20"/>
        </w:rPr>
        <w:t> </w:t>
      </w:r>
      <w:r>
        <w:rPr>
          <w:rFonts w:ascii="Arial"/>
          <w:color w:val="262626"/>
          <w:sz w:val="20"/>
        </w:rPr>
        <w:t>shall</w:t>
      </w:r>
      <w:r>
        <w:rPr>
          <w:rFonts w:ascii="Arial"/>
          <w:color w:val="262626"/>
          <w:spacing w:val="-10"/>
          <w:sz w:val="20"/>
        </w:rPr>
        <w:t> </w:t>
      </w:r>
      <w:r>
        <w:rPr>
          <w:rFonts w:ascii="Arial"/>
          <w:color w:val="262626"/>
          <w:sz w:val="20"/>
        </w:rPr>
        <w:t>be</w:t>
      </w:r>
      <w:r>
        <w:rPr>
          <w:rFonts w:ascii="Arial"/>
          <w:color w:val="262626"/>
          <w:spacing w:val="-21"/>
          <w:sz w:val="20"/>
        </w:rPr>
        <w:t> </w:t>
      </w:r>
      <w:r>
        <w:rPr>
          <w:rFonts w:ascii="Arial"/>
          <w:color w:val="262626"/>
          <w:sz w:val="20"/>
        </w:rPr>
        <w:t>guaranteed</w:t>
      </w:r>
      <w:r>
        <w:rPr>
          <w:rFonts w:ascii="Arial"/>
          <w:color w:val="262626"/>
          <w:spacing w:val="-4"/>
          <w:sz w:val="20"/>
        </w:rPr>
        <w:t> </w:t>
      </w:r>
      <w:r>
        <w:rPr>
          <w:rFonts w:ascii="Arial"/>
          <w:color w:val="262626"/>
          <w:sz w:val="20"/>
        </w:rPr>
        <w:t>against</w:t>
      </w:r>
      <w:r>
        <w:rPr>
          <w:rFonts w:ascii="Arial"/>
          <w:color w:val="262626"/>
          <w:spacing w:val="-15"/>
          <w:sz w:val="20"/>
        </w:rPr>
        <w:t> </w:t>
      </w:r>
      <w:r>
        <w:rPr>
          <w:rFonts w:ascii="Arial"/>
          <w:color w:val="262626"/>
          <w:sz w:val="20"/>
        </w:rPr>
        <w:t>adhesive</w:t>
      </w:r>
      <w:r>
        <w:rPr>
          <w:rFonts w:ascii="Arial"/>
          <w:color w:val="262626"/>
          <w:spacing w:val="4"/>
          <w:sz w:val="20"/>
        </w:rPr>
        <w:t> </w:t>
      </w:r>
      <w:r>
        <w:rPr>
          <w:rFonts w:ascii="Arial"/>
          <w:color w:val="262626"/>
          <w:sz w:val="20"/>
        </w:rPr>
        <w:t>and</w:t>
      </w:r>
      <w:r>
        <w:rPr>
          <w:rFonts w:ascii="Arial"/>
          <w:color w:val="262626"/>
          <w:spacing w:val="-16"/>
          <w:sz w:val="20"/>
        </w:rPr>
        <w:t> </w:t>
      </w:r>
      <w:r>
        <w:rPr>
          <w:rFonts w:ascii="Arial"/>
          <w:color w:val="262626"/>
          <w:sz w:val="20"/>
        </w:rPr>
        <w:t>cohesive failure</w:t>
      </w:r>
      <w:r>
        <w:rPr>
          <w:rFonts w:ascii="Arial"/>
          <w:color w:val="262626"/>
          <w:spacing w:val="-13"/>
          <w:sz w:val="20"/>
        </w:rPr>
        <w:t> </w:t>
      </w:r>
      <w:r>
        <w:rPr>
          <w:rFonts w:ascii="Arial"/>
          <w:color w:val="262626"/>
          <w:sz w:val="20"/>
        </w:rPr>
        <w:t>of</w:t>
      </w:r>
      <w:r>
        <w:rPr>
          <w:rFonts w:ascii="Arial"/>
          <w:color w:val="262626"/>
          <w:spacing w:val="1"/>
          <w:sz w:val="20"/>
        </w:rPr>
        <w:t> </w:t>
      </w:r>
      <w:r>
        <w:rPr>
          <w:rFonts w:ascii="Arial"/>
          <w:color w:val="262626"/>
          <w:sz w:val="20"/>
        </w:rPr>
        <w:t>sealant</w:t>
      </w:r>
      <w:r>
        <w:rPr>
          <w:rFonts w:ascii="Arial"/>
          <w:color w:val="262626"/>
          <w:spacing w:val="-4"/>
          <w:sz w:val="20"/>
        </w:rPr>
        <w:t> </w:t>
      </w:r>
      <w:r>
        <w:rPr>
          <w:rFonts w:ascii="Arial"/>
          <w:color w:val="262626"/>
          <w:sz w:val="20"/>
        </w:rPr>
        <w:t>and</w:t>
      </w:r>
      <w:r>
        <w:rPr>
          <w:rFonts w:ascii="Arial"/>
          <w:color w:val="262626"/>
          <w:spacing w:val="-16"/>
          <w:sz w:val="20"/>
        </w:rPr>
        <w:t> </w:t>
      </w:r>
      <w:r>
        <w:rPr>
          <w:rFonts w:ascii="Arial"/>
          <w:color w:val="262626"/>
          <w:sz w:val="20"/>
        </w:rPr>
        <w:t>against </w:t>
      </w:r>
      <w:r>
        <w:rPr>
          <w:rFonts w:ascii="Arial"/>
          <w:color w:val="262626"/>
          <w:spacing w:val="-2"/>
          <w:sz w:val="20"/>
        </w:rPr>
        <w:t>water</w:t>
      </w:r>
    </w:p>
    <w:p>
      <w:pPr>
        <w:spacing w:before="39"/>
        <w:ind w:left="789" w:right="0" w:firstLine="0"/>
        <w:jc w:val="left"/>
        <w:rPr>
          <w:rFonts w:ascii="Arial"/>
          <w:sz w:val="20"/>
        </w:rPr>
      </w:pPr>
      <w:r>
        <w:rPr>
          <w:rFonts w:ascii="Arial"/>
          <w:color w:val="262626"/>
          <w:sz w:val="20"/>
        </w:rPr>
        <w:t>penetration</w:t>
      </w:r>
      <w:r>
        <w:rPr>
          <w:rFonts w:ascii="Arial"/>
          <w:color w:val="262626"/>
          <w:spacing w:val="4"/>
          <w:sz w:val="20"/>
        </w:rPr>
        <w:t> </w:t>
      </w:r>
      <w:r>
        <w:rPr>
          <w:rFonts w:ascii="Arial"/>
          <w:color w:val="262626"/>
          <w:sz w:val="20"/>
        </w:rPr>
        <w:t>through</w:t>
      </w:r>
      <w:r>
        <w:rPr>
          <w:rFonts w:ascii="Arial"/>
          <w:color w:val="262626"/>
          <w:spacing w:val="9"/>
          <w:sz w:val="20"/>
        </w:rPr>
        <w:t> </w:t>
      </w:r>
      <w:r>
        <w:rPr>
          <w:rFonts w:ascii="Arial"/>
          <w:color w:val="262626"/>
          <w:sz w:val="20"/>
        </w:rPr>
        <w:t>sealed</w:t>
      </w:r>
      <w:r>
        <w:rPr>
          <w:rFonts w:ascii="Arial"/>
          <w:color w:val="262626"/>
          <w:spacing w:val="12"/>
          <w:sz w:val="20"/>
        </w:rPr>
        <w:t> </w:t>
      </w:r>
      <w:r>
        <w:rPr>
          <w:rFonts w:ascii="Arial"/>
          <w:color w:val="262626"/>
          <w:sz w:val="20"/>
        </w:rPr>
        <w:t>joint for</w:t>
      </w:r>
      <w:r>
        <w:rPr>
          <w:rFonts w:ascii="Arial"/>
          <w:color w:val="262626"/>
          <w:spacing w:val="11"/>
          <w:sz w:val="20"/>
        </w:rPr>
        <w:t> </w:t>
      </w:r>
      <w:r>
        <w:rPr>
          <w:rFonts w:ascii="Arial"/>
          <w:color w:val="262626"/>
          <w:sz w:val="20"/>
        </w:rPr>
        <w:t>5</w:t>
      </w:r>
      <w:r>
        <w:rPr>
          <w:rFonts w:ascii="Arial"/>
          <w:color w:val="262626"/>
          <w:spacing w:val="3"/>
          <w:sz w:val="20"/>
        </w:rPr>
        <w:t> </w:t>
      </w:r>
      <w:r>
        <w:rPr>
          <w:rFonts w:ascii="Arial"/>
          <w:color w:val="262626"/>
          <w:spacing w:val="-2"/>
          <w:sz w:val="20"/>
        </w:rPr>
        <w:t>years.</w:t>
      </w:r>
    </w:p>
    <w:p>
      <w:pPr>
        <w:pStyle w:val="BodyText"/>
        <w:spacing w:before="21"/>
        <w:rPr>
          <w:rFonts w:ascii="Arial"/>
          <w:sz w:val="20"/>
        </w:rPr>
      </w:pPr>
    </w:p>
    <w:p>
      <w:pPr>
        <w:spacing w:before="0"/>
        <w:ind w:left="798" w:right="0" w:firstLine="0"/>
        <w:jc w:val="left"/>
        <w:rPr>
          <w:rFonts w:ascii="Arial"/>
          <w:b/>
          <w:sz w:val="20"/>
        </w:rPr>
      </w:pPr>
      <w:r>
        <w:rPr>
          <w:rFonts w:ascii="Arial"/>
          <w:b/>
          <w:color w:val="0C0C0C"/>
          <w:sz w:val="20"/>
        </w:rPr>
        <w:t>PART</w:t>
      </w:r>
      <w:r>
        <w:rPr>
          <w:rFonts w:ascii="Arial"/>
          <w:b/>
          <w:color w:val="0C0C0C"/>
          <w:spacing w:val="4"/>
          <w:sz w:val="20"/>
        </w:rPr>
        <w:t> </w:t>
      </w:r>
      <w:r>
        <w:rPr>
          <w:rFonts w:ascii="Arial"/>
          <w:b/>
          <w:color w:val="0C0C0C"/>
          <w:sz w:val="20"/>
        </w:rPr>
        <w:t>2:</w:t>
      </w:r>
      <w:r>
        <w:rPr>
          <w:rFonts w:ascii="Arial"/>
          <w:b/>
          <w:color w:val="0C0C0C"/>
          <w:spacing w:val="71"/>
          <w:sz w:val="20"/>
        </w:rPr>
        <w:t> </w:t>
      </w:r>
      <w:r>
        <w:rPr>
          <w:rFonts w:ascii="Arial"/>
          <w:b/>
          <w:color w:val="0C0C0C"/>
          <w:spacing w:val="-2"/>
          <w:sz w:val="20"/>
        </w:rPr>
        <w:t>PRODUCTS</w:t>
      </w:r>
    </w:p>
    <w:p>
      <w:pPr>
        <w:pStyle w:val="ListParagraph"/>
        <w:numPr>
          <w:ilvl w:val="1"/>
          <w:numId w:val="86"/>
        </w:numPr>
        <w:tabs>
          <w:tab w:pos="1212" w:val="left" w:leader="none"/>
        </w:tabs>
        <w:spacing w:line="262" w:lineRule="exact" w:before="206" w:after="0"/>
        <w:ind w:left="1212" w:right="0" w:hanging="406"/>
        <w:jc w:val="left"/>
        <w:rPr>
          <w:sz w:val="20"/>
        </w:rPr>
      </w:pPr>
      <w:r>
        <w:rPr>
          <w:color w:val="262626"/>
          <w:sz w:val="20"/>
        </w:rPr>
        <w:t>:</w:t>
      </w:r>
      <w:r>
        <w:rPr>
          <w:color w:val="262626"/>
          <w:spacing w:val="60"/>
          <w:sz w:val="20"/>
        </w:rPr>
        <w:t> </w:t>
      </w:r>
      <w:r>
        <w:rPr>
          <w:color w:val="262626"/>
          <w:sz w:val="20"/>
        </w:rPr>
        <w:t>Exterior</w:t>
      </w:r>
      <w:r>
        <w:rPr>
          <w:color w:val="262626"/>
          <w:spacing w:val="6"/>
          <w:sz w:val="20"/>
        </w:rPr>
        <w:t> </w:t>
      </w:r>
      <w:r>
        <w:rPr>
          <w:color w:val="262626"/>
          <w:sz w:val="20"/>
        </w:rPr>
        <w:t>Sealant</w:t>
      </w:r>
      <w:r>
        <w:rPr>
          <w:color w:val="262626"/>
          <w:spacing w:val="-6"/>
          <w:sz w:val="20"/>
        </w:rPr>
        <w:t> </w:t>
      </w:r>
      <w:r>
        <w:rPr>
          <w:color w:val="262626"/>
          <w:sz w:val="20"/>
        </w:rPr>
        <w:t>(35%</w:t>
      </w:r>
      <w:r>
        <w:rPr>
          <w:color w:val="262626"/>
          <w:spacing w:val="7"/>
          <w:sz w:val="20"/>
        </w:rPr>
        <w:t> </w:t>
      </w:r>
      <w:r>
        <w:rPr>
          <w:rFonts w:ascii="Times New Roman" w:hAnsi="Times New Roman"/>
          <w:color w:val="262626"/>
          <w:sz w:val="24"/>
        </w:rPr>
        <w:t>±</w:t>
      </w:r>
      <w:r>
        <w:rPr>
          <w:rFonts w:ascii="Times New Roman" w:hAnsi="Times New Roman"/>
          <w:color w:val="262626"/>
          <w:spacing w:val="-4"/>
          <w:sz w:val="24"/>
        </w:rPr>
        <w:t> </w:t>
      </w:r>
      <w:r>
        <w:rPr>
          <w:color w:val="262626"/>
          <w:sz w:val="20"/>
        </w:rPr>
        <w:t>movement</w:t>
      </w:r>
      <w:r>
        <w:rPr>
          <w:color w:val="262626"/>
          <w:spacing w:val="15"/>
          <w:sz w:val="20"/>
        </w:rPr>
        <w:t> </w:t>
      </w:r>
      <w:r>
        <w:rPr>
          <w:color w:val="262626"/>
          <w:spacing w:val="-2"/>
          <w:sz w:val="20"/>
        </w:rPr>
        <w:t>range)</w:t>
      </w:r>
    </w:p>
    <w:p>
      <w:pPr>
        <w:spacing w:line="216" w:lineRule="exact" w:before="0"/>
        <w:ind w:left="803" w:right="0" w:firstLine="0"/>
        <w:jc w:val="left"/>
        <w:rPr>
          <w:rFonts w:ascii="Arial"/>
          <w:sz w:val="20"/>
        </w:rPr>
      </w:pPr>
      <w:r>
        <w:rPr>
          <w:rFonts w:ascii="Arial"/>
          <w:color w:val="262626"/>
          <w:sz w:val="20"/>
        </w:rPr>
        <w:t>One-component,</w:t>
      </w:r>
      <w:r>
        <w:rPr>
          <w:rFonts w:ascii="Arial"/>
          <w:color w:val="262626"/>
          <w:spacing w:val="-16"/>
          <w:sz w:val="20"/>
        </w:rPr>
        <w:t> </w:t>
      </w:r>
      <w:r>
        <w:rPr>
          <w:rFonts w:ascii="Arial"/>
          <w:color w:val="262626"/>
          <w:sz w:val="20"/>
        </w:rPr>
        <w:t>high-performance,</w:t>
      </w:r>
      <w:r>
        <w:rPr>
          <w:rFonts w:ascii="Arial"/>
          <w:color w:val="262626"/>
          <w:spacing w:val="-19"/>
          <w:sz w:val="20"/>
        </w:rPr>
        <w:t> </w:t>
      </w:r>
      <w:r>
        <w:rPr>
          <w:rFonts w:ascii="Arial"/>
          <w:color w:val="262626"/>
          <w:sz w:val="20"/>
        </w:rPr>
        <w:t>non-priming,</w:t>
      </w:r>
      <w:r>
        <w:rPr>
          <w:rFonts w:ascii="Arial"/>
          <w:color w:val="262626"/>
          <w:spacing w:val="-7"/>
          <w:sz w:val="20"/>
        </w:rPr>
        <w:t> </w:t>
      </w:r>
      <w:r>
        <w:rPr>
          <w:rFonts w:ascii="Arial"/>
          <w:color w:val="262626"/>
          <w:sz w:val="20"/>
        </w:rPr>
        <w:t>gun-grade,</w:t>
      </w:r>
      <w:r>
        <w:rPr>
          <w:rFonts w:ascii="Arial"/>
          <w:color w:val="262626"/>
          <w:spacing w:val="1"/>
          <w:sz w:val="20"/>
        </w:rPr>
        <w:t> </w:t>
      </w:r>
      <w:r>
        <w:rPr>
          <w:rFonts w:ascii="Arial"/>
          <w:color w:val="262626"/>
          <w:sz w:val="20"/>
        </w:rPr>
        <w:t>elastomeric</w:t>
      </w:r>
      <w:r>
        <w:rPr>
          <w:rFonts w:ascii="Arial"/>
          <w:color w:val="262626"/>
          <w:spacing w:val="8"/>
          <w:sz w:val="20"/>
        </w:rPr>
        <w:t> </w:t>
      </w:r>
      <w:r>
        <w:rPr>
          <w:rFonts w:ascii="Arial"/>
          <w:color w:val="262626"/>
          <w:sz w:val="20"/>
        </w:rPr>
        <w:t>polyurethane</w:t>
      </w:r>
      <w:r>
        <w:rPr>
          <w:rFonts w:ascii="Arial"/>
          <w:color w:val="262626"/>
          <w:spacing w:val="2"/>
          <w:sz w:val="20"/>
        </w:rPr>
        <w:t> </w:t>
      </w:r>
      <w:r>
        <w:rPr>
          <w:rFonts w:ascii="Arial"/>
          <w:color w:val="262626"/>
          <w:sz w:val="20"/>
        </w:rPr>
        <w:t>sealant,</w:t>
      </w:r>
      <w:r>
        <w:rPr>
          <w:rFonts w:ascii="Arial"/>
          <w:color w:val="262626"/>
          <w:spacing w:val="-10"/>
          <w:sz w:val="20"/>
        </w:rPr>
        <w:t> </w:t>
      </w:r>
      <w:r>
        <w:rPr>
          <w:rFonts w:ascii="Arial"/>
          <w:color w:val="262626"/>
          <w:sz w:val="20"/>
        </w:rPr>
        <w:t>equals</w:t>
      </w:r>
      <w:r>
        <w:rPr>
          <w:rFonts w:ascii="Arial"/>
          <w:color w:val="262626"/>
          <w:spacing w:val="-8"/>
          <w:sz w:val="20"/>
        </w:rPr>
        <w:t> </w:t>
      </w:r>
      <w:r>
        <w:rPr>
          <w:rFonts w:ascii="Arial"/>
          <w:color w:val="0C0C0C"/>
          <w:spacing w:val="-5"/>
          <w:sz w:val="20"/>
        </w:rPr>
        <w:t>in</w:t>
      </w:r>
    </w:p>
    <w:p>
      <w:pPr>
        <w:spacing w:before="20"/>
        <w:ind w:left="805" w:right="0" w:firstLine="0"/>
        <w:jc w:val="left"/>
        <w:rPr>
          <w:rFonts w:ascii="Arial"/>
          <w:sz w:val="20"/>
        </w:rPr>
      </w:pPr>
      <w:r>
        <w:rPr>
          <w:rFonts w:ascii="Arial"/>
          <w:color w:val="262626"/>
          <w:sz w:val="20"/>
        </w:rPr>
        <w:t>all</w:t>
      </w:r>
      <w:r>
        <w:rPr>
          <w:rFonts w:ascii="Arial"/>
          <w:color w:val="262626"/>
          <w:spacing w:val="-13"/>
          <w:sz w:val="20"/>
        </w:rPr>
        <w:t> </w:t>
      </w:r>
      <w:r>
        <w:rPr>
          <w:rFonts w:ascii="Arial"/>
          <w:color w:val="262626"/>
          <w:sz w:val="20"/>
        </w:rPr>
        <w:t>respects</w:t>
      </w:r>
      <w:r>
        <w:rPr>
          <w:rFonts w:ascii="Arial"/>
          <w:color w:val="262626"/>
          <w:spacing w:val="-14"/>
          <w:sz w:val="20"/>
        </w:rPr>
        <w:t> </w:t>
      </w:r>
      <w:r>
        <w:rPr>
          <w:rFonts w:ascii="Arial"/>
          <w:color w:val="0C0C0C"/>
          <w:sz w:val="20"/>
        </w:rPr>
        <w:t>to</w:t>
      </w:r>
      <w:r>
        <w:rPr>
          <w:rFonts w:ascii="Arial"/>
          <w:color w:val="0C0C0C"/>
          <w:spacing w:val="56"/>
          <w:sz w:val="20"/>
        </w:rPr>
        <w:t> </w:t>
      </w:r>
      <w:r>
        <w:rPr>
          <w:rFonts w:ascii="Arial"/>
          <w:color w:val="262626"/>
          <w:sz w:val="20"/>
        </w:rPr>
        <w:t>MasterSeal</w:t>
      </w:r>
      <w:r>
        <w:rPr>
          <w:rFonts w:ascii="Arial"/>
          <w:color w:val="262626"/>
          <w:spacing w:val="-14"/>
          <w:sz w:val="20"/>
        </w:rPr>
        <w:t> </w:t>
      </w:r>
      <w:r>
        <w:rPr>
          <w:rFonts w:ascii="Arial"/>
          <w:color w:val="262626"/>
          <w:sz w:val="20"/>
        </w:rPr>
        <w:t>NP</w:t>
      </w:r>
      <w:r>
        <w:rPr>
          <w:rFonts w:ascii="Arial"/>
          <w:color w:val="262626"/>
          <w:spacing w:val="-13"/>
          <w:sz w:val="20"/>
        </w:rPr>
        <w:t> </w:t>
      </w:r>
      <w:r>
        <w:rPr>
          <w:rFonts w:ascii="Arial"/>
          <w:color w:val="262626"/>
          <w:sz w:val="20"/>
        </w:rPr>
        <w:t>1</w:t>
      </w:r>
      <w:r>
        <w:rPr>
          <w:rFonts w:ascii="Arial"/>
          <w:color w:val="262626"/>
          <w:spacing w:val="-2"/>
          <w:sz w:val="20"/>
        </w:rPr>
        <w:t> </w:t>
      </w:r>
      <w:r>
        <w:rPr>
          <w:rFonts w:ascii="Arial"/>
          <w:color w:val="262626"/>
          <w:sz w:val="20"/>
        </w:rPr>
        <w:t>(formerly</w:t>
      </w:r>
      <w:r>
        <w:rPr>
          <w:rFonts w:ascii="Arial"/>
          <w:color w:val="262626"/>
          <w:spacing w:val="-3"/>
          <w:sz w:val="20"/>
        </w:rPr>
        <w:t> </w:t>
      </w:r>
      <w:r>
        <w:rPr>
          <w:rFonts w:ascii="Arial"/>
          <w:color w:val="262626"/>
          <w:sz w:val="20"/>
        </w:rPr>
        <w:t>Sonolastic</w:t>
      </w:r>
      <w:r>
        <w:rPr>
          <w:rFonts w:ascii="Arial"/>
          <w:color w:val="262626"/>
          <w:spacing w:val="-7"/>
          <w:sz w:val="20"/>
        </w:rPr>
        <w:t> </w:t>
      </w:r>
      <w:r>
        <w:rPr>
          <w:rFonts w:ascii="Arial"/>
          <w:color w:val="0C0C0C"/>
          <w:sz w:val="20"/>
        </w:rPr>
        <w:t>NP</w:t>
      </w:r>
      <w:r>
        <w:rPr>
          <w:rFonts w:ascii="Arial"/>
          <w:color w:val="0C0C0C"/>
          <w:spacing w:val="-14"/>
          <w:sz w:val="20"/>
        </w:rPr>
        <w:t> </w:t>
      </w:r>
      <w:r>
        <w:rPr>
          <w:rFonts w:ascii="Arial"/>
          <w:color w:val="0C0C0C"/>
          <w:sz w:val="20"/>
        </w:rPr>
        <w:t>1)</w:t>
      </w:r>
      <w:r>
        <w:rPr>
          <w:rFonts w:ascii="Arial"/>
          <w:color w:val="0C0C0C"/>
          <w:spacing w:val="9"/>
          <w:sz w:val="20"/>
        </w:rPr>
        <w:t> </w:t>
      </w:r>
      <w:r>
        <w:rPr>
          <w:rFonts w:ascii="Arial"/>
          <w:color w:val="262626"/>
          <w:sz w:val="20"/>
        </w:rPr>
        <w:t>by</w:t>
      </w:r>
      <w:r>
        <w:rPr>
          <w:rFonts w:ascii="Arial"/>
          <w:color w:val="262626"/>
          <w:spacing w:val="-14"/>
          <w:sz w:val="20"/>
        </w:rPr>
        <w:t> </w:t>
      </w:r>
      <w:r>
        <w:rPr>
          <w:rFonts w:ascii="Arial"/>
          <w:color w:val="262626"/>
          <w:spacing w:val="-2"/>
          <w:sz w:val="20"/>
        </w:rPr>
        <w:t>BASF.</w:t>
      </w:r>
    </w:p>
    <w:p>
      <w:pPr>
        <w:pStyle w:val="BodyText"/>
        <w:rPr>
          <w:rFonts w:ascii="Arial"/>
          <w:sz w:val="20"/>
        </w:rPr>
      </w:pPr>
    </w:p>
    <w:p>
      <w:pPr>
        <w:pStyle w:val="BodyText"/>
        <w:spacing w:before="12"/>
        <w:rPr>
          <w:rFonts w:ascii="Arial"/>
          <w:sz w:val="20"/>
        </w:rPr>
      </w:pPr>
    </w:p>
    <w:p>
      <w:pPr>
        <w:pStyle w:val="ListParagraph"/>
        <w:numPr>
          <w:ilvl w:val="1"/>
          <w:numId w:val="86"/>
        </w:numPr>
        <w:tabs>
          <w:tab w:pos="1210" w:val="left" w:leader="none"/>
        </w:tabs>
        <w:spacing w:line="240" w:lineRule="auto" w:before="0" w:after="0"/>
        <w:ind w:left="1210" w:right="0" w:hanging="394"/>
        <w:jc w:val="left"/>
        <w:rPr>
          <w:sz w:val="20"/>
        </w:rPr>
      </w:pPr>
      <w:r>
        <w:rPr>
          <w:color w:val="262626"/>
          <w:sz w:val="20"/>
        </w:rPr>
        <w:t>:Performance</w:t>
      </w:r>
      <w:r>
        <w:rPr>
          <w:color w:val="262626"/>
          <w:spacing w:val="-14"/>
          <w:sz w:val="20"/>
        </w:rPr>
        <w:t> </w:t>
      </w:r>
      <w:r>
        <w:rPr>
          <w:color w:val="262626"/>
          <w:sz w:val="20"/>
        </w:rPr>
        <w:t>Requirements:</w:t>
      </w:r>
      <w:r>
        <w:rPr>
          <w:color w:val="262626"/>
          <w:spacing w:val="57"/>
          <w:sz w:val="20"/>
        </w:rPr>
        <w:t> </w:t>
      </w:r>
      <w:r>
        <w:rPr>
          <w:color w:val="262626"/>
          <w:sz w:val="20"/>
        </w:rPr>
        <w:t>Provide</w:t>
      </w:r>
      <w:r>
        <w:rPr>
          <w:color w:val="262626"/>
          <w:spacing w:val="-5"/>
          <w:sz w:val="20"/>
        </w:rPr>
        <w:t> </w:t>
      </w:r>
      <w:r>
        <w:rPr>
          <w:color w:val="262626"/>
          <w:sz w:val="20"/>
        </w:rPr>
        <w:t>sealant</w:t>
      </w:r>
      <w:r>
        <w:rPr>
          <w:color w:val="262626"/>
          <w:spacing w:val="-10"/>
          <w:sz w:val="20"/>
        </w:rPr>
        <w:t> </w:t>
      </w:r>
      <w:r>
        <w:rPr>
          <w:color w:val="262626"/>
          <w:sz w:val="20"/>
        </w:rPr>
        <w:t>complying</w:t>
      </w:r>
      <w:r>
        <w:rPr>
          <w:color w:val="262626"/>
          <w:spacing w:val="7"/>
          <w:sz w:val="20"/>
        </w:rPr>
        <w:t> </w:t>
      </w:r>
      <w:r>
        <w:rPr>
          <w:color w:val="262626"/>
          <w:sz w:val="20"/>
        </w:rPr>
        <w:t>with</w:t>
      </w:r>
      <w:r>
        <w:rPr>
          <w:color w:val="262626"/>
          <w:spacing w:val="-14"/>
          <w:sz w:val="20"/>
        </w:rPr>
        <w:t> </w:t>
      </w:r>
      <w:r>
        <w:rPr>
          <w:color w:val="262626"/>
          <w:sz w:val="20"/>
        </w:rPr>
        <w:t>the</w:t>
      </w:r>
      <w:r>
        <w:rPr>
          <w:color w:val="262626"/>
          <w:spacing w:val="-21"/>
          <w:sz w:val="20"/>
        </w:rPr>
        <w:t> </w:t>
      </w:r>
      <w:r>
        <w:rPr>
          <w:color w:val="3F3F3F"/>
          <w:sz w:val="20"/>
        </w:rPr>
        <w:t>following</w:t>
      </w:r>
      <w:r>
        <w:rPr>
          <w:color w:val="3F3F3F"/>
          <w:spacing w:val="5"/>
          <w:sz w:val="20"/>
        </w:rPr>
        <w:t> </w:t>
      </w:r>
      <w:r>
        <w:rPr>
          <w:color w:val="262626"/>
          <w:spacing w:val="-2"/>
          <w:sz w:val="20"/>
        </w:rPr>
        <w:t>requirements:</w:t>
      </w:r>
    </w:p>
    <w:p>
      <w:pPr>
        <w:pStyle w:val="BodyText"/>
        <w:spacing w:before="41"/>
        <w:rPr>
          <w:rFonts w:ascii="Arial"/>
          <w:sz w:val="20"/>
        </w:rPr>
      </w:pPr>
    </w:p>
    <w:p>
      <w:pPr>
        <w:pStyle w:val="ListParagraph"/>
        <w:numPr>
          <w:ilvl w:val="2"/>
          <w:numId w:val="86"/>
        </w:numPr>
        <w:tabs>
          <w:tab w:pos="2208" w:val="left" w:leader="none"/>
        </w:tabs>
        <w:spacing w:line="221" w:lineRule="exact" w:before="0" w:after="0"/>
        <w:ind w:left="2208" w:right="0" w:hanging="580"/>
        <w:jc w:val="left"/>
        <w:rPr>
          <w:sz w:val="20"/>
        </w:rPr>
      </w:pPr>
      <w:r>
        <w:rPr>
          <w:color w:val="262626"/>
          <w:spacing w:val="-2"/>
          <w:sz w:val="20"/>
        </w:rPr>
        <w:t>Compliances</w:t>
      </w:r>
      <w:r>
        <w:rPr>
          <w:color w:val="525252"/>
          <w:spacing w:val="-2"/>
          <w:sz w:val="20"/>
        </w:rPr>
        <w:t>:</w:t>
      </w:r>
    </w:p>
    <w:p>
      <w:pPr>
        <w:pStyle w:val="ListParagraph"/>
        <w:numPr>
          <w:ilvl w:val="3"/>
          <w:numId w:val="86"/>
        </w:numPr>
        <w:tabs>
          <w:tab w:pos="2844" w:val="left" w:leader="none"/>
        </w:tabs>
        <w:spacing w:line="221" w:lineRule="exact" w:before="0" w:after="0"/>
        <w:ind w:left="2844" w:right="0" w:hanging="585"/>
        <w:jc w:val="left"/>
        <w:rPr>
          <w:sz w:val="20"/>
        </w:rPr>
      </w:pPr>
      <w:r>
        <w:rPr>
          <w:color w:val="262626"/>
          <w:sz w:val="20"/>
        </w:rPr>
        <w:t>ASTM</w:t>
      </w:r>
      <w:r>
        <w:rPr>
          <w:color w:val="262626"/>
          <w:spacing w:val="-4"/>
          <w:sz w:val="20"/>
        </w:rPr>
        <w:t> </w:t>
      </w:r>
      <w:r>
        <w:rPr>
          <w:color w:val="262626"/>
          <w:sz w:val="20"/>
        </w:rPr>
        <w:t>C920</w:t>
      </w:r>
      <w:r>
        <w:rPr>
          <w:color w:val="525252"/>
          <w:sz w:val="20"/>
        </w:rPr>
        <w:t>,</w:t>
      </w:r>
      <w:r>
        <w:rPr>
          <w:color w:val="525252"/>
          <w:spacing w:val="-11"/>
          <w:sz w:val="20"/>
        </w:rPr>
        <w:t> </w:t>
      </w:r>
      <w:r>
        <w:rPr>
          <w:color w:val="262626"/>
          <w:sz w:val="20"/>
        </w:rPr>
        <w:t>Type</w:t>
      </w:r>
      <w:r>
        <w:rPr>
          <w:color w:val="262626"/>
          <w:spacing w:val="-6"/>
          <w:sz w:val="20"/>
        </w:rPr>
        <w:t> </w:t>
      </w:r>
      <w:r>
        <w:rPr>
          <w:color w:val="262626"/>
          <w:sz w:val="20"/>
        </w:rPr>
        <w:t>S</w:t>
      </w:r>
      <w:r>
        <w:rPr>
          <w:color w:val="525252"/>
          <w:sz w:val="20"/>
        </w:rPr>
        <w:t>,</w:t>
      </w:r>
      <w:r>
        <w:rPr>
          <w:color w:val="525252"/>
          <w:spacing w:val="-6"/>
          <w:sz w:val="20"/>
        </w:rPr>
        <w:t> </w:t>
      </w:r>
      <w:r>
        <w:rPr>
          <w:color w:val="262626"/>
          <w:sz w:val="20"/>
        </w:rPr>
        <w:t>Grade</w:t>
      </w:r>
      <w:r>
        <w:rPr>
          <w:color w:val="262626"/>
          <w:spacing w:val="-4"/>
          <w:sz w:val="20"/>
        </w:rPr>
        <w:t> </w:t>
      </w:r>
      <w:r>
        <w:rPr>
          <w:color w:val="0C0C0C"/>
          <w:sz w:val="20"/>
        </w:rPr>
        <w:t>N</w:t>
      </w:r>
      <w:r>
        <w:rPr>
          <w:color w:val="262626"/>
          <w:sz w:val="20"/>
        </w:rPr>
        <w:t>S</w:t>
      </w:r>
      <w:r>
        <w:rPr>
          <w:color w:val="525252"/>
          <w:sz w:val="20"/>
        </w:rPr>
        <w:t>,</w:t>
      </w:r>
      <w:r>
        <w:rPr>
          <w:color w:val="525252"/>
          <w:spacing w:val="-6"/>
          <w:sz w:val="20"/>
        </w:rPr>
        <w:t> </w:t>
      </w:r>
      <w:r>
        <w:rPr>
          <w:color w:val="262626"/>
          <w:sz w:val="20"/>
        </w:rPr>
        <w:t>Class</w:t>
      </w:r>
      <w:r>
        <w:rPr>
          <w:color w:val="262626"/>
          <w:spacing w:val="-3"/>
          <w:sz w:val="20"/>
        </w:rPr>
        <w:t> </w:t>
      </w:r>
      <w:r>
        <w:rPr>
          <w:color w:val="262626"/>
          <w:sz w:val="20"/>
        </w:rPr>
        <w:t>35</w:t>
      </w:r>
      <w:r>
        <w:rPr>
          <w:color w:val="676767"/>
          <w:sz w:val="20"/>
        </w:rPr>
        <w:t>,</w:t>
      </w:r>
      <w:r>
        <w:rPr>
          <w:color w:val="676767"/>
          <w:spacing w:val="-1"/>
          <w:sz w:val="20"/>
        </w:rPr>
        <w:t> </w:t>
      </w:r>
      <w:r>
        <w:rPr>
          <w:color w:val="262626"/>
          <w:sz w:val="20"/>
        </w:rPr>
        <w:t>Use</w:t>
      </w:r>
      <w:r>
        <w:rPr>
          <w:color w:val="262626"/>
          <w:spacing w:val="-6"/>
          <w:sz w:val="20"/>
        </w:rPr>
        <w:t> </w:t>
      </w:r>
      <w:r>
        <w:rPr>
          <w:color w:val="262626"/>
          <w:sz w:val="20"/>
        </w:rPr>
        <w:t>N</w:t>
      </w:r>
      <w:r>
        <w:rPr>
          <w:color w:val="0C0C0C"/>
          <w:sz w:val="20"/>
        </w:rPr>
        <w:t>T</w:t>
      </w:r>
      <w:r>
        <w:rPr>
          <w:color w:val="525252"/>
          <w:sz w:val="20"/>
        </w:rPr>
        <w:t>,</w:t>
      </w:r>
      <w:r>
        <w:rPr>
          <w:color w:val="525252"/>
          <w:spacing w:val="-11"/>
          <w:sz w:val="20"/>
        </w:rPr>
        <w:t> </w:t>
      </w:r>
      <w:r>
        <w:rPr>
          <w:color w:val="262626"/>
          <w:sz w:val="20"/>
        </w:rPr>
        <w:t>T</w:t>
      </w:r>
      <w:r>
        <w:rPr>
          <w:color w:val="525252"/>
          <w:sz w:val="20"/>
        </w:rPr>
        <w:t>,</w:t>
      </w:r>
      <w:r>
        <w:rPr>
          <w:color w:val="525252"/>
          <w:spacing w:val="-12"/>
          <w:sz w:val="20"/>
        </w:rPr>
        <w:t> </w:t>
      </w:r>
      <w:r>
        <w:rPr>
          <w:color w:val="262626"/>
          <w:sz w:val="20"/>
        </w:rPr>
        <w:t>M</w:t>
      </w:r>
      <w:r>
        <w:rPr>
          <w:color w:val="525252"/>
          <w:sz w:val="20"/>
        </w:rPr>
        <w:t>,</w:t>
      </w:r>
      <w:r>
        <w:rPr>
          <w:color w:val="525252"/>
          <w:spacing w:val="-17"/>
          <w:sz w:val="20"/>
        </w:rPr>
        <w:t> </w:t>
      </w:r>
      <w:r>
        <w:rPr>
          <w:color w:val="262626"/>
          <w:sz w:val="20"/>
        </w:rPr>
        <w:t>A</w:t>
      </w:r>
      <w:r>
        <w:rPr>
          <w:color w:val="525252"/>
          <w:sz w:val="20"/>
        </w:rPr>
        <w:t>,</w:t>
      </w:r>
      <w:r>
        <w:rPr>
          <w:color w:val="525252"/>
          <w:spacing w:val="-16"/>
          <w:sz w:val="20"/>
        </w:rPr>
        <w:t> </w:t>
      </w:r>
      <w:r>
        <w:rPr>
          <w:color w:val="0C0C0C"/>
          <w:sz w:val="20"/>
        </w:rPr>
        <w:t>I</w:t>
      </w:r>
      <w:r>
        <w:rPr>
          <w:color w:val="0C0C0C"/>
          <w:spacing w:val="16"/>
          <w:sz w:val="20"/>
        </w:rPr>
        <w:t> </w:t>
      </w:r>
      <w:r>
        <w:rPr>
          <w:color w:val="262626"/>
          <w:sz w:val="20"/>
        </w:rPr>
        <w:t>and</w:t>
      </w:r>
      <w:r>
        <w:rPr>
          <w:color w:val="262626"/>
          <w:spacing w:val="-9"/>
          <w:sz w:val="20"/>
        </w:rPr>
        <w:t> </w:t>
      </w:r>
      <w:r>
        <w:rPr>
          <w:color w:val="262626"/>
          <w:spacing w:val="-5"/>
          <w:sz w:val="20"/>
        </w:rPr>
        <w:t>0</w:t>
      </w:r>
      <w:r>
        <w:rPr>
          <w:color w:val="525252"/>
          <w:spacing w:val="-5"/>
          <w:sz w:val="20"/>
        </w:rPr>
        <w:t>.</w:t>
      </w:r>
    </w:p>
    <w:p>
      <w:pPr>
        <w:pStyle w:val="ListParagraph"/>
        <w:numPr>
          <w:ilvl w:val="3"/>
          <w:numId w:val="86"/>
        </w:numPr>
        <w:tabs>
          <w:tab w:pos="2837" w:val="left" w:leader="none"/>
        </w:tabs>
        <w:spacing w:line="240" w:lineRule="auto" w:before="10" w:after="0"/>
        <w:ind w:left="2837" w:right="0" w:hanging="574"/>
        <w:jc w:val="left"/>
        <w:rPr>
          <w:sz w:val="20"/>
        </w:rPr>
      </w:pPr>
      <w:r>
        <w:rPr>
          <w:color w:val="262626"/>
          <w:sz w:val="20"/>
        </w:rPr>
        <w:t>Federal</w:t>
      </w:r>
      <w:r>
        <w:rPr>
          <w:color w:val="262626"/>
          <w:spacing w:val="-11"/>
          <w:sz w:val="20"/>
        </w:rPr>
        <w:t> </w:t>
      </w:r>
      <w:r>
        <w:rPr>
          <w:color w:val="262626"/>
          <w:sz w:val="20"/>
        </w:rPr>
        <w:t>Specification</w:t>
      </w:r>
      <w:r>
        <w:rPr>
          <w:color w:val="262626"/>
          <w:spacing w:val="6"/>
          <w:sz w:val="20"/>
        </w:rPr>
        <w:t> </w:t>
      </w:r>
      <w:r>
        <w:rPr>
          <w:color w:val="262626"/>
          <w:sz w:val="20"/>
        </w:rPr>
        <w:t>TT-S-00230C</w:t>
      </w:r>
      <w:r>
        <w:rPr>
          <w:color w:val="525252"/>
          <w:sz w:val="20"/>
        </w:rPr>
        <w:t>,</w:t>
      </w:r>
      <w:r>
        <w:rPr>
          <w:color w:val="525252"/>
          <w:spacing w:val="-12"/>
          <w:sz w:val="20"/>
        </w:rPr>
        <w:t> </w:t>
      </w:r>
      <w:r>
        <w:rPr>
          <w:color w:val="262626"/>
          <w:sz w:val="20"/>
        </w:rPr>
        <w:t>Type</w:t>
      </w:r>
      <w:r>
        <w:rPr>
          <w:color w:val="262626"/>
          <w:spacing w:val="-8"/>
          <w:sz w:val="20"/>
        </w:rPr>
        <w:t> </w:t>
      </w:r>
      <w:r>
        <w:rPr>
          <w:color w:val="262626"/>
          <w:sz w:val="20"/>
        </w:rPr>
        <w:t>II</w:t>
      </w:r>
      <w:r>
        <w:rPr>
          <w:color w:val="525252"/>
          <w:sz w:val="20"/>
        </w:rPr>
        <w:t>,</w:t>
      </w:r>
      <w:r>
        <w:rPr>
          <w:color w:val="525252"/>
          <w:spacing w:val="-18"/>
          <w:sz w:val="20"/>
        </w:rPr>
        <w:t> </w:t>
      </w:r>
      <w:r>
        <w:rPr>
          <w:color w:val="262626"/>
          <w:sz w:val="20"/>
        </w:rPr>
        <w:t>Class</w:t>
      </w:r>
      <w:r>
        <w:rPr>
          <w:color w:val="262626"/>
          <w:spacing w:val="-6"/>
          <w:sz w:val="20"/>
        </w:rPr>
        <w:t> </w:t>
      </w:r>
      <w:r>
        <w:rPr>
          <w:color w:val="262626"/>
          <w:spacing w:val="-5"/>
          <w:sz w:val="20"/>
        </w:rPr>
        <w:t>A.</w:t>
      </w:r>
    </w:p>
    <w:p>
      <w:pPr>
        <w:pStyle w:val="ListParagraph"/>
        <w:numPr>
          <w:ilvl w:val="3"/>
          <w:numId w:val="86"/>
        </w:numPr>
        <w:tabs>
          <w:tab w:pos="2844" w:val="left" w:leader="none"/>
        </w:tabs>
        <w:spacing w:line="226" w:lineRule="exact" w:before="11" w:after="0"/>
        <w:ind w:left="2844" w:right="0" w:hanging="576"/>
        <w:jc w:val="left"/>
        <w:rPr>
          <w:sz w:val="20"/>
        </w:rPr>
      </w:pPr>
      <w:r>
        <w:rPr>
          <w:color w:val="262626"/>
          <w:sz w:val="20"/>
        </w:rPr>
        <w:t>Corps</w:t>
      </w:r>
      <w:r>
        <w:rPr>
          <w:color w:val="262626"/>
          <w:spacing w:val="1"/>
          <w:sz w:val="20"/>
        </w:rPr>
        <w:t> </w:t>
      </w:r>
      <w:r>
        <w:rPr>
          <w:color w:val="262626"/>
          <w:sz w:val="20"/>
        </w:rPr>
        <w:t>of</w:t>
      </w:r>
      <w:r>
        <w:rPr>
          <w:color w:val="262626"/>
          <w:spacing w:val="-1"/>
          <w:sz w:val="20"/>
        </w:rPr>
        <w:t> </w:t>
      </w:r>
      <w:r>
        <w:rPr>
          <w:color w:val="262626"/>
          <w:sz w:val="20"/>
        </w:rPr>
        <w:t>Engineers</w:t>
      </w:r>
      <w:r>
        <w:rPr>
          <w:color w:val="262626"/>
          <w:spacing w:val="4"/>
          <w:sz w:val="20"/>
        </w:rPr>
        <w:t> </w:t>
      </w:r>
      <w:r>
        <w:rPr>
          <w:color w:val="262626"/>
          <w:sz w:val="20"/>
        </w:rPr>
        <w:t>CRO-C-541</w:t>
      </w:r>
      <w:r>
        <w:rPr>
          <w:color w:val="525252"/>
          <w:sz w:val="20"/>
        </w:rPr>
        <w:t>,</w:t>
      </w:r>
      <w:r>
        <w:rPr>
          <w:color w:val="525252"/>
          <w:spacing w:val="-9"/>
          <w:sz w:val="20"/>
        </w:rPr>
        <w:t> </w:t>
      </w:r>
      <w:r>
        <w:rPr>
          <w:color w:val="262626"/>
          <w:sz w:val="20"/>
        </w:rPr>
        <w:t>Type</w:t>
      </w:r>
      <w:r>
        <w:rPr>
          <w:color w:val="262626"/>
          <w:spacing w:val="-4"/>
          <w:sz w:val="20"/>
        </w:rPr>
        <w:t> </w:t>
      </w:r>
      <w:r>
        <w:rPr>
          <w:color w:val="0C0C0C"/>
          <w:sz w:val="20"/>
        </w:rPr>
        <w:t>I</w:t>
      </w:r>
      <w:r>
        <w:rPr>
          <w:color w:val="262626"/>
          <w:sz w:val="20"/>
        </w:rPr>
        <w:t>I</w:t>
      </w:r>
      <w:r>
        <w:rPr>
          <w:color w:val="676767"/>
          <w:sz w:val="20"/>
        </w:rPr>
        <w:t>,</w:t>
      </w:r>
      <w:r>
        <w:rPr>
          <w:color w:val="676767"/>
          <w:spacing w:val="-15"/>
          <w:sz w:val="20"/>
        </w:rPr>
        <w:t> </w:t>
      </w:r>
      <w:r>
        <w:rPr>
          <w:color w:val="262626"/>
          <w:sz w:val="20"/>
        </w:rPr>
        <w:t>Class</w:t>
      </w:r>
      <w:r>
        <w:rPr>
          <w:color w:val="262626"/>
          <w:spacing w:val="-15"/>
          <w:sz w:val="20"/>
        </w:rPr>
        <w:t> </w:t>
      </w:r>
      <w:r>
        <w:rPr>
          <w:color w:val="262626"/>
          <w:spacing w:val="-5"/>
          <w:sz w:val="20"/>
        </w:rPr>
        <w:t>A</w:t>
      </w:r>
      <w:r>
        <w:rPr>
          <w:color w:val="525252"/>
          <w:spacing w:val="-5"/>
          <w:sz w:val="20"/>
        </w:rPr>
        <w:t>.</w:t>
      </w:r>
    </w:p>
    <w:p>
      <w:pPr>
        <w:pStyle w:val="ListParagraph"/>
        <w:numPr>
          <w:ilvl w:val="3"/>
          <w:numId w:val="86"/>
        </w:numPr>
        <w:tabs>
          <w:tab w:pos="2844" w:val="left" w:leader="none"/>
        </w:tabs>
        <w:spacing w:line="226" w:lineRule="exact" w:before="0" w:after="0"/>
        <w:ind w:left="2844" w:right="0" w:hanging="575"/>
        <w:jc w:val="left"/>
        <w:rPr>
          <w:sz w:val="20"/>
        </w:rPr>
      </w:pPr>
      <w:r>
        <w:rPr>
          <w:color w:val="262626"/>
          <w:sz w:val="20"/>
        </w:rPr>
        <w:t>Canadian</w:t>
      </w:r>
      <w:r>
        <w:rPr>
          <w:color w:val="262626"/>
          <w:spacing w:val="16"/>
          <w:sz w:val="20"/>
        </w:rPr>
        <w:t> </w:t>
      </w:r>
      <w:r>
        <w:rPr>
          <w:color w:val="262626"/>
          <w:sz w:val="20"/>
        </w:rPr>
        <w:t>Specification</w:t>
      </w:r>
      <w:r>
        <w:rPr>
          <w:color w:val="262626"/>
          <w:spacing w:val="33"/>
          <w:sz w:val="20"/>
        </w:rPr>
        <w:t> </w:t>
      </w:r>
      <w:r>
        <w:rPr>
          <w:color w:val="262626"/>
          <w:sz w:val="20"/>
        </w:rPr>
        <w:t>CAN/CGSB</w:t>
      </w:r>
      <w:r>
        <w:rPr>
          <w:color w:val="262626"/>
          <w:spacing w:val="36"/>
          <w:sz w:val="20"/>
        </w:rPr>
        <w:t> </w:t>
      </w:r>
      <w:r>
        <w:rPr>
          <w:color w:val="262626"/>
          <w:sz w:val="20"/>
        </w:rPr>
        <w:t>19</w:t>
      </w:r>
      <w:r>
        <w:rPr>
          <w:color w:val="525252"/>
          <w:sz w:val="20"/>
        </w:rPr>
        <w:t>.13.</w:t>
      </w:r>
      <w:r>
        <w:rPr>
          <w:color w:val="262626"/>
          <w:sz w:val="20"/>
        </w:rPr>
        <w:t>M87</w:t>
      </w:r>
      <w:r>
        <w:rPr>
          <w:color w:val="676767"/>
          <w:sz w:val="20"/>
        </w:rPr>
        <w:t>,</w:t>
      </w:r>
      <w:r>
        <w:rPr>
          <w:color w:val="676767"/>
          <w:spacing w:val="8"/>
          <w:sz w:val="20"/>
        </w:rPr>
        <w:t> </w:t>
      </w:r>
      <w:r>
        <w:rPr>
          <w:color w:val="262626"/>
          <w:sz w:val="20"/>
        </w:rPr>
        <w:t>Classification</w:t>
      </w:r>
      <w:r>
        <w:rPr>
          <w:color w:val="262626"/>
          <w:spacing w:val="8"/>
          <w:sz w:val="20"/>
        </w:rPr>
        <w:t> </w:t>
      </w:r>
      <w:r>
        <w:rPr>
          <w:color w:val="262626"/>
          <w:sz w:val="20"/>
        </w:rPr>
        <w:t>MCG-2-</w:t>
      </w:r>
      <w:r>
        <w:rPr>
          <w:color w:val="262626"/>
          <w:spacing w:val="-5"/>
          <w:sz w:val="20"/>
        </w:rPr>
        <w:t>25-</w:t>
      </w:r>
    </w:p>
    <w:p>
      <w:pPr>
        <w:spacing w:before="1"/>
        <w:ind w:left="3432" w:right="0" w:firstLine="0"/>
        <w:jc w:val="left"/>
        <w:rPr>
          <w:rFonts w:ascii="Arial"/>
          <w:sz w:val="20"/>
        </w:rPr>
      </w:pPr>
      <w:r>
        <w:rPr>
          <w:rFonts w:ascii="Arial"/>
          <w:b/>
          <w:color w:val="262626"/>
          <w:spacing w:val="-2"/>
          <w:sz w:val="20"/>
        </w:rPr>
        <w:t>A-N</w:t>
      </w:r>
      <w:r>
        <w:rPr>
          <w:rFonts w:ascii="Arial"/>
          <w:b/>
          <w:color w:val="525252"/>
          <w:spacing w:val="-2"/>
          <w:sz w:val="20"/>
        </w:rPr>
        <w:t>,</w:t>
      </w:r>
      <w:r>
        <w:rPr>
          <w:rFonts w:ascii="Arial"/>
          <w:b/>
          <w:color w:val="525252"/>
          <w:spacing w:val="-7"/>
          <w:sz w:val="20"/>
        </w:rPr>
        <w:t> </w:t>
      </w:r>
      <w:r>
        <w:rPr>
          <w:rFonts w:ascii="Arial"/>
          <w:b/>
          <w:color w:val="262626"/>
          <w:spacing w:val="-2"/>
          <w:sz w:val="20"/>
        </w:rPr>
        <w:t>No.</w:t>
      </w:r>
      <w:r>
        <w:rPr>
          <w:rFonts w:ascii="Arial"/>
          <w:b/>
          <w:color w:val="262626"/>
          <w:spacing w:val="-11"/>
          <w:sz w:val="20"/>
        </w:rPr>
        <w:t> </w:t>
      </w:r>
      <w:r>
        <w:rPr>
          <w:rFonts w:ascii="Arial"/>
          <w:color w:val="262626"/>
          <w:spacing w:val="-2"/>
          <w:sz w:val="20"/>
        </w:rPr>
        <w:t>81026.</w:t>
      </w:r>
    </w:p>
    <w:p>
      <w:pPr>
        <w:pStyle w:val="ListParagraph"/>
        <w:numPr>
          <w:ilvl w:val="3"/>
          <w:numId w:val="86"/>
        </w:numPr>
        <w:tabs>
          <w:tab w:pos="2844" w:val="left" w:leader="none"/>
        </w:tabs>
        <w:spacing w:line="221" w:lineRule="exact" w:before="20" w:after="0"/>
        <w:ind w:left="2844" w:right="0" w:hanging="575"/>
        <w:jc w:val="left"/>
        <w:rPr>
          <w:sz w:val="20"/>
        </w:rPr>
      </w:pPr>
      <w:r>
        <w:rPr>
          <w:color w:val="262626"/>
          <w:sz w:val="20"/>
        </w:rPr>
        <w:t>CFI</w:t>
      </w:r>
      <w:r>
        <w:rPr>
          <w:color w:val="262626"/>
          <w:spacing w:val="7"/>
          <w:sz w:val="20"/>
        </w:rPr>
        <w:t> </w:t>
      </w:r>
      <w:r>
        <w:rPr>
          <w:color w:val="262626"/>
          <w:spacing w:val="-2"/>
          <w:sz w:val="20"/>
        </w:rPr>
        <w:t>accepted.</w:t>
      </w:r>
    </w:p>
    <w:p>
      <w:pPr>
        <w:pStyle w:val="ListParagraph"/>
        <w:numPr>
          <w:ilvl w:val="3"/>
          <w:numId w:val="86"/>
        </w:numPr>
        <w:tabs>
          <w:tab w:pos="2847" w:val="left" w:leader="none"/>
        </w:tabs>
        <w:spacing w:line="221" w:lineRule="exact" w:before="0" w:after="0"/>
        <w:ind w:left="2847" w:right="0" w:hanging="573"/>
        <w:jc w:val="left"/>
        <w:rPr>
          <w:sz w:val="20"/>
        </w:rPr>
      </w:pPr>
      <w:r>
        <w:rPr>
          <w:color w:val="262626"/>
          <w:sz w:val="20"/>
        </w:rPr>
        <w:t>Underwriters</w:t>
      </w:r>
      <w:r>
        <w:rPr>
          <w:color w:val="262626"/>
          <w:spacing w:val="-1"/>
          <w:sz w:val="20"/>
        </w:rPr>
        <w:t> </w:t>
      </w:r>
      <w:r>
        <w:rPr>
          <w:color w:val="0C0C0C"/>
          <w:sz w:val="20"/>
        </w:rPr>
        <w:t>L</w:t>
      </w:r>
      <w:r>
        <w:rPr>
          <w:color w:val="262626"/>
          <w:sz w:val="20"/>
        </w:rPr>
        <w:t>aborato</w:t>
      </w:r>
      <w:r>
        <w:rPr>
          <w:color w:val="0C0C0C"/>
          <w:sz w:val="20"/>
        </w:rPr>
        <w:t>r</w:t>
      </w:r>
      <w:r>
        <w:rPr>
          <w:color w:val="3F3F3F"/>
          <w:sz w:val="20"/>
        </w:rPr>
        <w:t>ies </w:t>
      </w:r>
      <w:r>
        <w:rPr>
          <w:color w:val="262626"/>
          <w:sz w:val="20"/>
        </w:rPr>
        <w:t>Inc.</w:t>
      </w:r>
      <w:r>
        <w:rPr>
          <w:color w:val="525252"/>
          <w:sz w:val="20"/>
        </w:rPr>
        <w:t>®</w:t>
      </w:r>
      <w:r>
        <w:rPr>
          <w:color w:val="262626"/>
          <w:sz w:val="20"/>
        </w:rPr>
        <w:t>classified</w:t>
      </w:r>
      <w:r>
        <w:rPr>
          <w:color w:val="525252"/>
          <w:sz w:val="20"/>
        </w:rPr>
        <w:t>,</w:t>
      </w:r>
      <w:r>
        <w:rPr>
          <w:color w:val="525252"/>
          <w:spacing w:val="-8"/>
          <w:sz w:val="20"/>
        </w:rPr>
        <w:t> </w:t>
      </w:r>
      <w:r>
        <w:rPr>
          <w:color w:val="262626"/>
          <w:sz w:val="20"/>
        </w:rPr>
        <w:t>fire</w:t>
      </w:r>
      <w:r>
        <w:rPr>
          <w:color w:val="262626"/>
          <w:spacing w:val="-9"/>
          <w:sz w:val="20"/>
        </w:rPr>
        <w:t> </w:t>
      </w:r>
      <w:r>
        <w:rPr>
          <w:color w:val="262626"/>
          <w:sz w:val="20"/>
        </w:rPr>
        <w:t>res</w:t>
      </w:r>
      <w:r>
        <w:rPr>
          <w:color w:val="525252"/>
          <w:sz w:val="20"/>
        </w:rPr>
        <w:t>i</w:t>
      </w:r>
      <w:r>
        <w:rPr>
          <w:color w:val="262626"/>
          <w:sz w:val="20"/>
        </w:rPr>
        <w:t>stance</w:t>
      </w:r>
      <w:r>
        <w:rPr>
          <w:color w:val="262626"/>
          <w:spacing w:val="12"/>
          <w:sz w:val="20"/>
        </w:rPr>
        <w:t> </w:t>
      </w:r>
      <w:r>
        <w:rPr>
          <w:color w:val="262626"/>
          <w:spacing w:val="-2"/>
          <w:sz w:val="20"/>
        </w:rPr>
        <w:t>only</w:t>
      </w:r>
      <w:r>
        <w:rPr>
          <w:color w:val="676767"/>
          <w:spacing w:val="-2"/>
          <w:sz w:val="20"/>
        </w:rPr>
        <w:t>.</w:t>
      </w:r>
    </w:p>
    <w:p>
      <w:pPr>
        <w:pStyle w:val="ListParagraph"/>
        <w:numPr>
          <w:ilvl w:val="3"/>
          <w:numId w:val="86"/>
        </w:numPr>
        <w:tabs>
          <w:tab w:pos="2845" w:val="left" w:leader="none"/>
        </w:tabs>
        <w:spacing w:line="226" w:lineRule="exact" w:before="20" w:after="0"/>
        <w:ind w:left="2845" w:right="0" w:hanging="575"/>
        <w:jc w:val="left"/>
        <w:rPr>
          <w:sz w:val="20"/>
        </w:rPr>
      </w:pPr>
      <w:r>
        <w:rPr>
          <w:color w:val="262626"/>
          <w:sz w:val="20"/>
        </w:rPr>
        <w:t>ISO 11600-F-</w:t>
      </w:r>
      <w:r>
        <w:rPr>
          <w:color w:val="262626"/>
          <w:spacing w:val="-4"/>
          <w:sz w:val="20"/>
        </w:rPr>
        <w:t>25LM</w:t>
      </w:r>
      <w:r>
        <w:rPr>
          <w:color w:val="525252"/>
          <w:spacing w:val="-4"/>
          <w:sz w:val="20"/>
        </w:rPr>
        <w:t>.</w:t>
      </w:r>
    </w:p>
    <w:p>
      <w:pPr>
        <w:pStyle w:val="ListParagraph"/>
        <w:numPr>
          <w:ilvl w:val="3"/>
          <w:numId w:val="86"/>
        </w:numPr>
        <w:tabs>
          <w:tab w:pos="2854" w:val="left" w:leader="none"/>
        </w:tabs>
        <w:spacing w:line="226" w:lineRule="exact" w:before="0" w:after="0"/>
        <w:ind w:left="2854" w:right="0" w:hanging="582"/>
        <w:jc w:val="left"/>
        <w:rPr>
          <w:sz w:val="20"/>
        </w:rPr>
      </w:pPr>
      <w:r>
        <w:rPr>
          <w:color w:val="262626"/>
          <w:sz w:val="20"/>
        </w:rPr>
        <w:t>STC</w:t>
      </w:r>
      <w:r>
        <w:rPr>
          <w:color w:val="262626"/>
          <w:spacing w:val="-9"/>
          <w:sz w:val="20"/>
        </w:rPr>
        <w:t> </w:t>
      </w:r>
      <w:r>
        <w:rPr>
          <w:color w:val="3F3F3F"/>
          <w:sz w:val="20"/>
        </w:rPr>
        <w:t>(Sound</w:t>
      </w:r>
      <w:r>
        <w:rPr>
          <w:color w:val="3F3F3F"/>
          <w:spacing w:val="-20"/>
          <w:sz w:val="20"/>
        </w:rPr>
        <w:t> </w:t>
      </w:r>
      <w:r>
        <w:rPr>
          <w:color w:val="0C0C0C"/>
          <w:sz w:val="20"/>
        </w:rPr>
        <w:t>Transmission</w:t>
      </w:r>
      <w:r>
        <w:rPr>
          <w:color w:val="0C0C0C"/>
          <w:spacing w:val="15"/>
          <w:sz w:val="20"/>
        </w:rPr>
        <w:t> </w:t>
      </w:r>
      <w:r>
        <w:rPr>
          <w:color w:val="262626"/>
          <w:sz w:val="20"/>
        </w:rPr>
        <w:t>Class)</w:t>
      </w:r>
      <w:r>
        <w:rPr>
          <w:color w:val="262626"/>
          <w:spacing w:val="6"/>
          <w:sz w:val="20"/>
        </w:rPr>
        <w:t> </w:t>
      </w:r>
      <w:r>
        <w:rPr>
          <w:color w:val="0C0C0C"/>
          <w:sz w:val="20"/>
        </w:rPr>
        <w:t>Level</w:t>
      </w:r>
      <w:r>
        <w:rPr>
          <w:color w:val="0C0C0C"/>
          <w:spacing w:val="-11"/>
          <w:sz w:val="20"/>
        </w:rPr>
        <w:t> </w:t>
      </w:r>
      <w:r>
        <w:rPr>
          <w:color w:val="262626"/>
          <w:sz w:val="20"/>
        </w:rPr>
        <w:t>of</w:t>
      </w:r>
      <w:r>
        <w:rPr>
          <w:color w:val="262626"/>
          <w:spacing w:val="5"/>
          <w:sz w:val="20"/>
        </w:rPr>
        <w:t> </w:t>
      </w:r>
      <w:r>
        <w:rPr>
          <w:color w:val="262626"/>
          <w:sz w:val="20"/>
        </w:rPr>
        <w:t>44</w:t>
      </w:r>
      <w:r>
        <w:rPr>
          <w:color w:val="262626"/>
          <w:spacing w:val="-12"/>
          <w:sz w:val="20"/>
        </w:rPr>
        <w:t> </w:t>
      </w:r>
      <w:r>
        <w:rPr>
          <w:color w:val="262626"/>
          <w:sz w:val="20"/>
        </w:rPr>
        <w:t>as</w:t>
      </w:r>
      <w:r>
        <w:rPr>
          <w:color w:val="262626"/>
          <w:spacing w:val="3"/>
          <w:sz w:val="20"/>
        </w:rPr>
        <w:t> </w:t>
      </w:r>
      <w:r>
        <w:rPr>
          <w:color w:val="262626"/>
          <w:sz w:val="20"/>
        </w:rPr>
        <w:t>tested</w:t>
      </w:r>
      <w:r>
        <w:rPr>
          <w:color w:val="262626"/>
          <w:spacing w:val="-4"/>
          <w:sz w:val="20"/>
        </w:rPr>
        <w:t> </w:t>
      </w:r>
      <w:r>
        <w:rPr>
          <w:color w:val="262626"/>
          <w:sz w:val="20"/>
        </w:rPr>
        <w:t>by</w:t>
      </w:r>
      <w:r>
        <w:rPr>
          <w:color w:val="262626"/>
          <w:spacing w:val="-15"/>
          <w:sz w:val="20"/>
        </w:rPr>
        <w:t> </w:t>
      </w:r>
      <w:r>
        <w:rPr>
          <w:color w:val="262626"/>
          <w:sz w:val="20"/>
        </w:rPr>
        <w:t>ASTM</w:t>
      </w:r>
      <w:r>
        <w:rPr>
          <w:color w:val="262626"/>
          <w:spacing w:val="-9"/>
          <w:sz w:val="20"/>
        </w:rPr>
        <w:t> </w:t>
      </w:r>
      <w:r>
        <w:rPr>
          <w:color w:val="262626"/>
          <w:spacing w:val="-4"/>
          <w:sz w:val="20"/>
        </w:rPr>
        <w:t>E90</w:t>
      </w:r>
      <w:r>
        <w:rPr>
          <w:color w:val="676767"/>
          <w:spacing w:val="-4"/>
          <w:sz w:val="20"/>
        </w:rPr>
        <w:t>.</w:t>
      </w:r>
    </w:p>
    <w:p>
      <w:pPr>
        <w:pStyle w:val="ListParagraph"/>
        <w:numPr>
          <w:ilvl w:val="2"/>
          <w:numId w:val="86"/>
        </w:numPr>
        <w:tabs>
          <w:tab w:pos="2228" w:val="left" w:leader="none"/>
          <w:tab w:pos="2796" w:val="left" w:leader="none"/>
        </w:tabs>
        <w:spacing w:line="252" w:lineRule="auto" w:before="21" w:after="0"/>
        <w:ind w:left="2796" w:right="1558" w:hanging="1152"/>
        <w:jc w:val="left"/>
        <w:rPr>
          <w:sz w:val="20"/>
        </w:rPr>
      </w:pPr>
      <w:r>
        <w:rPr>
          <w:color w:val="262626"/>
          <w:sz w:val="20"/>
        </w:rPr>
        <w:t>Service Temperature</w:t>
      </w:r>
      <w:r>
        <w:rPr>
          <w:color w:val="262626"/>
          <w:spacing w:val="24"/>
          <w:sz w:val="20"/>
        </w:rPr>
        <w:t> </w:t>
      </w:r>
      <w:r>
        <w:rPr>
          <w:color w:val="262626"/>
          <w:sz w:val="20"/>
        </w:rPr>
        <w:t>Range:</w:t>
      </w:r>
      <w:r>
        <w:rPr>
          <w:color w:val="262626"/>
          <w:spacing w:val="40"/>
          <w:sz w:val="20"/>
        </w:rPr>
        <w:t> </w:t>
      </w:r>
      <w:r>
        <w:rPr>
          <w:color w:val="262626"/>
          <w:sz w:val="20"/>
        </w:rPr>
        <w:t>Minus 40</w:t>
      </w:r>
      <w:r>
        <w:rPr>
          <w:color w:val="262626"/>
          <w:spacing w:val="-13"/>
          <w:sz w:val="20"/>
        </w:rPr>
        <w:t> </w:t>
      </w:r>
      <w:r>
        <w:rPr>
          <w:color w:val="262626"/>
          <w:sz w:val="20"/>
        </w:rPr>
        <w:t>to</w:t>
      </w:r>
      <w:r>
        <w:rPr>
          <w:color w:val="262626"/>
          <w:spacing w:val="-10"/>
          <w:sz w:val="20"/>
        </w:rPr>
        <w:t> </w:t>
      </w:r>
      <w:r>
        <w:rPr>
          <w:color w:val="262626"/>
          <w:sz w:val="20"/>
        </w:rPr>
        <w:t>180</w:t>
      </w:r>
      <w:r>
        <w:rPr>
          <w:color w:val="262626"/>
          <w:spacing w:val="-14"/>
          <w:sz w:val="20"/>
        </w:rPr>
        <w:t> </w:t>
      </w:r>
      <w:r>
        <w:rPr>
          <w:color w:val="262626"/>
          <w:sz w:val="20"/>
        </w:rPr>
        <w:t>degrees F </w:t>
      </w:r>
      <w:r>
        <w:rPr>
          <w:color w:val="3F3F3F"/>
          <w:sz w:val="20"/>
        </w:rPr>
        <w:t>(minus</w:t>
      </w:r>
      <w:r>
        <w:rPr>
          <w:color w:val="3F3F3F"/>
          <w:spacing w:val="-9"/>
          <w:sz w:val="20"/>
        </w:rPr>
        <w:t> </w:t>
      </w:r>
      <w:r>
        <w:rPr>
          <w:color w:val="262626"/>
          <w:sz w:val="20"/>
        </w:rPr>
        <w:t>40</w:t>
      </w:r>
      <w:r>
        <w:rPr>
          <w:color w:val="262626"/>
          <w:spacing w:val="-1"/>
          <w:sz w:val="20"/>
        </w:rPr>
        <w:t> </w:t>
      </w:r>
      <w:r>
        <w:rPr>
          <w:color w:val="262626"/>
          <w:sz w:val="20"/>
        </w:rPr>
        <w:t>to</w:t>
      </w:r>
      <w:r>
        <w:rPr>
          <w:color w:val="262626"/>
          <w:spacing w:val="-17"/>
          <w:sz w:val="20"/>
        </w:rPr>
        <w:t> </w:t>
      </w:r>
      <w:r>
        <w:rPr>
          <w:color w:val="262626"/>
          <w:sz w:val="20"/>
        </w:rPr>
        <w:t>82</w:t>
      </w:r>
      <w:r>
        <w:rPr>
          <w:color w:val="262626"/>
          <w:spacing w:val="-12"/>
          <w:sz w:val="20"/>
        </w:rPr>
        <w:t> </w:t>
      </w:r>
      <w:r>
        <w:rPr>
          <w:color w:val="262626"/>
          <w:sz w:val="20"/>
        </w:rPr>
        <w:t>degrees </w:t>
      </w:r>
      <w:r>
        <w:rPr>
          <w:color w:val="262626"/>
          <w:spacing w:val="-4"/>
          <w:sz w:val="20"/>
        </w:rPr>
        <w:t>C)</w:t>
      </w:r>
      <w:r>
        <w:rPr>
          <w:color w:val="525252"/>
          <w:spacing w:val="-4"/>
          <w:sz w:val="20"/>
        </w:rPr>
        <w:t>.</w:t>
      </w:r>
    </w:p>
    <w:p>
      <w:pPr>
        <w:pStyle w:val="ListParagraph"/>
        <w:numPr>
          <w:ilvl w:val="2"/>
          <w:numId w:val="86"/>
        </w:numPr>
        <w:tabs>
          <w:tab w:pos="2228" w:val="left" w:leader="none"/>
        </w:tabs>
        <w:spacing w:line="214" w:lineRule="exact" w:before="0" w:after="0"/>
        <w:ind w:left="2228" w:right="0" w:hanging="577"/>
        <w:jc w:val="left"/>
        <w:rPr>
          <w:sz w:val="20"/>
        </w:rPr>
      </w:pPr>
      <w:r>
        <w:rPr>
          <w:color w:val="262626"/>
          <w:sz w:val="20"/>
        </w:rPr>
        <w:t>Shrinkage:</w:t>
      </w:r>
      <w:r>
        <w:rPr>
          <w:color w:val="262626"/>
          <w:spacing w:val="49"/>
          <w:sz w:val="20"/>
        </w:rPr>
        <w:t> </w:t>
      </w:r>
      <w:r>
        <w:rPr>
          <w:color w:val="262626"/>
          <w:spacing w:val="-2"/>
          <w:sz w:val="20"/>
        </w:rPr>
        <w:t>None</w:t>
      </w:r>
      <w:r>
        <w:rPr>
          <w:color w:val="525252"/>
          <w:spacing w:val="-2"/>
          <w:sz w:val="20"/>
        </w:rPr>
        <w:t>.</w:t>
      </w:r>
    </w:p>
    <w:p>
      <w:pPr>
        <w:pStyle w:val="ListParagraph"/>
        <w:numPr>
          <w:ilvl w:val="2"/>
          <w:numId w:val="86"/>
        </w:numPr>
        <w:tabs>
          <w:tab w:pos="2222" w:val="left" w:leader="none"/>
        </w:tabs>
        <w:spacing w:line="226" w:lineRule="exact" w:before="0" w:after="0"/>
        <w:ind w:left="2222" w:right="0" w:hanging="574"/>
        <w:jc w:val="left"/>
        <w:rPr>
          <w:sz w:val="20"/>
        </w:rPr>
      </w:pPr>
      <w:r>
        <w:rPr>
          <w:color w:val="262626"/>
          <w:sz w:val="20"/>
        </w:rPr>
        <w:t>Movement</w:t>
      </w:r>
      <w:r>
        <w:rPr>
          <w:color w:val="262626"/>
          <w:spacing w:val="6"/>
          <w:sz w:val="20"/>
        </w:rPr>
        <w:t> </w:t>
      </w:r>
      <w:r>
        <w:rPr>
          <w:color w:val="262626"/>
          <w:sz w:val="20"/>
        </w:rPr>
        <w:t>Capability</w:t>
      </w:r>
      <w:r>
        <w:rPr>
          <w:color w:val="525252"/>
          <w:sz w:val="20"/>
        </w:rPr>
        <w:t>,</w:t>
      </w:r>
      <w:r>
        <w:rPr>
          <w:color w:val="525252"/>
          <w:spacing w:val="-16"/>
          <w:sz w:val="20"/>
        </w:rPr>
        <w:t> </w:t>
      </w:r>
      <w:r>
        <w:rPr>
          <w:color w:val="262626"/>
          <w:sz w:val="20"/>
        </w:rPr>
        <w:t>ASTM</w:t>
      </w:r>
      <w:r>
        <w:rPr>
          <w:color w:val="262626"/>
          <w:spacing w:val="-5"/>
          <w:sz w:val="20"/>
        </w:rPr>
        <w:t> </w:t>
      </w:r>
      <w:r>
        <w:rPr>
          <w:color w:val="262626"/>
          <w:sz w:val="20"/>
        </w:rPr>
        <w:t>C719:</w:t>
      </w:r>
      <w:r>
        <w:rPr>
          <w:color w:val="262626"/>
          <w:spacing w:val="68"/>
          <w:sz w:val="20"/>
        </w:rPr>
        <w:t> </w:t>
      </w:r>
      <w:r>
        <w:rPr>
          <w:color w:val="262626"/>
          <w:sz w:val="20"/>
        </w:rPr>
        <w:t>Plus</w:t>
      </w:r>
      <w:r>
        <w:rPr>
          <w:color w:val="262626"/>
          <w:spacing w:val="-23"/>
          <w:sz w:val="20"/>
        </w:rPr>
        <w:t> </w:t>
      </w:r>
      <w:r>
        <w:rPr>
          <w:color w:val="262626"/>
          <w:sz w:val="20"/>
        </w:rPr>
        <w:t>or</w:t>
      </w:r>
      <w:r>
        <w:rPr>
          <w:color w:val="262626"/>
          <w:spacing w:val="-6"/>
          <w:sz w:val="20"/>
        </w:rPr>
        <w:t> </w:t>
      </w:r>
      <w:r>
        <w:rPr>
          <w:color w:val="262626"/>
          <w:sz w:val="20"/>
        </w:rPr>
        <w:t>minus</w:t>
      </w:r>
      <w:r>
        <w:rPr>
          <w:color w:val="262626"/>
          <w:spacing w:val="5"/>
          <w:sz w:val="20"/>
        </w:rPr>
        <w:t> </w:t>
      </w:r>
      <w:r>
        <w:rPr>
          <w:color w:val="3F3F3F"/>
          <w:sz w:val="20"/>
        </w:rPr>
        <w:t>35</w:t>
      </w:r>
      <w:r>
        <w:rPr>
          <w:color w:val="3F3F3F"/>
          <w:spacing w:val="-8"/>
          <w:sz w:val="20"/>
        </w:rPr>
        <w:t> </w:t>
      </w:r>
      <w:r>
        <w:rPr>
          <w:color w:val="262626"/>
          <w:spacing w:val="-2"/>
          <w:sz w:val="20"/>
        </w:rPr>
        <w:t>percent.</w:t>
      </w:r>
    </w:p>
    <w:p>
      <w:pPr>
        <w:pStyle w:val="ListParagraph"/>
        <w:numPr>
          <w:ilvl w:val="2"/>
          <w:numId w:val="86"/>
        </w:numPr>
        <w:tabs>
          <w:tab w:pos="2223" w:val="left" w:leader="none"/>
        </w:tabs>
        <w:spacing w:line="240" w:lineRule="auto" w:before="10" w:after="0"/>
        <w:ind w:left="2223" w:right="0" w:hanging="572"/>
        <w:jc w:val="left"/>
        <w:rPr>
          <w:sz w:val="20"/>
        </w:rPr>
      </w:pPr>
      <w:r>
        <w:rPr>
          <w:color w:val="0C0C0C"/>
          <w:sz w:val="20"/>
        </w:rPr>
        <w:t>Tensile</w:t>
      </w:r>
      <w:r>
        <w:rPr>
          <w:color w:val="0C0C0C"/>
          <w:spacing w:val="1"/>
          <w:sz w:val="20"/>
        </w:rPr>
        <w:t> </w:t>
      </w:r>
      <w:r>
        <w:rPr>
          <w:color w:val="262626"/>
          <w:sz w:val="20"/>
        </w:rPr>
        <w:t>Strength</w:t>
      </w:r>
      <w:r>
        <w:rPr>
          <w:color w:val="525252"/>
          <w:sz w:val="20"/>
        </w:rPr>
        <w:t>,</w:t>
      </w:r>
      <w:r>
        <w:rPr>
          <w:color w:val="525252"/>
          <w:spacing w:val="-13"/>
          <w:sz w:val="20"/>
        </w:rPr>
        <w:t> </w:t>
      </w:r>
      <w:r>
        <w:rPr>
          <w:color w:val="262626"/>
          <w:sz w:val="20"/>
        </w:rPr>
        <w:t>ASTM</w:t>
      </w:r>
      <w:r>
        <w:rPr>
          <w:color w:val="262626"/>
          <w:spacing w:val="-1"/>
          <w:sz w:val="20"/>
        </w:rPr>
        <w:t> </w:t>
      </w:r>
      <w:r>
        <w:rPr>
          <w:color w:val="262626"/>
          <w:sz w:val="20"/>
        </w:rPr>
        <w:t>0412</w:t>
      </w:r>
      <w:r>
        <w:rPr>
          <w:color w:val="525252"/>
          <w:sz w:val="20"/>
        </w:rPr>
        <w:t>:</w:t>
      </w:r>
      <w:r>
        <w:rPr>
          <w:color w:val="525252"/>
          <w:spacing w:val="73"/>
          <w:sz w:val="20"/>
        </w:rPr>
        <w:t> </w:t>
      </w:r>
      <w:r>
        <w:rPr>
          <w:color w:val="262626"/>
          <w:sz w:val="20"/>
        </w:rPr>
        <w:t>350</w:t>
      </w:r>
      <w:r>
        <w:rPr>
          <w:color w:val="262626"/>
          <w:spacing w:val="-2"/>
          <w:sz w:val="20"/>
        </w:rPr>
        <w:t> </w:t>
      </w:r>
      <w:r>
        <w:rPr>
          <w:color w:val="262626"/>
          <w:sz w:val="20"/>
        </w:rPr>
        <w:t>psi</w:t>
      </w:r>
      <w:r>
        <w:rPr>
          <w:color w:val="262626"/>
          <w:spacing w:val="-11"/>
          <w:sz w:val="20"/>
        </w:rPr>
        <w:t> </w:t>
      </w:r>
      <w:r>
        <w:rPr>
          <w:color w:val="3F3F3F"/>
          <w:sz w:val="20"/>
        </w:rPr>
        <w:t>(2.4</w:t>
      </w:r>
      <w:r>
        <w:rPr>
          <w:color w:val="3F3F3F"/>
          <w:spacing w:val="-6"/>
          <w:sz w:val="20"/>
        </w:rPr>
        <w:t> </w:t>
      </w:r>
      <w:r>
        <w:rPr>
          <w:color w:val="262626"/>
          <w:spacing w:val="-4"/>
          <w:sz w:val="20"/>
        </w:rPr>
        <w:t>MPa</w:t>
      </w:r>
      <w:r>
        <w:rPr>
          <w:color w:val="525252"/>
          <w:spacing w:val="-4"/>
          <w:sz w:val="20"/>
        </w:rPr>
        <w:t>).</w:t>
      </w:r>
    </w:p>
    <w:p>
      <w:pPr>
        <w:pStyle w:val="ListParagraph"/>
        <w:numPr>
          <w:ilvl w:val="2"/>
          <w:numId w:val="86"/>
        </w:numPr>
        <w:tabs>
          <w:tab w:pos="2233" w:val="left" w:leader="none"/>
        </w:tabs>
        <w:spacing w:line="240" w:lineRule="auto" w:before="1" w:after="0"/>
        <w:ind w:left="2233" w:right="0" w:hanging="591"/>
        <w:jc w:val="left"/>
        <w:rPr>
          <w:sz w:val="20"/>
        </w:rPr>
      </w:pPr>
      <w:r>
        <w:rPr>
          <w:color w:val="262626"/>
          <w:sz w:val="20"/>
        </w:rPr>
        <w:t>Tear</w:t>
      </w:r>
      <w:r>
        <w:rPr>
          <w:color w:val="262626"/>
          <w:spacing w:val="-10"/>
          <w:sz w:val="20"/>
        </w:rPr>
        <w:t> </w:t>
      </w:r>
      <w:r>
        <w:rPr>
          <w:color w:val="262626"/>
          <w:sz w:val="20"/>
        </w:rPr>
        <w:t>Strength</w:t>
      </w:r>
      <w:r>
        <w:rPr>
          <w:color w:val="525252"/>
          <w:sz w:val="20"/>
        </w:rPr>
        <w:t>,</w:t>
      </w:r>
      <w:r>
        <w:rPr>
          <w:color w:val="525252"/>
          <w:spacing w:val="-16"/>
          <w:sz w:val="20"/>
        </w:rPr>
        <w:t> </w:t>
      </w:r>
      <w:r>
        <w:rPr>
          <w:color w:val="262626"/>
          <w:sz w:val="20"/>
        </w:rPr>
        <w:t>ASTM</w:t>
      </w:r>
      <w:r>
        <w:rPr>
          <w:color w:val="262626"/>
          <w:spacing w:val="9"/>
          <w:sz w:val="20"/>
        </w:rPr>
        <w:t> </w:t>
      </w:r>
      <w:r>
        <w:rPr>
          <w:color w:val="262626"/>
          <w:sz w:val="20"/>
        </w:rPr>
        <w:t>01004</w:t>
      </w:r>
      <w:r>
        <w:rPr>
          <w:color w:val="525252"/>
          <w:sz w:val="20"/>
        </w:rPr>
        <w:t>:</w:t>
      </w:r>
      <w:r>
        <w:rPr>
          <w:color w:val="525252"/>
          <w:spacing w:val="78"/>
          <w:sz w:val="20"/>
        </w:rPr>
        <w:t> </w:t>
      </w:r>
      <w:r>
        <w:rPr>
          <w:color w:val="262626"/>
          <w:sz w:val="20"/>
        </w:rPr>
        <w:t>50</w:t>
      </w:r>
      <w:r>
        <w:rPr>
          <w:color w:val="262626"/>
          <w:spacing w:val="-10"/>
          <w:sz w:val="20"/>
        </w:rPr>
        <w:t> </w:t>
      </w:r>
      <w:r>
        <w:rPr>
          <w:color w:val="262626"/>
          <w:spacing w:val="-4"/>
          <w:sz w:val="20"/>
        </w:rPr>
        <w:t>pli.</w:t>
      </w:r>
    </w:p>
    <w:p>
      <w:pPr>
        <w:pStyle w:val="ListParagraph"/>
        <w:numPr>
          <w:ilvl w:val="2"/>
          <w:numId w:val="86"/>
        </w:numPr>
        <w:tabs>
          <w:tab w:pos="2231" w:val="left" w:leader="none"/>
        </w:tabs>
        <w:spacing w:line="240" w:lineRule="auto" w:before="1" w:after="0"/>
        <w:ind w:left="2231" w:right="0" w:hanging="581"/>
        <w:jc w:val="left"/>
        <w:rPr>
          <w:sz w:val="20"/>
        </w:rPr>
      </w:pPr>
      <w:r>
        <w:rPr>
          <w:color w:val="262626"/>
          <w:sz w:val="20"/>
        </w:rPr>
        <w:t>Ultimate</w:t>
      </w:r>
      <w:r>
        <w:rPr>
          <w:color w:val="262626"/>
          <w:spacing w:val="-1"/>
          <w:sz w:val="20"/>
        </w:rPr>
        <w:t> </w:t>
      </w:r>
      <w:r>
        <w:rPr>
          <w:color w:val="262626"/>
          <w:sz w:val="20"/>
        </w:rPr>
        <w:t>Elongation</w:t>
      </w:r>
      <w:r>
        <w:rPr>
          <w:color w:val="262626"/>
          <w:spacing w:val="6"/>
          <w:sz w:val="20"/>
        </w:rPr>
        <w:t> </w:t>
      </w:r>
      <w:r>
        <w:rPr>
          <w:color w:val="262626"/>
          <w:sz w:val="20"/>
        </w:rPr>
        <w:t>at</w:t>
      </w:r>
      <w:r>
        <w:rPr>
          <w:color w:val="262626"/>
          <w:spacing w:val="-5"/>
          <w:sz w:val="20"/>
        </w:rPr>
        <w:t> </w:t>
      </w:r>
      <w:r>
        <w:rPr>
          <w:color w:val="262626"/>
          <w:sz w:val="20"/>
        </w:rPr>
        <w:t>Break</w:t>
      </w:r>
      <w:r>
        <w:rPr>
          <w:color w:val="525252"/>
          <w:sz w:val="20"/>
        </w:rPr>
        <w:t>,</w:t>
      </w:r>
      <w:r>
        <w:rPr>
          <w:color w:val="525252"/>
          <w:spacing w:val="-17"/>
          <w:sz w:val="20"/>
        </w:rPr>
        <w:t> </w:t>
      </w:r>
      <w:r>
        <w:rPr>
          <w:color w:val="262626"/>
          <w:sz w:val="20"/>
        </w:rPr>
        <w:t>ASTM</w:t>
      </w:r>
      <w:r>
        <w:rPr>
          <w:color w:val="262626"/>
          <w:spacing w:val="-14"/>
          <w:sz w:val="20"/>
        </w:rPr>
        <w:t> </w:t>
      </w:r>
      <w:r>
        <w:rPr>
          <w:color w:val="262626"/>
          <w:sz w:val="20"/>
        </w:rPr>
        <w:t>D412</w:t>
      </w:r>
      <w:r>
        <w:rPr>
          <w:color w:val="525252"/>
          <w:sz w:val="20"/>
        </w:rPr>
        <w:t>:</w:t>
      </w:r>
      <w:r>
        <w:rPr>
          <w:color w:val="525252"/>
          <w:spacing w:val="62"/>
          <w:sz w:val="20"/>
        </w:rPr>
        <w:t> </w:t>
      </w:r>
      <w:r>
        <w:rPr>
          <w:color w:val="262626"/>
          <w:sz w:val="20"/>
        </w:rPr>
        <w:t>800</w:t>
      </w:r>
      <w:r>
        <w:rPr>
          <w:color w:val="262626"/>
          <w:spacing w:val="-7"/>
          <w:sz w:val="20"/>
        </w:rPr>
        <w:t> </w:t>
      </w:r>
      <w:r>
        <w:rPr>
          <w:color w:val="262626"/>
          <w:spacing w:val="-2"/>
          <w:sz w:val="20"/>
        </w:rPr>
        <w:t>percent.</w:t>
      </w:r>
    </w:p>
    <w:p>
      <w:pPr>
        <w:pStyle w:val="ListParagraph"/>
        <w:numPr>
          <w:ilvl w:val="2"/>
          <w:numId w:val="86"/>
        </w:numPr>
        <w:tabs>
          <w:tab w:pos="2231" w:val="left" w:leader="none"/>
          <w:tab w:pos="2809" w:val="left" w:leader="none"/>
        </w:tabs>
        <w:spacing w:line="252" w:lineRule="auto" w:before="1" w:after="0"/>
        <w:ind w:left="2809" w:right="1546" w:hanging="1158"/>
        <w:jc w:val="left"/>
        <w:rPr>
          <w:sz w:val="20"/>
        </w:rPr>
      </w:pPr>
      <w:r>
        <w:rPr>
          <w:color w:val="262626"/>
          <w:w w:val="105"/>
          <w:sz w:val="20"/>
        </w:rPr>
        <w:t>Rheological</w:t>
      </w:r>
      <w:r>
        <w:rPr>
          <w:color w:val="525252"/>
          <w:w w:val="105"/>
          <w:sz w:val="20"/>
        </w:rPr>
        <w:t>,</w:t>
      </w:r>
      <w:r>
        <w:rPr>
          <w:color w:val="525252"/>
          <w:spacing w:val="27"/>
          <w:w w:val="105"/>
          <w:sz w:val="20"/>
        </w:rPr>
        <w:t> </w:t>
      </w:r>
      <w:r>
        <w:rPr>
          <w:color w:val="262626"/>
          <w:w w:val="105"/>
          <w:sz w:val="20"/>
        </w:rPr>
        <w:t>ASTM</w:t>
      </w:r>
      <w:r>
        <w:rPr>
          <w:color w:val="262626"/>
          <w:spacing w:val="34"/>
          <w:w w:val="105"/>
          <w:sz w:val="20"/>
        </w:rPr>
        <w:t> </w:t>
      </w:r>
      <w:r>
        <w:rPr>
          <w:color w:val="262626"/>
          <w:w w:val="105"/>
          <w:sz w:val="20"/>
        </w:rPr>
        <w:t>C639</w:t>
      </w:r>
      <w:r>
        <w:rPr>
          <w:color w:val="525252"/>
          <w:w w:val="105"/>
          <w:sz w:val="20"/>
        </w:rPr>
        <w:t>,</w:t>
      </w:r>
      <w:r>
        <w:rPr>
          <w:color w:val="525252"/>
          <w:spacing w:val="38"/>
          <w:w w:val="105"/>
          <w:sz w:val="20"/>
        </w:rPr>
        <w:t> </w:t>
      </w:r>
      <w:r>
        <w:rPr>
          <w:color w:val="262626"/>
          <w:w w:val="105"/>
          <w:sz w:val="20"/>
        </w:rPr>
        <w:t>sag</w:t>
      </w:r>
      <w:r>
        <w:rPr>
          <w:color w:val="262626"/>
          <w:spacing w:val="29"/>
          <w:w w:val="105"/>
          <w:sz w:val="20"/>
        </w:rPr>
        <w:t> </w:t>
      </w:r>
      <w:r>
        <w:rPr>
          <w:color w:val="262626"/>
          <w:w w:val="105"/>
          <w:sz w:val="20"/>
        </w:rPr>
        <w:t>in</w:t>
      </w:r>
      <w:r>
        <w:rPr>
          <w:color w:val="262626"/>
          <w:spacing w:val="40"/>
          <w:w w:val="105"/>
          <w:sz w:val="20"/>
        </w:rPr>
        <w:t> </w:t>
      </w:r>
      <w:r>
        <w:rPr>
          <w:color w:val="262626"/>
          <w:w w:val="105"/>
          <w:sz w:val="20"/>
        </w:rPr>
        <w:t>vertical</w:t>
      </w:r>
      <w:r>
        <w:rPr>
          <w:color w:val="262626"/>
          <w:spacing w:val="40"/>
          <w:w w:val="105"/>
          <w:sz w:val="20"/>
        </w:rPr>
        <w:t> </w:t>
      </w:r>
      <w:r>
        <w:rPr>
          <w:color w:val="262626"/>
          <w:w w:val="105"/>
          <w:sz w:val="20"/>
        </w:rPr>
        <w:t>d</w:t>
      </w:r>
      <w:r>
        <w:rPr>
          <w:color w:val="525252"/>
          <w:w w:val="105"/>
          <w:sz w:val="20"/>
        </w:rPr>
        <w:t>i</w:t>
      </w:r>
      <w:r>
        <w:rPr>
          <w:color w:val="262626"/>
          <w:w w:val="105"/>
          <w:sz w:val="20"/>
        </w:rPr>
        <w:t>splacement</w:t>
      </w:r>
      <w:r>
        <w:rPr>
          <w:color w:val="525252"/>
          <w:w w:val="105"/>
          <w:sz w:val="20"/>
        </w:rPr>
        <w:t>,</w:t>
      </w:r>
      <w:r>
        <w:rPr>
          <w:color w:val="525252"/>
          <w:spacing w:val="33"/>
          <w:w w:val="105"/>
          <w:sz w:val="20"/>
        </w:rPr>
        <w:t> </w:t>
      </w:r>
      <w:r>
        <w:rPr>
          <w:color w:val="262626"/>
          <w:w w:val="105"/>
          <w:sz w:val="20"/>
        </w:rPr>
        <w:t>120</w:t>
      </w:r>
      <w:r>
        <w:rPr>
          <w:color w:val="262626"/>
          <w:spacing w:val="29"/>
          <w:w w:val="105"/>
          <w:sz w:val="20"/>
        </w:rPr>
        <w:t> </w:t>
      </w:r>
      <w:r>
        <w:rPr>
          <w:color w:val="262626"/>
          <w:w w:val="105"/>
          <w:sz w:val="20"/>
        </w:rPr>
        <w:t>degrees</w:t>
      </w:r>
      <w:r>
        <w:rPr>
          <w:color w:val="262626"/>
          <w:spacing w:val="40"/>
          <w:w w:val="105"/>
          <w:sz w:val="20"/>
        </w:rPr>
        <w:t> </w:t>
      </w:r>
      <w:r>
        <w:rPr>
          <w:color w:val="262626"/>
          <w:w w:val="105"/>
          <w:sz w:val="20"/>
        </w:rPr>
        <w:t>F</w:t>
      </w:r>
      <w:r>
        <w:rPr>
          <w:color w:val="262626"/>
          <w:spacing w:val="40"/>
          <w:w w:val="105"/>
          <w:sz w:val="20"/>
        </w:rPr>
        <w:t> </w:t>
      </w:r>
      <w:r>
        <w:rPr>
          <w:color w:val="262626"/>
          <w:w w:val="105"/>
          <w:sz w:val="20"/>
        </w:rPr>
        <w:t>(49 degrees C):</w:t>
      </w:r>
      <w:r>
        <w:rPr>
          <w:color w:val="262626"/>
          <w:spacing w:val="40"/>
          <w:w w:val="105"/>
          <w:sz w:val="20"/>
        </w:rPr>
        <w:t> </w:t>
      </w:r>
      <w:r>
        <w:rPr>
          <w:color w:val="262626"/>
          <w:w w:val="105"/>
          <w:sz w:val="20"/>
        </w:rPr>
        <w:t>No sag.</w:t>
      </w:r>
    </w:p>
    <w:p>
      <w:pPr>
        <w:pStyle w:val="ListParagraph"/>
        <w:numPr>
          <w:ilvl w:val="2"/>
          <w:numId w:val="86"/>
        </w:numPr>
        <w:tabs>
          <w:tab w:pos="2231" w:val="left" w:leader="none"/>
        </w:tabs>
        <w:spacing w:line="228" w:lineRule="exact" w:before="0" w:after="0"/>
        <w:ind w:left="2231" w:right="0" w:hanging="580"/>
        <w:jc w:val="left"/>
        <w:rPr>
          <w:sz w:val="20"/>
        </w:rPr>
      </w:pPr>
      <w:r>
        <w:rPr>
          <w:color w:val="0C0C0C"/>
          <w:sz w:val="20"/>
        </w:rPr>
        <w:t>E</w:t>
      </w:r>
      <w:r>
        <w:rPr>
          <w:color w:val="262626"/>
          <w:sz w:val="20"/>
        </w:rPr>
        <w:t>xtrudability</w:t>
      </w:r>
      <w:r>
        <w:rPr>
          <w:color w:val="525252"/>
          <w:sz w:val="20"/>
        </w:rPr>
        <w:t>,</w:t>
      </w:r>
      <w:r>
        <w:rPr>
          <w:color w:val="525252"/>
          <w:spacing w:val="-18"/>
          <w:sz w:val="20"/>
        </w:rPr>
        <w:t> </w:t>
      </w:r>
      <w:r>
        <w:rPr>
          <w:color w:val="262626"/>
          <w:sz w:val="20"/>
        </w:rPr>
        <w:t>ASTM</w:t>
      </w:r>
      <w:r>
        <w:rPr>
          <w:color w:val="262626"/>
          <w:spacing w:val="-18"/>
          <w:sz w:val="20"/>
        </w:rPr>
        <w:t> </w:t>
      </w:r>
      <w:r>
        <w:rPr>
          <w:color w:val="262626"/>
          <w:sz w:val="20"/>
        </w:rPr>
        <w:t>C603</w:t>
      </w:r>
      <w:r>
        <w:rPr>
          <w:color w:val="525252"/>
          <w:sz w:val="20"/>
        </w:rPr>
        <w:t>,</w:t>
      </w:r>
      <w:r>
        <w:rPr>
          <w:color w:val="525252"/>
          <w:spacing w:val="-4"/>
          <w:sz w:val="20"/>
        </w:rPr>
        <w:t> </w:t>
      </w:r>
      <w:r>
        <w:rPr>
          <w:color w:val="262626"/>
          <w:sz w:val="20"/>
        </w:rPr>
        <w:t>3</w:t>
      </w:r>
      <w:r>
        <w:rPr>
          <w:color w:val="262626"/>
          <w:spacing w:val="6"/>
          <w:sz w:val="20"/>
        </w:rPr>
        <w:t> </w:t>
      </w:r>
      <w:r>
        <w:rPr>
          <w:color w:val="262626"/>
          <w:sz w:val="20"/>
        </w:rPr>
        <w:t>seconds</w:t>
      </w:r>
      <w:r>
        <w:rPr>
          <w:color w:val="525252"/>
          <w:sz w:val="20"/>
        </w:rPr>
        <w:t>:</w:t>
      </w:r>
      <w:r>
        <w:rPr>
          <w:color w:val="525252"/>
          <w:spacing w:val="56"/>
          <w:sz w:val="20"/>
        </w:rPr>
        <w:t> </w:t>
      </w:r>
      <w:r>
        <w:rPr>
          <w:color w:val="262626"/>
          <w:spacing w:val="-2"/>
          <w:sz w:val="20"/>
        </w:rPr>
        <w:t>Passes</w:t>
      </w:r>
      <w:r>
        <w:rPr>
          <w:color w:val="676767"/>
          <w:spacing w:val="-2"/>
          <w:sz w:val="20"/>
        </w:rPr>
        <w:t>.</w:t>
      </w:r>
    </w:p>
    <w:p>
      <w:pPr>
        <w:pStyle w:val="ListParagraph"/>
        <w:numPr>
          <w:ilvl w:val="2"/>
          <w:numId w:val="86"/>
        </w:numPr>
        <w:tabs>
          <w:tab w:pos="2231" w:val="left" w:leader="none"/>
        </w:tabs>
        <w:spacing w:line="240" w:lineRule="auto" w:before="11" w:after="0"/>
        <w:ind w:left="2231" w:right="0" w:hanging="583"/>
        <w:jc w:val="left"/>
        <w:rPr>
          <w:sz w:val="20"/>
        </w:rPr>
      </w:pPr>
      <w:r>
        <w:rPr>
          <w:color w:val="0C0C0C"/>
          <w:sz w:val="20"/>
        </w:rPr>
        <w:t>Hardness,</w:t>
      </w:r>
      <w:r>
        <w:rPr>
          <w:color w:val="0C0C0C"/>
          <w:spacing w:val="-10"/>
          <w:sz w:val="20"/>
        </w:rPr>
        <w:t> </w:t>
      </w:r>
      <w:r>
        <w:rPr>
          <w:color w:val="262626"/>
          <w:sz w:val="20"/>
        </w:rPr>
        <w:t>ASTM</w:t>
      </w:r>
      <w:r>
        <w:rPr>
          <w:color w:val="262626"/>
          <w:spacing w:val="-5"/>
          <w:sz w:val="20"/>
        </w:rPr>
        <w:t> </w:t>
      </w:r>
      <w:r>
        <w:rPr>
          <w:color w:val="262626"/>
          <w:sz w:val="20"/>
        </w:rPr>
        <w:t>C661</w:t>
      </w:r>
      <w:r>
        <w:rPr>
          <w:color w:val="525252"/>
          <w:sz w:val="20"/>
        </w:rPr>
        <w:t>,</w:t>
      </w:r>
      <w:r>
        <w:rPr>
          <w:color w:val="525252"/>
          <w:spacing w:val="-5"/>
          <w:sz w:val="20"/>
        </w:rPr>
        <w:t> </w:t>
      </w:r>
      <w:r>
        <w:rPr>
          <w:color w:val="262626"/>
          <w:sz w:val="20"/>
        </w:rPr>
        <w:t>Shore</w:t>
      </w:r>
      <w:r>
        <w:rPr>
          <w:color w:val="262626"/>
          <w:spacing w:val="-6"/>
          <w:sz w:val="20"/>
        </w:rPr>
        <w:t> </w:t>
      </w:r>
      <w:r>
        <w:rPr>
          <w:color w:val="262626"/>
          <w:spacing w:val="-5"/>
          <w:sz w:val="20"/>
        </w:rPr>
        <w:t>A:</w:t>
      </w:r>
    </w:p>
    <w:p>
      <w:pPr>
        <w:pStyle w:val="ListParagraph"/>
        <w:numPr>
          <w:ilvl w:val="3"/>
          <w:numId w:val="86"/>
        </w:numPr>
        <w:tabs>
          <w:tab w:pos="2864" w:val="left" w:leader="none"/>
        </w:tabs>
        <w:spacing w:line="240" w:lineRule="auto" w:before="1" w:after="0"/>
        <w:ind w:left="2864" w:right="0" w:hanging="576"/>
        <w:jc w:val="left"/>
        <w:rPr>
          <w:sz w:val="20"/>
        </w:rPr>
      </w:pPr>
      <w:r>
        <w:rPr>
          <w:color w:val="262626"/>
          <w:sz w:val="20"/>
        </w:rPr>
        <w:t>Standard</w:t>
      </w:r>
      <w:r>
        <w:rPr>
          <w:color w:val="262626"/>
          <w:spacing w:val="-10"/>
          <w:sz w:val="20"/>
        </w:rPr>
        <w:t> </w:t>
      </w:r>
      <w:r>
        <w:rPr>
          <w:color w:val="262626"/>
          <w:sz w:val="20"/>
        </w:rPr>
        <w:t>Conditions</w:t>
      </w:r>
      <w:r>
        <w:rPr>
          <w:color w:val="525252"/>
          <w:sz w:val="20"/>
        </w:rPr>
        <w:t>:</w:t>
      </w:r>
      <w:r>
        <w:rPr>
          <w:color w:val="525252"/>
          <w:spacing w:val="63"/>
          <w:sz w:val="20"/>
        </w:rPr>
        <w:t> </w:t>
      </w:r>
      <w:r>
        <w:rPr>
          <w:color w:val="262626"/>
          <w:sz w:val="20"/>
        </w:rPr>
        <w:t>25</w:t>
      </w:r>
      <w:r>
        <w:rPr>
          <w:color w:val="262626"/>
          <w:spacing w:val="-4"/>
          <w:sz w:val="20"/>
        </w:rPr>
        <w:t> </w:t>
      </w:r>
      <w:r>
        <w:rPr>
          <w:color w:val="262626"/>
          <w:sz w:val="20"/>
        </w:rPr>
        <w:t>to</w:t>
      </w:r>
      <w:r>
        <w:rPr>
          <w:color w:val="262626"/>
          <w:spacing w:val="1"/>
          <w:sz w:val="20"/>
        </w:rPr>
        <w:t> </w:t>
      </w:r>
      <w:r>
        <w:rPr>
          <w:color w:val="262626"/>
          <w:spacing w:val="-5"/>
          <w:sz w:val="20"/>
        </w:rPr>
        <w:t>30.</w:t>
      </w:r>
    </w:p>
    <w:p>
      <w:pPr>
        <w:pStyle w:val="ListParagraph"/>
        <w:numPr>
          <w:ilvl w:val="3"/>
          <w:numId w:val="86"/>
        </w:numPr>
        <w:tabs>
          <w:tab w:pos="2873" w:val="left" w:leader="none"/>
        </w:tabs>
        <w:spacing w:line="240" w:lineRule="auto" w:before="10" w:after="0"/>
        <w:ind w:left="2873" w:right="0" w:hanging="581"/>
        <w:jc w:val="left"/>
        <w:rPr>
          <w:sz w:val="20"/>
        </w:rPr>
      </w:pPr>
      <w:r>
        <w:rPr>
          <w:color w:val="262626"/>
          <w:sz w:val="20"/>
        </w:rPr>
        <w:t>After</w:t>
      </w:r>
      <w:r>
        <w:rPr>
          <w:color w:val="262626"/>
          <w:spacing w:val="-8"/>
          <w:sz w:val="20"/>
        </w:rPr>
        <w:t> </w:t>
      </w:r>
      <w:r>
        <w:rPr>
          <w:color w:val="262626"/>
          <w:sz w:val="20"/>
        </w:rPr>
        <w:t>Heat</w:t>
      </w:r>
      <w:r>
        <w:rPr>
          <w:color w:val="262626"/>
          <w:spacing w:val="-14"/>
          <w:sz w:val="20"/>
        </w:rPr>
        <w:t> </w:t>
      </w:r>
      <w:r>
        <w:rPr>
          <w:color w:val="262626"/>
          <w:sz w:val="20"/>
        </w:rPr>
        <w:t>Aging</w:t>
      </w:r>
      <w:r>
        <w:rPr>
          <w:color w:val="525252"/>
          <w:sz w:val="20"/>
        </w:rPr>
        <w:t>:</w:t>
      </w:r>
      <w:r>
        <w:rPr>
          <w:color w:val="525252"/>
          <w:spacing w:val="52"/>
          <w:sz w:val="20"/>
        </w:rPr>
        <w:t> </w:t>
      </w:r>
      <w:r>
        <w:rPr>
          <w:color w:val="262626"/>
          <w:spacing w:val="-5"/>
          <w:sz w:val="20"/>
        </w:rPr>
        <w:t>25</w:t>
      </w:r>
      <w:r>
        <w:rPr>
          <w:color w:val="525252"/>
          <w:spacing w:val="-5"/>
          <w:sz w:val="20"/>
        </w:rPr>
        <w:t>.</w:t>
      </w:r>
    </w:p>
    <w:p>
      <w:pPr>
        <w:pStyle w:val="ListParagraph"/>
        <w:numPr>
          <w:ilvl w:val="2"/>
          <w:numId w:val="86"/>
        </w:numPr>
        <w:tabs>
          <w:tab w:pos="2235" w:val="left" w:leader="none"/>
        </w:tabs>
        <w:spacing w:line="226" w:lineRule="exact" w:before="1" w:after="0"/>
        <w:ind w:left="2235" w:right="0" w:hanging="578"/>
        <w:jc w:val="left"/>
        <w:rPr>
          <w:sz w:val="20"/>
        </w:rPr>
      </w:pPr>
      <w:r>
        <w:rPr>
          <w:color w:val="262626"/>
          <w:sz w:val="20"/>
        </w:rPr>
        <w:t>Weight</w:t>
      </w:r>
      <w:r>
        <w:rPr>
          <w:color w:val="262626"/>
          <w:spacing w:val="-3"/>
          <w:sz w:val="20"/>
        </w:rPr>
        <w:t> </w:t>
      </w:r>
      <w:r>
        <w:rPr>
          <w:color w:val="262626"/>
          <w:sz w:val="20"/>
        </w:rPr>
        <w:t>Loss</w:t>
      </w:r>
      <w:r>
        <w:rPr>
          <w:color w:val="525252"/>
          <w:sz w:val="20"/>
        </w:rPr>
        <w:t>,</w:t>
      </w:r>
      <w:r>
        <w:rPr>
          <w:color w:val="525252"/>
          <w:spacing w:val="-18"/>
          <w:sz w:val="20"/>
        </w:rPr>
        <w:t> </w:t>
      </w:r>
      <w:r>
        <w:rPr>
          <w:color w:val="262626"/>
          <w:sz w:val="20"/>
        </w:rPr>
        <w:t>ASTM</w:t>
      </w:r>
      <w:r>
        <w:rPr>
          <w:color w:val="262626"/>
          <w:spacing w:val="-18"/>
          <w:sz w:val="20"/>
        </w:rPr>
        <w:t> </w:t>
      </w:r>
      <w:r>
        <w:rPr>
          <w:color w:val="262626"/>
          <w:sz w:val="20"/>
        </w:rPr>
        <w:t>C792</w:t>
      </w:r>
      <w:r>
        <w:rPr>
          <w:color w:val="525252"/>
          <w:sz w:val="20"/>
        </w:rPr>
        <w:t>,</w:t>
      </w:r>
      <w:r>
        <w:rPr>
          <w:color w:val="525252"/>
          <w:spacing w:val="-4"/>
          <w:sz w:val="20"/>
        </w:rPr>
        <w:t> </w:t>
      </w:r>
      <w:r>
        <w:rPr>
          <w:color w:val="262626"/>
          <w:sz w:val="20"/>
        </w:rPr>
        <w:t>after</w:t>
      </w:r>
      <w:r>
        <w:rPr>
          <w:color w:val="262626"/>
          <w:spacing w:val="-1"/>
          <w:sz w:val="20"/>
        </w:rPr>
        <w:t> </w:t>
      </w:r>
      <w:r>
        <w:rPr>
          <w:color w:val="262626"/>
          <w:sz w:val="20"/>
        </w:rPr>
        <w:t>heat aging</w:t>
      </w:r>
      <w:r>
        <w:rPr>
          <w:color w:val="525252"/>
          <w:sz w:val="20"/>
        </w:rPr>
        <w:t>:</w:t>
      </w:r>
      <w:r>
        <w:rPr>
          <w:color w:val="525252"/>
          <w:spacing w:val="62"/>
          <w:sz w:val="20"/>
        </w:rPr>
        <w:t> </w:t>
      </w:r>
      <w:r>
        <w:rPr>
          <w:color w:val="262626"/>
          <w:sz w:val="20"/>
        </w:rPr>
        <w:t>3</w:t>
      </w:r>
      <w:r>
        <w:rPr>
          <w:color w:val="262626"/>
          <w:spacing w:val="20"/>
          <w:sz w:val="20"/>
        </w:rPr>
        <w:t> </w:t>
      </w:r>
      <w:r>
        <w:rPr>
          <w:color w:val="262626"/>
          <w:spacing w:val="-2"/>
          <w:sz w:val="20"/>
        </w:rPr>
        <w:t>percent.</w:t>
      </w:r>
    </w:p>
    <w:p>
      <w:pPr>
        <w:pStyle w:val="ListParagraph"/>
        <w:numPr>
          <w:ilvl w:val="2"/>
          <w:numId w:val="86"/>
        </w:numPr>
        <w:tabs>
          <w:tab w:pos="2237" w:val="left" w:leader="none"/>
        </w:tabs>
        <w:spacing w:line="226" w:lineRule="exact" w:before="0" w:after="0"/>
        <w:ind w:left="2237" w:right="0" w:hanging="580"/>
        <w:jc w:val="left"/>
        <w:rPr>
          <w:sz w:val="20"/>
        </w:rPr>
      </w:pPr>
      <w:r>
        <w:rPr>
          <w:color w:val="262626"/>
          <w:sz w:val="20"/>
        </w:rPr>
        <w:t>Cracking</w:t>
      </w:r>
      <w:r>
        <w:rPr>
          <w:color w:val="262626"/>
          <w:spacing w:val="7"/>
          <w:sz w:val="20"/>
        </w:rPr>
        <w:t> </w:t>
      </w:r>
      <w:r>
        <w:rPr>
          <w:color w:val="262626"/>
          <w:sz w:val="20"/>
        </w:rPr>
        <w:t>and</w:t>
      </w:r>
      <w:r>
        <w:rPr>
          <w:color w:val="262626"/>
          <w:spacing w:val="-11"/>
          <w:sz w:val="20"/>
        </w:rPr>
        <w:t> </w:t>
      </w:r>
      <w:r>
        <w:rPr>
          <w:color w:val="262626"/>
          <w:sz w:val="20"/>
        </w:rPr>
        <w:t>Chalking</w:t>
      </w:r>
      <w:r>
        <w:rPr>
          <w:color w:val="525252"/>
          <w:sz w:val="20"/>
        </w:rPr>
        <w:t>,</w:t>
      </w:r>
      <w:r>
        <w:rPr>
          <w:color w:val="525252"/>
          <w:spacing w:val="-16"/>
          <w:sz w:val="20"/>
        </w:rPr>
        <w:t> </w:t>
      </w:r>
      <w:r>
        <w:rPr>
          <w:b/>
          <w:color w:val="262626"/>
          <w:sz w:val="20"/>
        </w:rPr>
        <w:t>ASTM</w:t>
      </w:r>
      <w:r>
        <w:rPr>
          <w:b/>
          <w:color w:val="262626"/>
          <w:spacing w:val="-2"/>
          <w:sz w:val="20"/>
        </w:rPr>
        <w:t> </w:t>
      </w:r>
      <w:r>
        <w:rPr>
          <w:color w:val="262626"/>
          <w:sz w:val="20"/>
        </w:rPr>
        <w:t>C792</w:t>
      </w:r>
      <w:r>
        <w:rPr>
          <w:color w:val="525252"/>
          <w:sz w:val="20"/>
        </w:rPr>
        <w:t>,</w:t>
      </w:r>
      <w:r>
        <w:rPr>
          <w:color w:val="525252"/>
          <w:spacing w:val="-13"/>
          <w:sz w:val="20"/>
        </w:rPr>
        <w:t> </w:t>
      </w:r>
      <w:r>
        <w:rPr>
          <w:color w:val="262626"/>
          <w:sz w:val="20"/>
        </w:rPr>
        <w:t>after</w:t>
      </w:r>
      <w:r>
        <w:rPr>
          <w:color w:val="262626"/>
          <w:spacing w:val="-1"/>
          <w:sz w:val="20"/>
        </w:rPr>
        <w:t> </w:t>
      </w:r>
      <w:r>
        <w:rPr>
          <w:color w:val="262626"/>
          <w:sz w:val="20"/>
        </w:rPr>
        <w:t>heat</w:t>
      </w:r>
      <w:r>
        <w:rPr>
          <w:color w:val="262626"/>
          <w:spacing w:val="-9"/>
          <w:sz w:val="20"/>
        </w:rPr>
        <w:t> </w:t>
      </w:r>
      <w:r>
        <w:rPr>
          <w:color w:val="262626"/>
          <w:sz w:val="20"/>
        </w:rPr>
        <w:t>aging</w:t>
      </w:r>
      <w:r>
        <w:rPr>
          <w:color w:val="525252"/>
          <w:sz w:val="20"/>
        </w:rPr>
        <w:t>:</w:t>
      </w:r>
      <w:r>
        <w:rPr>
          <w:color w:val="525252"/>
          <w:spacing w:val="71"/>
          <w:sz w:val="20"/>
        </w:rPr>
        <w:t> </w:t>
      </w:r>
      <w:r>
        <w:rPr>
          <w:color w:val="262626"/>
          <w:spacing w:val="-2"/>
          <w:sz w:val="20"/>
        </w:rPr>
        <w:t>None</w:t>
      </w:r>
      <w:r>
        <w:rPr>
          <w:color w:val="525252"/>
          <w:spacing w:val="-2"/>
          <w:sz w:val="20"/>
        </w:rPr>
        <w:t>.</w:t>
      </w:r>
    </w:p>
    <w:p>
      <w:pPr>
        <w:pStyle w:val="ListParagraph"/>
        <w:numPr>
          <w:ilvl w:val="2"/>
          <w:numId w:val="86"/>
        </w:numPr>
        <w:tabs>
          <w:tab w:pos="2242" w:val="left" w:leader="none"/>
        </w:tabs>
        <w:spacing w:line="240" w:lineRule="auto" w:before="21" w:after="0"/>
        <w:ind w:left="2242" w:right="0" w:hanging="585"/>
        <w:jc w:val="left"/>
        <w:rPr>
          <w:sz w:val="20"/>
        </w:rPr>
      </w:pPr>
      <w:r>
        <w:rPr>
          <w:color w:val="262626"/>
          <w:sz w:val="20"/>
        </w:rPr>
        <w:t>Tack-Free</w:t>
      </w:r>
      <w:r>
        <w:rPr>
          <w:color w:val="262626"/>
          <w:spacing w:val="-15"/>
          <w:sz w:val="20"/>
        </w:rPr>
        <w:t> </w:t>
      </w:r>
      <w:r>
        <w:rPr>
          <w:color w:val="262626"/>
          <w:sz w:val="20"/>
        </w:rPr>
        <w:t>Time</w:t>
      </w:r>
      <w:r>
        <w:rPr>
          <w:color w:val="525252"/>
          <w:sz w:val="20"/>
        </w:rPr>
        <w:t>,</w:t>
      </w:r>
      <w:r>
        <w:rPr>
          <w:color w:val="525252"/>
          <w:spacing w:val="-22"/>
          <w:sz w:val="20"/>
        </w:rPr>
        <w:t> </w:t>
      </w:r>
      <w:r>
        <w:rPr>
          <w:color w:val="262626"/>
          <w:sz w:val="20"/>
        </w:rPr>
        <w:t>ASTM</w:t>
      </w:r>
      <w:r>
        <w:rPr>
          <w:color w:val="262626"/>
          <w:spacing w:val="-10"/>
          <w:sz w:val="20"/>
        </w:rPr>
        <w:t> </w:t>
      </w:r>
      <w:r>
        <w:rPr>
          <w:color w:val="262626"/>
          <w:sz w:val="20"/>
        </w:rPr>
        <w:t>C679</w:t>
      </w:r>
      <w:r>
        <w:rPr>
          <w:color w:val="525252"/>
          <w:sz w:val="20"/>
        </w:rPr>
        <w:t>:</w:t>
      </w:r>
      <w:r>
        <w:rPr>
          <w:color w:val="525252"/>
          <w:spacing w:val="44"/>
          <w:sz w:val="20"/>
        </w:rPr>
        <w:t> </w:t>
      </w:r>
      <w:r>
        <w:rPr>
          <w:color w:val="262626"/>
          <w:spacing w:val="-2"/>
          <w:sz w:val="20"/>
        </w:rPr>
        <w:t>Passes.</w:t>
      </w:r>
    </w:p>
    <w:p>
      <w:pPr>
        <w:pStyle w:val="ListParagraph"/>
        <w:numPr>
          <w:ilvl w:val="2"/>
          <w:numId w:val="86"/>
        </w:numPr>
        <w:tabs>
          <w:tab w:pos="2247" w:val="left" w:leader="none"/>
        </w:tabs>
        <w:spacing w:line="240" w:lineRule="auto" w:before="1" w:after="0"/>
        <w:ind w:left="2247" w:right="0" w:hanging="580"/>
        <w:jc w:val="left"/>
        <w:rPr>
          <w:sz w:val="20"/>
        </w:rPr>
      </w:pPr>
      <w:r>
        <w:rPr>
          <w:color w:val="262626"/>
          <w:sz w:val="20"/>
        </w:rPr>
        <w:t>Stain</w:t>
      </w:r>
      <w:r>
        <w:rPr>
          <w:color w:val="262626"/>
          <w:spacing w:val="-11"/>
          <w:sz w:val="20"/>
        </w:rPr>
        <w:t> </w:t>
      </w:r>
      <w:r>
        <w:rPr>
          <w:color w:val="262626"/>
          <w:sz w:val="20"/>
        </w:rPr>
        <w:t>and</w:t>
      </w:r>
      <w:r>
        <w:rPr>
          <w:color w:val="262626"/>
          <w:spacing w:val="-21"/>
          <w:sz w:val="20"/>
        </w:rPr>
        <w:t> </w:t>
      </w:r>
      <w:r>
        <w:rPr>
          <w:color w:val="262626"/>
          <w:sz w:val="20"/>
        </w:rPr>
        <w:t>Color</w:t>
      </w:r>
      <w:r>
        <w:rPr>
          <w:color w:val="262626"/>
          <w:spacing w:val="-4"/>
          <w:sz w:val="20"/>
        </w:rPr>
        <w:t> </w:t>
      </w:r>
      <w:r>
        <w:rPr>
          <w:color w:val="262626"/>
          <w:sz w:val="20"/>
        </w:rPr>
        <w:t>Change</w:t>
      </w:r>
      <w:r>
        <w:rPr>
          <w:color w:val="525252"/>
          <w:sz w:val="20"/>
        </w:rPr>
        <w:t>,</w:t>
      </w:r>
      <w:r>
        <w:rPr>
          <w:color w:val="525252"/>
          <w:spacing w:val="-14"/>
          <w:sz w:val="20"/>
        </w:rPr>
        <w:t> </w:t>
      </w:r>
      <w:r>
        <w:rPr>
          <w:color w:val="262626"/>
          <w:sz w:val="20"/>
        </w:rPr>
        <w:t>ASTM</w:t>
      </w:r>
      <w:r>
        <w:rPr>
          <w:color w:val="262626"/>
          <w:spacing w:val="-1"/>
          <w:sz w:val="20"/>
        </w:rPr>
        <w:t> </w:t>
      </w:r>
      <w:r>
        <w:rPr>
          <w:color w:val="262626"/>
          <w:sz w:val="20"/>
        </w:rPr>
        <w:t>C510</w:t>
      </w:r>
      <w:r>
        <w:rPr>
          <w:color w:val="525252"/>
          <w:sz w:val="20"/>
        </w:rPr>
        <w:t>:</w:t>
      </w:r>
      <w:r>
        <w:rPr>
          <w:color w:val="525252"/>
          <w:spacing w:val="63"/>
          <w:sz w:val="20"/>
        </w:rPr>
        <w:t> </w:t>
      </w:r>
      <w:r>
        <w:rPr>
          <w:color w:val="262626"/>
          <w:sz w:val="20"/>
        </w:rPr>
        <w:t>Passes</w:t>
      </w:r>
      <w:r>
        <w:rPr>
          <w:color w:val="676767"/>
          <w:sz w:val="20"/>
        </w:rPr>
        <w:t>,</w:t>
      </w:r>
      <w:r>
        <w:rPr>
          <w:color w:val="676767"/>
          <w:spacing w:val="-7"/>
          <w:sz w:val="20"/>
        </w:rPr>
        <w:t> </w:t>
      </w:r>
      <w:r>
        <w:rPr>
          <w:color w:val="262626"/>
          <w:sz w:val="20"/>
        </w:rPr>
        <w:t>no</w:t>
      </w:r>
      <w:r>
        <w:rPr>
          <w:color w:val="262626"/>
          <w:spacing w:val="-2"/>
          <w:sz w:val="20"/>
        </w:rPr>
        <w:t> </w:t>
      </w:r>
      <w:r>
        <w:rPr>
          <w:color w:val="262626"/>
          <w:sz w:val="20"/>
        </w:rPr>
        <w:t>vis</w:t>
      </w:r>
      <w:r>
        <w:rPr>
          <w:color w:val="525252"/>
          <w:sz w:val="20"/>
        </w:rPr>
        <w:t>i</w:t>
      </w:r>
      <w:r>
        <w:rPr>
          <w:color w:val="262626"/>
          <w:sz w:val="20"/>
        </w:rPr>
        <w:t>ble</w:t>
      </w:r>
      <w:r>
        <w:rPr>
          <w:color w:val="262626"/>
          <w:spacing w:val="31"/>
          <w:sz w:val="20"/>
        </w:rPr>
        <w:t> </w:t>
      </w:r>
      <w:r>
        <w:rPr>
          <w:color w:val="262626"/>
          <w:spacing w:val="-2"/>
          <w:sz w:val="20"/>
        </w:rPr>
        <w:t>sta</w:t>
      </w:r>
      <w:r>
        <w:rPr>
          <w:color w:val="525252"/>
          <w:spacing w:val="-2"/>
          <w:sz w:val="20"/>
        </w:rPr>
        <w:t>i</w:t>
      </w:r>
      <w:r>
        <w:rPr>
          <w:color w:val="262626"/>
          <w:spacing w:val="-2"/>
          <w:sz w:val="20"/>
        </w:rPr>
        <w:t>n</w:t>
      </w:r>
      <w:r>
        <w:rPr>
          <w:color w:val="525252"/>
          <w:spacing w:val="-2"/>
          <w:sz w:val="20"/>
        </w:rPr>
        <w:t>.</w:t>
      </w:r>
    </w:p>
    <w:p>
      <w:pPr>
        <w:pStyle w:val="ListParagraph"/>
        <w:numPr>
          <w:ilvl w:val="2"/>
          <w:numId w:val="86"/>
        </w:numPr>
        <w:tabs>
          <w:tab w:pos="2242" w:val="left" w:leader="none"/>
          <w:tab w:pos="2821" w:val="left" w:leader="none"/>
        </w:tabs>
        <w:spacing w:line="230" w:lineRule="auto" w:before="18" w:after="0"/>
        <w:ind w:left="2821" w:right="1540" w:hanging="1155"/>
        <w:jc w:val="left"/>
        <w:rPr>
          <w:sz w:val="20"/>
        </w:rPr>
      </w:pPr>
      <w:r>
        <w:rPr>
          <w:color w:val="262626"/>
          <w:sz w:val="20"/>
        </w:rPr>
        <w:t>Bond Durability</w:t>
      </w:r>
      <w:r>
        <w:rPr>
          <w:color w:val="525252"/>
          <w:sz w:val="20"/>
        </w:rPr>
        <w:t>,</w:t>
      </w:r>
      <w:r>
        <w:rPr>
          <w:color w:val="525252"/>
          <w:spacing w:val="-3"/>
          <w:sz w:val="20"/>
        </w:rPr>
        <w:t> </w:t>
      </w:r>
      <w:r>
        <w:rPr>
          <w:color w:val="262626"/>
          <w:sz w:val="20"/>
        </w:rPr>
        <w:t>ASTM C719</w:t>
      </w:r>
      <w:r>
        <w:rPr>
          <w:color w:val="525252"/>
          <w:sz w:val="20"/>
        </w:rPr>
        <w:t>, </w:t>
      </w:r>
      <w:r>
        <w:rPr>
          <w:color w:val="262626"/>
          <w:sz w:val="20"/>
        </w:rPr>
        <w:t>on</w:t>
      </w:r>
      <w:r>
        <w:rPr>
          <w:color w:val="262626"/>
          <w:spacing w:val="-4"/>
          <w:sz w:val="20"/>
        </w:rPr>
        <w:t> </w:t>
      </w:r>
      <w:r>
        <w:rPr>
          <w:color w:val="262626"/>
          <w:sz w:val="20"/>
        </w:rPr>
        <w:t>glass</w:t>
      </w:r>
      <w:r>
        <w:rPr>
          <w:color w:val="525252"/>
          <w:sz w:val="20"/>
        </w:rPr>
        <w:t>, </w:t>
      </w:r>
      <w:r>
        <w:rPr>
          <w:color w:val="262626"/>
          <w:sz w:val="20"/>
        </w:rPr>
        <w:t>aluminum</w:t>
      </w:r>
      <w:r>
        <w:rPr>
          <w:color w:val="676767"/>
          <w:sz w:val="20"/>
        </w:rPr>
        <w:t>, </w:t>
      </w:r>
      <w:r>
        <w:rPr>
          <w:color w:val="262626"/>
          <w:sz w:val="20"/>
        </w:rPr>
        <w:t>and</w:t>
      </w:r>
      <w:r>
        <w:rPr>
          <w:color w:val="262626"/>
          <w:spacing w:val="-7"/>
          <w:sz w:val="20"/>
        </w:rPr>
        <w:t> </w:t>
      </w:r>
      <w:r>
        <w:rPr>
          <w:color w:val="262626"/>
          <w:sz w:val="20"/>
        </w:rPr>
        <w:t>concrete:</w:t>
      </w:r>
      <w:r>
        <w:rPr>
          <w:color w:val="262626"/>
          <w:spacing w:val="80"/>
          <w:sz w:val="20"/>
        </w:rPr>
        <w:t> </w:t>
      </w:r>
      <w:r>
        <w:rPr>
          <w:color w:val="262626"/>
          <w:sz w:val="20"/>
        </w:rPr>
        <w:t>Passes</w:t>
      </w:r>
      <w:r>
        <w:rPr>
          <w:color w:val="525252"/>
          <w:sz w:val="20"/>
        </w:rPr>
        <w:t>, </w:t>
      </w:r>
      <w:r>
        <w:rPr>
          <w:color w:val="262626"/>
          <w:sz w:val="20"/>
        </w:rPr>
        <w:t>plus</w:t>
      </w:r>
      <w:r>
        <w:rPr>
          <w:color w:val="262626"/>
          <w:spacing w:val="-5"/>
          <w:sz w:val="20"/>
        </w:rPr>
        <w:t> </w:t>
      </w:r>
      <w:r>
        <w:rPr>
          <w:color w:val="262626"/>
          <w:sz w:val="20"/>
        </w:rPr>
        <w:t>or minus 35 percent movement.</w:t>
      </w:r>
    </w:p>
    <w:p>
      <w:pPr>
        <w:pStyle w:val="ListParagraph"/>
        <w:numPr>
          <w:ilvl w:val="2"/>
          <w:numId w:val="86"/>
        </w:numPr>
        <w:tabs>
          <w:tab w:pos="2247" w:val="left" w:leader="none"/>
        </w:tabs>
        <w:spacing w:line="240" w:lineRule="auto" w:before="12" w:after="0"/>
        <w:ind w:left="2247" w:right="0" w:hanging="580"/>
        <w:jc w:val="left"/>
        <w:rPr>
          <w:sz w:val="20"/>
        </w:rPr>
      </w:pPr>
      <w:r>
        <w:rPr>
          <w:color w:val="262626"/>
          <w:sz w:val="20"/>
        </w:rPr>
        <w:t>Adhesion</w:t>
      </w:r>
      <w:r>
        <w:rPr>
          <w:color w:val="262626"/>
          <w:spacing w:val="11"/>
          <w:sz w:val="20"/>
        </w:rPr>
        <w:t> </w:t>
      </w:r>
      <w:r>
        <w:rPr>
          <w:color w:val="3F3F3F"/>
          <w:sz w:val="20"/>
        </w:rPr>
        <w:t>in</w:t>
      </w:r>
      <w:r>
        <w:rPr>
          <w:color w:val="3F3F3F"/>
          <w:spacing w:val="-9"/>
          <w:sz w:val="20"/>
        </w:rPr>
        <w:t> </w:t>
      </w:r>
      <w:r>
        <w:rPr>
          <w:color w:val="262626"/>
          <w:sz w:val="20"/>
        </w:rPr>
        <w:t>Peel</w:t>
      </w:r>
      <w:r>
        <w:rPr>
          <w:color w:val="525252"/>
          <w:sz w:val="20"/>
        </w:rPr>
        <w:t>,</w:t>
      </w:r>
      <w:r>
        <w:rPr>
          <w:color w:val="525252"/>
          <w:spacing w:val="-16"/>
          <w:sz w:val="20"/>
        </w:rPr>
        <w:t> </w:t>
      </w:r>
      <w:r>
        <w:rPr>
          <w:color w:val="262626"/>
          <w:sz w:val="20"/>
        </w:rPr>
        <w:t>ASTM</w:t>
      </w:r>
      <w:r>
        <w:rPr>
          <w:color w:val="262626"/>
          <w:spacing w:val="-17"/>
          <w:sz w:val="20"/>
        </w:rPr>
        <w:t> </w:t>
      </w:r>
      <w:r>
        <w:rPr>
          <w:color w:val="262626"/>
          <w:sz w:val="20"/>
        </w:rPr>
        <w:t>C794</w:t>
      </w:r>
      <w:r>
        <w:rPr>
          <w:color w:val="525252"/>
          <w:sz w:val="20"/>
        </w:rPr>
        <w:t>:</w:t>
      </w:r>
      <w:r>
        <w:rPr>
          <w:color w:val="525252"/>
          <w:spacing w:val="67"/>
          <w:sz w:val="20"/>
        </w:rPr>
        <w:t> </w:t>
      </w:r>
      <w:r>
        <w:rPr>
          <w:color w:val="262626"/>
          <w:sz w:val="20"/>
        </w:rPr>
        <w:t>30</w:t>
      </w:r>
      <w:r>
        <w:rPr>
          <w:color w:val="262626"/>
          <w:spacing w:val="-9"/>
          <w:sz w:val="20"/>
        </w:rPr>
        <w:t> </w:t>
      </w:r>
      <w:r>
        <w:rPr>
          <w:color w:val="262626"/>
          <w:spacing w:val="-4"/>
          <w:sz w:val="20"/>
        </w:rPr>
        <w:t>pli.</w:t>
      </w:r>
    </w:p>
    <w:p>
      <w:pPr>
        <w:pStyle w:val="ListParagraph"/>
        <w:numPr>
          <w:ilvl w:val="2"/>
          <w:numId w:val="86"/>
        </w:numPr>
        <w:tabs>
          <w:tab w:pos="2247" w:val="left" w:leader="none"/>
        </w:tabs>
        <w:spacing w:line="240" w:lineRule="auto" w:before="1" w:after="0"/>
        <w:ind w:left="2247" w:right="0" w:hanging="580"/>
        <w:jc w:val="left"/>
        <w:rPr>
          <w:sz w:val="20"/>
        </w:rPr>
      </w:pPr>
      <w:r>
        <w:rPr>
          <w:color w:val="262626"/>
          <w:sz w:val="20"/>
        </w:rPr>
        <w:t>Adhesion</w:t>
      </w:r>
      <w:r>
        <w:rPr>
          <w:color w:val="262626"/>
          <w:spacing w:val="6"/>
          <w:sz w:val="20"/>
        </w:rPr>
        <w:t> </w:t>
      </w:r>
      <w:r>
        <w:rPr>
          <w:color w:val="262626"/>
          <w:sz w:val="20"/>
        </w:rPr>
        <w:t>in</w:t>
      </w:r>
      <w:r>
        <w:rPr>
          <w:color w:val="262626"/>
          <w:spacing w:val="3"/>
          <w:sz w:val="20"/>
        </w:rPr>
        <w:t> </w:t>
      </w:r>
      <w:r>
        <w:rPr>
          <w:color w:val="262626"/>
          <w:sz w:val="20"/>
        </w:rPr>
        <w:t>Peel</w:t>
      </w:r>
      <w:r>
        <w:rPr>
          <w:color w:val="525252"/>
          <w:sz w:val="20"/>
        </w:rPr>
        <w:t>,</w:t>
      </w:r>
      <w:r>
        <w:rPr>
          <w:color w:val="525252"/>
          <w:spacing w:val="-6"/>
          <w:sz w:val="20"/>
        </w:rPr>
        <w:t> </w:t>
      </w:r>
      <w:r>
        <w:rPr>
          <w:color w:val="262626"/>
          <w:sz w:val="20"/>
        </w:rPr>
        <w:t>after</w:t>
      </w:r>
      <w:r>
        <w:rPr>
          <w:color w:val="262626"/>
          <w:spacing w:val="-7"/>
          <w:sz w:val="20"/>
        </w:rPr>
        <w:t> </w:t>
      </w:r>
      <w:r>
        <w:rPr>
          <w:color w:val="262626"/>
          <w:sz w:val="20"/>
        </w:rPr>
        <w:t>UV</w:t>
      </w:r>
      <w:r>
        <w:rPr>
          <w:color w:val="262626"/>
          <w:spacing w:val="-3"/>
          <w:sz w:val="20"/>
        </w:rPr>
        <w:t> </w:t>
      </w:r>
      <w:r>
        <w:rPr>
          <w:color w:val="262626"/>
          <w:sz w:val="20"/>
        </w:rPr>
        <w:t>radiation through</w:t>
      </w:r>
      <w:r>
        <w:rPr>
          <w:color w:val="262626"/>
          <w:spacing w:val="-13"/>
          <w:sz w:val="20"/>
        </w:rPr>
        <w:t> </w:t>
      </w:r>
      <w:r>
        <w:rPr>
          <w:color w:val="262626"/>
          <w:sz w:val="20"/>
        </w:rPr>
        <w:t>glass</w:t>
      </w:r>
      <w:r>
        <w:rPr>
          <w:color w:val="676767"/>
          <w:sz w:val="20"/>
        </w:rPr>
        <w:t>,</w:t>
      </w:r>
      <w:r>
        <w:rPr>
          <w:color w:val="676767"/>
          <w:spacing w:val="-19"/>
          <w:sz w:val="20"/>
        </w:rPr>
        <w:t> </w:t>
      </w:r>
      <w:r>
        <w:rPr>
          <w:color w:val="262626"/>
          <w:sz w:val="20"/>
        </w:rPr>
        <w:t>ASTM</w:t>
      </w:r>
      <w:r>
        <w:rPr>
          <w:color w:val="262626"/>
          <w:spacing w:val="3"/>
          <w:sz w:val="20"/>
        </w:rPr>
        <w:t> </w:t>
      </w:r>
      <w:r>
        <w:rPr>
          <w:color w:val="262626"/>
          <w:sz w:val="20"/>
        </w:rPr>
        <w:t>C794</w:t>
      </w:r>
      <w:r>
        <w:rPr>
          <w:color w:val="525252"/>
          <w:sz w:val="20"/>
        </w:rPr>
        <w:t>:</w:t>
      </w:r>
      <w:r>
        <w:rPr>
          <w:color w:val="525252"/>
          <w:spacing w:val="49"/>
          <w:sz w:val="20"/>
        </w:rPr>
        <w:t> </w:t>
      </w:r>
      <w:r>
        <w:rPr>
          <w:color w:val="0C0C0C"/>
          <w:spacing w:val="-2"/>
          <w:sz w:val="20"/>
        </w:rPr>
        <w:t>Passes.</w:t>
      </w:r>
    </w:p>
    <w:p>
      <w:pPr>
        <w:pStyle w:val="ListParagraph"/>
        <w:numPr>
          <w:ilvl w:val="2"/>
          <w:numId w:val="86"/>
        </w:numPr>
        <w:tabs>
          <w:tab w:pos="2247" w:val="left" w:leader="none"/>
        </w:tabs>
        <w:spacing w:line="240" w:lineRule="auto" w:before="11" w:after="0"/>
        <w:ind w:left="2247" w:right="0" w:hanging="580"/>
        <w:jc w:val="left"/>
        <w:rPr>
          <w:sz w:val="20"/>
        </w:rPr>
      </w:pPr>
      <w:r>
        <w:rPr>
          <w:color w:val="262626"/>
          <w:sz w:val="20"/>
        </w:rPr>
        <w:t>Artificial</w:t>
      </w:r>
      <w:r>
        <w:rPr>
          <w:color w:val="262626"/>
          <w:spacing w:val="-6"/>
          <w:sz w:val="20"/>
        </w:rPr>
        <w:t> </w:t>
      </w:r>
      <w:r>
        <w:rPr>
          <w:color w:val="262626"/>
          <w:sz w:val="20"/>
        </w:rPr>
        <w:t>Weathering</w:t>
      </w:r>
      <w:r>
        <w:rPr>
          <w:color w:val="525252"/>
          <w:sz w:val="20"/>
        </w:rPr>
        <w:t>,</w:t>
      </w:r>
      <w:r>
        <w:rPr>
          <w:color w:val="525252"/>
          <w:spacing w:val="-17"/>
          <w:sz w:val="20"/>
        </w:rPr>
        <w:t> </w:t>
      </w:r>
      <w:r>
        <w:rPr>
          <w:color w:val="262626"/>
          <w:sz w:val="20"/>
        </w:rPr>
        <w:t>ASTM</w:t>
      </w:r>
      <w:r>
        <w:rPr>
          <w:color w:val="262626"/>
          <w:spacing w:val="-4"/>
          <w:sz w:val="20"/>
        </w:rPr>
        <w:t> </w:t>
      </w:r>
      <w:r>
        <w:rPr>
          <w:color w:val="262626"/>
          <w:sz w:val="20"/>
        </w:rPr>
        <w:t>C793,</w:t>
      </w:r>
      <w:r>
        <w:rPr>
          <w:color w:val="262626"/>
          <w:spacing w:val="5"/>
          <w:sz w:val="20"/>
        </w:rPr>
        <w:t> </w:t>
      </w:r>
      <w:r>
        <w:rPr>
          <w:color w:val="262626"/>
          <w:sz w:val="20"/>
        </w:rPr>
        <w:t>Xenon</w:t>
      </w:r>
      <w:r>
        <w:rPr>
          <w:color w:val="262626"/>
          <w:spacing w:val="-10"/>
          <w:sz w:val="20"/>
        </w:rPr>
        <w:t> </w:t>
      </w:r>
      <w:r>
        <w:rPr>
          <w:color w:val="262626"/>
          <w:sz w:val="20"/>
        </w:rPr>
        <w:t>arc</w:t>
      </w:r>
      <w:r>
        <w:rPr>
          <w:color w:val="525252"/>
          <w:sz w:val="20"/>
        </w:rPr>
        <w:t>,</w:t>
      </w:r>
      <w:r>
        <w:rPr>
          <w:color w:val="525252"/>
          <w:spacing w:val="-1"/>
          <w:sz w:val="20"/>
        </w:rPr>
        <w:t> </w:t>
      </w:r>
      <w:r>
        <w:rPr>
          <w:color w:val="262626"/>
          <w:sz w:val="20"/>
        </w:rPr>
        <w:t>250</w:t>
      </w:r>
      <w:r>
        <w:rPr>
          <w:color w:val="262626"/>
          <w:spacing w:val="-9"/>
          <w:sz w:val="20"/>
        </w:rPr>
        <w:t> </w:t>
      </w:r>
      <w:r>
        <w:rPr>
          <w:color w:val="262626"/>
          <w:sz w:val="20"/>
        </w:rPr>
        <w:t>hours</w:t>
      </w:r>
      <w:r>
        <w:rPr>
          <w:color w:val="525252"/>
          <w:sz w:val="20"/>
        </w:rPr>
        <w:t>:</w:t>
      </w:r>
      <w:r>
        <w:rPr>
          <w:color w:val="525252"/>
          <w:spacing w:val="55"/>
          <w:sz w:val="20"/>
        </w:rPr>
        <w:t> </w:t>
      </w:r>
      <w:r>
        <w:rPr>
          <w:color w:val="262626"/>
          <w:spacing w:val="-2"/>
          <w:sz w:val="20"/>
        </w:rPr>
        <w:t>Passes</w:t>
      </w:r>
      <w:r>
        <w:rPr>
          <w:color w:val="676767"/>
          <w:spacing w:val="-2"/>
          <w:sz w:val="20"/>
        </w:rPr>
        <w:t>.</w:t>
      </w:r>
    </w:p>
    <w:p>
      <w:pPr>
        <w:pStyle w:val="ListParagraph"/>
        <w:numPr>
          <w:ilvl w:val="2"/>
          <w:numId w:val="86"/>
        </w:numPr>
        <w:tabs>
          <w:tab w:pos="2247" w:val="left" w:leader="none"/>
        </w:tabs>
        <w:spacing w:line="240" w:lineRule="auto" w:before="1" w:after="0"/>
        <w:ind w:left="2247" w:right="0" w:hanging="580"/>
        <w:jc w:val="left"/>
        <w:rPr>
          <w:sz w:val="20"/>
        </w:rPr>
      </w:pPr>
      <w:r>
        <w:rPr>
          <w:color w:val="262626"/>
          <w:sz w:val="20"/>
        </w:rPr>
        <w:t>Artificial</w:t>
      </w:r>
      <w:r>
        <w:rPr>
          <w:color w:val="262626"/>
          <w:spacing w:val="-7"/>
          <w:sz w:val="20"/>
        </w:rPr>
        <w:t> </w:t>
      </w:r>
      <w:r>
        <w:rPr>
          <w:color w:val="262626"/>
          <w:sz w:val="20"/>
        </w:rPr>
        <w:t>Weathering</w:t>
      </w:r>
      <w:r>
        <w:rPr>
          <w:color w:val="525252"/>
          <w:sz w:val="20"/>
        </w:rPr>
        <w:t>,</w:t>
      </w:r>
      <w:r>
        <w:rPr>
          <w:color w:val="525252"/>
          <w:spacing w:val="-18"/>
          <w:sz w:val="20"/>
        </w:rPr>
        <w:t> </w:t>
      </w:r>
      <w:r>
        <w:rPr>
          <w:color w:val="262626"/>
          <w:sz w:val="20"/>
        </w:rPr>
        <w:t>ASTM</w:t>
      </w:r>
      <w:r>
        <w:rPr>
          <w:color w:val="262626"/>
          <w:spacing w:val="-7"/>
          <w:sz w:val="20"/>
        </w:rPr>
        <w:t> </w:t>
      </w:r>
      <w:r>
        <w:rPr>
          <w:color w:val="262626"/>
          <w:sz w:val="20"/>
        </w:rPr>
        <w:t>G26</w:t>
      </w:r>
      <w:r>
        <w:rPr>
          <w:color w:val="525252"/>
          <w:sz w:val="20"/>
        </w:rPr>
        <w:t>,</w:t>
      </w:r>
      <w:r>
        <w:rPr>
          <w:color w:val="525252"/>
          <w:spacing w:val="4"/>
          <w:sz w:val="20"/>
        </w:rPr>
        <w:t> </w:t>
      </w:r>
      <w:r>
        <w:rPr>
          <w:color w:val="262626"/>
          <w:sz w:val="20"/>
        </w:rPr>
        <w:t>Xenon</w:t>
      </w:r>
      <w:r>
        <w:rPr>
          <w:color w:val="262626"/>
          <w:spacing w:val="1"/>
          <w:sz w:val="20"/>
        </w:rPr>
        <w:t> </w:t>
      </w:r>
      <w:r>
        <w:rPr>
          <w:color w:val="262626"/>
          <w:sz w:val="20"/>
        </w:rPr>
        <w:t>arc</w:t>
      </w:r>
      <w:r>
        <w:rPr>
          <w:color w:val="676767"/>
          <w:sz w:val="20"/>
        </w:rPr>
        <w:t>,</w:t>
      </w:r>
      <w:r>
        <w:rPr>
          <w:color w:val="676767"/>
          <w:spacing w:val="-6"/>
          <w:sz w:val="20"/>
        </w:rPr>
        <w:t> </w:t>
      </w:r>
      <w:r>
        <w:rPr>
          <w:color w:val="262626"/>
          <w:sz w:val="20"/>
        </w:rPr>
        <w:t>3</w:t>
      </w:r>
      <w:r>
        <w:rPr>
          <w:color w:val="525252"/>
          <w:sz w:val="20"/>
        </w:rPr>
        <w:t>,</w:t>
      </w:r>
      <w:r>
        <w:rPr>
          <w:color w:val="262626"/>
          <w:sz w:val="20"/>
        </w:rPr>
        <w:t>000</w:t>
      </w:r>
      <w:r>
        <w:rPr>
          <w:color w:val="262626"/>
          <w:spacing w:val="4"/>
          <w:sz w:val="20"/>
        </w:rPr>
        <w:t> </w:t>
      </w:r>
      <w:r>
        <w:rPr>
          <w:color w:val="262626"/>
          <w:sz w:val="20"/>
        </w:rPr>
        <w:t>hours</w:t>
      </w:r>
      <w:r>
        <w:rPr>
          <w:color w:val="525252"/>
          <w:sz w:val="20"/>
        </w:rPr>
        <w:t>:</w:t>
      </w:r>
      <w:r>
        <w:rPr>
          <w:color w:val="525252"/>
          <w:spacing w:val="53"/>
          <w:sz w:val="20"/>
        </w:rPr>
        <w:t> </w:t>
      </w:r>
      <w:r>
        <w:rPr>
          <w:color w:val="262626"/>
          <w:sz w:val="20"/>
        </w:rPr>
        <w:t>No</w:t>
      </w:r>
      <w:r>
        <w:rPr>
          <w:color w:val="262626"/>
          <w:spacing w:val="-11"/>
          <w:sz w:val="20"/>
        </w:rPr>
        <w:t> </w:t>
      </w:r>
      <w:r>
        <w:rPr>
          <w:color w:val="262626"/>
          <w:sz w:val="20"/>
        </w:rPr>
        <w:t>surface</w:t>
      </w:r>
      <w:r>
        <w:rPr>
          <w:color w:val="262626"/>
          <w:spacing w:val="-3"/>
          <w:sz w:val="20"/>
        </w:rPr>
        <w:t> </w:t>
      </w:r>
      <w:r>
        <w:rPr>
          <w:color w:val="262626"/>
          <w:spacing w:val="-2"/>
          <w:sz w:val="20"/>
        </w:rPr>
        <w:t>cracking</w:t>
      </w:r>
      <w:r>
        <w:rPr>
          <w:color w:val="525252"/>
          <w:spacing w:val="-2"/>
          <w:sz w:val="20"/>
        </w:rPr>
        <w:t>.</w:t>
      </w:r>
    </w:p>
    <w:p>
      <w:pPr>
        <w:pStyle w:val="ListParagraph"/>
        <w:numPr>
          <w:ilvl w:val="2"/>
          <w:numId w:val="86"/>
        </w:numPr>
        <w:tabs>
          <w:tab w:pos="2254" w:val="left" w:leader="none"/>
          <w:tab w:pos="2834" w:val="left" w:leader="none"/>
          <w:tab w:pos="8559" w:val="left" w:leader="none"/>
        </w:tabs>
        <w:spacing w:line="220" w:lineRule="auto" w:before="16" w:after="0"/>
        <w:ind w:left="2834" w:right="1523" w:hanging="1161"/>
        <w:jc w:val="left"/>
        <w:rPr>
          <w:sz w:val="20"/>
        </w:rPr>
      </w:pPr>
      <w:r>
        <w:rPr>
          <w:color w:val="262626"/>
          <w:sz w:val="20"/>
        </w:rPr>
        <w:t>Water</w:t>
      </w:r>
      <w:r>
        <w:rPr>
          <w:color w:val="262626"/>
          <w:spacing w:val="40"/>
          <w:sz w:val="20"/>
        </w:rPr>
        <w:t> </w:t>
      </w:r>
      <w:r>
        <w:rPr>
          <w:color w:val="0C0C0C"/>
          <w:sz w:val="20"/>
        </w:rPr>
        <w:t>I</w:t>
      </w:r>
      <w:r>
        <w:rPr>
          <w:color w:val="262626"/>
          <w:sz w:val="20"/>
        </w:rPr>
        <w:t>mmersion</w:t>
      </w:r>
      <w:r>
        <w:rPr>
          <w:color w:val="525252"/>
          <w:sz w:val="20"/>
        </w:rPr>
        <w:t>, </w:t>
      </w:r>
      <w:r>
        <w:rPr>
          <w:color w:val="262626"/>
          <w:sz w:val="20"/>
        </w:rPr>
        <w:t>ASTM C1247</w:t>
      </w:r>
      <w:r>
        <w:rPr>
          <w:color w:val="676767"/>
          <w:sz w:val="20"/>
        </w:rPr>
        <w:t>,</w:t>
      </w:r>
      <w:r>
        <w:rPr>
          <w:color w:val="676767"/>
          <w:spacing w:val="40"/>
          <w:sz w:val="20"/>
        </w:rPr>
        <w:t> </w:t>
      </w:r>
      <w:r>
        <w:rPr>
          <w:color w:val="262626"/>
          <w:sz w:val="20"/>
        </w:rPr>
        <w:t>122 degrees</w:t>
      </w:r>
      <w:r>
        <w:rPr>
          <w:color w:val="262626"/>
          <w:spacing w:val="40"/>
          <w:sz w:val="20"/>
        </w:rPr>
        <w:t> </w:t>
      </w:r>
      <w:r>
        <w:rPr>
          <w:color w:val="262626"/>
          <w:sz w:val="20"/>
        </w:rPr>
        <w:t>F</w:t>
      </w:r>
      <w:r>
        <w:rPr>
          <w:color w:val="262626"/>
          <w:spacing w:val="40"/>
          <w:sz w:val="20"/>
        </w:rPr>
        <w:t> </w:t>
      </w:r>
      <w:r>
        <w:rPr>
          <w:color w:val="525252"/>
          <w:sz w:val="20"/>
        </w:rPr>
        <w:t>(</w:t>
      </w:r>
      <w:r>
        <w:rPr>
          <w:color w:val="262626"/>
          <w:sz w:val="20"/>
        </w:rPr>
        <w:t>50</w:t>
      </w:r>
      <w:r>
        <w:rPr>
          <w:color w:val="262626"/>
          <w:spacing w:val="40"/>
          <w:sz w:val="20"/>
        </w:rPr>
        <w:t> </w:t>
      </w:r>
      <w:r>
        <w:rPr>
          <w:color w:val="262626"/>
          <w:sz w:val="20"/>
        </w:rPr>
        <w:t>degrees C)</w:t>
      </w:r>
      <w:r>
        <w:rPr>
          <w:color w:val="525252"/>
          <w:sz w:val="20"/>
        </w:rPr>
        <w:t>:</w:t>
        <w:tab/>
      </w:r>
      <w:r>
        <w:rPr>
          <w:color w:val="262626"/>
          <w:sz w:val="20"/>
        </w:rPr>
        <w:t>Passes</w:t>
      </w:r>
      <w:r>
        <w:rPr>
          <w:color w:val="262626"/>
          <w:spacing w:val="23"/>
          <w:sz w:val="20"/>
        </w:rPr>
        <w:t> </w:t>
      </w:r>
      <w:r>
        <w:rPr>
          <w:color w:val="262626"/>
          <w:sz w:val="20"/>
        </w:rPr>
        <w:t>10 weeks with movement cycling</w:t>
      </w:r>
      <w:r>
        <w:rPr>
          <w:color w:val="676767"/>
          <w:sz w:val="20"/>
        </w:rPr>
        <w:t>.</w:t>
      </w:r>
    </w:p>
    <w:p>
      <w:pPr>
        <w:pStyle w:val="ListParagraph"/>
        <w:numPr>
          <w:ilvl w:val="2"/>
          <w:numId w:val="86"/>
        </w:numPr>
        <w:tabs>
          <w:tab w:pos="2257" w:val="left" w:leader="none"/>
        </w:tabs>
        <w:spacing w:line="240" w:lineRule="auto" w:before="24" w:after="0"/>
        <w:ind w:left="2257" w:right="0" w:hanging="584"/>
        <w:jc w:val="left"/>
        <w:rPr>
          <w:sz w:val="20"/>
        </w:rPr>
      </w:pPr>
      <w:r>
        <w:rPr>
          <w:color w:val="262626"/>
          <w:sz w:val="20"/>
        </w:rPr>
        <w:t>Sound</w:t>
      </w:r>
      <w:r>
        <w:rPr>
          <w:color w:val="262626"/>
          <w:spacing w:val="-10"/>
          <w:sz w:val="20"/>
        </w:rPr>
        <w:t> </w:t>
      </w:r>
      <w:r>
        <w:rPr>
          <w:color w:val="262626"/>
          <w:sz w:val="20"/>
        </w:rPr>
        <w:t>Transmission</w:t>
      </w:r>
      <w:r>
        <w:rPr>
          <w:color w:val="262626"/>
          <w:spacing w:val="11"/>
          <w:sz w:val="20"/>
        </w:rPr>
        <w:t> </w:t>
      </w:r>
      <w:r>
        <w:rPr>
          <w:color w:val="262626"/>
          <w:sz w:val="20"/>
        </w:rPr>
        <w:t>Class</w:t>
      </w:r>
      <w:r>
        <w:rPr>
          <w:color w:val="525252"/>
          <w:sz w:val="20"/>
        </w:rPr>
        <w:t>,</w:t>
      </w:r>
      <w:r>
        <w:rPr>
          <w:color w:val="525252"/>
          <w:spacing w:val="-18"/>
          <w:sz w:val="20"/>
        </w:rPr>
        <w:t> </w:t>
      </w:r>
      <w:r>
        <w:rPr>
          <w:color w:val="262626"/>
          <w:sz w:val="20"/>
        </w:rPr>
        <w:t>ASTM</w:t>
      </w:r>
      <w:r>
        <w:rPr>
          <w:color w:val="262626"/>
          <w:spacing w:val="-14"/>
          <w:sz w:val="20"/>
        </w:rPr>
        <w:t> </w:t>
      </w:r>
      <w:r>
        <w:rPr>
          <w:color w:val="262626"/>
          <w:sz w:val="20"/>
        </w:rPr>
        <w:t>E90</w:t>
      </w:r>
      <w:r>
        <w:rPr>
          <w:color w:val="525252"/>
          <w:sz w:val="20"/>
        </w:rPr>
        <w:t>,</w:t>
      </w:r>
      <w:r>
        <w:rPr>
          <w:color w:val="525252"/>
          <w:spacing w:val="-8"/>
          <w:sz w:val="20"/>
        </w:rPr>
        <w:t> </w:t>
      </w:r>
      <w:r>
        <w:rPr>
          <w:color w:val="262626"/>
          <w:spacing w:val="-5"/>
          <w:sz w:val="20"/>
        </w:rPr>
        <w:t>44</w:t>
      </w:r>
    </w:p>
    <w:p>
      <w:pPr>
        <w:pStyle w:val="ListParagraph"/>
        <w:numPr>
          <w:ilvl w:val="2"/>
          <w:numId w:val="86"/>
        </w:numPr>
        <w:tabs>
          <w:tab w:pos="2256" w:val="left" w:leader="none"/>
        </w:tabs>
        <w:spacing w:line="240" w:lineRule="auto" w:before="1" w:after="0"/>
        <w:ind w:left="2256" w:right="0" w:hanging="583"/>
        <w:jc w:val="left"/>
        <w:rPr>
          <w:sz w:val="20"/>
        </w:rPr>
      </w:pPr>
      <w:r>
        <w:rPr>
          <w:color w:val="262626"/>
          <w:sz w:val="20"/>
        </w:rPr>
        <w:t>VOC Content:</w:t>
      </w:r>
      <w:r>
        <w:rPr>
          <w:color w:val="262626"/>
          <w:spacing w:val="73"/>
          <w:sz w:val="20"/>
        </w:rPr>
        <w:t> </w:t>
      </w:r>
      <w:r>
        <w:rPr>
          <w:color w:val="262626"/>
          <w:sz w:val="20"/>
        </w:rPr>
        <w:t>37</w:t>
      </w:r>
      <w:r>
        <w:rPr>
          <w:color w:val="262626"/>
          <w:spacing w:val="-14"/>
          <w:sz w:val="20"/>
        </w:rPr>
        <w:t> </w:t>
      </w:r>
      <w:r>
        <w:rPr>
          <w:color w:val="262626"/>
          <w:sz w:val="20"/>
        </w:rPr>
        <w:t>g/L,</w:t>
      </w:r>
      <w:r>
        <w:rPr>
          <w:color w:val="262626"/>
          <w:spacing w:val="-8"/>
          <w:sz w:val="20"/>
        </w:rPr>
        <w:t> </w:t>
      </w:r>
      <w:r>
        <w:rPr>
          <w:color w:val="3F3F3F"/>
          <w:sz w:val="20"/>
        </w:rPr>
        <w:t>less</w:t>
      </w:r>
      <w:r>
        <w:rPr>
          <w:color w:val="3F3F3F"/>
          <w:spacing w:val="-2"/>
          <w:sz w:val="20"/>
        </w:rPr>
        <w:t> </w:t>
      </w:r>
      <w:r>
        <w:rPr>
          <w:color w:val="262626"/>
          <w:sz w:val="20"/>
        </w:rPr>
        <w:t>water</w:t>
      </w:r>
      <w:r>
        <w:rPr>
          <w:color w:val="262626"/>
          <w:spacing w:val="4"/>
          <w:sz w:val="20"/>
        </w:rPr>
        <w:t> </w:t>
      </w:r>
      <w:r>
        <w:rPr>
          <w:color w:val="262626"/>
          <w:sz w:val="20"/>
        </w:rPr>
        <w:t>and</w:t>
      </w:r>
      <w:r>
        <w:rPr>
          <w:color w:val="262626"/>
          <w:spacing w:val="-10"/>
          <w:sz w:val="20"/>
        </w:rPr>
        <w:t> </w:t>
      </w:r>
      <w:r>
        <w:rPr>
          <w:color w:val="262626"/>
          <w:sz w:val="20"/>
        </w:rPr>
        <w:t>exempt</w:t>
      </w:r>
      <w:r>
        <w:rPr>
          <w:color w:val="262626"/>
          <w:spacing w:val="-4"/>
          <w:sz w:val="20"/>
        </w:rPr>
        <w:t> </w:t>
      </w:r>
      <w:r>
        <w:rPr>
          <w:color w:val="262626"/>
          <w:spacing w:val="-2"/>
          <w:sz w:val="20"/>
        </w:rPr>
        <w:t>so</w:t>
      </w:r>
      <w:r>
        <w:rPr>
          <w:color w:val="525252"/>
          <w:spacing w:val="-2"/>
          <w:sz w:val="20"/>
        </w:rPr>
        <w:t>l</w:t>
      </w:r>
      <w:r>
        <w:rPr>
          <w:color w:val="262626"/>
          <w:spacing w:val="-2"/>
          <w:sz w:val="20"/>
        </w:rPr>
        <w:t>vents.</w:t>
      </w:r>
    </w:p>
    <w:p>
      <w:pPr>
        <w:pStyle w:val="BodyText"/>
        <w:rPr>
          <w:rFonts w:ascii="Arial"/>
          <w:sz w:val="20"/>
        </w:rPr>
      </w:pPr>
    </w:p>
    <w:p>
      <w:pPr>
        <w:pStyle w:val="BodyText"/>
        <w:rPr>
          <w:rFonts w:ascii="Arial"/>
          <w:sz w:val="20"/>
        </w:rPr>
      </w:pPr>
    </w:p>
    <w:p>
      <w:pPr>
        <w:pStyle w:val="BodyText"/>
        <w:spacing w:before="120"/>
        <w:rPr>
          <w:rFonts w:ascii="Arial"/>
          <w:sz w:val="20"/>
        </w:rPr>
      </w:pPr>
    </w:p>
    <w:p>
      <w:pPr>
        <w:spacing w:before="0"/>
        <w:ind w:left="862" w:right="0" w:firstLine="0"/>
        <w:jc w:val="left"/>
        <w:rPr>
          <w:rFonts w:ascii="Arial"/>
          <w:sz w:val="23"/>
        </w:rPr>
      </w:pPr>
      <w:r>
        <w:rPr>
          <w:rFonts w:ascii="Arial"/>
          <w:color w:val="262626"/>
          <w:sz w:val="23"/>
        </w:rPr>
        <w:t>Page</w:t>
      </w:r>
      <w:r>
        <w:rPr>
          <w:rFonts w:ascii="Arial"/>
          <w:color w:val="262626"/>
          <w:spacing w:val="-6"/>
          <w:sz w:val="23"/>
        </w:rPr>
        <w:t> </w:t>
      </w:r>
      <w:r>
        <w:rPr>
          <w:rFonts w:ascii="Arial"/>
          <w:color w:val="262626"/>
          <w:sz w:val="23"/>
        </w:rPr>
        <w:t>2</w:t>
      </w:r>
      <w:r>
        <w:rPr>
          <w:rFonts w:ascii="Arial"/>
          <w:color w:val="262626"/>
          <w:spacing w:val="7"/>
          <w:sz w:val="23"/>
        </w:rPr>
        <w:t> </w:t>
      </w:r>
      <w:r>
        <w:rPr>
          <w:rFonts w:ascii="Arial"/>
          <w:color w:val="262626"/>
          <w:sz w:val="23"/>
        </w:rPr>
        <w:t>of</w:t>
      </w:r>
      <w:r>
        <w:rPr>
          <w:rFonts w:ascii="Arial"/>
          <w:color w:val="262626"/>
          <w:spacing w:val="35"/>
          <w:sz w:val="23"/>
        </w:rPr>
        <w:t> </w:t>
      </w:r>
      <w:r>
        <w:rPr>
          <w:rFonts w:ascii="Arial"/>
          <w:color w:val="262626"/>
          <w:spacing w:val="-10"/>
          <w:sz w:val="23"/>
        </w:rPr>
        <w:t>4</w:t>
      </w:r>
    </w:p>
    <w:p>
      <w:pPr>
        <w:spacing w:after="0"/>
        <w:jc w:val="left"/>
        <w:rPr>
          <w:rFonts w:ascii="Arial"/>
          <w:sz w:val="23"/>
        </w:rPr>
        <w:sectPr>
          <w:pgSz w:w="12240" w:h="15840"/>
          <w:pgMar w:top="480" w:bottom="280" w:left="680" w:right="480"/>
        </w:sectPr>
      </w:pPr>
    </w:p>
    <w:p>
      <w:pPr>
        <w:pStyle w:val="BodyText"/>
        <w:rPr>
          <w:rFonts w:ascii="Arial"/>
          <w:sz w:val="20"/>
        </w:rPr>
      </w:pPr>
    </w:p>
    <w:p>
      <w:pPr>
        <w:pStyle w:val="BodyText"/>
        <w:rPr>
          <w:rFonts w:ascii="Arial"/>
          <w:sz w:val="20"/>
        </w:rPr>
      </w:pPr>
    </w:p>
    <w:p>
      <w:pPr>
        <w:pStyle w:val="BodyText"/>
        <w:spacing w:before="111"/>
        <w:rPr>
          <w:rFonts w:ascii="Arial"/>
          <w:sz w:val="20"/>
        </w:rPr>
      </w:pPr>
    </w:p>
    <w:p>
      <w:pPr>
        <w:pStyle w:val="ListParagraph"/>
        <w:numPr>
          <w:ilvl w:val="0"/>
          <w:numId w:val="87"/>
        </w:numPr>
        <w:tabs>
          <w:tab w:pos="1789" w:val="left" w:leader="none"/>
        </w:tabs>
        <w:spacing w:line="240" w:lineRule="auto" w:before="0" w:after="0"/>
        <w:ind w:left="1789" w:right="0" w:hanging="577"/>
        <w:jc w:val="left"/>
        <w:rPr>
          <w:color w:val="2F2F2F"/>
          <w:sz w:val="20"/>
        </w:rPr>
      </w:pPr>
      <w:r>
        <w:rPr>
          <w:color w:val="2F2F2F"/>
          <w:sz w:val="20"/>
        </w:rPr>
        <w:t>Design</w:t>
      </w:r>
      <w:r>
        <w:rPr>
          <w:color w:val="2F2F2F"/>
          <w:spacing w:val="-3"/>
          <w:sz w:val="20"/>
        </w:rPr>
        <w:t> </w:t>
      </w:r>
      <w:r>
        <w:rPr>
          <w:color w:val="2F2F2F"/>
          <w:spacing w:val="-2"/>
          <w:sz w:val="20"/>
        </w:rPr>
        <w:t>Requirements:</w:t>
      </w:r>
    </w:p>
    <w:p>
      <w:pPr>
        <w:spacing w:line="261" w:lineRule="auto" w:before="79"/>
        <w:ind w:left="1212" w:right="1471" w:firstLine="472"/>
        <w:jc w:val="right"/>
        <w:rPr>
          <w:rFonts w:ascii="Arial"/>
          <w:sz w:val="20"/>
        </w:rPr>
      </w:pPr>
      <w:r>
        <w:rPr/>
        <w:br w:type="column"/>
      </w:r>
      <w:r>
        <w:rPr>
          <w:rFonts w:ascii="Arial"/>
          <w:color w:val="414141"/>
          <w:spacing w:val="-2"/>
          <w:sz w:val="20"/>
        </w:rPr>
        <w:t>Union</w:t>
      </w:r>
      <w:r>
        <w:rPr>
          <w:rFonts w:ascii="Arial"/>
          <w:color w:val="414141"/>
          <w:spacing w:val="-12"/>
          <w:sz w:val="20"/>
        </w:rPr>
        <w:t> </w:t>
      </w:r>
      <w:r>
        <w:rPr>
          <w:rFonts w:ascii="Arial"/>
          <w:color w:val="414141"/>
          <w:spacing w:val="-2"/>
          <w:sz w:val="20"/>
        </w:rPr>
        <w:t>County</w:t>
      </w:r>
      <w:r>
        <w:rPr>
          <w:rFonts w:ascii="Arial"/>
          <w:color w:val="414141"/>
          <w:spacing w:val="-12"/>
          <w:sz w:val="20"/>
        </w:rPr>
        <w:t> </w:t>
      </w:r>
      <w:r>
        <w:rPr>
          <w:rFonts w:ascii="Arial"/>
          <w:color w:val="2F2F2F"/>
          <w:spacing w:val="-2"/>
          <w:sz w:val="20"/>
        </w:rPr>
        <w:t>Public</w:t>
      </w:r>
      <w:r>
        <w:rPr>
          <w:rFonts w:ascii="Arial"/>
          <w:color w:val="2F2F2F"/>
          <w:spacing w:val="-12"/>
          <w:sz w:val="20"/>
        </w:rPr>
        <w:t> </w:t>
      </w:r>
      <w:r>
        <w:rPr>
          <w:rFonts w:ascii="Arial"/>
          <w:color w:val="414141"/>
          <w:spacing w:val="-2"/>
          <w:sz w:val="20"/>
        </w:rPr>
        <w:t>Schools </w:t>
      </w:r>
      <w:r>
        <w:rPr>
          <w:rFonts w:ascii="Arial"/>
          <w:color w:val="2F2F2F"/>
          <w:spacing w:val="-2"/>
          <w:sz w:val="20"/>
        </w:rPr>
        <w:t>Facilities</w:t>
      </w:r>
      <w:r>
        <w:rPr>
          <w:rFonts w:ascii="Arial"/>
          <w:color w:val="2F2F2F"/>
          <w:spacing w:val="-7"/>
          <w:sz w:val="20"/>
        </w:rPr>
        <w:t> </w:t>
      </w:r>
      <w:r>
        <w:rPr>
          <w:rFonts w:ascii="Arial"/>
          <w:color w:val="2F2F2F"/>
          <w:spacing w:val="-2"/>
          <w:sz w:val="20"/>
        </w:rPr>
        <w:t>Office</w:t>
      </w:r>
      <w:r>
        <w:rPr>
          <w:rFonts w:ascii="Arial"/>
          <w:color w:val="2F2F2F"/>
          <w:spacing w:val="-11"/>
          <w:sz w:val="20"/>
        </w:rPr>
        <w:t> </w:t>
      </w:r>
      <w:r>
        <w:rPr>
          <w:rFonts w:ascii="Arial"/>
          <w:color w:val="2F2F2F"/>
          <w:spacing w:val="-2"/>
          <w:sz w:val="20"/>
        </w:rPr>
        <w:t>Roof</w:t>
      </w:r>
      <w:r>
        <w:rPr>
          <w:rFonts w:ascii="Arial"/>
          <w:color w:val="2F2F2F"/>
          <w:spacing w:val="-6"/>
          <w:sz w:val="20"/>
        </w:rPr>
        <w:t> </w:t>
      </w:r>
      <w:r>
        <w:rPr>
          <w:rFonts w:ascii="Arial"/>
          <w:color w:val="2F2F2F"/>
          <w:spacing w:val="-2"/>
          <w:sz w:val="20"/>
        </w:rPr>
        <w:t>Replacement</w:t>
      </w:r>
    </w:p>
    <w:p>
      <w:pPr>
        <w:spacing w:line="210" w:lineRule="exact" w:before="0"/>
        <w:ind w:left="0" w:right="1475" w:firstLine="0"/>
        <w:jc w:val="right"/>
        <w:rPr>
          <w:rFonts w:ascii="Arial"/>
          <w:sz w:val="20"/>
        </w:rPr>
      </w:pPr>
      <w:r>
        <w:rPr>
          <w:rFonts w:ascii="Arial"/>
          <w:color w:val="414141"/>
          <w:sz w:val="20"/>
        </w:rPr>
        <w:t>Project</w:t>
      </w:r>
      <w:r>
        <w:rPr>
          <w:rFonts w:ascii="Arial"/>
          <w:color w:val="414141"/>
          <w:spacing w:val="-2"/>
          <w:sz w:val="20"/>
        </w:rPr>
        <w:t> </w:t>
      </w:r>
      <w:r>
        <w:rPr>
          <w:rFonts w:ascii="Arial"/>
          <w:color w:val="2F2F2F"/>
          <w:sz w:val="20"/>
        </w:rPr>
        <w:t>No.</w:t>
      </w:r>
      <w:r>
        <w:rPr>
          <w:rFonts w:ascii="Arial"/>
          <w:color w:val="2F2F2F"/>
          <w:spacing w:val="-4"/>
          <w:sz w:val="20"/>
        </w:rPr>
        <w:t> </w:t>
      </w:r>
      <w:r>
        <w:rPr>
          <w:rFonts w:ascii="Arial"/>
          <w:color w:val="414141"/>
          <w:spacing w:val="-2"/>
          <w:sz w:val="20"/>
        </w:rPr>
        <w:t>2401A</w:t>
      </w:r>
    </w:p>
    <w:p>
      <w:pPr>
        <w:spacing w:after="0" w:line="210" w:lineRule="exact"/>
        <w:jc w:val="right"/>
        <w:rPr>
          <w:rFonts w:ascii="Arial"/>
          <w:sz w:val="20"/>
        </w:rPr>
        <w:sectPr>
          <w:pgSz w:w="12240" w:h="15840"/>
          <w:pgMar w:top="580" w:bottom="280" w:left="680" w:right="480"/>
          <w:cols w:num="2" w:equalWidth="0">
            <w:col w:w="3815" w:space="1585"/>
            <w:col w:w="5680"/>
          </w:cols>
        </w:sectPr>
      </w:pPr>
    </w:p>
    <w:p>
      <w:pPr>
        <w:pStyle w:val="ListParagraph"/>
        <w:numPr>
          <w:ilvl w:val="1"/>
          <w:numId w:val="87"/>
        </w:numPr>
        <w:tabs>
          <w:tab w:pos="2309" w:val="left" w:leader="none"/>
          <w:tab w:pos="2889" w:val="left" w:leader="none"/>
        </w:tabs>
        <w:spacing w:line="230" w:lineRule="auto" w:before="8" w:after="0"/>
        <w:ind w:left="2889" w:right="1462" w:hanging="1155"/>
        <w:jc w:val="left"/>
        <w:rPr>
          <w:color w:val="414141"/>
          <w:sz w:val="20"/>
        </w:rPr>
      </w:pPr>
      <w:r>
        <w:rPr>
          <w:color w:val="2F2F2F"/>
          <w:sz w:val="20"/>
        </w:rPr>
        <w:t>Design number </w:t>
      </w:r>
      <w:r>
        <w:rPr>
          <w:color w:val="414141"/>
          <w:sz w:val="20"/>
        </w:rPr>
        <w:t>of joints and</w:t>
      </w:r>
      <w:r>
        <w:rPr>
          <w:color w:val="414141"/>
          <w:spacing w:val="-8"/>
          <w:sz w:val="20"/>
        </w:rPr>
        <w:t> </w:t>
      </w:r>
      <w:r>
        <w:rPr>
          <w:color w:val="414141"/>
          <w:sz w:val="20"/>
        </w:rPr>
        <w:t>joint </w:t>
      </w:r>
      <w:r>
        <w:rPr>
          <w:color w:val="2F2F2F"/>
          <w:sz w:val="20"/>
        </w:rPr>
        <w:t>widths </w:t>
      </w:r>
      <w:r>
        <w:rPr>
          <w:color w:val="181818"/>
          <w:sz w:val="20"/>
        </w:rPr>
        <w:t>for</w:t>
      </w:r>
      <w:r>
        <w:rPr>
          <w:color w:val="181818"/>
          <w:spacing w:val="-3"/>
          <w:sz w:val="20"/>
        </w:rPr>
        <w:t> </w:t>
      </w:r>
      <w:r>
        <w:rPr>
          <w:color w:val="2F2F2F"/>
          <w:sz w:val="20"/>
        </w:rPr>
        <w:t>maximum </w:t>
      </w:r>
      <w:r>
        <w:rPr>
          <w:color w:val="414141"/>
          <w:sz w:val="20"/>
        </w:rPr>
        <w:t>of </w:t>
      </w:r>
      <w:r>
        <w:rPr>
          <w:color w:val="2F2F2F"/>
          <w:sz w:val="20"/>
        </w:rPr>
        <w:t>plus</w:t>
      </w:r>
      <w:r>
        <w:rPr>
          <w:color w:val="2F2F2F"/>
          <w:spacing w:val="-5"/>
          <w:sz w:val="20"/>
        </w:rPr>
        <w:t> </w:t>
      </w:r>
      <w:r>
        <w:rPr>
          <w:color w:val="2F2F2F"/>
          <w:sz w:val="20"/>
        </w:rPr>
        <w:t>or</w:t>
      </w:r>
      <w:r>
        <w:rPr>
          <w:color w:val="2F2F2F"/>
          <w:spacing w:val="-3"/>
          <w:sz w:val="20"/>
        </w:rPr>
        <w:t> </w:t>
      </w:r>
      <w:r>
        <w:rPr>
          <w:color w:val="2F2F2F"/>
          <w:sz w:val="20"/>
        </w:rPr>
        <w:t>minus </w:t>
      </w:r>
      <w:r>
        <w:rPr>
          <w:color w:val="414141"/>
          <w:sz w:val="20"/>
        </w:rPr>
        <w:t>25</w:t>
      </w:r>
      <w:r>
        <w:rPr>
          <w:color w:val="414141"/>
          <w:spacing w:val="-5"/>
          <w:sz w:val="20"/>
        </w:rPr>
        <w:t> </w:t>
      </w:r>
      <w:r>
        <w:rPr>
          <w:color w:val="2F2F2F"/>
          <w:sz w:val="20"/>
        </w:rPr>
        <w:t>percent </w:t>
      </w:r>
      <w:r>
        <w:rPr>
          <w:color w:val="414141"/>
          <w:spacing w:val="-2"/>
          <w:sz w:val="20"/>
        </w:rPr>
        <w:t>movement.</w:t>
      </w:r>
    </w:p>
    <w:p>
      <w:pPr>
        <w:pStyle w:val="ListParagraph"/>
        <w:numPr>
          <w:ilvl w:val="1"/>
          <w:numId w:val="87"/>
        </w:numPr>
        <w:tabs>
          <w:tab w:pos="2309" w:val="left" w:leader="none"/>
        </w:tabs>
        <w:spacing w:line="240" w:lineRule="auto" w:before="13" w:after="0"/>
        <w:ind w:left="2309" w:right="0" w:hanging="578"/>
        <w:jc w:val="left"/>
        <w:rPr>
          <w:color w:val="2F2F2F"/>
          <w:sz w:val="20"/>
        </w:rPr>
      </w:pPr>
      <w:r>
        <w:rPr>
          <w:color w:val="2F2F2F"/>
          <w:sz w:val="20"/>
        </w:rPr>
        <w:t>Design</w:t>
      </w:r>
      <w:r>
        <w:rPr>
          <w:color w:val="2F2F2F"/>
          <w:spacing w:val="1"/>
          <w:sz w:val="20"/>
        </w:rPr>
        <w:t> </w:t>
      </w:r>
      <w:r>
        <w:rPr>
          <w:color w:val="2F2F2F"/>
          <w:sz w:val="20"/>
        </w:rPr>
        <w:t>depth</w:t>
      </w:r>
      <w:r>
        <w:rPr>
          <w:color w:val="2F2F2F"/>
          <w:spacing w:val="2"/>
          <w:sz w:val="20"/>
        </w:rPr>
        <w:t> </w:t>
      </w:r>
      <w:r>
        <w:rPr>
          <w:color w:val="414141"/>
          <w:sz w:val="20"/>
        </w:rPr>
        <w:t>of</w:t>
      </w:r>
      <w:r>
        <w:rPr>
          <w:color w:val="414141"/>
          <w:spacing w:val="-2"/>
          <w:sz w:val="20"/>
        </w:rPr>
        <w:t> </w:t>
      </w:r>
      <w:r>
        <w:rPr>
          <w:color w:val="414141"/>
          <w:sz w:val="20"/>
        </w:rPr>
        <w:t>sealant</w:t>
      </w:r>
      <w:r>
        <w:rPr>
          <w:color w:val="414141"/>
          <w:spacing w:val="3"/>
          <w:sz w:val="20"/>
        </w:rPr>
        <w:t> </w:t>
      </w:r>
      <w:r>
        <w:rPr>
          <w:color w:val="414141"/>
          <w:sz w:val="20"/>
        </w:rPr>
        <w:t>to</w:t>
      </w:r>
      <w:r>
        <w:rPr>
          <w:color w:val="414141"/>
          <w:spacing w:val="-8"/>
          <w:sz w:val="20"/>
        </w:rPr>
        <w:t> </w:t>
      </w:r>
      <w:r>
        <w:rPr>
          <w:color w:val="2F2F2F"/>
          <w:sz w:val="20"/>
        </w:rPr>
        <w:t>be</w:t>
      </w:r>
      <w:r>
        <w:rPr>
          <w:color w:val="2F2F2F"/>
          <w:spacing w:val="-7"/>
          <w:sz w:val="20"/>
        </w:rPr>
        <w:t> </w:t>
      </w:r>
      <w:r>
        <w:rPr>
          <w:color w:val="414141"/>
          <w:sz w:val="20"/>
        </w:rPr>
        <w:t>1/2</w:t>
      </w:r>
      <w:r>
        <w:rPr>
          <w:color w:val="414141"/>
          <w:spacing w:val="-5"/>
          <w:sz w:val="20"/>
        </w:rPr>
        <w:t> </w:t>
      </w:r>
      <w:r>
        <w:rPr>
          <w:color w:val="2F2F2F"/>
          <w:sz w:val="20"/>
        </w:rPr>
        <w:t>width</w:t>
      </w:r>
      <w:r>
        <w:rPr>
          <w:color w:val="2F2F2F"/>
          <w:spacing w:val="1"/>
          <w:sz w:val="20"/>
        </w:rPr>
        <w:t> </w:t>
      </w:r>
      <w:r>
        <w:rPr>
          <w:color w:val="414141"/>
          <w:sz w:val="20"/>
        </w:rPr>
        <w:t>of</w:t>
      </w:r>
      <w:r>
        <w:rPr>
          <w:color w:val="414141"/>
          <w:spacing w:val="-7"/>
          <w:sz w:val="20"/>
        </w:rPr>
        <w:t> </w:t>
      </w:r>
      <w:r>
        <w:rPr>
          <w:color w:val="414141"/>
          <w:spacing w:val="-2"/>
          <w:sz w:val="20"/>
        </w:rPr>
        <w:t>joint.</w:t>
      </w:r>
    </w:p>
    <w:p>
      <w:pPr>
        <w:pStyle w:val="ListParagraph"/>
        <w:numPr>
          <w:ilvl w:val="2"/>
          <w:numId w:val="87"/>
        </w:numPr>
        <w:tabs>
          <w:tab w:pos="2935" w:val="left" w:leader="none"/>
        </w:tabs>
        <w:spacing w:line="240" w:lineRule="auto" w:before="1" w:after="0"/>
        <w:ind w:left="2935" w:right="0" w:hanging="570"/>
        <w:jc w:val="left"/>
        <w:rPr>
          <w:sz w:val="20"/>
        </w:rPr>
      </w:pPr>
      <w:r>
        <w:rPr>
          <w:color w:val="181818"/>
          <w:w w:val="105"/>
          <w:sz w:val="20"/>
        </w:rPr>
        <w:t>Maximum</w:t>
      </w:r>
      <w:r>
        <w:rPr>
          <w:color w:val="181818"/>
          <w:spacing w:val="-15"/>
          <w:w w:val="105"/>
          <w:sz w:val="20"/>
        </w:rPr>
        <w:t> </w:t>
      </w:r>
      <w:r>
        <w:rPr>
          <w:color w:val="2F2F2F"/>
          <w:w w:val="105"/>
          <w:sz w:val="20"/>
        </w:rPr>
        <w:t>Depth</w:t>
      </w:r>
      <w:r>
        <w:rPr>
          <w:color w:val="707070"/>
          <w:w w:val="105"/>
          <w:sz w:val="20"/>
        </w:rPr>
        <w:t>:</w:t>
      </w:r>
      <w:r>
        <w:rPr>
          <w:color w:val="707070"/>
          <w:spacing w:val="3"/>
          <w:w w:val="105"/>
          <w:sz w:val="20"/>
        </w:rPr>
        <w:t> </w:t>
      </w:r>
      <w:r>
        <w:rPr>
          <w:color w:val="2F2F2F"/>
          <w:w w:val="105"/>
          <w:sz w:val="20"/>
        </w:rPr>
        <w:t>1/2</w:t>
      </w:r>
      <w:r>
        <w:rPr>
          <w:color w:val="2F2F2F"/>
          <w:spacing w:val="-21"/>
          <w:w w:val="105"/>
          <w:sz w:val="20"/>
        </w:rPr>
        <w:t> </w:t>
      </w:r>
      <w:r>
        <w:rPr>
          <w:color w:val="414141"/>
          <w:w w:val="105"/>
          <w:sz w:val="20"/>
        </w:rPr>
        <w:t>inch</w:t>
      </w:r>
      <w:r>
        <w:rPr>
          <w:color w:val="414141"/>
          <w:spacing w:val="-21"/>
          <w:w w:val="105"/>
          <w:sz w:val="20"/>
        </w:rPr>
        <w:t> </w:t>
      </w:r>
      <w:r>
        <w:rPr>
          <w:color w:val="414141"/>
          <w:w w:val="105"/>
          <w:sz w:val="20"/>
        </w:rPr>
        <w:t>(13</w:t>
      </w:r>
      <w:r>
        <w:rPr>
          <w:color w:val="414141"/>
          <w:spacing w:val="-20"/>
          <w:w w:val="105"/>
          <w:sz w:val="20"/>
        </w:rPr>
        <w:t> </w:t>
      </w:r>
      <w:r>
        <w:rPr>
          <w:color w:val="2F2F2F"/>
          <w:spacing w:val="-4"/>
          <w:w w:val="105"/>
          <w:sz w:val="20"/>
        </w:rPr>
        <w:t>mm)</w:t>
      </w:r>
      <w:r>
        <w:rPr>
          <w:color w:val="707070"/>
          <w:spacing w:val="-4"/>
          <w:w w:val="105"/>
          <w:sz w:val="20"/>
        </w:rPr>
        <w:t>.</w:t>
      </w:r>
    </w:p>
    <w:p>
      <w:pPr>
        <w:pStyle w:val="ListParagraph"/>
        <w:numPr>
          <w:ilvl w:val="2"/>
          <w:numId w:val="87"/>
        </w:numPr>
        <w:tabs>
          <w:tab w:pos="2945" w:val="left" w:leader="none"/>
        </w:tabs>
        <w:spacing w:line="240" w:lineRule="auto" w:before="11" w:after="0"/>
        <w:ind w:left="2945" w:right="0" w:hanging="576"/>
        <w:jc w:val="left"/>
        <w:rPr>
          <w:sz w:val="20"/>
        </w:rPr>
      </w:pPr>
      <w:r>
        <w:rPr>
          <w:color w:val="2F2F2F"/>
          <w:spacing w:val="-2"/>
          <w:w w:val="105"/>
          <w:sz w:val="20"/>
        </w:rPr>
        <w:t>Minimum</w:t>
      </w:r>
      <w:r>
        <w:rPr>
          <w:color w:val="2F2F2F"/>
          <w:spacing w:val="-14"/>
          <w:w w:val="105"/>
          <w:sz w:val="20"/>
        </w:rPr>
        <w:t> </w:t>
      </w:r>
      <w:r>
        <w:rPr>
          <w:color w:val="2F2F2F"/>
          <w:spacing w:val="-2"/>
          <w:w w:val="105"/>
          <w:sz w:val="20"/>
        </w:rPr>
        <w:t>Depth</w:t>
      </w:r>
      <w:r>
        <w:rPr>
          <w:color w:val="707070"/>
          <w:spacing w:val="-2"/>
          <w:w w:val="105"/>
          <w:sz w:val="20"/>
        </w:rPr>
        <w:t>:</w:t>
      </w:r>
      <w:r>
        <w:rPr>
          <w:color w:val="707070"/>
          <w:spacing w:val="38"/>
          <w:w w:val="105"/>
          <w:sz w:val="20"/>
        </w:rPr>
        <w:t> </w:t>
      </w:r>
      <w:r>
        <w:rPr>
          <w:color w:val="414141"/>
          <w:spacing w:val="-2"/>
          <w:w w:val="105"/>
          <w:sz w:val="20"/>
        </w:rPr>
        <w:t>1/4</w:t>
      </w:r>
      <w:r>
        <w:rPr>
          <w:color w:val="414141"/>
          <w:spacing w:val="-21"/>
          <w:w w:val="105"/>
          <w:sz w:val="20"/>
        </w:rPr>
        <w:t> </w:t>
      </w:r>
      <w:r>
        <w:rPr>
          <w:color w:val="414141"/>
          <w:spacing w:val="-2"/>
          <w:w w:val="105"/>
          <w:sz w:val="20"/>
        </w:rPr>
        <w:t>inch</w:t>
      </w:r>
      <w:r>
        <w:rPr>
          <w:color w:val="414141"/>
          <w:spacing w:val="-20"/>
          <w:w w:val="105"/>
          <w:sz w:val="20"/>
        </w:rPr>
        <w:t> </w:t>
      </w:r>
      <w:r>
        <w:rPr>
          <w:color w:val="565656"/>
          <w:spacing w:val="-2"/>
          <w:w w:val="105"/>
          <w:sz w:val="20"/>
        </w:rPr>
        <w:t>(6</w:t>
      </w:r>
      <w:r>
        <w:rPr>
          <w:color w:val="565656"/>
          <w:spacing w:val="-11"/>
          <w:w w:val="105"/>
          <w:sz w:val="20"/>
        </w:rPr>
        <w:t> </w:t>
      </w:r>
      <w:r>
        <w:rPr>
          <w:color w:val="414141"/>
          <w:spacing w:val="-4"/>
          <w:w w:val="105"/>
          <w:sz w:val="20"/>
        </w:rPr>
        <w:t>mm)</w:t>
      </w:r>
      <w:r>
        <w:rPr>
          <w:color w:val="707070"/>
          <w:spacing w:val="-4"/>
          <w:w w:val="105"/>
          <w:sz w:val="20"/>
        </w:rPr>
        <w:t>.</w:t>
      </w:r>
    </w:p>
    <w:p>
      <w:pPr>
        <w:pStyle w:val="BodyText"/>
        <w:rPr>
          <w:rFonts w:ascii="Arial"/>
          <w:sz w:val="20"/>
        </w:rPr>
      </w:pPr>
    </w:p>
    <w:p>
      <w:pPr>
        <w:pStyle w:val="BodyText"/>
        <w:spacing w:before="3"/>
        <w:rPr>
          <w:rFonts w:ascii="Arial"/>
          <w:sz w:val="20"/>
        </w:rPr>
      </w:pPr>
    </w:p>
    <w:p>
      <w:pPr>
        <w:pStyle w:val="ListParagraph"/>
        <w:numPr>
          <w:ilvl w:val="0"/>
          <w:numId w:val="87"/>
        </w:numPr>
        <w:tabs>
          <w:tab w:pos="1640" w:val="left" w:leader="none"/>
        </w:tabs>
        <w:spacing w:line="240" w:lineRule="auto" w:before="0" w:after="0"/>
        <w:ind w:left="1640" w:right="0" w:hanging="501"/>
        <w:jc w:val="left"/>
        <w:rPr>
          <w:color w:val="414141"/>
          <w:sz w:val="20"/>
        </w:rPr>
      </w:pPr>
      <w:r>
        <w:rPr>
          <w:color w:val="2F2F2F"/>
          <w:sz w:val="20"/>
        </w:rPr>
        <w:t>Colors</w:t>
      </w:r>
      <w:r>
        <w:rPr>
          <w:color w:val="707070"/>
          <w:sz w:val="20"/>
        </w:rPr>
        <w:t>:</w:t>
      </w:r>
      <w:r>
        <w:rPr>
          <w:color w:val="707070"/>
          <w:spacing w:val="63"/>
          <w:sz w:val="20"/>
        </w:rPr>
        <w:t> </w:t>
      </w:r>
      <w:r>
        <w:rPr>
          <w:color w:val="2F2F2F"/>
          <w:sz w:val="20"/>
        </w:rPr>
        <w:t>Selected</w:t>
      </w:r>
      <w:r>
        <w:rPr>
          <w:color w:val="2F2F2F"/>
          <w:spacing w:val="10"/>
          <w:sz w:val="20"/>
        </w:rPr>
        <w:t> </w:t>
      </w:r>
      <w:r>
        <w:rPr>
          <w:color w:val="2F2F2F"/>
          <w:sz w:val="20"/>
        </w:rPr>
        <w:t>by</w:t>
      </w:r>
      <w:r>
        <w:rPr>
          <w:color w:val="2F2F2F"/>
          <w:spacing w:val="-8"/>
          <w:sz w:val="20"/>
        </w:rPr>
        <w:t> </w:t>
      </w:r>
      <w:r>
        <w:rPr>
          <w:color w:val="2F2F2F"/>
          <w:sz w:val="20"/>
        </w:rPr>
        <w:t>Architect</w:t>
      </w:r>
      <w:r>
        <w:rPr>
          <w:color w:val="2F2F2F"/>
          <w:spacing w:val="2"/>
          <w:sz w:val="20"/>
        </w:rPr>
        <w:t> </w:t>
      </w:r>
      <w:r>
        <w:rPr>
          <w:color w:val="2F2F2F"/>
          <w:sz w:val="20"/>
        </w:rPr>
        <w:t>from</w:t>
      </w:r>
      <w:r>
        <w:rPr>
          <w:color w:val="2F2F2F"/>
          <w:spacing w:val="-9"/>
          <w:sz w:val="20"/>
        </w:rPr>
        <w:t> </w:t>
      </w:r>
      <w:r>
        <w:rPr>
          <w:color w:val="2F2F2F"/>
          <w:sz w:val="20"/>
        </w:rPr>
        <w:t>manufacturer's</w:t>
      </w:r>
      <w:r>
        <w:rPr>
          <w:color w:val="2F2F2F"/>
          <w:spacing w:val="-18"/>
          <w:sz w:val="20"/>
        </w:rPr>
        <w:t> </w:t>
      </w:r>
      <w:r>
        <w:rPr>
          <w:color w:val="414141"/>
          <w:sz w:val="20"/>
        </w:rPr>
        <w:t>full</w:t>
      </w:r>
      <w:r>
        <w:rPr>
          <w:color w:val="414141"/>
          <w:spacing w:val="-8"/>
          <w:sz w:val="20"/>
        </w:rPr>
        <w:t> </w:t>
      </w:r>
      <w:r>
        <w:rPr>
          <w:color w:val="414141"/>
          <w:sz w:val="20"/>
        </w:rPr>
        <w:t>color </w:t>
      </w:r>
      <w:r>
        <w:rPr>
          <w:color w:val="2F2F2F"/>
          <w:spacing w:val="-2"/>
          <w:sz w:val="20"/>
        </w:rPr>
        <w:t>range.</w:t>
      </w:r>
    </w:p>
    <w:p>
      <w:pPr>
        <w:pStyle w:val="BodyText"/>
        <w:rPr>
          <w:rFonts w:ascii="Arial"/>
          <w:sz w:val="20"/>
        </w:rPr>
      </w:pPr>
    </w:p>
    <w:p>
      <w:pPr>
        <w:pStyle w:val="BodyText"/>
        <w:rPr>
          <w:rFonts w:ascii="Arial"/>
          <w:sz w:val="20"/>
        </w:rPr>
      </w:pPr>
    </w:p>
    <w:p>
      <w:pPr>
        <w:pStyle w:val="BodyText"/>
        <w:spacing w:before="52"/>
        <w:rPr>
          <w:rFonts w:ascii="Arial"/>
          <w:sz w:val="20"/>
        </w:rPr>
      </w:pPr>
    </w:p>
    <w:p>
      <w:pPr>
        <w:pStyle w:val="ListParagraph"/>
        <w:numPr>
          <w:ilvl w:val="1"/>
          <w:numId w:val="88"/>
        </w:numPr>
        <w:tabs>
          <w:tab w:pos="1328" w:val="left" w:leader="none"/>
        </w:tabs>
        <w:spacing w:line="240" w:lineRule="auto" w:before="0" w:after="0"/>
        <w:ind w:left="1328" w:right="0" w:hanging="406"/>
        <w:jc w:val="left"/>
        <w:rPr>
          <w:sz w:val="20"/>
        </w:rPr>
      </w:pPr>
      <w:r>
        <w:rPr>
          <w:color w:val="414141"/>
          <w:w w:val="105"/>
          <w:sz w:val="20"/>
        </w:rPr>
        <w:t>:</w:t>
      </w:r>
      <w:r>
        <w:rPr>
          <w:color w:val="414141"/>
          <w:spacing w:val="-7"/>
          <w:w w:val="105"/>
          <w:sz w:val="20"/>
        </w:rPr>
        <w:t> </w:t>
      </w:r>
      <w:r>
        <w:rPr>
          <w:color w:val="2F2F2F"/>
          <w:spacing w:val="-2"/>
          <w:w w:val="105"/>
          <w:sz w:val="20"/>
        </w:rPr>
        <w:t>Primer</w:t>
      </w:r>
    </w:p>
    <w:p>
      <w:pPr>
        <w:spacing w:line="252" w:lineRule="auto" w:before="1"/>
        <w:ind w:left="914" w:right="939" w:hanging="3"/>
        <w:jc w:val="left"/>
        <w:rPr>
          <w:rFonts w:ascii="Arial"/>
          <w:sz w:val="20"/>
        </w:rPr>
      </w:pPr>
      <w:r>
        <w:rPr>
          <w:rFonts w:ascii="Arial"/>
          <w:color w:val="2F2F2F"/>
          <w:sz w:val="20"/>
        </w:rPr>
        <w:t>Primer </w:t>
      </w:r>
      <w:r>
        <w:rPr>
          <w:rFonts w:ascii="Arial"/>
          <w:color w:val="414141"/>
          <w:sz w:val="20"/>
        </w:rPr>
        <w:t>shall </w:t>
      </w:r>
      <w:r>
        <w:rPr>
          <w:rFonts w:ascii="Arial"/>
          <w:color w:val="2F2F2F"/>
          <w:sz w:val="20"/>
        </w:rPr>
        <w:t>be</w:t>
      </w:r>
      <w:r>
        <w:rPr>
          <w:rFonts w:ascii="Arial"/>
          <w:color w:val="2F2F2F"/>
          <w:spacing w:val="-10"/>
          <w:sz w:val="20"/>
        </w:rPr>
        <w:t> </w:t>
      </w:r>
      <w:r>
        <w:rPr>
          <w:rFonts w:ascii="Arial"/>
          <w:color w:val="2F2F2F"/>
          <w:sz w:val="20"/>
        </w:rPr>
        <w:t>used </w:t>
      </w:r>
      <w:r>
        <w:rPr>
          <w:rFonts w:ascii="Arial"/>
          <w:color w:val="414141"/>
          <w:sz w:val="20"/>
        </w:rPr>
        <w:t>in </w:t>
      </w:r>
      <w:r>
        <w:rPr>
          <w:rFonts w:ascii="Arial"/>
          <w:color w:val="2F2F2F"/>
          <w:sz w:val="20"/>
        </w:rPr>
        <w:t>accordance with</w:t>
      </w:r>
      <w:r>
        <w:rPr>
          <w:rFonts w:ascii="Arial"/>
          <w:color w:val="2F2F2F"/>
          <w:spacing w:val="-15"/>
          <w:sz w:val="20"/>
        </w:rPr>
        <w:t> </w:t>
      </w:r>
      <w:r>
        <w:rPr>
          <w:rFonts w:ascii="Arial"/>
          <w:color w:val="2F2F2F"/>
          <w:sz w:val="20"/>
        </w:rPr>
        <w:t>manufacturer's</w:t>
      </w:r>
      <w:r>
        <w:rPr>
          <w:rFonts w:ascii="Arial"/>
          <w:color w:val="2F2F2F"/>
          <w:spacing w:val="-20"/>
          <w:sz w:val="20"/>
        </w:rPr>
        <w:t> </w:t>
      </w:r>
      <w:r>
        <w:rPr>
          <w:rFonts w:ascii="Arial"/>
          <w:color w:val="2F2F2F"/>
          <w:sz w:val="20"/>
        </w:rPr>
        <w:t>instructions,</w:t>
      </w:r>
      <w:r>
        <w:rPr>
          <w:rFonts w:ascii="Arial"/>
          <w:color w:val="2F2F2F"/>
          <w:spacing w:val="29"/>
          <w:sz w:val="20"/>
        </w:rPr>
        <w:t> </w:t>
      </w:r>
      <w:r>
        <w:rPr>
          <w:rFonts w:ascii="Arial"/>
          <w:color w:val="414141"/>
          <w:sz w:val="20"/>
        </w:rPr>
        <w:t>with</w:t>
      </w:r>
      <w:r>
        <w:rPr>
          <w:rFonts w:ascii="Arial"/>
          <w:color w:val="414141"/>
          <w:spacing w:val="-6"/>
          <w:sz w:val="20"/>
        </w:rPr>
        <w:t> </w:t>
      </w:r>
      <w:r>
        <w:rPr>
          <w:rFonts w:ascii="Arial"/>
          <w:color w:val="2F2F2F"/>
          <w:sz w:val="20"/>
        </w:rPr>
        <w:t>all primers being</w:t>
      </w:r>
      <w:r>
        <w:rPr>
          <w:rFonts w:ascii="Arial"/>
          <w:color w:val="2F2F2F"/>
          <w:spacing w:val="-3"/>
          <w:sz w:val="20"/>
        </w:rPr>
        <w:t> </w:t>
      </w:r>
      <w:r>
        <w:rPr>
          <w:rFonts w:ascii="Arial"/>
          <w:color w:val="2F2F2F"/>
          <w:sz w:val="20"/>
        </w:rPr>
        <w:t>applied prior to installation of any backer rod</w:t>
      </w:r>
      <w:r>
        <w:rPr>
          <w:rFonts w:ascii="Arial"/>
          <w:color w:val="2F2F2F"/>
          <w:spacing w:val="-9"/>
          <w:sz w:val="20"/>
        </w:rPr>
        <w:t> </w:t>
      </w:r>
      <w:r>
        <w:rPr>
          <w:rFonts w:ascii="Arial"/>
          <w:color w:val="2F2F2F"/>
          <w:sz w:val="20"/>
        </w:rPr>
        <w:t>or bond</w:t>
      </w:r>
      <w:r>
        <w:rPr>
          <w:rFonts w:ascii="Arial"/>
          <w:color w:val="2F2F2F"/>
          <w:spacing w:val="-2"/>
          <w:sz w:val="20"/>
        </w:rPr>
        <w:t> </w:t>
      </w:r>
      <w:r>
        <w:rPr>
          <w:rFonts w:ascii="Arial"/>
          <w:color w:val="2F2F2F"/>
          <w:sz w:val="20"/>
        </w:rPr>
        <w:t>breaker tape.</w:t>
      </w:r>
      <w:r>
        <w:rPr>
          <w:rFonts w:ascii="Arial"/>
          <w:color w:val="2F2F2F"/>
          <w:spacing w:val="40"/>
          <w:sz w:val="20"/>
        </w:rPr>
        <w:t> </w:t>
      </w:r>
      <w:r>
        <w:rPr>
          <w:rFonts w:ascii="Arial"/>
          <w:color w:val="2F2F2F"/>
          <w:sz w:val="20"/>
        </w:rPr>
        <w:t>Manufacturer</w:t>
      </w:r>
      <w:r>
        <w:rPr>
          <w:rFonts w:ascii="Arial"/>
          <w:color w:val="2F2F2F"/>
          <w:spacing w:val="28"/>
          <w:sz w:val="20"/>
        </w:rPr>
        <w:t> </w:t>
      </w:r>
      <w:r>
        <w:rPr>
          <w:rFonts w:ascii="Arial"/>
          <w:color w:val="565656"/>
          <w:sz w:val="20"/>
        </w:rPr>
        <w:t>shall </w:t>
      </w:r>
      <w:r>
        <w:rPr>
          <w:rFonts w:ascii="Arial"/>
          <w:color w:val="2F2F2F"/>
          <w:sz w:val="20"/>
        </w:rPr>
        <w:t>be</w:t>
      </w:r>
      <w:r>
        <w:rPr>
          <w:rFonts w:ascii="Arial"/>
          <w:color w:val="2F2F2F"/>
          <w:spacing w:val="-16"/>
          <w:sz w:val="20"/>
        </w:rPr>
        <w:t> </w:t>
      </w:r>
      <w:r>
        <w:rPr>
          <w:rFonts w:ascii="Arial"/>
          <w:color w:val="414141"/>
          <w:sz w:val="20"/>
        </w:rPr>
        <w:t>consulted for</w:t>
      </w:r>
      <w:r>
        <w:rPr>
          <w:rFonts w:ascii="Arial"/>
          <w:color w:val="414141"/>
          <w:spacing w:val="-1"/>
          <w:sz w:val="20"/>
        </w:rPr>
        <w:t> </w:t>
      </w:r>
      <w:r>
        <w:rPr>
          <w:rFonts w:ascii="Arial"/>
          <w:color w:val="2F2F2F"/>
          <w:sz w:val="20"/>
        </w:rPr>
        <w:t>all </w:t>
      </w:r>
      <w:r>
        <w:rPr>
          <w:rFonts w:ascii="Arial"/>
          <w:color w:val="414141"/>
          <w:sz w:val="20"/>
        </w:rPr>
        <w:t>surfaces </w:t>
      </w:r>
      <w:r>
        <w:rPr>
          <w:rFonts w:ascii="Arial"/>
          <w:color w:val="2F2F2F"/>
          <w:sz w:val="20"/>
        </w:rPr>
        <w:t>not</w:t>
      </w:r>
      <w:r>
        <w:rPr>
          <w:rFonts w:ascii="Arial"/>
          <w:color w:val="2F2F2F"/>
          <w:spacing w:val="40"/>
          <w:sz w:val="20"/>
        </w:rPr>
        <w:t> </w:t>
      </w:r>
      <w:r>
        <w:rPr>
          <w:rFonts w:ascii="Arial"/>
          <w:color w:val="414141"/>
          <w:sz w:val="20"/>
        </w:rPr>
        <w:t>specifically covered in submittal </w:t>
      </w:r>
      <w:r>
        <w:rPr>
          <w:rFonts w:ascii="Arial"/>
          <w:color w:val="2F2F2F"/>
          <w:sz w:val="20"/>
        </w:rPr>
        <w:t>application instructions.</w:t>
      </w:r>
      <w:r>
        <w:rPr>
          <w:rFonts w:ascii="Arial"/>
          <w:color w:val="2F2F2F"/>
          <w:spacing w:val="40"/>
          <w:sz w:val="20"/>
        </w:rPr>
        <w:t> </w:t>
      </w:r>
      <w:r>
        <w:rPr>
          <w:rFonts w:ascii="Arial"/>
          <w:color w:val="2F2F2F"/>
          <w:sz w:val="20"/>
        </w:rPr>
        <w:t>If</w:t>
      </w:r>
      <w:r>
        <w:rPr>
          <w:rFonts w:ascii="Arial"/>
          <w:color w:val="2F2F2F"/>
          <w:spacing w:val="40"/>
          <w:sz w:val="20"/>
        </w:rPr>
        <w:t> </w:t>
      </w:r>
      <w:r>
        <w:rPr>
          <w:rFonts w:ascii="Arial"/>
          <w:color w:val="414141"/>
          <w:sz w:val="20"/>
        </w:rPr>
        <w:t>a stain type</w:t>
      </w:r>
      <w:r>
        <w:rPr>
          <w:rFonts w:ascii="Arial"/>
          <w:color w:val="414141"/>
          <w:spacing w:val="-4"/>
          <w:sz w:val="20"/>
        </w:rPr>
        <w:t> </w:t>
      </w:r>
      <w:r>
        <w:rPr>
          <w:rFonts w:ascii="Arial"/>
          <w:color w:val="2F2F2F"/>
          <w:sz w:val="20"/>
        </w:rPr>
        <w:t>primer is used,</w:t>
      </w:r>
      <w:r>
        <w:rPr>
          <w:rFonts w:ascii="Arial"/>
          <w:color w:val="2F2F2F"/>
          <w:spacing w:val="40"/>
          <w:sz w:val="20"/>
        </w:rPr>
        <w:t> </w:t>
      </w:r>
      <w:r>
        <w:rPr>
          <w:rFonts w:ascii="Arial"/>
          <w:color w:val="2F2F2F"/>
          <w:sz w:val="20"/>
        </w:rPr>
        <w:t>apply material in a manner that will </w:t>
      </w:r>
      <w:r>
        <w:rPr>
          <w:rFonts w:ascii="Arial"/>
          <w:color w:val="414141"/>
          <w:sz w:val="20"/>
        </w:rPr>
        <w:t>prevent exposed stain</w:t>
      </w:r>
      <w:r>
        <w:rPr>
          <w:rFonts w:ascii="Arial"/>
          <w:color w:val="414141"/>
          <w:spacing w:val="-5"/>
          <w:sz w:val="20"/>
        </w:rPr>
        <w:t> </w:t>
      </w:r>
      <w:r>
        <w:rPr>
          <w:rFonts w:ascii="Arial"/>
          <w:color w:val="2F2F2F"/>
          <w:sz w:val="20"/>
        </w:rPr>
        <w:t>residue </w:t>
      </w:r>
      <w:r>
        <w:rPr>
          <w:rFonts w:ascii="Arial"/>
          <w:color w:val="414141"/>
          <w:sz w:val="20"/>
        </w:rPr>
        <w:t>related to application </w:t>
      </w:r>
      <w:r>
        <w:rPr>
          <w:rFonts w:ascii="Arial"/>
          <w:color w:val="2F2F2F"/>
          <w:sz w:val="20"/>
        </w:rPr>
        <w:t>procedures.</w:t>
      </w:r>
    </w:p>
    <w:p>
      <w:pPr>
        <w:pStyle w:val="ListParagraph"/>
        <w:numPr>
          <w:ilvl w:val="1"/>
          <w:numId w:val="88"/>
        </w:numPr>
        <w:tabs>
          <w:tab w:pos="1328" w:val="left" w:leader="none"/>
        </w:tabs>
        <w:spacing w:line="240" w:lineRule="auto" w:before="227" w:after="0"/>
        <w:ind w:left="1328" w:right="0" w:hanging="406"/>
        <w:jc w:val="left"/>
        <w:rPr>
          <w:sz w:val="20"/>
        </w:rPr>
      </w:pPr>
      <w:r>
        <w:rPr>
          <w:color w:val="414141"/>
          <w:sz w:val="20"/>
        </w:rPr>
        <w:t>:</w:t>
      </w:r>
      <w:r>
        <w:rPr>
          <w:color w:val="414141"/>
          <w:spacing w:val="48"/>
          <w:sz w:val="20"/>
        </w:rPr>
        <w:t> </w:t>
      </w:r>
      <w:r>
        <w:rPr>
          <w:color w:val="2F2F2F"/>
          <w:sz w:val="20"/>
        </w:rPr>
        <w:t>Backer</w:t>
      </w:r>
      <w:r>
        <w:rPr>
          <w:color w:val="2F2F2F"/>
          <w:spacing w:val="-9"/>
          <w:sz w:val="20"/>
        </w:rPr>
        <w:t> </w:t>
      </w:r>
      <w:r>
        <w:rPr>
          <w:color w:val="2F2F2F"/>
          <w:spacing w:val="-5"/>
          <w:sz w:val="20"/>
        </w:rPr>
        <w:t>Rod</w:t>
      </w:r>
    </w:p>
    <w:p>
      <w:pPr>
        <w:spacing w:line="261" w:lineRule="auto" w:before="1"/>
        <w:ind w:left="922" w:right="939" w:hanging="9"/>
        <w:jc w:val="left"/>
        <w:rPr>
          <w:rFonts w:ascii="Arial"/>
          <w:sz w:val="20"/>
        </w:rPr>
      </w:pPr>
      <w:r>
        <w:rPr>
          <w:rFonts w:ascii="Arial"/>
          <w:color w:val="2F2F2F"/>
          <w:sz w:val="20"/>
        </w:rPr>
        <w:t>Backer Rod</w:t>
      </w:r>
      <w:r>
        <w:rPr>
          <w:rFonts w:ascii="Arial"/>
          <w:color w:val="2F2F2F"/>
          <w:spacing w:val="-19"/>
          <w:sz w:val="20"/>
        </w:rPr>
        <w:t> </w:t>
      </w:r>
      <w:r>
        <w:rPr>
          <w:rFonts w:ascii="Arial"/>
          <w:color w:val="2F2F2F"/>
          <w:sz w:val="20"/>
        </w:rPr>
        <w:t>material</w:t>
      </w:r>
      <w:r>
        <w:rPr>
          <w:rFonts w:ascii="Arial"/>
          <w:color w:val="2F2F2F"/>
          <w:spacing w:val="-4"/>
          <w:sz w:val="20"/>
        </w:rPr>
        <w:t> </w:t>
      </w:r>
      <w:r>
        <w:rPr>
          <w:rFonts w:ascii="Arial"/>
          <w:color w:val="414141"/>
          <w:sz w:val="20"/>
        </w:rPr>
        <w:t>shall</w:t>
      </w:r>
      <w:r>
        <w:rPr>
          <w:rFonts w:ascii="Arial"/>
          <w:color w:val="414141"/>
          <w:spacing w:val="-8"/>
          <w:sz w:val="20"/>
        </w:rPr>
        <w:t> </w:t>
      </w:r>
      <w:r>
        <w:rPr>
          <w:rFonts w:ascii="Arial"/>
          <w:color w:val="2F2F2F"/>
          <w:sz w:val="20"/>
        </w:rPr>
        <w:t>be</w:t>
      </w:r>
      <w:r>
        <w:rPr>
          <w:rFonts w:ascii="Arial"/>
          <w:color w:val="2F2F2F"/>
          <w:spacing w:val="-21"/>
          <w:sz w:val="20"/>
        </w:rPr>
        <w:t> </w:t>
      </w:r>
      <w:r>
        <w:rPr>
          <w:rFonts w:ascii="Arial"/>
          <w:color w:val="414141"/>
          <w:sz w:val="20"/>
        </w:rPr>
        <w:t>open</w:t>
      </w:r>
      <w:r>
        <w:rPr>
          <w:rFonts w:ascii="Arial"/>
          <w:color w:val="414141"/>
          <w:spacing w:val="-10"/>
          <w:sz w:val="20"/>
        </w:rPr>
        <w:t> </w:t>
      </w:r>
      <w:r>
        <w:rPr>
          <w:rFonts w:ascii="Arial"/>
          <w:color w:val="2F2F2F"/>
          <w:sz w:val="20"/>
        </w:rPr>
        <w:t>or closed</w:t>
      </w:r>
      <w:r>
        <w:rPr>
          <w:rFonts w:ascii="Arial"/>
          <w:color w:val="2F2F2F"/>
          <w:spacing w:val="-8"/>
          <w:sz w:val="20"/>
        </w:rPr>
        <w:t> </w:t>
      </w:r>
      <w:r>
        <w:rPr>
          <w:rFonts w:ascii="Arial"/>
          <w:color w:val="2F2F2F"/>
          <w:sz w:val="20"/>
        </w:rPr>
        <w:t>cell</w:t>
      </w:r>
      <w:r>
        <w:rPr>
          <w:rFonts w:ascii="Arial"/>
          <w:color w:val="2F2F2F"/>
          <w:spacing w:val="-11"/>
          <w:sz w:val="20"/>
        </w:rPr>
        <w:t> </w:t>
      </w:r>
      <w:r>
        <w:rPr>
          <w:rFonts w:ascii="Arial"/>
          <w:color w:val="2F2F2F"/>
          <w:sz w:val="20"/>
        </w:rPr>
        <w:t>polyethylene</w:t>
      </w:r>
      <w:r>
        <w:rPr>
          <w:rFonts w:ascii="Arial"/>
          <w:color w:val="2F2F2F"/>
          <w:spacing w:val="-1"/>
          <w:sz w:val="20"/>
        </w:rPr>
        <w:t> </w:t>
      </w:r>
      <w:r>
        <w:rPr>
          <w:rFonts w:ascii="Arial"/>
          <w:color w:val="414141"/>
          <w:sz w:val="20"/>
        </w:rPr>
        <w:t>or </w:t>
      </w:r>
      <w:r>
        <w:rPr>
          <w:rFonts w:ascii="Arial"/>
          <w:color w:val="2F2F2F"/>
          <w:sz w:val="20"/>
        </w:rPr>
        <w:t>polyurethane as</w:t>
      </w:r>
      <w:r>
        <w:rPr>
          <w:rFonts w:ascii="Arial"/>
          <w:color w:val="2F2F2F"/>
          <w:spacing w:val="-6"/>
          <w:sz w:val="20"/>
        </w:rPr>
        <w:t> </w:t>
      </w:r>
      <w:r>
        <w:rPr>
          <w:rFonts w:ascii="Arial"/>
          <w:color w:val="414141"/>
          <w:sz w:val="20"/>
        </w:rPr>
        <w:t>recommended</w:t>
      </w:r>
      <w:r>
        <w:rPr>
          <w:rFonts w:ascii="Arial"/>
          <w:color w:val="414141"/>
          <w:spacing w:val="16"/>
          <w:sz w:val="20"/>
        </w:rPr>
        <w:t> </w:t>
      </w:r>
      <w:r>
        <w:rPr>
          <w:rFonts w:ascii="Arial"/>
          <w:color w:val="2F2F2F"/>
          <w:sz w:val="20"/>
        </w:rPr>
        <w:t>by </w:t>
      </w:r>
      <w:r>
        <w:rPr>
          <w:rFonts w:ascii="Arial"/>
          <w:color w:val="414141"/>
          <w:sz w:val="20"/>
        </w:rPr>
        <w:t>sealant</w:t>
      </w:r>
      <w:r>
        <w:rPr>
          <w:rFonts w:ascii="Arial"/>
          <w:color w:val="414141"/>
          <w:spacing w:val="-3"/>
          <w:sz w:val="20"/>
        </w:rPr>
        <w:t> </w:t>
      </w:r>
      <w:r>
        <w:rPr>
          <w:rFonts w:ascii="Arial"/>
          <w:color w:val="2F2F2F"/>
          <w:sz w:val="20"/>
        </w:rPr>
        <w:t>manufacturer.</w:t>
      </w:r>
    </w:p>
    <w:p>
      <w:pPr>
        <w:pStyle w:val="BodyText"/>
        <w:rPr>
          <w:rFonts w:ascii="Arial"/>
          <w:sz w:val="20"/>
        </w:rPr>
      </w:pPr>
    </w:p>
    <w:p>
      <w:pPr>
        <w:pStyle w:val="ListParagraph"/>
        <w:numPr>
          <w:ilvl w:val="1"/>
          <w:numId w:val="88"/>
        </w:numPr>
        <w:tabs>
          <w:tab w:pos="1328" w:val="left" w:leader="none"/>
        </w:tabs>
        <w:spacing w:line="240" w:lineRule="auto" w:before="0" w:after="0"/>
        <w:ind w:left="1328" w:right="0" w:hanging="406"/>
        <w:jc w:val="left"/>
        <w:rPr>
          <w:sz w:val="20"/>
        </w:rPr>
      </w:pPr>
      <w:r>
        <w:rPr>
          <w:color w:val="414141"/>
          <w:sz w:val="20"/>
        </w:rPr>
        <w:t>:</w:t>
      </w:r>
      <w:r>
        <w:rPr>
          <w:color w:val="414141"/>
          <w:spacing w:val="49"/>
          <w:sz w:val="20"/>
        </w:rPr>
        <w:t> </w:t>
      </w:r>
      <w:r>
        <w:rPr>
          <w:color w:val="2F2F2F"/>
          <w:sz w:val="20"/>
        </w:rPr>
        <w:t>Bond</w:t>
      </w:r>
      <w:r>
        <w:rPr>
          <w:color w:val="2F2F2F"/>
          <w:spacing w:val="-14"/>
          <w:sz w:val="20"/>
        </w:rPr>
        <w:t> </w:t>
      </w:r>
      <w:r>
        <w:rPr>
          <w:color w:val="2F2F2F"/>
          <w:sz w:val="20"/>
        </w:rPr>
        <w:t>Breaker</w:t>
      </w:r>
      <w:r>
        <w:rPr>
          <w:color w:val="2F2F2F"/>
          <w:spacing w:val="-11"/>
          <w:sz w:val="20"/>
        </w:rPr>
        <w:t> </w:t>
      </w:r>
      <w:r>
        <w:rPr>
          <w:color w:val="2F2F2F"/>
          <w:spacing w:val="-4"/>
          <w:sz w:val="20"/>
        </w:rPr>
        <w:t>Tape</w:t>
      </w:r>
    </w:p>
    <w:p>
      <w:pPr>
        <w:spacing w:before="1"/>
        <w:ind w:left="914" w:right="939" w:firstLine="3"/>
        <w:jc w:val="left"/>
        <w:rPr>
          <w:rFonts w:ascii="Arial"/>
          <w:sz w:val="20"/>
        </w:rPr>
      </w:pPr>
      <w:r>
        <w:rPr>
          <w:rFonts w:ascii="Arial"/>
          <w:color w:val="414141"/>
          <w:sz w:val="20"/>
        </w:rPr>
        <w:t>An</w:t>
      </w:r>
      <w:r>
        <w:rPr>
          <w:rFonts w:ascii="Arial"/>
          <w:color w:val="414141"/>
          <w:spacing w:val="-11"/>
          <w:sz w:val="20"/>
        </w:rPr>
        <w:t> </w:t>
      </w:r>
      <w:r>
        <w:rPr>
          <w:rFonts w:ascii="Arial"/>
          <w:color w:val="414141"/>
          <w:sz w:val="20"/>
        </w:rPr>
        <w:t>acceptable </w:t>
      </w:r>
      <w:r>
        <w:rPr>
          <w:rFonts w:ascii="Arial"/>
          <w:color w:val="2F2F2F"/>
          <w:sz w:val="20"/>
        </w:rPr>
        <w:t>polyethylene or</w:t>
      </w:r>
      <w:r>
        <w:rPr>
          <w:rFonts w:ascii="Arial"/>
          <w:color w:val="2F2F2F"/>
          <w:spacing w:val="23"/>
          <w:sz w:val="20"/>
        </w:rPr>
        <w:t> </w:t>
      </w:r>
      <w:r>
        <w:rPr>
          <w:rFonts w:ascii="Arial"/>
          <w:color w:val="414141"/>
          <w:sz w:val="20"/>
        </w:rPr>
        <w:t>similar </w:t>
      </w:r>
      <w:r>
        <w:rPr>
          <w:rFonts w:ascii="Arial"/>
          <w:color w:val="2F2F2F"/>
          <w:sz w:val="20"/>
        </w:rPr>
        <w:t>type</w:t>
      </w:r>
      <w:r>
        <w:rPr>
          <w:rFonts w:ascii="Arial"/>
          <w:color w:val="2F2F2F"/>
          <w:spacing w:val="-9"/>
          <w:sz w:val="20"/>
        </w:rPr>
        <w:t> </w:t>
      </w:r>
      <w:r>
        <w:rPr>
          <w:rFonts w:ascii="Arial"/>
          <w:color w:val="2F2F2F"/>
          <w:sz w:val="20"/>
        </w:rPr>
        <w:t>bond</w:t>
      </w:r>
      <w:r>
        <w:rPr>
          <w:rFonts w:ascii="Arial"/>
          <w:color w:val="2F2F2F"/>
          <w:spacing w:val="-15"/>
          <w:sz w:val="20"/>
        </w:rPr>
        <w:t> </w:t>
      </w:r>
      <w:r>
        <w:rPr>
          <w:rFonts w:ascii="Arial"/>
          <w:color w:val="2F2F2F"/>
          <w:sz w:val="20"/>
        </w:rPr>
        <w:t>breaker tape </w:t>
      </w:r>
      <w:r>
        <w:rPr>
          <w:rFonts w:ascii="Arial"/>
          <w:color w:val="414141"/>
          <w:sz w:val="20"/>
        </w:rPr>
        <w:t>shall</w:t>
      </w:r>
      <w:r>
        <w:rPr>
          <w:rFonts w:ascii="Arial"/>
          <w:color w:val="414141"/>
          <w:spacing w:val="-13"/>
          <w:sz w:val="20"/>
        </w:rPr>
        <w:t> </w:t>
      </w:r>
      <w:r>
        <w:rPr>
          <w:rFonts w:ascii="Arial"/>
          <w:color w:val="414141"/>
          <w:sz w:val="20"/>
        </w:rPr>
        <w:t>be</w:t>
      </w:r>
      <w:r>
        <w:rPr>
          <w:rFonts w:ascii="Arial"/>
          <w:color w:val="414141"/>
          <w:spacing w:val="-14"/>
          <w:sz w:val="20"/>
        </w:rPr>
        <w:t> </w:t>
      </w:r>
      <w:r>
        <w:rPr>
          <w:rFonts w:ascii="Arial"/>
          <w:color w:val="2F2F2F"/>
          <w:sz w:val="20"/>
        </w:rPr>
        <w:t>used</w:t>
      </w:r>
      <w:r>
        <w:rPr>
          <w:rFonts w:ascii="Arial"/>
          <w:color w:val="2F2F2F"/>
          <w:spacing w:val="-4"/>
          <w:sz w:val="20"/>
        </w:rPr>
        <w:t> </w:t>
      </w:r>
      <w:r>
        <w:rPr>
          <w:rFonts w:ascii="Arial"/>
          <w:color w:val="2F2F2F"/>
          <w:sz w:val="20"/>
        </w:rPr>
        <w:t>to prevent</w:t>
      </w:r>
      <w:r>
        <w:rPr>
          <w:rFonts w:ascii="Arial"/>
          <w:color w:val="2F2F2F"/>
          <w:spacing w:val="-3"/>
          <w:sz w:val="20"/>
        </w:rPr>
        <w:t> </w:t>
      </w:r>
      <w:r>
        <w:rPr>
          <w:rFonts w:ascii="Arial"/>
          <w:color w:val="414141"/>
          <w:sz w:val="20"/>
        </w:rPr>
        <w:t>3-sided</w:t>
      </w:r>
      <w:r>
        <w:rPr>
          <w:rFonts w:ascii="Arial"/>
          <w:color w:val="414141"/>
          <w:spacing w:val="-12"/>
          <w:sz w:val="20"/>
        </w:rPr>
        <w:t> </w:t>
      </w:r>
      <w:r>
        <w:rPr>
          <w:rFonts w:ascii="Arial"/>
          <w:color w:val="414141"/>
          <w:sz w:val="20"/>
        </w:rPr>
        <w:t>adhesion in </w:t>
      </w:r>
      <w:r>
        <w:rPr>
          <w:rFonts w:ascii="Arial"/>
          <w:color w:val="181818"/>
          <w:sz w:val="20"/>
        </w:rPr>
        <w:t>locations </w:t>
      </w:r>
      <w:r>
        <w:rPr>
          <w:rFonts w:ascii="Arial"/>
          <w:color w:val="414141"/>
          <w:sz w:val="20"/>
        </w:rPr>
        <w:t>where </w:t>
      </w:r>
      <w:r>
        <w:rPr>
          <w:rFonts w:ascii="Arial"/>
          <w:color w:val="2F2F2F"/>
          <w:sz w:val="20"/>
        </w:rPr>
        <w:t>backer rod</w:t>
      </w:r>
      <w:r>
        <w:rPr>
          <w:rFonts w:ascii="Arial"/>
          <w:color w:val="2F2F2F"/>
          <w:spacing w:val="-11"/>
          <w:sz w:val="20"/>
        </w:rPr>
        <w:t> </w:t>
      </w:r>
      <w:r>
        <w:rPr>
          <w:rFonts w:ascii="Arial"/>
          <w:color w:val="414141"/>
          <w:sz w:val="20"/>
        </w:rPr>
        <w:t>cannot </w:t>
      </w:r>
      <w:r>
        <w:rPr>
          <w:rFonts w:ascii="Arial"/>
          <w:color w:val="2F2F2F"/>
          <w:sz w:val="20"/>
        </w:rPr>
        <w:t>be used.</w:t>
      </w:r>
    </w:p>
    <w:p>
      <w:pPr>
        <w:pStyle w:val="BodyText"/>
        <w:spacing w:before="22"/>
        <w:rPr>
          <w:rFonts w:ascii="Arial"/>
          <w:sz w:val="20"/>
        </w:rPr>
      </w:pPr>
    </w:p>
    <w:p>
      <w:pPr>
        <w:spacing w:before="0"/>
        <w:ind w:left="913" w:right="0" w:firstLine="0"/>
        <w:jc w:val="left"/>
        <w:rPr>
          <w:rFonts w:ascii="Arial"/>
          <w:b/>
          <w:sz w:val="20"/>
        </w:rPr>
      </w:pPr>
      <w:r>
        <w:rPr>
          <w:rFonts w:ascii="Arial"/>
          <w:b/>
          <w:color w:val="0A0A0A"/>
          <w:sz w:val="20"/>
        </w:rPr>
        <w:t>PART</w:t>
      </w:r>
      <w:r>
        <w:rPr>
          <w:rFonts w:ascii="Arial"/>
          <w:b/>
          <w:color w:val="0A0A0A"/>
          <w:spacing w:val="-6"/>
          <w:sz w:val="20"/>
        </w:rPr>
        <w:t> </w:t>
      </w:r>
      <w:r>
        <w:rPr>
          <w:rFonts w:ascii="Arial"/>
          <w:b/>
          <w:color w:val="0A0A0A"/>
          <w:sz w:val="20"/>
        </w:rPr>
        <w:t>3:</w:t>
      </w:r>
      <w:r>
        <w:rPr>
          <w:rFonts w:ascii="Arial"/>
          <w:b/>
          <w:color w:val="0A0A0A"/>
          <w:spacing w:val="52"/>
          <w:w w:val="150"/>
          <w:sz w:val="20"/>
        </w:rPr>
        <w:t> </w:t>
      </w:r>
      <w:r>
        <w:rPr>
          <w:rFonts w:ascii="Arial"/>
          <w:b/>
          <w:color w:val="0A0A0A"/>
          <w:spacing w:val="-2"/>
          <w:sz w:val="20"/>
        </w:rPr>
        <w:t>EXECUTION</w:t>
      </w:r>
    </w:p>
    <w:p>
      <w:pPr>
        <w:pStyle w:val="BodyText"/>
        <w:spacing w:before="2"/>
        <w:rPr>
          <w:rFonts w:ascii="Arial"/>
          <w:b/>
          <w:sz w:val="20"/>
        </w:rPr>
      </w:pPr>
    </w:p>
    <w:p>
      <w:pPr>
        <w:pStyle w:val="ListParagraph"/>
        <w:numPr>
          <w:ilvl w:val="1"/>
          <w:numId w:val="89"/>
        </w:numPr>
        <w:tabs>
          <w:tab w:pos="1328" w:val="left" w:leader="none"/>
        </w:tabs>
        <w:spacing w:line="240" w:lineRule="auto" w:before="0" w:after="0"/>
        <w:ind w:left="1328" w:right="0" w:hanging="409"/>
        <w:jc w:val="left"/>
        <w:rPr>
          <w:sz w:val="20"/>
        </w:rPr>
      </w:pPr>
      <w:r>
        <w:rPr>
          <w:color w:val="2F2F2F"/>
          <w:w w:val="105"/>
          <w:sz w:val="20"/>
        </w:rPr>
        <w:t>:</w:t>
      </w:r>
      <w:r>
        <w:rPr>
          <w:color w:val="2F2F2F"/>
          <w:spacing w:val="45"/>
          <w:w w:val="105"/>
          <w:sz w:val="20"/>
        </w:rPr>
        <w:t> </w:t>
      </w:r>
      <w:r>
        <w:rPr>
          <w:color w:val="181818"/>
          <w:spacing w:val="-2"/>
          <w:w w:val="105"/>
          <w:sz w:val="20"/>
        </w:rPr>
        <w:t>Inspection</w:t>
      </w:r>
    </w:p>
    <w:p>
      <w:pPr>
        <w:spacing w:line="249" w:lineRule="auto" w:before="1"/>
        <w:ind w:left="912" w:right="822" w:firstLine="6"/>
        <w:jc w:val="left"/>
        <w:rPr>
          <w:rFonts w:ascii="Arial"/>
          <w:sz w:val="20"/>
        </w:rPr>
      </w:pPr>
      <w:r>
        <w:rPr>
          <w:rFonts w:ascii="Arial"/>
          <w:color w:val="2F2F2F"/>
          <w:sz w:val="20"/>
        </w:rPr>
        <w:t>Substrate</w:t>
      </w:r>
      <w:r>
        <w:rPr>
          <w:rFonts w:ascii="Arial"/>
          <w:color w:val="2F2F2F"/>
          <w:spacing w:val="-1"/>
          <w:sz w:val="20"/>
        </w:rPr>
        <w:t> </w:t>
      </w:r>
      <w:r>
        <w:rPr>
          <w:rFonts w:ascii="Arial"/>
          <w:color w:val="2F2F2F"/>
          <w:sz w:val="20"/>
        </w:rPr>
        <w:t>surface</w:t>
      </w:r>
      <w:r>
        <w:rPr>
          <w:rFonts w:ascii="Arial"/>
          <w:color w:val="2F2F2F"/>
          <w:spacing w:val="-5"/>
          <w:sz w:val="20"/>
        </w:rPr>
        <w:t> </w:t>
      </w:r>
      <w:r>
        <w:rPr>
          <w:rFonts w:ascii="Arial"/>
          <w:color w:val="2F2F2F"/>
          <w:sz w:val="20"/>
        </w:rPr>
        <w:t>shall</w:t>
      </w:r>
      <w:r>
        <w:rPr>
          <w:rFonts w:ascii="Arial"/>
          <w:color w:val="2F2F2F"/>
          <w:spacing w:val="-2"/>
          <w:sz w:val="20"/>
        </w:rPr>
        <w:t> </w:t>
      </w:r>
      <w:r>
        <w:rPr>
          <w:rFonts w:ascii="Arial"/>
          <w:color w:val="2F2F2F"/>
          <w:sz w:val="20"/>
        </w:rPr>
        <w:t>be</w:t>
      </w:r>
      <w:r>
        <w:rPr>
          <w:rFonts w:ascii="Arial"/>
          <w:color w:val="2F2F2F"/>
          <w:spacing w:val="-13"/>
          <w:sz w:val="20"/>
        </w:rPr>
        <w:t> </w:t>
      </w:r>
      <w:r>
        <w:rPr>
          <w:rFonts w:ascii="Arial"/>
          <w:color w:val="181818"/>
          <w:sz w:val="20"/>
        </w:rPr>
        <w:t>inspected </w:t>
      </w:r>
      <w:r>
        <w:rPr>
          <w:rFonts w:ascii="Arial"/>
          <w:color w:val="2F2F2F"/>
          <w:sz w:val="20"/>
        </w:rPr>
        <w:t>to</w:t>
      </w:r>
      <w:r>
        <w:rPr>
          <w:rFonts w:ascii="Arial"/>
          <w:color w:val="2F2F2F"/>
          <w:spacing w:val="25"/>
          <w:sz w:val="20"/>
        </w:rPr>
        <w:t> </w:t>
      </w:r>
      <w:r>
        <w:rPr>
          <w:rFonts w:ascii="Arial"/>
          <w:color w:val="2F2F2F"/>
          <w:sz w:val="20"/>
        </w:rPr>
        <w:t>ensure</w:t>
      </w:r>
      <w:r>
        <w:rPr>
          <w:rFonts w:ascii="Arial"/>
          <w:color w:val="2F2F2F"/>
          <w:spacing w:val="-4"/>
          <w:sz w:val="20"/>
        </w:rPr>
        <w:t> </w:t>
      </w:r>
      <w:r>
        <w:rPr>
          <w:rFonts w:ascii="Arial"/>
          <w:color w:val="2F2F2F"/>
          <w:sz w:val="20"/>
        </w:rPr>
        <w:t>that</w:t>
      </w:r>
      <w:r>
        <w:rPr>
          <w:rFonts w:ascii="Arial"/>
          <w:color w:val="2F2F2F"/>
          <w:spacing w:val="-12"/>
          <w:sz w:val="20"/>
        </w:rPr>
        <w:t> </w:t>
      </w:r>
      <w:r>
        <w:rPr>
          <w:rFonts w:ascii="Arial"/>
          <w:color w:val="2F2F2F"/>
          <w:sz w:val="20"/>
        </w:rPr>
        <w:t>no</w:t>
      </w:r>
      <w:r>
        <w:rPr>
          <w:rFonts w:ascii="Arial"/>
          <w:color w:val="2F2F2F"/>
          <w:spacing w:val="-12"/>
          <w:sz w:val="20"/>
        </w:rPr>
        <w:t> </w:t>
      </w:r>
      <w:r>
        <w:rPr>
          <w:rFonts w:ascii="Arial"/>
          <w:color w:val="2F2F2F"/>
          <w:sz w:val="20"/>
        </w:rPr>
        <w:t>bond</w:t>
      </w:r>
      <w:r>
        <w:rPr>
          <w:rFonts w:ascii="Arial"/>
          <w:color w:val="2F2F2F"/>
          <w:spacing w:val="-4"/>
          <w:sz w:val="20"/>
        </w:rPr>
        <w:t> </w:t>
      </w:r>
      <w:r>
        <w:rPr>
          <w:rFonts w:ascii="Arial"/>
          <w:color w:val="2F2F2F"/>
          <w:sz w:val="20"/>
        </w:rPr>
        <w:t>breaker</w:t>
      </w:r>
      <w:r>
        <w:rPr>
          <w:rFonts w:ascii="Arial"/>
          <w:color w:val="2F2F2F"/>
          <w:spacing w:val="-1"/>
          <w:sz w:val="20"/>
        </w:rPr>
        <w:t> </w:t>
      </w:r>
      <w:r>
        <w:rPr>
          <w:rFonts w:ascii="Arial"/>
          <w:color w:val="2F2F2F"/>
          <w:sz w:val="20"/>
        </w:rPr>
        <w:t>materials </w:t>
      </w:r>
      <w:r>
        <w:rPr>
          <w:rFonts w:ascii="Arial"/>
          <w:color w:val="414141"/>
          <w:sz w:val="20"/>
        </w:rPr>
        <w:t>contaminate</w:t>
      </w:r>
      <w:r>
        <w:rPr>
          <w:rFonts w:ascii="Arial"/>
          <w:color w:val="414141"/>
          <w:spacing w:val="21"/>
          <w:sz w:val="20"/>
        </w:rPr>
        <w:t> </w:t>
      </w:r>
      <w:r>
        <w:rPr>
          <w:rFonts w:ascii="Arial"/>
          <w:color w:val="2F2F2F"/>
          <w:sz w:val="20"/>
        </w:rPr>
        <w:t>the</w:t>
      </w:r>
      <w:r>
        <w:rPr>
          <w:rFonts w:ascii="Arial"/>
          <w:color w:val="2F2F2F"/>
          <w:spacing w:val="-14"/>
          <w:sz w:val="20"/>
        </w:rPr>
        <w:t> </w:t>
      </w:r>
      <w:r>
        <w:rPr>
          <w:rFonts w:ascii="Arial"/>
          <w:color w:val="414141"/>
          <w:sz w:val="20"/>
        </w:rPr>
        <w:t>surface</w:t>
      </w:r>
      <w:r>
        <w:rPr>
          <w:rFonts w:ascii="Arial"/>
          <w:color w:val="414141"/>
          <w:spacing w:val="-2"/>
          <w:sz w:val="20"/>
        </w:rPr>
        <w:t> </w:t>
      </w:r>
      <w:r>
        <w:rPr>
          <w:rFonts w:ascii="Arial"/>
          <w:color w:val="2F2F2F"/>
          <w:sz w:val="20"/>
        </w:rPr>
        <w:t>to </w:t>
      </w:r>
      <w:r>
        <w:rPr>
          <w:rFonts w:ascii="Arial"/>
          <w:color w:val="414141"/>
          <w:sz w:val="20"/>
        </w:rPr>
        <w:t>which sealant is </w:t>
      </w:r>
      <w:r>
        <w:rPr>
          <w:rFonts w:ascii="Arial"/>
          <w:color w:val="2F2F2F"/>
          <w:sz w:val="20"/>
        </w:rPr>
        <w:t>to adhere and to</w:t>
      </w:r>
      <w:r>
        <w:rPr>
          <w:rFonts w:ascii="Arial"/>
          <w:color w:val="2F2F2F"/>
          <w:spacing w:val="28"/>
          <w:sz w:val="20"/>
        </w:rPr>
        <w:t> </w:t>
      </w:r>
      <w:r>
        <w:rPr>
          <w:rFonts w:ascii="Arial"/>
          <w:color w:val="414141"/>
          <w:sz w:val="20"/>
        </w:rPr>
        <w:t>ensure </w:t>
      </w:r>
      <w:r>
        <w:rPr>
          <w:rFonts w:ascii="Arial"/>
          <w:color w:val="2F2F2F"/>
          <w:sz w:val="20"/>
        </w:rPr>
        <w:t>that unsound substrates are </w:t>
      </w:r>
      <w:r>
        <w:rPr>
          <w:rFonts w:ascii="Arial"/>
          <w:color w:val="414141"/>
          <w:sz w:val="20"/>
        </w:rPr>
        <w:t>repaired.</w:t>
      </w:r>
      <w:r>
        <w:rPr>
          <w:rFonts w:ascii="Arial"/>
          <w:color w:val="414141"/>
          <w:spacing w:val="80"/>
          <w:sz w:val="20"/>
        </w:rPr>
        <w:t> </w:t>
      </w:r>
      <w:r>
        <w:rPr>
          <w:rFonts w:ascii="Arial"/>
          <w:color w:val="2F2F2F"/>
          <w:sz w:val="20"/>
        </w:rPr>
        <w:t>Installation of </w:t>
      </w:r>
      <w:r>
        <w:rPr>
          <w:rFonts w:ascii="Arial"/>
          <w:color w:val="414141"/>
          <w:sz w:val="20"/>
        </w:rPr>
        <w:t>sealant </w:t>
      </w:r>
      <w:r>
        <w:rPr>
          <w:rFonts w:ascii="Arial"/>
          <w:color w:val="2F2F2F"/>
          <w:sz w:val="20"/>
        </w:rPr>
        <w:t>shall</w:t>
      </w:r>
      <w:r>
        <w:rPr>
          <w:rFonts w:ascii="Arial"/>
          <w:color w:val="2F2F2F"/>
          <w:spacing w:val="-6"/>
          <w:sz w:val="20"/>
        </w:rPr>
        <w:t> </w:t>
      </w:r>
      <w:r>
        <w:rPr>
          <w:rFonts w:ascii="Arial"/>
          <w:color w:val="2F2F2F"/>
          <w:sz w:val="20"/>
        </w:rPr>
        <w:t>be</w:t>
      </w:r>
      <w:r>
        <w:rPr>
          <w:rFonts w:ascii="Arial"/>
          <w:color w:val="2F2F2F"/>
          <w:spacing w:val="-21"/>
          <w:sz w:val="20"/>
        </w:rPr>
        <w:t> </w:t>
      </w:r>
      <w:r>
        <w:rPr>
          <w:rFonts w:ascii="Arial"/>
          <w:color w:val="2F2F2F"/>
          <w:sz w:val="20"/>
        </w:rPr>
        <w:t>evidence of acceptance </w:t>
      </w:r>
      <w:r>
        <w:rPr>
          <w:rFonts w:ascii="Arial"/>
          <w:color w:val="414141"/>
          <w:sz w:val="20"/>
        </w:rPr>
        <w:t>of substrate </w:t>
      </w:r>
      <w:r>
        <w:rPr>
          <w:rFonts w:ascii="Arial"/>
          <w:color w:val="2F2F2F"/>
          <w:sz w:val="20"/>
        </w:rPr>
        <w:t>by</w:t>
      </w:r>
      <w:r>
        <w:rPr>
          <w:rFonts w:ascii="Arial"/>
          <w:color w:val="2F2F2F"/>
          <w:spacing w:val="-14"/>
          <w:sz w:val="20"/>
        </w:rPr>
        <w:t> </w:t>
      </w:r>
      <w:r>
        <w:rPr>
          <w:rFonts w:ascii="Arial"/>
          <w:color w:val="2F2F2F"/>
          <w:sz w:val="20"/>
        </w:rPr>
        <w:t>Contractor and</w:t>
      </w:r>
      <w:r>
        <w:rPr>
          <w:rFonts w:ascii="Arial"/>
          <w:color w:val="2F2F2F"/>
          <w:spacing w:val="-6"/>
          <w:sz w:val="20"/>
        </w:rPr>
        <w:t> </w:t>
      </w:r>
      <w:r>
        <w:rPr>
          <w:rFonts w:ascii="Arial"/>
          <w:color w:val="2F2F2F"/>
          <w:sz w:val="20"/>
        </w:rPr>
        <w:t>Subcontractor.</w:t>
      </w:r>
      <w:r>
        <w:rPr>
          <w:rFonts w:ascii="Arial"/>
          <w:color w:val="2F2F2F"/>
          <w:spacing w:val="40"/>
          <w:sz w:val="20"/>
        </w:rPr>
        <w:t> </w:t>
      </w:r>
      <w:r>
        <w:rPr>
          <w:rFonts w:ascii="Arial"/>
          <w:color w:val="2F2F2F"/>
          <w:sz w:val="20"/>
        </w:rPr>
        <w:t>Joint</w:t>
      </w:r>
      <w:r>
        <w:rPr>
          <w:rFonts w:ascii="Arial"/>
          <w:color w:val="2F2F2F"/>
          <w:spacing w:val="-14"/>
          <w:sz w:val="20"/>
        </w:rPr>
        <w:t> </w:t>
      </w:r>
      <w:r>
        <w:rPr>
          <w:rFonts w:ascii="Arial"/>
          <w:color w:val="2F2F2F"/>
          <w:sz w:val="20"/>
        </w:rPr>
        <w:t>dimensions </w:t>
      </w:r>
      <w:r>
        <w:rPr>
          <w:rFonts w:ascii="Arial"/>
          <w:color w:val="414141"/>
          <w:sz w:val="20"/>
        </w:rPr>
        <w:t>shall</w:t>
      </w:r>
      <w:r>
        <w:rPr>
          <w:rFonts w:ascii="Arial"/>
          <w:color w:val="414141"/>
          <w:spacing w:val="-6"/>
          <w:sz w:val="20"/>
        </w:rPr>
        <w:t> </w:t>
      </w:r>
      <w:r>
        <w:rPr>
          <w:rFonts w:ascii="Arial"/>
          <w:color w:val="2F2F2F"/>
          <w:sz w:val="20"/>
        </w:rPr>
        <w:t>be verified prior to installation of </w:t>
      </w:r>
      <w:r>
        <w:rPr>
          <w:rFonts w:ascii="Arial"/>
          <w:color w:val="414141"/>
          <w:sz w:val="20"/>
        </w:rPr>
        <w:t>sealant </w:t>
      </w:r>
      <w:r>
        <w:rPr>
          <w:rFonts w:ascii="Arial"/>
          <w:color w:val="181818"/>
          <w:sz w:val="20"/>
        </w:rPr>
        <w:t>to </w:t>
      </w:r>
      <w:r>
        <w:rPr>
          <w:rFonts w:ascii="Arial"/>
          <w:color w:val="2F2F2F"/>
          <w:sz w:val="20"/>
        </w:rPr>
        <w:t>ensure that all</w:t>
      </w:r>
      <w:r>
        <w:rPr>
          <w:rFonts w:ascii="Arial"/>
          <w:color w:val="2F2F2F"/>
          <w:spacing w:val="-3"/>
          <w:sz w:val="20"/>
        </w:rPr>
        <w:t> </w:t>
      </w:r>
      <w:r>
        <w:rPr>
          <w:rFonts w:ascii="Arial"/>
          <w:color w:val="181818"/>
          <w:sz w:val="20"/>
        </w:rPr>
        <w:t>dimensions </w:t>
      </w:r>
      <w:r>
        <w:rPr>
          <w:rFonts w:ascii="Arial"/>
          <w:color w:val="2F2F2F"/>
          <w:sz w:val="20"/>
        </w:rPr>
        <w:t>are</w:t>
      </w:r>
      <w:r>
        <w:rPr>
          <w:rFonts w:ascii="Arial"/>
          <w:color w:val="2F2F2F"/>
          <w:spacing w:val="-2"/>
          <w:sz w:val="20"/>
        </w:rPr>
        <w:t> </w:t>
      </w:r>
      <w:r>
        <w:rPr>
          <w:rFonts w:ascii="Arial"/>
          <w:color w:val="2F2F2F"/>
          <w:sz w:val="20"/>
        </w:rPr>
        <w:t>within tolerance established in </w:t>
      </w:r>
      <w:r>
        <w:rPr>
          <w:rFonts w:ascii="Arial"/>
          <w:color w:val="414141"/>
          <w:sz w:val="20"/>
        </w:rPr>
        <w:t>manufacturer's</w:t>
      </w:r>
      <w:r>
        <w:rPr>
          <w:rFonts w:ascii="Arial"/>
          <w:color w:val="414141"/>
          <w:spacing w:val="-18"/>
          <w:sz w:val="20"/>
        </w:rPr>
        <w:t> </w:t>
      </w:r>
      <w:r>
        <w:rPr>
          <w:rFonts w:ascii="Arial"/>
          <w:color w:val="2F2F2F"/>
          <w:sz w:val="20"/>
        </w:rPr>
        <w:t>literature.</w:t>
      </w:r>
      <w:r>
        <w:rPr>
          <w:rFonts w:ascii="Arial"/>
          <w:color w:val="2F2F2F"/>
          <w:spacing w:val="40"/>
          <w:sz w:val="20"/>
        </w:rPr>
        <w:t> </w:t>
      </w:r>
      <w:r>
        <w:rPr>
          <w:rFonts w:ascii="Arial"/>
          <w:color w:val="2F2F2F"/>
          <w:sz w:val="20"/>
        </w:rPr>
        <w:t>Unacceptable </w:t>
      </w:r>
      <w:r>
        <w:rPr>
          <w:rFonts w:ascii="Arial"/>
          <w:color w:val="414141"/>
          <w:sz w:val="20"/>
        </w:rPr>
        <w:t>variations shall </w:t>
      </w:r>
      <w:r>
        <w:rPr>
          <w:rFonts w:ascii="Arial"/>
          <w:color w:val="2F2F2F"/>
          <w:sz w:val="20"/>
        </w:rPr>
        <w:t>be</w:t>
      </w:r>
      <w:r>
        <w:rPr>
          <w:rFonts w:ascii="Arial"/>
          <w:color w:val="2F2F2F"/>
          <w:spacing w:val="-7"/>
          <w:sz w:val="20"/>
        </w:rPr>
        <w:t> </w:t>
      </w:r>
      <w:r>
        <w:rPr>
          <w:rFonts w:ascii="Arial"/>
          <w:color w:val="414141"/>
          <w:sz w:val="20"/>
        </w:rPr>
        <w:t>resolved by </w:t>
      </w:r>
      <w:r>
        <w:rPr>
          <w:rFonts w:ascii="Arial"/>
          <w:color w:val="2F2F2F"/>
          <w:sz w:val="20"/>
        </w:rPr>
        <w:t>Architect</w:t>
      </w:r>
      <w:r>
        <w:rPr>
          <w:rFonts w:ascii="Arial"/>
          <w:color w:val="2F2F2F"/>
          <w:spacing w:val="-1"/>
          <w:sz w:val="20"/>
        </w:rPr>
        <w:t> </w:t>
      </w:r>
      <w:r>
        <w:rPr>
          <w:rFonts w:ascii="Arial"/>
          <w:color w:val="2F2F2F"/>
          <w:sz w:val="20"/>
        </w:rPr>
        <w:t>and</w:t>
      </w:r>
      <w:r>
        <w:rPr>
          <w:rFonts w:ascii="Arial"/>
          <w:color w:val="2F2F2F"/>
          <w:spacing w:val="-8"/>
          <w:sz w:val="20"/>
        </w:rPr>
        <w:t> </w:t>
      </w:r>
      <w:r>
        <w:rPr>
          <w:rFonts w:ascii="Arial"/>
          <w:color w:val="414141"/>
          <w:sz w:val="20"/>
        </w:rPr>
        <w:t>Contractor prior </w:t>
      </w:r>
      <w:r>
        <w:rPr>
          <w:rFonts w:ascii="Arial"/>
          <w:color w:val="2F2F2F"/>
          <w:sz w:val="20"/>
        </w:rPr>
        <w:t>to </w:t>
      </w:r>
      <w:r>
        <w:rPr>
          <w:rFonts w:ascii="Arial"/>
          <w:color w:val="414141"/>
          <w:sz w:val="20"/>
        </w:rPr>
        <w:t>installing</w:t>
      </w:r>
      <w:r>
        <w:rPr>
          <w:rFonts w:ascii="Arial"/>
          <w:color w:val="414141"/>
          <w:spacing w:val="-7"/>
          <w:sz w:val="20"/>
        </w:rPr>
        <w:t> </w:t>
      </w:r>
      <w:r>
        <w:rPr>
          <w:rFonts w:ascii="Arial"/>
          <w:color w:val="2F2F2F"/>
          <w:sz w:val="20"/>
        </w:rPr>
        <w:t>any material.</w:t>
      </w:r>
      <w:r>
        <w:rPr>
          <w:rFonts w:ascii="Arial"/>
          <w:color w:val="2F2F2F"/>
          <w:spacing w:val="80"/>
          <w:w w:val="150"/>
          <w:sz w:val="20"/>
        </w:rPr>
        <w:t> </w:t>
      </w:r>
      <w:r>
        <w:rPr>
          <w:rFonts w:ascii="Arial"/>
          <w:color w:val="2F2F2F"/>
          <w:sz w:val="20"/>
        </w:rPr>
        <w:t>Apply </w:t>
      </w:r>
      <w:r>
        <w:rPr>
          <w:rFonts w:ascii="Arial"/>
          <w:color w:val="414141"/>
          <w:sz w:val="20"/>
        </w:rPr>
        <w:t>sealant </w:t>
      </w:r>
      <w:r>
        <w:rPr>
          <w:rFonts w:ascii="Arial"/>
          <w:color w:val="2F2F2F"/>
          <w:sz w:val="20"/>
        </w:rPr>
        <w:t>in </w:t>
      </w:r>
      <w:r>
        <w:rPr>
          <w:rFonts w:ascii="Arial"/>
          <w:color w:val="414141"/>
          <w:sz w:val="20"/>
        </w:rPr>
        <w:t>accordance </w:t>
      </w:r>
      <w:r>
        <w:rPr>
          <w:rFonts w:ascii="Arial"/>
          <w:color w:val="2F2F2F"/>
          <w:sz w:val="20"/>
        </w:rPr>
        <w:t>with manufacturer's</w:t>
      </w:r>
      <w:r>
        <w:rPr>
          <w:rFonts w:ascii="Arial"/>
          <w:color w:val="2F2F2F"/>
          <w:spacing w:val="-17"/>
          <w:sz w:val="20"/>
        </w:rPr>
        <w:t> </w:t>
      </w:r>
      <w:r>
        <w:rPr>
          <w:rFonts w:ascii="Arial"/>
          <w:color w:val="414141"/>
          <w:sz w:val="20"/>
        </w:rPr>
        <w:t>instructions.</w:t>
      </w:r>
      <w:r>
        <w:rPr>
          <w:rFonts w:ascii="Arial"/>
          <w:color w:val="414141"/>
          <w:spacing w:val="80"/>
          <w:w w:val="150"/>
          <w:sz w:val="20"/>
        </w:rPr>
        <w:t> </w:t>
      </w:r>
      <w:r>
        <w:rPr>
          <w:rFonts w:ascii="Arial"/>
          <w:color w:val="2F2F2F"/>
          <w:sz w:val="20"/>
        </w:rPr>
        <w:t>Verify that temperature and </w:t>
      </w:r>
      <w:r>
        <w:rPr>
          <w:rFonts w:ascii="Arial"/>
          <w:color w:val="181818"/>
          <w:sz w:val="20"/>
        </w:rPr>
        <w:t>moisture </w:t>
      </w:r>
      <w:r>
        <w:rPr>
          <w:rFonts w:ascii="Arial"/>
          <w:color w:val="2F2F2F"/>
          <w:sz w:val="20"/>
        </w:rPr>
        <w:t>conditions are within </w:t>
      </w:r>
      <w:r>
        <w:rPr>
          <w:rFonts w:ascii="Arial"/>
          <w:color w:val="181818"/>
          <w:sz w:val="20"/>
        </w:rPr>
        <w:t>manufacturer's </w:t>
      </w:r>
      <w:r>
        <w:rPr>
          <w:rFonts w:ascii="Arial"/>
          <w:color w:val="2F2F2F"/>
          <w:sz w:val="20"/>
        </w:rPr>
        <w:t>acceptable limits.</w:t>
      </w:r>
    </w:p>
    <w:p>
      <w:pPr>
        <w:pStyle w:val="BodyText"/>
        <w:spacing w:before="1"/>
        <w:rPr>
          <w:rFonts w:ascii="Arial"/>
          <w:sz w:val="20"/>
        </w:rPr>
      </w:pPr>
    </w:p>
    <w:p>
      <w:pPr>
        <w:spacing w:before="0"/>
        <w:ind w:left="910" w:right="0" w:firstLine="0"/>
        <w:jc w:val="left"/>
        <w:rPr>
          <w:rFonts w:ascii="Arial"/>
          <w:sz w:val="20"/>
        </w:rPr>
      </w:pPr>
      <w:r>
        <w:rPr>
          <w:rFonts w:ascii="Arial"/>
          <w:color w:val="2F2F2F"/>
          <w:sz w:val="20"/>
        </w:rPr>
        <w:t>3-02:</w:t>
      </w:r>
      <w:r>
        <w:rPr>
          <w:rFonts w:ascii="Arial"/>
          <w:color w:val="2F2F2F"/>
          <w:spacing w:val="59"/>
          <w:w w:val="150"/>
          <w:sz w:val="20"/>
        </w:rPr>
        <w:t> </w:t>
      </w:r>
      <w:r>
        <w:rPr>
          <w:rFonts w:ascii="Arial"/>
          <w:color w:val="414141"/>
          <w:sz w:val="20"/>
        </w:rPr>
        <w:t>Joint</w:t>
      </w:r>
      <w:r>
        <w:rPr>
          <w:rFonts w:ascii="Arial"/>
          <w:color w:val="414141"/>
          <w:spacing w:val="-7"/>
          <w:sz w:val="20"/>
        </w:rPr>
        <w:t> </w:t>
      </w:r>
      <w:r>
        <w:rPr>
          <w:rFonts w:ascii="Arial"/>
          <w:color w:val="414141"/>
          <w:spacing w:val="-2"/>
          <w:sz w:val="20"/>
        </w:rPr>
        <w:t>Preparation</w:t>
      </w:r>
    </w:p>
    <w:p>
      <w:pPr>
        <w:spacing w:line="247" w:lineRule="auto" w:before="11"/>
        <w:ind w:left="900" w:right="822" w:firstLine="8"/>
        <w:jc w:val="left"/>
        <w:rPr>
          <w:rFonts w:ascii="Arial"/>
          <w:sz w:val="20"/>
        </w:rPr>
      </w:pPr>
      <w:r>
        <w:rPr>
          <w:rFonts w:ascii="Arial"/>
          <w:color w:val="2F2F2F"/>
          <w:sz w:val="20"/>
        </w:rPr>
        <w:t>Surfaces shall be</w:t>
      </w:r>
      <w:r>
        <w:rPr>
          <w:rFonts w:ascii="Arial"/>
          <w:color w:val="2F2F2F"/>
          <w:spacing w:val="-9"/>
          <w:sz w:val="20"/>
        </w:rPr>
        <w:t> </w:t>
      </w:r>
      <w:r>
        <w:rPr>
          <w:rFonts w:ascii="Arial"/>
          <w:color w:val="2F2F2F"/>
          <w:sz w:val="20"/>
        </w:rPr>
        <w:t>clean </w:t>
      </w:r>
      <w:r>
        <w:rPr>
          <w:rFonts w:ascii="Arial"/>
          <w:color w:val="414141"/>
          <w:sz w:val="20"/>
        </w:rPr>
        <w:t>and</w:t>
      </w:r>
      <w:r>
        <w:rPr>
          <w:rFonts w:ascii="Arial"/>
          <w:color w:val="414141"/>
          <w:spacing w:val="-1"/>
          <w:sz w:val="20"/>
        </w:rPr>
        <w:t> </w:t>
      </w:r>
      <w:r>
        <w:rPr>
          <w:rFonts w:ascii="Arial"/>
          <w:color w:val="2F2F2F"/>
          <w:sz w:val="20"/>
        </w:rPr>
        <w:t>dry; free</w:t>
      </w:r>
      <w:r>
        <w:rPr>
          <w:rFonts w:ascii="Arial"/>
          <w:color w:val="2F2F2F"/>
          <w:spacing w:val="-3"/>
          <w:sz w:val="20"/>
        </w:rPr>
        <w:t> </w:t>
      </w:r>
      <w:r>
        <w:rPr>
          <w:rFonts w:ascii="Arial"/>
          <w:color w:val="2F2F2F"/>
          <w:sz w:val="20"/>
        </w:rPr>
        <w:t>of</w:t>
      </w:r>
      <w:r>
        <w:rPr>
          <w:rFonts w:ascii="Arial"/>
          <w:color w:val="2F2F2F"/>
          <w:spacing w:val="34"/>
          <w:sz w:val="20"/>
        </w:rPr>
        <w:t> </w:t>
      </w:r>
      <w:r>
        <w:rPr>
          <w:rFonts w:ascii="Arial"/>
          <w:color w:val="414141"/>
          <w:sz w:val="20"/>
        </w:rPr>
        <w:t>oil,</w:t>
      </w:r>
      <w:r>
        <w:rPr>
          <w:rFonts w:ascii="Arial"/>
          <w:color w:val="414141"/>
          <w:spacing w:val="-8"/>
          <w:sz w:val="20"/>
        </w:rPr>
        <w:t> </w:t>
      </w:r>
      <w:r>
        <w:rPr>
          <w:rFonts w:ascii="Arial"/>
          <w:color w:val="2F2F2F"/>
          <w:sz w:val="20"/>
        </w:rPr>
        <w:t>grease, </w:t>
      </w:r>
      <w:r>
        <w:rPr>
          <w:rFonts w:ascii="Arial"/>
          <w:color w:val="565656"/>
          <w:sz w:val="20"/>
        </w:rPr>
        <w:t>loose </w:t>
      </w:r>
      <w:r>
        <w:rPr>
          <w:rFonts w:ascii="Arial"/>
          <w:color w:val="2F2F2F"/>
          <w:sz w:val="20"/>
        </w:rPr>
        <w:t>materials,</w:t>
      </w:r>
      <w:r>
        <w:rPr>
          <w:rFonts w:ascii="Arial"/>
          <w:color w:val="2F2F2F"/>
          <w:spacing w:val="23"/>
          <w:sz w:val="20"/>
        </w:rPr>
        <w:t> </w:t>
      </w:r>
      <w:r>
        <w:rPr>
          <w:rFonts w:ascii="Arial"/>
          <w:color w:val="2F2F2F"/>
          <w:sz w:val="20"/>
        </w:rPr>
        <w:t>frost, </w:t>
      </w:r>
      <w:r>
        <w:rPr>
          <w:rFonts w:ascii="Arial"/>
          <w:color w:val="414141"/>
          <w:sz w:val="20"/>
        </w:rPr>
        <w:t>etc.</w:t>
      </w:r>
      <w:r>
        <w:rPr>
          <w:rFonts w:ascii="Arial"/>
          <w:color w:val="414141"/>
          <w:spacing w:val="80"/>
          <w:sz w:val="20"/>
        </w:rPr>
        <w:t> </w:t>
      </w:r>
      <w:r>
        <w:rPr>
          <w:rFonts w:ascii="Arial"/>
          <w:color w:val="414141"/>
          <w:sz w:val="20"/>
        </w:rPr>
        <w:t>Clean </w:t>
      </w:r>
      <w:r>
        <w:rPr>
          <w:rFonts w:ascii="Arial"/>
          <w:color w:val="2F2F2F"/>
          <w:sz w:val="20"/>
        </w:rPr>
        <w:t>white</w:t>
      </w:r>
      <w:r>
        <w:rPr>
          <w:rFonts w:ascii="Arial"/>
          <w:color w:val="2F2F2F"/>
          <w:spacing w:val="-3"/>
          <w:sz w:val="20"/>
        </w:rPr>
        <w:t> </w:t>
      </w:r>
      <w:r>
        <w:rPr>
          <w:rFonts w:ascii="Arial"/>
          <w:color w:val="2F2F2F"/>
          <w:sz w:val="20"/>
        </w:rPr>
        <w:t>cloths </w:t>
      </w:r>
      <w:r>
        <w:rPr>
          <w:rFonts w:ascii="Arial"/>
          <w:color w:val="414141"/>
          <w:sz w:val="20"/>
        </w:rPr>
        <w:t>or </w:t>
      </w:r>
      <w:r>
        <w:rPr>
          <w:rFonts w:ascii="Arial"/>
          <w:color w:val="2F2F2F"/>
          <w:sz w:val="20"/>
        </w:rPr>
        <w:t>lintless paper towels </w:t>
      </w:r>
      <w:r>
        <w:rPr>
          <w:rFonts w:ascii="Arial"/>
          <w:color w:val="414141"/>
          <w:sz w:val="20"/>
        </w:rPr>
        <w:t>shall </w:t>
      </w:r>
      <w:r>
        <w:rPr>
          <w:rFonts w:ascii="Arial"/>
          <w:color w:val="2F2F2F"/>
          <w:sz w:val="20"/>
        </w:rPr>
        <w:t>be</w:t>
      </w:r>
      <w:r>
        <w:rPr>
          <w:rFonts w:ascii="Arial"/>
          <w:color w:val="2F2F2F"/>
          <w:spacing w:val="-3"/>
          <w:sz w:val="20"/>
        </w:rPr>
        <w:t> </w:t>
      </w:r>
      <w:r>
        <w:rPr>
          <w:rFonts w:ascii="Arial"/>
          <w:color w:val="2F2F2F"/>
          <w:sz w:val="20"/>
        </w:rPr>
        <w:t>used for</w:t>
      </w:r>
      <w:r>
        <w:rPr>
          <w:rFonts w:ascii="Arial"/>
          <w:color w:val="2F2F2F"/>
          <w:spacing w:val="34"/>
          <w:sz w:val="20"/>
        </w:rPr>
        <w:t> </w:t>
      </w:r>
      <w:r>
        <w:rPr>
          <w:rFonts w:ascii="Arial"/>
          <w:color w:val="2F2F2F"/>
          <w:sz w:val="20"/>
        </w:rPr>
        <w:t>cleaning; cloths or towels </w:t>
      </w:r>
      <w:r>
        <w:rPr>
          <w:rFonts w:ascii="Arial"/>
          <w:color w:val="414141"/>
          <w:sz w:val="20"/>
        </w:rPr>
        <w:t>shall </w:t>
      </w:r>
      <w:r>
        <w:rPr>
          <w:rFonts w:ascii="Arial"/>
          <w:color w:val="2F2F2F"/>
          <w:sz w:val="20"/>
        </w:rPr>
        <w:t>be</w:t>
      </w:r>
      <w:r>
        <w:rPr>
          <w:rFonts w:ascii="Arial"/>
          <w:color w:val="2F2F2F"/>
          <w:spacing w:val="-11"/>
          <w:sz w:val="20"/>
        </w:rPr>
        <w:t> </w:t>
      </w:r>
      <w:r>
        <w:rPr>
          <w:rFonts w:ascii="Arial"/>
          <w:color w:val="2F2F2F"/>
          <w:sz w:val="20"/>
        </w:rPr>
        <w:t>changed frequently</w:t>
      </w:r>
      <w:r>
        <w:rPr>
          <w:rFonts w:ascii="Arial"/>
          <w:color w:val="2F2F2F"/>
          <w:spacing w:val="34"/>
          <w:sz w:val="20"/>
        </w:rPr>
        <w:t> </w:t>
      </w:r>
      <w:r>
        <w:rPr>
          <w:rFonts w:ascii="Arial"/>
          <w:color w:val="2F2F2F"/>
          <w:sz w:val="20"/>
        </w:rPr>
        <w:t>during cleaning</w:t>
      </w:r>
      <w:r>
        <w:rPr>
          <w:rFonts w:ascii="Arial"/>
          <w:color w:val="2F2F2F"/>
          <w:spacing w:val="-1"/>
          <w:sz w:val="20"/>
        </w:rPr>
        <w:t> </w:t>
      </w:r>
      <w:r>
        <w:rPr>
          <w:rFonts w:ascii="Arial"/>
          <w:color w:val="2F2F2F"/>
          <w:sz w:val="20"/>
        </w:rPr>
        <w:t>operation.</w:t>
      </w:r>
      <w:r>
        <w:rPr>
          <w:rFonts w:ascii="Arial"/>
          <w:color w:val="2F2F2F"/>
          <w:spacing w:val="80"/>
          <w:sz w:val="20"/>
        </w:rPr>
        <w:t> </w:t>
      </w:r>
      <w:r>
        <w:rPr>
          <w:rFonts w:ascii="Arial"/>
          <w:color w:val="2F2F2F"/>
          <w:sz w:val="20"/>
        </w:rPr>
        <w:t>Cleaning agents or </w:t>
      </w:r>
      <w:r>
        <w:rPr>
          <w:rFonts w:ascii="Arial"/>
          <w:color w:val="414141"/>
          <w:sz w:val="20"/>
        </w:rPr>
        <w:t>solvents shall </w:t>
      </w:r>
      <w:r>
        <w:rPr>
          <w:rFonts w:ascii="Arial"/>
          <w:color w:val="2F2F2F"/>
          <w:sz w:val="20"/>
        </w:rPr>
        <w:t>not</w:t>
      </w:r>
      <w:r>
        <w:rPr>
          <w:rFonts w:ascii="Arial"/>
          <w:color w:val="2F2F2F"/>
          <w:spacing w:val="25"/>
          <w:sz w:val="20"/>
        </w:rPr>
        <w:t> </w:t>
      </w:r>
      <w:r>
        <w:rPr>
          <w:rFonts w:ascii="Arial"/>
          <w:color w:val="2F2F2F"/>
          <w:sz w:val="20"/>
        </w:rPr>
        <w:t>be</w:t>
      </w:r>
      <w:r>
        <w:rPr>
          <w:rFonts w:ascii="Arial"/>
          <w:color w:val="2F2F2F"/>
          <w:spacing w:val="19"/>
          <w:sz w:val="20"/>
        </w:rPr>
        <w:t> </w:t>
      </w:r>
      <w:r>
        <w:rPr>
          <w:rFonts w:ascii="Arial"/>
          <w:color w:val="414141"/>
          <w:sz w:val="20"/>
        </w:rPr>
        <w:t>allowed to</w:t>
      </w:r>
      <w:r>
        <w:rPr>
          <w:rFonts w:ascii="Arial"/>
          <w:color w:val="414141"/>
          <w:spacing w:val="32"/>
          <w:sz w:val="20"/>
        </w:rPr>
        <w:t> </w:t>
      </w:r>
      <w:r>
        <w:rPr>
          <w:rFonts w:ascii="Arial"/>
          <w:color w:val="2F2F2F"/>
          <w:sz w:val="20"/>
        </w:rPr>
        <w:t>dry without wiping.</w:t>
      </w:r>
      <w:r>
        <w:rPr>
          <w:rFonts w:ascii="Arial"/>
          <w:color w:val="2F2F2F"/>
          <w:spacing w:val="73"/>
          <w:sz w:val="20"/>
        </w:rPr>
        <w:t> </w:t>
      </w:r>
      <w:r>
        <w:rPr>
          <w:rFonts w:ascii="Arial"/>
          <w:color w:val="2F2F2F"/>
          <w:sz w:val="20"/>
        </w:rPr>
        <w:t>Joints</w:t>
      </w:r>
      <w:r>
        <w:rPr>
          <w:rFonts w:ascii="Arial"/>
          <w:color w:val="2F2F2F"/>
          <w:spacing w:val="-2"/>
          <w:sz w:val="20"/>
        </w:rPr>
        <w:t> </w:t>
      </w:r>
      <w:r>
        <w:rPr>
          <w:rFonts w:ascii="Arial"/>
          <w:color w:val="414141"/>
          <w:sz w:val="20"/>
        </w:rPr>
        <w:t>shall </w:t>
      </w:r>
      <w:r>
        <w:rPr>
          <w:rFonts w:ascii="Arial"/>
          <w:color w:val="2F2F2F"/>
          <w:sz w:val="20"/>
        </w:rPr>
        <w:t>be</w:t>
      </w:r>
      <w:r>
        <w:rPr>
          <w:rFonts w:ascii="Arial"/>
          <w:color w:val="2F2F2F"/>
          <w:spacing w:val="-13"/>
          <w:sz w:val="20"/>
        </w:rPr>
        <w:t> </w:t>
      </w:r>
      <w:r>
        <w:rPr>
          <w:rFonts w:ascii="Arial"/>
          <w:color w:val="2F2F2F"/>
          <w:sz w:val="20"/>
        </w:rPr>
        <w:t>primed</w:t>
      </w:r>
      <w:r>
        <w:rPr>
          <w:rFonts w:ascii="Arial"/>
          <w:color w:val="2F2F2F"/>
          <w:spacing w:val="-12"/>
          <w:sz w:val="20"/>
        </w:rPr>
        <w:t> </w:t>
      </w:r>
      <w:r>
        <w:rPr>
          <w:rFonts w:ascii="Arial"/>
          <w:color w:val="2F2F2F"/>
          <w:sz w:val="20"/>
        </w:rPr>
        <w:t>as required </w:t>
      </w:r>
      <w:r>
        <w:rPr>
          <w:rFonts w:ascii="Arial"/>
          <w:color w:val="414141"/>
          <w:sz w:val="20"/>
        </w:rPr>
        <w:t>in</w:t>
      </w:r>
      <w:r>
        <w:rPr>
          <w:rFonts w:ascii="Arial"/>
          <w:color w:val="414141"/>
          <w:spacing w:val="-4"/>
          <w:sz w:val="20"/>
        </w:rPr>
        <w:t> </w:t>
      </w:r>
      <w:r>
        <w:rPr>
          <w:rFonts w:ascii="Arial"/>
          <w:color w:val="2F2F2F"/>
          <w:sz w:val="20"/>
        </w:rPr>
        <w:t>accordance with</w:t>
      </w:r>
      <w:r>
        <w:rPr>
          <w:rFonts w:ascii="Arial"/>
          <w:color w:val="2F2F2F"/>
          <w:spacing w:val="-9"/>
          <w:sz w:val="20"/>
        </w:rPr>
        <w:t> </w:t>
      </w:r>
      <w:r>
        <w:rPr>
          <w:rFonts w:ascii="Arial"/>
          <w:color w:val="414141"/>
          <w:sz w:val="20"/>
        </w:rPr>
        <w:t>sealant</w:t>
      </w:r>
      <w:r>
        <w:rPr>
          <w:rFonts w:ascii="Arial"/>
          <w:color w:val="414141"/>
          <w:spacing w:val="-7"/>
          <w:sz w:val="20"/>
        </w:rPr>
        <w:t> </w:t>
      </w:r>
      <w:r>
        <w:rPr>
          <w:rFonts w:ascii="Arial"/>
          <w:color w:val="2F2F2F"/>
          <w:sz w:val="20"/>
        </w:rPr>
        <w:t>manufacturer</w:t>
      </w:r>
      <w:r>
        <w:rPr>
          <w:rFonts w:ascii="Arial"/>
          <w:color w:val="707070"/>
          <w:sz w:val="20"/>
        </w:rPr>
        <w:t>'</w:t>
      </w:r>
      <w:r>
        <w:rPr>
          <w:rFonts w:ascii="Arial"/>
          <w:color w:val="414141"/>
          <w:sz w:val="20"/>
        </w:rPr>
        <w:t>s</w:t>
      </w:r>
      <w:r>
        <w:rPr>
          <w:rFonts w:ascii="Arial"/>
          <w:color w:val="414141"/>
          <w:spacing w:val="-8"/>
          <w:sz w:val="20"/>
        </w:rPr>
        <w:t> </w:t>
      </w:r>
      <w:r>
        <w:rPr>
          <w:rFonts w:ascii="Arial"/>
          <w:color w:val="565656"/>
          <w:sz w:val="20"/>
        </w:rPr>
        <w:t>instructions.</w:t>
      </w:r>
      <w:r>
        <w:rPr>
          <w:rFonts w:ascii="Arial"/>
          <w:color w:val="565656"/>
          <w:spacing w:val="80"/>
          <w:sz w:val="20"/>
        </w:rPr>
        <w:t> </w:t>
      </w:r>
      <w:r>
        <w:rPr>
          <w:rFonts w:ascii="Arial"/>
          <w:color w:val="414141"/>
          <w:sz w:val="20"/>
        </w:rPr>
        <w:t>Surfaces adjacent to joints </w:t>
      </w:r>
      <w:r>
        <w:rPr>
          <w:rFonts w:ascii="Arial"/>
          <w:color w:val="2F2F2F"/>
          <w:sz w:val="20"/>
        </w:rPr>
        <w:t>being </w:t>
      </w:r>
      <w:r>
        <w:rPr>
          <w:rFonts w:ascii="Arial"/>
          <w:color w:val="414141"/>
          <w:sz w:val="20"/>
        </w:rPr>
        <w:t>sealed </w:t>
      </w:r>
      <w:r>
        <w:rPr>
          <w:rFonts w:ascii="Arial"/>
          <w:color w:val="2F2F2F"/>
          <w:sz w:val="20"/>
        </w:rPr>
        <w:t>shall</w:t>
      </w:r>
      <w:r>
        <w:rPr>
          <w:rFonts w:ascii="Arial"/>
          <w:color w:val="2F2F2F"/>
          <w:spacing w:val="-6"/>
          <w:sz w:val="20"/>
        </w:rPr>
        <w:t> </w:t>
      </w:r>
      <w:r>
        <w:rPr>
          <w:rFonts w:ascii="Arial"/>
          <w:color w:val="2F2F2F"/>
          <w:sz w:val="20"/>
        </w:rPr>
        <w:t>be masked with </w:t>
      </w:r>
      <w:r>
        <w:rPr>
          <w:rFonts w:ascii="Arial"/>
          <w:color w:val="181818"/>
          <w:sz w:val="20"/>
        </w:rPr>
        <w:t>tape</w:t>
      </w:r>
      <w:r>
        <w:rPr>
          <w:rFonts w:ascii="Arial"/>
          <w:color w:val="181818"/>
          <w:spacing w:val="-2"/>
          <w:sz w:val="20"/>
        </w:rPr>
        <w:t> </w:t>
      </w:r>
      <w:r>
        <w:rPr>
          <w:rFonts w:ascii="Arial"/>
          <w:color w:val="2F2F2F"/>
          <w:sz w:val="20"/>
        </w:rPr>
        <w:t>prior </w:t>
      </w:r>
      <w:r>
        <w:rPr>
          <w:rFonts w:ascii="Arial"/>
          <w:color w:val="181818"/>
          <w:sz w:val="20"/>
        </w:rPr>
        <w:t>to priming.</w:t>
      </w:r>
      <w:r>
        <w:rPr>
          <w:rFonts w:ascii="Arial"/>
          <w:color w:val="181818"/>
          <w:spacing w:val="40"/>
          <w:sz w:val="20"/>
        </w:rPr>
        <w:t> </w:t>
      </w:r>
      <w:r>
        <w:rPr>
          <w:rFonts w:ascii="Arial"/>
          <w:color w:val="2F2F2F"/>
          <w:sz w:val="20"/>
        </w:rPr>
        <w:t>Tape</w:t>
      </w:r>
      <w:r>
        <w:rPr>
          <w:rFonts w:ascii="Arial"/>
          <w:color w:val="2F2F2F"/>
          <w:spacing w:val="-3"/>
          <w:sz w:val="20"/>
        </w:rPr>
        <w:t> </w:t>
      </w:r>
      <w:r>
        <w:rPr>
          <w:rFonts w:ascii="Arial"/>
          <w:color w:val="414141"/>
          <w:sz w:val="20"/>
        </w:rPr>
        <w:t>shall </w:t>
      </w:r>
      <w:r>
        <w:rPr>
          <w:rFonts w:ascii="Arial"/>
          <w:color w:val="2F2F2F"/>
          <w:sz w:val="20"/>
        </w:rPr>
        <w:t>be removed </w:t>
      </w:r>
      <w:r>
        <w:rPr>
          <w:rFonts w:ascii="Arial"/>
          <w:color w:val="181818"/>
          <w:sz w:val="20"/>
        </w:rPr>
        <w:t>prior </w:t>
      </w:r>
      <w:r>
        <w:rPr>
          <w:rFonts w:ascii="Arial"/>
          <w:color w:val="2F2F2F"/>
          <w:sz w:val="20"/>
        </w:rPr>
        <w:t>to initial </w:t>
      </w:r>
      <w:r>
        <w:rPr>
          <w:rFonts w:ascii="Arial"/>
          <w:color w:val="414141"/>
          <w:sz w:val="20"/>
        </w:rPr>
        <w:t>set-up</w:t>
      </w:r>
      <w:r>
        <w:rPr>
          <w:rFonts w:ascii="Arial"/>
          <w:color w:val="414141"/>
          <w:spacing w:val="-1"/>
          <w:sz w:val="20"/>
        </w:rPr>
        <w:t> </w:t>
      </w:r>
      <w:r>
        <w:rPr>
          <w:rFonts w:ascii="Arial"/>
          <w:color w:val="2F2F2F"/>
          <w:sz w:val="20"/>
        </w:rPr>
        <w:t>of </w:t>
      </w:r>
      <w:r>
        <w:rPr>
          <w:rFonts w:ascii="Arial"/>
          <w:color w:val="414141"/>
          <w:sz w:val="20"/>
        </w:rPr>
        <w:t>sealant.</w:t>
      </w:r>
      <w:r>
        <w:rPr>
          <w:rFonts w:ascii="Arial"/>
          <w:color w:val="414141"/>
          <w:spacing w:val="40"/>
          <w:sz w:val="20"/>
        </w:rPr>
        <w:t> </w:t>
      </w:r>
      <w:r>
        <w:rPr>
          <w:rFonts w:ascii="Arial"/>
          <w:color w:val="2F2F2F"/>
          <w:sz w:val="20"/>
        </w:rPr>
        <w:t>Back-up</w:t>
      </w:r>
      <w:r>
        <w:rPr>
          <w:rFonts w:ascii="Arial"/>
          <w:color w:val="2F2F2F"/>
          <w:spacing w:val="-1"/>
          <w:sz w:val="20"/>
        </w:rPr>
        <w:t> </w:t>
      </w:r>
      <w:r>
        <w:rPr>
          <w:rFonts w:ascii="Arial"/>
          <w:color w:val="2F2F2F"/>
          <w:sz w:val="20"/>
        </w:rPr>
        <w:t>materials shall</w:t>
      </w:r>
      <w:r>
        <w:rPr>
          <w:rFonts w:ascii="Arial"/>
          <w:color w:val="2F2F2F"/>
          <w:spacing w:val="-1"/>
          <w:sz w:val="20"/>
        </w:rPr>
        <w:t> </w:t>
      </w:r>
      <w:r>
        <w:rPr>
          <w:rFonts w:ascii="Arial"/>
          <w:color w:val="2F2F2F"/>
          <w:sz w:val="20"/>
        </w:rPr>
        <w:t>be installed in accordance with</w:t>
      </w:r>
      <w:r>
        <w:rPr>
          <w:rFonts w:ascii="Arial"/>
          <w:color w:val="2F2F2F"/>
          <w:spacing w:val="-4"/>
          <w:sz w:val="20"/>
        </w:rPr>
        <w:t> </w:t>
      </w:r>
      <w:r>
        <w:rPr>
          <w:rFonts w:ascii="Arial"/>
          <w:color w:val="2F2F2F"/>
          <w:sz w:val="20"/>
        </w:rPr>
        <w:t>recommendations</w:t>
      </w:r>
      <w:r>
        <w:rPr>
          <w:rFonts w:ascii="Arial"/>
          <w:color w:val="2F2F2F"/>
          <w:spacing w:val="-11"/>
          <w:sz w:val="20"/>
        </w:rPr>
        <w:t> </w:t>
      </w:r>
      <w:r>
        <w:rPr>
          <w:rFonts w:ascii="Arial"/>
          <w:color w:val="2F2F2F"/>
          <w:sz w:val="20"/>
        </w:rPr>
        <w:t>of</w:t>
      </w:r>
      <w:r>
        <w:rPr>
          <w:rFonts w:ascii="Arial"/>
          <w:color w:val="2F2F2F"/>
          <w:spacing w:val="30"/>
          <w:sz w:val="20"/>
        </w:rPr>
        <w:t> </w:t>
      </w:r>
      <w:r>
        <w:rPr>
          <w:rFonts w:ascii="Arial"/>
          <w:color w:val="414141"/>
          <w:sz w:val="20"/>
        </w:rPr>
        <w:t>sealant </w:t>
      </w:r>
      <w:r>
        <w:rPr>
          <w:rFonts w:ascii="Arial"/>
          <w:color w:val="2F2F2F"/>
          <w:sz w:val="20"/>
        </w:rPr>
        <w:t>manufacturers.</w:t>
      </w:r>
      <w:r>
        <w:rPr>
          <w:rFonts w:ascii="Arial"/>
          <w:color w:val="2F2F2F"/>
          <w:spacing w:val="80"/>
          <w:sz w:val="20"/>
        </w:rPr>
        <w:t> </w:t>
      </w:r>
      <w:r>
        <w:rPr>
          <w:rFonts w:ascii="Arial"/>
          <w:color w:val="2F2F2F"/>
          <w:sz w:val="20"/>
        </w:rPr>
        <w:t>Extruded</w:t>
      </w:r>
      <w:r>
        <w:rPr>
          <w:rFonts w:ascii="Arial"/>
          <w:color w:val="2F2F2F"/>
          <w:spacing w:val="29"/>
          <w:sz w:val="20"/>
        </w:rPr>
        <w:t> </w:t>
      </w:r>
      <w:r>
        <w:rPr>
          <w:rFonts w:ascii="Arial"/>
          <w:color w:val="2F2F2F"/>
          <w:sz w:val="20"/>
        </w:rPr>
        <w:t>foam back-up material </w:t>
      </w:r>
      <w:r>
        <w:rPr>
          <w:rFonts w:ascii="Arial"/>
          <w:color w:val="414141"/>
          <w:sz w:val="20"/>
        </w:rPr>
        <w:t>shall </w:t>
      </w:r>
      <w:r>
        <w:rPr>
          <w:rFonts w:ascii="Arial"/>
          <w:color w:val="2F2F2F"/>
          <w:sz w:val="20"/>
        </w:rPr>
        <w:t>be</w:t>
      </w:r>
      <w:r>
        <w:rPr>
          <w:rFonts w:ascii="Arial"/>
          <w:color w:val="2F2F2F"/>
          <w:spacing w:val="-1"/>
          <w:sz w:val="20"/>
        </w:rPr>
        <w:t> </w:t>
      </w:r>
      <w:r>
        <w:rPr>
          <w:rFonts w:ascii="Arial"/>
          <w:color w:val="414141"/>
          <w:sz w:val="20"/>
        </w:rPr>
        <w:t>installed</w:t>
      </w:r>
      <w:r>
        <w:rPr>
          <w:rFonts w:ascii="Arial"/>
          <w:color w:val="414141"/>
          <w:spacing w:val="29"/>
          <w:sz w:val="20"/>
        </w:rPr>
        <w:t> </w:t>
      </w:r>
      <w:r>
        <w:rPr>
          <w:rFonts w:ascii="Arial"/>
          <w:color w:val="414141"/>
          <w:sz w:val="20"/>
        </w:rPr>
        <w:t>with care </w:t>
      </w:r>
      <w:r>
        <w:rPr>
          <w:rFonts w:ascii="Arial"/>
          <w:color w:val="2F2F2F"/>
          <w:sz w:val="20"/>
        </w:rPr>
        <w:t>to</w:t>
      </w:r>
      <w:r>
        <w:rPr>
          <w:rFonts w:ascii="Arial"/>
          <w:color w:val="2F2F2F"/>
          <w:spacing w:val="40"/>
          <w:sz w:val="20"/>
        </w:rPr>
        <w:t> </w:t>
      </w:r>
      <w:r>
        <w:rPr>
          <w:rFonts w:ascii="Arial"/>
          <w:color w:val="2F2F2F"/>
          <w:sz w:val="20"/>
        </w:rPr>
        <w:t>avoid puncturing </w:t>
      </w:r>
      <w:r>
        <w:rPr>
          <w:rFonts w:ascii="Arial"/>
          <w:color w:val="414141"/>
          <w:sz w:val="20"/>
        </w:rPr>
        <w:t>the </w:t>
      </w:r>
      <w:r>
        <w:rPr>
          <w:rFonts w:ascii="Arial"/>
          <w:color w:val="2F2F2F"/>
          <w:sz w:val="20"/>
        </w:rPr>
        <w:t>surface </w:t>
      </w:r>
      <w:r>
        <w:rPr>
          <w:rFonts w:ascii="Arial"/>
          <w:color w:val="414141"/>
          <w:sz w:val="20"/>
        </w:rPr>
        <w:t>skin,</w:t>
      </w:r>
      <w:r>
        <w:rPr>
          <w:rFonts w:ascii="Arial"/>
          <w:color w:val="414141"/>
          <w:spacing w:val="-5"/>
          <w:sz w:val="20"/>
        </w:rPr>
        <w:t> </w:t>
      </w:r>
      <w:r>
        <w:rPr>
          <w:rFonts w:ascii="Arial"/>
          <w:color w:val="2F2F2F"/>
          <w:sz w:val="20"/>
        </w:rPr>
        <w:t>or </w:t>
      </w:r>
      <w:r>
        <w:rPr>
          <w:rFonts w:ascii="Arial"/>
          <w:color w:val="414141"/>
          <w:sz w:val="20"/>
        </w:rPr>
        <w:t>stretching </w:t>
      </w:r>
      <w:r>
        <w:rPr>
          <w:rFonts w:ascii="Arial"/>
          <w:color w:val="2F2F2F"/>
          <w:sz w:val="20"/>
        </w:rPr>
        <w:t>the</w:t>
      </w:r>
      <w:r>
        <w:rPr>
          <w:rFonts w:ascii="Arial"/>
          <w:color w:val="2F2F2F"/>
          <w:spacing w:val="-3"/>
          <w:sz w:val="20"/>
        </w:rPr>
        <w:t> </w:t>
      </w:r>
      <w:r>
        <w:rPr>
          <w:rFonts w:ascii="Arial"/>
          <w:color w:val="2F2F2F"/>
          <w:sz w:val="20"/>
        </w:rPr>
        <w:t>material longitudinally.</w:t>
      </w:r>
      <w:r>
        <w:rPr>
          <w:rFonts w:ascii="Arial"/>
          <w:color w:val="2F2F2F"/>
          <w:spacing w:val="40"/>
          <w:sz w:val="20"/>
        </w:rPr>
        <w:t> </w:t>
      </w:r>
      <w:r>
        <w:rPr>
          <w:rFonts w:ascii="Arial"/>
          <w:color w:val="2F2F2F"/>
          <w:sz w:val="20"/>
        </w:rPr>
        <w:t>Foam backer </w:t>
      </w:r>
      <w:r>
        <w:rPr>
          <w:rFonts w:ascii="Arial"/>
          <w:color w:val="414141"/>
          <w:sz w:val="20"/>
        </w:rPr>
        <w:t>rods</w:t>
      </w:r>
      <w:r>
        <w:rPr>
          <w:rFonts w:ascii="Arial"/>
          <w:color w:val="414141"/>
          <w:spacing w:val="-1"/>
          <w:sz w:val="20"/>
        </w:rPr>
        <w:t> </w:t>
      </w:r>
      <w:r>
        <w:rPr>
          <w:rFonts w:ascii="Arial"/>
          <w:color w:val="414141"/>
          <w:sz w:val="20"/>
        </w:rPr>
        <w:t>shall </w:t>
      </w:r>
      <w:r>
        <w:rPr>
          <w:rFonts w:ascii="Arial"/>
          <w:color w:val="2F2F2F"/>
          <w:sz w:val="20"/>
        </w:rPr>
        <w:t>be</w:t>
      </w:r>
      <w:r>
        <w:rPr>
          <w:rFonts w:ascii="Arial"/>
          <w:color w:val="2F2F2F"/>
          <w:spacing w:val="-6"/>
          <w:sz w:val="20"/>
        </w:rPr>
        <w:t> </w:t>
      </w:r>
      <w:r>
        <w:rPr>
          <w:rFonts w:ascii="Arial"/>
          <w:color w:val="2F2F2F"/>
          <w:sz w:val="20"/>
        </w:rPr>
        <w:t>installed by rolling and compressing</w:t>
      </w:r>
      <w:r>
        <w:rPr>
          <w:rFonts w:ascii="Arial"/>
          <w:color w:val="2F2F2F"/>
          <w:spacing w:val="38"/>
          <w:sz w:val="20"/>
        </w:rPr>
        <w:t> </w:t>
      </w:r>
      <w:r>
        <w:rPr>
          <w:rFonts w:ascii="Arial"/>
          <w:color w:val="2F2F2F"/>
          <w:sz w:val="20"/>
        </w:rPr>
        <w:t>the material using blunt instruments into joints to a uniform </w:t>
      </w:r>
      <w:r>
        <w:rPr>
          <w:rFonts w:ascii="Arial"/>
          <w:color w:val="181818"/>
          <w:sz w:val="20"/>
        </w:rPr>
        <w:t>depth.</w:t>
      </w:r>
      <w:r>
        <w:rPr>
          <w:rFonts w:ascii="Arial"/>
          <w:color w:val="181818"/>
          <w:spacing w:val="80"/>
          <w:sz w:val="20"/>
        </w:rPr>
        <w:t> </w:t>
      </w:r>
      <w:r>
        <w:rPr>
          <w:rFonts w:ascii="Arial"/>
          <w:color w:val="2F2F2F"/>
          <w:sz w:val="20"/>
        </w:rPr>
        <w:t>The</w:t>
      </w:r>
      <w:r>
        <w:rPr>
          <w:rFonts w:ascii="Arial"/>
          <w:color w:val="2F2F2F"/>
          <w:spacing w:val="-8"/>
          <w:sz w:val="20"/>
        </w:rPr>
        <w:t> </w:t>
      </w:r>
      <w:r>
        <w:rPr>
          <w:rFonts w:ascii="Arial"/>
          <w:color w:val="2F2F2F"/>
          <w:sz w:val="20"/>
        </w:rPr>
        <w:t>material shall be </w:t>
      </w:r>
      <w:r>
        <w:rPr>
          <w:rFonts w:ascii="Arial"/>
          <w:color w:val="414141"/>
          <w:sz w:val="20"/>
        </w:rPr>
        <w:t>compressed</w:t>
      </w:r>
      <w:r>
        <w:rPr>
          <w:rFonts w:ascii="Arial"/>
          <w:color w:val="414141"/>
          <w:spacing w:val="32"/>
          <w:sz w:val="20"/>
        </w:rPr>
        <w:t> </w:t>
      </w:r>
      <w:r>
        <w:rPr>
          <w:rFonts w:ascii="Arial"/>
          <w:color w:val="2F2F2F"/>
          <w:sz w:val="20"/>
        </w:rPr>
        <w:t>to</w:t>
      </w:r>
      <w:r>
        <w:rPr>
          <w:rFonts w:ascii="Arial"/>
          <w:color w:val="2F2F2F"/>
          <w:spacing w:val="35"/>
          <w:sz w:val="20"/>
        </w:rPr>
        <w:t> </w:t>
      </w:r>
      <w:r>
        <w:rPr>
          <w:rFonts w:ascii="Arial"/>
          <w:color w:val="2F2F2F"/>
          <w:sz w:val="20"/>
        </w:rPr>
        <w:t>approximately</w:t>
      </w:r>
      <w:r>
        <w:rPr>
          <w:rFonts w:ascii="Arial"/>
          <w:color w:val="2F2F2F"/>
          <w:spacing w:val="30"/>
          <w:sz w:val="20"/>
        </w:rPr>
        <w:t> </w:t>
      </w:r>
      <w:r>
        <w:rPr>
          <w:rFonts w:ascii="Arial"/>
          <w:color w:val="414141"/>
          <w:sz w:val="20"/>
        </w:rPr>
        <w:t>67% </w:t>
      </w:r>
      <w:r>
        <w:rPr>
          <w:rFonts w:ascii="Arial"/>
          <w:color w:val="2F2F2F"/>
          <w:sz w:val="20"/>
        </w:rPr>
        <w:t>of </w:t>
      </w:r>
      <w:r>
        <w:rPr>
          <w:rFonts w:ascii="Arial"/>
          <w:color w:val="181818"/>
          <w:sz w:val="20"/>
        </w:rPr>
        <w:t>its </w:t>
      </w:r>
      <w:r>
        <w:rPr>
          <w:rFonts w:ascii="Arial"/>
          <w:color w:val="414141"/>
          <w:sz w:val="20"/>
        </w:rPr>
        <w:t>original </w:t>
      </w:r>
      <w:r>
        <w:rPr>
          <w:rFonts w:ascii="Arial"/>
          <w:color w:val="2F2F2F"/>
          <w:sz w:val="20"/>
        </w:rPr>
        <w:t>width </w:t>
      </w:r>
      <w:r>
        <w:rPr>
          <w:rFonts w:ascii="Arial"/>
          <w:color w:val="565656"/>
          <w:sz w:val="20"/>
        </w:rPr>
        <w:t>(diameter)</w:t>
      </w:r>
      <w:r>
        <w:rPr>
          <w:rFonts w:ascii="Arial"/>
          <w:color w:val="565656"/>
          <w:spacing w:val="40"/>
          <w:sz w:val="20"/>
        </w:rPr>
        <w:t> </w:t>
      </w:r>
      <w:r>
        <w:rPr>
          <w:rFonts w:ascii="Arial"/>
          <w:color w:val="414141"/>
          <w:sz w:val="20"/>
        </w:rPr>
        <w:t>for closed cell and 50% </w:t>
      </w:r>
      <w:r>
        <w:rPr>
          <w:rFonts w:ascii="Arial"/>
          <w:color w:val="2F2F2F"/>
          <w:sz w:val="20"/>
        </w:rPr>
        <w:t>for open </w:t>
      </w:r>
      <w:r>
        <w:rPr>
          <w:rFonts w:ascii="Arial"/>
          <w:color w:val="414141"/>
          <w:sz w:val="20"/>
        </w:rPr>
        <w:t>cell </w:t>
      </w:r>
      <w:r>
        <w:rPr>
          <w:rFonts w:ascii="Arial"/>
          <w:color w:val="2F2F2F"/>
          <w:sz w:val="20"/>
        </w:rPr>
        <w:t>and </w:t>
      </w:r>
      <w:r>
        <w:rPr>
          <w:rFonts w:ascii="Arial"/>
          <w:color w:val="414141"/>
          <w:sz w:val="20"/>
        </w:rPr>
        <w:t>so </w:t>
      </w:r>
      <w:r>
        <w:rPr>
          <w:rFonts w:ascii="Arial"/>
          <w:color w:val="2F2F2F"/>
          <w:sz w:val="20"/>
        </w:rPr>
        <w:t>installed</w:t>
      </w:r>
      <w:r>
        <w:rPr>
          <w:rFonts w:ascii="Arial"/>
          <w:color w:val="2F2F2F"/>
          <w:spacing w:val="30"/>
          <w:sz w:val="20"/>
        </w:rPr>
        <w:t> </w:t>
      </w:r>
      <w:r>
        <w:rPr>
          <w:rFonts w:ascii="Arial"/>
          <w:color w:val="414141"/>
          <w:sz w:val="20"/>
        </w:rPr>
        <w:t>that sealant </w:t>
      </w:r>
      <w:r>
        <w:rPr>
          <w:rFonts w:ascii="Arial"/>
          <w:color w:val="2F2F2F"/>
          <w:sz w:val="20"/>
        </w:rPr>
        <w:t>will be</w:t>
      </w:r>
      <w:r>
        <w:rPr>
          <w:rFonts w:ascii="Arial"/>
          <w:color w:val="2F2F2F"/>
          <w:spacing w:val="-4"/>
          <w:sz w:val="20"/>
        </w:rPr>
        <w:t> </w:t>
      </w:r>
      <w:r>
        <w:rPr>
          <w:rFonts w:ascii="Arial"/>
          <w:color w:val="2F2F2F"/>
          <w:sz w:val="20"/>
        </w:rPr>
        <w:t>a </w:t>
      </w:r>
      <w:r>
        <w:rPr>
          <w:rFonts w:ascii="Arial"/>
          <w:color w:val="181818"/>
          <w:sz w:val="20"/>
        </w:rPr>
        <w:t>minimum</w:t>
      </w:r>
      <w:r>
        <w:rPr>
          <w:rFonts w:ascii="Arial"/>
          <w:color w:val="181818"/>
          <w:spacing w:val="25"/>
          <w:sz w:val="20"/>
        </w:rPr>
        <w:t> </w:t>
      </w:r>
      <w:r>
        <w:rPr>
          <w:rFonts w:ascii="Arial"/>
          <w:color w:val="2F2F2F"/>
          <w:sz w:val="20"/>
        </w:rPr>
        <w:t>of</w:t>
      </w:r>
      <w:r>
        <w:rPr>
          <w:rFonts w:ascii="Arial"/>
          <w:color w:val="2F2F2F"/>
          <w:spacing w:val="40"/>
          <w:sz w:val="20"/>
        </w:rPr>
        <w:t> </w:t>
      </w:r>
      <w:r>
        <w:rPr>
          <w:rFonts w:ascii="Arial"/>
          <w:color w:val="2F2F2F"/>
          <w:sz w:val="20"/>
        </w:rPr>
        <w:t>1/4"</w:t>
      </w:r>
      <w:r>
        <w:rPr>
          <w:rFonts w:ascii="Arial"/>
          <w:color w:val="2F2F2F"/>
          <w:spacing w:val="-20"/>
          <w:sz w:val="20"/>
        </w:rPr>
        <w:t> </w:t>
      </w:r>
      <w:r>
        <w:rPr>
          <w:rFonts w:ascii="Arial"/>
          <w:color w:val="2F2F2F"/>
          <w:sz w:val="20"/>
        </w:rPr>
        <w:t>deep </w:t>
      </w:r>
      <w:r>
        <w:rPr>
          <w:rFonts w:ascii="Arial"/>
          <w:color w:val="414141"/>
          <w:sz w:val="20"/>
        </w:rPr>
        <w:t>and </w:t>
      </w:r>
      <w:r>
        <w:rPr>
          <w:rFonts w:ascii="Arial"/>
          <w:color w:val="2F2F2F"/>
          <w:sz w:val="20"/>
        </w:rPr>
        <w:t>a maximum</w:t>
      </w:r>
      <w:r>
        <w:rPr>
          <w:rFonts w:ascii="Arial"/>
          <w:color w:val="2F2F2F"/>
          <w:spacing w:val="25"/>
          <w:sz w:val="20"/>
        </w:rPr>
        <w:t> </w:t>
      </w:r>
      <w:r>
        <w:rPr>
          <w:rFonts w:ascii="Arial"/>
          <w:color w:val="414141"/>
          <w:sz w:val="20"/>
        </w:rPr>
        <w:t>of</w:t>
      </w:r>
      <w:r>
        <w:rPr>
          <w:rFonts w:ascii="Arial"/>
          <w:color w:val="414141"/>
          <w:spacing w:val="40"/>
          <w:sz w:val="20"/>
        </w:rPr>
        <w:t> </w:t>
      </w:r>
      <w:r>
        <w:rPr>
          <w:rFonts w:ascii="Arial"/>
          <w:color w:val="2F2F2F"/>
          <w:sz w:val="20"/>
        </w:rPr>
        <w:t>1/2"</w:t>
      </w:r>
      <w:r>
        <w:rPr>
          <w:rFonts w:ascii="Arial"/>
          <w:color w:val="2F2F2F"/>
          <w:spacing w:val="-21"/>
          <w:sz w:val="20"/>
        </w:rPr>
        <w:t> </w:t>
      </w:r>
      <w:r>
        <w:rPr>
          <w:rFonts w:ascii="Arial"/>
          <w:color w:val="2F2F2F"/>
          <w:sz w:val="20"/>
        </w:rPr>
        <w:t>deep,</w:t>
      </w:r>
      <w:r>
        <w:rPr>
          <w:rFonts w:ascii="Arial"/>
          <w:color w:val="2F2F2F"/>
          <w:spacing w:val="28"/>
          <w:sz w:val="20"/>
        </w:rPr>
        <w:t> </w:t>
      </w:r>
      <w:r>
        <w:rPr>
          <w:rFonts w:ascii="Arial"/>
          <w:color w:val="414141"/>
          <w:sz w:val="20"/>
        </w:rPr>
        <w:t>unless </w:t>
      </w:r>
      <w:r>
        <w:rPr>
          <w:rFonts w:ascii="Arial"/>
          <w:color w:val="2F2F2F"/>
          <w:sz w:val="20"/>
        </w:rPr>
        <w:t>otherwise required </w:t>
      </w:r>
      <w:r>
        <w:rPr>
          <w:rFonts w:ascii="Arial"/>
          <w:color w:val="181818"/>
          <w:sz w:val="20"/>
        </w:rPr>
        <w:t>by </w:t>
      </w:r>
      <w:r>
        <w:rPr>
          <w:rFonts w:ascii="Arial"/>
          <w:color w:val="2F2F2F"/>
          <w:sz w:val="20"/>
        </w:rPr>
        <w:t>manufacturer.</w:t>
      </w:r>
      <w:r>
        <w:rPr>
          <w:rFonts w:ascii="Arial"/>
          <w:color w:val="2F2F2F"/>
          <w:spacing w:val="40"/>
          <w:sz w:val="20"/>
        </w:rPr>
        <w:t> </w:t>
      </w:r>
      <w:r>
        <w:rPr>
          <w:rFonts w:ascii="Arial"/>
          <w:color w:val="2F2F2F"/>
          <w:sz w:val="20"/>
        </w:rPr>
        <w:t>Joints which are</w:t>
      </w:r>
      <w:r>
        <w:rPr>
          <w:rFonts w:ascii="Arial"/>
          <w:color w:val="2F2F2F"/>
          <w:spacing w:val="-2"/>
          <w:sz w:val="20"/>
        </w:rPr>
        <w:t> </w:t>
      </w:r>
      <w:r>
        <w:rPr>
          <w:rFonts w:ascii="Arial"/>
          <w:color w:val="181818"/>
          <w:sz w:val="20"/>
        </w:rPr>
        <w:t>more </w:t>
      </w:r>
      <w:r>
        <w:rPr>
          <w:rFonts w:ascii="Arial"/>
          <w:color w:val="2F2F2F"/>
          <w:sz w:val="20"/>
        </w:rPr>
        <w:t>than 1/4"</w:t>
      </w:r>
      <w:r>
        <w:rPr>
          <w:rFonts w:ascii="Arial"/>
          <w:color w:val="2F2F2F"/>
          <w:spacing w:val="-6"/>
          <w:sz w:val="20"/>
        </w:rPr>
        <w:t> </w:t>
      </w:r>
      <w:r>
        <w:rPr>
          <w:rFonts w:ascii="Arial"/>
          <w:color w:val="2F2F2F"/>
          <w:sz w:val="20"/>
        </w:rPr>
        <w:t>wide</w:t>
      </w:r>
      <w:r>
        <w:rPr>
          <w:rFonts w:ascii="Arial"/>
          <w:color w:val="2F2F2F"/>
          <w:spacing w:val="-3"/>
          <w:sz w:val="20"/>
        </w:rPr>
        <w:t> </w:t>
      </w:r>
      <w:r>
        <w:rPr>
          <w:rFonts w:ascii="Arial"/>
          <w:color w:val="414141"/>
          <w:sz w:val="20"/>
        </w:rPr>
        <w:t>shall </w:t>
      </w:r>
      <w:r>
        <w:rPr>
          <w:rFonts w:ascii="Arial"/>
          <w:color w:val="181818"/>
          <w:sz w:val="20"/>
        </w:rPr>
        <w:t>have</w:t>
      </w:r>
      <w:r>
        <w:rPr>
          <w:rFonts w:ascii="Arial"/>
          <w:color w:val="181818"/>
          <w:spacing w:val="-6"/>
          <w:sz w:val="20"/>
        </w:rPr>
        <w:t> </w:t>
      </w:r>
      <w:r>
        <w:rPr>
          <w:rFonts w:ascii="Arial"/>
          <w:color w:val="2F2F2F"/>
          <w:sz w:val="20"/>
        </w:rPr>
        <w:t>a </w:t>
      </w:r>
      <w:r>
        <w:rPr>
          <w:rFonts w:ascii="Arial"/>
          <w:color w:val="414141"/>
          <w:sz w:val="20"/>
        </w:rPr>
        <w:t>sealant </w:t>
      </w:r>
      <w:r>
        <w:rPr>
          <w:rFonts w:ascii="Arial"/>
          <w:color w:val="2F2F2F"/>
          <w:sz w:val="20"/>
        </w:rPr>
        <w:t>depth as </w:t>
      </w:r>
      <w:r>
        <w:rPr>
          <w:rFonts w:ascii="Arial"/>
          <w:color w:val="414141"/>
          <w:sz w:val="20"/>
        </w:rPr>
        <w:t>listed</w:t>
      </w:r>
      <w:r>
        <w:rPr>
          <w:rFonts w:ascii="Arial"/>
          <w:color w:val="414141"/>
          <w:spacing w:val="-3"/>
          <w:sz w:val="20"/>
        </w:rPr>
        <w:t> </w:t>
      </w:r>
      <w:r>
        <w:rPr>
          <w:rFonts w:ascii="Arial"/>
          <w:color w:val="2F2F2F"/>
          <w:sz w:val="20"/>
        </w:rPr>
        <w:t>below:</w:t>
      </w:r>
    </w:p>
    <w:p>
      <w:pPr>
        <w:pStyle w:val="ListParagraph"/>
        <w:numPr>
          <w:ilvl w:val="0"/>
          <w:numId w:val="90"/>
        </w:numPr>
        <w:tabs>
          <w:tab w:pos="1930" w:val="left" w:leader="none"/>
        </w:tabs>
        <w:spacing w:line="240" w:lineRule="auto" w:before="10" w:after="0"/>
        <w:ind w:left="1930" w:right="0" w:hanging="306"/>
        <w:jc w:val="left"/>
        <w:rPr>
          <w:color w:val="2F2F2F"/>
          <w:sz w:val="20"/>
        </w:rPr>
      </w:pPr>
      <w:r>
        <w:rPr>
          <w:color w:val="2F2F2F"/>
          <w:sz w:val="20"/>
        </w:rPr>
        <w:t>For</w:t>
      </w:r>
      <w:r>
        <w:rPr>
          <w:color w:val="2F2F2F"/>
          <w:spacing w:val="-14"/>
          <w:sz w:val="20"/>
        </w:rPr>
        <w:t> </w:t>
      </w:r>
      <w:r>
        <w:rPr>
          <w:color w:val="2F2F2F"/>
          <w:sz w:val="20"/>
        </w:rPr>
        <w:t>concrete</w:t>
      </w:r>
      <w:r>
        <w:rPr>
          <w:color w:val="2F2F2F"/>
          <w:spacing w:val="1"/>
          <w:sz w:val="20"/>
        </w:rPr>
        <w:t> </w:t>
      </w:r>
      <w:r>
        <w:rPr>
          <w:color w:val="414141"/>
          <w:sz w:val="20"/>
        </w:rPr>
        <w:t>and</w:t>
      </w:r>
      <w:r>
        <w:rPr>
          <w:color w:val="414141"/>
          <w:spacing w:val="-6"/>
          <w:sz w:val="20"/>
        </w:rPr>
        <w:t> </w:t>
      </w:r>
      <w:r>
        <w:rPr>
          <w:color w:val="2F2F2F"/>
          <w:spacing w:val="-2"/>
          <w:sz w:val="20"/>
        </w:rPr>
        <w:t>masonry:</w:t>
      </w:r>
    </w:p>
    <w:p>
      <w:pPr>
        <w:pStyle w:val="ListParagraph"/>
        <w:numPr>
          <w:ilvl w:val="1"/>
          <w:numId w:val="90"/>
        </w:numPr>
        <w:tabs>
          <w:tab w:pos="2654" w:val="left" w:leader="none"/>
        </w:tabs>
        <w:spacing w:line="240" w:lineRule="auto" w:before="1" w:after="0"/>
        <w:ind w:left="2654" w:right="0" w:hanging="303"/>
        <w:jc w:val="left"/>
        <w:rPr>
          <w:color w:val="2F2F2F"/>
          <w:sz w:val="20"/>
        </w:rPr>
      </w:pPr>
      <w:r>
        <w:rPr>
          <w:color w:val="2F2F2F"/>
          <w:w w:val="105"/>
          <w:sz w:val="20"/>
        </w:rPr>
        <w:t>Joint</w:t>
      </w:r>
      <w:r>
        <w:rPr>
          <w:color w:val="2F2F2F"/>
          <w:spacing w:val="1"/>
          <w:w w:val="105"/>
          <w:sz w:val="20"/>
        </w:rPr>
        <w:t> </w:t>
      </w:r>
      <w:r>
        <w:rPr>
          <w:color w:val="2F2F2F"/>
          <w:w w:val="105"/>
          <w:sz w:val="20"/>
        </w:rPr>
        <w:t>width</w:t>
      </w:r>
      <w:r>
        <w:rPr>
          <w:color w:val="2F2F2F"/>
          <w:spacing w:val="-4"/>
          <w:w w:val="105"/>
          <w:sz w:val="20"/>
        </w:rPr>
        <w:t> </w:t>
      </w:r>
      <w:r>
        <w:rPr>
          <w:color w:val="181818"/>
          <w:w w:val="105"/>
          <w:sz w:val="20"/>
        </w:rPr>
        <w:t>1/4";</w:t>
      </w:r>
      <w:r>
        <w:rPr>
          <w:color w:val="181818"/>
          <w:spacing w:val="-11"/>
          <w:w w:val="105"/>
          <w:sz w:val="20"/>
        </w:rPr>
        <w:t> </w:t>
      </w:r>
      <w:r>
        <w:rPr>
          <w:color w:val="2F2F2F"/>
          <w:w w:val="105"/>
          <w:sz w:val="20"/>
        </w:rPr>
        <w:t>depth</w:t>
      </w:r>
      <w:r>
        <w:rPr>
          <w:color w:val="2F2F2F"/>
          <w:spacing w:val="-5"/>
          <w:w w:val="105"/>
          <w:sz w:val="20"/>
        </w:rPr>
        <w:t> </w:t>
      </w:r>
      <w:r>
        <w:rPr>
          <w:color w:val="2F2F2F"/>
          <w:spacing w:val="-4"/>
          <w:w w:val="105"/>
          <w:sz w:val="20"/>
        </w:rPr>
        <w:t>1/4"</w:t>
      </w:r>
    </w:p>
    <w:p>
      <w:pPr>
        <w:pStyle w:val="ListParagraph"/>
        <w:numPr>
          <w:ilvl w:val="1"/>
          <w:numId w:val="90"/>
        </w:numPr>
        <w:tabs>
          <w:tab w:pos="2654" w:val="left" w:leader="none"/>
        </w:tabs>
        <w:spacing w:line="240" w:lineRule="auto" w:before="10" w:after="0"/>
        <w:ind w:left="2654" w:right="0" w:hanging="297"/>
        <w:jc w:val="left"/>
        <w:rPr>
          <w:color w:val="2F2F2F"/>
          <w:sz w:val="20"/>
        </w:rPr>
      </w:pPr>
      <w:r>
        <w:rPr>
          <w:color w:val="414141"/>
          <w:w w:val="105"/>
          <w:sz w:val="20"/>
        </w:rPr>
        <w:t>Joint</w:t>
      </w:r>
      <w:r>
        <w:rPr>
          <w:color w:val="414141"/>
          <w:spacing w:val="3"/>
          <w:w w:val="105"/>
          <w:sz w:val="20"/>
        </w:rPr>
        <w:t> </w:t>
      </w:r>
      <w:r>
        <w:rPr>
          <w:color w:val="2F2F2F"/>
          <w:w w:val="105"/>
          <w:sz w:val="20"/>
        </w:rPr>
        <w:t>width</w:t>
      </w:r>
      <w:r>
        <w:rPr>
          <w:color w:val="2F2F2F"/>
          <w:spacing w:val="-3"/>
          <w:w w:val="105"/>
          <w:sz w:val="20"/>
        </w:rPr>
        <w:t> </w:t>
      </w:r>
      <w:r>
        <w:rPr>
          <w:color w:val="2F2F2F"/>
          <w:w w:val="105"/>
          <w:sz w:val="20"/>
        </w:rPr>
        <w:t>1/4";</w:t>
      </w:r>
      <w:r>
        <w:rPr>
          <w:color w:val="2F2F2F"/>
          <w:spacing w:val="-5"/>
          <w:w w:val="105"/>
          <w:sz w:val="20"/>
        </w:rPr>
        <w:t> </w:t>
      </w:r>
      <w:r>
        <w:rPr>
          <w:color w:val="2F2F2F"/>
          <w:w w:val="105"/>
          <w:sz w:val="20"/>
        </w:rPr>
        <w:t>to</w:t>
      </w:r>
      <w:r>
        <w:rPr>
          <w:color w:val="2F2F2F"/>
          <w:spacing w:val="-14"/>
          <w:w w:val="105"/>
          <w:sz w:val="20"/>
        </w:rPr>
        <w:t> </w:t>
      </w:r>
      <w:r>
        <w:rPr>
          <w:color w:val="2F2F2F"/>
          <w:w w:val="105"/>
          <w:sz w:val="20"/>
        </w:rPr>
        <w:t>1/2";</w:t>
      </w:r>
      <w:r>
        <w:rPr>
          <w:color w:val="2F2F2F"/>
          <w:spacing w:val="-7"/>
          <w:w w:val="105"/>
          <w:sz w:val="20"/>
        </w:rPr>
        <w:t> </w:t>
      </w:r>
      <w:r>
        <w:rPr>
          <w:color w:val="2F2F2F"/>
          <w:w w:val="105"/>
          <w:sz w:val="20"/>
        </w:rPr>
        <w:t>depth</w:t>
      </w:r>
      <w:r>
        <w:rPr>
          <w:color w:val="2F2F2F"/>
          <w:spacing w:val="-7"/>
          <w:w w:val="105"/>
          <w:sz w:val="20"/>
        </w:rPr>
        <w:t> </w:t>
      </w:r>
      <w:r>
        <w:rPr>
          <w:color w:val="2F2F2F"/>
          <w:w w:val="105"/>
          <w:sz w:val="20"/>
        </w:rPr>
        <w:t>same</w:t>
      </w:r>
      <w:r>
        <w:rPr>
          <w:color w:val="2F2F2F"/>
          <w:spacing w:val="-11"/>
          <w:w w:val="105"/>
          <w:sz w:val="20"/>
        </w:rPr>
        <w:t> </w:t>
      </w:r>
      <w:r>
        <w:rPr>
          <w:color w:val="2F2F2F"/>
          <w:w w:val="105"/>
          <w:sz w:val="20"/>
        </w:rPr>
        <w:t>as</w:t>
      </w:r>
      <w:r>
        <w:rPr>
          <w:color w:val="2F2F2F"/>
          <w:spacing w:val="-13"/>
          <w:w w:val="105"/>
          <w:sz w:val="20"/>
        </w:rPr>
        <w:t> </w:t>
      </w:r>
      <w:r>
        <w:rPr>
          <w:color w:val="2F2F2F"/>
          <w:spacing w:val="-2"/>
          <w:w w:val="105"/>
          <w:sz w:val="20"/>
        </w:rPr>
        <w:t>width</w:t>
      </w:r>
    </w:p>
    <w:p>
      <w:pPr>
        <w:pStyle w:val="BodyText"/>
        <w:rPr>
          <w:rFonts w:ascii="Arial"/>
          <w:sz w:val="20"/>
        </w:rPr>
      </w:pPr>
    </w:p>
    <w:p>
      <w:pPr>
        <w:pStyle w:val="BodyText"/>
        <w:spacing w:before="4"/>
        <w:rPr>
          <w:rFonts w:ascii="Arial"/>
          <w:sz w:val="20"/>
        </w:rPr>
      </w:pPr>
    </w:p>
    <w:p>
      <w:pPr>
        <w:spacing w:before="1"/>
        <w:ind w:left="899" w:right="0" w:firstLine="0"/>
        <w:jc w:val="left"/>
        <w:rPr>
          <w:rFonts w:ascii="Arial"/>
          <w:sz w:val="25"/>
        </w:rPr>
      </w:pPr>
      <w:r>
        <w:rPr>
          <w:rFonts w:ascii="Arial"/>
          <w:color w:val="0A0A0A"/>
          <w:spacing w:val="-6"/>
          <w:sz w:val="25"/>
        </w:rPr>
        <w:t>Page</w:t>
      </w:r>
      <w:r>
        <w:rPr>
          <w:rFonts w:ascii="Arial"/>
          <w:color w:val="0A0A0A"/>
          <w:spacing w:val="-5"/>
          <w:sz w:val="25"/>
        </w:rPr>
        <w:t> </w:t>
      </w:r>
      <w:r>
        <w:rPr>
          <w:rFonts w:ascii="Arial"/>
          <w:color w:val="2F2F2F"/>
          <w:spacing w:val="-6"/>
          <w:sz w:val="26"/>
        </w:rPr>
        <w:t>3</w:t>
      </w:r>
      <w:r>
        <w:rPr>
          <w:rFonts w:ascii="Arial"/>
          <w:color w:val="2F2F2F"/>
          <w:spacing w:val="-13"/>
          <w:sz w:val="26"/>
        </w:rPr>
        <w:t> </w:t>
      </w:r>
      <w:r>
        <w:rPr>
          <w:rFonts w:ascii="Arial"/>
          <w:color w:val="2F2F2F"/>
          <w:spacing w:val="-6"/>
          <w:sz w:val="25"/>
        </w:rPr>
        <w:t>of</w:t>
      </w:r>
      <w:r>
        <w:rPr>
          <w:rFonts w:ascii="Arial"/>
          <w:color w:val="2F2F2F"/>
          <w:spacing w:val="-11"/>
          <w:sz w:val="25"/>
        </w:rPr>
        <w:t> </w:t>
      </w:r>
      <w:r>
        <w:rPr>
          <w:rFonts w:ascii="Arial"/>
          <w:color w:val="181818"/>
          <w:spacing w:val="-10"/>
          <w:sz w:val="25"/>
        </w:rPr>
        <w:t>4</w:t>
      </w:r>
    </w:p>
    <w:p>
      <w:pPr>
        <w:spacing w:after="0"/>
        <w:jc w:val="left"/>
        <w:rPr>
          <w:rFonts w:ascii="Arial"/>
          <w:sz w:val="25"/>
        </w:rPr>
        <w:sectPr>
          <w:type w:val="continuous"/>
          <w:pgSz w:w="12240" w:h="15840"/>
          <w:pgMar w:top="1420" w:bottom="280" w:left="680" w:right="480"/>
        </w:sectPr>
      </w:pPr>
    </w:p>
    <w:p>
      <w:pPr>
        <w:spacing w:line="261" w:lineRule="auto" w:before="79"/>
        <w:ind w:left="6526" w:right="1557" w:firstLine="472"/>
        <w:jc w:val="right"/>
        <w:rPr>
          <w:rFonts w:ascii="Arial"/>
          <w:sz w:val="20"/>
        </w:rPr>
      </w:pPr>
      <w:r>
        <w:rPr>
          <w:rFonts w:ascii="Arial"/>
          <w:color w:val="3B3B3B"/>
          <w:spacing w:val="-2"/>
          <w:sz w:val="20"/>
        </w:rPr>
        <w:t>Union</w:t>
      </w:r>
      <w:r>
        <w:rPr>
          <w:rFonts w:ascii="Arial"/>
          <w:color w:val="3B3B3B"/>
          <w:spacing w:val="-12"/>
          <w:sz w:val="20"/>
        </w:rPr>
        <w:t> </w:t>
      </w:r>
      <w:r>
        <w:rPr>
          <w:rFonts w:ascii="Arial"/>
          <w:color w:val="3B3B3B"/>
          <w:spacing w:val="-2"/>
          <w:sz w:val="20"/>
        </w:rPr>
        <w:t>County</w:t>
      </w:r>
      <w:r>
        <w:rPr>
          <w:rFonts w:ascii="Arial"/>
          <w:color w:val="3B3B3B"/>
          <w:spacing w:val="-12"/>
          <w:sz w:val="20"/>
        </w:rPr>
        <w:t> </w:t>
      </w:r>
      <w:r>
        <w:rPr>
          <w:rFonts w:ascii="Arial"/>
          <w:color w:val="2A2A2A"/>
          <w:spacing w:val="-2"/>
          <w:sz w:val="20"/>
        </w:rPr>
        <w:t>Public</w:t>
      </w:r>
      <w:r>
        <w:rPr>
          <w:rFonts w:ascii="Arial"/>
          <w:color w:val="2A2A2A"/>
          <w:spacing w:val="-12"/>
          <w:sz w:val="20"/>
        </w:rPr>
        <w:t> </w:t>
      </w:r>
      <w:r>
        <w:rPr>
          <w:rFonts w:ascii="Arial"/>
          <w:color w:val="3B3B3B"/>
          <w:spacing w:val="-2"/>
          <w:sz w:val="20"/>
        </w:rPr>
        <w:t>Schoo</w:t>
      </w:r>
      <w:r>
        <w:rPr>
          <w:rFonts w:ascii="Arial"/>
          <w:color w:val="080808"/>
          <w:spacing w:val="-2"/>
          <w:sz w:val="20"/>
        </w:rPr>
        <w:t>l</w:t>
      </w:r>
      <w:r>
        <w:rPr>
          <w:rFonts w:ascii="Arial"/>
          <w:color w:val="3B3B3B"/>
          <w:spacing w:val="-2"/>
          <w:sz w:val="20"/>
        </w:rPr>
        <w:t>s </w:t>
      </w:r>
      <w:r>
        <w:rPr>
          <w:rFonts w:ascii="Arial"/>
          <w:color w:val="2A2A2A"/>
          <w:spacing w:val="-2"/>
          <w:sz w:val="20"/>
        </w:rPr>
        <w:t>Facilities</w:t>
      </w:r>
      <w:r>
        <w:rPr>
          <w:rFonts w:ascii="Arial"/>
          <w:color w:val="2A2A2A"/>
          <w:spacing w:val="-10"/>
          <w:sz w:val="20"/>
        </w:rPr>
        <w:t> </w:t>
      </w:r>
      <w:r>
        <w:rPr>
          <w:rFonts w:ascii="Arial"/>
          <w:color w:val="3B3B3B"/>
          <w:spacing w:val="-2"/>
          <w:sz w:val="20"/>
        </w:rPr>
        <w:t>Office</w:t>
      </w:r>
      <w:r>
        <w:rPr>
          <w:rFonts w:ascii="Arial"/>
          <w:color w:val="3B3B3B"/>
          <w:spacing w:val="-5"/>
          <w:sz w:val="20"/>
        </w:rPr>
        <w:t> </w:t>
      </w:r>
      <w:r>
        <w:rPr>
          <w:rFonts w:ascii="Arial"/>
          <w:color w:val="2A2A2A"/>
          <w:spacing w:val="-2"/>
          <w:sz w:val="20"/>
        </w:rPr>
        <w:t>Roof</w:t>
      </w:r>
      <w:r>
        <w:rPr>
          <w:rFonts w:ascii="Arial"/>
          <w:color w:val="2A2A2A"/>
          <w:spacing w:val="-10"/>
          <w:sz w:val="20"/>
        </w:rPr>
        <w:t> </w:t>
      </w:r>
      <w:r>
        <w:rPr>
          <w:rFonts w:ascii="Arial"/>
          <w:color w:val="2A2A2A"/>
          <w:spacing w:val="-2"/>
          <w:sz w:val="20"/>
        </w:rPr>
        <w:t>Replacement</w:t>
      </w:r>
    </w:p>
    <w:p>
      <w:pPr>
        <w:spacing w:line="210" w:lineRule="exact" w:before="0"/>
        <w:ind w:left="0" w:right="1562" w:firstLine="0"/>
        <w:jc w:val="right"/>
        <w:rPr>
          <w:rFonts w:ascii="Arial"/>
          <w:sz w:val="20"/>
        </w:rPr>
      </w:pPr>
      <w:r>
        <w:rPr>
          <w:rFonts w:ascii="Arial"/>
          <w:color w:val="2A2A2A"/>
          <w:sz w:val="20"/>
        </w:rPr>
        <w:t>Project</w:t>
      </w:r>
      <w:r>
        <w:rPr>
          <w:rFonts w:ascii="Arial"/>
          <w:color w:val="2A2A2A"/>
          <w:spacing w:val="-2"/>
          <w:sz w:val="20"/>
        </w:rPr>
        <w:t> </w:t>
      </w:r>
      <w:r>
        <w:rPr>
          <w:rFonts w:ascii="Arial"/>
          <w:color w:val="2A2A2A"/>
          <w:sz w:val="20"/>
        </w:rPr>
        <w:t>No.</w:t>
      </w:r>
      <w:r>
        <w:rPr>
          <w:rFonts w:ascii="Arial"/>
          <w:color w:val="2A2A2A"/>
          <w:spacing w:val="-4"/>
          <w:sz w:val="20"/>
        </w:rPr>
        <w:t> </w:t>
      </w:r>
      <w:r>
        <w:rPr>
          <w:rFonts w:ascii="Arial"/>
          <w:color w:val="3B3B3B"/>
          <w:spacing w:val="-2"/>
          <w:sz w:val="20"/>
        </w:rPr>
        <w:t>2401A</w:t>
      </w:r>
    </w:p>
    <w:p>
      <w:pPr>
        <w:pStyle w:val="ListParagraph"/>
        <w:numPr>
          <w:ilvl w:val="1"/>
          <w:numId w:val="90"/>
        </w:numPr>
        <w:tabs>
          <w:tab w:pos="2586" w:val="left" w:leader="none"/>
        </w:tabs>
        <w:spacing w:line="240" w:lineRule="auto" w:before="30" w:after="0"/>
        <w:ind w:left="2586" w:right="0" w:hanging="309"/>
        <w:jc w:val="left"/>
        <w:rPr>
          <w:color w:val="3B3B3B"/>
          <w:sz w:val="20"/>
        </w:rPr>
      </w:pPr>
      <w:r>
        <w:rPr>
          <w:color w:val="2A2A2A"/>
          <w:sz w:val="20"/>
        </w:rPr>
        <w:t>Joint</w:t>
      </w:r>
      <w:r>
        <w:rPr>
          <w:color w:val="2A2A2A"/>
          <w:spacing w:val="30"/>
          <w:sz w:val="20"/>
        </w:rPr>
        <w:t> </w:t>
      </w:r>
      <w:r>
        <w:rPr>
          <w:color w:val="3B3B3B"/>
          <w:sz w:val="20"/>
        </w:rPr>
        <w:t>width</w:t>
      </w:r>
      <w:r>
        <w:rPr>
          <w:color w:val="3B3B3B"/>
          <w:spacing w:val="24"/>
          <w:sz w:val="20"/>
        </w:rPr>
        <w:t> </w:t>
      </w:r>
      <w:r>
        <w:rPr>
          <w:color w:val="2A2A2A"/>
          <w:sz w:val="20"/>
        </w:rPr>
        <w:t>1/2"</w:t>
      </w:r>
      <w:r>
        <w:rPr>
          <w:color w:val="2A2A2A"/>
          <w:spacing w:val="2"/>
          <w:sz w:val="20"/>
        </w:rPr>
        <w:t> </w:t>
      </w:r>
      <w:r>
        <w:rPr>
          <w:color w:val="2A2A2A"/>
          <w:sz w:val="20"/>
        </w:rPr>
        <w:t>to</w:t>
      </w:r>
      <w:r>
        <w:rPr>
          <w:color w:val="2A2A2A"/>
          <w:spacing w:val="4"/>
          <w:sz w:val="20"/>
        </w:rPr>
        <w:t> </w:t>
      </w:r>
      <w:r>
        <w:rPr>
          <w:color w:val="2A2A2A"/>
          <w:sz w:val="20"/>
        </w:rPr>
        <w:t>1";</w:t>
      </w:r>
      <w:r>
        <w:rPr>
          <w:color w:val="2A2A2A"/>
          <w:spacing w:val="18"/>
          <w:sz w:val="20"/>
        </w:rPr>
        <w:t> </w:t>
      </w:r>
      <w:r>
        <w:rPr>
          <w:color w:val="2A2A2A"/>
          <w:sz w:val="20"/>
        </w:rPr>
        <w:t>depth</w:t>
      </w:r>
      <w:r>
        <w:rPr>
          <w:color w:val="2A2A2A"/>
          <w:spacing w:val="23"/>
          <w:sz w:val="20"/>
        </w:rPr>
        <w:t> </w:t>
      </w:r>
      <w:r>
        <w:rPr>
          <w:color w:val="2A2A2A"/>
          <w:spacing w:val="-4"/>
          <w:sz w:val="20"/>
        </w:rPr>
        <w:t>1/2"</w:t>
      </w:r>
    </w:p>
    <w:p>
      <w:pPr>
        <w:pStyle w:val="ListParagraph"/>
        <w:numPr>
          <w:ilvl w:val="0"/>
          <w:numId w:val="90"/>
        </w:numPr>
        <w:tabs>
          <w:tab w:pos="1863" w:val="left" w:leader="none"/>
        </w:tabs>
        <w:spacing w:line="240" w:lineRule="auto" w:before="10" w:after="0"/>
        <w:ind w:left="1863" w:right="0" w:hanging="303"/>
        <w:jc w:val="left"/>
        <w:rPr>
          <w:color w:val="2A2A2A"/>
          <w:sz w:val="20"/>
        </w:rPr>
      </w:pPr>
      <w:r>
        <w:rPr>
          <w:color w:val="2A2A2A"/>
          <w:sz w:val="20"/>
        </w:rPr>
        <w:t>For metal,</w:t>
      </w:r>
      <w:r>
        <w:rPr>
          <w:color w:val="2A2A2A"/>
          <w:spacing w:val="-11"/>
          <w:sz w:val="20"/>
        </w:rPr>
        <w:t> </w:t>
      </w:r>
      <w:r>
        <w:rPr>
          <w:color w:val="2A2A2A"/>
          <w:sz w:val="20"/>
        </w:rPr>
        <w:t>glass,</w:t>
      </w:r>
      <w:r>
        <w:rPr>
          <w:color w:val="2A2A2A"/>
          <w:spacing w:val="3"/>
          <w:sz w:val="20"/>
        </w:rPr>
        <w:t> </w:t>
      </w:r>
      <w:r>
        <w:rPr>
          <w:color w:val="2A2A2A"/>
          <w:sz w:val="20"/>
        </w:rPr>
        <w:t>other</w:t>
      </w:r>
      <w:r>
        <w:rPr>
          <w:color w:val="2A2A2A"/>
          <w:spacing w:val="6"/>
          <w:sz w:val="20"/>
        </w:rPr>
        <w:t> </w:t>
      </w:r>
      <w:r>
        <w:rPr>
          <w:color w:val="2A2A2A"/>
          <w:sz w:val="20"/>
        </w:rPr>
        <w:t>non-porous </w:t>
      </w:r>
      <w:r>
        <w:rPr>
          <w:color w:val="2A2A2A"/>
          <w:spacing w:val="-2"/>
          <w:sz w:val="20"/>
        </w:rPr>
        <w:t>surfaces:</w:t>
      </w:r>
    </w:p>
    <w:p>
      <w:pPr>
        <w:pStyle w:val="ListParagraph"/>
        <w:numPr>
          <w:ilvl w:val="1"/>
          <w:numId w:val="90"/>
        </w:numPr>
        <w:tabs>
          <w:tab w:pos="2577" w:val="left" w:leader="none"/>
        </w:tabs>
        <w:spacing w:line="240" w:lineRule="auto" w:before="1" w:after="0"/>
        <w:ind w:left="2577" w:right="0" w:hanging="303"/>
        <w:jc w:val="left"/>
        <w:rPr>
          <w:color w:val="3B3B3B"/>
          <w:sz w:val="20"/>
        </w:rPr>
      </w:pPr>
      <w:r>
        <w:rPr>
          <w:color w:val="3B3B3B"/>
          <w:w w:val="105"/>
          <w:sz w:val="20"/>
        </w:rPr>
        <w:t>Joint</w:t>
      </w:r>
      <w:r>
        <w:rPr>
          <w:color w:val="3B3B3B"/>
          <w:spacing w:val="-1"/>
          <w:w w:val="105"/>
          <w:sz w:val="20"/>
        </w:rPr>
        <w:t> </w:t>
      </w:r>
      <w:r>
        <w:rPr>
          <w:color w:val="3B3B3B"/>
          <w:w w:val="105"/>
          <w:sz w:val="20"/>
        </w:rPr>
        <w:t>width</w:t>
      </w:r>
      <w:r>
        <w:rPr>
          <w:color w:val="3B3B3B"/>
          <w:spacing w:val="-17"/>
          <w:w w:val="105"/>
          <w:sz w:val="20"/>
        </w:rPr>
        <w:t> </w:t>
      </w:r>
      <w:r>
        <w:rPr>
          <w:color w:val="2A2A2A"/>
          <w:w w:val="105"/>
          <w:sz w:val="20"/>
        </w:rPr>
        <w:t>1</w:t>
      </w:r>
      <w:r>
        <w:rPr>
          <w:color w:val="565656"/>
          <w:w w:val="105"/>
          <w:sz w:val="20"/>
        </w:rPr>
        <w:t>/</w:t>
      </w:r>
      <w:r>
        <w:rPr>
          <w:color w:val="3B3B3B"/>
          <w:w w:val="105"/>
          <w:sz w:val="20"/>
        </w:rPr>
        <w:t>4</w:t>
      </w:r>
      <w:r>
        <w:rPr>
          <w:color w:val="565656"/>
          <w:w w:val="105"/>
          <w:sz w:val="20"/>
        </w:rPr>
        <w:t>"</w:t>
      </w:r>
      <w:r>
        <w:rPr>
          <w:color w:val="3B3B3B"/>
          <w:w w:val="105"/>
          <w:sz w:val="20"/>
        </w:rPr>
        <w:t>;</w:t>
      </w:r>
      <w:r>
        <w:rPr>
          <w:color w:val="3B3B3B"/>
          <w:spacing w:val="8"/>
          <w:w w:val="105"/>
          <w:sz w:val="20"/>
        </w:rPr>
        <w:t> </w:t>
      </w:r>
      <w:r>
        <w:rPr>
          <w:color w:val="2A2A2A"/>
          <w:w w:val="105"/>
          <w:sz w:val="20"/>
        </w:rPr>
        <w:t>depth</w:t>
      </w:r>
      <w:r>
        <w:rPr>
          <w:color w:val="2A2A2A"/>
          <w:spacing w:val="-7"/>
          <w:w w:val="105"/>
          <w:sz w:val="20"/>
        </w:rPr>
        <w:t> </w:t>
      </w:r>
      <w:r>
        <w:rPr>
          <w:color w:val="2A2A2A"/>
          <w:spacing w:val="-4"/>
          <w:w w:val="105"/>
          <w:sz w:val="20"/>
        </w:rPr>
        <w:t>1</w:t>
      </w:r>
      <w:r>
        <w:rPr>
          <w:color w:val="565656"/>
          <w:spacing w:val="-4"/>
          <w:w w:val="105"/>
          <w:sz w:val="20"/>
        </w:rPr>
        <w:t>/</w:t>
      </w:r>
      <w:r>
        <w:rPr>
          <w:color w:val="3B3B3B"/>
          <w:spacing w:val="-4"/>
          <w:w w:val="105"/>
          <w:sz w:val="20"/>
        </w:rPr>
        <w:t>4"</w:t>
      </w:r>
    </w:p>
    <w:p>
      <w:pPr>
        <w:pStyle w:val="ListParagraph"/>
        <w:numPr>
          <w:ilvl w:val="1"/>
          <w:numId w:val="90"/>
        </w:numPr>
        <w:tabs>
          <w:tab w:pos="2577" w:val="left" w:leader="none"/>
        </w:tabs>
        <w:spacing w:line="240" w:lineRule="auto" w:before="11" w:after="0"/>
        <w:ind w:left="2577" w:right="0" w:hanging="297"/>
        <w:jc w:val="left"/>
        <w:rPr>
          <w:color w:val="3B3B3B"/>
          <w:sz w:val="20"/>
        </w:rPr>
      </w:pPr>
      <w:r>
        <w:rPr>
          <w:color w:val="3B3B3B"/>
          <w:w w:val="105"/>
          <w:sz w:val="20"/>
        </w:rPr>
        <w:t>Joint</w:t>
      </w:r>
      <w:r>
        <w:rPr>
          <w:color w:val="3B3B3B"/>
          <w:spacing w:val="2"/>
          <w:w w:val="105"/>
          <w:sz w:val="20"/>
        </w:rPr>
        <w:t> </w:t>
      </w:r>
      <w:r>
        <w:rPr>
          <w:color w:val="2A2A2A"/>
          <w:w w:val="105"/>
          <w:sz w:val="20"/>
        </w:rPr>
        <w:t>width</w:t>
      </w:r>
      <w:r>
        <w:rPr>
          <w:color w:val="2A2A2A"/>
          <w:spacing w:val="-14"/>
          <w:w w:val="105"/>
          <w:sz w:val="20"/>
        </w:rPr>
        <w:t> </w:t>
      </w:r>
      <w:r>
        <w:rPr>
          <w:color w:val="2A2A2A"/>
          <w:w w:val="105"/>
          <w:sz w:val="20"/>
        </w:rPr>
        <w:t>1</w:t>
      </w:r>
      <w:r>
        <w:rPr>
          <w:color w:val="565656"/>
          <w:w w:val="105"/>
          <w:sz w:val="20"/>
        </w:rPr>
        <w:t>/</w:t>
      </w:r>
      <w:r>
        <w:rPr>
          <w:color w:val="3B3B3B"/>
          <w:w w:val="105"/>
          <w:sz w:val="20"/>
        </w:rPr>
        <w:t>4"</w:t>
      </w:r>
      <w:r>
        <w:rPr>
          <w:color w:val="3B3B3B"/>
          <w:spacing w:val="10"/>
          <w:w w:val="105"/>
          <w:sz w:val="20"/>
        </w:rPr>
        <w:t> </w:t>
      </w:r>
      <w:r>
        <w:rPr>
          <w:color w:val="2A2A2A"/>
          <w:w w:val="105"/>
          <w:sz w:val="20"/>
        </w:rPr>
        <w:t>to</w:t>
      </w:r>
      <w:r>
        <w:rPr>
          <w:color w:val="2A2A2A"/>
          <w:spacing w:val="8"/>
          <w:w w:val="105"/>
          <w:sz w:val="20"/>
        </w:rPr>
        <w:t> </w:t>
      </w:r>
      <w:r>
        <w:rPr>
          <w:color w:val="3B3B3B"/>
          <w:w w:val="105"/>
          <w:sz w:val="20"/>
        </w:rPr>
        <w:t>1/2";</w:t>
      </w:r>
      <w:r>
        <w:rPr>
          <w:color w:val="3B3B3B"/>
          <w:spacing w:val="-11"/>
          <w:w w:val="105"/>
          <w:sz w:val="20"/>
        </w:rPr>
        <w:t> </w:t>
      </w:r>
      <w:r>
        <w:rPr>
          <w:color w:val="2A2A2A"/>
          <w:w w:val="105"/>
          <w:sz w:val="20"/>
        </w:rPr>
        <w:t>depth</w:t>
      </w:r>
      <w:r>
        <w:rPr>
          <w:color w:val="2A2A2A"/>
          <w:spacing w:val="-4"/>
          <w:w w:val="105"/>
          <w:sz w:val="20"/>
        </w:rPr>
        <w:t> </w:t>
      </w:r>
      <w:r>
        <w:rPr>
          <w:color w:val="3B3B3B"/>
          <w:spacing w:val="-4"/>
          <w:w w:val="105"/>
          <w:sz w:val="20"/>
        </w:rPr>
        <w:t>1/4"</w:t>
      </w:r>
    </w:p>
    <w:p>
      <w:pPr>
        <w:pStyle w:val="ListParagraph"/>
        <w:numPr>
          <w:ilvl w:val="1"/>
          <w:numId w:val="90"/>
        </w:numPr>
        <w:tabs>
          <w:tab w:pos="2587" w:val="left" w:leader="none"/>
        </w:tabs>
        <w:spacing w:line="240" w:lineRule="auto" w:before="11" w:after="0"/>
        <w:ind w:left="2587" w:right="0" w:hanging="310"/>
        <w:jc w:val="left"/>
        <w:rPr>
          <w:color w:val="3B3B3B"/>
          <w:sz w:val="20"/>
        </w:rPr>
      </w:pPr>
      <w:r>
        <w:rPr>
          <w:color w:val="2A2A2A"/>
          <w:sz w:val="20"/>
        </w:rPr>
        <w:t>Joint</w:t>
      </w:r>
      <w:r>
        <w:rPr>
          <w:color w:val="2A2A2A"/>
          <w:spacing w:val="35"/>
          <w:sz w:val="20"/>
        </w:rPr>
        <w:t> </w:t>
      </w:r>
      <w:r>
        <w:rPr>
          <w:color w:val="2A2A2A"/>
          <w:sz w:val="20"/>
        </w:rPr>
        <w:t>width</w:t>
      </w:r>
      <w:r>
        <w:rPr>
          <w:color w:val="2A2A2A"/>
          <w:spacing w:val="30"/>
          <w:sz w:val="20"/>
        </w:rPr>
        <w:t> </w:t>
      </w:r>
      <w:r>
        <w:rPr>
          <w:color w:val="181818"/>
          <w:sz w:val="20"/>
        </w:rPr>
        <w:t>1/2"</w:t>
      </w:r>
      <w:r>
        <w:rPr>
          <w:color w:val="181818"/>
          <w:spacing w:val="-11"/>
          <w:sz w:val="20"/>
        </w:rPr>
        <w:t> </w:t>
      </w:r>
      <w:r>
        <w:rPr>
          <w:color w:val="2A2A2A"/>
          <w:sz w:val="20"/>
        </w:rPr>
        <w:t>to</w:t>
      </w:r>
      <w:r>
        <w:rPr>
          <w:color w:val="2A2A2A"/>
          <w:spacing w:val="22"/>
          <w:sz w:val="20"/>
        </w:rPr>
        <w:t> </w:t>
      </w:r>
      <w:r>
        <w:rPr>
          <w:color w:val="181818"/>
          <w:sz w:val="20"/>
        </w:rPr>
        <w:t>1";</w:t>
      </w:r>
      <w:r>
        <w:rPr>
          <w:color w:val="181818"/>
          <w:spacing w:val="23"/>
          <w:sz w:val="20"/>
        </w:rPr>
        <w:t> </w:t>
      </w:r>
      <w:r>
        <w:rPr>
          <w:color w:val="2A2A2A"/>
          <w:sz w:val="20"/>
        </w:rPr>
        <w:t>depth</w:t>
      </w:r>
      <w:r>
        <w:rPr>
          <w:color w:val="2A2A2A"/>
          <w:spacing w:val="27"/>
          <w:sz w:val="20"/>
        </w:rPr>
        <w:t> </w:t>
      </w:r>
      <w:r>
        <w:rPr>
          <w:color w:val="181818"/>
          <w:sz w:val="20"/>
        </w:rPr>
        <w:t>1/2"</w:t>
      </w:r>
      <w:r>
        <w:rPr>
          <w:color w:val="181818"/>
          <w:spacing w:val="9"/>
          <w:sz w:val="20"/>
        </w:rPr>
        <w:t> </w:t>
      </w:r>
      <w:r>
        <w:rPr>
          <w:color w:val="2A2A2A"/>
          <w:spacing w:val="-2"/>
          <w:sz w:val="20"/>
        </w:rPr>
        <w:t>width</w:t>
      </w:r>
    </w:p>
    <w:p>
      <w:pPr>
        <w:pStyle w:val="BodyText"/>
        <w:spacing w:before="30"/>
        <w:rPr>
          <w:rFonts w:ascii="Arial"/>
          <w:sz w:val="20"/>
        </w:rPr>
      </w:pPr>
    </w:p>
    <w:p>
      <w:pPr>
        <w:spacing w:before="0"/>
        <w:ind w:left="833" w:right="0" w:firstLine="0"/>
        <w:jc w:val="left"/>
        <w:rPr>
          <w:rFonts w:ascii="Arial"/>
          <w:sz w:val="20"/>
        </w:rPr>
      </w:pPr>
      <w:r>
        <w:rPr>
          <w:rFonts w:ascii="Arial"/>
          <w:color w:val="3B3B3B"/>
          <w:sz w:val="20"/>
        </w:rPr>
        <w:t>3-03:</w:t>
      </w:r>
      <w:r>
        <w:rPr>
          <w:rFonts w:ascii="Arial"/>
          <w:color w:val="3B3B3B"/>
          <w:spacing w:val="69"/>
          <w:sz w:val="20"/>
        </w:rPr>
        <w:t> </w:t>
      </w:r>
      <w:r>
        <w:rPr>
          <w:rFonts w:ascii="Arial"/>
          <w:color w:val="3B3B3B"/>
          <w:sz w:val="20"/>
        </w:rPr>
        <w:t>Weather</w:t>
      </w:r>
      <w:r>
        <w:rPr>
          <w:rFonts w:ascii="Arial"/>
          <w:color w:val="3B3B3B"/>
          <w:spacing w:val="3"/>
          <w:sz w:val="20"/>
        </w:rPr>
        <w:t> </w:t>
      </w:r>
      <w:r>
        <w:rPr>
          <w:rFonts w:ascii="Arial"/>
          <w:color w:val="3B3B3B"/>
          <w:spacing w:val="-2"/>
          <w:sz w:val="20"/>
        </w:rPr>
        <w:t>Conditions</w:t>
      </w:r>
    </w:p>
    <w:p>
      <w:pPr>
        <w:spacing w:line="247" w:lineRule="auto" w:before="1"/>
        <w:ind w:left="834" w:right="822" w:hanging="12"/>
        <w:jc w:val="left"/>
        <w:rPr>
          <w:rFonts w:ascii="Arial"/>
          <w:sz w:val="20"/>
        </w:rPr>
      </w:pPr>
      <w:r>
        <w:rPr>
          <w:rFonts w:ascii="Arial"/>
          <w:color w:val="2A2A2A"/>
          <w:sz w:val="20"/>
        </w:rPr>
        <w:t>In</w:t>
      </w:r>
      <w:r>
        <w:rPr>
          <w:rFonts w:ascii="Arial"/>
          <w:color w:val="2A2A2A"/>
          <w:spacing w:val="40"/>
          <w:sz w:val="20"/>
        </w:rPr>
        <w:t> </w:t>
      </w:r>
      <w:r>
        <w:rPr>
          <w:rFonts w:ascii="Arial"/>
          <w:color w:val="3B3B3B"/>
          <w:sz w:val="20"/>
        </w:rPr>
        <w:t>so </w:t>
      </w:r>
      <w:r>
        <w:rPr>
          <w:rFonts w:ascii="Arial"/>
          <w:color w:val="2A2A2A"/>
          <w:sz w:val="20"/>
        </w:rPr>
        <w:t>far</w:t>
      </w:r>
      <w:r>
        <w:rPr>
          <w:rFonts w:ascii="Arial"/>
          <w:color w:val="2A2A2A"/>
          <w:spacing w:val="-7"/>
          <w:sz w:val="20"/>
        </w:rPr>
        <w:t> </w:t>
      </w:r>
      <w:r>
        <w:rPr>
          <w:rFonts w:ascii="Arial"/>
          <w:color w:val="2A2A2A"/>
          <w:sz w:val="20"/>
        </w:rPr>
        <w:t>as</w:t>
      </w:r>
      <w:r>
        <w:rPr>
          <w:rFonts w:ascii="Arial"/>
          <w:color w:val="2A2A2A"/>
          <w:spacing w:val="-15"/>
          <w:sz w:val="20"/>
        </w:rPr>
        <w:t> </w:t>
      </w:r>
      <w:r>
        <w:rPr>
          <w:rFonts w:ascii="Arial"/>
          <w:color w:val="2A2A2A"/>
          <w:sz w:val="20"/>
        </w:rPr>
        <w:t>possible,</w:t>
      </w:r>
      <w:r>
        <w:rPr>
          <w:rFonts w:ascii="Arial"/>
          <w:color w:val="2A2A2A"/>
          <w:spacing w:val="-2"/>
          <w:sz w:val="20"/>
        </w:rPr>
        <w:t> </w:t>
      </w:r>
      <w:r>
        <w:rPr>
          <w:rFonts w:ascii="Arial"/>
          <w:color w:val="3B3B3B"/>
          <w:sz w:val="20"/>
        </w:rPr>
        <w:t>sealants shall</w:t>
      </w:r>
      <w:r>
        <w:rPr>
          <w:rFonts w:ascii="Arial"/>
          <w:color w:val="3B3B3B"/>
          <w:spacing w:val="-15"/>
          <w:sz w:val="20"/>
        </w:rPr>
        <w:t> </w:t>
      </w:r>
      <w:r>
        <w:rPr>
          <w:rFonts w:ascii="Arial"/>
          <w:color w:val="2A2A2A"/>
          <w:sz w:val="20"/>
        </w:rPr>
        <w:t>be</w:t>
      </w:r>
      <w:r>
        <w:rPr>
          <w:rFonts w:ascii="Arial"/>
          <w:color w:val="2A2A2A"/>
          <w:spacing w:val="-10"/>
          <w:sz w:val="20"/>
        </w:rPr>
        <w:t> </w:t>
      </w:r>
      <w:r>
        <w:rPr>
          <w:rFonts w:ascii="Arial"/>
          <w:color w:val="2A2A2A"/>
          <w:sz w:val="20"/>
        </w:rPr>
        <w:t>applied when</w:t>
      </w:r>
      <w:r>
        <w:rPr>
          <w:rFonts w:ascii="Arial"/>
          <w:color w:val="2A2A2A"/>
          <w:spacing w:val="-16"/>
          <w:sz w:val="20"/>
        </w:rPr>
        <w:t> </w:t>
      </w:r>
      <w:r>
        <w:rPr>
          <w:rFonts w:ascii="Arial"/>
          <w:color w:val="2A2A2A"/>
          <w:sz w:val="20"/>
        </w:rPr>
        <w:t>temperatures are</w:t>
      </w:r>
      <w:r>
        <w:rPr>
          <w:rFonts w:ascii="Arial"/>
          <w:color w:val="2A2A2A"/>
          <w:spacing w:val="-14"/>
          <w:sz w:val="20"/>
        </w:rPr>
        <w:t> </w:t>
      </w:r>
      <w:r>
        <w:rPr>
          <w:rFonts w:ascii="Arial"/>
          <w:color w:val="3B3B3B"/>
          <w:sz w:val="20"/>
        </w:rPr>
        <w:t>between 40</w:t>
      </w:r>
      <w:r>
        <w:rPr>
          <w:rFonts w:ascii="Arial"/>
          <w:color w:val="3B3B3B"/>
          <w:spacing w:val="-11"/>
          <w:sz w:val="20"/>
        </w:rPr>
        <w:t> </w:t>
      </w:r>
      <w:r>
        <w:rPr>
          <w:rFonts w:ascii="Arial"/>
          <w:color w:val="2A2A2A"/>
          <w:sz w:val="20"/>
        </w:rPr>
        <w:t>and</w:t>
      </w:r>
      <w:r>
        <w:rPr>
          <w:rFonts w:ascii="Arial"/>
          <w:color w:val="2A2A2A"/>
          <w:spacing w:val="-5"/>
          <w:sz w:val="20"/>
        </w:rPr>
        <w:t> </w:t>
      </w:r>
      <w:r>
        <w:rPr>
          <w:rFonts w:ascii="Arial"/>
          <w:color w:val="3B3B3B"/>
          <w:sz w:val="20"/>
        </w:rPr>
        <w:t>90</w:t>
      </w:r>
      <w:r>
        <w:rPr>
          <w:rFonts w:ascii="Arial"/>
          <w:color w:val="3B3B3B"/>
          <w:spacing w:val="-19"/>
          <w:sz w:val="20"/>
        </w:rPr>
        <w:t> </w:t>
      </w:r>
      <w:r>
        <w:rPr>
          <w:rFonts w:ascii="Arial"/>
          <w:color w:val="2A2A2A"/>
          <w:sz w:val="20"/>
        </w:rPr>
        <w:t>degrees F.,</w:t>
      </w:r>
      <w:r>
        <w:rPr>
          <w:rFonts w:ascii="Arial"/>
          <w:color w:val="2A2A2A"/>
          <w:spacing w:val="-2"/>
          <w:sz w:val="20"/>
        </w:rPr>
        <w:t> </w:t>
      </w:r>
      <w:r>
        <w:rPr>
          <w:rFonts w:ascii="Arial"/>
          <w:color w:val="2A2A2A"/>
          <w:sz w:val="20"/>
        </w:rPr>
        <w:t>and </w:t>
      </w:r>
      <w:r>
        <w:rPr>
          <w:rFonts w:ascii="Arial"/>
          <w:color w:val="3B3B3B"/>
          <w:sz w:val="20"/>
        </w:rPr>
        <w:t>when joints </w:t>
      </w:r>
      <w:r>
        <w:rPr>
          <w:rFonts w:ascii="Arial"/>
          <w:color w:val="2A2A2A"/>
          <w:sz w:val="20"/>
        </w:rPr>
        <w:t>are</w:t>
      </w:r>
      <w:r>
        <w:rPr>
          <w:rFonts w:ascii="Arial"/>
          <w:color w:val="2A2A2A"/>
          <w:spacing w:val="-1"/>
          <w:sz w:val="20"/>
        </w:rPr>
        <w:t> </w:t>
      </w:r>
      <w:r>
        <w:rPr>
          <w:rFonts w:ascii="Arial"/>
          <w:color w:val="3B3B3B"/>
          <w:sz w:val="20"/>
        </w:rPr>
        <w:t>in </w:t>
      </w:r>
      <w:r>
        <w:rPr>
          <w:rFonts w:ascii="Arial"/>
          <w:color w:val="2A2A2A"/>
          <w:sz w:val="20"/>
        </w:rPr>
        <w:t>a normal </w:t>
      </w:r>
      <w:r>
        <w:rPr>
          <w:rFonts w:ascii="Arial"/>
          <w:color w:val="3B3B3B"/>
          <w:sz w:val="20"/>
        </w:rPr>
        <w:t>(not</w:t>
      </w:r>
      <w:r>
        <w:rPr>
          <w:rFonts w:ascii="Arial"/>
          <w:color w:val="3B3B3B"/>
          <w:spacing w:val="-10"/>
          <w:sz w:val="20"/>
        </w:rPr>
        <w:t> </w:t>
      </w:r>
      <w:r>
        <w:rPr>
          <w:rFonts w:ascii="Arial"/>
          <w:color w:val="2A2A2A"/>
          <w:sz w:val="20"/>
        </w:rPr>
        <w:t>contracted </w:t>
      </w:r>
      <w:r>
        <w:rPr>
          <w:rFonts w:ascii="Arial"/>
          <w:color w:val="3B3B3B"/>
          <w:sz w:val="20"/>
        </w:rPr>
        <w:t>or </w:t>
      </w:r>
      <w:r>
        <w:rPr>
          <w:rFonts w:ascii="Arial"/>
          <w:color w:val="2A2A2A"/>
          <w:sz w:val="20"/>
        </w:rPr>
        <w:t>expanded) </w:t>
      </w:r>
      <w:r>
        <w:rPr>
          <w:rFonts w:ascii="Arial"/>
          <w:color w:val="3B3B3B"/>
          <w:sz w:val="20"/>
        </w:rPr>
        <w:t>condition.</w:t>
      </w:r>
      <w:r>
        <w:rPr>
          <w:rFonts w:ascii="Arial"/>
          <w:color w:val="3B3B3B"/>
          <w:spacing w:val="80"/>
          <w:sz w:val="20"/>
        </w:rPr>
        <w:t> </w:t>
      </w:r>
      <w:r>
        <w:rPr>
          <w:rFonts w:ascii="Arial"/>
          <w:color w:val="3B3B3B"/>
          <w:sz w:val="20"/>
        </w:rPr>
        <w:t>At very </w:t>
      </w:r>
      <w:r>
        <w:rPr>
          <w:rFonts w:ascii="Arial"/>
          <w:color w:val="181818"/>
          <w:sz w:val="20"/>
        </w:rPr>
        <w:t>low </w:t>
      </w:r>
      <w:r>
        <w:rPr>
          <w:rFonts w:ascii="Arial"/>
          <w:color w:val="2A2A2A"/>
          <w:sz w:val="20"/>
        </w:rPr>
        <w:t>temperatures,</w:t>
      </w:r>
      <w:r>
        <w:rPr>
          <w:rFonts w:ascii="Arial"/>
          <w:color w:val="2A2A2A"/>
          <w:spacing w:val="40"/>
          <w:sz w:val="20"/>
        </w:rPr>
        <w:t> </w:t>
      </w:r>
      <w:r>
        <w:rPr>
          <w:rFonts w:ascii="Arial"/>
          <w:color w:val="3B3B3B"/>
          <w:sz w:val="20"/>
        </w:rPr>
        <w:t>faster </w:t>
      </w:r>
      <w:r>
        <w:rPr>
          <w:rFonts w:ascii="Arial"/>
          <w:color w:val="2A2A2A"/>
          <w:sz w:val="20"/>
        </w:rPr>
        <w:t>drying </w:t>
      </w:r>
      <w:r>
        <w:rPr>
          <w:rFonts w:ascii="Arial"/>
          <w:color w:val="3B3B3B"/>
          <w:sz w:val="20"/>
        </w:rPr>
        <w:t>solvents and</w:t>
      </w:r>
      <w:r>
        <w:rPr>
          <w:rFonts w:ascii="Arial"/>
          <w:color w:val="3B3B3B"/>
          <w:spacing w:val="-17"/>
          <w:sz w:val="20"/>
        </w:rPr>
        <w:t> </w:t>
      </w:r>
      <w:r>
        <w:rPr>
          <w:rFonts w:ascii="Arial"/>
          <w:color w:val="2A2A2A"/>
          <w:sz w:val="20"/>
        </w:rPr>
        <w:t>quick</w:t>
      </w:r>
      <w:r>
        <w:rPr>
          <w:rFonts w:ascii="Arial"/>
          <w:color w:val="2A2A2A"/>
          <w:spacing w:val="-6"/>
          <w:sz w:val="20"/>
        </w:rPr>
        <w:t> </w:t>
      </w:r>
      <w:r>
        <w:rPr>
          <w:rFonts w:ascii="Arial"/>
          <w:color w:val="2A2A2A"/>
          <w:sz w:val="20"/>
        </w:rPr>
        <w:t>drying, non-moisture </w:t>
      </w:r>
      <w:r>
        <w:rPr>
          <w:rFonts w:ascii="Arial"/>
          <w:color w:val="3B3B3B"/>
          <w:sz w:val="20"/>
        </w:rPr>
        <w:t>sensitive </w:t>
      </w:r>
      <w:r>
        <w:rPr>
          <w:rFonts w:ascii="Arial"/>
          <w:color w:val="2A2A2A"/>
          <w:sz w:val="20"/>
        </w:rPr>
        <w:t>primers </w:t>
      </w:r>
      <w:r>
        <w:rPr>
          <w:rFonts w:ascii="Arial"/>
          <w:color w:val="3B3B3B"/>
          <w:sz w:val="20"/>
        </w:rPr>
        <w:t>shall be</w:t>
      </w:r>
      <w:r>
        <w:rPr>
          <w:rFonts w:ascii="Arial"/>
          <w:color w:val="3B3B3B"/>
          <w:spacing w:val="-6"/>
          <w:sz w:val="20"/>
        </w:rPr>
        <w:t> </w:t>
      </w:r>
      <w:r>
        <w:rPr>
          <w:rFonts w:ascii="Arial"/>
          <w:color w:val="3B3B3B"/>
          <w:sz w:val="20"/>
        </w:rPr>
        <w:t>used.</w:t>
      </w:r>
      <w:r>
        <w:rPr>
          <w:rFonts w:ascii="Arial"/>
          <w:color w:val="3B3B3B"/>
          <w:spacing w:val="40"/>
          <w:sz w:val="20"/>
        </w:rPr>
        <w:t> </w:t>
      </w:r>
      <w:r>
        <w:rPr>
          <w:rFonts w:ascii="Arial"/>
          <w:color w:val="3B3B3B"/>
          <w:sz w:val="20"/>
        </w:rPr>
        <w:t>Sealants shall</w:t>
      </w:r>
      <w:r>
        <w:rPr>
          <w:rFonts w:ascii="Arial"/>
          <w:color w:val="3B3B3B"/>
          <w:spacing w:val="-5"/>
          <w:sz w:val="20"/>
        </w:rPr>
        <w:t> </w:t>
      </w:r>
      <w:r>
        <w:rPr>
          <w:rFonts w:ascii="Arial"/>
          <w:color w:val="2A2A2A"/>
          <w:sz w:val="20"/>
        </w:rPr>
        <w:t>not</w:t>
      </w:r>
      <w:r>
        <w:rPr>
          <w:rFonts w:ascii="Arial"/>
          <w:color w:val="2A2A2A"/>
          <w:spacing w:val="40"/>
          <w:sz w:val="20"/>
        </w:rPr>
        <w:t> </w:t>
      </w:r>
      <w:r>
        <w:rPr>
          <w:rFonts w:ascii="Arial"/>
          <w:color w:val="3B3B3B"/>
          <w:sz w:val="20"/>
        </w:rPr>
        <w:t>be applied </w:t>
      </w:r>
      <w:r>
        <w:rPr>
          <w:rFonts w:ascii="Arial"/>
          <w:color w:val="2A2A2A"/>
          <w:sz w:val="20"/>
        </w:rPr>
        <w:t>at</w:t>
      </w:r>
      <w:r>
        <w:rPr>
          <w:rFonts w:ascii="Arial"/>
          <w:color w:val="2A2A2A"/>
          <w:spacing w:val="40"/>
          <w:sz w:val="20"/>
        </w:rPr>
        <w:t> </w:t>
      </w:r>
      <w:r>
        <w:rPr>
          <w:rFonts w:ascii="Arial"/>
          <w:color w:val="2A2A2A"/>
          <w:sz w:val="20"/>
        </w:rPr>
        <w:t>times </w:t>
      </w:r>
      <w:r>
        <w:rPr>
          <w:rFonts w:ascii="Arial"/>
          <w:color w:val="3B3B3B"/>
          <w:sz w:val="20"/>
        </w:rPr>
        <w:t>when</w:t>
      </w:r>
      <w:r>
        <w:rPr>
          <w:rFonts w:ascii="Arial"/>
          <w:color w:val="3B3B3B"/>
          <w:spacing w:val="-1"/>
          <w:sz w:val="20"/>
        </w:rPr>
        <w:t> </w:t>
      </w:r>
      <w:r>
        <w:rPr>
          <w:rFonts w:ascii="Arial"/>
          <w:color w:val="3B3B3B"/>
          <w:sz w:val="20"/>
        </w:rPr>
        <w:t>expected </w:t>
      </w:r>
      <w:r>
        <w:rPr>
          <w:rFonts w:ascii="Arial"/>
          <w:color w:val="2A2A2A"/>
          <w:sz w:val="20"/>
        </w:rPr>
        <w:t>closure </w:t>
      </w:r>
      <w:r>
        <w:rPr>
          <w:rFonts w:ascii="Arial"/>
          <w:color w:val="3B3B3B"/>
          <w:sz w:val="20"/>
        </w:rPr>
        <w:t>of</w:t>
      </w:r>
      <w:r>
        <w:rPr>
          <w:rFonts w:ascii="Arial"/>
          <w:color w:val="3B3B3B"/>
          <w:spacing w:val="40"/>
          <w:sz w:val="20"/>
        </w:rPr>
        <w:t> </w:t>
      </w:r>
      <w:r>
        <w:rPr>
          <w:rFonts w:ascii="Arial"/>
          <w:color w:val="2A2A2A"/>
          <w:sz w:val="20"/>
        </w:rPr>
        <w:t>the</w:t>
      </w:r>
      <w:r>
        <w:rPr>
          <w:rFonts w:ascii="Arial"/>
          <w:color w:val="2A2A2A"/>
          <w:spacing w:val="-14"/>
          <w:sz w:val="20"/>
        </w:rPr>
        <w:t> </w:t>
      </w:r>
      <w:r>
        <w:rPr>
          <w:rFonts w:ascii="Arial"/>
          <w:color w:val="2A2A2A"/>
          <w:sz w:val="20"/>
        </w:rPr>
        <w:t>joint </w:t>
      </w:r>
      <w:r>
        <w:rPr>
          <w:rFonts w:ascii="Arial"/>
          <w:color w:val="3B3B3B"/>
          <w:sz w:val="20"/>
        </w:rPr>
        <w:t>in warm weather will</w:t>
      </w:r>
      <w:r>
        <w:rPr>
          <w:rFonts w:ascii="Arial"/>
          <w:color w:val="3B3B3B"/>
          <w:spacing w:val="-3"/>
          <w:sz w:val="20"/>
        </w:rPr>
        <w:t> </w:t>
      </w:r>
      <w:r>
        <w:rPr>
          <w:rFonts w:ascii="Arial"/>
          <w:color w:val="3B3B3B"/>
          <w:sz w:val="20"/>
        </w:rPr>
        <w:t>exceed 25 </w:t>
      </w:r>
      <w:r>
        <w:rPr>
          <w:rFonts w:ascii="Arial"/>
          <w:color w:val="2A2A2A"/>
          <w:sz w:val="20"/>
        </w:rPr>
        <w:t>percent.</w:t>
      </w:r>
      <w:r>
        <w:rPr>
          <w:rFonts w:ascii="Arial"/>
          <w:color w:val="2A2A2A"/>
          <w:spacing w:val="40"/>
          <w:sz w:val="20"/>
        </w:rPr>
        <w:t> </w:t>
      </w:r>
      <w:r>
        <w:rPr>
          <w:rFonts w:ascii="Arial"/>
          <w:color w:val="3B3B3B"/>
          <w:sz w:val="20"/>
        </w:rPr>
        <w:t>Sealant </w:t>
      </w:r>
      <w:r>
        <w:rPr>
          <w:rFonts w:ascii="Arial"/>
          <w:color w:val="2A2A2A"/>
          <w:sz w:val="20"/>
        </w:rPr>
        <w:t>manufacturer's</w:t>
      </w:r>
      <w:r>
        <w:rPr>
          <w:rFonts w:ascii="Arial"/>
          <w:color w:val="2A2A2A"/>
          <w:spacing w:val="-20"/>
          <w:sz w:val="20"/>
        </w:rPr>
        <w:t> </w:t>
      </w:r>
      <w:r>
        <w:rPr>
          <w:rFonts w:ascii="Arial"/>
          <w:color w:val="3B3B3B"/>
          <w:sz w:val="20"/>
        </w:rPr>
        <w:t>specific </w:t>
      </w:r>
      <w:r>
        <w:rPr>
          <w:rFonts w:ascii="Arial"/>
          <w:color w:val="2A2A2A"/>
          <w:sz w:val="20"/>
        </w:rPr>
        <w:t>recommendations regarding use of</w:t>
      </w:r>
      <w:r>
        <w:rPr>
          <w:rFonts w:ascii="Arial"/>
          <w:color w:val="2A2A2A"/>
          <w:spacing w:val="34"/>
          <w:sz w:val="20"/>
        </w:rPr>
        <w:t> </w:t>
      </w:r>
      <w:r>
        <w:rPr>
          <w:rFonts w:ascii="Arial"/>
          <w:color w:val="2A2A2A"/>
          <w:sz w:val="20"/>
        </w:rPr>
        <w:t>product </w:t>
      </w:r>
      <w:r>
        <w:rPr>
          <w:rFonts w:ascii="Arial"/>
          <w:color w:val="3B3B3B"/>
          <w:sz w:val="20"/>
        </w:rPr>
        <w:t>in cold </w:t>
      </w:r>
      <w:r>
        <w:rPr>
          <w:rFonts w:ascii="Arial"/>
          <w:color w:val="2A2A2A"/>
          <w:sz w:val="20"/>
        </w:rPr>
        <w:t>or</w:t>
      </w:r>
      <w:r>
        <w:rPr>
          <w:rFonts w:ascii="Arial"/>
          <w:color w:val="2A2A2A"/>
          <w:spacing w:val="30"/>
          <w:sz w:val="20"/>
        </w:rPr>
        <w:t> </w:t>
      </w:r>
      <w:r>
        <w:rPr>
          <w:rFonts w:ascii="Arial"/>
          <w:color w:val="3B3B3B"/>
          <w:sz w:val="20"/>
        </w:rPr>
        <w:t>hot</w:t>
      </w:r>
      <w:r>
        <w:rPr>
          <w:rFonts w:ascii="Arial"/>
          <w:color w:val="3B3B3B"/>
          <w:spacing w:val="40"/>
          <w:sz w:val="20"/>
        </w:rPr>
        <w:t> </w:t>
      </w:r>
      <w:r>
        <w:rPr>
          <w:rFonts w:ascii="Arial"/>
          <w:color w:val="2A2A2A"/>
          <w:sz w:val="20"/>
        </w:rPr>
        <w:t>weather</w:t>
      </w:r>
      <w:r>
        <w:rPr>
          <w:rFonts w:ascii="Arial"/>
          <w:color w:val="2A2A2A"/>
          <w:spacing w:val="26"/>
          <w:sz w:val="20"/>
        </w:rPr>
        <w:t> </w:t>
      </w:r>
      <w:r>
        <w:rPr>
          <w:rFonts w:ascii="Arial"/>
          <w:color w:val="3B3B3B"/>
          <w:sz w:val="20"/>
        </w:rPr>
        <w:t>shall </w:t>
      </w:r>
      <w:r>
        <w:rPr>
          <w:rFonts w:ascii="Arial"/>
          <w:color w:val="2A2A2A"/>
          <w:sz w:val="20"/>
        </w:rPr>
        <w:t>be </w:t>
      </w:r>
      <w:r>
        <w:rPr>
          <w:rFonts w:ascii="Arial"/>
          <w:color w:val="3B3B3B"/>
          <w:sz w:val="20"/>
        </w:rPr>
        <w:t>followed together </w:t>
      </w:r>
      <w:r>
        <w:rPr>
          <w:rFonts w:ascii="Arial"/>
          <w:color w:val="2A2A2A"/>
          <w:sz w:val="20"/>
        </w:rPr>
        <w:t>with</w:t>
      </w:r>
      <w:r>
        <w:rPr>
          <w:rFonts w:ascii="Arial"/>
          <w:color w:val="2A2A2A"/>
          <w:spacing w:val="-2"/>
          <w:sz w:val="20"/>
        </w:rPr>
        <w:t> </w:t>
      </w:r>
      <w:r>
        <w:rPr>
          <w:rFonts w:ascii="Arial"/>
          <w:color w:val="3B3B3B"/>
          <w:sz w:val="20"/>
        </w:rPr>
        <w:t>proper precautions regarding temperatures</w:t>
      </w:r>
      <w:r>
        <w:rPr>
          <w:rFonts w:ascii="Arial"/>
          <w:color w:val="3B3B3B"/>
          <w:spacing w:val="40"/>
          <w:sz w:val="20"/>
        </w:rPr>
        <w:t> </w:t>
      </w:r>
      <w:r>
        <w:rPr>
          <w:rFonts w:ascii="Arial"/>
          <w:color w:val="3B3B3B"/>
          <w:sz w:val="20"/>
        </w:rPr>
        <w:t>for </w:t>
      </w:r>
      <w:r>
        <w:rPr>
          <w:rFonts w:ascii="Arial"/>
          <w:color w:val="565656"/>
          <w:sz w:val="20"/>
        </w:rPr>
        <w:t>storage </w:t>
      </w:r>
      <w:r>
        <w:rPr>
          <w:rFonts w:ascii="Arial"/>
          <w:color w:val="3B3B3B"/>
          <w:sz w:val="20"/>
        </w:rPr>
        <w:t>and</w:t>
      </w:r>
      <w:r>
        <w:rPr>
          <w:rFonts w:ascii="Arial"/>
          <w:color w:val="3B3B3B"/>
          <w:spacing w:val="-3"/>
          <w:sz w:val="20"/>
        </w:rPr>
        <w:t> </w:t>
      </w:r>
      <w:r>
        <w:rPr>
          <w:rFonts w:ascii="Arial"/>
          <w:color w:val="2A2A2A"/>
          <w:sz w:val="20"/>
        </w:rPr>
        <w:t>mixing</w:t>
      </w:r>
      <w:r>
        <w:rPr>
          <w:rFonts w:ascii="Arial"/>
          <w:color w:val="565656"/>
          <w:sz w:val="20"/>
        </w:rPr>
        <w:t>.</w:t>
      </w:r>
    </w:p>
    <w:p>
      <w:pPr>
        <w:pStyle w:val="BodyText"/>
        <w:rPr>
          <w:rFonts w:ascii="Arial"/>
          <w:sz w:val="20"/>
        </w:rPr>
      </w:pPr>
    </w:p>
    <w:p>
      <w:pPr>
        <w:pStyle w:val="BodyText"/>
        <w:spacing w:before="24"/>
        <w:rPr>
          <w:rFonts w:ascii="Arial"/>
          <w:sz w:val="20"/>
        </w:rPr>
      </w:pPr>
    </w:p>
    <w:p>
      <w:pPr>
        <w:spacing w:before="1"/>
        <w:ind w:left="833" w:right="0" w:firstLine="0"/>
        <w:jc w:val="left"/>
        <w:rPr>
          <w:rFonts w:ascii="Arial"/>
          <w:sz w:val="20"/>
        </w:rPr>
      </w:pPr>
      <w:r>
        <w:rPr>
          <w:rFonts w:ascii="Arial"/>
          <w:color w:val="3B3B3B"/>
          <w:sz w:val="20"/>
        </w:rPr>
        <w:t>3-05:</w:t>
      </w:r>
      <w:r>
        <w:rPr>
          <w:rFonts w:ascii="Arial"/>
          <w:color w:val="3B3B3B"/>
          <w:spacing w:val="61"/>
          <w:w w:val="150"/>
          <w:sz w:val="20"/>
        </w:rPr>
        <w:t> </w:t>
      </w:r>
      <w:r>
        <w:rPr>
          <w:rFonts w:ascii="Arial"/>
          <w:color w:val="3B3B3B"/>
          <w:spacing w:val="-2"/>
          <w:sz w:val="20"/>
        </w:rPr>
        <w:t>Application</w:t>
      </w:r>
    </w:p>
    <w:p>
      <w:pPr>
        <w:spacing w:line="247" w:lineRule="auto" w:before="1"/>
        <w:ind w:left="828" w:right="939" w:firstLine="7"/>
        <w:jc w:val="left"/>
        <w:rPr>
          <w:rFonts w:ascii="Arial"/>
          <w:sz w:val="20"/>
        </w:rPr>
      </w:pPr>
      <w:r>
        <w:rPr>
          <w:rFonts w:ascii="Arial"/>
          <w:color w:val="3B3B3B"/>
          <w:sz w:val="20"/>
        </w:rPr>
        <w:t>Position</w:t>
      </w:r>
      <w:r>
        <w:rPr>
          <w:rFonts w:ascii="Arial"/>
          <w:color w:val="3B3B3B"/>
          <w:spacing w:val="-6"/>
          <w:sz w:val="20"/>
        </w:rPr>
        <w:t> </w:t>
      </w:r>
      <w:r>
        <w:rPr>
          <w:rFonts w:ascii="Arial"/>
          <w:color w:val="3B3B3B"/>
          <w:sz w:val="20"/>
        </w:rPr>
        <w:t>of</w:t>
      </w:r>
      <w:r>
        <w:rPr>
          <w:rFonts w:ascii="Arial"/>
          <w:color w:val="3B3B3B"/>
          <w:spacing w:val="40"/>
          <w:sz w:val="20"/>
        </w:rPr>
        <w:t> </w:t>
      </w:r>
      <w:r>
        <w:rPr>
          <w:rFonts w:ascii="Arial"/>
          <w:color w:val="2A2A2A"/>
          <w:sz w:val="20"/>
        </w:rPr>
        <w:t>back up material </w:t>
      </w:r>
      <w:r>
        <w:rPr>
          <w:rFonts w:ascii="Arial"/>
          <w:color w:val="3B3B3B"/>
          <w:sz w:val="20"/>
        </w:rPr>
        <w:t>shall</w:t>
      </w:r>
      <w:r>
        <w:rPr>
          <w:rFonts w:ascii="Arial"/>
          <w:color w:val="3B3B3B"/>
          <w:spacing w:val="-9"/>
          <w:sz w:val="20"/>
        </w:rPr>
        <w:t> </w:t>
      </w:r>
      <w:r>
        <w:rPr>
          <w:rFonts w:ascii="Arial"/>
          <w:color w:val="3B3B3B"/>
          <w:sz w:val="20"/>
        </w:rPr>
        <w:t>be</w:t>
      </w:r>
      <w:r>
        <w:rPr>
          <w:rFonts w:ascii="Arial"/>
          <w:color w:val="3B3B3B"/>
          <w:spacing w:val="-15"/>
          <w:sz w:val="20"/>
        </w:rPr>
        <w:t> </w:t>
      </w:r>
      <w:r>
        <w:rPr>
          <w:rFonts w:ascii="Arial"/>
          <w:color w:val="3B3B3B"/>
          <w:sz w:val="20"/>
        </w:rPr>
        <w:t>checked</w:t>
      </w:r>
      <w:r>
        <w:rPr>
          <w:rFonts w:ascii="Arial"/>
          <w:color w:val="3B3B3B"/>
          <w:spacing w:val="-1"/>
          <w:sz w:val="20"/>
        </w:rPr>
        <w:t> </w:t>
      </w:r>
      <w:r>
        <w:rPr>
          <w:rFonts w:ascii="Arial"/>
          <w:color w:val="3B3B3B"/>
          <w:sz w:val="20"/>
        </w:rPr>
        <w:t>before</w:t>
      </w:r>
      <w:r>
        <w:rPr>
          <w:rFonts w:ascii="Arial"/>
          <w:color w:val="3B3B3B"/>
          <w:spacing w:val="-8"/>
          <w:sz w:val="20"/>
        </w:rPr>
        <w:t> </w:t>
      </w:r>
      <w:r>
        <w:rPr>
          <w:rFonts w:ascii="Arial"/>
          <w:color w:val="3B3B3B"/>
          <w:sz w:val="20"/>
        </w:rPr>
        <w:t>application of</w:t>
      </w:r>
      <w:r>
        <w:rPr>
          <w:rFonts w:ascii="Arial"/>
          <w:color w:val="3B3B3B"/>
          <w:spacing w:val="34"/>
          <w:sz w:val="20"/>
        </w:rPr>
        <w:t> </w:t>
      </w:r>
      <w:r>
        <w:rPr>
          <w:rFonts w:ascii="Arial"/>
          <w:color w:val="3B3B3B"/>
          <w:sz w:val="20"/>
        </w:rPr>
        <w:t>sealant; required corrections shall be </w:t>
      </w:r>
      <w:r>
        <w:rPr>
          <w:rFonts w:ascii="Arial"/>
          <w:color w:val="2A2A2A"/>
          <w:sz w:val="20"/>
        </w:rPr>
        <w:t>made.</w:t>
      </w:r>
      <w:r>
        <w:rPr>
          <w:rFonts w:ascii="Arial"/>
          <w:color w:val="2A2A2A"/>
          <w:spacing w:val="40"/>
          <w:sz w:val="20"/>
        </w:rPr>
        <w:t> </w:t>
      </w:r>
      <w:r>
        <w:rPr>
          <w:rFonts w:ascii="Arial"/>
          <w:color w:val="3B3B3B"/>
          <w:sz w:val="20"/>
        </w:rPr>
        <w:t>Sealant shall</w:t>
      </w:r>
      <w:r>
        <w:rPr>
          <w:rFonts w:ascii="Arial"/>
          <w:color w:val="3B3B3B"/>
          <w:spacing w:val="-4"/>
          <w:sz w:val="20"/>
        </w:rPr>
        <w:t> </w:t>
      </w:r>
      <w:r>
        <w:rPr>
          <w:rFonts w:ascii="Arial"/>
          <w:color w:val="2A2A2A"/>
          <w:sz w:val="20"/>
        </w:rPr>
        <w:t>be</w:t>
      </w:r>
      <w:r>
        <w:rPr>
          <w:rFonts w:ascii="Arial"/>
          <w:color w:val="2A2A2A"/>
          <w:spacing w:val="-18"/>
          <w:sz w:val="20"/>
        </w:rPr>
        <w:t> </w:t>
      </w:r>
      <w:r>
        <w:rPr>
          <w:rFonts w:ascii="Arial"/>
          <w:color w:val="3B3B3B"/>
          <w:sz w:val="20"/>
        </w:rPr>
        <w:t>applied with sufficient </w:t>
      </w:r>
      <w:r>
        <w:rPr>
          <w:rFonts w:ascii="Arial"/>
          <w:color w:val="2A2A2A"/>
          <w:sz w:val="20"/>
        </w:rPr>
        <w:t>pressure to</w:t>
      </w:r>
      <w:r>
        <w:rPr>
          <w:rFonts w:ascii="Arial"/>
          <w:color w:val="2A2A2A"/>
          <w:spacing w:val="29"/>
          <w:sz w:val="20"/>
        </w:rPr>
        <w:t> </w:t>
      </w:r>
      <w:r>
        <w:rPr>
          <w:rFonts w:ascii="Arial"/>
          <w:color w:val="3B3B3B"/>
          <w:sz w:val="20"/>
        </w:rPr>
        <w:t>insure</w:t>
      </w:r>
      <w:r>
        <w:rPr>
          <w:rFonts w:ascii="Arial"/>
          <w:color w:val="3B3B3B"/>
          <w:spacing w:val="-10"/>
          <w:sz w:val="20"/>
        </w:rPr>
        <w:t> </w:t>
      </w:r>
      <w:r>
        <w:rPr>
          <w:rFonts w:ascii="Arial"/>
          <w:color w:val="3B3B3B"/>
          <w:sz w:val="20"/>
        </w:rPr>
        <w:t>complete filling</w:t>
      </w:r>
      <w:r>
        <w:rPr>
          <w:rFonts w:ascii="Arial"/>
          <w:color w:val="3B3B3B"/>
          <w:spacing w:val="-6"/>
          <w:sz w:val="20"/>
        </w:rPr>
        <w:t> </w:t>
      </w:r>
      <w:r>
        <w:rPr>
          <w:rFonts w:ascii="Arial"/>
          <w:color w:val="3B3B3B"/>
          <w:sz w:val="20"/>
        </w:rPr>
        <w:t>of </w:t>
      </w:r>
      <w:r>
        <w:rPr>
          <w:rFonts w:ascii="Arial"/>
          <w:color w:val="2A2A2A"/>
          <w:sz w:val="20"/>
        </w:rPr>
        <w:t>joints.</w:t>
      </w:r>
      <w:r>
        <w:rPr>
          <w:rFonts w:ascii="Arial"/>
          <w:color w:val="2A2A2A"/>
          <w:spacing w:val="40"/>
          <w:sz w:val="20"/>
        </w:rPr>
        <w:t> </w:t>
      </w:r>
      <w:r>
        <w:rPr>
          <w:rFonts w:ascii="Arial"/>
          <w:color w:val="2A2A2A"/>
          <w:sz w:val="20"/>
        </w:rPr>
        <w:t>Joints </w:t>
      </w:r>
      <w:r>
        <w:rPr>
          <w:rFonts w:ascii="Arial"/>
          <w:color w:val="3B3B3B"/>
          <w:sz w:val="20"/>
        </w:rPr>
        <w:t>shall</w:t>
      </w:r>
      <w:r>
        <w:rPr>
          <w:rFonts w:ascii="Arial"/>
          <w:color w:val="3B3B3B"/>
          <w:spacing w:val="-13"/>
          <w:sz w:val="20"/>
        </w:rPr>
        <w:t> </w:t>
      </w:r>
      <w:r>
        <w:rPr>
          <w:rFonts w:ascii="Arial"/>
          <w:color w:val="2A2A2A"/>
          <w:sz w:val="20"/>
        </w:rPr>
        <w:t>be tooled</w:t>
      </w:r>
      <w:r>
        <w:rPr>
          <w:rFonts w:ascii="Arial"/>
          <w:color w:val="2A2A2A"/>
          <w:spacing w:val="-6"/>
          <w:sz w:val="20"/>
        </w:rPr>
        <w:t> </w:t>
      </w:r>
      <w:r>
        <w:rPr>
          <w:rFonts w:ascii="Arial"/>
          <w:color w:val="3B3B3B"/>
          <w:sz w:val="20"/>
        </w:rPr>
        <w:t>to </w:t>
      </w:r>
      <w:r>
        <w:rPr>
          <w:rFonts w:ascii="Arial"/>
          <w:color w:val="2A2A2A"/>
          <w:sz w:val="20"/>
        </w:rPr>
        <w:t>provide proper joint</w:t>
      </w:r>
      <w:r>
        <w:rPr>
          <w:rFonts w:ascii="Arial"/>
          <w:color w:val="2A2A2A"/>
          <w:spacing w:val="-7"/>
          <w:sz w:val="20"/>
        </w:rPr>
        <w:t> </w:t>
      </w:r>
      <w:r>
        <w:rPr>
          <w:rFonts w:ascii="Arial"/>
          <w:color w:val="2A2A2A"/>
          <w:sz w:val="20"/>
        </w:rPr>
        <w:t>contour, to </w:t>
      </w:r>
      <w:r>
        <w:rPr>
          <w:rFonts w:ascii="Arial"/>
          <w:color w:val="3B3B3B"/>
          <w:sz w:val="20"/>
        </w:rPr>
        <w:t>eliminate </w:t>
      </w:r>
      <w:r>
        <w:rPr>
          <w:rFonts w:ascii="Arial"/>
          <w:color w:val="2A2A2A"/>
          <w:sz w:val="20"/>
        </w:rPr>
        <w:t>air pockets, and to</w:t>
      </w:r>
      <w:r>
        <w:rPr>
          <w:rFonts w:ascii="Arial"/>
          <w:color w:val="2A2A2A"/>
          <w:spacing w:val="34"/>
          <w:sz w:val="20"/>
        </w:rPr>
        <w:t> </w:t>
      </w:r>
      <w:r>
        <w:rPr>
          <w:rFonts w:ascii="Arial"/>
          <w:color w:val="2A2A2A"/>
          <w:sz w:val="20"/>
        </w:rPr>
        <w:t>provide maximum </w:t>
      </w:r>
      <w:r>
        <w:rPr>
          <w:rFonts w:ascii="Arial"/>
          <w:color w:val="3B3B3B"/>
          <w:sz w:val="20"/>
        </w:rPr>
        <w:t>contact </w:t>
      </w:r>
      <w:r>
        <w:rPr>
          <w:rFonts w:ascii="Arial"/>
          <w:color w:val="2A2A2A"/>
          <w:sz w:val="20"/>
        </w:rPr>
        <w:t>at</w:t>
      </w:r>
      <w:r>
        <w:rPr>
          <w:rFonts w:ascii="Arial"/>
          <w:color w:val="2A2A2A"/>
          <w:spacing w:val="33"/>
          <w:sz w:val="20"/>
        </w:rPr>
        <w:t> </w:t>
      </w:r>
      <w:r>
        <w:rPr>
          <w:rFonts w:ascii="Arial"/>
          <w:color w:val="2A2A2A"/>
          <w:sz w:val="20"/>
        </w:rPr>
        <w:t>joint </w:t>
      </w:r>
      <w:r>
        <w:rPr>
          <w:rFonts w:ascii="Arial"/>
          <w:color w:val="3B3B3B"/>
          <w:sz w:val="20"/>
        </w:rPr>
        <w:t>interfaces.</w:t>
      </w:r>
      <w:r>
        <w:rPr>
          <w:rFonts w:ascii="Arial"/>
          <w:color w:val="3B3B3B"/>
          <w:spacing w:val="80"/>
          <w:sz w:val="20"/>
        </w:rPr>
        <w:t> </w:t>
      </w:r>
      <w:r>
        <w:rPr>
          <w:rFonts w:ascii="Arial"/>
          <w:color w:val="2A2A2A"/>
          <w:sz w:val="20"/>
        </w:rPr>
        <w:t>Tooling</w:t>
      </w:r>
      <w:r>
        <w:rPr>
          <w:rFonts w:ascii="Arial"/>
          <w:color w:val="2A2A2A"/>
          <w:spacing w:val="-2"/>
          <w:sz w:val="20"/>
        </w:rPr>
        <w:t> </w:t>
      </w:r>
      <w:r>
        <w:rPr>
          <w:rFonts w:ascii="Arial"/>
          <w:color w:val="2A2A2A"/>
          <w:sz w:val="20"/>
        </w:rPr>
        <w:t>equipment may </w:t>
      </w:r>
      <w:r>
        <w:rPr>
          <w:rFonts w:ascii="Arial"/>
          <w:color w:val="3B3B3B"/>
          <w:sz w:val="20"/>
        </w:rPr>
        <w:t>be</w:t>
      </w:r>
      <w:r>
        <w:rPr>
          <w:rFonts w:ascii="Arial"/>
          <w:color w:val="3B3B3B"/>
          <w:spacing w:val="-11"/>
          <w:sz w:val="20"/>
        </w:rPr>
        <w:t> </w:t>
      </w:r>
      <w:r>
        <w:rPr>
          <w:rFonts w:ascii="Arial"/>
          <w:color w:val="3B3B3B"/>
          <w:sz w:val="20"/>
        </w:rPr>
        <w:t>of </w:t>
      </w:r>
      <w:r>
        <w:rPr>
          <w:rFonts w:ascii="Arial"/>
          <w:color w:val="2A2A2A"/>
          <w:sz w:val="20"/>
        </w:rPr>
        <w:t>metal, </w:t>
      </w:r>
      <w:r>
        <w:rPr>
          <w:rFonts w:ascii="Arial"/>
          <w:color w:val="3B3B3B"/>
          <w:sz w:val="20"/>
        </w:rPr>
        <w:t>wood or</w:t>
      </w:r>
      <w:r>
        <w:rPr>
          <w:rFonts w:ascii="Arial"/>
          <w:color w:val="3B3B3B"/>
          <w:spacing w:val="36"/>
          <w:sz w:val="20"/>
        </w:rPr>
        <w:t> </w:t>
      </w:r>
      <w:r>
        <w:rPr>
          <w:rFonts w:ascii="Arial"/>
          <w:color w:val="2A2A2A"/>
          <w:sz w:val="20"/>
        </w:rPr>
        <w:t>pla</w:t>
      </w:r>
      <w:r>
        <w:rPr>
          <w:rFonts w:ascii="Arial"/>
          <w:color w:val="565656"/>
          <w:sz w:val="20"/>
        </w:rPr>
        <w:t>s</w:t>
      </w:r>
      <w:r>
        <w:rPr>
          <w:rFonts w:ascii="Arial"/>
          <w:color w:val="2A2A2A"/>
          <w:sz w:val="20"/>
        </w:rPr>
        <w:t>tic.</w:t>
      </w:r>
      <w:r>
        <w:rPr>
          <w:rFonts w:ascii="Arial"/>
          <w:color w:val="2A2A2A"/>
          <w:spacing w:val="79"/>
          <w:sz w:val="20"/>
        </w:rPr>
        <w:t> </w:t>
      </w:r>
      <w:r>
        <w:rPr>
          <w:rFonts w:ascii="Arial"/>
          <w:color w:val="3B3B3B"/>
          <w:sz w:val="20"/>
        </w:rPr>
        <w:t>Tooling solutions</w:t>
      </w:r>
      <w:r>
        <w:rPr>
          <w:rFonts w:ascii="Arial"/>
          <w:color w:val="3B3B3B"/>
          <w:spacing w:val="20"/>
          <w:sz w:val="20"/>
        </w:rPr>
        <w:t> </w:t>
      </w:r>
      <w:r>
        <w:rPr>
          <w:rFonts w:ascii="Arial"/>
          <w:color w:val="2A2A2A"/>
          <w:sz w:val="20"/>
        </w:rPr>
        <w:t>to</w:t>
      </w:r>
      <w:r>
        <w:rPr>
          <w:rFonts w:ascii="Arial"/>
          <w:color w:val="2A2A2A"/>
          <w:spacing w:val="28"/>
          <w:sz w:val="20"/>
        </w:rPr>
        <w:t> </w:t>
      </w:r>
      <w:r>
        <w:rPr>
          <w:rFonts w:ascii="Arial"/>
          <w:color w:val="2A2A2A"/>
          <w:sz w:val="20"/>
        </w:rPr>
        <w:t>facilitate </w:t>
      </w:r>
      <w:r>
        <w:rPr>
          <w:rFonts w:ascii="Arial"/>
          <w:color w:val="3B3B3B"/>
          <w:sz w:val="20"/>
        </w:rPr>
        <w:t>slip</w:t>
      </w:r>
      <w:r>
        <w:rPr>
          <w:rFonts w:ascii="Arial"/>
          <w:color w:val="3B3B3B"/>
          <w:spacing w:val="-5"/>
          <w:sz w:val="20"/>
        </w:rPr>
        <w:t> </w:t>
      </w:r>
      <w:r>
        <w:rPr>
          <w:rFonts w:ascii="Arial"/>
          <w:color w:val="3B3B3B"/>
          <w:sz w:val="20"/>
        </w:rPr>
        <w:t>shall be</w:t>
      </w:r>
      <w:r>
        <w:rPr>
          <w:rFonts w:ascii="Arial"/>
          <w:color w:val="3B3B3B"/>
          <w:spacing w:val="-5"/>
          <w:sz w:val="20"/>
        </w:rPr>
        <w:t> </w:t>
      </w:r>
      <w:r>
        <w:rPr>
          <w:rFonts w:ascii="Arial"/>
          <w:color w:val="3B3B3B"/>
          <w:sz w:val="20"/>
        </w:rPr>
        <w:t>clean water or other solutions</w:t>
      </w:r>
      <w:r>
        <w:rPr>
          <w:rFonts w:ascii="Arial"/>
          <w:color w:val="3B3B3B"/>
          <w:spacing w:val="-1"/>
          <w:sz w:val="20"/>
        </w:rPr>
        <w:t> </w:t>
      </w:r>
      <w:r>
        <w:rPr>
          <w:rFonts w:ascii="Arial"/>
          <w:color w:val="3B3B3B"/>
          <w:sz w:val="20"/>
        </w:rPr>
        <w:t>specifically </w:t>
      </w:r>
      <w:r>
        <w:rPr>
          <w:rFonts w:ascii="Arial"/>
          <w:color w:val="2A2A2A"/>
          <w:sz w:val="20"/>
        </w:rPr>
        <w:t>recommended </w:t>
      </w:r>
      <w:r>
        <w:rPr>
          <w:rFonts w:ascii="Arial"/>
          <w:color w:val="3B3B3B"/>
          <w:sz w:val="20"/>
        </w:rPr>
        <w:t>by</w:t>
      </w:r>
      <w:r>
        <w:rPr>
          <w:rFonts w:ascii="Arial"/>
          <w:color w:val="3B3B3B"/>
          <w:spacing w:val="-6"/>
          <w:sz w:val="20"/>
        </w:rPr>
        <w:t> </w:t>
      </w:r>
      <w:r>
        <w:rPr>
          <w:rFonts w:ascii="Arial"/>
          <w:color w:val="3B3B3B"/>
          <w:sz w:val="20"/>
        </w:rPr>
        <w:t>sealant manufactu</w:t>
      </w:r>
      <w:r>
        <w:rPr>
          <w:rFonts w:ascii="Arial"/>
          <w:color w:val="181818"/>
          <w:sz w:val="20"/>
        </w:rPr>
        <w:t>r</w:t>
      </w:r>
      <w:r>
        <w:rPr>
          <w:rFonts w:ascii="Arial"/>
          <w:color w:val="3B3B3B"/>
          <w:sz w:val="20"/>
        </w:rPr>
        <w:t>er</w:t>
      </w:r>
      <w:r>
        <w:rPr>
          <w:rFonts w:ascii="Arial"/>
          <w:color w:val="080808"/>
          <w:sz w:val="20"/>
        </w:rPr>
        <w:t>.</w:t>
      </w:r>
      <w:r>
        <w:rPr>
          <w:rFonts w:ascii="Arial"/>
          <w:color w:val="080808"/>
          <w:spacing w:val="40"/>
          <w:sz w:val="20"/>
        </w:rPr>
        <w:t> </w:t>
      </w:r>
      <w:r>
        <w:rPr>
          <w:rFonts w:ascii="Arial"/>
          <w:color w:val="3B3B3B"/>
          <w:sz w:val="20"/>
        </w:rPr>
        <w:t>Adjacent surfaces </w:t>
      </w:r>
      <w:r>
        <w:rPr>
          <w:rFonts w:ascii="Arial"/>
          <w:color w:val="2A2A2A"/>
          <w:sz w:val="20"/>
        </w:rPr>
        <w:t>which </w:t>
      </w:r>
      <w:r>
        <w:rPr>
          <w:rFonts w:ascii="Arial"/>
          <w:color w:val="3B3B3B"/>
          <w:sz w:val="20"/>
        </w:rPr>
        <w:t>are</w:t>
      </w:r>
      <w:r>
        <w:rPr>
          <w:rFonts w:ascii="Arial"/>
          <w:color w:val="3B3B3B"/>
          <w:spacing w:val="-11"/>
          <w:sz w:val="20"/>
        </w:rPr>
        <w:t> </w:t>
      </w:r>
      <w:r>
        <w:rPr>
          <w:rFonts w:ascii="Arial"/>
          <w:color w:val="3B3B3B"/>
          <w:sz w:val="20"/>
        </w:rPr>
        <w:t>soiled shall</w:t>
      </w:r>
      <w:r>
        <w:rPr>
          <w:rFonts w:ascii="Arial"/>
          <w:color w:val="3B3B3B"/>
          <w:spacing w:val="-9"/>
          <w:sz w:val="20"/>
        </w:rPr>
        <w:t> </w:t>
      </w:r>
      <w:r>
        <w:rPr>
          <w:rFonts w:ascii="Arial"/>
          <w:color w:val="2A2A2A"/>
          <w:sz w:val="20"/>
        </w:rPr>
        <w:t>be</w:t>
      </w:r>
      <w:r>
        <w:rPr>
          <w:rFonts w:ascii="Arial"/>
          <w:color w:val="2A2A2A"/>
          <w:spacing w:val="-4"/>
          <w:sz w:val="20"/>
        </w:rPr>
        <w:t> </w:t>
      </w:r>
      <w:r>
        <w:rPr>
          <w:rFonts w:ascii="Arial"/>
          <w:color w:val="3B3B3B"/>
          <w:sz w:val="20"/>
        </w:rPr>
        <w:t>cleaned </w:t>
      </w:r>
      <w:r>
        <w:rPr>
          <w:rFonts w:ascii="Arial"/>
          <w:color w:val="2A2A2A"/>
          <w:sz w:val="20"/>
        </w:rPr>
        <w:t>as </w:t>
      </w:r>
      <w:r>
        <w:rPr>
          <w:rFonts w:ascii="Arial"/>
          <w:color w:val="3B3B3B"/>
          <w:sz w:val="20"/>
        </w:rPr>
        <w:t>sealant </w:t>
      </w:r>
      <w:r>
        <w:rPr>
          <w:rFonts w:ascii="Arial"/>
          <w:color w:val="2A2A2A"/>
          <w:sz w:val="20"/>
        </w:rPr>
        <w:t>work</w:t>
      </w:r>
      <w:r>
        <w:rPr>
          <w:rFonts w:ascii="Arial"/>
          <w:color w:val="2A2A2A"/>
          <w:spacing w:val="-4"/>
          <w:sz w:val="20"/>
        </w:rPr>
        <w:t> </w:t>
      </w:r>
      <w:r>
        <w:rPr>
          <w:rFonts w:ascii="Arial"/>
          <w:color w:val="2A2A2A"/>
          <w:sz w:val="20"/>
        </w:rPr>
        <w:t>progresses;</w:t>
      </w:r>
      <w:r>
        <w:rPr>
          <w:rFonts w:ascii="Arial"/>
          <w:color w:val="2A2A2A"/>
          <w:spacing w:val="27"/>
          <w:sz w:val="20"/>
        </w:rPr>
        <w:t> </w:t>
      </w:r>
      <w:r>
        <w:rPr>
          <w:rFonts w:ascii="Arial"/>
          <w:color w:val="2A2A2A"/>
          <w:sz w:val="20"/>
        </w:rPr>
        <w:t>excess material </w:t>
      </w:r>
      <w:r>
        <w:rPr>
          <w:rFonts w:ascii="Arial"/>
          <w:color w:val="3B3B3B"/>
          <w:sz w:val="20"/>
        </w:rPr>
        <w:t>shall</w:t>
      </w:r>
      <w:r>
        <w:rPr>
          <w:rFonts w:ascii="Arial"/>
          <w:color w:val="3B3B3B"/>
          <w:spacing w:val="-9"/>
          <w:sz w:val="20"/>
        </w:rPr>
        <w:t> </w:t>
      </w:r>
      <w:r>
        <w:rPr>
          <w:rFonts w:ascii="Arial"/>
          <w:color w:val="2A2A2A"/>
          <w:sz w:val="20"/>
        </w:rPr>
        <w:t>be</w:t>
      </w:r>
      <w:r>
        <w:rPr>
          <w:rFonts w:ascii="Arial"/>
          <w:color w:val="2A2A2A"/>
          <w:spacing w:val="-10"/>
          <w:sz w:val="20"/>
        </w:rPr>
        <w:t> </w:t>
      </w:r>
      <w:r>
        <w:rPr>
          <w:rFonts w:ascii="Arial"/>
          <w:color w:val="2A2A2A"/>
          <w:sz w:val="20"/>
        </w:rPr>
        <w:t>removed </w:t>
      </w:r>
      <w:r>
        <w:rPr>
          <w:rFonts w:ascii="Arial"/>
          <w:color w:val="3B3B3B"/>
          <w:sz w:val="20"/>
        </w:rPr>
        <w:t>before it has</w:t>
      </w:r>
      <w:r>
        <w:rPr>
          <w:rFonts w:ascii="Arial"/>
          <w:color w:val="3B3B3B"/>
          <w:spacing w:val="-1"/>
          <w:sz w:val="20"/>
        </w:rPr>
        <w:t> </w:t>
      </w:r>
      <w:r>
        <w:rPr>
          <w:rFonts w:ascii="Arial"/>
          <w:color w:val="3B3B3B"/>
          <w:sz w:val="20"/>
        </w:rPr>
        <w:t>cured.</w:t>
      </w:r>
      <w:r>
        <w:rPr>
          <w:rFonts w:ascii="Arial"/>
          <w:color w:val="3B3B3B"/>
          <w:spacing w:val="80"/>
          <w:sz w:val="20"/>
        </w:rPr>
        <w:t> </w:t>
      </w:r>
      <w:r>
        <w:rPr>
          <w:rFonts w:ascii="Arial"/>
          <w:color w:val="3B3B3B"/>
          <w:sz w:val="20"/>
        </w:rPr>
        <w:t>Upon completion,</w:t>
      </w:r>
      <w:r>
        <w:rPr>
          <w:rFonts w:ascii="Arial"/>
          <w:color w:val="3B3B3B"/>
          <w:spacing w:val="33"/>
          <w:sz w:val="20"/>
        </w:rPr>
        <w:t> </w:t>
      </w:r>
      <w:r>
        <w:rPr>
          <w:rFonts w:ascii="Arial"/>
          <w:color w:val="2A2A2A"/>
          <w:sz w:val="20"/>
        </w:rPr>
        <w:t>joints </w:t>
      </w:r>
      <w:r>
        <w:rPr>
          <w:rFonts w:ascii="Arial"/>
          <w:color w:val="3B3B3B"/>
          <w:sz w:val="20"/>
        </w:rPr>
        <w:t>shall </w:t>
      </w:r>
      <w:r>
        <w:rPr>
          <w:rFonts w:ascii="Arial"/>
          <w:color w:val="2A2A2A"/>
          <w:sz w:val="20"/>
        </w:rPr>
        <w:t>be</w:t>
      </w:r>
      <w:r>
        <w:rPr>
          <w:rFonts w:ascii="Arial"/>
          <w:color w:val="2A2A2A"/>
          <w:spacing w:val="-5"/>
          <w:sz w:val="20"/>
        </w:rPr>
        <w:t> </w:t>
      </w:r>
      <w:r>
        <w:rPr>
          <w:rFonts w:ascii="Arial"/>
          <w:color w:val="3B3B3B"/>
          <w:sz w:val="20"/>
        </w:rPr>
        <w:t>smoothly and</w:t>
      </w:r>
      <w:r>
        <w:rPr>
          <w:rFonts w:ascii="Arial"/>
          <w:color w:val="3B3B3B"/>
          <w:spacing w:val="-7"/>
          <w:sz w:val="20"/>
        </w:rPr>
        <w:t> </w:t>
      </w:r>
      <w:r>
        <w:rPr>
          <w:rFonts w:ascii="Arial"/>
          <w:color w:val="3B3B3B"/>
          <w:sz w:val="20"/>
        </w:rPr>
        <w:t>neatly </w:t>
      </w:r>
      <w:r>
        <w:rPr>
          <w:rFonts w:ascii="Arial"/>
          <w:color w:val="2A2A2A"/>
          <w:sz w:val="20"/>
        </w:rPr>
        <w:t>finished</w:t>
      </w:r>
      <w:r>
        <w:rPr>
          <w:rFonts w:ascii="Arial"/>
          <w:color w:val="565656"/>
          <w:sz w:val="20"/>
        </w:rPr>
        <w:t>,</w:t>
      </w:r>
      <w:r>
        <w:rPr>
          <w:rFonts w:ascii="Arial"/>
          <w:color w:val="565656"/>
          <w:spacing w:val="36"/>
          <w:sz w:val="20"/>
        </w:rPr>
        <w:t> </w:t>
      </w:r>
      <w:r>
        <w:rPr>
          <w:rFonts w:ascii="Arial"/>
          <w:color w:val="2A2A2A"/>
          <w:sz w:val="20"/>
        </w:rPr>
        <w:t>and </w:t>
      </w:r>
      <w:r>
        <w:rPr>
          <w:rFonts w:ascii="Arial"/>
          <w:color w:val="3B3B3B"/>
          <w:sz w:val="20"/>
        </w:rPr>
        <w:t>shall</w:t>
      </w:r>
      <w:r>
        <w:rPr>
          <w:rFonts w:ascii="Arial"/>
          <w:color w:val="3B3B3B"/>
          <w:spacing w:val="-4"/>
          <w:sz w:val="20"/>
        </w:rPr>
        <w:t> </w:t>
      </w:r>
      <w:r>
        <w:rPr>
          <w:rFonts w:ascii="Arial"/>
          <w:color w:val="3B3B3B"/>
          <w:sz w:val="20"/>
        </w:rPr>
        <w:t>be watertight.</w:t>
      </w:r>
    </w:p>
    <w:p>
      <w:pPr>
        <w:pStyle w:val="BodyText"/>
        <w:rPr>
          <w:rFonts w:ascii="Arial"/>
          <w:sz w:val="20"/>
        </w:rPr>
      </w:pPr>
    </w:p>
    <w:p>
      <w:pPr>
        <w:pStyle w:val="BodyText"/>
        <w:rPr>
          <w:rFonts w:ascii="Arial"/>
          <w:sz w:val="20"/>
        </w:rPr>
      </w:pPr>
    </w:p>
    <w:p>
      <w:pPr>
        <w:pStyle w:val="BodyText"/>
        <w:spacing w:before="28"/>
        <w:rPr>
          <w:rFonts w:ascii="Arial"/>
          <w:sz w:val="20"/>
        </w:rPr>
      </w:pPr>
    </w:p>
    <w:p>
      <w:pPr>
        <w:spacing w:before="0"/>
        <w:ind w:left="826" w:right="0" w:firstLine="0"/>
        <w:jc w:val="left"/>
        <w:rPr>
          <w:rFonts w:ascii="Arial"/>
          <w:b/>
          <w:sz w:val="20"/>
        </w:rPr>
      </w:pPr>
      <w:r>
        <w:rPr>
          <w:rFonts w:ascii="Arial"/>
          <w:b/>
          <w:color w:val="080808"/>
          <w:w w:val="105"/>
          <w:sz w:val="20"/>
        </w:rPr>
        <w:t>END</w:t>
      </w:r>
      <w:r>
        <w:rPr>
          <w:rFonts w:ascii="Arial"/>
          <w:b/>
          <w:color w:val="080808"/>
          <w:spacing w:val="-19"/>
          <w:w w:val="105"/>
          <w:sz w:val="20"/>
        </w:rPr>
        <w:t> </w:t>
      </w:r>
      <w:r>
        <w:rPr>
          <w:rFonts w:ascii="Arial"/>
          <w:b/>
          <w:color w:val="080808"/>
          <w:w w:val="105"/>
          <w:sz w:val="20"/>
        </w:rPr>
        <w:t>OF</w:t>
      </w:r>
      <w:r>
        <w:rPr>
          <w:rFonts w:ascii="Arial"/>
          <w:b/>
          <w:color w:val="080808"/>
          <w:spacing w:val="-15"/>
          <w:w w:val="105"/>
          <w:sz w:val="20"/>
        </w:rPr>
        <w:t> </w:t>
      </w:r>
      <w:r>
        <w:rPr>
          <w:rFonts w:ascii="Arial"/>
          <w:b/>
          <w:color w:val="080808"/>
          <w:spacing w:val="-2"/>
          <w:w w:val="105"/>
          <w:sz w:val="20"/>
        </w:rPr>
        <w:t>SECTION</w:t>
      </w: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rPr>
          <w:rFonts w:ascii="Arial"/>
          <w:b/>
          <w:sz w:val="20"/>
        </w:rPr>
      </w:pPr>
    </w:p>
    <w:p>
      <w:pPr>
        <w:pStyle w:val="BodyText"/>
        <w:spacing w:before="184"/>
        <w:rPr>
          <w:rFonts w:ascii="Arial"/>
          <w:b/>
          <w:sz w:val="20"/>
        </w:rPr>
      </w:pPr>
    </w:p>
    <w:p>
      <w:pPr>
        <w:spacing w:before="1"/>
        <w:ind w:left="814" w:right="0" w:firstLine="0"/>
        <w:jc w:val="left"/>
        <w:rPr>
          <w:rFonts w:ascii="Arial"/>
          <w:sz w:val="23"/>
        </w:rPr>
      </w:pPr>
      <w:r>
        <w:rPr>
          <w:rFonts w:ascii="Arial"/>
          <w:color w:val="181818"/>
          <w:sz w:val="23"/>
        </w:rPr>
        <w:t>Page</w:t>
      </w:r>
      <w:r>
        <w:rPr>
          <w:rFonts w:ascii="Arial"/>
          <w:color w:val="181818"/>
          <w:spacing w:val="-6"/>
          <w:sz w:val="23"/>
        </w:rPr>
        <w:t> </w:t>
      </w:r>
      <w:r>
        <w:rPr>
          <w:rFonts w:ascii="Arial"/>
          <w:color w:val="2A2A2A"/>
          <w:sz w:val="23"/>
        </w:rPr>
        <w:t>4</w:t>
      </w:r>
      <w:r>
        <w:rPr>
          <w:rFonts w:ascii="Arial"/>
          <w:color w:val="2A2A2A"/>
          <w:spacing w:val="10"/>
          <w:sz w:val="23"/>
        </w:rPr>
        <w:t> </w:t>
      </w:r>
      <w:r>
        <w:rPr>
          <w:rFonts w:ascii="Arial"/>
          <w:color w:val="2A2A2A"/>
          <w:sz w:val="23"/>
        </w:rPr>
        <w:t>of</w:t>
      </w:r>
      <w:r>
        <w:rPr>
          <w:rFonts w:ascii="Arial"/>
          <w:color w:val="2A2A2A"/>
          <w:spacing w:val="22"/>
          <w:sz w:val="23"/>
        </w:rPr>
        <w:t> </w:t>
      </w:r>
      <w:r>
        <w:rPr>
          <w:rFonts w:ascii="Arial"/>
          <w:color w:val="181818"/>
          <w:spacing w:val="-10"/>
          <w:sz w:val="23"/>
        </w:rPr>
        <w:t>4</w:t>
      </w:r>
    </w:p>
    <w:p>
      <w:pPr>
        <w:spacing w:after="0"/>
        <w:jc w:val="left"/>
        <w:rPr>
          <w:rFonts w:ascii="Arial"/>
          <w:sz w:val="23"/>
        </w:rPr>
        <w:sectPr>
          <w:pgSz w:w="12240" w:h="15840"/>
          <w:pgMar w:top="580" w:bottom="280" w:left="680" w:right="480"/>
        </w:sectPr>
      </w:pPr>
    </w:p>
    <w:p>
      <w:pPr>
        <w:pStyle w:val="BodyText"/>
        <w:spacing w:before="2"/>
        <w:rPr>
          <w:rFonts w:ascii="Arial"/>
          <w:sz w:val="17"/>
        </w:rPr>
      </w:pPr>
      <w:r>
        <w:rPr/>
        <w:drawing>
          <wp:anchor distT="0" distB="0" distL="0" distR="0" allowOverlap="1" layoutInCell="1" locked="0" behindDoc="1" simplePos="0" relativeHeight="484306432">
            <wp:simplePos x="0" y="0"/>
            <wp:positionH relativeFrom="page">
              <wp:posOffset>0</wp:posOffset>
            </wp:positionH>
            <wp:positionV relativeFrom="page">
              <wp:posOffset>0</wp:posOffset>
            </wp:positionV>
            <wp:extent cx="7770609" cy="10058400"/>
            <wp:effectExtent l="0" t="0" r="0" b="0"/>
            <wp:wrapNone/>
            <wp:docPr id="40" name="Image 40"/>
            <wp:cNvGraphicFramePr>
              <a:graphicFrameLocks/>
            </wp:cNvGraphicFramePr>
            <a:graphic>
              <a:graphicData uri="http://schemas.openxmlformats.org/drawingml/2006/picture">
                <pic:pic>
                  <pic:nvPicPr>
                    <pic:cNvPr id="40" name="Image 40"/>
                    <pic:cNvPicPr/>
                  </pic:nvPicPr>
                  <pic:blipFill>
                    <a:blip r:embed="rId25" cstate="print"/>
                    <a:stretch>
                      <a:fillRect/>
                    </a:stretch>
                  </pic:blipFill>
                  <pic:spPr>
                    <a:xfrm>
                      <a:off x="0" y="0"/>
                      <a:ext cx="7770609" cy="10058400"/>
                    </a:xfrm>
                    <a:prstGeom prst="rect">
                      <a:avLst/>
                    </a:prstGeom>
                  </pic:spPr>
                </pic:pic>
              </a:graphicData>
            </a:graphic>
          </wp:anchor>
        </w:drawing>
      </w:r>
    </w:p>
    <w:p>
      <w:pPr>
        <w:spacing w:line="240" w:lineRule="auto"/>
        <w:ind w:left="8149" w:right="0" w:firstLine="0"/>
        <w:jc w:val="left"/>
        <w:rPr>
          <w:rFonts w:ascii="Arial"/>
          <w:sz w:val="20"/>
        </w:rPr>
      </w:pPr>
      <w:r>
        <w:rPr>
          <w:rFonts w:ascii="Arial"/>
          <w:sz w:val="20"/>
        </w:rPr>
        <mc:AlternateContent>
          <mc:Choice Requires="wps">
            <w:drawing>
              <wp:inline distT="0" distB="0" distL="0" distR="0">
                <wp:extent cx="895985" cy="262890"/>
                <wp:effectExtent l="0" t="0" r="0" b="0"/>
                <wp:docPr id="41" name="Textbox 41"/>
                <wp:cNvGraphicFramePr>
                  <a:graphicFrameLocks/>
                </wp:cNvGraphicFramePr>
                <a:graphic>
                  <a:graphicData uri="http://schemas.microsoft.com/office/word/2010/wordprocessingShape">
                    <wps:wsp>
                      <wps:cNvPr id="41" name="Textbox 41"/>
                      <wps:cNvSpPr txBox="1"/>
                      <wps:spPr>
                        <a:xfrm>
                          <a:off x="0" y="0"/>
                          <a:ext cx="895985" cy="262890"/>
                        </a:xfrm>
                        <a:prstGeom prst="rect">
                          <a:avLst/>
                        </a:prstGeom>
                      </wps:spPr>
                      <wps:txbx>
                        <w:txbxContent>
                          <w:p>
                            <w:pPr>
                              <w:spacing w:before="20"/>
                              <w:ind w:left="20" w:right="0" w:firstLine="0"/>
                              <w:jc w:val="left"/>
                              <w:rPr>
                                <w:rFonts w:ascii="Tahoma"/>
                                <w:b/>
                                <w:sz w:val="29"/>
                              </w:rPr>
                            </w:pPr>
                            <w:r>
                              <w:rPr>
                                <w:rFonts w:ascii="Tahoma"/>
                                <w:b/>
                                <w:spacing w:val="-12"/>
                                <w:sz w:val="29"/>
                              </w:rPr>
                              <w:t>DIVISION</w:t>
                            </w:r>
                          </w:p>
                        </w:txbxContent>
                      </wps:txbx>
                      <wps:bodyPr wrap="square" lIns="0" tIns="0" rIns="0" bIns="0" rtlCol="0">
                        <a:noAutofit/>
                      </wps:bodyPr>
                    </wps:wsp>
                  </a:graphicData>
                </a:graphic>
              </wp:inline>
            </w:drawing>
          </mc:Choice>
          <mc:Fallback>
            <w:pict>
              <v:shape style="width:70.55pt;height:20.7pt;mso-position-horizontal-relative:char;mso-position-vertical-relative:line" type="#_x0000_t202" id="docshape20" filled="false" stroked="false">
                <w10:anchorlock/>
                <v:textbox inset="0,0,0,0">
                  <w:txbxContent>
                    <w:p>
                      <w:pPr>
                        <w:spacing w:before="20"/>
                        <w:ind w:left="20" w:right="0" w:firstLine="0"/>
                        <w:jc w:val="left"/>
                        <w:rPr>
                          <w:rFonts w:ascii="Tahoma"/>
                          <w:b/>
                          <w:sz w:val="29"/>
                        </w:rPr>
                      </w:pPr>
                      <w:r>
                        <w:rPr>
                          <w:rFonts w:ascii="Tahoma"/>
                          <w:b/>
                          <w:spacing w:val="-12"/>
                          <w:sz w:val="29"/>
                        </w:rPr>
                        <w:t>DIVISION</w:t>
                      </w:r>
                    </w:p>
                  </w:txbxContent>
                </v:textbox>
              </v:shape>
            </w:pict>
          </mc:Fallback>
        </mc:AlternateContent>
      </w:r>
      <w:r>
        <w:rPr>
          <w:rFonts w:ascii="Arial"/>
          <w:sz w:val="20"/>
        </w:rPr>
      </w:r>
      <w:r>
        <w:rPr>
          <w:rFonts w:ascii="Times New Roman"/>
          <w:spacing w:val="30"/>
          <w:sz w:val="20"/>
        </w:rPr>
        <w:t> </w:t>
      </w:r>
      <w:r>
        <w:rPr>
          <w:rFonts w:ascii="Arial"/>
          <w:spacing w:val="30"/>
          <w:position w:val="1"/>
          <w:sz w:val="20"/>
        </w:rPr>
        <mc:AlternateContent>
          <mc:Choice Requires="wps">
            <w:drawing>
              <wp:inline distT="0" distB="0" distL="0" distR="0">
                <wp:extent cx="146685" cy="250190"/>
                <wp:effectExtent l="0" t="0" r="0" b="0"/>
                <wp:docPr id="42" name="Textbox 42"/>
                <wp:cNvGraphicFramePr>
                  <a:graphicFrameLocks/>
                </wp:cNvGraphicFramePr>
                <a:graphic>
                  <a:graphicData uri="http://schemas.microsoft.com/office/word/2010/wordprocessingShape">
                    <wps:wsp>
                      <wps:cNvPr id="42" name="Textbox 42"/>
                      <wps:cNvSpPr txBox="1"/>
                      <wps:spPr>
                        <a:xfrm>
                          <a:off x="0" y="0"/>
                          <a:ext cx="146685" cy="250190"/>
                        </a:xfrm>
                        <a:prstGeom prst="rect">
                          <a:avLst/>
                        </a:prstGeom>
                      </wps:spPr>
                      <wps:txbx>
                        <w:txbxContent>
                          <w:p>
                            <w:pPr>
                              <w:spacing w:before="20"/>
                              <w:ind w:left="20" w:right="0" w:firstLine="0"/>
                              <w:jc w:val="left"/>
                              <w:rPr>
                                <w:rFonts w:ascii="Tahoma"/>
                                <w:b/>
                                <w:sz w:val="29"/>
                              </w:rPr>
                            </w:pPr>
                            <w:r>
                              <w:rPr>
                                <w:rFonts w:ascii="Tahoma"/>
                                <w:b/>
                                <w:spacing w:val="-10"/>
                                <w:sz w:val="29"/>
                              </w:rPr>
                              <w:t>9</w:t>
                            </w:r>
                          </w:p>
                        </w:txbxContent>
                      </wps:txbx>
                      <wps:bodyPr wrap="square" lIns="0" tIns="0" rIns="0" bIns="0" rtlCol="0">
                        <a:noAutofit/>
                      </wps:bodyPr>
                    </wps:wsp>
                  </a:graphicData>
                </a:graphic>
              </wp:inline>
            </w:drawing>
          </mc:Choice>
          <mc:Fallback>
            <w:pict>
              <v:shape style="width:11.55pt;height:19.7pt;mso-position-horizontal-relative:char;mso-position-vertical-relative:line" type="#_x0000_t202" id="docshape21" filled="false" stroked="false">
                <w10:anchorlock/>
                <v:textbox inset="0,0,0,0">
                  <w:txbxContent>
                    <w:p>
                      <w:pPr>
                        <w:spacing w:before="20"/>
                        <w:ind w:left="20" w:right="0" w:firstLine="0"/>
                        <w:jc w:val="left"/>
                        <w:rPr>
                          <w:rFonts w:ascii="Tahoma"/>
                          <w:b/>
                          <w:sz w:val="29"/>
                        </w:rPr>
                      </w:pPr>
                      <w:r>
                        <w:rPr>
                          <w:rFonts w:ascii="Tahoma"/>
                          <w:b/>
                          <w:spacing w:val="-10"/>
                          <w:sz w:val="29"/>
                        </w:rPr>
                        <w:t>9</w:t>
                      </w:r>
                    </w:p>
                  </w:txbxContent>
                </v:textbox>
              </v:shape>
            </w:pict>
          </mc:Fallback>
        </mc:AlternateContent>
      </w:r>
      <w:r>
        <w:rPr>
          <w:rFonts w:ascii="Arial"/>
          <w:spacing w:val="30"/>
          <w:position w:val="1"/>
          <w:sz w:val="20"/>
        </w:rPr>
      </w:r>
    </w:p>
    <w:p>
      <w:pPr>
        <w:spacing w:after="0" w:line="240" w:lineRule="auto"/>
        <w:jc w:val="left"/>
        <w:rPr>
          <w:rFonts w:ascii="Arial"/>
          <w:sz w:val="20"/>
        </w:rPr>
        <w:sectPr>
          <w:pgSz w:w="12240" w:h="15840"/>
          <w:pgMar w:top="1820" w:bottom="280" w:left="680" w:right="477"/>
        </w:sectPr>
      </w:pPr>
    </w:p>
    <w:p>
      <w:pPr>
        <w:spacing w:line="249" w:lineRule="auto" w:before="79"/>
        <w:ind w:left="6798" w:right="1299" w:firstLine="476"/>
        <w:jc w:val="right"/>
        <w:rPr>
          <w:rFonts w:ascii="Arial"/>
          <w:sz w:val="20"/>
        </w:rPr>
      </w:pPr>
      <w:r>
        <w:rPr>
          <w:rFonts w:ascii="Arial"/>
          <w:color w:val="1D1D1D"/>
          <w:spacing w:val="-4"/>
          <w:sz w:val="20"/>
        </w:rPr>
        <w:t>Union</w:t>
      </w:r>
      <w:r>
        <w:rPr>
          <w:rFonts w:ascii="Arial"/>
          <w:color w:val="1D1D1D"/>
          <w:spacing w:val="-9"/>
          <w:sz w:val="20"/>
        </w:rPr>
        <w:t> </w:t>
      </w:r>
      <w:r>
        <w:rPr>
          <w:rFonts w:ascii="Arial"/>
          <w:color w:val="1D1D1D"/>
          <w:spacing w:val="-4"/>
          <w:sz w:val="20"/>
        </w:rPr>
        <w:t>County Public</w:t>
      </w:r>
      <w:r>
        <w:rPr>
          <w:rFonts w:ascii="Arial"/>
          <w:color w:val="1D1D1D"/>
          <w:spacing w:val="-8"/>
          <w:sz w:val="20"/>
        </w:rPr>
        <w:t> </w:t>
      </w:r>
      <w:r>
        <w:rPr>
          <w:rFonts w:ascii="Arial"/>
          <w:color w:val="1D1D1D"/>
          <w:spacing w:val="-4"/>
          <w:sz w:val="20"/>
        </w:rPr>
        <w:t>Schools </w:t>
      </w:r>
      <w:r>
        <w:rPr>
          <w:rFonts w:ascii="Arial"/>
          <w:color w:val="343434"/>
          <w:spacing w:val="-2"/>
          <w:sz w:val="20"/>
        </w:rPr>
        <w:t>Facilities</w:t>
      </w:r>
      <w:r>
        <w:rPr>
          <w:rFonts w:ascii="Arial"/>
          <w:color w:val="343434"/>
          <w:spacing w:val="-7"/>
          <w:sz w:val="20"/>
        </w:rPr>
        <w:t> </w:t>
      </w:r>
      <w:r>
        <w:rPr>
          <w:rFonts w:ascii="Arial"/>
          <w:color w:val="1D1D1D"/>
          <w:spacing w:val="-2"/>
          <w:sz w:val="20"/>
        </w:rPr>
        <w:t>Office</w:t>
      </w:r>
      <w:r>
        <w:rPr>
          <w:rFonts w:ascii="Arial"/>
          <w:color w:val="1D1D1D"/>
          <w:spacing w:val="-9"/>
          <w:sz w:val="20"/>
        </w:rPr>
        <w:t> </w:t>
      </w:r>
      <w:r>
        <w:rPr>
          <w:rFonts w:ascii="Arial"/>
          <w:color w:val="1D1D1D"/>
          <w:spacing w:val="-2"/>
          <w:sz w:val="20"/>
        </w:rPr>
        <w:t>Roof</w:t>
      </w:r>
      <w:r>
        <w:rPr>
          <w:rFonts w:ascii="Arial"/>
          <w:color w:val="1D1D1D"/>
          <w:spacing w:val="-4"/>
          <w:sz w:val="20"/>
        </w:rPr>
        <w:t> </w:t>
      </w:r>
      <w:r>
        <w:rPr>
          <w:rFonts w:ascii="Arial"/>
          <w:color w:val="1D1D1D"/>
          <w:spacing w:val="-5"/>
          <w:sz w:val="20"/>
        </w:rPr>
        <w:t>Replacement</w:t>
      </w:r>
    </w:p>
    <w:p>
      <w:pPr>
        <w:spacing w:before="2"/>
        <w:ind w:left="0" w:right="1302" w:firstLine="0"/>
        <w:jc w:val="right"/>
        <w:rPr>
          <w:rFonts w:ascii="Arial"/>
          <w:sz w:val="20"/>
        </w:rPr>
      </w:pPr>
      <w:r>
        <w:rPr>
          <w:rFonts w:ascii="Arial"/>
          <w:color w:val="1D1D1D"/>
          <w:sz w:val="20"/>
        </w:rPr>
        <w:t>Project</w:t>
      </w:r>
      <w:r>
        <w:rPr>
          <w:rFonts w:ascii="Arial"/>
          <w:color w:val="1D1D1D"/>
          <w:spacing w:val="-4"/>
          <w:sz w:val="20"/>
        </w:rPr>
        <w:t> </w:t>
      </w:r>
      <w:r>
        <w:rPr>
          <w:rFonts w:ascii="Arial"/>
          <w:color w:val="1D1D1D"/>
          <w:sz w:val="20"/>
        </w:rPr>
        <w:t>No.</w:t>
      </w:r>
      <w:r>
        <w:rPr>
          <w:rFonts w:ascii="Arial"/>
          <w:color w:val="1D1D1D"/>
          <w:spacing w:val="-3"/>
          <w:sz w:val="20"/>
        </w:rPr>
        <w:t> </w:t>
      </w:r>
      <w:r>
        <w:rPr>
          <w:rFonts w:ascii="Arial"/>
          <w:color w:val="1D1D1D"/>
          <w:spacing w:val="-2"/>
          <w:sz w:val="20"/>
        </w:rPr>
        <w:t>2401A</w:t>
      </w:r>
    </w:p>
    <w:p>
      <w:pPr>
        <w:spacing w:line="249" w:lineRule="auto" w:before="15"/>
        <w:ind w:left="574" w:right="5138" w:firstLine="2"/>
        <w:jc w:val="left"/>
        <w:rPr>
          <w:rFonts w:ascii="Arial"/>
          <w:b/>
          <w:sz w:val="20"/>
        </w:rPr>
      </w:pPr>
      <w:r>
        <w:rPr>
          <w:rFonts w:ascii="Arial"/>
          <w:b/>
          <w:color w:val="1D1D1D"/>
          <w:sz w:val="20"/>
        </w:rPr>
        <w:t>SECTION 099100:</w:t>
      </w:r>
      <w:r>
        <w:rPr>
          <w:rFonts w:ascii="Arial"/>
          <w:b/>
          <w:color w:val="1D1D1D"/>
          <w:spacing w:val="40"/>
          <w:sz w:val="20"/>
        </w:rPr>
        <w:t> </w:t>
      </w:r>
      <w:r>
        <w:rPr>
          <w:rFonts w:ascii="Arial"/>
          <w:b/>
          <w:color w:val="1D1D1D"/>
          <w:sz w:val="20"/>
        </w:rPr>
        <w:t>ELASTOMERIC ROOF COATING PART 1:</w:t>
      </w:r>
      <w:r>
        <w:rPr>
          <w:rFonts w:ascii="Arial"/>
          <w:b/>
          <w:color w:val="1D1D1D"/>
          <w:spacing w:val="40"/>
          <w:sz w:val="20"/>
        </w:rPr>
        <w:t> </w:t>
      </w:r>
      <w:r>
        <w:rPr>
          <w:rFonts w:ascii="Arial"/>
          <w:b/>
          <w:color w:val="1D1D1D"/>
          <w:sz w:val="20"/>
        </w:rPr>
        <w:t>GENERAL</w:t>
      </w:r>
    </w:p>
    <w:p>
      <w:pPr>
        <w:pStyle w:val="BodyText"/>
        <w:spacing w:before="3"/>
        <w:rPr>
          <w:rFonts w:ascii="Arial"/>
          <w:b/>
          <w:sz w:val="20"/>
        </w:rPr>
      </w:pPr>
    </w:p>
    <w:p>
      <w:pPr>
        <w:pStyle w:val="ListParagraph"/>
        <w:numPr>
          <w:ilvl w:val="1"/>
          <w:numId w:val="91"/>
        </w:numPr>
        <w:tabs>
          <w:tab w:pos="1084" w:val="left" w:leader="none"/>
        </w:tabs>
        <w:spacing w:line="240" w:lineRule="auto" w:before="0" w:after="0"/>
        <w:ind w:left="1084" w:right="0" w:hanging="512"/>
        <w:jc w:val="left"/>
        <w:rPr>
          <w:color w:val="1D1D1D"/>
          <w:sz w:val="20"/>
        </w:rPr>
      </w:pPr>
      <w:r>
        <w:rPr>
          <w:color w:val="1D1D1D"/>
          <w:sz w:val="20"/>
        </w:rPr>
        <w:t>Reference</w:t>
      </w:r>
      <w:r>
        <w:rPr>
          <w:color w:val="1D1D1D"/>
          <w:spacing w:val="-6"/>
          <w:sz w:val="20"/>
        </w:rPr>
        <w:t> </w:t>
      </w:r>
      <w:r>
        <w:rPr>
          <w:color w:val="1D1D1D"/>
          <w:sz w:val="20"/>
        </w:rPr>
        <w:t>to</w:t>
      </w:r>
      <w:r>
        <w:rPr>
          <w:color w:val="1D1D1D"/>
          <w:spacing w:val="-14"/>
          <w:sz w:val="20"/>
        </w:rPr>
        <w:t> </w:t>
      </w:r>
      <w:r>
        <w:rPr>
          <w:color w:val="1D1D1D"/>
          <w:sz w:val="20"/>
        </w:rPr>
        <w:t>Other</w:t>
      </w:r>
      <w:r>
        <w:rPr>
          <w:color w:val="1D1D1D"/>
          <w:spacing w:val="-9"/>
          <w:sz w:val="20"/>
        </w:rPr>
        <w:t> </w:t>
      </w:r>
      <w:r>
        <w:rPr>
          <w:color w:val="1D1D1D"/>
          <w:spacing w:val="-2"/>
          <w:sz w:val="20"/>
        </w:rPr>
        <w:t>Documents</w:t>
      </w:r>
    </w:p>
    <w:p>
      <w:pPr>
        <w:pStyle w:val="BodyText"/>
        <w:spacing w:before="20"/>
        <w:rPr>
          <w:rFonts w:ascii="Arial"/>
          <w:sz w:val="20"/>
        </w:rPr>
      </w:pPr>
    </w:p>
    <w:p>
      <w:pPr>
        <w:spacing w:line="256" w:lineRule="auto" w:before="1"/>
        <w:ind w:left="571" w:right="671" w:hanging="7"/>
        <w:jc w:val="left"/>
        <w:rPr>
          <w:rFonts w:ascii="Arial"/>
          <w:sz w:val="20"/>
        </w:rPr>
      </w:pPr>
      <w:r>
        <w:rPr>
          <w:rFonts w:ascii="Arial"/>
          <w:color w:val="1D1D1D"/>
          <w:sz w:val="20"/>
        </w:rPr>
        <w:t>The</w:t>
      </w:r>
      <w:r>
        <w:rPr>
          <w:rFonts w:ascii="Arial"/>
          <w:color w:val="1D1D1D"/>
          <w:spacing w:val="-14"/>
          <w:sz w:val="20"/>
        </w:rPr>
        <w:t> </w:t>
      </w:r>
      <w:r>
        <w:rPr>
          <w:rFonts w:ascii="Arial"/>
          <w:color w:val="1D1D1D"/>
          <w:sz w:val="20"/>
        </w:rPr>
        <w:t>General</w:t>
      </w:r>
      <w:r>
        <w:rPr>
          <w:rFonts w:ascii="Arial"/>
          <w:color w:val="1D1D1D"/>
          <w:spacing w:val="-14"/>
          <w:sz w:val="20"/>
        </w:rPr>
        <w:t> </w:t>
      </w:r>
      <w:r>
        <w:rPr>
          <w:rFonts w:ascii="Arial"/>
          <w:color w:val="1D1D1D"/>
          <w:sz w:val="20"/>
        </w:rPr>
        <w:t>Conditions, Supplementary Conditions and</w:t>
      </w:r>
      <w:r>
        <w:rPr>
          <w:rFonts w:ascii="Arial"/>
          <w:color w:val="1D1D1D"/>
          <w:spacing w:val="-14"/>
          <w:sz w:val="20"/>
        </w:rPr>
        <w:t> </w:t>
      </w:r>
      <w:r>
        <w:rPr>
          <w:rFonts w:ascii="Arial"/>
          <w:color w:val="1D1D1D"/>
          <w:sz w:val="20"/>
        </w:rPr>
        <w:t>Division</w:t>
      </w:r>
      <w:r>
        <w:rPr>
          <w:rFonts w:ascii="Arial"/>
          <w:color w:val="1D1D1D"/>
          <w:spacing w:val="-1"/>
          <w:sz w:val="20"/>
        </w:rPr>
        <w:t> </w:t>
      </w:r>
      <w:r>
        <w:rPr>
          <w:rFonts w:ascii="Arial"/>
          <w:color w:val="343434"/>
          <w:sz w:val="20"/>
        </w:rPr>
        <w:t>1</w:t>
      </w:r>
      <w:r>
        <w:rPr>
          <w:rFonts w:ascii="Arial"/>
          <w:color w:val="343434"/>
          <w:spacing w:val="-12"/>
          <w:sz w:val="20"/>
        </w:rPr>
        <w:t> </w:t>
      </w:r>
      <w:r>
        <w:rPr>
          <w:rFonts w:ascii="Arial"/>
          <w:color w:val="1D1D1D"/>
          <w:sz w:val="20"/>
        </w:rPr>
        <w:t>contain</w:t>
      </w:r>
      <w:r>
        <w:rPr>
          <w:rFonts w:ascii="Arial"/>
          <w:color w:val="1D1D1D"/>
          <w:spacing w:val="-6"/>
          <w:sz w:val="20"/>
        </w:rPr>
        <w:t> </w:t>
      </w:r>
      <w:r>
        <w:rPr>
          <w:rFonts w:ascii="Arial"/>
          <w:color w:val="1D1D1D"/>
          <w:sz w:val="20"/>
        </w:rPr>
        <w:t>requirements</w:t>
      </w:r>
      <w:r>
        <w:rPr>
          <w:rFonts w:ascii="Arial"/>
          <w:color w:val="1D1D1D"/>
          <w:spacing w:val="-1"/>
          <w:sz w:val="20"/>
        </w:rPr>
        <w:t> </w:t>
      </w:r>
      <w:r>
        <w:rPr>
          <w:rFonts w:ascii="Arial"/>
          <w:color w:val="1D1D1D"/>
          <w:sz w:val="20"/>
        </w:rPr>
        <w:t>relevant</w:t>
      </w:r>
      <w:r>
        <w:rPr>
          <w:rFonts w:ascii="Arial"/>
          <w:color w:val="1D1D1D"/>
          <w:spacing w:val="-7"/>
          <w:sz w:val="20"/>
        </w:rPr>
        <w:t> </w:t>
      </w:r>
      <w:r>
        <w:rPr>
          <w:rFonts w:ascii="Arial"/>
          <w:color w:val="1D1D1D"/>
          <w:sz w:val="20"/>
        </w:rPr>
        <w:t>to work covered by this section.</w:t>
      </w:r>
    </w:p>
    <w:p>
      <w:pPr>
        <w:pStyle w:val="ListParagraph"/>
        <w:numPr>
          <w:ilvl w:val="1"/>
          <w:numId w:val="91"/>
        </w:numPr>
        <w:tabs>
          <w:tab w:pos="1087" w:val="left" w:leader="none"/>
        </w:tabs>
        <w:spacing w:line="240" w:lineRule="auto" w:before="224" w:after="0"/>
        <w:ind w:left="1087" w:right="0" w:hanging="515"/>
        <w:jc w:val="left"/>
        <w:rPr>
          <w:color w:val="1D1D1D"/>
          <w:sz w:val="20"/>
        </w:rPr>
      </w:pPr>
      <w:r>
        <w:rPr>
          <w:color w:val="1D1D1D"/>
          <w:spacing w:val="-4"/>
          <w:sz w:val="20"/>
        </w:rPr>
        <w:t>Work</w:t>
      </w:r>
      <w:r>
        <w:rPr>
          <w:color w:val="1D1D1D"/>
          <w:spacing w:val="-5"/>
          <w:sz w:val="20"/>
        </w:rPr>
        <w:t> </w:t>
      </w:r>
      <w:r>
        <w:rPr>
          <w:color w:val="1D1D1D"/>
          <w:spacing w:val="-2"/>
          <w:sz w:val="20"/>
        </w:rPr>
        <w:t>Included</w:t>
      </w:r>
    </w:p>
    <w:p>
      <w:pPr>
        <w:spacing w:line="249" w:lineRule="auto" w:before="10"/>
        <w:ind w:left="572" w:right="0" w:hanging="7"/>
        <w:jc w:val="left"/>
        <w:rPr>
          <w:rFonts w:ascii="Arial"/>
          <w:sz w:val="20"/>
        </w:rPr>
      </w:pPr>
      <w:r>
        <w:rPr>
          <w:rFonts w:ascii="Arial"/>
          <w:color w:val="1D1D1D"/>
          <w:sz w:val="20"/>
        </w:rPr>
        <w:t>This</w:t>
      </w:r>
      <w:r>
        <w:rPr>
          <w:rFonts w:ascii="Arial"/>
          <w:color w:val="1D1D1D"/>
          <w:spacing w:val="-3"/>
          <w:sz w:val="20"/>
        </w:rPr>
        <w:t> </w:t>
      </w:r>
      <w:r>
        <w:rPr>
          <w:rFonts w:ascii="Arial"/>
          <w:color w:val="1D1D1D"/>
          <w:sz w:val="20"/>
        </w:rPr>
        <w:t>section</w:t>
      </w:r>
      <w:r>
        <w:rPr>
          <w:rFonts w:ascii="Arial"/>
          <w:color w:val="1D1D1D"/>
          <w:spacing w:val="-2"/>
          <w:sz w:val="20"/>
        </w:rPr>
        <w:t> </w:t>
      </w:r>
      <w:r>
        <w:rPr>
          <w:rFonts w:ascii="Arial"/>
          <w:color w:val="343434"/>
          <w:sz w:val="20"/>
        </w:rPr>
        <w:t>includes</w:t>
      </w:r>
      <w:r>
        <w:rPr>
          <w:rFonts w:ascii="Arial"/>
          <w:color w:val="343434"/>
          <w:spacing w:val="-2"/>
          <w:sz w:val="20"/>
        </w:rPr>
        <w:t> </w:t>
      </w:r>
      <w:r>
        <w:rPr>
          <w:rFonts w:ascii="Arial"/>
          <w:color w:val="1D1D1D"/>
          <w:sz w:val="20"/>
        </w:rPr>
        <w:t>labor,</w:t>
      </w:r>
      <w:r>
        <w:rPr>
          <w:rFonts w:ascii="Arial"/>
          <w:color w:val="1D1D1D"/>
          <w:spacing w:val="-4"/>
          <w:sz w:val="20"/>
        </w:rPr>
        <w:t> </w:t>
      </w:r>
      <w:r>
        <w:rPr>
          <w:rFonts w:ascii="Arial"/>
          <w:color w:val="1D1D1D"/>
          <w:sz w:val="20"/>
        </w:rPr>
        <w:t>materials, equipment, and</w:t>
      </w:r>
      <w:r>
        <w:rPr>
          <w:rFonts w:ascii="Arial"/>
          <w:color w:val="1D1D1D"/>
          <w:spacing w:val="-12"/>
          <w:sz w:val="20"/>
        </w:rPr>
        <w:t> </w:t>
      </w:r>
      <w:r>
        <w:rPr>
          <w:rFonts w:ascii="Arial"/>
          <w:color w:val="343434"/>
          <w:sz w:val="20"/>
        </w:rPr>
        <w:t>related</w:t>
      </w:r>
      <w:r>
        <w:rPr>
          <w:rFonts w:ascii="Arial"/>
          <w:color w:val="343434"/>
          <w:spacing w:val="-4"/>
          <w:sz w:val="20"/>
        </w:rPr>
        <w:t> </w:t>
      </w:r>
      <w:r>
        <w:rPr>
          <w:rFonts w:ascii="Arial"/>
          <w:color w:val="1D1D1D"/>
          <w:sz w:val="20"/>
        </w:rPr>
        <w:t>services necessary to</w:t>
      </w:r>
      <w:r>
        <w:rPr>
          <w:rFonts w:ascii="Arial"/>
          <w:color w:val="1D1D1D"/>
          <w:spacing w:val="16"/>
          <w:sz w:val="20"/>
        </w:rPr>
        <w:t> </w:t>
      </w:r>
      <w:r>
        <w:rPr>
          <w:rFonts w:ascii="Arial"/>
          <w:color w:val="1D1D1D"/>
          <w:sz w:val="20"/>
        </w:rPr>
        <w:t>provide</w:t>
      </w:r>
      <w:r>
        <w:rPr>
          <w:rFonts w:ascii="Arial"/>
          <w:color w:val="1D1D1D"/>
          <w:spacing w:val="-8"/>
          <w:sz w:val="20"/>
        </w:rPr>
        <w:t> </w:t>
      </w:r>
      <w:r>
        <w:rPr>
          <w:rFonts w:ascii="Arial"/>
          <w:color w:val="1D1D1D"/>
          <w:sz w:val="20"/>
        </w:rPr>
        <w:t>and</w:t>
      </w:r>
      <w:r>
        <w:rPr>
          <w:rFonts w:ascii="Arial"/>
          <w:color w:val="1D1D1D"/>
          <w:spacing w:val="-14"/>
          <w:sz w:val="20"/>
        </w:rPr>
        <w:t> </w:t>
      </w:r>
      <w:r>
        <w:rPr>
          <w:rFonts w:ascii="Arial"/>
          <w:color w:val="1D1D1D"/>
          <w:sz w:val="20"/>
        </w:rPr>
        <w:t>apply</w:t>
      </w:r>
      <w:r>
        <w:rPr>
          <w:rFonts w:ascii="Arial"/>
          <w:color w:val="1D1D1D"/>
          <w:spacing w:val="-8"/>
          <w:sz w:val="20"/>
        </w:rPr>
        <w:t> </w:t>
      </w:r>
      <w:r>
        <w:rPr>
          <w:rFonts w:ascii="Arial"/>
          <w:color w:val="1D1D1D"/>
          <w:sz w:val="20"/>
        </w:rPr>
        <w:t>acrylic elastomeric</w:t>
      </w:r>
      <w:r>
        <w:rPr>
          <w:rFonts w:ascii="Arial"/>
          <w:color w:val="1D1D1D"/>
          <w:spacing w:val="16"/>
          <w:sz w:val="20"/>
        </w:rPr>
        <w:t> </w:t>
      </w:r>
      <w:r>
        <w:rPr>
          <w:rFonts w:ascii="Arial"/>
          <w:color w:val="1D1D1D"/>
          <w:sz w:val="20"/>
        </w:rPr>
        <w:t>roof coating to existing</w:t>
      </w:r>
      <w:r>
        <w:rPr>
          <w:rFonts w:ascii="Arial"/>
          <w:color w:val="1D1D1D"/>
          <w:spacing w:val="-4"/>
          <w:sz w:val="20"/>
        </w:rPr>
        <w:t> </w:t>
      </w:r>
      <w:r>
        <w:rPr>
          <w:rFonts w:ascii="Arial"/>
          <w:color w:val="1D1D1D"/>
          <w:sz w:val="20"/>
        </w:rPr>
        <w:t>metal</w:t>
      </w:r>
      <w:r>
        <w:rPr>
          <w:rFonts w:ascii="Arial"/>
          <w:color w:val="1D1D1D"/>
          <w:spacing w:val="-2"/>
          <w:sz w:val="20"/>
        </w:rPr>
        <w:t> </w:t>
      </w:r>
      <w:r>
        <w:rPr>
          <w:rFonts w:ascii="Arial"/>
          <w:color w:val="1D1D1D"/>
          <w:sz w:val="20"/>
        </w:rPr>
        <w:t>roof panels and</w:t>
      </w:r>
      <w:r>
        <w:rPr>
          <w:rFonts w:ascii="Arial"/>
          <w:color w:val="1D1D1D"/>
          <w:spacing w:val="-6"/>
          <w:sz w:val="20"/>
        </w:rPr>
        <w:t> </w:t>
      </w:r>
      <w:r>
        <w:rPr>
          <w:rFonts w:ascii="Arial"/>
          <w:color w:val="1D1D1D"/>
          <w:sz w:val="20"/>
        </w:rPr>
        <w:t>trim</w:t>
      </w:r>
      <w:r>
        <w:rPr>
          <w:rFonts w:ascii="Arial"/>
          <w:color w:val="1D1D1D"/>
          <w:spacing w:val="-3"/>
          <w:sz w:val="20"/>
        </w:rPr>
        <w:t> </w:t>
      </w:r>
      <w:r>
        <w:rPr>
          <w:rFonts w:ascii="Arial"/>
          <w:color w:val="1D1D1D"/>
          <w:sz w:val="20"/>
        </w:rPr>
        <w:t>as</w:t>
      </w:r>
      <w:r>
        <w:rPr>
          <w:rFonts w:ascii="Arial"/>
          <w:color w:val="1D1D1D"/>
          <w:spacing w:val="-9"/>
          <w:sz w:val="20"/>
        </w:rPr>
        <w:t> </w:t>
      </w:r>
      <w:r>
        <w:rPr>
          <w:rFonts w:ascii="Arial"/>
          <w:color w:val="1D1D1D"/>
          <w:sz w:val="20"/>
        </w:rPr>
        <w:t>called for by</w:t>
      </w:r>
      <w:r>
        <w:rPr>
          <w:rFonts w:ascii="Arial"/>
          <w:color w:val="1D1D1D"/>
          <w:spacing w:val="-8"/>
          <w:sz w:val="20"/>
        </w:rPr>
        <w:t> </w:t>
      </w:r>
      <w:r>
        <w:rPr>
          <w:rFonts w:ascii="Arial"/>
          <w:color w:val="1D1D1D"/>
          <w:sz w:val="20"/>
        </w:rPr>
        <w:t>drawings and</w:t>
      </w:r>
      <w:r>
        <w:rPr>
          <w:rFonts w:ascii="Arial"/>
          <w:color w:val="1D1D1D"/>
          <w:spacing w:val="-4"/>
          <w:sz w:val="20"/>
        </w:rPr>
        <w:t> </w:t>
      </w:r>
      <w:r>
        <w:rPr>
          <w:rFonts w:ascii="Arial"/>
          <w:color w:val="1D1D1D"/>
          <w:sz w:val="20"/>
        </w:rPr>
        <w:t>specified herein.</w:t>
      </w:r>
    </w:p>
    <w:p>
      <w:pPr>
        <w:pStyle w:val="BodyText"/>
        <w:spacing w:before="12"/>
        <w:rPr>
          <w:rFonts w:ascii="Arial"/>
          <w:sz w:val="20"/>
        </w:rPr>
      </w:pPr>
    </w:p>
    <w:p>
      <w:pPr>
        <w:pStyle w:val="ListParagraph"/>
        <w:numPr>
          <w:ilvl w:val="1"/>
          <w:numId w:val="91"/>
        </w:numPr>
        <w:tabs>
          <w:tab w:pos="1024" w:val="left" w:leader="none"/>
        </w:tabs>
        <w:spacing w:line="240" w:lineRule="auto" w:before="0" w:after="0"/>
        <w:ind w:left="1024" w:right="0" w:hanging="452"/>
        <w:jc w:val="left"/>
        <w:rPr>
          <w:color w:val="1D1D1D"/>
          <w:sz w:val="20"/>
        </w:rPr>
      </w:pPr>
      <w:r>
        <w:rPr>
          <w:color w:val="1D1D1D"/>
          <w:sz w:val="20"/>
        </w:rPr>
        <w:t>Quality</w:t>
      </w:r>
      <w:r>
        <w:rPr>
          <w:color w:val="1D1D1D"/>
          <w:spacing w:val="2"/>
          <w:sz w:val="20"/>
        </w:rPr>
        <w:t> </w:t>
      </w:r>
      <w:r>
        <w:rPr>
          <w:color w:val="1D1D1D"/>
          <w:spacing w:val="-2"/>
          <w:sz w:val="20"/>
        </w:rPr>
        <w:t>Assurance</w:t>
      </w:r>
    </w:p>
    <w:p>
      <w:pPr>
        <w:pStyle w:val="BodyText"/>
        <w:spacing w:before="6"/>
        <w:rPr>
          <w:rFonts w:ascii="Arial"/>
          <w:sz w:val="20"/>
        </w:rPr>
      </w:pPr>
    </w:p>
    <w:p>
      <w:pPr>
        <w:pStyle w:val="ListParagraph"/>
        <w:numPr>
          <w:ilvl w:val="0"/>
          <w:numId w:val="92"/>
        </w:numPr>
        <w:tabs>
          <w:tab w:pos="818" w:val="left" w:leader="none"/>
        </w:tabs>
        <w:spacing w:line="240" w:lineRule="auto" w:before="1" w:after="0"/>
        <w:ind w:left="818" w:right="0" w:hanging="246"/>
        <w:jc w:val="left"/>
        <w:rPr>
          <w:color w:val="1D1D1D"/>
          <w:sz w:val="20"/>
        </w:rPr>
      </w:pPr>
      <w:r>
        <w:rPr>
          <w:color w:val="1D1D1D"/>
          <w:spacing w:val="-2"/>
          <w:sz w:val="20"/>
        </w:rPr>
        <w:t>Applicators</w:t>
      </w:r>
      <w:r>
        <w:rPr>
          <w:color w:val="1D1D1D"/>
          <w:spacing w:val="4"/>
          <w:sz w:val="20"/>
        </w:rPr>
        <w:t> </w:t>
      </w:r>
      <w:r>
        <w:rPr>
          <w:color w:val="1D1D1D"/>
          <w:spacing w:val="-2"/>
          <w:sz w:val="20"/>
        </w:rPr>
        <w:t>Qualifications</w:t>
      </w:r>
    </w:p>
    <w:p>
      <w:pPr>
        <w:pStyle w:val="BodyText"/>
        <w:spacing w:before="10"/>
        <w:rPr>
          <w:rFonts w:ascii="Arial"/>
          <w:sz w:val="20"/>
        </w:rPr>
      </w:pPr>
    </w:p>
    <w:p>
      <w:pPr>
        <w:pStyle w:val="ListParagraph"/>
        <w:numPr>
          <w:ilvl w:val="1"/>
          <w:numId w:val="92"/>
        </w:numPr>
        <w:tabs>
          <w:tab w:pos="1652" w:val="left" w:leader="none"/>
          <w:tab w:pos="1654" w:val="left" w:leader="none"/>
        </w:tabs>
        <w:spacing w:line="249" w:lineRule="auto" w:before="1" w:after="0"/>
        <w:ind w:left="1652" w:right="573" w:hanging="360"/>
        <w:jc w:val="left"/>
        <w:rPr>
          <w:color w:val="1D1D1D"/>
          <w:sz w:val="20"/>
        </w:rPr>
      </w:pPr>
      <w:r>
        <w:rPr>
          <w:color w:val="1D1D1D"/>
          <w:sz w:val="20"/>
        </w:rPr>
        <w:t>Applicator</w:t>
      </w:r>
      <w:r>
        <w:rPr>
          <w:color w:val="1D1D1D"/>
          <w:spacing w:val="40"/>
          <w:sz w:val="20"/>
        </w:rPr>
        <w:t> </w:t>
      </w:r>
      <w:r>
        <w:rPr>
          <w:color w:val="1D1D1D"/>
          <w:sz w:val="20"/>
        </w:rPr>
        <w:t>shall</w:t>
      </w:r>
      <w:r>
        <w:rPr>
          <w:color w:val="1D1D1D"/>
          <w:spacing w:val="26"/>
          <w:sz w:val="20"/>
        </w:rPr>
        <w:t> </w:t>
      </w:r>
      <w:r>
        <w:rPr>
          <w:color w:val="1D1D1D"/>
          <w:sz w:val="20"/>
        </w:rPr>
        <w:t>have</w:t>
      </w:r>
      <w:r>
        <w:rPr>
          <w:color w:val="1D1D1D"/>
          <w:spacing w:val="29"/>
          <w:sz w:val="20"/>
        </w:rPr>
        <w:t> </w:t>
      </w:r>
      <w:r>
        <w:rPr>
          <w:color w:val="1D1D1D"/>
          <w:sz w:val="20"/>
        </w:rPr>
        <w:t>knowledge</w:t>
      </w:r>
      <w:r>
        <w:rPr>
          <w:color w:val="1D1D1D"/>
          <w:spacing w:val="37"/>
          <w:sz w:val="20"/>
        </w:rPr>
        <w:t> </w:t>
      </w:r>
      <w:r>
        <w:rPr>
          <w:color w:val="1D1D1D"/>
          <w:sz w:val="20"/>
        </w:rPr>
        <w:t>and</w:t>
      </w:r>
      <w:r>
        <w:rPr>
          <w:color w:val="1D1D1D"/>
          <w:spacing w:val="24"/>
          <w:sz w:val="20"/>
        </w:rPr>
        <w:t> </w:t>
      </w:r>
      <w:r>
        <w:rPr>
          <w:color w:val="1D1D1D"/>
          <w:sz w:val="20"/>
        </w:rPr>
        <w:t>general</w:t>
      </w:r>
      <w:r>
        <w:rPr>
          <w:color w:val="1D1D1D"/>
          <w:spacing w:val="40"/>
          <w:sz w:val="20"/>
        </w:rPr>
        <w:t> </w:t>
      </w:r>
      <w:r>
        <w:rPr>
          <w:color w:val="1D1D1D"/>
          <w:sz w:val="20"/>
        </w:rPr>
        <w:t>understanding</w:t>
      </w:r>
      <w:r>
        <w:rPr>
          <w:color w:val="1D1D1D"/>
          <w:spacing w:val="40"/>
          <w:sz w:val="20"/>
        </w:rPr>
        <w:t> </w:t>
      </w:r>
      <w:r>
        <w:rPr>
          <w:color w:val="1D1D1D"/>
          <w:sz w:val="20"/>
        </w:rPr>
        <w:t>of</w:t>
      </w:r>
      <w:r>
        <w:rPr>
          <w:color w:val="1D1D1D"/>
          <w:spacing w:val="30"/>
          <w:sz w:val="20"/>
        </w:rPr>
        <w:t> </w:t>
      </w:r>
      <w:r>
        <w:rPr>
          <w:color w:val="1D1D1D"/>
          <w:sz w:val="20"/>
        </w:rPr>
        <w:t>metal</w:t>
      </w:r>
      <w:r>
        <w:rPr>
          <w:color w:val="1D1D1D"/>
          <w:spacing w:val="24"/>
          <w:sz w:val="20"/>
        </w:rPr>
        <w:t> </w:t>
      </w:r>
      <w:r>
        <w:rPr>
          <w:color w:val="1D1D1D"/>
          <w:sz w:val="20"/>
        </w:rPr>
        <w:t>building</w:t>
      </w:r>
      <w:r>
        <w:rPr>
          <w:color w:val="1D1D1D"/>
          <w:spacing w:val="35"/>
          <w:sz w:val="20"/>
        </w:rPr>
        <w:t> </w:t>
      </w:r>
      <w:r>
        <w:rPr>
          <w:color w:val="1D1D1D"/>
          <w:sz w:val="20"/>
        </w:rPr>
        <w:t>design</w:t>
      </w:r>
      <w:r>
        <w:rPr>
          <w:color w:val="1D1D1D"/>
          <w:spacing w:val="31"/>
          <w:sz w:val="20"/>
        </w:rPr>
        <w:t> </w:t>
      </w:r>
      <w:r>
        <w:rPr>
          <w:color w:val="1D1D1D"/>
          <w:sz w:val="20"/>
        </w:rPr>
        <w:t>as</w:t>
      </w:r>
      <w:r>
        <w:rPr>
          <w:color w:val="1D1D1D"/>
          <w:spacing w:val="30"/>
          <w:sz w:val="20"/>
        </w:rPr>
        <w:t> </w:t>
      </w:r>
      <w:r>
        <w:rPr>
          <w:color w:val="1D1D1D"/>
          <w:sz w:val="20"/>
        </w:rPr>
        <w:t>well</w:t>
      </w:r>
      <w:r>
        <w:rPr>
          <w:color w:val="1D1D1D"/>
          <w:spacing w:val="28"/>
          <w:sz w:val="20"/>
        </w:rPr>
        <w:t> </w:t>
      </w:r>
      <w:r>
        <w:rPr>
          <w:color w:val="1D1D1D"/>
          <w:sz w:val="20"/>
        </w:rPr>
        <w:t>as products specified for the project.</w:t>
      </w:r>
    </w:p>
    <w:p>
      <w:pPr>
        <w:pStyle w:val="BodyText"/>
        <w:spacing w:before="7"/>
        <w:rPr>
          <w:rFonts w:ascii="Arial"/>
          <w:sz w:val="20"/>
        </w:rPr>
      </w:pPr>
    </w:p>
    <w:p>
      <w:pPr>
        <w:pStyle w:val="ListParagraph"/>
        <w:numPr>
          <w:ilvl w:val="1"/>
          <w:numId w:val="92"/>
        </w:numPr>
        <w:tabs>
          <w:tab w:pos="1655" w:val="left" w:leader="none"/>
          <w:tab w:pos="1659" w:val="left" w:leader="none"/>
        </w:tabs>
        <w:spacing w:line="249" w:lineRule="auto" w:before="0" w:after="0"/>
        <w:ind w:left="1655" w:right="577" w:hanging="356"/>
        <w:jc w:val="left"/>
        <w:rPr>
          <w:color w:val="1D1D1D"/>
          <w:sz w:val="20"/>
        </w:rPr>
      </w:pPr>
      <w:r>
        <w:rPr>
          <w:color w:val="1D1D1D"/>
          <w:sz w:val="20"/>
        </w:rPr>
        <w:t>Applicator</w:t>
      </w:r>
      <w:r>
        <w:rPr>
          <w:color w:val="1D1D1D"/>
          <w:spacing w:val="35"/>
          <w:sz w:val="20"/>
        </w:rPr>
        <w:t> </w:t>
      </w:r>
      <w:r>
        <w:rPr>
          <w:color w:val="1D1D1D"/>
          <w:sz w:val="20"/>
        </w:rPr>
        <w:t>shall</w:t>
      </w:r>
      <w:r>
        <w:rPr>
          <w:color w:val="1D1D1D"/>
          <w:spacing w:val="21"/>
          <w:sz w:val="20"/>
        </w:rPr>
        <w:t> </w:t>
      </w:r>
      <w:r>
        <w:rPr>
          <w:color w:val="1D1D1D"/>
          <w:sz w:val="20"/>
        </w:rPr>
        <w:t>have business</w:t>
      </w:r>
      <w:r>
        <w:rPr>
          <w:color w:val="1D1D1D"/>
          <w:spacing w:val="21"/>
          <w:sz w:val="20"/>
        </w:rPr>
        <w:t> </w:t>
      </w:r>
      <w:r>
        <w:rPr>
          <w:color w:val="1D1D1D"/>
          <w:sz w:val="20"/>
        </w:rPr>
        <w:t>stability and own, or have access</w:t>
      </w:r>
      <w:r>
        <w:rPr>
          <w:color w:val="1D1D1D"/>
          <w:spacing w:val="22"/>
          <w:sz w:val="20"/>
        </w:rPr>
        <w:t> </w:t>
      </w:r>
      <w:r>
        <w:rPr>
          <w:color w:val="1D1D1D"/>
          <w:sz w:val="20"/>
        </w:rPr>
        <w:t>to, the equipment</w:t>
      </w:r>
      <w:r>
        <w:rPr>
          <w:color w:val="1D1D1D"/>
          <w:spacing w:val="22"/>
          <w:sz w:val="20"/>
        </w:rPr>
        <w:t> </w:t>
      </w:r>
      <w:r>
        <w:rPr>
          <w:color w:val="1D1D1D"/>
          <w:sz w:val="20"/>
        </w:rPr>
        <w:t>necessary</w:t>
      </w:r>
      <w:r>
        <w:rPr>
          <w:color w:val="1D1D1D"/>
          <w:spacing w:val="32"/>
          <w:sz w:val="20"/>
        </w:rPr>
        <w:t> </w:t>
      </w:r>
      <w:r>
        <w:rPr>
          <w:color w:val="1D1D1D"/>
          <w:sz w:val="20"/>
        </w:rPr>
        <w:t>for successful completion of the project.</w:t>
      </w:r>
    </w:p>
    <w:p>
      <w:pPr>
        <w:pStyle w:val="BodyText"/>
        <w:spacing w:before="8"/>
        <w:rPr>
          <w:rFonts w:ascii="Arial"/>
          <w:sz w:val="20"/>
        </w:rPr>
      </w:pPr>
    </w:p>
    <w:p>
      <w:pPr>
        <w:pStyle w:val="ListParagraph"/>
        <w:numPr>
          <w:ilvl w:val="1"/>
          <w:numId w:val="92"/>
        </w:numPr>
        <w:tabs>
          <w:tab w:pos="1648" w:val="left" w:leader="none"/>
          <w:tab w:pos="1657" w:val="left" w:leader="none"/>
        </w:tabs>
        <w:spacing w:line="240" w:lineRule="auto" w:before="0" w:after="0"/>
        <w:ind w:left="1657" w:right="581" w:hanging="366"/>
        <w:jc w:val="left"/>
        <w:rPr>
          <w:color w:val="1D1D1D"/>
          <w:sz w:val="20"/>
        </w:rPr>
      </w:pPr>
      <w:r>
        <w:rPr>
          <w:color w:val="1D1D1D"/>
          <w:sz w:val="20"/>
        </w:rPr>
        <w:t>Contractor</w:t>
      </w:r>
      <w:r>
        <w:rPr>
          <w:color w:val="1D1D1D"/>
          <w:spacing w:val="40"/>
          <w:sz w:val="20"/>
        </w:rPr>
        <w:t> </w:t>
      </w:r>
      <w:r>
        <w:rPr>
          <w:color w:val="1D1D1D"/>
          <w:sz w:val="20"/>
        </w:rPr>
        <w:t>must</w:t>
      </w:r>
      <w:r>
        <w:rPr>
          <w:color w:val="1D1D1D"/>
          <w:spacing w:val="40"/>
          <w:sz w:val="20"/>
        </w:rPr>
        <w:t> </w:t>
      </w:r>
      <w:r>
        <w:rPr>
          <w:color w:val="1D1D1D"/>
          <w:sz w:val="20"/>
        </w:rPr>
        <w:t>submit</w:t>
      </w:r>
      <w:r>
        <w:rPr>
          <w:color w:val="1D1D1D"/>
          <w:spacing w:val="40"/>
          <w:sz w:val="20"/>
        </w:rPr>
        <w:t> </w:t>
      </w:r>
      <w:r>
        <w:rPr>
          <w:color w:val="1D1D1D"/>
          <w:sz w:val="20"/>
        </w:rPr>
        <w:t>certification</w:t>
      </w:r>
      <w:r>
        <w:rPr>
          <w:color w:val="1D1D1D"/>
          <w:spacing w:val="40"/>
          <w:sz w:val="20"/>
        </w:rPr>
        <w:t> </w:t>
      </w:r>
      <w:r>
        <w:rPr>
          <w:color w:val="1D1D1D"/>
          <w:sz w:val="20"/>
        </w:rPr>
        <w:t>from</w:t>
      </w:r>
      <w:r>
        <w:rPr>
          <w:color w:val="1D1D1D"/>
          <w:spacing w:val="40"/>
          <w:sz w:val="20"/>
        </w:rPr>
        <w:t> </w:t>
      </w:r>
      <w:r>
        <w:rPr>
          <w:color w:val="1D1D1D"/>
          <w:sz w:val="20"/>
        </w:rPr>
        <w:t>the</w:t>
      </w:r>
      <w:r>
        <w:rPr>
          <w:color w:val="1D1D1D"/>
          <w:spacing w:val="40"/>
          <w:sz w:val="20"/>
        </w:rPr>
        <w:t> </w:t>
      </w:r>
      <w:r>
        <w:rPr>
          <w:color w:val="1D1D1D"/>
          <w:sz w:val="20"/>
        </w:rPr>
        <w:t>coating</w:t>
      </w:r>
      <w:r>
        <w:rPr>
          <w:color w:val="1D1D1D"/>
          <w:spacing w:val="40"/>
          <w:sz w:val="20"/>
        </w:rPr>
        <w:t> </w:t>
      </w:r>
      <w:r>
        <w:rPr>
          <w:color w:val="1D1D1D"/>
          <w:sz w:val="20"/>
        </w:rPr>
        <w:t>manufacturer</w:t>
      </w:r>
      <w:r>
        <w:rPr>
          <w:color w:val="1D1D1D"/>
          <w:spacing w:val="40"/>
          <w:sz w:val="20"/>
        </w:rPr>
        <w:t> </w:t>
      </w:r>
      <w:r>
        <w:rPr>
          <w:color w:val="1D1D1D"/>
          <w:sz w:val="20"/>
        </w:rPr>
        <w:t>that</w:t>
      </w:r>
      <w:r>
        <w:rPr>
          <w:color w:val="1D1D1D"/>
          <w:spacing w:val="40"/>
          <w:sz w:val="20"/>
        </w:rPr>
        <w:t> </w:t>
      </w:r>
      <w:r>
        <w:rPr>
          <w:color w:val="1D1D1D"/>
          <w:sz w:val="20"/>
        </w:rPr>
        <w:t>they</w:t>
      </w:r>
      <w:r>
        <w:rPr>
          <w:color w:val="1D1D1D"/>
          <w:spacing w:val="40"/>
          <w:sz w:val="20"/>
        </w:rPr>
        <w:t> </w:t>
      </w:r>
      <w:r>
        <w:rPr>
          <w:color w:val="1D1D1D"/>
          <w:sz w:val="20"/>
        </w:rPr>
        <w:t>are</w:t>
      </w:r>
      <w:r>
        <w:rPr>
          <w:color w:val="1D1D1D"/>
          <w:spacing w:val="40"/>
          <w:sz w:val="20"/>
        </w:rPr>
        <w:t> </w:t>
      </w:r>
      <w:r>
        <w:rPr>
          <w:color w:val="1D1D1D"/>
          <w:sz w:val="20"/>
        </w:rPr>
        <w:t>an</w:t>
      </w:r>
      <w:r>
        <w:rPr>
          <w:color w:val="1D1D1D"/>
          <w:spacing w:val="40"/>
          <w:sz w:val="20"/>
        </w:rPr>
        <w:t> </w:t>
      </w:r>
      <w:r>
        <w:rPr>
          <w:color w:val="1D1D1D"/>
          <w:sz w:val="20"/>
        </w:rPr>
        <w:t>approved </w:t>
      </w:r>
      <w:r>
        <w:rPr>
          <w:color w:val="343434"/>
          <w:spacing w:val="-2"/>
          <w:sz w:val="20"/>
        </w:rPr>
        <w:t>installer.</w:t>
      </w:r>
    </w:p>
    <w:p>
      <w:pPr>
        <w:pStyle w:val="BodyText"/>
        <w:spacing w:before="7"/>
        <w:rPr>
          <w:rFonts w:ascii="Arial"/>
          <w:sz w:val="20"/>
        </w:rPr>
      </w:pPr>
    </w:p>
    <w:p>
      <w:pPr>
        <w:pStyle w:val="ListParagraph"/>
        <w:numPr>
          <w:ilvl w:val="1"/>
          <w:numId w:val="91"/>
        </w:numPr>
        <w:tabs>
          <w:tab w:pos="1018" w:val="left" w:leader="none"/>
        </w:tabs>
        <w:spacing w:line="240" w:lineRule="auto" w:before="0" w:after="0"/>
        <w:ind w:left="1018" w:right="0" w:hanging="451"/>
        <w:jc w:val="left"/>
        <w:rPr>
          <w:color w:val="1D1D1D"/>
          <w:sz w:val="20"/>
        </w:rPr>
      </w:pPr>
      <w:r>
        <w:rPr>
          <w:color w:val="1D1D1D"/>
          <w:spacing w:val="-2"/>
          <w:sz w:val="20"/>
        </w:rPr>
        <w:t>Submittals</w:t>
      </w:r>
    </w:p>
    <w:p>
      <w:pPr>
        <w:pStyle w:val="BodyText"/>
        <w:spacing w:before="25"/>
        <w:rPr>
          <w:rFonts w:ascii="Arial"/>
          <w:sz w:val="20"/>
        </w:rPr>
      </w:pPr>
    </w:p>
    <w:p>
      <w:pPr>
        <w:pStyle w:val="ListParagraph"/>
        <w:numPr>
          <w:ilvl w:val="0"/>
          <w:numId w:val="93"/>
        </w:numPr>
        <w:tabs>
          <w:tab w:pos="869" w:val="left" w:leader="none"/>
        </w:tabs>
        <w:spacing w:line="249" w:lineRule="auto" w:before="0" w:after="0"/>
        <w:ind w:left="566" w:right="675" w:firstLine="0"/>
        <w:jc w:val="left"/>
        <w:rPr>
          <w:sz w:val="20"/>
        </w:rPr>
      </w:pPr>
      <w:r>
        <w:rPr>
          <w:color w:val="1D1D1D"/>
          <w:sz w:val="20"/>
        </w:rPr>
        <w:t>Contractor to submit field test data verifying the</w:t>
      </w:r>
      <w:r>
        <w:rPr>
          <w:color w:val="1D1D1D"/>
          <w:spacing w:val="-2"/>
          <w:sz w:val="20"/>
        </w:rPr>
        <w:t> </w:t>
      </w:r>
      <w:r>
        <w:rPr>
          <w:color w:val="1D1D1D"/>
          <w:sz w:val="20"/>
        </w:rPr>
        <w:t>suitability of their products to the</w:t>
      </w:r>
      <w:r>
        <w:rPr>
          <w:color w:val="1D1D1D"/>
          <w:spacing w:val="-1"/>
          <w:sz w:val="20"/>
        </w:rPr>
        <w:t> </w:t>
      </w:r>
      <w:r>
        <w:rPr>
          <w:color w:val="1D1D1D"/>
          <w:sz w:val="20"/>
        </w:rPr>
        <w:t>job</w:t>
      </w:r>
      <w:r>
        <w:rPr>
          <w:color w:val="1D1D1D"/>
          <w:spacing w:val="-5"/>
          <w:sz w:val="20"/>
        </w:rPr>
        <w:t> </w:t>
      </w:r>
      <w:r>
        <w:rPr>
          <w:color w:val="1D1D1D"/>
          <w:sz w:val="20"/>
        </w:rPr>
        <w:t>conditions</w:t>
      </w:r>
      <w:r>
        <w:rPr>
          <w:color w:val="1D1D1D"/>
          <w:spacing w:val="22"/>
          <w:sz w:val="20"/>
        </w:rPr>
        <w:t> </w:t>
      </w:r>
      <w:r>
        <w:rPr>
          <w:color w:val="1D1D1D"/>
          <w:sz w:val="20"/>
        </w:rPr>
        <w:t>to</w:t>
      </w:r>
      <w:r>
        <w:rPr>
          <w:color w:val="1D1D1D"/>
          <w:spacing w:val="-1"/>
          <w:sz w:val="20"/>
        </w:rPr>
        <w:t> </w:t>
      </w:r>
      <w:r>
        <w:rPr>
          <w:color w:val="1D1D1D"/>
          <w:sz w:val="20"/>
        </w:rPr>
        <w:t>achieve the 12 year weathertighness warranty as listed herein.</w:t>
      </w:r>
    </w:p>
    <w:p>
      <w:pPr>
        <w:pStyle w:val="BodyText"/>
        <w:spacing w:before="3"/>
        <w:rPr>
          <w:rFonts w:ascii="Arial"/>
          <w:sz w:val="20"/>
        </w:rPr>
      </w:pPr>
    </w:p>
    <w:p>
      <w:pPr>
        <w:pStyle w:val="ListParagraph"/>
        <w:numPr>
          <w:ilvl w:val="0"/>
          <w:numId w:val="93"/>
        </w:numPr>
        <w:tabs>
          <w:tab w:pos="879" w:val="left" w:leader="none"/>
        </w:tabs>
        <w:spacing w:line="244" w:lineRule="auto" w:before="0" w:after="0"/>
        <w:ind w:left="565" w:right="1421" w:firstLine="1"/>
        <w:jc w:val="left"/>
        <w:rPr>
          <w:sz w:val="20"/>
        </w:rPr>
      </w:pPr>
      <w:r>
        <w:rPr>
          <w:color w:val="1D1D1D"/>
          <w:sz w:val="20"/>
        </w:rPr>
        <w:t>Descriptive literature and technical data on all</w:t>
      </w:r>
      <w:r>
        <w:rPr>
          <w:color w:val="1D1D1D"/>
          <w:spacing w:val="-1"/>
          <w:sz w:val="20"/>
        </w:rPr>
        <w:t> </w:t>
      </w:r>
      <w:r>
        <w:rPr>
          <w:color w:val="1D1D1D"/>
          <w:sz w:val="20"/>
        </w:rPr>
        <w:t>materials proposed</w:t>
      </w:r>
      <w:r>
        <w:rPr>
          <w:color w:val="1D1D1D"/>
          <w:spacing w:val="24"/>
          <w:sz w:val="20"/>
        </w:rPr>
        <w:t> </w:t>
      </w:r>
      <w:r>
        <w:rPr>
          <w:color w:val="1D1D1D"/>
          <w:sz w:val="20"/>
        </w:rPr>
        <w:t>for usage under this</w:t>
      </w:r>
      <w:r>
        <w:rPr>
          <w:color w:val="1D1D1D"/>
          <w:sz w:val="20"/>
        </w:rPr>
        <w:t> Specification will</w:t>
      </w:r>
      <w:r>
        <w:rPr>
          <w:color w:val="1D1D1D"/>
          <w:spacing w:val="-6"/>
          <w:sz w:val="20"/>
        </w:rPr>
        <w:t> </w:t>
      </w:r>
      <w:r>
        <w:rPr>
          <w:color w:val="1D1D1D"/>
          <w:sz w:val="20"/>
        </w:rPr>
        <w:t>be</w:t>
      </w:r>
      <w:r>
        <w:rPr>
          <w:color w:val="1D1D1D"/>
          <w:spacing w:val="-8"/>
          <w:sz w:val="20"/>
        </w:rPr>
        <w:t> </w:t>
      </w:r>
      <w:r>
        <w:rPr>
          <w:color w:val="1D1D1D"/>
          <w:sz w:val="20"/>
        </w:rPr>
        <w:t>submitted.</w:t>
      </w:r>
      <w:r>
        <w:rPr>
          <w:color w:val="1D1D1D"/>
          <w:spacing w:val="40"/>
          <w:sz w:val="20"/>
        </w:rPr>
        <w:t> </w:t>
      </w:r>
      <w:r>
        <w:rPr>
          <w:color w:val="1D1D1D"/>
          <w:sz w:val="20"/>
        </w:rPr>
        <w:t>The</w:t>
      </w:r>
      <w:r>
        <w:rPr>
          <w:color w:val="1D1D1D"/>
          <w:spacing w:val="-3"/>
          <w:sz w:val="20"/>
        </w:rPr>
        <w:t> </w:t>
      </w:r>
      <w:r>
        <w:rPr>
          <w:color w:val="1D1D1D"/>
          <w:sz w:val="20"/>
        </w:rPr>
        <w:t>bidder identifying total area to</w:t>
      </w:r>
      <w:r>
        <w:rPr>
          <w:color w:val="1D1D1D"/>
          <w:spacing w:val="-1"/>
          <w:sz w:val="20"/>
        </w:rPr>
        <w:t> </w:t>
      </w:r>
      <w:r>
        <w:rPr>
          <w:color w:val="1D1D1D"/>
          <w:sz w:val="20"/>
        </w:rPr>
        <w:t>be</w:t>
      </w:r>
      <w:r>
        <w:rPr>
          <w:color w:val="1D1D1D"/>
          <w:spacing w:val="-10"/>
          <w:sz w:val="20"/>
        </w:rPr>
        <w:t> </w:t>
      </w:r>
      <w:r>
        <w:rPr>
          <w:color w:val="1D1D1D"/>
          <w:sz w:val="20"/>
        </w:rPr>
        <w:t>coated shall submit roof survey,</w:t>
      </w:r>
    </w:p>
    <w:p>
      <w:pPr>
        <w:spacing w:before="2"/>
        <w:ind w:left="561" w:right="671" w:firstLine="4"/>
        <w:jc w:val="left"/>
        <w:rPr>
          <w:rFonts w:ascii="Arial"/>
          <w:sz w:val="20"/>
        </w:rPr>
      </w:pPr>
      <w:r>
        <w:rPr>
          <w:rFonts w:ascii="Arial"/>
          <w:color w:val="343434"/>
          <w:sz w:val="20"/>
        </w:rPr>
        <w:t>including </w:t>
      </w:r>
      <w:r>
        <w:rPr>
          <w:rFonts w:ascii="Arial"/>
          <w:color w:val="1D1D1D"/>
          <w:sz w:val="20"/>
        </w:rPr>
        <w:t>any</w:t>
      </w:r>
      <w:r>
        <w:rPr>
          <w:rFonts w:ascii="Arial"/>
          <w:color w:val="1D1D1D"/>
          <w:spacing w:val="-3"/>
          <w:sz w:val="20"/>
        </w:rPr>
        <w:t> </w:t>
      </w:r>
      <w:r>
        <w:rPr>
          <w:rFonts w:ascii="Arial"/>
          <w:color w:val="1D1D1D"/>
          <w:sz w:val="20"/>
        </w:rPr>
        <w:t>repairs to seams</w:t>
      </w:r>
      <w:r>
        <w:rPr>
          <w:rFonts w:ascii="Arial"/>
          <w:color w:val="1D1D1D"/>
          <w:spacing w:val="-3"/>
          <w:sz w:val="20"/>
        </w:rPr>
        <w:t> </w:t>
      </w:r>
      <w:r>
        <w:rPr>
          <w:rFonts w:ascii="Arial"/>
          <w:color w:val="1D1D1D"/>
          <w:sz w:val="20"/>
        </w:rPr>
        <w:t>and protrusions, details</w:t>
      </w:r>
      <w:r>
        <w:rPr>
          <w:rFonts w:ascii="Arial"/>
          <w:color w:val="1D1D1D"/>
          <w:spacing w:val="-1"/>
          <w:sz w:val="20"/>
        </w:rPr>
        <w:t> </w:t>
      </w:r>
      <w:r>
        <w:rPr>
          <w:rFonts w:ascii="Arial"/>
          <w:color w:val="1D1D1D"/>
          <w:sz w:val="20"/>
        </w:rPr>
        <w:t>of</w:t>
      </w:r>
      <w:r>
        <w:rPr>
          <w:rFonts w:ascii="Arial"/>
          <w:color w:val="1D1D1D"/>
          <w:spacing w:val="-6"/>
          <w:sz w:val="20"/>
        </w:rPr>
        <w:t> </w:t>
      </w:r>
      <w:r>
        <w:rPr>
          <w:rFonts w:ascii="Arial"/>
          <w:color w:val="1D1D1D"/>
          <w:sz w:val="20"/>
        </w:rPr>
        <w:t>all</w:t>
      </w:r>
      <w:r>
        <w:rPr>
          <w:rFonts w:ascii="Arial"/>
          <w:color w:val="1D1D1D"/>
          <w:spacing w:val="-4"/>
          <w:sz w:val="20"/>
        </w:rPr>
        <w:t> </w:t>
      </w:r>
      <w:r>
        <w:rPr>
          <w:rFonts w:ascii="Arial"/>
          <w:color w:val="1D1D1D"/>
          <w:sz w:val="20"/>
        </w:rPr>
        <w:t>new metal</w:t>
      </w:r>
      <w:r>
        <w:rPr>
          <w:rFonts w:ascii="Arial"/>
          <w:color w:val="1D1D1D"/>
          <w:spacing w:val="-2"/>
          <w:sz w:val="20"/>
        </w:rPr>
        <w:t> </w:t>
      </w:r>
      <w:r>
        <w:rPr>
          <w:rFonts w:ascii="Arial"/>
          <w:color w:val="1D1D1D"/>
          <w:sz w:val="20"/>
        </w:rPr>
        <w:t>shapes/connections</w:t>
      </w:r>
      <w:r>
        <w:rPr>
          <w:rFonts w:ascii="Arial"/>
          <w:color w:val="1D1D1D"/>
          <w:spacing w:val="-14"/>
          <w:sz w:val="20"/>
        </w:rPr>
        <w:t> </w:t>
      </w:r>
      <w:r>
        <w:rPr>
          <w:rFonts w:ascii="Arial"/>
          <w:color w:val="1D1D1D"/>
          <w:sz w:val="20"/>
        </w:rPr>
        <w:t>and</w:t>
      </w:r>
      <w:r>
        <w:rPr>
          <w:rFonts w:ascii="Arial"/>
          <w:color w:val="1D1D1D"/>
          <w:spacing w:val="-10"/>
          <w:sz w:val="20"/>
        </w:rPr>
        <w:t> </w:t>
      </w:r>
      <w:r>
        <w:rPr>
          <w:rFonts w:ascii="Arial"/>
          <w:color w:val="1D1D1D"/>
          <w:sz w:val="20"/>
        </w:rPr>
        <w:t>the</w:t>
      </w:r>
      <w:r>
        <w:rPr>
          <w:rFonts w:ascii="Arial"/>
          <w:color w:val="1D1D1D"/>
          <w:spacing w:val="-9"/>
          <w:sz w:val="20"/>
        </w:rPr>
        <w:t> </w:t>
      </w:r>
      <w:r>
        <w:rPr>
          <w:rFonts w:ascii="Arial"/>
          <w:color w:val="1D1D1D"/>
          <w:sz w:val="20"/>
        </w:rPr>
        <w:t>general conditions of the existing roof. Six copies to</w:t>
      </w:r>
      <w:r>
        <w:rPr>
          <w:rFonts w:ascii="Arial"/>
          <w:color w:val="1D1D1D"/>
          <w:spacing w:val="39"/>
          <w:sz w:val="20"/>
        </w:rPr>
        <w:t> </w:t>
      </w:r>
      <w:r>
        <w:rPr>
          <w:rFonts w:ascii="Arial"/>
          <w:color w:val="1D1D1D"/>
          <w:sz w:val="20"/>
        </w:rPr>
        <w:t>be submitted.</w:t>
      </w:r>
    </w:p>
    <w:p>
      <w:pPr>
        <w:pStyle w:val="BodyText"/>
        <w:spacing w:before="12"/>
        <w:rPr>
          <w:rFonts w:ascii="Arial"/>
          <w:sz w:val="20"/>
        </w:rPr>
      </w:pPr>
    </w:p>
    <w:p>
      <w:pPr>
        <w:pStyle w:val="ListParagraph"/>
        <w:numPr>
          <w:ilvl w:val="1"/>
          <w:numId w:val="91"/>
        </w:numPr>
        <w:tabs>
          <w:tab w:pos="1138" w:val="left" w:leader="none"/>
        </w:tabs>
        <w:spacing w:line="240" w:lineRule="auto" w:before="0" w:after="0"/>
        <w:ind w:left="1138" w:right="0" w:hanging="576"/>
        <w:jc w:val="left"/>
        <w:rPr>
          <w:color w:val="343434"/>
          <w:sz w:val="20"/>
        </w:rPr>
      </w:pPr>
      <w:r>
        <w:rPr>
          <w:color w:val="1D1D1D"/>
          <w:spacing w:val="-2"/>
          <w:sz w:val="20"/>
        </w:rPr>
        <w:t>Storage</w:t>
      </w:r>
      <w:r>
        <w:rPr>
          <w:color w:val="1D1D1D"/>
          <w:spacing w:val="1"/>
          <w:sz w:val="20"/>
        </w:rPr>
        <w:t> </w:t>
      </w:r>
      <w:r>
        <w:rPr>
          <w:color w:val="1D1D1D"/>
          <w:spacing w:val="-2"/>
          <w:sz w:val="20"/>
        </w:rPr>
        <w:t>and</w:t>
      </w:r>
      <w:r>
        <w:rPr>
          <w:color w:val="1D1D1D"/>
          <w:spacing w:val="-10"/>
          <w:sz w:val="20"/>
        </w:rPr>
        <w:t> </w:t>
      </w:r>
      <w:r>
        <w:rPr>
          <w:color w:val="1D1D1D"/>
          <w:spacing w:val="-2"/>
          <w:sz w:val="20"/>
        </w:rPr>
        <w:t>Handling</w:t>
      </w:r>
    </w:p>
    <w:p>
      <w:pPr>
        <w:pStyle w:val="ListParagraph"/>
        <w:numPr>
          <w:ilvl w:val="0"/>
          <w:numId w:val="94"/>
        </w:numPr>
        <w:tabs>
          <w:tab w:pos="870" w:val="left" w:leader="none"/>
        </w:tabs>
        <w:spacing w:line="240" w:lineRule="auto" w:before="10" w:after="0"/>
        <w:ind w:left="870" w:right="0" w:hanging="313"/>
        <w:jc w:val="left"/>
        <w:rPr>
          <w:sz w:val="20"/>
        </w:rPr>
      </w:pPr>
      <w:r>
        <w:rPr>
          <w:color w:val="1D1D1D"/>
          <w:sz w:val="20"/>
        </w:rPr>
        <w:t>Storage</w:t>
      </w:r>
      <w:r>
        <w:rPr>
          <w:color w:val="1D1D1D"/>
          <w:spacing w:val="-8"/>
          <w:sz w:val="20"/>
        </w:rPr>
        <w:t> </w:t>
      </w:r>
      <w:r>
        <w:rPr>
          <w:color w:val="1D1D1D"/>
          <w:sz w:val="20"/>
        </w:rPr>
        <w:t>of</w:t>
      </w:r>
      <w:r>
        <w:rPr>
          <w:color w:val="1D1D1D"/>
          <w:spacing w:val="-5"/>
          <w:sz w:val="20"/>
        </w:rPr>
        <w:t> </w:t>
      </w:r>
      <w:r>
        <w:rPr>
          <w:color w:val="1D1D1D"/>
          <w:spacing w:val="-2"/>
          <w:sz w:val="20"/>
        </w:rPr>
        <w:t>Materials:</w:t>
      </w:r>
    </w:p>
    <w:p>
      <w:pPr>
        <w:pStyle w:val="BodyText"/>
        <w:spacing w:before="25"/>
        <w:rPr>
          <w:rFonts w:ascii="Arial"/>
          <w:sz w:val="20"/>
        </w:rPr>
      </w:pPr>
    </w:p>
    <w:p>
      <w:pPr>
        <w:pStyle w:val="ListParagraph"/>
        <w:numPr>
          <w:ilvl w:val="1"/>
          <w:numId w:val="94"/>
        </w:numPr>
        <w:tabs>
          <w:tab w:pos="2002" w:val="left" w:leader="none"/>
        </w:tabs>
        <w:spacing w:line="240" w:lineRule="auto" w:before="1" w:after="0"/>
        <w:ind w:left="2002" w:right="0" w:hanging="723"/>
        <w:jc w:val="left"/>
        <w:rPr>
          <w:sz w:val="20"/>
        </w:rPr>
      </w:pPr>
      <w:r>
        <w:rPr>
          <w:color w:val="1D1D1D"/>
          <w:sz w:val="20"/>
        </w:rPr>
        <w:t>Store</w:t>
      </w:r>
      <w:r>
        <w:rPr>
          <w:color w:val="1D1D1D"/>
          <w:spacing w:val="-8"/>
          <w:sz w:val="20"/>
        </w:rPr>
        <w:t> </w:t>
      </w:r>
      <w:r>
        <w:rPr>
          <w:color w:val="1D1D1D"/>
          <w:sz w:val="20"/>
        </w:rPr>
        <w:t>materials</w:t>
      </w:r>
      <w:r>
        <w:rPr>
          <w:color w:val="1D1D1D"/>
          <w:spacing w:val="4"/>
          <w:sz w:val="20"/>
        </w:rPr>
        <w:t> </w:t>
      </w:r>
      <w:r>
        <w:rPr>
          <w:color w:val="1D1D1D"/>
          <w:sz w:val="20"/>
        </w:rPr>
        <w:t>in</w:t>
      </w:r>
      <w:r>
        <w:rPr>
          <w:color w:val="1D1D1D"/>
          <w:spacing w:val="-11"/>
          <w:sz w:val="20"/>
        </w:rPr>
        <w:t> </w:t>
      </w:r>
      <w:r>
        <w:rPr>
          <w:color w:val="1D1D1D"/>
          <w:sz w:val="20"/>
        </w:rPr>
        <w:t>accordance</w:t>
      </w:r>
      <w:r>
        <w:rPr>
          <w:color w:val="1D1D1D"/>
          <w:spacing w:val="4"/>
          <w:sz w:val="20"/>
        </w:rPr>
        <w:t> </w:t>
      </w:r>
      <w:r>
        <w:rPr>
          <w:color w:val="1D1D1D"/>
          <w:sz w:val="20"/>
        </w:rPr>
        <w:t>with</w:t>
      </w:r>
      <w:r>
        <w:rPr>
          <w:color w:val="1D1D1D"/>
          <w:spacing w:val="-10"/>
          <w:sz w:val="20"/>
        </w:rPr>
        <w:t> </w:t>
      </w:r>
      <w:r>
        <w:rPr>
          <w:color w:val="1D1D1D"/>
          <w:sz w:val="20"/>
        </w:rPr>
        <w:t>Manufacturer's</w:t>
      </w:r>
      <w:r>
        <w:rPr>
          <w:color w:val="1D1D1D"/>
          <w:spacing w:val="-13"/>
          <w:sz w:val="20"/>
        </w:rPr>
        <w:t> </w:t>
      </w:r>
      <w:r>
        <w:rPr>
          <w:color w:val="1D1D1D"/>
          <w:spacing w:val="-2"/>
          <w:sz w:val="20"/>
        </w:rPr>
        <w:t>recommendations.</w:t>
      </w:r>
    </w:p>
    <w:p>
      <w:pPr>
        <w:pStyle w:val="ListParagraph"/>
        <w:numPr>
          <w:ilvl w:val="1"/>
          <w:numId w:val="94"/>
        </w:numPr>
        <w:tabs>
          <w:tab w:pos="2007" w:val="left" w:leader="none"/>
        </w:tabs>
        <w:spacing w:line="240" w:lineRule="auto" w:before="10" w:after="0"/>
        <w:ind w:left="2007" w:right="0" w:hanging="722"/>
        <w:jc w:val="left"/>
        <w:rPr>
          <w:sz w:val="20"/>
        </w:rPr>
      </w:pPr>
      <w:r>
        <w:rPr>
          <w:color w:val="1D1D1D"/>
          <w:sz w:val="20"/>
        </w:rPr>
        <w:t>Store acrylic</w:t>
      </w:r>
      <w:r>
        <w:rPr>
          <w:color w:val="1D1D1D"/>
          <w:spacing w:val="13"/>
          <w:sz w:val="20"/>
        </w:rPr>
        <w:t> </w:t>
      </w:r>
      <w:r>
        <w:rPr>
          <w:color w:val="1D1D1D"/>
          <w:sz w:val="20"/>
        </w:rPr>
        <w:t>latex</w:t>
      </w:r>
      <w:r>
        <w:rPr>
          <w:color w:val="1D1D1D"/>
          <w:spacing w:val="5"/>
          <w:sz w:val="20"/>
        </w:rPr>
        <w:t> </w:t>
      </w:r>
      <w:r>
        <w:rPr>
          <w:color w:val="1D1D1D"/>
          <w:sz w:val="20"/>
        </w:rPr>
        <w:t>materials</w:t>
      </w:r>
      <w:r>
        <w:rPr>
          <w:color w:val="1D1D1D"/>
          <w:spacing w:val="12"/>
          <w:sz w:val="20"/>
        </w:rPr>
        <w:t> </w:t>
      </w:r>
      <w:r>
        <w:rPr>
          <w:color w:val="1D1D1D"/>
          <w:sz w:val="20"/>
        </w:rPr>
        <w:t>so</w:t>
      </w:r>
      <w:r>
        <w:rPr>
          <w:color w:val="1D1D1D"/>
          <w:spacing w:val="-1"/>
          <w:sz w:val="20"/>
        </w:rPr>
        <w:t> </w:t>
      </w:r>
      <w:r>
        <w:rPr>
          <w:color w:val="1D1D1D"/>
          <w:sz w:val="20"/>
        </w:rPr>
        <w:t>that</w:t>
      </w:r>
      <w:r>
        <w:rPr>
          <w:color w:val="1D1D1D"/>
          <w:spacing w:val="-4"/>
          <w:sz w:val="20"/>
        </w:rPr>
        <w:t> </w:t>
      </w:r>
      <w:r>
        <w:rPr>
          <w:color w:val="1D1D1D"/>
          <w:sz w:val="20"/>
        </w:rPr>
        <w:t>they</w:t>
      </w:r>
      <w:r>
        <w:rPr>
          <w:color w:val="1D1D1D"/>
          <w:spacing w:val="15"/>
          <w:sz w:val="20"/>
        </w:rPr>
        <w:t> </w:t>
      </w:r>
      <w:r>
        <w:rPr>
          <w:color w:val="1D1D1D"/>
          <w:sz w:val="20"/>
        </w:rPr>
        <w:t>will</w:t>
      </w:r>
      <w:r>
        <w:rPr>
          <w:color w:val="1D1D1D"/>
          <w:spacing w:val="3"/>
          <w:sz w:val="20"/>
        </w:rPr>
        <w:t> </w:t>
      </w:r>
      <w:r>
        <w:rPr>
          <w:color w:val="1D1D1D"/>
          <w:sz w:val="20"/>
        </w:rPr>
        <w:t>not</w:t>
      </w:r>
      <w:r>
        <w:rPr>
          <w:color w:val="1D1D1D"/>
          <w:spacing w:val="2"/>
          <w:sz w:val="20"/>
        </w:rPr>
        <w:t> </w:t>
      </w:r>
      <w:r>
        <w:rPr>
          <w:color w:val="1D1D1D"/>
          <w:spacing w:val="-2"/>
          <w:sz w:val="20"/>
        </w:rPr>
        <w:t>freeze</w:t>
      </w:r>
      <w:r>
        <w:rPr>
          <w:color w:val="525252"/>
          <w:spacing w:val="-2"/>
          <w:sz w:val="20"/>
        </w:rPr>
        <w:t>.</w:t>
      </w:r>
    </w:p>
    <w:p>
      <w:pPr>
        <w:pStyle w:val="BodyText"/>
        <w:spacing w:before="1"/>
        <w:rPr>
          <w:rFonts w:ascii="Arial"/>
          <w:sz w:val="20"/>
        </w:rPr>
      </w:pPr>
    </w:p>
    <w:p>
      <w:pPr>
        <w:pStyle w:val="ListParagraph"/>
        <w:numPr>
          <w:ilvl w:val="0"/>
          <w:numId w:val="94"/>
        </w:numPr>
        <w:tabs>
          <w:tab w:pos="561" w:val="left" w:leader="none"/>
          <w:tab w:pos="824" w:val="left" w:leader="none"/>
        </w:tabs>
        <w:spacing w:line="244" w:lineRule="auto" w:before="0" w:after="0"/>
        <w:ind w:left="561" w:right="584" w:hanging="1"/>
        <w:jc w:val="both"/>
        <w:rPr>
          <w:sz w:val="20"/>
        </w:rPr>
      </w:pPr>
      <w:r>
        <w:rPr>
          <w:color w:val="1D1D1D"/>
          <w:sz w:val="20"/>
        </w:rPr>
        <w:t>Handling and Protection of Materials:</w:t>
      </w:r>
      <w:r>
        <w:rPr>
          <w:color w:val="1D1D1D"/>
          <w:spacing w:val="40"/>
          <w:sz w:val="20"/>
        </w:rPr>
        <w:t> </w:t>
      </w:r>
      <w:r>
        <w:rPr>
          <w:color w:val="1D1D1D"/>
          <w:sz w:val="20"/>
        </w:rPr>
        <w:t>Meet requirements of Manufacturer's. recommendations for handling and protection of materials during installation.</w:t>
      </w:r>
      <w:r>
        <w:rPr>
          <w:color w:val="1D1D1D"/>
          <w:spacing w:val="40"/>
          <w:sz w:val="20"/>
        </w:rPr>
        <w:t> </w:t>
      </w:r>
      <w:r>
        <w:rPr>
          <w:color w:val="1D1D1D"/>
          <w:sz w:val="20"/>
        </w:rPr>
        <w:t>Handle materials so that foreign materials do not contaminate </w:t>
      </w:r>
      <w:r>
        <w:rPr>
          <w:color w:val="1D1D1D"/>
          <w:spacing w:val="-2"/>
          <w:sz w:val="20"/>
        </w:rPr>
        <w:t>them.</w:t>
      </w:r>
    </w:p>
    <w:p>
      <w:pPr>
        <w:pStyle w:val="BodyText"/>
        <w:rPr>
          <w:rFonts w:ascii="Arial"/>
          <w:sz w:val="20"/>
        </w:rPr>
      </w:pPr>
    </w:p>
    <w:p>
      <w:pPr>
        <w:pStyle w:val="BodyText"/>
        <w:spacing w:before="28"/>
        <w:rPr>
          <w:rFonts w:ascii="Arial"/>
          <w:sz w:val="20"/>
        </w:rPr>
      </w:pPr>
    </w:p>
    <w:p>
      <w:pPr>
        <w:pStyle w:val="ListParagraph"/>
        <w:numPr>
          <w:ilvl w:val="0"/>
          <w:numId w:val="94"/>
        </w:numPr>
        <w:tabs>
          <w:tab w:pos="788" w:val="left" w:leader="none"/>
          <w:tab w:pos="1277" w:val="left" w:leader="none"/>
        </w:tabs>
        <w:spacing w:line="240" w:lineRule="auto" w:before="0" w:after="0"/>
        <w:ind w:left="1277" w:right="878" w:hanging="726"/>
        <w:jc w:val="left"/>
        <w:rPr>
          <w:sz w:val="20"/>
        </w:rPr>
      </w:pPr>
      <w:r>
        <w:rPr>
          <w:color w:val="1D1D1D"/>
          <w:sz w:val="20"/>
        </w:rPr>
        <w:t>Damaged Materials:</w:t>
      </w:r>
      <w:r>
        <w:rPr>
          <w:color w:val="1D1D1D"/>
          <w:spacing w:val="40"/>
          <w:sz w:val="20"/>
        </w:rPr>
        <w:t> </w:t>
      </w:r>
      <w:r>
        <w:rPr>
          <w:color w:val="1D1D1D"/>
          <w:sz w:val="20"/>
        </w:rPr>
        <w:t>Contaminated or</w:t>
      </w:r>
      <w:r>
        <w:rPr>
          <w:color w:val="1D1D1D"/>
          <w:spacing w:val="-6"/>
          <w:sz w:val="20"/>
        </w:rPr>
        <w:t> </w:t>
      </w:r>
      <w:r>
        <w:rPr>
          <w:color w:val="1D1D1D"/>
          <w:sz w:val="20"/>
        </w:rPr>
        <w:t>damaged materials shall</w:t>
      </w:r>
      <w:r>
        <w:rPr>
          <w:color w:val="1D1D1D"/>
          <w:spacing w:val="-6"/>
          <w:sz w:val="20"/>
        </w:rPr>
        <w:t> </w:t>
      </w:r>
      <w:r>
        <w:rPr>
          <w:color w:val="1D1D1D"/>
          <w:sz w:val="20"/>
        </w:rPr>
        <w:t>not</w:t>
      </w:r>
      <w:r>
        <w:rPr>
          <w:color w:val="1D1D1D"/>
          <w:spacing w:val="-5"/>
          <w:sz w:val="20"/>
        </w:rPr>
        <w:t> </w:t>
      </w:r>
      <w:r>
        <w:rPr>
          <w:color w:val="1D1D1D"/>
          <w:sz w:val="20"/>
        </w:rPr>
        <w:t>be</w:t>
      </w:r>
      <w:r>
        <w:rPr>
          <w:color w:val="1D1D1D"/>
          <w:spacing w:val="-8"/>
          <w:sz w:val="20"/>
        </w:rPr>
        <w:t> </w:t>
      </w:r>
      <w:r>
        <w:rPr>
          <w:color w:val="1D1D1D"/>
          <w:sz w:val="20"/>
        </w:rPr>
        <w:t>used</w:t>
      </w:r>
      <w:r>
        <w:rPr>
          <w:color w:val="1D1D1D"/>
          <w:spacing w:val="-3"/>
          <w:sz w:val="20"/>
        </w:rPr>
        <w:t> </w:t>
      </w:r>
      <w:r>
        <w:rPr>
          <w:color w:val="1D1D1D"/>
          <w:sz w:val="20"/>
        </w:rPr>
        <w:t>in</w:t>
      </w:r>
      <w:r>
        <w:rPr>
          <w:color w:val="1D1D1D"/>
          <w:spacing w:val="-11"/>
          <w:sz w:val="20"/>
        </w:rPr>
        <w:t> </w:t>
      </w:r>
      <w:r>
        <w:rPr>
          <w:color w:val="1D1D1D"/>
          <w:sz w:val="20"/>
        </w:rPr>
        <w:t>the</w:t>
      </w:r>
      <w:r>
        <w:rPr>
          <w:color w:val="1D1D1D"/>
          <w:spacing w:val="-10"/>
          <w:sz w:val="20"/>
        </w:rPr>
        <w:t> </w:t>
      </w:r>
      <w:r>
        <w:rPr>
          <w:color w:val="1D1D1D"/>
          <w:sz w:val="20"/>
        </w:rPr>
        <w:t>installation and</w:t>
      </w:r>
      <w:r>
        <w:rPr>
          <w:color w:val="1D1D1D"/>
          <w:spacing w:val="-6"/>
          <w:sz w:val="20"/>
        </w:rPr>
        <w:t> </w:t>
      </w:r>
      <w:r>
        <w:rPr>
          <w:color w:val="1D1D1D"/>
          <w:sz w:val="20"/>
        </w:rPr>
        <w:t>shall</w:t>
      </w:r>
      <w:r>
        <w:rPr>
          <w:color w:val="1D1D1D"/>
          <w:spacing w:val="-2"/>
          <w:sz w:val="20"/>
        </w:rPr>
        <w:t> </w:t>
      </w:r>
      <w:r>
        <w:rPr>
          <w:color w:val="1D1D1D"/>
          <w:sz w:val="20"/>
        </w:rPr>
        <w:t>be </w:t>
      </w:r>
      <w:r>
        <w:rPr>
          <w:color w:val="343434"/>
          <w:sz w:val="20"/>
        </w:rPr>
        <w:t>immediately </w:t>
      </w:r>
      <w:r>
        <w:rPr>
          <w:color w:val="1D1D1D"/>
          <w:sz w:val="20"/>
        </w:rPr>
        <w:t>removed from site upon discovery.</w:t>
      </w:r>
    </w:p>
    <w:p>
      <w:pPr>
        <w:pStyle w:val="BodyText"/>
        <w:spacing w:before="25"/>
        <w:rPr>
          <w:rFonts w:ascii="Arial"/>
          <w:sz w:val="20"/>
        </w:rPr>
      </w:pPr>
    </w:p>
    <w:p>
      <w:pPr>
        <w:pStyle w:val="ListParagraph"/>
        <w:numPr>
          <w:ilvl w:val="0"/>
          <w:numId w:val="94"/>
        </w:numPr>
        <w:tabs>
          <w:tab w:pos="872" w:val="left" w:leader="none"/>
          <w:tab w:pos="1277" w:val="left" w:leader="none"/>
        </w:tabs>
        <w:spacing w:line="235" w:lineRule="auto" w:before="0" w:after="0"/>
        <w:ind w:left="1277" w:right="582" w:hanging="720"/>
        <w:jc w:val="left"/>
        <w:rPr>
          <w:sz w:val="20"/>
        </w:rPr>
      </w:pPr>
      <w:r>
        <w:rPr>
          <w:color w:val="1D1D1D"/>
          <w:sz w:val="20"/>
        </w:rPr>
        <w:t>Exercise</w:t>
      </w:r>
      <w:r>
        <w:rPr>
          <w:color w:val="1D1D1D"/>
          <w:spacing w:val="67"/>
          <w:sz w:val="20"/>
        </w:rPr>
        <w:t> </w:t>
      </w:r>
      <w:r>
        <w:rPr>
          <w:color w:val="1D1D1D"/>
          <w:sz w:val="20"/>
        </w:rPr>
        <w:t>caution</w:t>
      </w:r>
      <w:r>
        <w:rPr>
          <w:color w:val="1D1D1D"/>
          <w:spacing w:val="67"/>
          <w:sz w:val="20"/>
        </w:rPr>
        <w:t> </w:t>
      </w:r>
      <w:r>
        <w:rPr>
          <w:color w:val="1D1D1D"/>
          <w:sz w:val="20"/>
        </w:rPr>
        <w:t>when</w:t>
      </w:r>
      <w:r>
        <w:rPr>
          <w:color w:val="1D1D1D"/>
          <w:spacing w:val="78"/>
          <w:sz w:val="20"/>
        </w:rPr>
        <w:t> </w:t>
      </w:r>
      <w:r>
        <w:rPr>
          <w:color w:val="1D1D1D"/>
          <w:sz w:val="20"/>
        </w:rPr>
        <w:t>working</w:t>
      </w:r>
      <w:r>
        <w:rPr>
          <w:color w:val="1D1D1D"/>
          <w:spacing w:val="73"/>
          <w:sz w:val="20"/>
        </w:rPr>
        <w:t> </w:t>
      </w:r>
      <w:r>
        <w:rPr>
          <w:color w:val="1D1D1D"/>
          <w:sz w:val="20"/>
        </w:rPr>
        <w:t>with</w:t>
      </w:r>
      <w:r>
        <w:rPr>
          <w:color w:val="1D1D1D"/>
          <w:spacing w:val="40"/>
          <w:sz w:val="20"/>
        </w:rPr>
        <w:t> </w:t>
      </w:r>
      <w:r>
        <w:rPr>
          <w:color w:val="1D1D1D"/>
          <w:sz w:val="20"/>
        </w:rPr>
        <w:t>solvent</w:t>
      </w:r>
      <w:r>
        <w:rPr>
          <w:color w:val="1D1D1D"/>
          <w:spacing w:val="71"/>
          <w:sz w:val="20"/>
        </w:rPr>
        <w:t> </w:t>
      </w:r>
      <w:r>
        <w:rPr>
          <w:color w:val="1D1D1D"/>
          <w:sz w:val="20"/>
        </w:rPr>
        <w:t>based</w:t>
      </w:r>
      <w:r>
        <w:rPr>
          <w:color w:val="1D1D1D"/>
          <w:spacing w:val="40"/>
          <w:sz w:val="20"/>
        </w:rPr>
        <w:t> </w:t>
      </w:r>
      <w:r>
        <w:rPr>
          <w:color w:val="1D1D1D"/>
          <w:sz w:val="20"/>
        </w:rPr>
        <w:t>materials</w:t>
      </w:r>
      <w:r>
        <w:rPr>
          <w:color w:val="1D1D1D"/>
          <w:spacing w:val="78"/>
          <w:sz w:val="20"/>
        </w:rPr>
        <w:t> </w:t>
      </w:r>
      <w:r>
        <w:rPr>
          <w:color w:val="1D1D1D"/>
          <w:sz w:val="20"/>
        </w:rPr>
        <w:t>within</w:t>
      </w:r>
      <w:r>
        <w:rPr>
          <w:color w:val="1D1D1D"/>
          <w:spacing w:val="70"/>
          <w:sz w:val="20"/>
        </w:rPr>
        <w:t> </w:t>
      </w:r>
      <w:r>
        <w:rPr>
          <w:color w:val="1D1D1D"/>
          <w:sz w:val="20"/>
        </w:rPr>
        <w:t>the</w:t>
      </w:r>
      <w:r>
        <w:rPr>
          <w:color w:val="1D1D1D"/>
          <w:spacing w:val="64"/>
          <w:sz w:val="20"/>
        </w:rPr>
        <w:t> </w:t>
      </w:r>
      <w:r>
        <w:rPr>
          <w:color w:val="1D1D1D"/>
          <w:sz w:val="20"/>
        </w:rPr>
        <w:t>limitations</w:t>
      </w:r>
      <w:r>
        <w:rPr>
          <w:color w:val="1D1D1D"/>
          <w:spacing w:val="71"/>
          <w:sz w:val="20"/>
        </w:rPr>
        <w:t> </w:t>
      </w:r>
      <w:r>
        <w:rPr>
          <w:color w:val="1D1D1D"/>
          <w:sz w:val="20"/>
        </w:rPr>
        <w:t>described</w:t>
      </w:r>
      <w:r>
        <w:rPr>
          <w:color w:val="1D1D1D"/>
          <w:spacing w:val="73"/>
          <w:sz w:val="20"/>
        </w:rPr>
        <w:t> </w:t>
      </w:r>
      <w:r>
        <w:rPr>
          <w:color w:val="1D1D1D"/>
          <w:sz w:val="20"/>
        </w:rPr>
        <w:t>by</w:t>
      </w:r>
      <w:r>
        <w:rPr>
          <w:color w:val="1D1D1D"/>
          <w:spacing w:val="64"/>
          <w:sz w:val="20"/>
        </w:rPr>
        <w:t> </w:t>
      </w:r>
      <w:r>
        <w:rPr>
          <w:color w:val="1D1D1D"/>
          <w:sz w:val="20"/>
        </w:rPr>
        <w:t>the </w:t>
      </w:r>
      <w:r>
        <w:rPr>
          <w:color w:val="1D1D1D"/>
          <w:spacing w:val="-2"/>
          <w:sz w:val="20"/>
        </w:rPr>
        <w:t>manufacturer</w:t>
      </w:r>
      <w:r>
        <w:rPr>
          <w:color w:val="525252"/>
          <w:spacing w:val="-2"/>
          <w:sz w:val="20"/>
        </w:rPr>
        <w:t>.</w:t>
      </w:r>
    </w:p>
    <w:p>
      <w:pPr>
        <w:pStyle w:val="ListParagraph"/>
        <w:numPr>
          <w:ilvl w:val="0"/>
          <w:numId w:val="94"/>
        </w:numPr>
        <w:tabs>
          <w:tab w:pos="553" w:val="left" w:leader="none"/>
          <w:tab w:pos="860" w:val="left" w:leader="none"/>
        </w:tabs>
        <w:spacing w:line="244" w:lineRule="auto" w:before="7" w:after="0"/>
        <w:ind w:left="553" w:right="613" w:hanging="1"/>
        <w:jc w:val="left"/>
        <w:rPr>
          <w:sz w:val="20"/>
        </w:rPr>
      </w:pPr>
      <w:r>
        <w:rPr>
          <w:color w:val="1D1D1D"/>
          <w:sz w:val="20"/>
        </w:rPr>
        <w:t>Materials to be</w:t>
      </w:r>
      <w:r>
        <w:rPr>
          <w:color w:val="1D1D1D"/>
          <w:spacing w:val="-11"/>
          <w:sz w:val="20"/>
        </w:rPr>
        <w:t> </w:t>
      </w:r>
      <w:r>
        <w:rPr>
          <w:color w:val="1D1D1D"/>
          <w:sz w:val="20"/>
        </w:rPr>
        <w:t>used</w:t>
      </w:r>
      <w:r>
        <w:rPr>
          <w:color w:val="1D1D1D"/>
          <w:spacing w:val="-6"/>
          <w:sz w:val="20"/>
        </w:rPr>
        <w:t> </w:t>
      </w:r>
      <w:r>
        <w:rPr>
          <w:color w:val="1D1D1D"/>
          <w:sz w:val="20"/>
        </w:rPr>
        <w:t>on</w:t>
      </w:r>
      <w:r>
        <w:rPr>
          <w:color w:val="1D1D1D"/>
          <w:spacing w:val="-13"/>
          <w:sz w:val="20"/>
        </w:rPr>
        <w:t> </w:t>
      </w:r>
      <w:r>
        <w:rPr>
          <w:color w:val="1D1D1D"/>
          <w:sz w:val="20"/>
        </w:rPr>
        <w:t>project shall</w:t>
      </w:r>
      <w:r>
        <w:rPr>
          <w:color w:val="1D1D1D"/>
          <w:spacing w:val="-2"/>
          <w:sz w:val="20"/>
        </w:rPr>
        <w:t> </w:t>
      </w:r>
      <w:r>
        <w:rPr>
          <w:color w:val="1D1D1D"/>
          <w:sz w:val="20"/>
        </w:rPr>
        <w:t>be</w:t>
      </w:r>
      <w:r>
        <w:rPr>
          <w:color w:val="1D1D1D"/>
          <w:spacing w:val="-7"/>
          <w:sz w:val="20"/>
        </w:rPr>
        <w:t> </w:t>
      </w:r>
      <w:r>
        <w:rPr>
          <w:color w:val="1D1D1D"/>
          <w:sz w:val="20"/>
        </w:rPr>
        <w:t>stored in</w:t>
      </w:r>
      <w:r>
        <w:rPr>
          <w:color w:val="1D1D1D"/>
          <w:spacing w:val="-13"/>
          <w:sz w:val="20"/>
        </w:rPr>
        <w:t> </w:t>
      </w:r>
      <w:r>
        <w:rPr>
          <w:color w:val="1D1D1D"/>
          <w:sz w:val="20"/>
        </w:rPr>
        <w:t>an</w:t>
      </w:r>
      <w:r>
        <w:rPr>
          <w:color w:val="1D1D1D"/>
          <w:spacing w:val="-9"/>
          <w:sz w:val="20"/>
        </w:rPr>
        <w:t> </w:t>
      </w:r>
      <w:r>
        <w:rPr>
          <w:color w:val="1D1D1D"/>
          <w:sz w:val="20"/>
        </w:rPr>
        <w:t>area</w:t>
      </w:r>
      <w:r>
        <w:rPr>
          <w:color w:val="1D1D1D"/>
          <w:spacing w:val="-3"/>
          <w:sz w:val="20"/>
        </w:rPr>
        <w:t> </w:t>
      </w:r>
      <w:r>
        <w:rPr>
          <w:color w:val="1D1D1D"/>
          <w:sz w:val="20"/>
        </w:rPr>
        <w:t>approved</w:t>
      </w:r>
      <w:r>
        <w:rPr>
          <w:color w:val="1D1D1D"/>
          <w:spacing w:val="-2"/>
          <w:sz w:val="20"/>
        </w:rPr>
        <w:t> </w:t>
      </w:r>
      <w:r>
        <w:rPr>
          <w:color w:val="1D1D1D"/>
          <w:sz w:val="20"/>
        </w:rPr>
        <w:t>by</w:t>
      </w:r>
      <w:r>
        <w:rPr>
          <w:color w:val="1D1D1D"/>
          <w:spacing w:val="-11"/>
          <w:sz w:val="20"/>
        </w:rPr>
        <w:t> </w:t>
      </w:r>
      <w:r>
        <w:rPr>
          <w:color w:val="1D1D1D"/>
          <w:sz w:val="20"/>
        </w:rPr>
        <w:t>Owner and</w:t>
      </w:r>
      <w:r>
        <w:rPr>
          <w:color w:val="1D1D1D"/>
          <w:spacing w:val="-7"/>
          <w:sz w:val="20"/>
        </w:rPr>
        <w:t> </w:t>
      </w:r>
      <w:r>
        <w:rPr>
          <w:color w:val="1D1D1D"/>
          <w:sz w:val="20"/>
        </w:rPr>
        <w:t>Architect.</w:t>
      </w:r>
      <w:r>
        <w:rPr>
          <w:color w:val="1D1D1D"/>
          <w:spacing w:val="62"/>
          <w:sz w:val="20"/>
        </w:rPr>
        <w:t> </w:t>
      </w:r>
      <w:r>
        <w:rPr>
          <w:color w:val="1D1D1D"/>
          <w:sz w:val="20"/>
        </w:rPr>
        <w:t>Storage spaces shall be</w:t>
      </w:r>
      <w:r>
        <w:rPr>
          <w:color w:val="1D1D1D"/>
          <w:spacing w:val="-3"/>
          <w:sz w:val="20"/>
        </w:rPr>
        <w:t> </w:t>
      </w:r>
      <w:r>
        <w:rPr>
          <w:color w:val="1D1D1D"/>
          <w:sz w:val="20"/>
        </w:rPr>
        <w:t>protected against damage from spilled or carelessly handled materials, and</w:t>
      </w:r>
      <w:r>
        <w:rPr>
          <w:color w:val="1D1D1D"/>
          <w:spacing w:val="-4"/>
          <w:sz w:val="20"/>
        </w:rPr>
        <w:t> </w:t>
      </w:r>
      <w:r>
        <w:rPr>
          <w:color w:val="1D1D1D"/>
          <w:sz w:val="20"/>
        </w:rPr>
        <w:t>shall be</w:t>
      </w:r>
      <w:r>
        <w:rPr>
          <w:color w:val="1D1D1D"/>
          <w:spacing w:val="-6"/>
          <w:sz w:val="20"/>
        </w:rPr>
        <w:t> </w:t>
      </w:r>
      <w:r>
        <w:rPr>
          <w:color w:val="1D1D1D"/>
          <w:sz w:val="20"/>
        </w:rPr>
        <w:t>safeguarded</w:t>
      </w:r>
      <w:r>
        <w:rPr>
          <w:color w:val="1D1D1D"/>
          <w:sz w:val="20"/>
        </w:rPr>
        <w:t> against fires.</w:t>
      </w:r>
      <w:r>
        <w:rPr>
          <w:color w:val="1D1D1D"/>
          <w:spacing w:val="46"/>
          <w:sz w:val="20"/>
        </w:rPr>
        <w:t> </w:t>
      </w:r>
      <w:r>
        <w:rPr>
          <w:color w:val="1D1D1D"/>
          <w:sz w:val="20"/>
        </w:rPr>
        <w:t>Used</w:t>
      </w:r>
      <w:r>
        <w:rPr>
          <w:color w:val="1D1D1D"/>
          <w:spacing w:val="1"/>
          <w:sz w:val="20"/>
        </w:rPr>
        <w:t> </w:t>
      </w:r>
      <w:r>
        <w:rPr>
          <w:color w:val="1D1D1D"/>
          <w:sz w:val="20"/>
        </w:rPr>
        <w:t>rags</w:t>
      </w:r>
      <w:r>
        <w:rPr>
          <w:color w:val="1D1D1D"/>
          <w:spacing w:val="2"/>
          <w:sz w:val="20"/>
        </w:rPr>
        <w:t> </w:t>
      </w:r>
      <w:r>
        <w:rPr>
          <w:color w:val="1D1D1D"/>
          <w:sz w:val="20"/>
        </w:rPr>
        <w:t>shall</w:t>
      </w:r>
      <w:r>
        <w:rPr>
          <w:color w:val="1D1D1D"/>
          <w:spacing w:val="-4"/>
          <w:sz w:val="20"/>
        </w:rPr>
        <w:t> </w:t>
      </w:r>
      <w:r>
        <w:rPr>
          <w:color w:val="1D1D1D"/>
          <w:sz w:val="20"/>
        </w:rPr>
        <w:t>be</w:t>
      </w:r>
      <w:r>
        <w:rPr>
          <w:color w:val="1D1D1D"/>
          <w:spacing w:val="-8"/>
          <w:sz w:val="20"/>
        </w:rPr>
        <w:t> </w:t>
      </w:r>
      <w:r>
        <w:rPr>
          <w:color w:val="1D1D1D"/>
          <w:sz w:val="20"/>
        </w:rPr>
        <w:t>kept</w:t>
      </w:r>
      <w:r>
        <w:rPr>
          <w:color w:val="1D1D1D"/>
          <w:spacing w:val="-2"/>
          <w:sz w:val="20"/>
        </w:rPr>
        <w:t> </w:t>
      </w:r>
      <w:r>
        <w:rPr>
          <w:color w:val="1D1D1D"/>
          <w:sz w:val="20"/>
        </w:rPr>
        <w:t>in</w:t>
      </w:r>
      <w:r>
        <w:rPr>
          <w:color w:val="1D1D1D"/>
          <w:spacing w:val="-11"/>
          <w:sz w:val="20"/>
        </w:rPr>
        <w:t> </w:t>
      </w:r>
      <w:r>
        <w:rPr>
          <w:color w:val="1D1D1D"/>
          <w:sz w:val="20"/>
        </w:rPr>
        <w:t>closed</w:t>
      </w:r>
      <w:r>
        <w:rPr>
          <w:color w:val="1D1D1D"/>
          <w:spacing w:val="-4"/>
          <w:sz w:val="20"/>
        </w:rPr>
        <w:t> </w:t>
      </w:r>
      <w:r>
        <w:rPr>
          <w:color w:val="1D1D1D"/>
          <w:sz w:val="20"/>
        </w:rPr>
        <w:t>metal</w:t>
      </w:r>
      <w:r>
        <w:rPr>
          <w:color w:val="1D1D1D"/>
          <w:spacing w:val="-8"/>
          <w:sz w:val="20"/>
        </w:rPr>
        <w:t> </w:t>
      </w:r>
      <w:r>
        <w:rPr>
          <w:color w:val="1D1D1D"/>
          <w:sz w:val="20"/>
        </w:rPr>
        <w:t>containers;</w:t>
      </w:r>
      <w:r>
        <w:rPr>
          <w:color w:val="1D1D1D"/>
          <w:spacing w:val="18"/>
          <w:sz w:val="20"/>
        </w:rPr>
        <w:t> </w:t>
      </w:r>
      <w:r>
        <w:rPr>
          <w:color w:val="1D1D1D"/>
          <w:sz w:val="20"/>
        </w:rPr>
        <w:t>paints</w:t>
      </w:r>
      <w:r>
        <w:rPr>
          <w:color w:val="1D1D1D"/>
          <w:spacing w:val="5"/>
          <w:sz w:val="20"/>
        </w:rPr>
        <w:t> </w:t>
      </w:r>
      <w:r>
        <w:rPr>
          <w:color w:val="1D1D1D"/>
          <w:sz w:val="20"/>
        </w:rPr>
        <w:t>and</w:t>
      </w:r>
      <w:r>
        <w:rPr>
          <w:color w:val="1D1D1D"/>
          <w:spacing w:val="-4"/>
          <w:sz w:val="20"/>
        </w:rPr>
        <w:t> </w:t>
      </w:r>
      <w:r>
        <w:rPr>
          <w:color w:val="1D1D1D"/>
          <w:sz w:val="20"/>
        </w:rPr>
        <w:t>other</w:t>
      </w:r>
      <w:r>
        <w:rPr>
          <w:color w:val="1D1D1D"/>
          <w:spacing w:val="3"/>
          <w:sz w:val="20"/>
        </w:rPr>
        <w:t> </w:t>
      </w:r>
      <w:r>
        <w:rPr>
          <w:color w:val="1D1D1D"/>
          <w:sz w:val="20"/>
        </w:rPr>
        <w:t>liquids</w:t>
      </w:r>
      <w:r>
        <w:rPr>
          <w:color w:val="1D1D1D"/>
          <w:spacing w:val="-3"/>
          <w:sz w:val="20"/>
        </w:rPr>
        <w:t> </w:t>
      </w:r>
      <w:r>
        <w:rPr>
          <w:color w:val="1D1D1D"/>
          <w:sz w:val="20"/>
        </w:rPr>
        <w:t>shall</w:t>
      </w:r>
      <w:r>
        <w:rPr>
          <w:color w:val="1D1D1D"/>
          <w:spacing w:val="2"/>
          <w:sz w:val="20"/>
        </w:rPr>
        <w:t> </w:t>
      </w:r>
      <w:r>
        <w:rPr>
          <w:color w:val="1D1D1D"/>
          <w:sz w:val="20"/>
        </w:rPr>
        <w:t>be</w:t>
      </w:r>
      <w:r>
        <w:rPr>
          <w:color w:val="1D1D1D"/>
          <w:spacing w:val="-9"/>
          <w:sz w:val="20"/>
        </w:rPr>
        <w:t> </w:t>
      </w:r>
      <w:r>
        <w:rPr>
          <w:color w:val="1D1D1D"/>
          <w:sz w:val="20"/>
        </w:rPr>
        <w:t>kept</w:t>
      </w:r>
      <w:r>
        <w:rPr>
          <w:color w:val="1D1D1D"/>
          <w:spacing w:val="-7"/>
          <w:sz w:val="20"/>
        </w:rPr>
        <w:t> </w:t>
      </w:r>
      <w:r>
        <w:rPr>
          <w:color w:val="1D1D1D"/>
          <w:spacing w:val="-2"/>
          <w:sz w:val="20"/>
        </w:rPr>
        <w:t>covered.</w:t>
      </w:r>
    </w:p>
    <w:p>
      <w:pPr>
        <w:pStyle w:val="BodyText"/>
        <w:spacing w:before="23"/>
        <w:rPr>
          <w:rFonts w:ascii="Arial"/>
          <w:sz w:val="20"/>
        </w:rPr>
      </w:pPr>
    </w:p>
    <w:p>
      <w:pPr>
        <w:pStyle w:val="ListParagraph"/>
        <w:numPr>
          <w:ilvl w:val="1"/>
          <w:numId w:val="91"/>
        </w:numPr>
        <w:tabs>
          <w:tab w:pos="1057" w:val="left" w:leader="none"/>
        </w:tabs>
        <w:spacing w:line="244" w:lineRule="auto" w:before="0" w:after="0"/>
        <w:ind w:left="554" w:right="8045" w:firstLine="3"/>
        <w:jc w:val="left"/>
        <w:rPr>
          <w:color w:val="1D1D1D"/>
          <w:sz w:val="20"/>
        </w:rPr>
      </w:pPr>
      <w:r>
        <w:rPr>
          <w:color w:val="1D1D1D"/>
          <w:sz w:val="20"/>
        </w:rPr>
        <w:t>Inspection</w:t>
      </w:r>
      <w:r>
        <w:rPr>
          <w:color w:val="1D1D1D"/>
          <w:spacing w:val="-10"/>
          <w:sz w:val="20"/>
        </w:rPr>
        <w:t> </w:t>
      </w:r>
      <w:r>
        <w:rPr>
          <w:color w:val="1D1D1D"/>
          <w:sz w:val="20"/>
        </w:rPr>
        <w:t>of</w:t>
      </w:r>
      <w:r>
        <w:rPr>
          <w:color w:val="1D1D1D"/>
          <w:spacing w:val="-14"/>
          <w:sz w:val="20"/>
        </w:rPr>
        <w:t> </w:t>
      </w:r>
      <w:r>
        <w:rPr>
          <w:color w:val="1D1D1D"/>
          <w:sz w:val="20"/>
        </w:rPr>
        <w:t>Surfaces Page 1 of 5</w:t>
      </w:r>
    </w:p>
    <w:p>
      <w:pPr>
        <w:spacing w:after="0" w:line="244" w:lineRule="auto"/>
        <w:jc w:val="left"/>
        <w:rPr>
          <w:sz w:val="20"/>
        </w:rPr>
        <w:sectPr>
          <w:pgSz w:w="12240" w:h="15840"/>
          <w:pgMar w:top="560" w:bottom="280" w:left="680" w:right="480"/>
        </w:sectPr>
      </w:pPr>
    </w:p>
    <w:p>
      <w:pPr>
        <w:spacing w:line="196" w:lineRule="auto" w:before="59"/>
        <w:ind w:left="5695" w:right="775" w:firstLine="1129"/>
        <w:jc w:val="right"/>
        <w:rPr>
          <w:rFonts w:ascii="Calibri"/>
          <w:sz w:val="24"/>
        </w:rPr>
      </w:pPr>
      <w:r>
        <w:rPr>
          <w:rFonts w:ascii="Calibri"/>
          <w:color w:val="1A1A1A"/>
          <w:spacing w:val="-12"/>
          <w:sz w:val="24"/>
        </w:rPr>
        <w:t>Union</w:t>
      </w:r>
      <w:r>
        <w:rPr>
          <w:rFonts w:ascii="Calibri"/>
          <w:color w:val="1A1A1A"/>
          <w:spacing w:val="-2"/>
          <w:sz w:val="24"/>
        </w:rPr>
        <w:t> </w:t>
      </w:r>
      <w:r>
        <w:rPr>
          <w:rFonts w:ascii="Calibri"/>
          <w:color w:val="1A1A1A"/>
          <w:spacing w:val="-12"/>
          <w:sz w:val="24"/>
        </w:rPr>
        <w:t>County</w:t>
      </w:r>
      <w:r>
        <w:rPr>
          <w:rFonts w:ascii="Calibri"/>
          <w:color w:val="1A1A1A"/>
          <w:spacing w:val="-2"/>
          <w:sz w:val="24"/>
        </w:rPr>
        <w:t> </w:t>
      </w:r>
      <w:r>
        <w:rPr>
          <w:rFonts w:ascii="Calibri"/>
          <w:color w:val="1A1A1A"/>
          <w:spacing w:val="-12"/>
          <w:position w:val="1"/>
          <w:sz w:val="24"/>
        </w:rPr>
        <w:t>Public</w:t>
      </w:r>
      <w:r>
        <w:rPr>
          <w:rFonts w:ascii="Calibri"/>
          <w:color w:val="1A1A1A"/>
          <w:spacing w:val="-1"/>
          <w:position w:val="1"/>
          <w:sz w:val="24"/>
        </w:rPr>
        <w:t> </w:t>
      </w:r>
      <w:r>
        <w:rPr>
          <w:rFonts w:ascii="Calibri"/>
          <w:color w:val="1A1A1A"/>
          <w:spacing w:val="-12"/>
          <w:sz w:val="24"/>
        </w:rPr>
        <w:t>Schools Roof</w:t>
      </w:r>
      <w:r>
        <w:rPr>
          <w:rFonts w:ascii="Calibri"/>
          <w:color w:val="1A1A1A"/>
          <w:spacing w:val="-2"/>
          <w:sz w:val="24"/>
        </w:rPr>
        <w:t> </w:t>
      </w:r>
      <w:r>
        <w:rPr>
          <w:rFonts w:ascii="Calibri"/>
          <w:color w:val="1A1A1A"/>
          <w:spacing w:val="-12"/>
          <w:sz w:val="24"/>
        </w:rPr>
        <w:t>Replacement</w:t>
      </w:r>
      <w:r>
        <w:rPr>
          <w:rFonts w:ascii="Calibri"/>
          <w:color w:val="1A1A1A"/>
          <w:spacing w:val="-2"/>
          <w:sz w:val="24"/>
        </w:rPr>
        <w:t> </w:t>
      </w:r>
      <w:r>
        <w:rPr>
          <w:rFonts w:ascii="Calibri"/>
          <w:color w:val="1A1A1A"/>
          <w:spacing w:val="-12"/>
          <w:sz w:val="24"/>
        </w:rPr>
        <w:t>Parkwood</w:t>
      </w:r>
      <w:r>
        <w:rPr>
          <w:rFonts w:ascii="Calibri"/>
          <w:color w:val="1A1A1A"/>
          <w:spacing w:val="-1"/>
          <w:sz w:val="24"/>
        </w:rPr>
        <w:t> </w:t>
      </w:r>
      <w:r>
        <w:rPr>
          <w:rFonts w:ascii="Calibri"/>
          <w:color w:val="1A1A1A"/>
          <w:spacing w:val="-12"/>
          <w:sz w:val="24"/>
        </w:rPr>
        <w:t>High</w:t>
      </w:r>
      <w:r>
        <w:rPr>
          <w:rFonts w:ascii="Calibri"/>
          <w:color w:val="1A1A1A"/>
          <w:spacing w:val="-2"/>
          <w:sz w:val="24"/>
        </w:rPr>
        <w:t> </w:t>
      </w:r>
      <w:r>
        <w:rPr>
          <w:rFonts w:ascii="Calibri"/>
          <w:color w:val="1A1A1A"/>
          <w:spacing w:val="-12"/>
          <w:sz w:val="24"/>
        </w:rPr>
        <w:t>School </w:t>
      </w:r>
      <w:r>
        <w:rPr>
          <w:rFonts w:ascii="Calibri"/>
          <w:color w:val="1A1A1A"/>
          <w:spacing w:val="-6"/>
          <w:position w:val="1"/>
          <w:sz w:val="24"/>
        </w:rPr>
        <w:t>Roofs</w:t>
      </w:r>
      <w:r>
        <w:rPr>
          <w:rFonts w:ascii="Calibri"/>
          <w:color w:val="1A1A1A"/>
          <w:spacing w:val="-4"/>
          <w:position w:val="1"/>
          <w:sz w:val="24"/>
        </w:rPr>
        <w:t> </w:t>
      </w:r>
      <w:r>
        <w:rPr>
          <w:rFonts w:ascii="Calibri"/>
          <w:color w:val="1A1A1A"/>
          <w:spacing w:val="-6"/>
          <w:position w:val="1"/>
          <w:sz w:val="24"/>
        </w:rPr>
        <w:t>1.01</w:t>
      </w:r>
      <w:r>
        <w:rPr>
          <w:rFonts w:ascii="Calibri"/>
          <w:color w:val="1A1A1A"/>
          <w:spacing w:val="-7"/>
          <w:position w:val="1"/>
          <w:sz w:val="24"/>
        </w:rPr>
        <w:t> </w:t>
      </w:r>
      <w:r>
        <w:rPr>
          <w:rFonts w:ascii="Calibri"/>
          <w:color w:val="1A1A1A"/>
          <w:spacing w:val="-6"/>
          <w:position w:val="1"/>
          <w:sz w:val="24"/>
        </w:rPr>
        <w:t>thru</w:t>
      </w:r>
      <w:r>
        <w:rPr>
          <w:rFonts w:ascii="Calibri"/>
          <w:color w:val="1A1A1A"/>
          <w:spacing w:val="5"/>
          <w:position w:val="1"/>
          <w:sz w:val="24"/>
        </w:rPr>
        <w:t> </w:t>
      </w:r>
      <w:r>
        <w:rPr>
          <w:rFonts w:ascii="Calibri"/>
          <w:color w:val="1A1A1A"/>
          <w:spacing w:val="-6"/>
          <w:position w:val="1"/>
          <w:sz w:val="24"/>
        </w:rPr>
        <w:t>1.04</w:t>
      </w:r>
      <w:r>
        <w:rPr>
          <w:rFonts w:ascii="Calibri"/>
          <w:color w:val="1A1A1A"/>
          <w:spacing w:val="-8"/>
          <w:position w:val="1"/>
          <w:sz w:val="24"/>
        </w:rPr>
        <w:t> </w:t>
      </w:r>
      <w:r>
        <w:rPr>
          <w:rFonts w:ascii="Calibri"/>
          <w:color w:val="1A1A1A"/>
          <w:spacing w:val="-6"/>
          <w:position w:val="1"/>
          <w:sz w:val="24"/>
        </w:rPr>
        <w:t>&amp;</w:t>
      </w:r>
      <w:r>
        <w:rPr>
          <w:rFonts w:ascii="Calibri"/>
          <w:color w:val="1A1A1A"/>
          <w:spacing w:val="-8"/>
          <w:position w:val="1"/>
          <w:sz w:val="24"/>
        </w:rPr>
        <w:t> </w:t>
      </w:r>
      <w:r>
        <w:rPr>
          <w:rFonts w:ascii="Calibri"/>
          <w:color w:val="1A1A1A"/>
          <w:spacing w:val="-6"/>
          <w:position w:val="1"/>
          <w:sz w:val="24"/>
        </w:rPr>
        <w:t>1.06</w:t>
      </w:r>
      <w:r>
        <w:rPr>
          <w:rFonts w:ascii="Calibri"/>
          <w:color w:val="1A1A1A"/>
          <w:spacing w:val="-7"/>
          <w:position w:val="1"/>
          <w:sz w:val="24"/>
        </w:rPr>
        <w:t> </w:t>
      </w:r>
      <w:r>
        <w:rPr>
          <w:rFonts w:ascii="Calibri"/>
          <w:color w:val="1A1A1A"/>
          <w:spacing w:val="-6"/>
          <w:position w:val="1"/>
          <w:sz w:val="24"/>
        </w:rPr>
        <w:t>thru</w:t>
      </w:r>
      <w:r>
        <w:rPr>
          <w:rFonts w:ascii="Calibri"/>
          <w:color w:val="1A1A1A"/>
          <w:spacing w:val="5"/>
          <w:position w:val="1"/>
          <w:sz w:val="24"/>
        </w:rPr>
        <w:t> </w:t>
      </w:r>
      <w:r>
        <w:rPr>
          <w:rFonts w:ascii="Calibri"/>
          <w:color w:val="1A1A1A"/>
          <w:spacing w:val="-6"/>
          <w:position w:val="1"/>
          <w:sz w:val="24"/>
        </w:rPr>
        <w:t>1.08</w:t>
      </w:r>
      <w:r>
        <w:rPr>
          <w:rFonts w:ascii="Calibri"/>
          <w:color w:val="1A1A1A"/>
          <w:spacing w:val="-8"/>
          <w:position w:val="1"/>
          <w:sz w:val="24"/>
        </w:rPr>
        <w:t> </w:t>
      </w:r>
      <w:r>
        <w:rPr>
          <w:rFonts w:ascii="Calibri"/>
          <w:color w:val="1A1A1A"/>
          <w:spacing w:val="-6"/>
          <w:sz w:val="24"/>
        </w:rPr>
        <w:t>&amp; </w:t>
      </w:r>
      <w:r>
        <w:rPr>
          <w:rFonts w:ascii="Calibri"/>
          <w:color w:val="1A1A1A"/>
          <w:spacing w:val="-8"/>
          <w:sz w:val="24"/>
        </w:rPr>
        <w:t>Parkwood</w:t>
      </w:r>
      <w:r>
        <w:rPr>
          <w:rFonts w:ascii="Calibri"/>
          <w:color w:val="1A1A1A"/>
          <w:spacing w:val="-5"/>
          <w:sz w:val="24"/>
        </w:rPr>
        <w:t> </w:t>
      </w:r>
      <w:r>
        <w:rPr>
          <w:rFonts w:ascii="Calibri"/>
          <w:color w:val="1A1A1A"/>
          <w:spacing w:val="-8"/>
          <w:sz w:val="24"/>
        </w:rPr>
        <w:t>Middle</w:t>
      </w:r>
      <w:r>
        <w:rPr>
          <w:rFonts w:ascii="Calibri"/>
          <w:color w:val="1A1A1A"/>
          <w:spacing w:val="-6"/>
          <w:sz w:val="24"/>
        </w:rPr>
        <w:t> </w:t>
      </w:r>
      <w:r>
        <w:rPr>
          <w:rFonts w:ascii="Calibri"/>
          <w:color w:val="1A1A1A"/>
          <w:spacing w:val="-8"/>
          <w:sz w:val="24"/>
        </w:rPr>
        <w:t>School</w:t>
      </w:r>
      <w:r>
        <w:rPr>
          <w:rFonts w:ascii="Calibri"/>
          <w:color w:val="1A1A1A"/>
          <w:spacing w:val="-2"/>
          <w:sz w:val="24"/>
        </w:rPr>
        <w:t> </w:t>
      </w:r>
      <w:r>
        <w:rPr>
          <w:rFonts w:ascii="Calibri"/>
          <w:color w:val="1A1A1A"/>
          <w:spacing w:val="-8"/>
          <w:sz w:val="24"/>
        </w:rPr>
        <w:t>Roof</w:t>
      </w:r>
      <w:r>
        <w:rPr>
          <w:rFonts w:ascii="Calibri"/>
          <w:color w:val="1A1A1A"/>
          <w:spacing w:val="-5"/>
          <w:sz w:val="24"/>
        </w:rPr>
        <w:t> </w:t>
      </w:r>
      <w:r>
        <w:rPr>
          <w:rFonts w:ascii="Calibri"/>
          <w:color w:val="1A1A1A"/>
          <w:spacing w:val="-8"/>
          <w:sz w:val="24"/>
        </w:rPr>
        <w:t>1.10</w:t>
      </w:r>
    </w:p>
    <w:p>
      <w:pPr>
        <w:spacing w:line="194" w:lineRule="auto" w:before="0"/>
        <w:ind w:left="121" w:right="33" w:firstLine="7612"/>
        <w:jc w:val="left"/>
        <w:rPr>
          <w:rFonts w:ascii="Verdana"/>
          <w:b/>
          <w:sz w:val="20"/>
        </w:rPr>
      </w:pPr>
      <w:r>
        <w:rPr>
          <w:rFonts w:ascii="Calibri"/>
          <w:color w:val="161616"/>
          <w:spacing w:val="-2"/>
          <w:sz w:val="24"/>
        </w:rPr>
        <w:t>Project</w:t>
      </w:r>
      <w:r>
        <w:rPr>
          <w:rFonts w:ascii="Calibri"/>
          <w:color w:val="161616"/>
          <w:spacing w:val="-10"/>
          <w:sz w:val="24"/>
        </w:rPr>
        <w:t> </w:t>
      </w:r>
      <w:r>
        <w:rPr>
          <w:rFonts w:ascii="Calibri"/>
          <w:color w:val="161616"/>
          <w:spacing w:val="-2"/>
          <w:sz w:val="24"/>
        </w:rPr>
        <w:t>No.</w:t>
      </w:r>
      <w:r>
        <w:rPr>
          <w:rFonts w:ascii="Calibri"/>
          <w:color w:val="161616"/>
          <w:spacing w:val="-2"/>
          <w:sz w:val="24"/>
        </w:rPr>
        <w:t> </w:t>
      </w:r>
      <w:r>
        <w:rPr>
          <w:rFonts w:ascii="Calibri"/>
          <w:color w:val="161616"/>
          <w:spacing w:val="-2"/>
          <w:position w:val="1"/>
          <w:sz w:val="24"/>
        </w:rPr>
        <w:t>2302A </w:t>
      </w:r>
      <w:r>
        <w:rPr>
          <w:rFonts w:ascii="Calibri"/>
          <w:color w:val="161616"/>
          <w:spacing w:val="-12"/>
          <w:sz w:val="24"/>
        </w:rPr>
        <w:t>Surfaces</w:t>
      </w:r>
      <w:r>
        <w:rPr>
          <w:rFonts w:ascii="Calibri"/>
          <w:color w:val="161616"/>
          <w:spacing w:val="-2"/>
          <w:sz w:val="24"/>
        </w:rPr>
        <w:t> </w:t>
      </w:r>
      <w:r>
        <w:rPr>
          <w:rFonts w:ascii="Calibri"/>
          <w:color w:val="161616"/>
          <w:spacing w:val="-12"/>
          <w:sz w:val="24"/>
        </w:rPr>
        <w:t>to</w:t>
      </w:r>
      <w:r>
        <w:rPr>
          <w:rFonts w:ascii="Calibri"/>
          <w:color w:val="161616"/>
          <w:spacing w:val="2"/>
          <w:sz w:val="24"/>
        </w:rPr>
        <w:t> </w:t>
      </w:r>
      <w:r>
        <w:rPr>
          <w:rFonts w:ascii="Calibri"/>
          <w:color w:val="161616"/>
          <w:spacing w:val="-12"/>
          <w:sz w:val="24"/>
        </w:rPr>
        <w:t>be</w:t>
      </w:r>
      <w:r>
        <w:rPr>
          <w:rFonts w:ascii="Calibri"/>
          <w:color w:val="161616"/>
          <w:spacing w:val="-2"/>
          <w:sz w:val="24"/>
        </w:rPr>
        <w:t> </w:t>
      </w:r>
      <w:r>
        <w:rPr>
          <w:rFonts w:ascii="Calibri"/>
          <w:color w:val="161616"/>
          <w:spacing w:val="-12"/>
          <w:sz w:val="24"/>
        </w:rPr>
        <w:t>finished</w:t>
      </w:r>
      <w:r>
        <w:rPr>
          <w:rFonts w:ascii="Calibri"/>
          <w:color w:val="161616"/>
          <w:spacing w:val="10"/>
          <w:sz w:val="24"/>
        </w:rPr>
        <w:t> </w:t>
      </w:r>
      <w:r>
        <w:rPr>
          <w:rFonts w:ascii="Calibri"/>
          <w:color w:val="161616"/>
          <w:spacing w:val="-12"/>
          <w:sz w:val="24"/>
        </w:rPr>
        <w:t>under</w:t>
      </w:r>
      <w:r>
        <w:rPr>
          <w:rFonts w:ascii="Calibri"/>
          <w:color w:val="161616"/>
          <w:spacing w:val="-2"/>
          <w:sz w:val="24"/>
        </w:rPr>
        <w:t> </w:t>
      </w:r>
      <w:r>
        <w:rPr>
          <w:rFonts w:ascii="Calibri"/>
          <w:color w:val="161616"/>
          <w:spacing w:val="-12"/>
          <w:sz w:val="24"/>
        </w:rPr>
        <w:t>this</w:t>
      </w:r>
      <w:r>
        <w:rPr>
          <w:rFonts w:ascii="Calibri"/>
          <w:color w:val="161616"/>
          <w:sz w:val="24"/>
        </w:rPr>
        <w:t> </w:t>
      </w:r>
      <w:r>
        <w:rPr>
          <w:rFonts w:ascii="Calibri"/>
          <w:color w:val="161616"/>
          <w:spacing w:val="-12"/>
          <w:sz w:val="24"/>
        </w:rPr>
        <w:t>section</w:t>
      </w:r>
      <w:r>
        <w:rPr>
          <w:rFonts w:ascii="Calibri"/>
          <w:color w:val="161616"/>
          <w:spacing w:val="10"/>
          <w:sz w:val="24"/>
        </w:rPr>
        <w:t> </w:t>
      </w:r>
      <w:r>
        <w:rPr>
          <w:rFonts w:ascii="Calibri"/>
          <w:color w:val="161616"/>
          <w:spacing w:val="-12"/>
          <w:sz w:val="24"/>
        </w:rPr>
        <w:t>shall</w:t>
      </w:r>
      <w:r>
        <w:rPr>
          <w:rFonts w:ascii="Calibri"/>
          <w:color w:val="161616"/>
          <w:spacing w:val="14"/>
          <w:sz w:val="24"/>
        </w:rPr>
        <w:t> </w:t>
      </w:r>
      <w:r>
        <w:rPr>
          <w:rFonts w:ascii="Calibri"/>
          <w:color w:val="161616"/>
          <w:spacing w:val="-12"/>
          <w:position w:val="1"/>
          <w:sz w:val="24"/>
        </w:rPr>
        <w:t>be</w:t>
      </w:r>
      <w:r>
        <w:rPr>
          <w:rFonts w:ascii="Calibri"/>
          <w:color w:val="161616"/>
          <w:spacing w:val="-2"/>
          <w:position w:val="1"/>
          <w:sz w:val="24"/>
        </w:rPr>
        <w:t> </w:t>
      </w:r>
      <w:r>
        <w:rPr>
          <w:rFonts w:ascii="Calibri"/>
          <w:color w:val="161616"/>
          <w:spacing w:val="-12"/>
          <w:sz w:val="24"/>
        </w:rPr>
        <w:t>examined</w:t>
      </w:r>
      <w:r>
        <w:rPr>
          <w:rFonts w:ascii="Calibri"/>
          <w:color w:val="161616"/>
          <w:sz w:val="24"/>
        </w:rPr>
        <w:t> </w:t>
      </w:r>
      <w:r>
        <w:rPr>
          <w:rFonts w:ascii="Calibri"/>
          <w:color w:val="161616"/>
          <w:spacing w:val="-12"/>
          <w:sz w:val="24"/>
        </w:rPr>
        <w:t>before</w:t>
      </w:r>
      <w:r>
        <w:rPr>
          <w:rFonts w:ascii="Calibri"/>
          <w:color w:val="161616"/>
          <w:spacing w:val="-1"/>
          <w:sz w:val="24"/>
        </w:rPr>
        <w:t> </w:t>
      </w:r>
      <w:r>
        <w:rPr>
          <w:rFonts w:ascii="Calibri"/>
          <w:color w:val="161616"/>
          <w:spacing w:val="-12"/>
          <w:sz w:val="24"/>
        </w:rPr>
        <w:t>work</w:t>
      </w:r>
      <w:r>
        <w:rPr>
          <w:rFonts w:ascii="Calibri"/>
          <w:color w:val="161616"/>
          <w:spacing w:val="11"/>
          <w:sz w:val="24"/>
        </w:rPr>
        <w:t> </w:t>
      </w:r>
      <w:r>
        <w:rPr>
          <w:rFonts w:ascii="Calibri"/>
          <w:color w:val="161616"/>
          <w:spacing w:val="-12"/>
          <w:sz w:val="24"/>
        </w:rPr>
        <w:t>is</w:t>
      </w:r>
      <w:r>
        <w:rPr>
          <w:rFonts w:ascii="Calibri"/>
          <w:color w:val="161616"/>
          <w:spacing w:val="7"/>
          <w:sz w:val="24"/>
        </w:rPr>
        <w:t> </w:t>
      </w:r>
      <w:r>
        <w:rPr>
          <w:rFonts w:ascii="Calibri"/>
          <w:color w:val="161616"/>
          <w:spacing w:val="-12"/>
          <w:sz w:val="24"/>
        </w:rPr>
        <w:t>begun</w:t>
      </w:r>
      <w:r>
        <w:rPr>
          <w:rFonts w:ascii="Calibri"/>
          <w:color w:val="161616"/>
          <w:spacing w:val="16"/>
          <w:sz w:val="24"/>
        </w:rPr>
        <w:t> </w:t>
      </w:r>
      <w:r>
        <w:rPr>
          <w:rFonts w:ascii="Calibri"/>
          <w:color w:val="161616"/>
          <w:spacing w:val="-12"/>
          <w:sz w:val="24"/>
        </w:rPr>
        <w:t>by</w:t>
      </w:r>
      <w:r>
        <w:rPr>
          <w:rFonts w:ascii="Calibri"/>
          <w:color w:val="161616"/>
          <w:sz w:val="24"/>
        </w:rPr>
        <w:t> </w:t>
      </w:r>
      <w:r>
        <w:rPr>
          <w:rFonts w:ascii="Calibri"/>
          <w:color w:val="161616"/>
          <w:spacing w:val="-12"/>
          <w:sz w:val="24"/>
        </w:rPr>
        <w:t>contractor</w:t>
      </w:r>
      <w:r>
        <w:rPr>
          <w:rFonts w:ascii="Calibri"/>
          <w:color w:val="161616"/>
          <w:spacing w:val="-1"/>
          <w:sz w:val="24"/>
        </w:rPr>
        <w:t> </w:t>
      </w:r>
      <w:r>
        <w:rPr>
          <w:rFonts w:ascii="Calibri"/>
          <w:color w:val="161616"/>
          <w:spacing w:val="-12"/>
          <w:sz w:val="24"/>
        </w:rPr>
        <w:t>to</w:t>
      </w:r>
      <w:r>
        <w:rPr>
          <w:rFonts w:ascii="Calibri"/>
          <w:color w:val="161616"/>
          <w:spacing w:val="-1"/>
          <w:sz w:val="24"/>
        </w:rPr>
        <w:t> </w:t>
      </w:r>
      <w:r>
        <w:rPr>
          <w:rFonts w:ascii="Calibri"/>
          <w:color w:val="161616"/>
          <w:spacing w:val="-12"/>
          <w:sz w:val="24"/>
        </w:rPr>
        <w:t>determine</w:t>
      </w:r>
      <w:r>
        <w:rPr>
          <w:rFonts w:ascii="Calibri"/>
          <w:color w:val="161616"/>
          <w:spacing w:val="7"/>
          <w:sz w:val="24"/>
        </w:rPr>
        <w:t> </w:t>
      </w:r>
      <w:r>
        <w:rPr>
          <w:rFonts w:ascii="Calibri"/>
          <w:color w:val="161616"/>
          <w:spacing w:val="-12"/>
          <w:sz w:val="24"/>
        </w:rPr>
        <w:t>if </w:t>
      </w:r>
      <w:r>
        <w:rPr>
          <w:rFonts w:ascii="Calibri"/>
          <w:color w:val="161616"/>
          <w:spacing w:val="-10"/>
          <w:sz w:val="24"/>
        </w:rPr>
        <w:t>they</w:t>
      </w:r>
      <w:r>
        <w:rPr>
          <w:rFonts w:ascii="Calibri"/>
          <w:color w:val="161616"/>
          <w:spacing w:val="-4"/>
          <w:sz w:val="24"/>
        </w:rPr>
        <w:t> </w:t>
      </w:r>
      <w:r>
        <w:rPr>
          <w:rFonts w:ascii="Calibri"/>
          <w:color w:val="161616"/>
          <w:spacing w:val="-10"/>
          <w:position w:val="1"/>
          <w:sz w:val="24"/>
        </w:rPr>
        <w:t>are</w:t>
      </w:r>
      <w:r>
        <w:rPr>
          <w:rFonts w:ascii="Calibri"/>
          <w:color w:val="161616"/>
          <w:spacing w:val="-4"/>
          <w:position w:val="1"/>
          <w:sz w:val="24"/>
        </w:rPr>
        <w:t> </w:t>
      </w:r>
      <w:r>
        <w:rPr>
          <w:rFonts w:ascii="Calibri"/>
          <w:color w:val="161616"/>
          <w:spacing w:val="-10"/>
          <w:position w:val="1"/>
          <w:sz w:val="24"/>
        </w:rPr>
        <w:t>in</w:t>
      </w:r>
      <w:r>
        <w:rPr>
          <w:rFonts w:ascii="Calibri"/>
          <w:color w:val="161616"/>
          <w:spacing w:val="-1"/>
          <w:position w:val="1"/>
          <w:sz w:val="24"/>
        </w:rPr>
        <w:t> </w:t>
      </w:r>
      <w:r>
        <w:rPr>
          <w:rFonts w:ascii="Calibri"/>
          <w:color w:val="161616"/>
          <w:spacing w:val="-10"/>
          <w:sz w:val="24"/>
        </w:rPr>
        <w:t>condition</w:t>
      </w:r>
      <w:r>
        <w:rPr>
          <w:rFonts w:ascii="Calibri"/>
          <w:color w:val="161616"/>
          <w:spacing w:val="-4"/>
          <w:sz w:val="24"/>
        </w:rPr>
        <w:t> </w:t>
      </w:r>
      <w:r>
        <w:rPr>
          <w:rFonts w:ascii="Calibri"/>
          <w:color w:val="161616"/>
          <w:spacing w:val="-10"/>
          <w:sz w:val="24"/>
        </w:rPr>
        <w:t>to</w:t>
      </w:r>
      <w:r>
        <w:rPr>
          <w:rFonts w:ascii="Calibri"/>
          <w:color w:val="161616"/>
          <w:spacing w:val="-3"/>
          <w:sz w:val="24"/>
        </w:rPr>
        <w:t> </w:t>
      </w:r>
      <w:r>
        <w:rPr>
          <w:rFonts w:ascii="Calibri"/>
          <w:color w:val="161616"/>
          <w:spacing w:val="-10"/>
          <w:position w:val="1"/>
          <w:sz w:val="24"/>
        </w:rPr>
        <w:t>receive</w:t>
      </w:r>
      <w:r>
        <w:rPr>
          <w:rFonts w:ascii="Calibri"/>
          <w:color w:val="161616"/>
          <w:spacing w:val="-4"/>
          <w:position w:val="1"/>
          <w:sz w:val="24"/>
        </w:rPr>
        <w:t> </w:t>
      </w:r>
      <w:r>
        <w:rPr>
          <w:rFonts w:ascii="Calibri"/>
          <w:color w:val="161616"/>
          <w:spacing w:val="-10"/>
          <w:position w:val="1"/>
          <w:sz w:val="24"/>
        </w:rPr>
        <w:t>finish</w:t>
      </w:r>
      <w:r>
        <w:rPr>
          <w:rFonts w:ascii="Calibri"/>
          <w:color w:val="161616"/>
          <w:spacing w:val="3"/>
          <w:position w:val="1"/>
          <w:sz w:val="24"/>
        </w:rPr>
        <w:t> </w:t>
      </w:r>
      <w:r>
        <w:rPr>
          <w:rFonts w:ascii="Calibri"/>
          <w:color w:val="161616"/>
          <w:spacing w:val="-10"/>
          <w:position w:val="1"/>
          <w:sz w:val="24"/>
        </w:rPr>
        <w:t>specified.</w:t>
      </w:r>
      <w:r>
        <w:rPr>
          <w:rFonts w:ascii="Calibri"/>
          <w:color w:val="161616"/>
          <w:spacing w:val="60"/>
          <w:position w:val="1"/>
          <w:sz w:val="24"/>
        </w:rPr>
        <w:t> </w:t>
      </w:r>
      <w:r>
        <w:rPr>
          <w:rFonts w:ascii="Calibri"/>
          <w:color w:val="161616"/>
          <w:spacing w:val="-10"/>
          <w:position w:val="1"/>
          <w:sz w:val="24"/>
        </w:rPr>
        <w:t>Report</w:t>
      </w:r>
      <w:r>
        <w:rPr>
          <w:rFonts w:ascii="Calibri"/>
          <w:color w:val="161616"/>
          <w:spacing w:val="-4"/>
          <w:position w:val="1"/>
          <w:sz w:val="24"/>
        </w:rPr>
        <w:t> </w:t>
      </w:r>
      <w:r>
        <w:rPr>
          <w:rFonts w:ascii="Calibri"/>
          <w:color w:val="161616"/>
          <w:spacing w:val="-10"/>
          <w:position w:val="1"/>
          <w:sz w:val="24"/>
        </w:rPr>
        <w:t>improper</w:t>
      </w:r>
      <w:r>
        <w:rPr>
          <w:rFonts w:ascii="Calibri"/>
          <w:color w:val="161616"/>
          <w:spacing w:val="-4"/>
          <w:position w:val="1"/>
          <w:sz w:val="24"/>
        </w:rPr>
        <w:t> </w:t>
      </w:r>
      <w:r>
        <w:rPr>
          <w:rFonts w:ascii="Calibri"/>
          <w:color w:val="161616"/>
          <w:spacing w:val="-10"/>
          <w:position w:val="1"/>
          <w:sz w:val="24"/>
        </w:rPr>
        <w:t>conditions</w:t>
      </w:r>
      <w:r>
        <w:rPr>
          <w:rFonts w:ascii="Calibri"/>
          <w:color w:val="161616"/>
          <w:spacing w:val="-3"/>
          <w:position w:val="1"/>
          <w:sz w:val="24"/>
        </w:rPr>
        <w:t> </w:t>
      </w:r>
      <w:r>
        <w:rPr>
          <w:rFonts w:ascii="Calibri"/>
          <w:color w:val="161616"/>
          <w:spacing w:val="-10"/>
          <w:position w:val="1"/>
          <w:sz w:val="24"/>
        </w:rPr>
        <w:t>to</w:t>
      </w:r>
      <w:r>
        <w:rPr>
          <w:rFonts w:ascii="Calibri"/>
          <w:color w:val="161616"/>
          <w:spacing w:val="-1"/>
          <w:position w:val="1"/>
          <w:sz w:val="24"/>
        </w:rPr>
        <w:t> </w:t>
      </w:r>
      <w:r>
        <w:rPr>
          <w:rFonts w:ascii="Calibri"/>
          <w:color w:val="161616"/>
          <w:spacing w:val="-10"/>
          <w:position w:val="1"/>
          <w:sz w:val="24"/>
        </w:rPr>
        <w:t>General</w:t>
      </w:r>
      <w:r>
        <w:rPr>
          <w:rFonts w:ascii="Calibri"/>
          <w:color w:val="161616"/>
          <w:spacing w:val="-2"/>
          <w:position w:val="1"/>
          <w:sz w:val="24"/>
        </w:rPr>
        <w:t> </w:t>
      </w:r>
      <w:r>
        <w:rPr>
          <w:rFonts w:ascii="Calibri"/>
          <w:color w:val="161616"/>
          <w:spacing w:val="-10"/>
          <w:position w:val="1"/>
          <w:sz w:val="24"/>
        </w:rPr>
        <w:t>Contractor</w:t>
      </w:r>
      <w:r>
        <w:rPr>
          <w:rFonts w:ascii="Calibri"/>
          <w:color w:val="161616"/>
          <w:spacing w:val="-4"/>
          <w:position w:val="1"/>
          <w:sz w:val="24"/>
        </w:rPr>
        <w:t> </w:t>
      </w:r>
      <w:r>
        <w:rPr>
          <w:rFonts w:ascii="Calibri"/>
          <w:color w:val="161616"/>
          <w:spacing w:val="-10"/>
          <w:position w:val="1"/>
          <w:sz w:val="24"/>
        </w:rPr>
        <w:t>and</w:t>
      </w:r>
      <w:r>
        <w:rPr>
          <w:rFonts w:ascii="Calibri"/>
          <w:color w:val="161616"/>
          <w:position w:val="1"/>
          <w:sz w:val="24"/>
        </w:rPr>
        <w:t> </w:t>
      </w:r>
      <w:r>
        <w:rPr>
          <w:rFonts w:ascii="Calibri"/>
          <w:color w:val="161616"/>
          <w:spacing w:val="-10"/>
          <w:position w:val="1"/>
          <w:sz w:val="24"/>
        </w:rPr>
        <w:t>to </w:t>
      </w:r>
      <w:r>
        <w:rPr>
          <w:rFonts w:ascii="Calibri"/>
          <w:color w:val="161616"/>
          <w:spacing w:val="-12"/>
          <w:sz w:val="24"/>
        </w:rPr>
        <w:t>Architect</w:t>
      </w:r>
      <w:r>
        <w:rPr>
          <w:rFonts w:ascii="Calibri"/>
          <w:color w:val="161616"/>
          <w:spacing w:val="-2"/>
          <w:sz w:val="24"/>
        </w:rPr>
        <w:t> </w:t>
      </w:r>
      <w:r>
        <w:rPr>
          <w:rFonts w:ascii="Calibri"/>
          <w:color w:val="161616"/>
          <w:spacing w:val="-12"/>
          <w:sz w:val="24"/>
        </w:rPr>
        <w:t>in</w:t>
      </w:r>
      <w:r>
        <w:rPr>
          <w:rFonts w:ascii="Calibri"/>
          <w:color w:val="161616"/>
          <w:spacing w:val="-2"/>
          <w:sz w:val="24"/>
        </w:rPr>
        <w:t> </w:t>
      </w:r>
      <w:r>
        <w:rPr>
          <w:rFonts w:ascii="Calibri"/>
          <w:color w:val="161616"/>
          <w:spacing w:val="-12"/>
          <w:sz w:val="24"/>
        </w:rPr>
        <w:t>writing;</w:t>
      </w:r>
      <w:r>
        <w:rPr>
          <w:rFonts w:ascii="Calibri"/>
          <w:color w:val="161616"/>
          <w:spacing w:val="3"/>
          <w:sz w:val="24"/>
        </w:rPr>
        <w:t> </w:t>
      </w:r>
      <w:r>
        <w:rPr>
          <w:rFonts w:ascii="Calibri"/>
          <w:color w:val="161616"/>
          <w:spacing w:val="-12"/>
          <w:sz w:val="24"/>
        </w:rPr>
        <w:t>work</w:t>
      </w:r>
      <w:r>
        <w:rPr>
          <w:rFonts w:ascii="Calibri"/>
          <w:color w:val="161616"/>
          <w:spacing w:val="-2"/>
          <w:sz w:val="24"/>
        </w:rPr>
        <w:t> </w:t>
      </w:r>
      <w:r>
        <w:rPr>
          <w:rFonts w:ascii="Calibri"/>
          <w:color w:val="161616"/>
          <w:spacing w:val="-12"/>
          <w:sz w:val="24"/>
        </w:rPr>
        <w:t>shall</w:t>
      </w:r>
      <w:r>
        <w:rPr>
          <w:rFonts w:ascii="Calibri"/>
          <w:color w:val="161616"/>
          <w:spacing w:val="-1"/>
          <w:sz w:val="24"/>
        </w:rPr>
        <w:t> </w:t>
      </w:r>
      <w:r>
        <w:rPr>
          <w:rFonts w:ascii="Calibri"/>
          <w:color w:val="161616"/>
          <w:spacing w:val="-12"/>
          <w:sz w:val="24"/>
        </w:rPr>
        <w:t>not</w:t>
      </w:r>
      <w:r>
        <w:rPr>
          <w:rFonts w:ascii="Calibri"/>
          <w:color w:val="161616"/>
          <w:spacing w:val="-1"/>
          <w:sz w:val="24"/>
        </w:rPr>
        <w:t> </w:t>
      </w:r>
      <w:r>
        <w:rPr>
          <w:rFonts w:ascii="Calibri"/>
          <w:color w:val="161616"/>
          <w:spacing w:val="-12"/>
          <w:sz w:val="24"/>
        </w:rPr>
        <w:t>pr</w:t>
      </w:r>
      <w:r>
        <w:rPr>
          <w:rFonts w:ascii="Calibri"/>
          <w:color w:val="161616"/>
          <w:spacing w:val="-12"/>
          <w:sz w:val="24"/>
          <w:vertAlign w:val="superscript"/>
        </w:rPr>
        <w:t>o</w:t>
      </w:r>
      <w:r>
        <w:rPr>
          <w:rFonts w:ascii="Calibri"/>
          <w:color w:val="161616"/>
          <w:spacing w:val="-12"/>
          <w:sz w:val="24"/>
          <w:vertAlign w:val="baseline"/>
        </w:rPr>
        <w:t>c</w:t>
      </w:r>
      <w:r>
        <w:rPr>
          <w:rFonts w:ascii="Calibri"/>
          <w:color w:val="161616"/>
          <w:spacing w:val="22"/>
          <w:sz w:val="24"/>
          <w:vertAlign w:val="baseline"/>
        </w:rPr>
        <w:t> </w:t>
      </w:r>
      <w:r>
        <w:rPr>
          <w:rFonts w:ascii="Calibri"/>
          <w:color w:val="161616"/>
          <w:spacing w:val="-12"/>
          <w:sz w:val="24"/>
          <w:vertAlign w:val="baseline"/>
        </w:rPr>
        <w:t>eed</w:t>
      </w:r>
      <w:r>
        <w:rPr>
          <w:rFonts w:ascii="Calibri"/>
          <w:color w:val="161616"/>
          <w:spacing w:val="-2"/>
          <w:sz w:val="24"/>
          <w:vertAlign w:val="baseline"/>
        </w:rPr>
        <w:t> </w:t>
      </w:r>
      <w:r>
        <w:rPr>
          <w:rFonts w:ascii="Calibri"/>
          <w:color w:val="161616"/>
          <w:spacing w:val="-12"/>
          <w:sz w:val="24"/>
          <w:vertAlign w:val="baseline"/>
        </w:rPr>
        <w:t>until</w:t>
      </w:r>
      <w:r>
        <w:rPr>
          <w:rFonts w:ascii="Calibri"/>
          <w:color w:val="161616"/>
          <w:spacing w:val="8"/>
          <w:sz w:val="24"/>
          <w:vertAlign w:val="baseline"/>
        </w:rPr>
        <w:t> </w:t>
      </w:r>
      <w:r>
        <w:rPr>
          <w:rFonts w:ascii="Calibri"/>
          <w:color w:val="161616"/>
          <w:spacing w:val="-12"/>
          <w:sz w:val="24"/>
          <w:vertAlign w:val="baseline"/>
        </w:rPr>
        <w:t>proper</w:t>
      </w:r>
      <w:r>
        <w:rPr>
          <w:rFonts w:ascii="Calibri"/>
          <w:color w:val="161616"/>
          <w:spacing w:val="-2"/>
          <w:sz w:val="24"/>
          <w:vertAlign w:val="baseline"/>
        </w:rPr>
        <w:t> </w:t>
      </w:r>
      <w:r>
        <w:rPr>
          <w:rFonts w:ascii="Calibri"/>
          <w:color w:val="161616"/>
          <w:spacing w:val="-12"/>
          <w:sz w:val="24"/>
          <w:vertAlign w:val="baseline"/>
        </w:rPr>
        <w:t>substrate</w:t>
      </w:r>
      <w:r>
        <w:rPr>
          <w:rFonts w:ascii="Calibri"/>
          <w:color w:val="161616"/>
          <w:spacing w:val="-2"/>
          <w:sz w:val="24"/>
          <w:vertAlign w:val="baseline"/>
        </w:rPr>
        <w:t> </w:t>
      </w:r>
      <w:r>
        <w:rPr>
          <w:rFonts w:ascii="Calibri"/>
          <w:color w:val="161616"/>
          <w:spacing w:val="-12"/>
          <w:sz w:val="24"/>
          <w:vertAlign w:val="baseline"/>
        </w:rPr>
        <w:t>conditions</w:t>
      </w:r>
      <w:r>
        <w:rPr>
          <w:rFonts w:ascii="Calibri"/>
          <w:color w:val="161616"/>
          <w:sz w:val="24"/>
          <w:vertAlign w:val="baseline"/>
        </w:rPr>
        <w:t> </w:t>
      </w:r>
      <w:r>
        <w:rPr>
          <w:rFonts w:ascii="Calibri"/>
          <w:color w:val="161616"/>
          <w:spacing w:val="-12"/>
          <w:sz w:val="24"/>
          <w:vertAlign w:val="baseline"/>
        </w:rPr>
        <w:t>have</w:t>
      </w:r>
      <w:r>
        <w:rPr>
          <w:rFonts w:ascii="Calibri"/>
          <w:color w:val="161616"/>
          <w:spacing w:val="3"/>
          <w:sz w:val="24"/>
          <w:vertAlign w:val="baseline"/>
        </w:rPr>
        <w:t> </w:t>
      </w:r>
      <w:r>
        <w:rPr>
          <w:rFonts w:ascii="Calibri"/>
          <w:color w:val="161616"/>
          <w:spacing w:val="-12"/>
          <w:sz w:val="24"/>
          <w:vertAlign w:val="baseline"/>
        </w:rPr>
        <w:t>been</w:t>
      </w:r>
      <w:r>
        <w:rPr>
          <w:rFonts w:ascii="Calibri"/>
          <w:color w:val="161616"/>
          <w:sz w:val="24"/>
          <w:vertAlign w:val="baseline"/>
        </w:rPr>
        <w:t> </w:t>
      </w:r>
      <w:r>
        <w:rPr>
          <w:rFonts w:ascii="Calibri"/>
          <w:color w:val="161616"/>
          <w:spacing w:val="-12"/>
          <w:sz w:val="24"/>
          <w:vertAlign w:val="baseline"/>
        </w:rPr>
        <w:t>obtained.</w:t>
      </w:r>
      <w:r>
        <w:rPr>
          <w:rFonts w:ascii="Calibri"/>
          <w:color w:val="161616"/>
          <w:spacing w:val="54"/>
          <w:sz w:val="24"/>
          <w:vertAlign w:val="baseline"/>
        </w:rPr>
        <w:t> </w:t>
      </w:r>
      <w:r>
        <w:rPr>
          <w:rFonts w:ascii="Verdana"/>
          <w:b/>
          <w:color w:val="161616"/>
          <w:spacing w:val="-12"/>
          <w:sz w:val="20"/>
          <w:vertAlign w:val="baseline"/>
        </w:rPr>
        <w:t>Application </w:t>
      </w:r>
      <w:r>
        <w:rPr>
          <w:rFonts w:ascii="Verdana"/>
          <w:b/>
          <w:color w:val="020202"/>
          <w:w w:val="90"/>
          <w:sz w:val="20"/>
          <w:vertAlign w:val="baseline"/>
        </w:rPr>
        <w:t>of</w:t>
      </w:r>
      <w:r>
        <w:rPr>
          <w:rFonts w:ascii="Verdana"/>
          <w:b/>
          <w:color w:val="020202"/>
          <w:spacing w:val="-16"/>
          <w:w w:val="90"/>
          <w:sz w:val="20"/>
          <w:vertAlign w:val="baseline"/>
        </w:rPr>
        <w:t> </w:t>
      </w:r>
      <w:r>
        <w:rPr>
          <w:rFonts w:ascii="Verdana"/>
          <w:b/>
          <w:color w:val="020202"/>
          <w:w w:val="90"/>
          <w:sz w:val="20"/>
          <w:vertAlign w:val="baseline"/>
        </w:rPr>
        <w:t>coating to</w:t>
      </w:r>
      <w:r>
        <w:rPr>
          <w:rFonts w:ascii="Verdana"/>
          <w:b/>
          <w:color w:val="020202"/>
          <w:spacing w:val="-1"/>
          <w:w w:val="90"/>
          <w:sz w:val="20"/>
          <w:vertAlign w:val="baseline"/>
        </w:rPr>
        <w:t> </w:t>
      </w:r>
      <w:r>
        <w:rPr>
          <w:rFonts w:ascii="Verdana"/>
          <w:b/>
          <w:color w:val="020202"/>
          <w:w w:val="90"/>
          <w:sz w:val="20"/>
          <w:vertAlign w:val="baseline"/>
        </w:rPr>
        <w:t>any</w:t>
      </w:r>
      <w:r>
        <w:rPr>
          <w:rFonts w:ascii="Verdana"/>
          <w:b/>
          <w:color w:val="020202"/>
          <w:spacing w:val="-1"/>
          <w:w w:val="90"/>
          <w:sz w:val="20"/>
          <w:vertAlign w:val="baseline"/>
        </w:rPr>
        <w:t> </w:t>
      </w:r>
      <w:r>
        <w:rPr>
          <w:rFonts w:ascii="Verdana"/>
          <w:b/>
          <w:color w:val="020202"/>
          <w:w w:val="90"/>
          <w:sz w:val="20"/>
          <w:vertAlign w:val="baseline"/>
        </w:rPr>
        <w:t>surface shall constitute acceptance of</w:t>
      </w:r>
      <w:r>
        <w:rPr>
          <w:rFonts w:ascii="Verdana"/>
          <w:b/>
          <w:color w:val="020202"/>
          <w:spacing w:val="-10"/>
          <w:w w:val="90"/>
          <w:sz w:val="20"/>
          <w:vertAlign w:val="baseline"/>
        </w:rPr>
        <w:t> </w:t>
      </w:r>
      <w:r>
        <w:rPr>
          <w:rFonts w:ascii="Verdana"/>
          <w:b/>
          <w:color w:val="020202"/>
          <w:w w:val="90"/>
          <w:sz w:val="20"/>
          <w:vertAlign w:val="baseline"/>
        </w:rPr>
        <w:t>substrate conditions</w:t>
      </w:r>
      <w:r>
        <w:rPr>
          <w:rFonts w:ascii="Verdana"/>
          <w:b/>
          <w:color w:val="020202"/>
          <w:spacing w:val="-2"/>
          <w:w w:val="90"/>
          <w:sz w:val="20"/>
          <w:vertAlign w:val="baseline"/>
        </w:rPr>
        <w:t> </w:t>
      </w:r>
      <w:r>
        <w:rPr>
          <w:rFonts w:ascii="Verdana"/>
          <w:b/>
          <w:color w:val="020202"/>
          <w:w w:val="90"/>
          <w:position w:val="1"/>
          <w:sz w:val="20"/>
          <w:vertAlign w:val="baseline"/>
        </w:rPr>
        <w:t>for</w:t>
      </w:r>
      <w:r>
        <w:rPr>
          <w:rFonts w:ascii="Verdana"/>
          <w:b/>
          <w:color w:val="020202"/>
          <w:spacing w:val="-4"/>
          <w:w w:val="90"/>
          <w:position w:val="1"/>
          <w:sz w:val="20"/>
          <w:vertAlign w:val="baseline"/>
        </w:rPr>
        <w:t> </w:t>
      </w:r>
      <w:r>
        <w:rPr>
          <w:rFonts w:ascii="Verdana"/>
          <w:b/>
          <w:color w:val="020202"/>
          <w:w w:val="90"/>
          <w:sz w:val="20"/>
          <w:vertAlign w:val="baseline"/>
        </w:rPr>
        <w:t>that surface and</w:t>
      </w:r>
    </w:p>
    <w:p>
      <w:pPr>
        <w:spacing w:line="243" w:lineRule="exact" w:before="0"/>
        <w:ind w:left="133" w:right="0" w:firstLine="0"/>
        <w:jc w:val="left"/>
        <w:rPr>
          <w:rFonts w:ascii="Verdana"/>
          <w:b/>
          <w:sz w:val="20"/>
        </w:rPr>
      </w:pPr>
      <w:r>
        <w:rPr>
          <w:rFonts w:ascii="Verdana"/>
          <w:b/>
          <w:color w:val="020202"/>
          <w:spacing w:val="-2"/>
          <w:w w:val="90"/>
          <w:sz w:val="20"/>
        </w:rPr>
        <w:t>responsibility</w:t>
      </w:r>
      <w:r>
        <w:rPr>
          <w:rFonts w:ascii="Verdana"/>
          <w:b/>
          <w:color w:val="020202"/>
          <w:spacing w:val="-7"/>
          <w:sz w:val="20"/>
        </w:rPr>
        <w:t> </w:t>
      </w:r>
      <w:r>
        <w:rPr>
          <w:rFonts w:ascii="Verdana"/>
          <w:b/>
          <w:color w:val="020202"/>
          <w:spacing w:val="-2"/>
          <w:w w:val="90"/>
          <w:sz w:val="20"/>
        </w:rPr>
        <w:t>for</w:t>
      </w:r>
      <w:r>
        <w:rPr>
          <w:rFonts w:ascii="Verdana"/>
          <w:b/>
          <w:color w:val="020202"/>
          <w:spacing w:val="-7"/>
          <w:w w:val="90"/>
          <w:sz w:val="20"/>
        </w:rPr>
        <w:t> </w:t>
      </w:r>
      <w:r>
        <w:rPr>
          <w:rFonts w:ascii="Verdana"/>
          <w:b/>
          <w:color w:val="020202"/>
          <w:spacing w:val="-2"/>
          <w:w w:val="90"/>
          <w:sz w:val="20"/>
        </w:rPr>
        <w:t>finished</w:t>
      </w:r>
      <w:r>
        <w:rPr>
          <w:rFonts w:ascii="Verdana"/>
          <w:b/>
          <w:color w:val="020202"/>
          <w:spacing w:val="10"/>
          <w:sz w:val="20"/>
        </w:rPr>
        <w:t> </w:t>
      </w:r>
      <w:r>
        <w:rPr>
          <w:rFonts w:ascii="Verdana"/>
          <w:b/>
          <w:color w:val="020202"/>
          <w:spacing w:val="-2"/>
          <w:w w:val="90"/>
          <w:sz w:val="20"/>
        </w:rPr>
        <w:t>product.</w:t>
      </w:r>
    </w:p>
    <w:p>
      <w:pPr>
        <w:pStyle w:val="ListParagraph"/>
        <w:numPr>
          <w:ilvl w:val="1"/>
          <w:numId w:val="91"/>
        </w:numPr>
        <w:tabs>
          <w:tab w:pos="633" w:val="left" w:leader="none"/>
        </w:tabs>
        <w:spacing w:line="268" w:lineRule="exact" w:before="191" w:after="0"/>
        <w:ind w:left="633" w:right="0" w:hanging="489"/>
        <w:jc w:val="left"/>
        <w:rPr>
          <w:rFonts w:ascii="Calibri"/>
          <w:color w:val="181818"/>
          <w:sz w:val="24"/>
        </w:rPr>
      </w:pPr>
      <w:r>
        <w:rPr>
          <w:rFonts w:ascii="Calibri"/>
          <w:color w:val="181818"/>
          <w:spacing w:val="-12"/>
          <w:sz w:val="24"/>
        </w:rPr>
        <w:t>Approval</w:t>
      </w:r>
      <w:r>
        <w:rPr>
          <w:rFonts w:ascii="Calibri"/>
          <w:color w:val="181818"/>
          <w:spacing w:val="2"/>
          <w:sz w:val="24"/>
        </w:rPr>
        <w:t> </w:t>
      </w:r>
      <w:r>
        <w:rPr>
          <w:rFonts w:ascii="Calibri"/>
          <w:color w:val="181818"/>
          <w:spacing w:val="-12"/>
          <w:sz w:val="24"/>
        </w:rPr>
        <w:t>of</w:t>
      </w:r>
      <w:r>
        <w:rPr>
          <w:rFonts w:ascii="Calibri"/>
          <w:color w:val="181818"/>
          <w:spacing w:val="-2"/>
          <w:sz w:val="24"/>
        </w:rPr>
        <w:t> </w:t>
      </w:r>
      <w:r>
        <w:rPr>
          <w:rFonts w:ascii="Calibri"/>
          <w:color w:val="181818"/>
          <w:spacing w:val="-12"/>
          <w:sz w:val="24"/>
        </w:rPr>
        <w:t>Coating</w:t>
      </w:r>
      <w:r>
        <w:rPr>
          <w:rFonts w:ascii="Calibri"/>
          <w:color w:val="181818"/>
          <w:spacing w:val="11"/>
          <w:sz w:val="24"/>
        </w:rPr>
        <w:t> </w:t>
      </w:r>
      <w:r>
        <w:rPr>
          <w:rFonts w:ascii="Calibri"/>
          <w:color w:val="181818"/>
          <w:spacing w:val="-12"/>
          <w:sz w:val="24"/>
        </w:rPr>
        <w:t>Applications</w:t>
      </w:r>
    </w:p>
    <w:p>
      <w:pPr>
        <w:spacing w:line="192" w:lineRule="auto" w:before="20"/>
        <w:ind w:left="121" w:right="33" w:firstLine="5"/>
        <w:jc w:val="left"/>
        <w:rPr>
          <w:rFonts w:ascii="Calibri"/>
          <w:sz w:val="24"/>
        </w:rPr>
      </w:pPr>
      <w:r>
        <w:rPr>
          <w:rFonts w:ascii="Calibri"/>
          <w:color w:val="161616"/>
          <w:spacing w:val="-10"/>
          <w:sz w:val="24"/>
        </w:rPr>
        <w:t>General</w:t>
      </w:r>
      <w:r>
        <w:rPr>
          <w:rFonts w:ascii="Calibri"/>
          <w:color w:val="161616"/>
          <w:spacing w:val="-4"/>
          <w:sz w:val="24"/>
        </w:rPr>
        <w:t> </w:t>
      </w:r>
      <w:r>
        <w:rPr>
          <w:rFonts w:ascii="Calibri"/>
          <w:color w:val="161616"/>
          <w:spacing w:val="-10"/>
          <w:sz w:val="24"/>
        </w:rPr>
        <w:t>Contractor</w:t>
      </w:r>
      <w:r>
        <w:rPr>
          <w:rFonts w:ascii="Calibri"/>
          <w:color w:val="161616"/>
          <w:spacing w:val="-4"/>
          <w:sz w:val="24"/>
        </w:rPr>
        <w:t> </w:t>
      </w:r>
      <w:r>
        <w:rPr>
          <w:rFonts w:ascii="Calibri"/>
          <w:color w:val="161616"/>
          <w:spacing w:val="-10"/>
          <w:sz w:val="24"/>
        </w:rPr>
        <w:t>shall</w:t>
      </w:r>
      <w:r>
        <w:rPr>
          <w:rFonts w:ascii="Calibri"/>
          <w:color w:val="161616"/>
          <w:sz w:val="24"/>
        </w:rPr>
        <w:t> </w:t>
      </w:r>
      <w:r>
        <w:rPr>
          <w:rFonts w:ascii="Calibri"/>
          <w:color w:val="161616"/>
          <w:spacing w:val="-10"/>
          <w:sz w:val="24"/>
        </w:rPr>
        <w:t>report</w:t>
      </w:r>
      <w:r>
        <w:rPr>
          <w:rFonts w:ascii="Calibri"/>
          <w:color w:val="161616"/>
          <w:spacing w:val="-4"/>
          <w:sz w:val="24"/>
        </w:rPr>
        <w:t> </w:t>
      </w:r>
      <w:r>
        <w:rPr>
          <w:rFonts w:ascii="Calibri"/>
          <w:color w:val="161616"/>
          <w:spacing w:val="-10"/>
          <w:sz w:val="24"/>
        </w:rPr>
        <w:t>to</w:t>
      </w:r>
      <w:r>
        <w:rPr>
          <w:rFonts w:ascii="Calibri"/>
          <w:color w:val="161616"/>
          <w:spacing w:val="-4"/>
          <w:sz w:val="24"/>
        </w:rPr>
        <w:t> </w:t>
      </w:r>
      <w:r>
        <w:rPr>
          <w:rFonts w:ascii="Calibri"/>
          <w:color w:val="161616"/>
          <w:spacing w:val="-10"/>
          <w:sz w:val="24"/>
        </w:rPr>
        <w:t>Architect</w:t>
      </w:r>
      <w:r>
        <w:rPr>
          <w:rFonts w:ascii="Calibri"/>
          <w:color w:val="161616"/>
          <w:spacing w:val="-3"/>
          <w:sz w:val="24"/>
        </w:rPr>
        <w:t> </w:t>
      </w:r>
      <w:r>
        <w:rPr>
          <w:rFonts w:ascii="Calibri"/>
          <w:color w:val="161616"/>
          <w:spacing w:val="-10"/>
          <w:sz w:val="24"/>
        </w:rPr>
        <w:t>application</w:t>
      </w:r>
      <w:r>
        <w:rPr>
          <w:rFonts w:ascii="Calibri"/>
          <w:color w:val="161616"/>
          <w:spacing w:val="1"/>
          <w:sz w:val="24"/>
        </w:rPr>
        <w:t> </w:t>
      </w:r>
      <w:r>
        <w:rPr>
          <w:rFonts w:ascii="Calibri"/>
          <w:color w:val="161616"/>
          <w:spacing w:val="-10"/>
          <w:sz w:val="24"/>
        </w:rPr>
        <w:t>of</w:t>
      </w:r>
      <w:r>
        <w:rPr>
          <w:rFonts w:ascii="Calibri"/>
          <w:color w:val="161616"/>
          <w:spacing w:val="-6"/>
          <w:sz w:val="24"/>
        </w:rPr>
        <w:t> </w:t>
      </w:r>
      <w:r>
        <w:rPr>
          <w:rFonts w:ascii="Calibri"/>
          <w:color w:val="161616"/>
          <w:spacing w:val="-10"/>
          <w:sz w:val="24"/>
        </w:rPr>
        <w:t>each</w:t>
      </w:r>
      <w:r>
        <w:rPr>
          <w:rFonts w:ascii="Calibri"/>
          <w:color w:val="161616"/>
          <w:spacing w:val="5"/>
          <w:sz w:val="24"/>
        </w:rPr>
        <w:t> </w:t>
      </w:r>
      <w:r>
        <w:rPr>
          <w:rFonts w:ascii="Calibri"/>
          <w:color w:val="161616"/>
          <w:spacing w:val="-10"/>
          <w:sz w:val="24"/>
        </w:rPr>
        <w:t>coat.</w:t>
      </w:r>
      <w:r>
        <w:rPr>
          <w:rFonts w:ascii="Calibri"/>
          <w:color w:val="161616"/>
          <w:spacing w:val="61"/>
          <w:sz w:val="24"/>
        </w:rPr>
        <w:t> </w:t>
      </w:r>
      <w:r>
        <w:rPr>
          <w:rFonts w:ascii="Calibri"/>
          <w:color w:val="161616"/>
          <w:spacing w:val="-10"/>
          <w:sz w:val="24"/>
        </w:rPr>
        <w:t>After</w:t>
      </w:r>
      <w:r>
        <w:rPr>
          <w:rFonts w:ascii="Calibri"/>
          <w:color w:val="161616"/>
          <w:spacing w:val="-4"/>
          <w:sz w:val="24"/>
        </w:rPr>
        <w:t> </w:t>
      </w:r>
      <w:r>
        <w:rPr>
          <w:rFonts w:ascii="Calibri"/>
          <w:color w:val="161616"/>
          <w:spacing w:val="-10"/>
          <w:sz w:val="24"/>
        </w:rPr>
        <w:t>coat</w:t>
      </w:r>
      <w:r>
        <w:rPr>
          <w:rFonts w:ascii="Calibri"/>
          <w:color w:val="161616"/>
          <w:sz w:val="24"/>
        </w:rPr>
        <w:t> </w:t>
      </w:r>
      <w:r>
        <w:rPr>
          <w:rFonts w:ascii="Calibri"/>
          <w:color w:val="161616"/>
          <w:spacing w:val="-10"/>
          <w:sz w:val="24"/>
        </w:rPr>
        <w:t>has</w:t>
      </w:r>
      <w:r>
        <w:rPr>
          <w:rFonts w:ascii="Calibri"/>
          <w:color w:val="161616"/>
          <w:spacing w:val="6"/>
          <w:sz w:val="24"/>
        </w:rPr>
        <w:t> </w:t>
      </w:r>
      <w:r>
        <w:rPr>
          <w:rFonts w:ascii="Calibri"/>
          <w:color w:val="161616"/>
          <w:spacing w:val="-10"/>
          <w:sz w:val="24"/>
        </w:rPr>
        <w:t>been</w:t>
      </w:r>
      <w:r>
        <w:rPr>
          <w:rFonts w:ascii="Calibri"/>
          <w:color w:val="161616"/>
          <w:sz w:val="24"/>
        </w:rPr>
        <w:t> </w:t>
      </w:r>
      <w:r>
        <w:rPr>
          <w:rFonts w:ascii="Calibri"/>
          <w:color w:val="161616"/>
          <w:spacing w:val="-10"/>
          <w:sz w:val="24"/>
        </w:rPr>
        <w:t>applied,</w:t>
      </w:r>
      <w:r>
        <w:rPr>
          <w:rFonts w:ascii="Calibri"/>
          <w:color w:val="161616"/>
          <w:spacing w:val="14"/>
          <w:sz w:val="24"/>
        </w:rPr>
        <w:t> </w:t>
      </w:r>
      <w:r>
        <w:rPr>
          <w:rFonts w:ascii="Calibri"/>
          <w:color w:val="161616"/>
          <w:spacing w:val="-10"/>
          <w:sz w:val="24"/>
        </w:rPr>
        <w:t>it</w:t>
      </w:r>
      <w:r>
        <w:rPr>
          <w:rFonts w:ascii="Calibri"/>
          <w:color w:val="161616"/>
          <w:spacing w:val="-3"/>
          <w:sz w:val="24"/>
        </w:rPr>
        <w:t> </w:t>
      </w:r>
      <w:r>
        <w:rPr>
          <w:rFonts w:ascii="Calibri"/>
          <w:color w:val="161616"/>
          <w:spacing w:val="-10"/>
          <w:sz w:val="24"/>
        </w:rPr>
        <w:t>shall</w:t>
      </w:r>
      <w:r>
        <w:rPr>
          <w:rFonts w:ascii="Calibri"/>
          <w:color w:val="161616"/>
          <w:spacing w:val="13"/>
          <w:sz w:val="24"/>
        </w:rPr>
        <w:t> </w:t>
      </w:r>
      <w:r>
        <w:rPr>
          <w:rFonts w:ascii="Calibri"/>
          <w:color w:val="161616"/>
          <w:spacing w:val="-10"/>
          <w:sz w:val="24"/>
        </w:rPr>
        <w:t>be </w:t>
      </w:r>
      <w:r>
        <w:rPr>
          <w:rFonts w:ascii="Calibri"/>
          <w:color w:val="161616"/>
          <w:spacing w:val="-12"/>
          <w:sz w:val="24"/>
        </w:rPr>
        <w:t>inspected</w:t>
      </w:r>
      <w:r>
        <w:rPr>
          <w:rFonts w:ascii="Calibri"/>
          <w:color w:val="161616"/>
          <w:spacing w:val="-2"/>
          <w:sz w:val="24"/>
        </w:rPr>
        <w:t> </w:t>
      </w:r>
      <w:r>
        <w:rPr>
          <w:rFonts w:ascii="Calibri"/>
          <w:color w:val="161616"/>
          <w:spacing w:val="-12"/>
          <w:sz w:val="24"/>
        </w:rPr>
        <w:t>and</w:t>
      </w:r>
      <w:r>
        <w:rPr>
          <w:rFonts w:ascii="Calibri"/>
          <w:color w:val="161616"/>
          <w:spacing w:val="-1"/>
          <w:sz w:val="24"/>
        </w:rPr>
        <w:t> </w:t>
      </w:r>
      <w:r>
        <w:rPr>
          <w:rFonts w:ascii="Calibri"/>
          <w:color w:val="161616"/>
          <w:spacing w:val="-12"/>
          <w:sz w:val="24"/>
        </w:rPr>
        <w:t>approved</w:t>
      </w:r>
      <w:r>
        <w:rPr>
          <w:rFonts w:ascii="Calibri"/>
          <w:color w:val="161616"/>
          <w:spacing w:val="10"/>
          <w:sz w:val="24"/>
        </w:rPr>
        <w:t> </w:t>
      </w:r>
      <w:r>
        <w:rPr>
          <w:rFonts w:ascii="Calibri"/>
          <w:color w:val="161616"/>
          <w:spacing w:val="-12"/>
          <w:sz w:val="24"/>
        </w:rPr>
        <w:t>by</w:t>
      </w:r>
      <w:r>
        <w:rPr>
          <w:rFonts w:ascii="Calibri"/>
          <w:color w:val="161616"/>
          <w:spacing w:val="-2"/>
          <w:sz w:val="24"/>
        </w:rPr>
        <w:t> </w:t>
      </w:r>
      <w:r>
        <w:rPr>
          <w:rFonts w:ascii="Calibri"/>
          <w:color w:val="161616"/>
          <w:spacing w:val="-12"/>
          <w:sz w:val="24"/>
        </w:rPr>
        <w:t>Architect</w:t>
      </w:r>
      <w:r>
        <w:rPr>
          <w:rFonts w:ascii="Calibri"/>
          <w:color w:val="161616"/>
          <w:sz w:val="24"/>
        </w:rPr>
        <w:t> </w:t>
      </w:r>
      <w:r>
        <w:rPr>
          <w:rFonts w:ascii="Calibri"/>
          <w:color w:val="161616"/>
          <w:spacing w:val="-12"/>
          <w:position w:val="1"/>
          <w:sz w:val="24"/>
        </w:rPr>
        <w:t>before</w:t>
      </w:r>
      <w:r>
        <w:rPr>
          <w:rFonts w:ascii="Calibri"/>
          <w:color w:val="161616"/>
          <w:spacing w:val="-2"/>
          <w:position w:val="1"/>
          <w:sz w:val="24"/>
        </w:rPr>
        <w:t> </w:t>
      </w:r>
      <w:r>
        <w:rPr>
          <w:rFonts w:ascii="Calibri"/>
          <w:color w:val="161616"/>
          <w:spacing w:val="-12"/>
          <w:sz w:val="24"/>
        </w:rPr>
        <w:t>application</w:t>
      </w:r>
      <w:r>
        <w:rPr>
          <w:rFonts w:ascii="Calibri"/>
          <w:color w:val="161616"/>
          <w:sz w:val="24"/>
        </w:rPr>
        <w:t> </w:t>
      </w:r>
      <w:r>
        <w:rPr>
          <w:rFonts w:ascii="Calibri"/>
          <w:color w:val="161616"/>
          <w:spacing w:val="-12"/>
          <w:sz w:val="24"/>
        </w:rPr>
        <w:t>of</w:t>
      </w:r>
      <w:r>
        <w:rPr>
          <w:rFonts w:ascii="Calibri"/>
          <w:color w:val="161616"/>
          <w:spacing w:val="-2"/>
          <w:sz w:val="24"/>
        </w:rPr>
        <w:t> </w:t>
      </w:r>
      <w:r>
        <w:rPr>
          <w:rFonts w:ascii="Calibri"/>
          <w:color w:val="161616"/>
          <w:spacing w:val="-12"/>
          <w:sz w:val="24"/>
        </w:rPr>
        <w:t>succeeding</w:t>
      </w:r>
      <w:r>
        <w:rPr>
          <w:rFonts w:ascii="Calibri"/>
          <w:color w:val="161616"/>
          <w:spacing w:val="7"/>
          <w:sz w:val="24"/>
        </w:rPr>
        <w:t> </w:t>
      </w:r>
      <w:r>
        <w:rPr>
          <w:rFonts w:ascii="Calibri"/>
          <w:color w:val="161616"/>
          <w:spacing w:val="-12"/>
          <w:position w:val="1"/>
          <w:sz w:val="24"/>
        </w:rPr>
        <w:t>coat;</w:t>
      </w:r>
      <w:r>
        <w:rPr>
          <w:rFonts w:ascii="Calibri"/>
          <w:color w:val="161616"/>
          <w:spacing w:val="12"/>
          <w:position w:val="1"/>
          <w:sz w:val="24"/>
        </w:rPr>
        <w:t> </w:t>
      </w:r>
      <w:r>
        <w:rPr>
          <w:rFonts w:ascii="Calibri"/>
          <w:color w:val="161616"/>
          <w:spacing w:val="-12"/>
          <w:sz w:val="24"/>
        </w:rPr>
        <w:t>failure</w:t>
      </w:r>
      <w:r>
        <w:rPr>
          <w:rFonts w:ascii="Calibri"/>
          <w:color w:val="161616"/>
          <w:spacing w:val="-2"/>
          <w:sz w:val="24"/>
        </w:rPr>
        <w:t> </w:t>
      </w:r>
      <w:r>
        <w:rPr>
          <w:rFonts w:ascii="Calibri"/>
          <w:color w:val="161616"/>
          <w:spacing w:val="-12"/>
          <w:sz w:val="24"/>
        </w:rPr>
        <w:t>to</w:t>
      </w:r>
      <w:r>
        <w:rPr>
          <w:rFonts w:ascii="Calibri"/>
          <w:color w:val="161616"/>
          <w:spacing w:val="-2"/>
          <w:sz w:val="24"/>
        </w:rPr>
        <w:t> </w:t>
      </w:r>
      <w:r>
        <w:rPr>
          <w:rFonts w:ascii="Calibri"/>
          <w:color w:val="161616"/>
          <w:spacing w:val="-12"/>
          <w:position w:val="1"/>
          <w:sz w:val="24"/>
        </w:rPr>
        <w:t>comply</w:t>
      </w:r>
      <w:r>
        <w:rPr>
          <w:rFonts w:ascii="Calibri"/>
          <w:color w:val="161616"/>
          <w:spacing w:val="-1"/>
          <w:position w:val="1"/>
          <w:sz w:val="24"/>
        </w:rPr>
        <w:t> </w:t>
      </w:r>
      <w:r>
        <w:rPr>
          <w:rFonts w:ascii="Calibri"/>
          <w:color w:val="161616"/>
          <w:spacing w:val="-12"/>
          <w:position w:val="1"/>
          <w:sz w:val="24"/>
        </w:rPr>
        <w:t>with</w:t>
      </w:r>
      <w:r>
        <w:rPr>
          <w:rFonts w:ascii="Calibri"/>
          <w:color w:val="161616"/>
          <w:spacing w:val="7"/>
          <w:position w:val="1"/>
          <w:sz w:val="24"/>
        </w:rPr>
        <w:t> </w:t>
      </w:r>
      <w:r>
        <w:rPr>
          <w:rFonts w:ascii="Calibri"/>
          <w:color w:val="161616"/>
          <w:spacing w:val="-12"/>
          <w:position w:val="1"/>
          <w:sz w:val="24"/>
        </w:rPr>
        <w:t>this</w:t>
      </w:r>
      <w:r>
        <w:rPr>
          <w:rFonts w:ascii="Calibri"/>
          <w:color w:val="161616"/>
          <w:spacing w:val="8"/>
          <w:position w:val="1"/>
          <w:sz w:val="24"/>
        </w:rPr>
        <w:t> </w:t>
      </w:r>
      <w:r>
        <w:rPr>
          <w:rFonts w:ascii="Calibri"/>
          <w:color w:val="161616"/>
          <w:spacing w:val="-12"/>
          <w:position w:val="1"/>
          <w:sz w:val="24"/>
        </w:rPr>
        <w:t>provision </w:t>
      </w:r>
      <w:r>
        <w:rPr>
          <w:rFonts w:ascii="Calibri"/>
          <w:color w:val="161616"/>
          <w:spacing w:val="-10"/>
          <w:position w:val="1"/>
          <w:sz w:val="24"/>
        </w:rPr>
        <w:t>may</w:t>
      </w:r>
      <w:r>
        <w:rPr>
          <w:rFonts w:ascii="Calibri"/>
          <w:color w:val="161616"/>
          <w:spacing w:val="-4"/>
          <w:position w:val="1"/>
          <w:sz w:val="24"/>
        </w:rPr>
        <w:t> </w:t>
      </w:r>
      <w:r>
        <w:rPr>
          <w:rFonts w:ascii="Calibri"/>
          <w:color w:val="161616"/>
          <w:spacing w:val="-10"/>
          <w:position w:val="1"/>
          <w:sz w:val="24"/>
        </w:rPr>
        <w:t>result</w:t>
      </w:r>
      <w:r>
        <w:rPr>
          <w:rFonts w:ascii="Calibri"/>
          <w:color w:val="161616"/>
          <w:spacing w:val="-4"/>
          <w:position w:val="1"/>
          <w:sz w:val="24"/>
        </w:rPr>
        <w:t> </w:t>
      </w:r>
      <w:r>
        <w:rPr>
          <w:rFonts w:ascii="Calibri"/>
          <w:color w:val="161616"/>
          <w:spacing w:val="-10"/>
          <w:position w:val="1"/>
          <w:sz w:val="24"/>
        </w:rPr>
        <w:t>in</w:t>
      </w:r>
      <w:r>
        <w:rPr>
          <w:rFonts w:ascii="Calibri"/>
          <w:color w:val="161616"/>
          <w:spacing w:val="-1"/>
          <w:position w:val="1"/>
          <w:sz w:val="24"/>
        </w:rPr>
        <w:t> </w:t>
      </w:r>
      <w:r>
        <w:rPr>
          <w:rFonts w:ascii="Calibri"/>
          <w:color w:val="161616"/>
          <w:spacing w:val="-10"/>
          <w:position w:val="1"/>
          <w:sz w:val="24"/>
        </w:rPr>
        <w:t>Contractor's</w:t>
      </w:r>
      <w:r>
        <w:rPr>
          <w:rFonts w:ascii="Calibri"/>
          <w:color w:val="161616"/>
          <w:spacing w:val="-1"/>
          <w:position w:val="1"/>
          <w:sz w:val="24"/>
        </w:rPr>
        <w:t> </w:t>
      </w:r>
      <w:r>
        <w:rPr>
          <w:rFonts w:ascii="Calibri"/>
          <w:color w:val="161616"/>
          <w:spacing w:val="-10"/>
          <w:sz w:val="24"/>
        </w:rPr>
        <w:t>being</w:t>
      </w:r>
      <w:r>
        <w:rPr>
          <w:rFonts w:ascii="Calibri"/>
          <w:color w:val="161616"/>
          <w:spacing w:val="7"/>
          <w:sz w:val="24"/>
        </w:rPr>
        <w:t> </w:t>
      </w:r>
      <w:r>
        <w:rPr>
          <w:rFonts w:ascii="Calibri"/>
          <w:color w:val="161616"/>
          <w:spacing w:val="-10"/>
          <w:sz w:val="24"/>
        </w:rPr>
        <w:t>required</w:t>
      </w:r>
      <w:r>
        <w:rPr>
          <w:rFonts w:ascii="Calibri"/>
          <w:color w:val="161616"/>
          <w:spacing w:val="-2"/>
          <w:sz w:val="24"/>
        </w:rPr>
        <w:t> </w:t>
      </w:r>
      <w:r>
        <w:rPr>
          <w:rFonts w:ascii="Calibri"/>
          <w:color w:val="161616"/>
          <w:spacing w:val="-10"/>
          <w:sz w:val="24"/>
        </w:rPr>
        <w:t>to</w:t>
      </w:r>
      <w:r>
        <w:rPr>
          <w:rFonts w:ascii="Calibri"/>
          <w:color w:val="161616"/>
          <w:sz w:val="24"/>
        </w:rPr>
        <w:t> </w:t>
      </w:r>
      <w:r>
        <w:rPr>
          <w:rFonts w:ascii="Calibri"/>
          <w:color w:val="161616"/>
          <w:spacing w:val="-10"/>
          <w:sz w:val="24"/>
        </w:rPr>
        <w:t>re-coat</w:t>
      </w:r>
      <w:r>
        <w:rPr>
          <w:rFonts w:ascii="Calibri"/>
          <w:color w:val="161616"/>
          <w:spacing w:val="-4"/>
          <w:sz w:val="24"/>
        </w:rPr>
        <w:t> </w:t>
      </w:r>
      <w:r>
        <w:rPr>
          <w:rFonts w:ascii="Calibri"/>
          <w:color w:val="161616"/>
          <w:spacing w:val="-10"/>
          <w:sz w:val="24"/>
        </w:rPr>
        <w:t>any</w:t>
      </w:r>
      <w:r>
        <w:rPr>
          <w:rFonts w:ascii="Calibri"/>
          <w:color w:val="161616"/>
          <w:spacing w:val="-4"/>
          <w:sz w:val="24"/>
        </w:rPr>
        <w:t> </w:t>
      </w:r>
      <w:r>
        <w:rPr>
          <w:rFonts w:ascii="Calibri"/>
          <w:color w:val="161616"/>
          <w:spacing w:val="-10"/>
          <w:sz w:val="24"/>
        </w:rPr>
        <w:t>areas</w:t>
      </w:r>
      <w:r>
        <w:rPr>
          <w:rFonts w:ascii="Calibri"/>
          <w:color w:val="161616"/>
          <w:sz w:val="24"/>
        </w:rPr>
        <w:t> </w:t>
      </w:r>
      <w:r>
        <w:rPr>
          <w:rFonts w:ascii="Calibri"/>
          <w:color w:val="161616"/>
          <w:spacing w:val="-10"/>
          <w:sz w:val="24"/>
        </w:rPr>
        <w:t>not</w:t>
      </w:r>
      <w:r>
        <w:rPr>
          <w:rFonts w:ascii="Calibri"/>
          <w:color w:val="161616"/>
          <w:spacing w:val="-4"/>
          <w:sz w:val="24"/>
        </w:rPr>
        <w:t> </w:t>
      </w:r>
      <w:r>
        <w:rPr>
          <w:rFonts w:ascii="Calibri"/>
          <w:color w:val="161616"/>
          <w:spacing w:val="-10"/>
          <w:position w:val="1"/>
          <w:sz w:val="24"/>
        </w:rPr>
        <w:t>so</w:t>
      </w:r>
      <w:r>
        <w:rPr>
          <w:rFonts w:ascii="Calibri"/>
          <w:color w:val="161616"/>
          <w:position w:val="1"/>
          <w:sz w:val="24"/>
        </w:rPr>
        <w:t> </w:t>
      </w:r>
      <w:r>
        <w:rPr>
          <w:rFonts w:ascii="Calibri"/>
          <w:color w:val="161616"/>
          <w:spacing w:val="-10"/>
          <w:sz w:val="24"/>
        </w:rPr>
        <w:t>reported</w:t>
      </w:r>
      <w:r>
        <w:rPr>
          <w:rFonts w:ascii="Calibri"/>
          <w:color w:val="161616"/>
          <w:spacing w:val="-4"/>
          <w:sz w:val="24"/>
        </w:rPr>
        <w:t> </w:t>
      </w:r>
      <w:r>
        <w:rPr>
          <w:rFonts w:ascii="Calibri"/>
          <w:color w:val="161616"/>
          <w:spacing w:val="-10"/>
          <w:sz w:val="24"/>
        </w:rPr>
        <w:t>and</w:t>
      </w:r>
      <w:r>
        <w:rPr>
          <w:rFonts w:ascii="Calibri"/>
          <w:color w:val="161616"/>
          <w:spacing w:val="-2"/>
          <w:sz w:val="24"/>
        </w:rPr>
        <w:t> </w:t>
      </w:r>
      <w:r>
        <w:rPr>
          <w:rFonts w:ascii="Calibri"/>
          <w:color w:val="161616"/>
          <w:spacing w:val="-10"/>
          <w:sz w:val="24"/>
        </w:rPr>
        <w:t>approved;</w:t>
      </w:r>
      <w:r>
        <w:rPr>
          <w:rFonts w:ascii="Calibri"/>
          <w:color w:val="161616"/>
          <w:spacing w:val="10"/>
          <w:sz w:val="24"/>
        </w:rPr>
        <w:t> </w:t>
      </w:r>
      <w:r>
        <w:rPr>
          <w:rFonts w:ascii="Calibri"/>
          <w:color w:val="161616"/>
          <w:spacing w:val="-10"/>
          <w:sz w:val="24"/>
        </w:rPr>
        <w:t>no</w:t>
      </w:r>
      <w:r>
        <w:rPr>
          <w:rFonts w:ascii="Calibri"/>
          <w:color w:val="161616"/>
          <w:spacing w:val="-2"/>
          <w:sz w:val="24"/>
        </w:rPr>
        <w:t> </w:t>
      </w:r>
      <w:r>
        <w:rPr>
          <w:rFonts w:ascii="Calibri"/>
          <w:color w:val="161616"/>
          <w:spacing w:val="-10"/>
          <w:sz w:val="24"/>
        </w:rPr>
        <w:t>additional </w:t>
      </w:r>
      <w:r>
        <w:rPr>
          <w:rFonts w:ascii="Calibri"/>
          <w:color w:val="161616"/>
          <w:spacing w:val="-8"/>
          <w:sz w:val="24"/>
        </w:rPr>
        <w:t>compensation</w:t>
      </w:r>
      <w:r>
        <w:rPr>
          <w:rFonts w:ascii="Calibri"/>
          <w:color w:val="161616"/>
          <w:spacing w:val="-6"/>
          <w:sz w:val="24"/>
        </w:rPr>
        <w:t> </w:t>
      </w:r>
      <w:r>
        <w:rPr>
          <w:rFonts w:ascii="Calibri"/>
          <w:color w:val="161616"/>
          <w:spacing w:val="-8"/>
          <w:sz w:val="24"/>
        </w:rPr>
        <w:t>will</w:t>
      </w:r>
      <w:r>
        <w:rPr>
          <w:rFonts w:ascii="Calibri"/>
          <w:color w:val="161616"/>
          <w:spacing w:val="-1"/>
          <w:sz w:val="24"/>
        </w:rPr>
        <w:t> </w:t>
      </w:r>
      <w:r>
        <w:rPr>
          <w:rFonts w:ascii="Calibri"/>
          <w:color w:val="161616"/>
          <w:spacing w:val="-8"/>
          <w:sz w:val="24"/>
        </w:rPr>
        <w:t>be</w:t>
      </w:r>
      <w:r>
        <w:rPr>
          <w:rFonts w:ascii="Calibri"/>
          <w:color w:val="161616"/>
          <w:spacing w:val="-6"/>
          <w:sz w:val="24"/>
        </w:rPr>
        <w:t> </w:t>
      </w:r>
      <w:r>
        <w:rPr>
          <w:rFonts w:ascii="Calibri"/>
          <w:color w:val="161616"/>
          <w:spacing w:val="-8"/>
          <w:sz w:val="24"/>
        </w:rPr>
        <w:t>allowed</w:t>
      </w:r>
      <w:r>
        <w:rPr>
          <w:rFonts w:ascii="Calibri"/>
          <w:color w:val="161616"/>
          <w:spacing w:val="-6"/>
          <w:sz w:val="24"/>
        </w:rPr>
        <w:t> </w:t>
      </w:r>
      <w:r>
        <w:rPr>
          <w:rFonts w:ascii="Calibri"/>
          <w:color w:val="161616"/>
          <w:spacing w:val="-8"/>
          <w:sz w:val="24"/>
        </w:rPr>
        <w:t>for</w:t>
      </w:r>
      <w:r>
        <w:rPr>
          <w:rFonts w:ascii="Calibri"/>
          <w:color w:val="161616"/>
          <w:spacing w:val="-5"/>
          <w:sz w:val="24"/>
        </w:rPr>
        <w:t> </w:t>
      </w:r>
      <w:r>
        <w:rPr>
          <w:rFonts w:ascii="Calibri"/>
          <w:color w:val="161616"/>
          <w:spacing w:val="-8"/>
          <w:sz w:val="24"/>
        </w:rPr>
        <w:t>such</w:t>
      </w:r>
      <w:r>
        <w:rPr>
          <w:rFonts w:ascii="Calibri"/>
          <w:color w:val="161616"/>
          <w:spacing w:val="-2"/>
          <w:sz w:val="24"/>
        </w:rPr>
        <w:t> </w:t>
      </w:r>
      <w:r>
        <w:rPr>
          <w:rFonts w:ascii="Calibri"/>
          <w:color w:val="161616"/>
          <w:spacing w:val="-8"/>
          <w:sz w:val="24"/>
        </w:rPr>
        <w:t>re-coating</w:t>
      </w:r>
      <w:r>
        <w:rPr>
          <w:rFonts w:ascii="Calibri"/>
          <w:color w:val="161616"/>
          <w:spacing w:val="-6"/>
          <w:sz w:val="24"/>
        </w:rPr>
        <w:t> </w:t>
      </w:r>
      <w:r>
        <w:rPr>
          <w:rFonts w:ascii="Calibri"/>
          <w:color w:val="161616"/>
          <w:spacing w:val="-8"/>
          <w:sz w:val="24"/>
        </w:rPr>
        <w:t>work.</w:t>
      </w:r>
    </w:p>
    <w:p>
      <w:pPr>
        <w:pStyle w:val="ListParagraph"/>
        <w:numPr>
          <w:ilvl w:val="1"/>
          <w:numId w:val="91"/>
        </w:numPr>
        <w:tabs>
          <w:tab w:pos="571" w:val="left" w:leader="none"/>
        </w:tabs>
        <w:spacing w:line="268" w:lineRule="exact" w:before="177" w:after="0"/>
        <w:ind w:left="571" w:right="0" w:hanging="433"/>
        <w:jc w:val="left"/>
        <w:rPr>
          <w:rFonts w:ascii="Calibri"/>
          <w:color w:val="161616"/>
          <w:sz w:val="24"/>
        </w:rPr>
      </w:pPr>
      <w:r>
        <w:rPr>
          <w:rFonts w:ascii="Calibri"/>
          <w:color w:val="161616"/>
          <w:spacing w:val="-2"/>
          <w:sz w:val="24"/>
        </w:rPr>
        <w:t>Warranty</w:t>
      </w:r>
    </w:p>
    <w:p>
      <w:pPr>
        <w:spacing w:line="194" w:lineRule="auto" w:before="19"/>
        <w:ind w:left="121" w:right="33" w:firstLine="11"/>
        <w:jc w:val="left"/>
        <w:rPr>
          <w:rFonts w:ascii="Calibri"/>
          <w:sz w:val="24"/>
        </w:rPr>
      </w:pPr>
      <w:r>
        <w:rPr>
          <w:rFonts w:ascii="Calibri"/>
          <w:color w:val="181818"/>
          <w:spacing w:val="-12"/>
          <w:sz w:val="24"/>
        </w:rPr>
        <w:t>Required</w:t>
      </w:r>
      <w:r>
        <w:rPr>
          <w:rFonts w:ascii="Calibri"/>
          <w:color w:val="181818"/>
          <w:spacing w:val="-2"/>
          <w:sz w:val="24"/>
        </w:rPr>
        <w:t> </w:t>
      </w:r>
      <w:r>
        <w:rPr>
          <w:rFonts w:ascii="Calibri"/>
          <w:color w:val="181818"/>
          <w:spacing w:val="-12"/>
          <w:sz w:val="24"/>
        </w:rPr>
        <w:t>weather-tightness</w:t>
      </w:r>
      <w:r>
        <w:rPr>
          <w:rFonts w:ascii="Calibri"/>
          <w:color w:val="181818"/>
          <w:spacing w:val="-2"/>
          <w:sz w:val="24"/>
        </w:rPr>
        <w:t> </w:t>
      </w:r>
      <w:r>
        <w:rPr>
          <w:rFonts w:ascii="Calibri"/>
          <w:color w:val="181818"/>
          <w:spacing w:val="-12"/>
          <w:sz w:val="24"/>
        </w:rPr>
        <w:t>warranty</w:t>
      </w:r>
      <w:r>
        <w:rPr>
          <w:rFonts w:ascii="Calibri"/>
          <w:color w:val="181818"/>
          <w:spacing w:val="1"/>
          <w:sz w:val="24"/>
        </w:rPr>
        <w:t> </w:t>
      </w:r>
      <w:r>
        <w:rPr>
          <w:rFonts w:ascii="Calibri"/>
          <w:color w:val="181818"/>
          <w:spacing w:val="-12"/>
          <w:sz w:val="24"/>
        </w:rPr>
        <w:t>12</w:t>
      </w:r>
      <w:r>
        <w:rPr>
          <w:rFonts w:ascii="Calibri"/>
          <w:color w:val="181818"/>
          <w:spacing w:val="-1"/>
          <w:sz w:val="24"/>
        </w:rPr>
        <w:t> </w:t>
      </w:r>
      <w:r>
        <w:rPr>
          <w:rFonts w:ascii="Calibri"/>
          <w:color w:val="181818"/>
          <w:spacing w:val="-12"/>
          <w:sz w:val="24"/>
        </w:rPr>
        <w:t>years,</w:t>
      </w:r>
      <w:r>
        <w:rPr>
          <w:rFonts w:ascii="Calibri"/>
          <w:color w:val="181818"/>
          <w:spacing w:val="9"/>
          <w:sz w:val="24"/>
        </w:rPr>
        <w:t> </w:t>
      </w:r>
      <w:r>
        <w:rPr>
          <w:rFonts w:ascii="Calibri"/>
          <w:color w:val="181818"/>
          <w:spacing w:val="-12"/>
          <w:sz w:val="24"/>
        </w:rPr>
        <w:t>material</w:t>
      </w:r>
      <w:r>
        <w:rPr>
          <w:rFonts w:ascii="Calibri"/>
          <w:color w:val="181818"/>
          <w:sz w:val="24"/>
        </w:rPr>
        <w:t> </w:t>
      </w:r>
      <w:r>
        <w:rPr>
          <w:rFonts w:ascii="Calibri"/>
          <w:color w:val="181818"/>
          <w:spacing w:val="-12"/>
          <w:sz w:val="24"/>
        </w:rPr>
        <w:t>and</w:t>
      </w:r>
      <w:r>
        <w:rPr>
          <w:rFonts w:ascii="Calibri"/>
          <w:color w:val="181818"/>
          <w:spacing w:val="16"/>
          <w:sz w:val="24"/>
        </w:rPr>
        <w:t> </w:t>
      </w:r>
      <w:r>
        <w:rPr>
          <w:rFonts w:ascii="Calibri"/>
          <w:color w:val="181818"/>
          <w:spacing w:val="-12"/>
          <w:sz w:val="24"/>
        </w:rPr>
        <w:t>labor</w:t>
      </w:r>
      <w:r>
        <w:rPr>
          <w:rFonts w:ascii="Calibri"/>
          <w:color w:val="181818"/>
          <w:spacing w:val="-2"/>
          <w:sz w:val="24"/>
        </w:rPr>
        <w:t> </w:t>
      </w:r>
      <w:r>
        <w:rPr>
          <w:rFonts w:ascii="Calibri"/>
          <w:color w:val="181818"/>
          <w:spacing w:val="-12"/>
          <w:sz w:val="24"/>
        </w:rPr>
        <w:t>fro</w:t>
      </w:r>
      <w:r>
        <w:rPr>
          <w:rFonts w:ascii="Calibri"/>
          <w:color w:val="181818"/>
          <w:spacing w:val="6"/>
          <w:sz w:val="24"/>
        </w:rPr>
        <w:t> </w:t>
      </w:r>
      <w:r>
        <w:rPr>
          <w:rFonts w:ascii="Calibri"/>
          <w:color w:val="181818"/>
          <w:spacing w:val="-12"/>
          <w:sz w:val="24"/>
        </w:rPr>
        <w:t>manufacturer</w:t>
      </w:r>
      <w:r>
        <w:rPr>
          <w:rFonts w:ascii="Calibri"/>
          <w:color w:val="181818"/>
          <w:spacing w:val="-2"/>
          <w:sz w:val="24"/>
        </w:rPr>
        <w:t> </w:t>
      </w:r>
      <w:r>
        <w:rPr>
          <w:rFonts w:ascii="Calibri"/>
          <w:color w:val="181818"/>
          <w:spacing w:val="-12"/>
          <w:sz w:val="24"/>
        </w:rPr>
        <w:t>and</w:t>
      </w:r>
      <w:r>
        <w:rPr>
          <w:rFonts w:ascii="Calibri"/>
          <w:color w:val="181818"/>
          <w:spacing w:val="7"/>
          <w:sz w:val="24"/>
        </w:rPr>
        <w:t> </w:t>
      </w:r>
      <w:r>
        <w:rPr>
          <w:rFonts w:ascii="Calibri"/>
          <w:color w:val="181818"/>
          <w:spacing w:val="-12"/>
          <w:sz w:val="24"/>
        </w:rPr>
        <w:t>2</w:t>
      </w:r>
      <w:r>
        <w:rPr>
          <w:rFonts w:ascii="Calibri"/>
          <w:color w:val="181818"/>
          <w:spacing w:val="-2"/>
          <w:sz w:val="24"/>
        </w:rPr>
        <w:t> </w:t>
      </w:r>
      <w:r>
        <w:rPr>
          <w:rFonts w:ascii="Calibri"/>
          <w:color w:val="181818"/>
          <w:spacing w:val="-12"/>
          <w:sz w:val="24"/>
        </w:rPr>
        <w:t>years</w:t>
      </w:r>
      <w:r>
        <w:rPr>
          <w:rFonts w:ascii="Calibri"/>
          <w:color w:val="181818"/>
          <w:sz w:val="24"/>
        </w:rPr>
        <w:t> </w:t>
      </w:r>
      <w:r>
        <w:rPr>
          <w:rFonts w:ascii="Calibri"/>
          <w:color w:val="181818"/>
          <w:spacing w:val="-12"/>
          <w:sz w:val="24"/>
        </w:rPr>
        <w:t>Contractor </w:t>
      </w:r>
      <w:r>
        <w:rPr>
          <w:rFonts w:ascii="Calibri"/>
          <w:color w:val="181818"/>
          <w:spacing w:val="-2"/>
          <w:sz w:val="24"/>
        </w:rPr>
        <w:t>Warranty.</w:t>
      </w:r>
    </w:p>
    <w:p>
      <w:pPr>
        <w:spacing w:before="222"/>
        <w:ind w:left="127" w:right="0" w:firstLine="0"/>
        <w:jc w:val="left"/>
        <w:rPr>
          <w:rFonts w:ascii="Tahoma"/>
          <w:b/>
          <w:sz w:val="20"/>
        </w:rPr>
      </w:pPr>
      <w:r>
        <w:rPr>
          <w:rFonts w:ascii="Tahoma"/>
          <w:b/>
          <w:color w:val="010101"/>
          <w:sz w:val="20"/>
        </w:rPr>
        <w:t>PART</w:t>
      </w:r>
      <w:r>
        <w:rPr>
          <w:rFonts w:ascii="Tahoma"/>
          <w:b/>
          <w:color w:val="010101"/>
          <w:spacing w:val="-8"/>
          <w:sz w:val="20"/>
        </w:rPr>
        <w:t> </w:t>
      </w:r>
      <w:r>
        <w:rPr>
          <w:rFonts w:ascii="Tahoma"/>
          <w:b/>
          <w:color w:val="010101"/>
          <w:sz w:val="20"/>
        </w:rPr>
        <w:t>2:</w:t>
      </w:r>
      <w:r>
        <w:rPr>
          <w:rFonts w:ascii="Tahoma"/>
          <w:b/>
          <w:color w:val="010101"/>
          <w:spacing w:val="11"/>
          <w:sz w:val="20"/>
        </w:rPr>
        <w:t> </w:t>
      </w:r>
      <w:r>
        <w:rPr>
          <w:rFonts w:ascii="Tahoma"/>
          <w:b/>
          <w:color w:val="010101"/>
          <w:spacing w:val="-2"/>
          <w:sz w:val="20"/>
        </w:rPr>
        <w:t>PRODUCTS</w:t>
      </w:r>
    </w:p>
    <w:p>
      <w:pPr>
        <w:pStyle w:val="ListParagraph"/>
        <w:numPr>
          <w:ilvl w:val="1"/>
          <w:numId w:val="95"/>
        </w:numPr>
        <w:tabs>
          <w:tab w:pos="753" w:val="left" w:leader="none"/>
        </w:tabs>
        <w:spacing w:line="240" w:lineRule="auto" w:before="188" w:after="0"/>
        <w:ind w:left="753" w:right="0" w:hanging="451"/>
        <w:jc w:val="left"/>
        <w:rPr>
          <w:rFonts w:ascii="Calibri"/>
          <w:color w:val="1B1B1B"/>
          <w:position w:val="1"/>
          <w:sz w:val="24"/>
        </w:rPr>
      </w:pPr>
      <w:r>
        <w:rPr>
          <w:rFonts w:ascii="Calibri"/>
          <w:color w:val="1B1B1B"/>
          <w:spacing w:val="-2"/>
          <w:sz w:val="24"/>
        </w:rPr>
        <w:t>General</w:t>
      </w:r>
    </w:p>
    <w:p>
      <w:pPr>
        <w:pStyle w:val="ListParagraph"/>
        <w:numPr>
          <w:ilvl w:val="2"/>
          <w:numId w:val="95"/>
        </w:numPr>
        <w:tabs>
          <w:tab w:pos="946" w:val="left" w:leader="none"/>
          <w:tab w:pos="961" w:val="left" w:leader="none"/>
        </w:tabs>
        <w:spacing w:line="194" w:lineRule="auto" w:before="215" w:after="0"/>
        <w:ind w:left="946" w:right="100" w:hanging="288"/>
        <w:jc w:val="both"/>
        <w:rPr>
          <w:rFonts w:ascii="Calibri"/>
          <w:color w:val="161616"/>
          <w:sz w:val="24"/>
        </w:rPr>
      </w:pPr>
      <w:r>
        <w:rPr>
          <w:rFonts w:ascii="Calibri"/>
          <w:color w:val="161616"/>
          <w:spacing w:val="-10"/>
          <w:sz w:val="24"/>
        </w:rPr>
        <w:t>Roof</w:t>
      </w:r>
      <w:r>
        <w:rPr>
          <w:rFonts w:ascii="Calibri"/>
          <w:color w:val="161616"/>
          <w:spacing w:val="-4"/>
          <w:sz w:val="24"/>
        </w:rPr>
        <w:t> </w:t>
      </w:r>
      <w:r>
        <w:rPr>
          <w:rFonts w:ascii="Calibri"/>
          <w:color w:val="161616"/>
          <w:spacing w:val="-10"/>
          <w:sz w:val="24"/>
        </w:rPr>
        <w:t>coating</w:t>
      </w:r>
      <w:r>
        <w:rPr>
          <w:rFonts w:ascii="Calibri"/>
          <w:color w:val="161616"/>
          <w:spacing w:val="-4"/>
          <w:sz w:val="24"/>
        </w:rPr>
        <w:t> </w:t>
      </w:r>
      <w:r>
        <w:rPr>
          <w:rFonts w:ascii="Calibri"/>
          <w:color w:val="161616"/>
          <w:spacing w:val="-10"/>
          <w:sz w:val="24"/>
        </w:rPr>
        <w:t>to</w:t>
      </w:r>
      <w:r>
        <w:rPr>
          <w:rFonts w:ascii="Calibri"/>
          <w:color w:val="161616"/>
          <w:spacing w:val="-2"/>
          <w:sz w:val="24"/>
        </w:rPr>
        <w:t> </w:t>
      </w:r>
      <w:r>
        <w:rPr>
          <w:rFonts w:ascii="Calibri"/>
          <w:color w:val="161616"/>
          <w:spacing w:val="-10"/>
          <w:sz w:val="24"/>
        </w:rPr>
        <w:t>be</w:t>
      </w:r>
      <w:r>
        <w:rPr>
          <w:rFonts w:ascii="Calibri"/>
          <w:color w:val="161616"/>
          <w:spacing w:val="-2"/>
          <w:sz w:val="24"/>
        </w:rPr>
        <w:t> </w:t>
      </w:r>
      <w:r>
        <w:rPr>
          <w:rFonts w:ascii="Calibri"/>
          <w:color w:val="161616"/>
          <w:spacing w:val="-10"/>
          <w:sz w:val="24"/>
        </w:rPr>
        <w:t>a</w:t>
      </w:r>
      <w:r>
        <w:rPr>
          <w:rFonts w:ascii="Calibri"/>
          <w:color w:val="161616"/>
          <w:spacing w:val="-4"/>
          <w:sz w:val="24"/>
        </w:rPr>
        <w:t> </w:t>
      </w:r>
      <w:r>
        <w:rPr>
          <w:rFonts w:ascii="Calibri"/>
          <w:color w:val="161616"/>
          <w:spacing w:val="-10"/>
          <w:position w:val="1"/>
          <w:sz w:val="24"/>
        </w:rPr>
        <w:t>water-based,</w:t>
      </w:r>
      <w:r>
        <w:rPr>
          <w:rFonts w:ascii="Calibri"/>
          <w:color w:val="161616"/>
          <w:spacing w:val="3"/>
          <w:position w:val="1"/>
          <w:sz w:val="24"/>
        </w:rPr>
        <w:t> </w:t>
      </w:r>
      <w:r>
        <w:rPr>
          <w:rFonts w:ascii="Calibri"/>
          <w:color w:val="161616"/>
          <w:spacing w:val="-10"/>
          <w:position w:val="1"/>
          <w:sz w:val="24"/>
        </w:rPr>
        <w:t>acrylic,</w:t>
      </w:r>
      <w:r>
        <w:rPr>
          <w:rFonts w:ascii="Calibri"/>
          <w:color w:val="161616"/>
          <w:spacing w:val="3"/>
          <w:position w:val="1"/>
          <w:sz w:val="24"/>
        </w:rPr>
        <w:t> </w:t>
      </w:r>
      <w:r>
        <w:rPr>
          <w:rFonts w:ascii="Calibri"/>
          <w:color w:val="161616"/>
          <w:spacing w:val="-10"/>
          <w:sz w:val="24"/>
        </w:rPr>
        <w:t>elastomeric</w:t>
      </w:r>
      <w:r>
        <w:rPr>
          <w:rFonts w:ascii="Calibri"/>
          <w:color w:val="161616"/>
          <w:spacing w:val="-2"/>
          <w:sz w:val="24"/>
        </w:rPr>
        <w:t> </w:t>
      </w:r>
      <w:r>
        <w:rPr>
          <w:rFonts w:ascii="Calibri"/>
          <w:color w:val="161616"/>
          <w:spacing w:val="-10"/>
          <w:position w:val="1"/>
          <w:sz w:val="24"/>
        </w:rPr>
        <w:t>roof</w:t>
      </w:r>
      <w:r>
        <w:rPr>
          <w:rFonts w:ascii="Calibri"/>
          <w:color w:val="161616"/>
          <w:spacing w:val="-4"/>
          <w:position w:val="1"/>
          <w:sz w:val="24"/>
        </w:rPr>
        <w:t> </w:t>
      </w:r>
      <w:r>
        <w:rPr>
          <w:rFonts w:ascii="Calibri"/>
          <w:color w:val="161616"/>
          <w:spacing w:val="-10"/>
          <w:position w:val="1"/>
          <w:sz w:val="24"/>
        </w:rPr>
        <w:t>coating</w:t>
      </w:r>
      <w:r>
        <w:rPr>
          <w:rFonts w:ascii="Calibri"/>
          <w:color w:val="161616"/>
          <w:position w:val="1"/>
          <w:sz w:val="24"/>
        </w:rPr>
        <w:t> </w:t>
      </w:r>
      <w:r>
        <w:rPr>
          <w:rFonts w:ascii="Calibri"/>
          <w:color w:val="161616"/>
          <w:spacing w:val="-10"/>
          <w:sz w:val="24"/>
        </w:rPr>
        <w:t>formulated</w:t>
      </w:r>
      <w:r>
        <w:rPr>
          <w:rFonts w:ascii="Calibri"/>
          <w:color w:val="161616"/>
          <w:sz w:val="24"/>
        </w:rPr>
        <w:t> </w:t>
      </w:r>
      <w:r>
        <w:rPr>
          <w:rFonts w:ascii="Calibri"/>
          <w:color w:val="161616"/>
          <w:spacing w:val="-10"/>
          <w:sz w:val="24"/>
        </w:rPr>
        <w:t>to</w:t>
      </w:r>
      <w:r>
        <w:rPr>
          <w:rFonts w:ascii="Calibri"/>
          <w:color w:val="161616"/>
          <w:spacing w:val="3"/>
          <w:sz w:val="24"/>
        </w:rPr>
        <w:t> </w:t>
      </w:r>
      <w:r>
        <w:rPr>
          <w:rFonts w:ascii="Calibri"/>
          <w:color w:val="161616"/>
          <w:spacing w:val="-10"/>
          <w:sz w:val="24"/>
        </w:rPr>
        <w:t>meet</w:t>
      </w:r>
      <w:r>
        <w:rPr>
          <w:rFonts w:ascii="Calibri"/>
          <w:color w:val="161616"/>
          <w:spacing w:val="-4"/>
          <w:sz w:val="24"/>
        </w:rPr>
        <w:t> </w:t>
      </w:r>
      <w:r>
        <w:rPr>
          <w:rFonts w:ascii="Calibri"/>
          <w:color w:val="161616"/>
          <w:spacing w:val="-10"/>
          <w:position w:val="1"/>
          <w:sz w:val="24"/>
        </w:rPr>
        <w:t>and/or</w:t>
      </w:r>
      <w:r>
        <w:rPr>
          <w:rFonts w:ascii="Calibri"/>
          <w:color w:val="161616"/>
          <w:spacing w:val="-4"/>
          <w:position w:val="1"/>
          <w:sz w:val="24"/>
        </w:rPr>
        <w:t> </w:t>
      </w:r>
      <w:r>
        <w:rPr>
          <w:rFonts w:ascii="Calibri"/>
          <w:color w:val="161616"/>
          <w:spacing w:val="-10"/>
          <w:position w:val="1"/>
          <w:sz w:val="24"/>
        </w:rPr>
        <w:t>exceed </w:t>
      </w:r>
      <w:r>
        <w:rPr>
          <w:rFonts w:ascii="Calibri"/>
          <w:color w:val="161616"/>
          <w:spacing w:val="-8"/>
          <w:position w:val="1"/>
          <w:sz w:val="24"/>
        </w:rPr>
        <w:t>the</w:t>
      </w:r>
      <w:r>
        <w:rPr>
          <w:rFonts w:ascii="Calibri"/>
          <w:color w:val="161616"/>
          <w:spacing w:val="-6"/>
          <w:position w:val="1"/>
          <w:sz w:val="24"/>
        </w:rPr>
        <w:t> </w:t>
      </w:r>
      <w:r>
        <w:rPr>
          <w:rFonts w:ascii="Calibri"/>
          <w:color w:val="161616"/>
          <w:spacing w:val="-8"/>
          <w:position w:val="1"/>
          <w:sz w:val="24"/>
        </w:rPr>
        <w:t>standards</w:t>
      </w:r>
      <w:r>
        <w:rPr>
          <w:rFonts w:ascii="Calibri"/>
          <w:color w:val="161616"/>
          <w:spacing w:val="-6"/>
          <w:position w:val="1"/>
          <w:sz w:val="24"/>
        </w:rPr>
        <w:t> </w:t>
      </w:r>
      <w:r>
        <w:rPr>
          <w:rFonts w:ascii="Calibri"/>
          <w:color w:val="161616"/>
          <w:spacing w:val="-8"/>
          <w:position w:val="1"/>
          <w:sz w:val="24"/>
        </w:rPr>
        <w:t>as</w:t>
      </w:r>
      <w:r>
        <w:rPr>
          <w:rFonts w:ascii="Calibri"/>
          <w:color w:val="161616"/>
          <w:spacing w:val="-5"/>
          <w:position w:val="1"/>
          <w:sz w:val="24"/>
        </w:rPr>
        <w:t> </w:t>
      </w:r>
      <w:r>
        <w:rPr>
          <w:rFonts w:ascii="Calibri"/>
          <w:color w:val="161616"/>
          <w:spacing w:val="-8"/>
          <w:position w:val="1"/>
          <w:sz w:val="24"/>
        </w:rPr>
        <w:t>established</w:t>
      </w:r>
      <w:r>
        <w:rPr>
          <w:rFonts w:ascii="Calibri"/>
          <w:color w:val="161616"/>
          <w:spacing w:val="-6"/>
          <w:position w:val="1"/>
          <w:sz w:val="24"/>
        </w:rPr>
        <w:t> </w:t>
      </w:r>
      <w:r>
        <w:rPr>
          <w:rFonts w:ascii="Calibri"/>
          <w:color w:val="161616"/>
          <w:spacing w:val="-8"/>
          <w:position w:val="1"/>
          <w:sz w:val="24"/>
        </w:rPr>
        <w:t>in</w:t>
      </w:r>
      <w:r>
        <w:rPr>
          <w:rFonts w:ascii="Calibri"/>
          <w:color w:val="161616"/>
          <w:spacing w:val="-5"/>
          <w:position w:val="1"/>
          <w:sz w:val="24"/>
        </w:rPr>
        <w:t> </w:t>
      </w:r>
      <w:r>
        <w:rPr>
          <w:rFonts w:ascii="Calibri"/>
          <w:color w:val="161616"/>
          <w:spacing w:val="-8"/>
          <w:position w:val="1"/>
          <w:sz w:val="24"/>
        </w:rPr>
        <w:t>ASTM</w:t>
      </w:r>
      <w:r>
        <w:rPr>
          <w:rFonts w:ascii="Calibri"/>
          <w:color w:val="161616"/>
          <w:spacing w:val="-6"/>
          <w:position w:val="1"/>
          <w:sz w:val="24"/>
        </w:rPr>
        <w:t> </w:t>
      </w:r>
      <w:r>
        <w:rPr>
          <w:rFonts w:ascii="Calibri"/>
          <w:color w:val="161616"/>
          <w:spacing w:val="-8"/>
          <w:sz w:val="24"/>
        </w:rPr>
        <w:t>D</w:t>
      </w:r>
      <w:r>
        <w:rPr>
          <w:rFonts w:ascii="Calibri"/>
          <w:color w:val="161616"/>
          <w:spacing w:val="-5"/>
          <w:sz w:val="24"/>
        </w:rPr>
        <w:t> </w:t>
      </w:r>
      <w:r>
        <w:rPr>
          <w:rFonts w:ascii="Calibri"/>
          <w:color w:val="161616"/>
          <w:spacing w:val="-8"/>
          <w:position w:val="1"/>
          <w:sz w:val="24"/>
        </w:rPr>
        <w:t>6083-05.</w:t>
      </w:r>
      <w:r>
        <w:rPr>
          <w:rFonts w:ascii="Calibri"/>
          <w:color w:val="161616"/>
          <w:spacing w:val="-6"/>
          <w:position w:val="1"/>
          <w:sz w:val="24"/>
        </w:rPr>
        <w:t> </w:t>
      </w:r>
      <w:r>
        <w:rPr>
          <w:rFonts w:ascii="Calibri"/>
          <w:color w:val="161616"/>
          <w:spacing w:val="-8"/>
          <w:position w:val="1"/>
          <w:sz w:val="24"/>
        </w:rPr>
        <w:t>Equal</w:t>
      </w:r>
      <w:r>
        <w:rPr>
          <w:rFonts w:ascii="Calibri"/>
          <w:color w:val="161616"/>
          <w:spacing w:val="-6"/>
          <w:position w:val="1"/>
          <w:sz w:val="24"/>
        </w:rPr>
        <w:t> </w:t>
      </w:r>
      <w:r>
        <w:rPr>
          <w:rFonts w:ascii="Calibri"/>
          <w:color w:val="161616"/>
          <w:spacing w:val="-8"/>
          <w:position w:val="1"/>
          <w:sz w:val="24"/>
        </w:rPr>
        <w:t>in</w:t>
      </w:r>
      <w:r>
        <w:rPr>
          <w:rFonts w:ascii="Calibri"/>
          <w:color w:val="161616"/>
          <w:spacing w:val="-5"/>
          <w:position w:val="1"/>
          <w:sz w:val="24"/>
        </w:rPr>
        <w:t> </w:t>
      </w:r>
      <w:r>
        <w:rPr>
          <w:rFonts w:ascii="Calibri"/>
          <w:color w:val="161616"/>
          <w:spacing w:val="-8"/>
          <w:sz w:val="24"/>
        </w:rPr>
        <w:t>all</w:t>
      </w:r>
      <w:r>
        <w:rPr>
          <w:rFonts w:ascii="Calibri"/>
          <w:color w:val="161616"/>
          <w:spacing w:val="-6"/>
          <w:sz w:val="24"/>
        </w:rPr>
        <w:t> </w:t>
      </w:r>
      <w:r>
        <w:rPr>
          <w:rFonts w:ascii="Calibri"/>
          <w:color w:val="161616"/>
          <w:spacing w:val="-8"/>
          <w:position w:val="1"/>
          <w:sz w:val="24"/>
        </w:rPr>
        <w:t>respects</w:t>
      </w:r>
      <w:r>
        <w:rPr>
          <w:rFonts w:ascii="Calibri"/>
          <w:color w:val="161616"/>
          <w:spacing w:val="-5"/>
          <w:position w:val="1"/>
          <w:sz w:val="24"/>
        </w:rPr>
        <w:t> </w:t>
      </w:r>
      <w:r>
        <w:rPr>
          <w:rFonts w:ascii="Calibri"/>
          <w:color w:val="161616"/>
          <w:spacing w:val="-8"/>
          <w:sz w:val="24"/>
        </w:rPr>
        <w:t>to</w:t>
      </w:r>
      <w:r>
        <w:rPr>
          <w:rFonts w:ascii="Calibri"/>
          <w:color w:val="161616"/>
          <w:spacing w:val="-6"/>
          <w:sz w:val="24"/>
        </w:rPr>
        <w:t> </w:t>
      </w:r>
      <w:r>
        <w:rPr>
          <w:rFonts w:ascii="Calibri"/>
          <w:color w:val="161616"/>
          <w:spacing w:val="-8"/>
          <w:sz w:val="24"/>
        </w:rPr>
        <w:t>"Solargard</w:t>
      </w:r>
      <w:r>
        <w:rPr>
          <w:rFonts w:ascii="Calibri"/>
          <w:color w:val="161616"/>
          <w:spacing w:val="-5"/>
          <w:sz w:val="24"/>
        </w:rPr>
        <w:t> </w:t>
      </w:r>
      <w:r>
        <w:rPr>
          <w:rFonts w:ascii="Calibri"/>
          <w:color w:val="161616"/>
          <w:spacing w:val="-8"/>
          <w:sz w:val="24"/>
        </w:rPr>
        <w:t>6083</w:t>
      </w:r>
      <w:r>
        <w:rPr>
          <w:rFonts w:ascii="Calibri"/>
          <w:color w:val="161616"/>
          <w:spacing w:val="-6"/>
          <w:sz w:val="24"/>
        </w:rPr>
        <w:t> </w:t>
      </w:r>
      <w:r>
        <w:rPr>
          <w:rFonts w:ascii="Calibri"/>
          <w:color w:val="161616"/>
          <w:spacing w:val="-8"/>
          <w:position w:val="1"/>
          <w:sz w:val="24"/>
        </w:rPr>
        <w:t>System</w:t>
      </w:r>
      <w:r>
        <w:rPr>
          <w:rFonts w:ascii="Calibri"/>
          <w:color w:val="161616"/>
          <w:spacing w:val="-6"/>
          <w:position w:val="1"/>
          <w:sz w:val="24"/>
        </w:rPr>
        <w:t> </w:t>
      </w:r>
      <w:r>
        <w:rPr>
          <w:rFonts w:ascii="Calibri"/>
          <w:color w:val="161616"/>
          <w:spacing w:val="-8"/>
          <w:sz w:val="24"/>
        </w:rPr>
        <w:t>"</w:t>
      </w:r>
      <w:r>
        <w:rPr>
          <w:rFonts w:ascii="Calibri"/>
          <w:color w:val="161616"/>
          <w:spacing w:val="-5"/>
          <w:sz w:val="24"/>
        </w:rPr>
        <w:t> </w:t>
      </w:r>
      <w:r>
        <w:rPr>
          <w:rFonts w:ascii="Calibri"/>
          <w:color w:val="161616"/>
          <w:spacing w:val="-8"/>
          <w:position w:val="1"/>
          <w:sz w:val="24"/>
        </w:rPr>
        <w:t>by </w:t>
      </w:r>
      <w:r>
        <w:rPr>
          <w:rFonts w:ascii="Calibri"/>
          <w:color w:val="050505"/>
          <w:spacing w:val="-8"/>
          <w:sz w:val="24"/>
        </w:rPr>
        <w:t>Tremco</w:t>
      </w:r>
      <w:r>
        <w:rPr>
          <w:rFonts w:ascii="Calibri"/>
          <w:color w:val="050505"/>
          <w:spacing w:val="-6"/>
          <w:sz w:val="24"/>
        </w:rPr>
        <w:t> </w:t>
      </w:r>
      <w:r>
        <w:rPr>
          <w:rFonts w:ascii="Calibri"/>
          <w:color w:val="050505"/>
          <w:spacing w:val="-8"/>
          <w:sz w:val="24"/>
        </w:rPr>
        <w:t>Inc.</w:t>
      </w:r>
      <w:r>
        <w:rPr>
          <w:rFonts w:ascii="Calibri"/>
          <w:color w:val="050505"/>
          <w:spacing w:val="57"/>
          <w:w w:val="150"/>
          <w:sz w:val="24"/>
        </w:rPr>
        <w:t> </w:t>
      </w:r>
      <w:r>
        <w:rPr>
          <w:rFonts w:ascii="Verdana"/>
          <w:b/>
          <w:color w:val="050505"/>
          <w:spacing w:val="-8"/>
          <w:sz w:val="20"/>
        </w:rPr>
        <w:t>Custom</w:t>
      </w:r>
      <w:r>
        <w:rPr>
          <w:rFonts w:ascii="Verdana"/>
          <w:b/>
          <w:color w:val="050505"/>
          <w:spacing w:val="-10"/>
          <w:sz w:val="20"/>
        </w:rPr>
        <w:t> </w:t>
      </w:r>
      <w:r>
        <w:rPr>
          <w:rFonts w:ascii="Verdana"/>
          <w:b/>
          <w:color w:val="050505"/>
          <w:spacing w:val="-8"/>
          <w:sz w:val="20"/>
        </w:rPr>
        <w:t>color</w:t>
      </w:r>
      <w:r>
        <w:rPr>
          <w:rFonts w:ascii="Verdana"/>
          <w:b/>
          <w:color w:val="050505"/>
          <w:spacing w:val="-9"/>
          <w:sz w:val="20"/>
        </w:rPr>
        <w:t> </w:t>
      </w:r>
      <w:r>
        <w:rPr>
          <w:rFonts w:ascii="Verdana"/>
          <w:b/>
          <w:color w:val="050505"/>
          <w:spacing w:val="-8"/>
          <w:sz w:val="20"/>
        </w:rPr>
        <w:t>matching</w:t>
      </w:r>
      <w:r>
        <w:rPr>
          <w:rFonts w:ascii="Verdana"/>
          <w:b/>
          <w:color w:val="050505"/>
          <w:spacing w:val="-9"/>
          <w:sz w:val="20"/>
        </w:rPr>
        <w:t> </w:t>
      </w:r>
      <w:r>
        <w:rPr>
          <w:rFonts w:ascii="Verdana"/>
          <w:b/>
          <w:color w:val="050505"/>
          <w:spacing w:val="-8"/>
          <w:sz w:val="20"/>
        </w:rPr>
        <w:t>existing</w:t>
      </w:r>
      <w:r>
        <w:rPr>
          <w:rFonts w:ascii="Verdana"/>
          <w:b/>
          <w:color w:val="050505"/>
          <w:spacing w:val="-9"/>
          <w:sz w:val="20"/>
        </w:rPr>
        <w:t> </w:t>
      </w:r>
      <w:r>
        <w:rPr>
          <w:rFonts w:ascii="Verdana"/>
          <w:b/>
          <w:color w:val="050505"/>
          <w:spacing w:val="-8"/>
          <w:sz w:val="20"/>
        </w:rPr>
        <w:t>roofing</w:t>
      </w:r>
      <w:r>
        <w:rPr>
          <w:rFonts w:ascii="Verdana"/>
          <w:b/>
          <w:color w:val="050505"/>
          <w:spacing w:val="-9"/>
          <w:sz w:val="20"/>
        </w:rPr>
        <w:t> </w:t>
      </w:r>
      <w:r>
        <w:rPr>
          <w:rFonts w:ascii="Verdana"/>
          <w:b/>
          <w:color w:val="050505"/>
          <w:spacing w:val="-8"/>
          <w:sz w:val="20"/>
        </w:rPr>
        <w:t>required.</w:t>
      </w:r>
    </w:p>
    <w:p>
      <w:pPr>
        <w:pStyle w:val="ListParagraph"/>
        <w:numPr>
          <w:ilvl w:val="2"/>
          <w:numId w:val="95"/>
        </w:numPr>
        <w:tabs>
          <w:tab w:pos="945" w:val="left" w:leader="none"/>
        </w:tabs>
        <w:spacing w:line="268" w:lineRule="exact" w:before="184" w:after="0"/>
        <w:ind w:left="945" w:right="0" w:hanging="287"/>
        <w:jc w:val="left"/>
        <w:rPr>
          <w:rFonts w:ascii="Calibri"/>
          <w:color w:val="151515"/>
          <w:sz w:val="24"/>
        </w:rPr>
      </w:pPr>
      <w:r>
        <w:rPr>
          <w:rFonts w:ascii="Calibri"/>
          <w:color w:val="151515"/>
          <w:spacing w:val="-14"/>
          <w:sz w:val="24"/>
        </w:rPr>
        <w:t>Additional</w:t>
      </w:r>
      <w:r>
        <w:rPr>
          <w:rFonts w:ascii="Calibri"/>
          <w:color w:val="151515"/>
          <w:spacing w:val="6"/>
          <w:sz w:val="24"/>
        </w:rPr>
        <w:t> </w:t>
      </w:r>
      <w:r>
        <w:rPr>
          <w:rFonts w:ascii="Calibri"/>
          <w:color w:val="151515"/>
          <w:spacing w:val="-14"/>
          <w:sz w:val="24"/>
        </w:rPr>
        <w:t>Approved</w:t>
      </w:r>
      <w:r>
        <w:rPr>
          <w:rFonts w:ascii="Calibri"/>
          <w:color w:val="151515"/>
          <w:spacing w:val="12"/>
          <w:sz w:val="24"/>
        </w:rPr>
        <w:t> </w:t>
      </w:r>
      <w:r>
        <w:rPr>
          <w:rFonts w:ascii="Calibri"/>
          <w:color w:val="151515"/>
          <w:spacing w:val="-14"/>
          <w:sz w:val="24"/>
        </w:rPr>
        <w:t>Manufacturers.</w:t>
      </w:r>
    </w:p>
    <w:p>
      <w:pPr>
        <w:spacing w:line="189" w:lineRule="auto" w:before="23"/>
        <w:ind w:left="1019" w:right="1135" w:hanging="17"/>
        <w:jc w:val="left"/>
        <w:rPr>
          <w:rFonts w:ascii="Calibri"/>
          <w:sz w:val="24"/>
        </w:rPr>
      </w:pPr>
      <w:r>
        <w:rPr>
          <w:rFonts w:ascii="Calibri"/>
          <w:color w:val="181818"/>
          <w:spacing w:val="-10"/>
          <w:sz w:val="24"/>
        </w:rPr>
        <w:t>Tropical</w:t>
      </w:r>
      <w:r>
        <w:rPr>
          <w:rFonts w:ascii="Calibri"/>
          <w:color w:val="181818"/>
          <w:spacing w:val="-1"/>
          <w:sz w:val="24"/>
        </w:rPr>
        <w:t> </w:t>
      </w:r>
      <w:r>
        <w:rPr>
          <w:rFonts w:ascii="Calibri"/>
          <w:color w:val="181818"/>
          <w:spacing w:val="-10"/>
          <w:sz w:val="24"/>
        </w:rPr>
        <w:t>Roof</w:t>
      </w:r>
      <w:r>
        <w:rPr>
          <w:rFonts w:ascii="Calibri"/>
          <w:color w:val="181818"/>
          <w:spacing w:val="-4"/>
          <w:sz w:val="24"/>
        </w:rPr>
        <w:t> </w:t>
      </w:r>
      <w:r>
        <w:rPr>
          <w:rFonts w:ascii="Calibri"/>
          <w:color w:val="181818"/>
          <w:spacing w:val="-10"/>
          <w:sz w:val="24"/>
        </w:rPr>
        <w:t>Coatings</w:t>
      </w:r>
      <w:r>
        <w:rPr>
          <w:rFonts w:ascii="Calibri"/>
          <w:color w:val="181818"/>
          <w:spacing w:val="-3"/>
          <w:sz w:val="24"/>
        </w:rPr>
        <w:t> </w:t>
      </w:r>
      <w:r>
        <w:rPr>
          <w:rFonts w:ascii="Calibri"/>
          <w:color w:val="181818"/>
          <w:spacing w:val="-10"/>
          <w:sz w:val="24"/>
        </w:rPr>
        <w:t>"#901</w:t>
      </w:r>
      <w:r>
        <w:rPr>
          <w:rFonts w:ascii="Calibri"/>
          <w:color w:val="181818"/>
          <w:spacing w:val="1"/>
          <w:sz w:val="24"/>
        </w:rPr>
        <w:t> </w:t>
      </w:r>
      <w:r>
        <w:rPr>
          <w:rFonts w:ascii="Calibri"/>
          <w:color w:val="181818"/>
          <w:spacing w:val="-10"/>
          <w:sz w:val="24"/>
        </w:rPr>
        <w:t>High</w:t>
      </w:r>
      <w:r>
        <w:rPr>
          <w:rFonts w:ascii="Calibri"/>
          <w:color w:val="181818"/>
          <w:spacing w:val="7"/>
          <w:sz w:val="24"/>
        </w:rPr>
        <w:t> </w:t>
      </w:r>
      <w:r>
        <w:rPr>
          <w:rFonts w:ascii="Calibri"/>
          <w:color w:val="181818"/>
          <w:spacing w:val="-10"/>
          <w:sz w:val="24"/>
        </w:rPr>
        <w:t>Solids</w:t>
      </w:r>
      <w:r>
        <w:rPr>
          <w:rFonts w:ascii="Calibri"/>
          <w:color w:val="181818"/>
          <w:spacing w:val="-2"/>
          <w:sz w:val="24"/>
        </w:rPr>
        <w:t> </w:t>
      </w:r>
      <w:r>
        <w:rPr>
          <w:rFonts w:ascii="Calibri"/>
          <w:color w:val="181818"/>
          <w:spacing w:val="-10"/>
          <w:sz w:val="24"/>
        </w:rPr>
        <w:t>Elestomeric</w:t>
      </w:r>
      <w:r>
        <w:rPr>
          <w:rFonts w:ascii="Calibri"/>
          <w:color w:val="181818"/>
          <w:spacing w:val="-1"/>
          <w:sz w:val="24"/>
        </w:rPr>
        <w:t> </w:t>
      </w:r>
      <w:r>
        <w:rPr>
          <w:rFonts w:ascii="Calibri"/>
          <w:color w:val="181818"/>
          <w:spacing w:val="-10"/>
          <w:sz w:val="24"/>
        </w:rPr>
        <w:t>Roof</w:t>
      </w:r>
      <w:r>
        <w:rPr>
          <w:rFonts w:ascii="Calibri"/>
          <w:color w:val="181818"/>
          <w:spacing w:val="-4"/>
          <w:sz w:val="24"/>
        </w:rPr>
        <w:t> </w:t>
      </w:r>
      <w:r>
        <w:rPr>
          <w:rFonts w:ascii="Calibri"/>
          <w:color w:val="181818"/>
          <w:spacing w:val="-10"/>
          <w:sz w:val="24"/>
        </w:rPr>
        <w:t>Coating",</w:t>
      </w:r>
      <w:r>
        <w:rPr>
          <w:rFonts w:ascii="Calibri"/>
          <w:color w:val="181818"/>
          <w:spacing w:val="3"/>
          <w:sz w:val="24"/>
        </w:rPr>
        <w:t> </w:t>
      </w:r>
      <w:r>
        <w:rPr>
          <w:rFonts w:ascii="Calibri"/>
          <w:color w:val="181818"/>
          <w:spacing w:val="-10"/>
          <w:sz w:val="24"/>
        </w:rPr>
        <w:t>Hallandale,</w:t>
      </w:r>
      <w:r>
        <w:rPr>
          <w:rFonts w:ascii="Calibri"/>
          <w:color w:val="181818"/>
          <w:spacing w:val="7"/>
          <w:sz w:val="24"/>
        </w:rPr>
        <w:t> </w:t>
      </w:r>
      <w:r>
        <w:rPr>
          <w:rFonts w:ascii="Calibri"/>
          <w:color w:val="181818"/>
          <w:spacing w:val="-10"/>
          <w:sz w:val="24"/>
        </w:rPr>
        <w:t>FL </w:t>
      </w:r>
      <w:r>
        <w:rPr>
          <w:rFonts w:ascii="Calibri"/>
          <w:color w:val="181818"/>
          <w:spacing w:val="-2"/>
          <w:sz w:val="24"/>
        </w:rPr>
        <w:t>Everest</w:t>
      </w:r>
      <w:r>
        <w:rPr>
          <w:rFonts w:ascii="Calibri"/>
          <w:color w:val="181818"/>
          <w:spacing w:val="-12"/>
          <w:sz w:val="24"/>
        </w:rPr>
        <w:t> </w:t>
      </w:r>
      <w:r>
        <w:rPr>
          <w:rFonts w:ascii="Calibri"/>
          <w:color w:val="181818"/>
          <w:spacing w:val="-2"/>
          <w:sz w:val="24"/>
        </w:rPr>
        <w:t>Systems</w:t>
      </w:r>
      <w:r>
        <w:rPr>
          <w:rFonts w:ascii="Calibri"/>
          <w:color w:val="181818"/>
          <w:spacing w:val="-4"/>
          <w:sz w:val="24"/>
        </w:rPr>
        <w:t> </w:t>
      </w:r>
      <w:r>
        <w:rPr>
          <w:rFonts w:ascii="Calibri"/>
          <w:color w:val="181818"/>
          <w:spacing w:val="-2"/>
          <w:sz w:val="24"/>
        </w:rPr>
        <w:t>LLC</w:t>
      </w:r>
      <w:r>
        <w:rPr>
          <w:rFonts w:ascii="Calibri"/>
          <w:color w:val="181818"/>
          <w:spacing w:val="67"/>
          <w:sz w:val="24"/>
        </w:rPr>
        <w:t> </w:t>
      </w:r>
      <w:r>
        <w:rPr>
          <w:rFonts w:ascii="Calibri"/>
          <w:color w:val="181818"/>
          <w:spacing w:val="-2"/>
          <w:sz w:val="24"/>
        </w:rPr>
        <w:t>"Evercoat</w:t>
      </w:r>
      <w:r>
        <w:rPr>
          <w:rFonts w:ascii="Calibri"/>
          <w:color w:val="181818"/>
          <w:spacing w:val="-12"/>
          <w:sz w:val="24"/>
        </w:rPr>
        <w:t> </w:t>
      </w:r>
      <w:r>
        <w:rPr>
          <w:rFonts w:ascii="Calibri"/>
          <w:color w:val="181818"/>
          <w:spacing w:val="-2"/>
          <w:sz w:val="24"/>
        </w:rPr>
        <w:t>HT"</w:t>
      </w:r>
      <w:r>
        <w:rPr>
          <w:rFonts w:ascii="Calibri"/>
          <w:color w:val="181818"/>
          <w:spacing w:val="77"/>
          <w:sz w:val="24"/>
        </w:rPr>
        <w:t> </w:t>
      </w:r>
      <w:r>
        <w:rPr>
          <w:rFonts w:ascii="Calibri"/>
          <w:color w:val="181818"/>
          <w:spacing w:val="-2"/>
          <w:sz w:val="24"/>
        </w:rPr>
        <w:t>Houston,</w:t>
      </w:r>
      <w:r>
        <w:rPr>
          <w:rFonts w:ascii="Calibri"/>
          <w:color w:val="181818"/>
          <w:spacing w:val="-11"/>
          <w:sz w:val="24"/>
        </w:rPr>
        <w:t> </w:t>
      </w:r>
      <w:r>
        <w:rPr>
          <w:rFonts w:ascii="Calibri"/>
          <w:color w:val="181818"/>
          <w:spacing w:val="-2"/>
          <w:sz w:val="24"/>
        </w:rPr>
        <w:t>TX</w:t>
      </w:r>
    </w:p>
    <w:p>
      <w:pPr>
        <w:pStyle w:val="ListParagraph"/>
        <w:numPr>
          <w:ilvl w:val="2"/>
          <w:numId w:val="95"/>
        </w:numPr>
        <w:tabs>
          <w:tab w:pos="950" w:val="left" w:leader="none"/>
        </w:tabs>
        <w:spacing w:line="240" w:lineRule="auto" w:before="179" w:after="0"/>
        <w:ind w:left="950" w:right="0" w:hanging="298"/>
        <w:jc w:val="left"/>
        <w:rPr>
          <w:rFonts w:ascii="Calibri"/>
          <w:color w:val="151515"/>
          <w:sz w:val="24"/>
        </w:rPr>
      </w:pPr>
      <w:r>
        <w:rPr>
          <w:rFonts w:ascii="Calibri"/>
          <w:color w:val="151515"/>
          <w:spacing w:val="-4"/>
          <w:w w:val="90"/>
          <w:position w:val="1"/>
          <w:sz w:val="24"/>
        </w:rPr>
        <w:t>Performance</w:t>
      </w:r>
      <w:r>
        <w:rPr>
          <w:rFonts w:ascii="Calibri"/>
          <w:color w:val="151515"/>
          <w:spacing w:val="8"/>
          <w:position w:val="1"/>
          <w:sz w:val="24"/>
        </w:rPr>
        <w:t> </w:t>
      </w:r>
      <w:r>
        <w:rPr>
          <w:rFonts w:ascii="Calibri"/>
          <w:color w:val="151515"/>
          <w:spacing w:val="-2"/>
          <w:position w:val="1"/>
          <w:sz w:val="24"/>
        </w:rPr>
        <w:t>Values</w:t>
      </w:r>
    </w:p>
    <w:p>
      <w:pPr>
        <w:pStyle w:val="BodyText"/>
        <w:rPr>
          <w:rFonts w:ascii="Calibri"/>
          <w:sz w:val="20"/>
        </w:rPr>
      </w:pPr>
    </w:p>
    <w:p>
      <w:pPr>
        <w:pStyle w:val="BodyText"/>
        <w:rPr>
          <w:rFonts w:ascii="Calibri"/>
          <w:sz w:val="20"/>
        </w:rPr>
      </w:pPr>
    </w:p>
    <w:p>
      <w:pPr>
        <w:pStyle w:val="BodyText"/>
        <w:spacing w:before="160"/>
        <w:rPr>
          <w:rFonts w:ascii="Calibri"/>
          <w:sz w:val="20"/>
        </w:rPr>
      </w:pPr>
    </w:p>
    <w:p>
      <w:pPr>
        <w:spacing w:after="0"/>
        <w:rPr>
          <w:rFonts w:ascii="Calibri"/>
          <w:sz w:val="20"/>
        </w:rPr>
        <w:sectPr>
          <w:pgSz w:w="12240" w:h="15840"/>
          <w:pgMar w:top="580" w:bottom="280" w:left="1160" w:right="960"/>
        </w:sectPr>
      </w:pPr>
    </w:p>
    <w:p>
      <w:pPr>
        <w:spacing w:line="199" w:lineRule="exact" w:before="184"/>
        <w:ind w:left="737" w:right="0" w:firstLine="0"/>
        <w:jc w:val="center"/>
        <w:rPr>
          <w:rFonts w:ascii="Arial"/>
          <w:sz w:val="18"/>
        </w:rPr>
      </w:pPr>
      <w:r>
        <w:rPr>
          <w:rFonts w:ascii="Arial"/>
          <w:color w:val="212121"/>
          <w:sz w:val="18"/>
        </w:rPr>
        <w:t>Weight</w:t>
      </w:r>
      <w:r>
        <w:rPr>
          <w:rFonts w:ascii="Arial"/>
          <w:color w:val="212121"/>
          <w:spacing w:val="1"/>
          <w:sz w:val="18"/>
        </w:rPr>
        <w:t> </w:t>
      </w:r>
      <w:r>
        <w:rPr>
          <w:rFonts w:ascii="Arial"/>
          <w:color w:val="212121"/>
          <w:sz w:val="18"/>
        </w:rPr>
        <w:t>per</w:t>
      </w:r>
      <w:r>
        <w:rPr>
          <w:rFonts w:ascii="Arial"/>
          <w:color w:val="212121"/>
          <w:spacing w:val="-7"/>
          <w:sz w:val="18"/>
        </w:rPr>
        <w:t> </w:t>
      </w:r>
      <w:r>
        <w:rPr>
          <w:rFonts w:ascii="Arial"/>
          <w:color w:val="212121"/>
          <w:spacing w:val="-5"/>
          <w:sz w:val="18"/>
        </w:rPr>
        <w:t>gallon</w:t>
      </w:r>
    </w:p>
    <w:p>
      <w:pPr>
        <w:spacing w:line="199" w:lineRule="exact" w:before="0"/>
        <w:ind w:left="805" w:right="0" w:firstLine="0"/>
        <w:jc w:val="center"/>
        <w:rPr>
          <w:rFonts w:ascii="Arial"/>
          <w:sz w:val="18"/>
        </w:rPr>
      </w:pPr>
      <w:r>
        <w:rPr>
          <w:rFonts w:ascii="Microsoft Sans Serif"/>
          <w:b/>
          <w:color w:val="222222"/>
          <w:sz w:val="17"/>
        </w:rPr>
        <w:t>(ASTM</w:t>
      </w:r>
      <w:r>
        <w:rPr>
          <w:rFonts w:ascii="Microsoft Sans Serif"/>
          <w:b/>
          <w:color w:val="222222"/>
          <w:spacing w:val="24"/>
          <w:sz w:val="17"/>
        </w:rPr>
        <w:t> </w:t>
      </w:r>
      <w:r>
        <w:rPr>
          <w:rFonts w:ascii="Arial"/>
          <w:color w:val="222222"/>
          <w:sz w:val="18"/>
        </w:rPr>
        <w:t>D-</w:t>
      </w:r>
      <w:r>
        <w:rPr>
          <w:rFonts w:ascii="Arial"/>
          <w:color w:val="222222"/>
          <w:spacing w:val="-2"/>
          <w:sz w:val="18"/>
        </w:rPr>
        <w:t>1475)</w:t>
      </w:r>
    </w:p>
    <w:p>
      <w:pPr>
        <w:spacing w:line="240" w:lineRule="auto" w:before="79"/>
        <w:rPr>
          <w:rFonts w:ascii="Arial"/>
          <w:sz w:val="18"/>
        </w:rPr>
      </w:pPr>
      <w:r>
        <w:rPr/>
        <w:br w:type="column"/>
      </w:r>
      <w:r>
        <w:rPr>
          <w:rFonts w:ascii="Arial"/>
          <w:sz w:val="18"/>
        </w:rPr>
      </w:r>
    </w:p>
    <w:p>
      <w:pPr>
        <w:spacing w:before="0"/>
        <w:ind w:left="415" w:right="0" w:firstLine="0"/>
        <w:jc w:val="left"/>
        <w:rPr>
          <w:rFonts w:ascii="Arial"/>
          <w:sz w:val="18"/>
        </w:rPr>
      </w:pPr>
      <w:r>
        <w:rPr>
          <w:rFonts w:ascii="Arial"/>
          <w:color w:val="272727"/>
          <w:spacing w:val="-2"/>
          <w:sz w:val="18"/>
        </w:rPr>
        <w:t>12.18</w:t>
      </w:r>
      <w:r>
        <w:rPr>
          <w:rFonts w:ascii="Arial"/>
          <w:color w:val="272727"/>
          <w:spacing w:val="-3"/>
          <w:sz w:val="18"/>
        </w:rPr>
        <w:t> </w:t>
      </w:r>
      <w:r>
        <w:rPr>
          <w:rFonts w:ascii="Arial"/>
          <w:color w:val="272727"/>
          <w:spacing w:val="-4"/>
          <w:sz w:val="18"/>
        </w:rPr>
        <w:t>lbs.</w:t>
      </w:r>
    </w:p>
    <w:p>
      <w:pPr>
        <w:tabs>
          <w:tab w:pos="2329" w:val="left" w:leader="none"/>
        </w:tabs>
        <w:spacing w:line="248" w:lineRule="exact" w:before="91"/>
        <w:ind w:left="743" w:right="0" w:firstLine="0"/>
        <w:jc w:val="left"/>
        <w:rPr>
          <w:rFonts w:ascii="Arial"/>
          <w:sz w:val="18"/>
        </w:rPr>
      </w:pPr>
      <w:r>
        <w:rPr/>
        <w:br w:type="column"/>
      </w:r>
      <w:r>
        <w:rPr>
          <w:rFonts w:ascii="Arial"/>
          <w:color w:val="252525"/>
          <w:position w:val="11"/>
          <w:sz w:val="18"/>
        </w:rPr>
        <w:t>Flexibility</w:t>
      </w:r>
      <w:r>
        <w:rPr>
          <w:rFonts w:ascii="Arial"/>
          <w:color w:val="252525"/>
          <w:spacing w:val="-11"/>
          <w:position w:val="11"/>
          <w:sz w:val="18"/>
        </w:rPr>
        <w:t> </w:t>
      </w:r>
      <w:r>
        <w:rPr>
          <w:rFonts w:ascii="Arial"/>
          <w:color w:val="252525"/>
          <w:spacing w:val="-10"/>
          <w:position w:val="10"/>
          <w:sz w:val="18"/>
        </w:rPr>
        <w:t>@</w:t>
      </w:r>
      <w:r>
        <w:rPr>
          <w:rFonts w:ascii="Arial"/>
          <w:color w:val="252525"/>
          <w:position w:val="10"/>
          <w:sz w:val="18"/>
        </w:rPr>
        <w:tab/>
      </w:r>
      <w:r>
        <w:rPr>
          <w:rFonts w:ascii="Arial"/>
          <w:color w:val="212121"/>
          <w:position w:val="1"/>
          <w:sz w:val="18"/>
        </w:rPr>
        <w:t>Passes</w:t>
      </w:r>
      <w:r>
        <w:rPr>
          <w:rFonts w:ascii="Arial"/>
          <w:color w:val="212121"/>
          <w:spacing w:val="5"/>
          <w:position w:val="1"/>
          <w:sz w:val="18"/>
        </w:rPr>
        <w:t> </w:t>
      </w:r>
      <w:r>
        <w:rPr>
          <w:rFonts w:ascii="Arial"/>
          <w:color w:val="212121"/>
          <w:sz w:val="18"/>
        </w:rPr>
        <w:t>1/2"</w:t>
      </w:r>
      <w:r>
        <w:rPr>
          <w:rFonts w:ascii="Arial"/>
          <w:color w:val="212121"/>
          <w:spacing w:val="-3"/>
          <w:sz w:val="18"/>
        </w:rPr>
        <w:t> </w:t>
      </w:r>
      <w:r>
        <w:rPr>
          <w:rFonts w:ascii="Arial"/>
          <w:color w:val="212121"/>
          <w:sz w:val="18"/>
        </w:rPr>
        <w:t>mandrel</w:t>
      </w:r>
      <w:r>
        <w:rPr>
          <w:rFonts w:ascii="Arial"/>
          <w:color w:val="212121"/>
          <w:spacing w:val="-8"/>
          <w:sz w:val="18"/>
        </w:rPr>
        <w:t> </w:t>
      </w:r>
      <w:r>
        <w:rPr>
          <w:rFonts w:ascii="Arial"/>
          <w:color w:val="212121"/>
          <w:sz w:val="18"/>
        </w:rPr>
        <w:t>after</w:t>
      </w:r>
      <w:r>
        <w:rPr>
          <w:rFonts w:ascii="Arial"/>
          <w:color w:val="212121"/>
          <w:spacing w:val="-2"/>
          <w:sz w:val="18"/>
        </w:rPr>
        <w:t> </w:t>
      </w:r>
      <w:r>
        <w:rPr>
          <w:rFonts w:ascii="Arial"/>
          <w:color w:val="212121"/>
          <w:sz w:val="18"/>
        </w:rPr>
        <w:t>1000</w:t>
      </w:r>
      <w:r>
        <w:rPr>
          <w:rFonts w:ascii="Arial"/>
          <w:color w:val="212121"/>
          <w:spacing w:val="-3"/>
          <w:sz w:val="18"/>
        </w:rPr>
        <w:t> </w:t>
      </w:r>
      <w:r>
        <w:rPr>
          <w:rFonts w:ascii="Arial"/>
          <w:color w:val="212121"/>
          <w:spacing w:val="-4"/>
          <w:sz w:val="18"/>
        </w:rPr>
        <w:t>hrs.</w:t>
      </w:r>
    </w:p>
    <w:p>
      <w:pPr>
        <w:tabs>
          <w:tab w:pos="2318" w:val="left" w:leader="none"/>
        </w:tabs>
        <w:spacing w:line="261" w:lineRule="exact" w:before="0"/>
        <w:ind w:left="737" w:right="0" w:firstLine="0"/>
        <w:jc w:val="left"/>
        <w:rPr>
          <w:rFonts w:ascii="Arial" w:hAnsi="Arial"/>
          <w:sz w:val="18"/>
        </w:rPr>
      </w:pPr>
      <w:r>
        <w:rPr/>
        <mc:AlternateContent>
          <mc:Choice Requires="wps">
            <w:drawing>
              <wp:anchor distT="0" distB="0" distL="0" distR="0" allowOverlap="1" layoutInCell="1" locked="0" behindDoc="1" simplePos="0" relativeHeight="484307456">
                <wp:simplePos x="0" y="0"/>
                <wp:positionH relativeFrom="page">
                  <wp:posOffset>4152459</wp:posOffset>
                </wp:positionH>
                <wp:positionV relativeFrom="paragraph">
                  <wp:posOffset>99606</wp:posOffset>
                </wp:positionV>
                <wp:extent cx="720090" cy="128270"/>
                <wp:effectExtent l="0" t="0" r="0" b="0"/>
                <wp:wrapNone/>
                <wp:docPr id="43" name="Textbox 43"/>
                <wp:cNvGraphicFramePr>
                  <a:graphicFrameLocks/>
                </wp:cNvGraphicFramePr>
                <a:graphic>
                  <a:graphicData uri="http://schemas.microsoft.com/office/word/2010/wordprocessingShape">
                    <wps:wsp>
                      <wps:cNvPr id="43" name="Textbox 43"/>
                      <wps:cNvSpPr txBox="1"/>
                      <wps:spPr>
                        <a:xfrm>
                          <a:off x="0" y="0"/>
                          <a:ext cx="720090" cy="128270"/>
                        </a:xfrm>
                        <a:prstGeom prst="rect">
                          <a:avLst/>
                        </a:prstGeom>
                      </wps:spPr>
                      <wps:txbx>
                        <w:txbxContent>
                          <w:p>
                            <w:pPr>
                              <w:spacing w:line="201" w:lineRule="exact" w:before="0"/>
                              <w:ind w:left="0" w:right="0" w:firstLine="0"/>
                              <w:jc w:val="left"/>
                              <w:rPr>
                                <w:rFonts w:ascii="Arial"/>
                                <w:sz w:val="18"/>
                              </w:rPr>
                            </w:pPr>
                            <w:r>
                              <w:rPr>
                                <w:rFonts w:ascii="Arial"/>
                                <w:color w:val="2C2C2C"/>
                                <w:spacing w:val="-2"/>
                                <w:sz w:val="18"/>
                              </w:rPr>
                              <w:t>(ASTM</w:t>
                            </w:r>
                            <w:r>
                              <w:rPr>
                                <w:rFonts w:ascii="Arial"/>
                                <w:color w:val="2C2C2C"/>
                                <w:spacing w:val="2"/>
                                <w:sz w:val="18"/>
                              </w:rPr>
                              <w:t> </w:t>
                            </w:r>
                            <w:r>
                              <w:rPr>
                                <w:rFonts w:ascii="Arial"/>
                                <w:color w:val="2C2C2C"/>
                                <w:spacing w:val="-2"/>
                                <w:sz w:val="18"/>
                              </w:rPr>
                              <w:t>D-</w:t>
                            </w:r>
                            <w:r>
                              <w:rPr>
                                <w:rFonts w:ascii="Arial"/>
                                <w:color w:val="2C2C2C"/>
                                <w:spacing w:val="-8"/>
                                <w:sz w:val="18"/>
                              </w:rPr>
                              <w:t>522)</w:t>
                            </w:r>
                          </w:p>
                        </w:txbxContent>
                      </wps:txbx>
                      <wps:bodyPr wrap="square" lIns="0" tIns="0" rIns="0" bIns="0" rtlCol="0">
                        <a:noAutofit/>
                      </wps:bodyPr>
                    </wps:wsp>
                  </a:graphicData>
                </a:graphic>
              </wp:anchor>
            </w:drawing>
          </mc:Choice>
          <mc:Fallback>
            <w:pict>
              <v:shape style="position:absolute;margin-left:326.965302pt;margin-top:7.843007pt;width:56.7pt;height:10.1pt;mso-position-horizontal-relative:page;mso-position-vertical-relative:paragraph;z-index:-19009024" type="#_x0000_t202" id="docshape22" filled="false" stroked="false">
                <v:textbox inset="0,0,0,0">
                  <w:txbxContent>
                    <w:p>
                      <w:pPr>
                        <w:spacing w:line="201" w:lineRule="exact" w:before="0"/>
                        <w:ind w:left="0" w:right="0" w:firstLine="0"/>
                        <w:jc w:val="left"/>
                        <w:rPr>
                          <w:rFonts w:ascii="Arial"/>
                          <w:sz w:val="18"/>
                        </w:rPr>
                      </w:pPr>
                      <w:r>
                        <w:rPr>
                          <w:rFonts w:ascii="Arial"/>
                          <w:color w:val="2C2C2C"/>
                          <w:spacing w:val="-2"/>
                          <w:sz w:val="18"/>
                        </w:rPr>
                        <w:t>(ASTM</w:t>
                      </w:r>
                      <w:r>
                        <w:rPr>
                          <w:rFonts w:ascii="Arial"/>
                          <w:color w:val="2C2C2C"/>
                          <w:spacing w:val="2"/>
                          <w:sz w:val="18"/>
                        </w:rPr>
                        <w:t> </w:t>
                      </w:r>
                      <w:r>
                        <w:rPr>
                          <w:rFonts w:ascii="Arial"/>
                          <w:color w:val="2C2C2C"/>
                          <w:spacing w:val="-2"/>
                          <w:sz w:val="18"/>
                        </w:rPr>
                        <w:t>D-</w:t>
                      </w:r>
                      <w:r>
                        <w:rPr>
                          <w:rFonts w:ascii="Arial"/>
                          <w:color w:val="2C2C2C"/>
                          <w:spacing w:val="-8"/>
                          <w:sz w:val="18"/>
                        </w:rPr>
                        <w:t>522)</w:t>
                      </w:r>
                    </w:p>
                  </w:txbxContent>
                </v:textbox>
                <w10:wrap type="none"/>
              </v:shape>
            </w:pict>
          </mc:Fallback>
        </mc:AlternateContent>
      </w:r>
      <w:r>
        <w:rPr>
          <w:rFonts w:ascii="Arial" w:hAnsi="Arial"/>
          <w:color w:val="333333"/>
          <w:spacing w:val="-4"/>
          <w:position w:val="10"/>
          <w:sz w:val="18"/>
        </w:rPr>
        <w:t>-15</w:t>
      </w:r>
      <w:r>
        <w:rPr>
          <w:rFonts w:ascii="Arial" w:hAnsi="Arial"/>
          <w:color w:val="333333"/>
          <w:spacing w:val="-33"/>
          <w:position w:val="10"/>
          <w:sz w:val="18"/>
        </w:rPr>
        <w:t> </w:t>
      </w:r>
      <w:r>
        <w:rPr>
          <w:rFonts w:ascii="Arial" w:hAnsi="Arial"/>
          <w:color w:val="333333"/>
          <w:spacing w:val="-4"/>
          <w:position w:val="18"/>
          <w:sz w:val="12"/>
        </w:rPr>
        <w:t>°</w:t>
      </w:r>
      <w:r>
        <w:rPr>
          <w:rFonts w:ascii="Arial" w:hAnsi="Arial"/>
          <w:color w:val="333333"/>
          <w:spacing w:val="-5"/>
          <w:position w:val="18"/>
          <w:sz w:val="12"/>
        </w:rPr>
        <w:t> </w:t>
      </w:r>
      <w:r>
        <w:rPr>
          <w:rFonts w:ascii="Arial" w:hAnsi="Arial"/>
          <w:color w:val="333333"/>
          <w:spacing w:val="-10"/>
          <w:position w:val="10"/>
          <w:sz w:val="18"/>
        </w:rPr>
        <w:t>F</w:t>
      </w:r>
      <w:r>
        <w:rPr>
          <w:rFonts w:ascii="Arial" w:hAnsi="Arial"/>
          <w:color w:val="333333"/>
          <w:position w:val="10"/>
          <w:sz w:val="18"/>
        </w:rPr>
        <w:tab/>
      </w:r>
      <w:r>
        <w:rPr>
          <w:rFonts w:ascii="Arial" w:hAnsi="Arial"/>
          <w:color w:val="252525"/>
          <w:spacing w:val="-2"/>
          <w:sz w:val="18"/>
        </w:rPr>
        <w:t>accelerated</w:t>
      </w:r>
      <w:r>
        <w:rPr>
          <w:rFonts w:ascii="Arial" w:hAnsi="Arial"/>
          <w:color w:val="252525"/>
          <w:spacing w:val="9"/>
          <w:sz w:val="18"/>
        </w:rPr>
        <w:t> </w:t>
      </w:r>
      <w:r>
        <w:rPr>
          <w:rFonts w:ascii="Arial" w:hAnsi="Arial"/>
          <w:color w:val="252525"/>
          <w:spacing w:val="-2"/>
          <w:sz w:val="18"/>
        </w:rPr>
        <w:t>weathering</w:t>
      </w:r>
    </w:p>
    <w:p>
      <w:pPr>
        <w:spacing w:after="0" w:line="261" w:lineRule="exact"/>
        <w:jc w:val="left"/>
        <w:rPr>
          <w:rFonts w:ascii="Arial" w:hAnsi="Arial"/>
          <w:sz w:val="18"/>
        </w:rPr>
        <w:sectPr>
          <w:type w:val="continuous"/>
          <w:pgSz w:w="12240" w:h="15840"/>
          <w:pgMar w:top="1420" w:bottom="280" w:left="1160" w:right="960"/>
          <w:cols w:num="3" w:equalWidth="0">
            <w:col w:w="2118" w:space="40"/>
            <w:col w:w="1197" w:space="1180"/>
            <w:col w:w="5585"/>
          </w:cols>
        </w:sectPr>
      </w:pPr>
    </w:p>
    <w:p>
      <w:pPr>
        <w:pStyle w:val="BodyText"/>
        <w:spacing w:before="68"/>
        <w:rPr>
          <w:rFonts w:ascii="Arial"/>
          <w:sz w:val="18"/>
        </w:rPr>
      </w:pPr>
      <w:r>
        <w:rPr/>
        <w:drawing>
          <wp:anchor distT="0" distB="0" distL="0" distR="0" allowOverlap="1" layoutInCell="1" locked="0" behindDoc="1" simplePos="0" relativeHeight="484306944">
            <wp:simplePos x="0" y="0"/>
            <wp:positionH relativeFrom="page">
              <wp:posOffset>377568</wp:posOffset>
            </wp:positionH>
            <wp:positionV relativeFrom="page">
              <wp:posOffset>0</wp:posOffset>
            </wp:positionV>
            <wp:extent cx="7393044" cy="10058395"/>
            <wp:effectExtent l="0" t="0" r="0" b="0"/>
            <wp:wrapNone/>
            <wp:docPr id="44" name="Image 44"/>
            <wp:cNvGraphicFramePr>
              <a:graphicFrameLocks/>
            </wp:cNvGraphicFramePr>
            <a:graphic>
              <a:graphicData uri="http://schemas.openxmlformats.org/drawingml/2006/picture">
                <pic:pic>
                  <pic:nvPicPr>
                    <pic:cNvPr id="44" name="Image 44"/>
                    <pic:cNvPicPr/>
                  </pic:nvPicPr>
                  <pic:blipFill>
                    <a:blip r:embed="rId26" cstate="print"/>
                    <a:stretch>
                      <a:fillRect/>
                    </a:stretch>
                  </pic:blipFill>
                  <pic:spPr>
                    <a:xfrm>
                      <a:off x="0" y="0"/>
                      <a:ext cx="7393044" cy="10058395"/>
                    </a:xfrm>
                    <a:prstGeom prst="rect">
                      <a:avLst/>
                    </a:prstGeom>
                  </pic:spPr>
                </pic:pic>
              </a:graphicData>
            </a:graphic>
          </wp:anchor>
        </w:drawing>
      </w:r>
    </w:p>
    <w:p>
      <w:pPr>
        <w:tabs>
          <w:tab w:pos="5260" w:val="left" w:leader="none"/>
        </w:tabs>
        <w:spacing w:line="144" w:lineRule="auto" w:before="0"/>
        <w:ind w:left="737" w:right="0" w:firstLine="0"/>
        <w:jc w:val="left"/>
        <w:rPr>
          <w:rFonts w:ascii="Arial"/>
          <w:sz w:val="18"/>
        </w:rPr>
      </w:pPr>
      <w:r>
        <w:rPr>
          <w:rFonts w:ascii="Arial"/>
          <w:color w:val="1D1D1D"/>
          <w:position w:val="-7"/>
          <w:sz w:val="18"/>
        </w:rPr>
        <w:t>Specific</w:t>
      </w:r>
      <w:r>
        <w:rPr>
          <w:rFonts w:ascii="Arial"/>
          <w:color w:val="1D1D1D"/>
          <w:spacing w:val="-8"/>
          <w:position w:val="-7"/>
          <w:sz w:val="18"/>
        </w:rPr>
        <w:t> </w:t>
      </w:r>
      <w:r>
        <w:rPr>
          <w:rFonts w:ascii="Arial"/>
          <w:color w:val="1D1D1D"/>
          <w:spacing w:val="-2"/>
          <w:position w:val="-7"/>
          <w:sz w:val="18"/>
        </w:rPr>
        <w:t>gravity</w:t>
      </w:r>
      <w:r>
        <w:rPr>
          <w:rFonts w:ascii="Arial"/>
          <w:color w:val="1D1D1D"/>
          <w:position w:val="-7"/>
          <w:sz w:val="18"/>
        </w:rPr>
        <w:tab/>
      </w:r>
      <w:r>
        <w:rPr>
          <w:rFonts w:ascii="Arial"/>
          <w:color w:val="282828"/>
          <w:spacing w:val="-2"/>
          <w:sz w:val="18"/>
        </w:rPr>
        <w:t>Tensile</w:t>
      </w:r>
      <w:r>
        <w:rPr>
          <w:rFonts w:ascii="Arial"/>
          <w:color w:val="282828"/>
          <w:spacing w:val="3"/>
          <w:sz w:val="18"/>
        </w:rPr>
        <w:t> </w:t>
      </w:r>
      <w:r>
        <w:rPr>
          <w:rFonts w:ascii="Arial"/>
          <w:color w:val="282828"/>
          <w:spacing w:val="-2"/>
          <w:sz w:val="18"/>
        </w:rPr>
        <w:t>Strength</w:t>
      </w:r>
    </w:p>
    <w:p>
      <w:pPr>
        <w:tabs>
          <w:tab w:pos="2567" w:val="left" w:leader="none"/>
          <w:tab w:pos="5272" w:val="left" w:leader="none"/>
          <w:tab w:pos="6853" w:val="left" w:leader="none"/>
        </w:tabs>
        <w:spacing w:line="136" w:lineRule="auto" w:before="0"/>
        <w:ind w:left="839" w:right="0" w:firstLine="0"/>
        <w:jc w:val="left"/>
        <w:rPr>
          <w:rFonts w:ascii="Arial" w:hAnsi="Arial"/>
          <w:sz w:val="18"/>
        </w:rPr>
      </w:pPr>
      <w:r>
        <w:rPr>
          <w:rFonts w:ascii="Arial" w:hAnsi="Arial"/>
          <w:color w:val="242424"/>
          <w:spacing w:val="-2"/>
          <w:position w:val="-6"/>
          <w:sz w:val="18"/>
        </w:rPr>
        <w:t>(ASTM</w:t>
      </w:r>
      <w:r>
        <w:rPr>
          <w:rFonts w:ascii="Arial" w:hAnsi="Arial"/>
          <w:color w:val="242424"/>
          <w:position w:val="-6"/>
          <w:sz w:val="18"/>
        </w:rPr>
        <w:t> </w:t>
      </w:r>
      <w:r>
        <w:rPr>
          <w:rFonts w:ascii="Arial" w:hAnsi="Arial"/>
          <w:color w:val="242424"/>
          <w:spacing w:val="-2"/>
          <w:position w:val="-7"/>
          <w:sz w:val="18"/>
        </w:rPr>
        <w:t>D-1475)</w:t>
      </w:r>
      <w:r>
        <w:rPr>
          <w:rFonts w:ascii="Arial" w:hAnsi="Arial"/>
          <w:color w:val="242424"/>
          <w:position w:val="-7"/>
          <w:sz w:val="18"/>
        </w:rPr>
        <w:tab/>
      </w:r>
      <w:r>
        <w:rPr>
          <w:rFonts w:ascii="Microsoft Sans Serif" w:hAnsi="Microsoft Sans Serif"/>
          <w:b/>
          <w:color w:val="1F1F1F"/>
          <w:spacing w:val="-4"/>
          <w:position w:val="2"/>
          <w:sz w:val="17"/>
        </w:rPr>
        <w:t>1.46</w:t>
      </w:r>
      <w:r>
        <w:rPr>
          <w:rFonts w:ascii="Microsoft Sans Serif" w:hAnsi="Microsoft Sans Serif"/>
          <w:b/>
          <w:color w:val="1F1F1F"/>
          <w:position w:val="2"/>
          <w:sz w:val="17"/>
        </w:rPr>
        <w:tab/>
      </w:r>
      <w:r>
        <w:rPr>
          <w:rFonts w:ascii="Arial" w:hAnsi="Arial"/>
          <w:color w:val="292929"/>
          <w:spacing w:val="10"/>
          <w:position w:val="1"/>
          <w:sz w:val="18"/>
        </w:rPr>
        <w:t>@73</w:t>
      </w:r>
      <w:r>
        <w:rPr>
          <w:rFonts w:ascii="Arial" w:hAnsi="Arial"/>
          <w:color w:val="292929"/>
          <w:spacing w:val="-32"/>
          <w:position w:val="1"/>
          <w:sz w:val="18"/>
        </w:rPr>
        <w:t> </w:t>
      </w:r>
      <w:r>
        <w:rPr>
          <w:rFonts w:ascii="Arial" w:hAnsi="Arial"/>
          <w:color w:val="292929"/>
          <w:position w:val="1"/>
          <w:sz w:val="18"/>
          <w:vertAlign w:val="superscript"/>
        </w:rPr>
        <w:t>°</w:t>
      </w:r>
      <w:r>
        <w:rPr>
          <w:rFonts w:ascii="Arial" w:hAnsi="Arial"/>
          <w:color w:val="292929"/>
          <w:spacing w:val="-23"/>
          <w:position w:val="1"/>
          <w:sz w:val="18"/>
          <w:vertAlign w:val="baseline"/>
        </w:rPr>
        <w:t> </w:t>
      </w:r>
      <w:r>
        <w:rPr>
          <w:rFonts w:ascii="Arial" w:hAnsi="Arial"/>
          <w:color w:val="292929"/>
          <w:spacing w:val="-10"/>
          <w:position w:val="1"/>
          <w:sz w:val="18"/>
          <w:vertAlign w:val="baseline"/>
        </w:rPr>
        <w:t>F</w:t>
      </w:r>
      <w:r>
        <w:rPr>
          <w:rFonts w:ascii="Arial" w:hAnsi="Arial"/>
          <w:color w:val="292929"/>
          <w:position w:val="1"/>
          <w:sz w:val="18"/>
          <w:vertAlign w:val="baseline"/>
        </w:rPr>
        <w:tab/>
      </w:r>
      <w:r>
        <w:rPr>
          <w:rFonts w:ascii="Arial" w:hAnsi="Arial"/>
          <w:color w:val="232323"/>
          <w:sz w:val="18"/>
          <w:vertAlign w:val="baseline"/>
        </w:rPr>
        <w:t>&gt;</w:t>
      </w:r>
      <w:r>
        <w:rPr>
          <w:rFonts w:ascii="Arial" w:hAnsi="Arial"/>
          <w:color w:val="232323"/>
          <w:spacing w:val="-8"/>
          <w:sz w:val="18"/>
          <w:vertAlign w:val="baseline"/>
        </w:rPr>
        <w:t> </w:t>
      </w:r>
      <w:r>
        <w:rPr>
          <w:rFonts w:ascii="Arial" w:hAnsi="Arial"/>
          <w:color w:val="232323"/>
          <w:sz w:val="18"/>
          <w:vertAlign w:val="baseline"/>
        </w:rPr>
        <w:t>250</w:t>
      </w:r>
      <w:r>
        <w:rPr>
          <w:rFonts w:ascii="Arial" w:hAnsi="Arial"/>
          <w:color w:val="232323"/>
          <w:spacing w:val="9"/>
          <w:sz w:val="18"/>
          <w:vertAlign w:val="baseline"/>
        </w:rPr>
        <w:t> </w:t>
      </w:r>
      <w:r>
        <w:rPr>
          <w:rFonts w:ascii="Arial" w:hAnsi="Arial"/>
          <w:color w:val="232323"/>
          <w:spacing w:val="-5"/>
          <w:sz w:val="18"/>
          <w:vertAlign w:val="baseline"/>
        </w:rPr>
        <w:t>psi</w:t>
      </w:r>
    </w:p>
    <w:p>
      <w:pPr>
        <w:spacing w:line="157" w:lineRule="exact" w:before="0"/>
        <w:ind w:left="1870" w:right="0" w:firstLine="0"/>
        <w:jc w:val="center"/>
        <w:rPr>
          <w:rFonts w:ascii="Arial"/>
          <w:sz w:val="18"/>
        </w:rPr>
      </w:pPr>
      <w:r>
        <w:rPr>
          <w:rFonts w:ascii="Arial"/>
          <w:color w:val="2E2E2E"/>
          <w:spacing w:val="-2"/>
          <w:sz w:val="18"/>
        </w:rPr>
        <w:t>(ASTM</w:t>
      </w:r>
      <w:r>
        <w:rPr>
          <w:rFonts w:ascii="Arial"/>
          <w:color w:val="2E2E2E"/>
          <w:spacing w:val="6"/>
          <w:sz w:val="18"/>
        </w:rPr>
        <w:t> </w:t>
      </w:r>
      <w:r>
        <w:rPr>
          <w:rFonts w:ascii="Arial"/>
          <w:color w:val="2E2E2E"/>
          <w:spacing w:val="-2"/>
          <w:sz w:val="18"/>
        </w:rPr>
        <w:t>D-2370)</w:t>
      </w:r>
    </w:p>
    <w:p>
      <w:pPr>
        <w:pStyle w:val="BodyText"/>
        <w:spacing w:before="2" w:after="1"/>
        <w:rPr>
          <w:rFonts w:ascii="Arial"/>
          <w:sz w:val="13"/>
        </w:rPr>
      </w:pPr>
    </w:p>
    <w:tbl>
      <w:tblPr>
        <w:tblW w:w="0" w:type="auto"/>
        <w:jc w:val="left"/>
        <w:tblInd w:w="69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2978"/>
        <w:gridCol w:w="3064"/>
        <w:gridCol w:w="2002"/>
      </w:tblGrid>
      <w:tr>
        <w:trPr>
          <w:trHeight w:val="205" w:hRule="atLeast"/>
        </w:trPr>
        <w:tc>
          <w:tcPr>
            <w:tcW w:w="2978" w:type="dxa"/>
          </w:tcPr>
          <w:p>
            <w:pPr>
              <w:pStyle w:val="TableParagraph"/>
              <w:tabs>
                <w:tab w:pos="1868" w:val="left" w:leader="none"/>
              </w:tabs>
              <w:spacing w:line="185" w:lineRule="exact"/>
              <w:ind w:left="50"/>
              <w:rPr>
                <w:rFonts w:ascii="Arial"/>
                <w:sz w:val="18"/>
              </w:rPr>
            </w:pPr>
            <w:r>
              <w:rPr>
                <w:rFonts w:ascii="Arial"/>
                <w:color w:val="222222"/>
                <w:sz w:val="18"/>
              </w:rPr>
              <w:t>Solids</w:t>
            </w:r>
            <w:r>
              <w:rPr>
                <w:rFonts w:ascii="Arial"/>
                <w:color w:val="222222"/>
                <w:spacing w:val="-2"/>
                <w:sz w:val="18"/>
              </w:rPr>
              <w:t> </w:t>
            </w:r>
            <w:r>
              <w:rPr>
                <w:rFonts w:ascii="Arial"/>
                <w:color w:val="222222"/>
                <w:sz w:val="18"/>
              </w:rPr>
              <w:t>by</w:t>
            </w:r>
            <w:r>
              <w:rPr>
                <w:rFonts w:ascii="Arial"/>
                <w:color w:val="222222"/>
                <w:spacing w:val="-9"/>
                <w:sz w:val="18"/>
              </w:rPr>
              <w:t> </w:t>
            </w:r>
            <w:r>
              <w:rPr>
                <w:rFonts w:ascii="Arial"/>
                <w:color w:val="222222"/>
                <w:spacing w:val="-2"/>
                <w:sz w:val="18"/>
              </w:rPr>
              <w:t>Weight</w:t>
            </w:r>
            <w:r>
              <w:rPr>
                <w:rFonts w:ascii="Arial"/>
                <w:color w:val="222222"/>
                <w:sz w:val="18"/>
              </w:rPr>
              <w:tab/>
            </w:r>
            <w:r>
              <w:rPr>
                <w:rFonts w:ascii="Arial"/>
                <w:color w:val="2C2C2C"/>
                <w:spacing w:val="7"/>
                <w:position w:val="-9"/>
                <w:sz w:val="18"/>
              </w:rPr>
              <w:t>&gt;60%</w:t>
            </w:r>
          </w:p>
        </w:tc>
        <w:tc>
          <w:tcPr>
            <w:tcW w:w="3064" w:type="dxa"/>
          </w:tcPr>
          <w:p>
            <w:pPr>
              <w:pStyle w:val="TableParagraph"/>
              <w:spacing w:line="185" w:lineRule="exact"/>
              <w:ind w:left="1606"/>
              <w:rPr>
                <w:rFonts w:ascii="Arial"/>
                <w:sz w:val="18"/>
              </w:rPr>
            </w:pPr>
            <w:r>
              <w:rPr>
                <w:rFonts w:ascii="Arial"/>
                <w:color w:val="292929"/>
                <w:position w:val="1"/>
                <w:sz w:val="18"/>
              </w:rPr>
              <w:t>Dry</w:t>
            </w:r>
            <w:r>
              <w:rPr>
                <w:rFonts w:ascii="Arial"/>
                <w:color w:val="292929"/>
                <w:spacing w:val="-12"/>
                <w:position w:val="1"/>
                <w:sz w:val="18"/>
              </w:rPr>
              <w:t> </w:t>
            </w:r>
            <w:r>
              <w:rPr>
                <w:rFonts w:ascii="Arial"/>
                <w:color w:val="292929"/>
                <w:spacing w:val="-4"/>
                <w:sz w:val="18"/>
              </w:rPr>
              <w:t>time</w:t>
            </w:r>
          </w:p>
        </w:tc>
        <w:tc>
          <w:tcPr>
            <w:tcW w:w="2002" w:type="dxa"/>
          </w:tcPr>
          <w:p>
            <w:pPr>
              <w:pStyle w:val="TableParagraph"/>
              <w:spacing w:line="180" w:lineRule="exact" w:before="5"/>
              <w:ind w:left="118"/>
              <w:rPr>
                <w:rFonts w:ascii="Arial"/>
                <w:sz w:val="18"/>
              </w:rPr>
            </w:pPr>
            <w:r>
              <w:rPr>
                <w:rFonts w:ascii="Arial"/>
                <w:color w:val="242424"/>
                <w:sz w:val="18"/>
              </w:rPr>
              <w:t>6</w:t>
            </w:r>
            <w:r>
              <w:rPr>
                <w:rFonts w:ascii="Arial"/>
                <w:color w:val="242424"/>
                <w:spacing w:val="-4"/>
                <w:sz w:val="18"/>
              </w:rPr>
              <w:t> </w:t>
            </w:r>
            <w:r>
              <w:rPr>
                <w:rFonts w:ascii="Arial"/>
                <w:color w:val="242424"/>
                <w:sz w:val="18"/>
              </w:rPr>
              <w:t>hours</w:t>
            </w:r>
            <w:r>
              <w:rPr>
                <w:rFonts w:ascii="Arial"/>
                <w:color w:val="242424"/>
                <w:spacing w:val="-2"/>
                <w:sz w:val="18"/>
              </w:rPr>
              <w:t> </w:t>
            </w:r>
            <w:r>
              <w:rPr>
                <w:rFonts w:ascii="Arial"/>
                <w:color w:val="242424"/>
                <w:sz w:val="18"/>
              </w:rPr>
              <w:t>to</w:t>
            </w:r>
            <w:r>
              <w:rPr>
                <w:rFonts w:ascii="Arial"/>
                <w:color w:val="242424"/>
                <w:spacing w:val="3"/>
                <w:sz w:val="18"/>
              </w:rPr>
              <w:t> </w:t>
            </w:r>
            <w:r>
              <w:rPr>
                <w:rFonts w:ascii="Arial"/>
                <w:color w:val="242424"/>
                <w:spacing w:val="-2"/>
                <w:sz w:val="18"/>
              </w:rPr>
              <w:t>touch</w:t>
            </w:r>
          </w:p>
        </w:tc>
      </w:tr>
      <w:tr>
        <w:trPr>
          <w:trHeight w:val="210" w:hRule="atLeast"/>
        </w:trPr>
        <w:tc>
          <w:tcPr>
            <w:tcW w:w="2978" w:type="dxa"/>
          </w:tcPr>
          <w:p>
            <w:pPr>
              <w:pStyle w:val="TableParagraph"/>
              <w:spacing w:line="190" w:lineRule="exact"/>
              <w:ind w:left="145"/>
              <w:rPr>
                <w:rFonts w:ascii="Microsoft Sans Serif"/>
                <w:b/>
                <w:sz w:val="17"/>
              </w:rPr>
            </w:pPr>
            <w:r>
              <w:rPr>
                <w:rFonts w:ascii="Microsoft Sans Serif"/>
                <w:b/>
                <w:color w:val="1E1E1E"/>
                <w:position w:val="1"/>
                <w:sz w:val="17"/>
              </w:rPr>
              <w:t>(ASTM</w:t>
            </w:r>
            <w:r>
              <w:rPr>
                <w:rFonts w:ascii="Microsoft Sans Serif"/>
                <w:b/>
                <w:color w:val="1E1E1E"/>
                <w:spacing w:val="30"/>
                <w:position w:val="1"/>
                <w:sz w:val="17"/>
              </w:rPr>
              <w:t> </w:t>
            </w:r>
            <w:r>
              <w:rPr>
                <w:rFonts w:ascii="Microsoft Sans Serif"/>
                <w:b/>
                <w:color w:val="1E1E1E"/>
                <w:sz w:val="17"/>
              </w:rPr>
              <w:t>D-</w:t>
            </w:r>
            <w:r>
              <w:rPr>
                <w:rFonts w:ascii="Microsoft Sans Serif"/>
                <w:b/>
                <w:color w:val="1E1E1E"/>
                <w:spacing w:val="-2"/>
                <w:sz w:val="17"/>
              </w:rPr>
              <w:t>1644)</w:t>
            </w:r>
          </w:p>
        </w:tc>
        <w:tc>
          <w:tcPr>
            <w:tcW w:w="3064" w:type="dxa"/>
          </w:tcPr>
          <w:p>
            <w:pPr>
              <w:pStyle w:val="TableParagraph"/>
              <w:spacing w:line="190" w:lineRule="exact"/>
              <w:ind w:left="1702"/>
              <w:rPr>
                <w:rFonts w:ascii="Arial"/>
                <w:sz w:val="18"/>
              </w:rPr>
            </w:pPr>
            <w:r>
              <w:rPr>
                <w:rFonts w:ascii="Arial"/>
                <w:color w:val="292929"/>
                <w:spacing w:val="-2"/>
                <w:sz w:val="18"/>
              </w:rPr>
              <w:t>(ASTM</w:t>
            </w:r>
            <w:r>
              <w:rPr>
                <w:rFonts w:ascii="Arial"/>
                <w:color w:val="292929"/>
                <w:spacing w:val="6"/>
                <w:sz w:val="18"/>
              </w:rPr>
              <w:t> </w:t>
            </w:r>
            <w:r>
              <w:rPr>
                <w:rFonts w:ascii="Arial"/>
                <w:color w:val="292929"/>
                <w:spacing w:val="-2"/>
                <w:sz w:val="18"/>
              </w:rPr>
              <w:t>D-1640)</w:t>
            </w:r>
          </w:p>
        </w:tc>
        <w:tc>
          <w:tcPr>
            <w:tcW w:w="2002" w:type="dxa"/>
          </w:tcPr>
          <w:p>
            <w:pPr>
              <w:pStyle w:val="TableParagraph"/>
              <w:spacing w:line="190" w:lineRule="exact"/>
              <w:ind w:left="118"/>
              <w:rPr>
                <w:rFonts w:ascii="Arial"/>
                <w:sz w:val="18"/>
              </w:rPr>
            </w:pPr>
            <w:r>
              <w:rPr>
                <w:rFonts w:ascii="Arial"/>
                <w:color w:val="202020"/>
                <w:sz w:val="18"/>
              </w:rPr>
              <w:t>Min.</w:t>
            </w:r>
            <w:r>
              <w:rPr>
                <w:rFonts w:ascii="Arial"/>
                <w:color w:val="202020"/>
                <w:spacing w:val="4"/>
                <w:sz w:val="18"/>
              </w:rPr>
              <w:t> </w:t>
            </w:r>
            <w:r>
              <w:rPr>
                <w:rFonts w:ascii="Arial"/>
                <w:color w:val="202020"/>
                <w:position w:val="1"/>
                <w:sz w:val="18"/>
              </w:rPr>
              <w:t>24</w:t>
            </w:r>
            <w:r>
              <w:rPr>
                <w:rFonts w:ascii="Arial"/>
                <w:color w:val="202020"/>
                <w:spacing w:val="-5"/>
                <w:position w:val="1"/>
                <w:sz w:val="18"/>
              </w:rPr>
              <w:t> </w:t>
            </w:r>
            <w:r>
              <w:rPr>
                <w:rFonts w:ascii="Arial"/>
                <w:color w:val="202020"/>
                <w:sz w:val="18"/>
              </w:rPr>
              <w:t>hours</w:t>
            </w:r>
            <w:r>
              <w:rPr>
                <w:rFonts w:ascii="Arial"/>
                <w:color w:val="202020"/>
                <w:spacing w:val="-2"/>
                <w:sz w:val="18"/>
              </w:rPr>
              <w:t> </w:t>
            </w:r>
            <w:r>
              <w:rPr>
                <w:rFonts w:ascii="Arial"/>
                <w:color w:val="202020"/>
                <w:sz w:val="18"/>
              </w:rPr>
              <w:t>to</w:t>
            </w:r>
            <w:r>
              <w:rPr>
                <w:rFonts w:ascii="Arial"/>
                <w:color w:val="202020"/>
                <w:spacing w:val="-1"/>
                <w:sz w:val="18"/>
              </w:rPr>
              <w:t> </w:t>
            </w:r>
            <w:r>
              <w:rPr>
                <w:rFonts w:ascii="Arial"/>
                <w:color w:val="202020"/>
                <w:spacing w:val="-2"/>
                <w:sz w:val="18"/>
              </w:rPr>
              <w:t>recoat</w:t>
            </w:r>
          </w:p>
        </w:tc>
      </w:tr>
    </w:tbl>
    <w:p>
      <w:pPr>
        <w:tabs>
          <w:tab w:pos="5266" w:val="left" w:leader="none"/>
        </w:tabs>
        <w:spacing w:line="202" w:lineRule="exact" w:before="139"/>
        <w:ind w:left="731" w:right="0" w:firstLine="0"/>
        <w:jc w:val="left"/>
        <w:rPr>
          <w:rFonts w:ascii="Arial"/>
          <w:sz w:val="18"/>
        </w:rPr>
      </w:pPr>
      <w:r>
        <w:rPr/>
        <mc:AlternateContent>
          <mc:Choice Requires="wps">
            <w:drawing>
              <wp:anchor distT="0" distB="0" distL="0" distR="0" allowOverlap="1" layoutInCell="1" locked="0" behindDoc="1" simplePos="0" relativeHeight="484307968">
                <wp:simplePos x="0" y="0"/>
                <wp:positionH relativeFrom="page">
                  <wp:posOffset>2356040</wp:posOffset>
                </wp:positionH>
                <wp:positionV relativeFrom="paragraph">
                  <wp:posOffset>156082</wp:posOffset>
                </wp:positionV>
                <wp:extent cx="2991485" cy="135255"/>
                <wp:effectExtent l="0" t="0" r="0" b="0"/>
                <wp:wrapNone/>
                <wp:docPr id="45" name="Textbox 45"/>
                <wp:cNvGraphicFramePr>
                  <a:graphicFrameLocks/>
                </wp:cNvGraphicFramePr>
                <a:graphic>
                  <a:graphicData uri="http://schemas.microsoft.com/office/word/2010/wordprocessingShape">
                    <wps:wsp>
                      <wps:cNvPr id="45" name="Textbox 45"/>
                      <wps:cNvSpPr txBox="1"/>
                      <wps:spPr>
                        <a:xfrm>
                          <a:off x="0" y="0"/>
                          <a:ext cx="2991485" cy="135255"/>
                        </a:xfrm>
                        <a:prstGeom prst="rect">
                          <a:avLst/>
                        </a:prstGeom>
                      </wps:spPr>
                      <wps:txbx>
                        <w:txbxContent>
                          <w:p>
                            <w:pPr>
                              <w:tabs>
                                <w:tab w:pos="4302" w:val="left" w:leader="none"/>
                              </w:tabs>
                              <w:spacing w:line="212" w:lineRule="exact" w:before="0"/>
                              <w:ind w:left="0" w:right="0" w:firstLine="0"/>
                              <w:jc w:val="left"/>
                              <w:rPr>
                                <w:rFonts w:ascii="Arial"/>
                                <w:sz w:val="18"/>
                              </w:rPr>
                            </w:pPr>
                            <w:r>
                              <w:rPr>
                                <w:rFonts w:ascii="Arial"/>
                                <w:color w:val="2A2A2A"/>
                                <w:position w:val="1"/>
                                <w:sz w:val="18"/>
                              </w:rPr>
                              <w:t>&gt;</w:t>
                            </w:r>
                            <w:r>
                              <w:rPr>
                                <w:rFonts w:ascii="Arial"/>
                                <w:color w:val="2A2A2A"/>
                                <w:spacing w:val="2"/>
                                <w:position w:val="1"/>
                                <w:sz w:val="18"/>
                              </w:rPr>
                              <w:t> </w:t>
                            </w:r>
                            <w:r>
                              <w:rPr>
                                <w:rFonts w:ascii="Arial"/>
                                <w:color w:val="2A2A2A"/>
                                <w:spacing w:val="-5"/>
                                <w:position w:val="1"/>
                                <w:sz w:val="18"/>
                              </w:rPr>
                              <w:t>50%</w:t>
                            </w:r>
                            <w:r>
                              <w:rPr>
                                <w:rFonts w:ascii="Arial"/>
                                <w:color w:val="2A2A2A"/>
                                <w:position w:val="1"/>
                                <w:sz w:val="18"/>
                              </w:rPr>
                              <w:tab/>
                            </w:r>
                            <w:r>
                              <w:rPr>
                                <w:rFonts w:ascii="Arial"/>
                                <w:color w:val="202020"/>
                                <w:spacing w:val="-9"/>
                                <w:sz w:val="18"/>
                              </w:rPr>
                              <w:t>Non</w:t>
                            </w:r>
                            <w:r>
                              <w:rPr>
                                <w:rFonts w:ascii="Arial"/>
                                <w:color w:val="202020"/>
                                <w:spacing w:val="-9"/>
                                <w:sz w:val="18"/>
                              </w:rPr>
                              <w:t>e</w:t>
                            </w:r>
                          </w:p>
                        </w:txbxContent>
                      </wps:txbx>
                      <wps:bodyPr wrap="square" lIns="0" tIns="0" rIns="0" bIns="0" rtlCol="0">
                        <a:noAutofit/>
                      </wps:bodyPr>
                    </wps:wsp>
                  </a:graphicData>
                </a:graphic>
              </wp:anchor>
            </w:drawing>
          </mc:Choice>
          <mc:Fallback>
            <w:pict>
              <v:shape style="position:absolute;margin-left:185.514999pt;margin-top:12.29pt;width:235.55pt;height:10.65pt;mso-position-horizontal-relative:page;mso-position-vertical-relative:paragraph;z-index:-19008512" type="#_x0000_t202" id="docshape23" filled="false" stroked="false">
                <v:textbox inset="0,0,0,0">
                  <w:txbxContent>
                    <w:p>
                      <w:pPr>
                        <w:tabs>
                          <w:tab w:pos="4302" w:val="left" w:leader="none"/>
                        </w:tabs>
                        <w:spacing w:line="212" w:lineRule="exact" w:before="0"/>
                        <w:ind w:left="0" w:right="0" w:firstLine="0"/>
                        <w:jc w:val="left"/>
                        <w:rPr>
                          <w:rFonts w:ascii="Arial"/>
                          <w:sz w:val="18"/>
                        </w:rPr>
                      </w:pPr>
                      <w:r>
                        <w:rPr>
                          <w:rFonts w:ascii="Arial"/>
                          <w:color w:val="2A2A2A"/>
                          <w:position w:val="1"/>
                          <w:sz w:val="18"/>
                        </w:rPr>
                        <w:t>&gt;</w:t>
                      </w:r>
                      <w:r>
                        <w:rPr>
                          <w:rFonts w:ascii="Arial"/>
                          <w:color w:val="2A2A2A"/>
                          <w:spacing w:val="2"/>
                          <w:position w:val="1"/>
                          <w:sz w:val="18"/>
                        </w:rPr>
                        <w:t> </w:t>
                      </w:r>
                      <w:r>
                        <w:rPr>
                          <w:rFonts w:ascii="Arial"/>
                          <w:color w:val="2A2A2A"/>
                          <w:spacing w:val="-5"/>
                          <w:position w:val="1"/>
                          <w:sz w:val="18"/>
                        </w:rPr>
                        <w:t>50%</w:t>
                      </w:r>
                      <w:r>
                        <w:rPr>
                          <w:rFonts w:ascii="Arial"/>
                          <w:color w:val="2A2A2A"/>
                          <w:position w:val="1"/>
                          <w:sz w:val="18"/>
                        </w:rPr>
                        <w:tab/>
                      </w:r>
                      <w:r>
                        <w:rPr>
                          <w:rFonts w:ascii="Arial"/>
                          <w:color w:val="202020"/>
                          <w:spacing w:val="-9"/>
                          <w:sz w:val="18"/>
                        </w:rPr>
                        <w:t>Non</w:t>
                      </w:r>
                      <w:r>
                        <w:rPr>
                          <w:rFonts w:ascii="Arial"/>
                          <w:color w:val="202020"/>
                          <w:spacing w:val="-9"/>
                          <w:sz w:val="18"/>
                        </w:rPr>
                        <w:t>e</w:t>
                      </w:r>
                    </w:p>
                  </w:txbxContent>
                </v:textbox>
                <w10:wrap type="none"/>
              </v:shape>
            </w:pict>
          </mc:Fallback>
        </mc:AlternateContent>
      </w:r>
      <w:r>
        <w:rPr>
          <w:rFonts w:ascii="Arial"/>
          <w:color w:val="1C1C1C"/>
          <w:position w:val="1"/>
          <w:sz w:val="18"/>
        </w:rPr>
        <w:t>Solids</w:t>
      </w:r>
      <w:r>
        <w:rPr>
          <w:rFonts w:ascii="Arial"/>
          <w:color w:val="1C1C1C"/>
          <w:spacing w:val="-2"/>
          <w:position w:val="1"/>
          <w:sz w:val="18"/>
        </w:rPr>
        <w:t> </w:t>
      </w:r>
      <w:r>
        <w:rPr>
          <w:rFonts w:ascii="Arial"/>
          <w:color w:val="1C1C1C"/>
          <w:position w:val="1"/>
          <w:sz w:val="18"/>
        </w:rPr>
        <w:t>by</w:t>
      </w:r>
      <w:r>
        <w:rPr>
          <w:rFonts w:ascii="Arial"/>
          <w:color w:val="1C1C1C"/>
          <w:spacing w:val="-9"/>
          <w:position w:val="1"/>
          <w:sz w:val="18"/>
        </w:rPr>
        <w:t> </w:t>
      </w:r>
      <w:r>
        <w:rPr>
          <w:rFonts w:ascii="Arial"/>
          <w:color w:val="1C1C1C"/>
          <w:spacing w:val="-2"/>
          <w:position w:val="1"/>
          <w:sz w:val="18"/>
        </w:rPr>
        <w:t>Volume</w:t>
      </w:r>
      <w:r>
        <w:rPr>
          <w:rFonts w:ascii="Arial"/>
          <w:color w:val="1C1C1C"/>
          <w:position w:val="1"/>
          <w:sz w:val="18"/>
        </w:rPr>
        <w:tab/>
      </w:r>
      <w:r>
        <w:rPr>
          <w:rFonts w:ascii="Arial"/>
          <w:color w:val="272727"/>
          <w:sz w:val="18"/>
        </w:rPr>
        <w:t>Flash</w:t>
      </w:r>
      <w:r>
        <w:rPr>
          <w:rFonts w:ascii="Arial"/>
          <w:color w:val="272727"/>
          <w:spacing w:val="-4"/>
          <w:sz w:val="18"/>
        </w:rPr>
        <w:t> </w:t>
      </w:r>
      <w:r>
        <w:rPr>
          <w:rFonts w:ascii="Arial"/>
          <w:color w:val="272727"/>
          <w:spacing w:val="-2"/>
          <w:sz w:val="18"/>
        </w:rPr>
        <w:t>point</w:t>
      </w:r>
    </w:p>
    <w:p>
      <w:pPr>
        <w:tabs>
          <w:tab w:pos="5368" w:val="left" w:leader="none"/>
        </w:tabs>
        <w:spacing w:line="212" w:lineRule="exact" w:before="0"/>
        <w:ind w:left="833" w:right="0" w:firstLine="0"/>
        <w:jc w:val="left"/>
        <w:rPr>
          <w:rFonts w:ascii="Arial"/>
          <w:sz w:val="18"/>
        </w:rPr>
      </w:pPr>
      <w:r>
        <w:rPr>
          <w:rFonts w:ascii="Arial"/>
          <w:color w:val="252525"/>
          <w:position w:val="2"/>
          <w:sz w:val="18"/>
        </w:rPr>
        <w:t>(ASTM</w:t>
      </w:r>
      <w:r>
        <w:rPr>
          <w:rFonts w:ascii="Arial"/>
          <w:color w:val="252525"/>
          <w:spacing w:val="-2"/>
          <w:position w:val="2"/>
          <w:sz w:val="18"/>
        </w:rPr>
        <w:t> </w:t>
      </w:r>
      <w:r>
        <w:rPr>
          <w:rFonts w:ascii="Arial"/>
          <w:color w:val="252525"/>
          <w:position w:val="2"/>
          <w:sz w:val="18"/>
        </w:rPr>
        <w:t>0-</w:t>
      </w:r>
      <w:r>
        <w:rPr>
          <w:rFonts w:ascii="Arial"/>
          <w:color w:val="252525"/>
          <w:spacing w:val="-2"/>
          <w:position w:val="2"/>
          <w:sz w:val="18"/>
        </w:rPr>
        <w:t>2697)</w:t>
      </w:r>
      <w:r>
        <w:rPr>
          <w:rFonts w:ascii="Arial"/>
          <w:color w:val="252525"/>
          <w:position w:val="2"/>
          <w:sz w:val="18"/>
        </w:rPr>
        <w:tab/>
      </w:r>
      <w:r>
        <w:rPr>
          <w:rFonts w:ascii="Arial"/>
          <w:color w:val="2F2F2F"/>
          <w:sz w:val="18"/>
        </w:rPr>
        <w:t>(ASTM</w:t>
      </w:r>
      <w:r>
        <w:rPr>
          <w:rFonts w:ascii="Arial"/>
          <w:color w:val="2F2F2F"/>
          <w:spacing w:val="-2"/>
          <w:sz w:val="18"/>
        </w:rPr>
        <w:t> </w:t>
      </w:r>
      <w:r>
        <w:rPr>
          <w:rFonts w:ascii="Arial"/>
          <w:color w:val="2F2F2F"/>
          <w:sz w:val="18"/>
        </w:rPr>
        <w:t>0-</w:t>
      </w:r>
      <w:r>
        <w:rPr>
          <w:rFonts w:ascii="Arial"/>
          <w:color w:val="2F2F2F"/>
          <w:spacing w:val="-2"/>
          <w:sz w:val="18"/>
        </w:rPr>
        <w:t>3278)</w:t>
      </w:r>
    </w:p>
    <w:p>
      <w:pPr>
        <w:spacing w:line="211" w:lineRule="auto" w:before="148"/>
        <w:ind w:left="833" w:right="7341" w:hanging="96"/>
        <w:jc w:val="left"/>
        <w:rPr>
          <w:rFonts w:ascii="Arial" w:hAnsi="Arial"/>
          <w:sz w:val="18"/>
        </w:rPr>
      </w:pPr>
      <w:r>
        <w:rPr/>
        <mc:AlternateContent>
          <mc:Choice Requires="wps">
            <w:drawing>
              <wp:anchor distT="0" distB="0" distL="0" distR="0" allowOverlap="1" layoutInCell="1" locked="0" behindDoc="0" simplePos="0" relativeHeight="15746048">
                <wp:simplePos x="0" y="0"/>
                <wp:positionH relativeFrom="page">
                  <wp:posOffset>2282511</wp:posOffset>
                </wp:positionH>
                <wp:positionV relativeFrom="paragraph">
                  <wp:posOffset>152284</wp:posOffset>
                </wp:positionV>
                <wp:extent cx="3348990" cy="1152525"/>
                <wp:effectExtent l="0" t="0" r="0" b="0"/>
                <wp:wrapNone/>
                <wp:docPr id="46" name="Textbox 46"/>
                <wp:cNvGraphicFramePr>
                  <a:graphicFrameLocks/>
                </wp:cNvGraphicFramePr>
                <a:graphic>
                  <a:graphicData uri="http://schemas.microsoft.com/office/word/2010/wordprocessingShape">
                    <wps:wsp>
                      <wps:cNvPr id="46" name="Textbox 46"/>
                      <wps:cNvSpPr txBox="1"/>
                      <wps:spPr>
                        <a:xfrm>
                          <a:off x="0" y="0"/>
                          <a:ext cx="3348990" cy="1152525"/>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99"/>
                              <w:gridCol w:w="2127"/>
                              <w:gridCol w:w="1128"/>
                            </w:tblGrid>
                            <w:tr>
                              <w:trPr>
                                <w:trHeight w:val="364" w:hRule="atLeast"/>
                              </w:trPr>
                              <w:tc>
                                <w:tcPr>
                                  <w:tcW w:w="1899" w:type="dxa"/>
                                </w:tcPr>
                                <w:p>
                                  <w:pPr>
                                    <w:pStyle w:val="TableParagraph"/>
                                    <w:spacing w:line="207" w:lineRule="exact"/>
                                    <w:ind w:left="55"/>
                                    <w:rPr>
                                      <w:rFonts w:ascii="Arial"/>
                                      <w:sz w:val="18"/>
                                    </w:rPr>
                                  </w:pPr>
                                  <w:r>
                                    <w:rPr>
                                      <w:rFonts w:ascii="Arial"/>
                                      <w:color w:val="2D2D2D"/>
                                      <w:sz w:val="18"/>
                                    </w:rPr>
                                    <w:t>&gt;</w:t>
                                  </w:r>
                                  <w:r>
                                    <w:rPr>
                                      <w:rFonts w:ascii="Arial"/>
                                      <w:color w:val="2D2D2D"/>
                                      <w:spacing w:val="2"/>
                                      <w:sz w:val="18"/>
                                    </w:rPr>
                                    <w:t> </w:t>
                                  </w:r>
                                  <w:r>
                                    <w:rPr>
                                      <w:rFonts w:ascii="Arial"/>
                                      <w:color w:val="2D2D2D"/>
                                      <w:spacing w:val="-4"/>
                                      <w:position w:val="1"/>
                                      <w:sz w:val="18"/>
                                    </w:rPr>
                                    <w:t>390%</w:t>
                                  </w:r>
                                </w:p>
                              </w:tc>
                              <w:tc>
                                <w:tcPr>
                                  <w:tcW w:w="2127" w:type="dxa"/>
                                </w:tcPr>
                                <w:p>
                                  <w:pPr>
                                    <w:pStyle w:val="TableParagraph"/>
                                    <w:spacing w:before="5"/>
                                    <w:ind w:left="867"/>
                                    <w:rPr>
                                      <w:rFonts w:ascii="Arial"/>
                                      <w:sz w:val="18"/>
                                    </w:rPr>
                                  </w:pPr>
                                  <w:r>
                                    <w:rPr>
                                      <w:rFonts w:ascii="Arial"/>
                                      <w:color w:val="2C2C2C"/>
                                      <w:spacing w:val="-2"/>
                                      <w:sz w:val="18"/>
                                    </w:rPr>
                                    <w:t>Clean-</w:t>
                                  </w:r>
                                  <w:r>
                                    <w:rPr>
                                      <w:rFonts w:ascii="Arial"/>
                                      <w:color w:val="2C2C2C"/>
                                      <w:spacing w:val="-5"/>
                                      <w:sz w:val="18"/>
                                    </w:rPr>
                                    <w:t>up</w:t>
                                  </w:r>
                                </w:p>
                              </w:tc>
                              <w:tc>
                                <w:tcPr>
                                  <w:tcW w:w="1128" w:type="dxa"/>
                                </w:tcPr>
                                <w:p>
                                  <w:pPr>
                                    <w:pStyle w:val="TableParagraph"/>
                                    <w:spacing w:before="11"/>
                                    <w:ind w:left="321"/>
                                    <w:rPr>
                                      <w:rFonts w:ascii="Arial"/>
                                      <w:sz w:val="18"/>
                                    </w:rPr>
                                  </w:pPr>
                                  <w:r>
                                    <w:rPr>
                                      <w:rFonts w:ascii="Arial"/>
                                      <w:color w:val="292929"/>
                                      <w:spacing w:val="-2"/>
                                      <w:sz w:val="18"/>
                                    </w:rPr>
                                    <w:t>Water</w:t>
                                  </w:r>
                                </w:p>
                              </w:tc>
                            </w:tr>
                            <w:tr>
                              <w:trPr>
                                <w:trHeight w:val="533" w:hRule="atLeast"/>
                              </w:trPr>
                              <w:tc>
                                <w:tcPr>
                                  <w:tcW w:w="1899" w:type="dxa"/>
                                </w:tcPr>
                                <w:p>
                                  <w:pPr>
                                    <w:pStyle w:val="TableParagraph"/>
                                    <w:spacing w:before="183"/>
                                    <w:ind w:left="61"/>
                                    <w:rPr>
                                      <w:rFonts w:ascii="Arial" w:hAnsi="Arial"/>
                                      <w:sz w:val="18"/>
                                    </w:rPr>
                                  </w:pPr>
                                  <w:r>
                                    <w:rPr>
                                      <w:rFonts w:ascii="Arial" w:hAnsi="Arial"/>
                                      <w:color w:val="232323"/>
                                      <w:spacing w:val="-2"/>
                                      <w:sz w:val="18"/>
                                    </w:rPr>
                                    <w:t>115 K.U.</w:t>
                                  </w:r>
                                  <w:r>
                                    <w:rPr>
                                      <w:rFonts w:ascii="Arial" w:hAnsi="Arial"/>
                                      <w:color w:val="232323"/>
                                      <w:sz w:val="18"/>
                                    </w:rPr>
                                    <w:t> </w:t>
                                  </w:r>
                                  <w:r>
                                    <w:rPr>
                                      <w:rFonts w:ascii="Arial" w:hAnsi="Arial"/>
                                      <w:color w:val="232323"/>
                                      <w:spacing w:val="-2"/>
                                      <w:sz w:val="18"/>
                                    </w:rPr>
                                    <w:t>±</w:t>
                                  </w:r>
                                  <w:r>
                                    <w:rPr>
                                      <w:rFonts w:ascii="Arial" w:hAnsi="Arial"/>
                                      <w:color w:val="232323"/>
                                      <w:spacing w:val="-10"/>
                                      <w:sz w:val="18"/>
                                    </w:rPr>
                                    <w:t> 3</w:t>
                                  </w:r>
                                </w:p>
                              </w:tc>
                              <w:tc>
                                <w:tcPr>
                                  <w:tcW w:w="2127" w:type="dxa"/>
                                </w:tcPr>
                                <w:p>
                                  <w:pPr>
                                    <w:pStyle w:val="TableParagraph"/>
                                    <w:spacing w:before="138"/>
                                    <w:ind w:left="861"/>
                                    <w:rPr>
                                      <w:rFonts w:ascii="Arial"/>
                                      <w:sz w:val="24"/>
                                    </w:rPr>
                                  </w:pPr>
                                  <w:r>
                                    <w:rPr>
                                      <w:rFonts w:ascii="Arial"/>
                                      <w:color w:val="282828"/>
                                      <w:spacing w:val="-5"/>
                                      <w:sz w:val="24"/>
                                    </w:rPr>
                                    <w:t>voe</w:t>
                                  </w:r>
                                </w:p>
                              </w:tc>
                              <w:tc>
                                <w:tcPr>
                                  <w:tcW w:w="1128" w:type="dxa"/>
                                </w:tcPr>
                                <w:p>
                                  <w:pPr>
                                    <w:pStyle w:val="TableParagraph"/>
                                    <w:spacing w:before="190"/>
                                    <w:ind w:left="321"/>
                                    <w:rPr>
                                      <w:rFonts w:ascii="Arial"/>
                                      <w:sz w:val="18"/>
                                    </w:rPr>
                                  </w:pPr>
                                  <w:r>
                                    <w:rPr>
                                      <w:rFonts w:ascii="Arial"/>
                                      <w:color w:val="272727"/>
                                      <w:sz w:val="18"/>
                                    </w:rPr>
                                    <w:t>&lt;</w:t>
                                  </w:r>
                                  <w:r>
                                    <w:rPr>
                                      <w:rFonts w:ascii="Arial"/>
                                      <w:color w:val="272727"/>
                                      <w:spacing w:val="-6"/>
                                      <w:sz w:val="18"/>
                                    </w:rPr>
                                    <w:t> </w:t>
                                  </w:r>
                                  <w:r>
                                    <w:rPr>
                                      <w:rFonts w:ascii="Arial"/>
                                      <w:color w:val="272727"/>
                                      <w:position w:val="1"/>
                                      <w:sz w:val="18"/>
                                    </w:rPr>
                                    <w:t>50 </w:t>
                                  </w:r>
                                  <w:r>
                                    <w:rPr>
                                      <w:rFonts w:ascii="Arial"/>
                                      <w:color w:val="272727"/>
                                      <w:spacing w:val="-5"/>
                                      <w:position w:val="1"/>
                                      <w:sz w:val="18"/>
                                    </w:rPr>
                                    <w:t>g/1</w:t>
                                  </w:r>
                                </w:p>
                              </w:tc>
                            </w:tr>
                            <w:tr>
                              <w:trPr>
                                <w:trHeight w:val="521" w:hRule="atLeast"/>
                              </w:trPr>
                              <w:tc>
                                <w:tcPr>
                                  <w:tcW w:w="1899" w:type="dxa"/>
                                </w:tcPr>
                                <w:p>
                                  <w:pPr>
                                    <w:pStyle w:val="TableParagraph"/>
                                    <w:spacing w:before="93"/>
                                    <w:rPr>
                                      <w:rFonts w:ascii="Arial"/>
                                      <w:sz w:val="18"/>
                                    </w:rPr>
                                  </w:pPr>
                                </w:p>
                                <w:p>
                                  <w:pPr>
                                    <w:pStyle w:val="TableParagraph"/>
                                    <w:spacing w:line="201" w:lineRule="exact"/>
                                    <w:ind w:left="50"/>
                                    <w:rPr>
                                      <w:rFonts w:ascii="Arial"/>
                                      <w:sz w:val="18"/>
                                    </w:rPr>
                                  </w:pPr>
                                  <w:r>
                                    <w:rPr>
                                      <w:rFonts w:ascii="Arial"/>
                                      <w:color w:val="232323"/>
                                      <w:position w:val="1"/>
                                      <w:sz w:val="18"/>
                                    </w:rPr>
                                    <w:t>0.85</w:t>
                                  </w:r>
                                  <w:r>
                                    <w:rPr>
                                      <w:rFonts w:ascii="Arial"/>
                                      <w:color w:val="232323"/>
                                      <w:spacing w:val="9"/>
                                      <w:position w:val="1"/>
                                      <w:sz w:val="18"/>
                                    </w:rPr>
                                    <w:t> </w:t>
                                  </w:r>
                                  <w:r>
                                    <w:rPr>
                                      <w:rFonts w:ascii="Arial"/>
                                      <w:color w:val="232323"/>
                                      <w:spacing w:val="-2"/>
                                      <w:sz w:val="18"/>
                                    </w:rPr>
                                    <w:t>Initial</w:t>
                                  </w:r>
                                </w:p>
                              </w:tc>
                              <w:tc>
                                <w:tcPr>
                                  <w:tcW w:w="2127" w:type="dxa"/>
                                </w:tcPr>
                                <w:p>
                                  <w:pPr>
                                    <w:pStyle w:val="TableParagraph"/>
                                    <w:spacing w:line="204" w:lineRule="exact" w:before="93"/>
                                    <w:ind w:left="873" w:hanging="6"/>
                                    <w:rPr>
                                      <w:rFonts w:ascii="Arial"/>
                                      <w:sz w:val="18"/>
                                    </w:rPr>
                                  </w:pPr>
                                  <w:r>
                                    <w:rPr>
                                      <w:rFonts w:ascii="Arial"/>
                                      <w:color w:val="282828"/>
                                      <w:spacing w:val="-2"/>
                                      <w:sz w:val="18"/>
                                    </w:rPr>
                                    <w:t>Solar </w:t>
                                  </w:r>
                                  <w:r>
                                    <w:rPr>
                                      <w:rFonts w:ascii="Arial"/>
                                      <w:color w:val="292929"/>
                                      <w:spacing w:val="-4"/>
                                      <w:sz w:val="18"/>
                                    </w:rPr>
                                    <w:t>Reflectance</w:t>
                                  </w:r>
                                </w:p>
                              </w:tc>
                              <w:tc>
                                <w:tcPr>
                                  <w:tcW w:w="1128" w:type="dxa"/>
                                </w:tcPr>
                                <w:p>
                                  <w:pPr>
                                    <w:pStyle w:val="TableParagraph"/>
                                    <w:spacing w:before="104"/>
                                    <w:rPr>
                                      <w:rFonts w:ascii="Arial"/>
                                      <w:sz w:val="18"/>
                                    </w:rPr>
                                  </w:pPr>
                                </w:p>
                                <w:p>
                                  <w:pPr>
                                    <w:pStyle w:val="TableParagraph"/>
                                    <w:spacing w:line="190" w:lineRule="exact" w:before="1"/>
                                    <w:ind w:left="332"/>
                                    <w:rPr>
                                      <w:rFonts w:ascii="Arial"/>
                                      <w:sz w:val="18"/>
                                    </w:rPr>
                                  </w:pPr>
                                  <w:r>
                                    <w:rPr>
                                      <w:rFonts w:ascii="Arial"/>
                                      <w:color w:val="2B2B2B"/>
                                      <w:spacing w:val="-2"/>
                                      <w:position w:val="1"/>
                                      <w:sz w:val="18"/>
                                    </w:rPr>
                                    <w:t>107 </w:t>
                                  </w:r>
                                  <w:r>
                                    <w:rPr>
                                      <w:rFonts w:ascii="Arial"/>
                                      <w:color w:val="2B2B2B"/>
                                      <w:spacing w:val="-2"/>
                                      <w:sz w:val="18"/>
                                    </w:rPr>
                                    <w:t>Initial</w:t>
                                  </w:r>
                                </w:p>
                              </w:tc>
                            </w:tr>
                            <w:tr>
                              <w:trPr>
                                <w:trHeight w:val="397" w:hRule="atLeast"/>
                              </w:trPr>
                              <w:tc>
                                <w:tcPr>
                                  <w:tcW w:w="1899" w:type="dxa"/>
                                </w:tcPr>
                                <w:p>
                                  <w:pPr>
                                    <w:pStyle w:val="TableParagraph"/>
                                    <w:spacing w:line="194" w:lineRule="exact"/>
                                    <w:ind w:left="50"/>
                                    <w:rPr>
                                      <w:rFonts w:ascii="Arial"/>
                                      <w:sz w:val="18"/>
                                    </w:rPr>
                                  </w:pPr>
                                  <w:r>
                                    <w:rPr>
                                      <w:rFonts w:ascii="Arial"/>
                                      <w:color w:val="212121"/>
                                      <w:spacing w:val="-5"/>
                                      <w:sz w:val="18"/>
                                    </w:rPr>
                                    <w:t>0.81</w:t>
                                  </w:r>
                                  <w:r>
                                    <w:rPr>
                                      <w:rFonts w:ascii="Arial"/>
                                      <w:color w:val="212121"/>
                                      <w:spacing w:val="1"/>
                                      <w:sz w:val="18"/>
                                    </w:rPr>
                                    <w:t> </w:t>
                                  </w:r>
                                  <w:r>
                                    <w:rPr>
                                      <w:rFonts w:ascii="Arial"/>
                                      <w:color w:val="212121"/>
                                      <w:spacing w:val="-4"/>
                                      <w:sz w:val="18"/>
                                    </w:rPr>
                                    <w:t>Aged</w:t>
                                  </w:r>
                                </w:p>
                              </w:tc>
                              <w:tc>
                                <w:tcPr>
                                  <w:tcW w:w="2127" w:type="dxa"/>
                                </w:tcPr>
                                <w:p>
                                  <w:pPr>
                                    <w:pStyle w:val="TableParagraph"/>
                                    <w:spacing w:line="198" w:lineRule="exact"/>
                                    <w:ind w:left="861" w:firstLine="5"/>
                                    <w:rPr>
                                      <w:rFonts w:ascii="Arial"/>
                                      <w:sz w:val="18"/>
                                    </w:rPr>
                                  </w:pPr>
                                  <w:r>
                                    <w:rPr>
                                      <w:rFonts w:ascii="Arial"/>
                                      <w:color w:val="282828"/>
                                      <w:spacing w:val="-4"/>
                                      <w:sz w:val="18"/>
                                    </w:rPr>
                                    <w:t>Index</w:t>
                                  </w:r>
                                  <w:r>
                                    <w:rPr>
                                      <w:rFonts w:ascii="Arial"/>
                                      <w:color w:val="282828"/>
                                      <w:spacing w:val="-7"/>
                                      <w:sz w:val="18"/>
                                    </w:rPr>
                                    <w:t> </w:t>
                                  </w:r>
                                  <w:r>
                                    <w:rPr>
                                      <w:rFonts w:ascii="Arial"/>
                                      <w:color w:val="282828"/>
                                      <w:spacing w:val="-4"/>
                                      <w:sz w:val="18"/>
                                    </w:rPr>
                                    <w:t>(SRI) </w:t>
                                  </w:r>
                                  <w:r>
                                    <w:rPr>
                                      <w:rFonts w:ascii="Arial"/>
                                      <w:color w:val="2C2C2C"/>
                                      <w:spacing w:val="-2"/>
                                      <w:sz w:val="18"/>
                                    </w:rPr>
                                    <w:t>(White)</w:t>
                                  </w:r>
                                </w:p>
                              </w:tc>
                              <w:tc>
                                <w:tcPr>
                                  <w:tcW w:w="1128" w:type="dxa"/>
                                </w:tcPr>
                                <w:p>
                                  <w:pPr>
                                    <w:pStyle w:val="TableParagraph"/>
                                    <w:spacing w:line="205" w:lineRule="exact"/>
                                    <w:ind w:left="332"/>
                                    <w:rPr>
                                      <w:rFonts w:ascii="Arial"/>
                                      <w:sz w:val="18"/>
                                    </w:rPr>
                                  </w:pPr>
                                  <w:r>
                                    <w:rPr>
                                      <w:rFonts w:ascii="Arial"/>
                                      <w:color w:val="242424"/>
                                      <w:spacing w:val="-13"/>
                                      <w:sz w:val="18"/>
                                    </w:rPr>
                                    <w:t>101</w:t>
                                  </w:r>
                                  <w:r>
                                    <w:rPr>
                                      <w:rFonts w:ascii="Arial"/>
                                      <w:color w:val="242424"/>
                                      <w:spacing w:val="3"/>
                                      <w:sz w:val="18"/>
                                    </w:rPr>
                                    <w:t> </w:t>
                                  </w:r>
                                  <w:r>
                                    <w:rPr>
                                      <w:rFonts w:ascii="Arial"/>
                                      <w:color w:val="242424"/>
                                      <w:spacing w:val="-4"/>
                                      <w:sz w:val="18"/>
                                    </w:rPr>
                                    <w:t>Aged</w:t>
                                  </w:r>
                                </w:p>
                              </w:tc>
                            </w:tr>
                          </w:tbl>
                          <w:p>
                            <w:pPr>
                              <w:pStyle w:val="BodyText"/>
                            </w:pPr>
                          </w:p>
                        </w:txbxContent>
                      </wps:txbx>
                      <wps:bodyPr wrap="square" lIns="0" tIns="0" rIns="0" bIns="0" rtlCol="0">
                        <a:noAutofit/>
                      </wps:bodyPr>
                    </wps:wsp>
                  </a:graphicData>
                </a:graphic>
              </wp:anchor>
            </w:drawing>
          </mc:Choice>
          <mc:Fallback>
            <w:pict>
              <v:shape style="position:absolute;margin-left:179.725296pt;margin-top:11.99089pt;width:263.7pt;height:90.75pt;mso-position-horizontal-relative:page;mso-position-vertical-relative:paragraph;z-index:15746048" type="#_x0000_t202" id="docshape24"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899"/>
                        <w:gridCol w:w="2127"/>
                        <w:gridCol w:w="1128"/>
                      </w:tblGrid>
                      <w:tr>
                        <w:trPr>
                          <w:trHeight w:val="364" w:hRule="atLeast"/>
                        </w:trPr>
                        <w:tc>
                          <w:tcPr>
                            <w:tcW w:w="1899" w:type="dxa"/>
                          </w:tcPr>
                          <w:p>
                            <w:pPr>
                              <w:pStyle w:val="TableParagraph"/>
                              <w:spacing w:line="207" w:lineRule="exact"/>
                              <w:ind w:left="55"/>
                              <w:rPr>
                                <w:rFonts w:ascii="Arial"/>
                                <w:sz w:val="18"/>
                              </w:rPr>
                            </w:pPr>
                            <w:r>
                              <w:rPr>
                                <w:rFonts w:ascii="Arial"/>
                                <w:color w:val="2D2D2D"/>
                                <w:sz w:val="18"/>
                              </w:rPr>
                              <w:t>&gt;</w:t>
                            </w:r>
                            <w:r>
                              <w:rPr>
                                <w:rFonts w:ascii="Arial"/>
                                <w:color w:val="2D2D2D"/>
                                <w:spacing w:val="2"/>
                                <w:sz w:val="18"/>
                              </w:rPr>
                              <w:t> </w:t>
                            </w:r>
                            <w:r>
                              <w:rPr>
                                <w:rFonts w:ascii="Arial"/>
                                <w:color w:val="2D2D2D"/>
                                <w:spacing w:val="-4"/>
                                <w:position w:val="1"/>
                                <w:sz w:val="18"/>
                              </w:rPr>
                              <w:t>390%</w:t>
                            </w:r>
                          </w:p>
                        </w:tc>
                        <w:tc>
                          <w:tcPr>
                            <w:tcW w:w="2127" w:type="dxa"/>
                          </w:tcPr>
                          <w:p>
                            <w:pPr>
                              <w:pStyle w:val="TableParagraph"/>
                              <w:spacing w:before="5"/>
                              <w:ind w:left="867"/>
                              <w:rPr>
                                <w:rFonts w:ascii="Arial"/>
                                <w:sz w:val="18"/>
                              </w:rPr>
                            </w:pPr>
                            <w:r>
                              <w:rPr>
                                <w:rFonts w:ascii="Arial"/>
                                <w:color w:val="2C2C2C"/>
                                <w:spacing w:val="-2"/>
                                <w:sz w:val="18"/>
                              </w:rPr>
                              <w:t>Clean-</w:t>
                            </w:r>
                            <w:r>
                              <w:rPr>
                                <w:rFonts w:ascii="Arial"/>
                                <w:color w:val="2C2C2C"/>
                                <w:spacing w:val="-5"/>
                                <w:sz w:val="18"/>
                              </w:rPr>
                              <w:t>up</w:t>
                            </w:r>
                          </w:p>
                        </w:tc>
                        <w:tc>
                          <w:tcPr>
                            <w:tcW w:w="1128" w:type="dxa"/>
                          </w:tcPr>
                          <w:p>
                            <w:pPr>
                              <w:pStyle w:val="TableParagraph"/>
                              <w:spacing w:before="11"/>
                              <w:ind w:left="321"/>
                              <w:rPr>
                                <w:rFonts w:ascii="Arial"/>
                                <w:sz w:val="18"/>
                              </w:rPr>
                            </w:pPr>
                            <w:r>
                              <w:rPr>
                                <w:rFonts w:ascii="Arial"/>
                                <w:color w:val="292929"/>
                                <w:spacing w:val="-2"/>
                                <w:sz w:val="18"/>
                              </w:rPr>
                              <w:t>Water</w:t>
                            </w:r>
                          </w:p>
                        </w:tc>
                      </w:tr>
                      <w:tr>
                        <w:trPr>
                          <w:trHeight w:val="533" w:hRule="atLeast"/>
                        </w:trPr>
                        <w:tc>
                          <w:tcPr>
                            <w:tcW w:w="1899" w:type="dxa"/>
                          </w:tcPr>
                          <w:p>
                            <w:pPr>
                              <w:pStyle w:val="TableParagraph"/>
                              <w:spacing w:before="183"/>
                              <w:ind w:left="61"/>
                              <w:rPr>
                                <w:rFonts w:ascii="Arial" w:hAnsi="Arial"/>
                                <w:sz w:val="18"/>
                              </w:rPr>
                            </w:pPr>
                            <w:r>
                              <w:rPr>
                                <w:rFonts w:ascii="Arial" w:hAnsi="Arial"/>
                                <w:color w:val="232323"/>
                                <w:spacing w:val="-2"/>
                                <w:sz w:val="18"/>
                              </w:rPr>
                              <w:t>115 K.U.</w:t>
                            </w:r>
                            <w:r>
                              <w:rPr>
                                <w:rFonts w:ascii="Arial" w:hAnsi="Arial"/>
                                <w:color w:val="232323"/>
                                <w:sz w:val="18"/>
                              </w:rPr>
                              <w:t> </w:t>
                            </w:r>
                            <w:r>
                              <w:rPr>
                                <w:rFonts w:ascii="Arial" w:hAnsi="Arial"/>
                                <w:color w:val="232323"/>
                                <w:spacing w:val="-2"/>
                                <w:sz w:val="18"/>
                              </w:rPr>
                              <w:t>±</w:t>
                            </w:r>
                            <w:r>
                              <w:rPr>
                                <w:rFonts w:ascii="Arial" w:hAnsi="Arial"/>
                                <w:color w:val="232323"/>
                                <w:spacing w:val="-10"/>
                                <w:sz w:val="18"/>
                              </w:rPr>
                              <w:t> 3</w:t>
                            </w:r>
                          </w:p>
                        </w:tc>
                        <w:tc>
                          <w:tcPr>
                            <w:tcW w:w="2127" w:type="dxa"/>
                          </w:tcPr>
                          <w:p>
                            <w:pPr>
                              <w:pStyle w:val="TableParagraph"/>
                              <w:spacing w:before="138"/>
                              <w:ind w:left="861"/>
                              <w:rPr>
                                <w:rFonts w:ascii="Arial"/>
                                <w:sz w:val="24"/>
                              </w:rPr>
                            </w:pPr>
                            <w:r>
                              <w:rPr>
                                <w:rFonts w:ascii="Arial"/>
                                <w:color w:val="282828"/>
                                <w:spacing w:val="-5"/>
                                <w:sz w:val="24"/>
                              </w:rPr>
                              <w:t>voe</w:t>
                            </w:r>
                          </w:p>
                        </w:tc>
                        <w:tc>
                          <w:tcPr>
                            <w:tcW w:w="1128" w:type="dxa"/>
                          </w:tcPr>
                          <w:p>
                            <w:pPr>
                              <w:pStyle w:val="TableParagraph"/>
                              <w:spacing w:before="190"/>
                              <w:ind w:left="321"/>
                              <w:rPr>
                                <w:rFonts w:ascii="Arial"/>
                                <w:sz w:val="18"/>
                              </w:rPr>
                            </w:pPr>
                            <w:r>
                              <w:rPr>
                                <w:rFonts w:ascii="Arial"/>
                                <w:color w:val="272727"/>
                                <w:sz w:val="18"/>
                              </w:rPr>
                              <w:t>&lt;</w:t>
                            </w:r>
                            <w:r>
                              <w:rPr>
                                <w:rFonts w:ascii="Arial"/>
                                <w:color w:val="272727"/>
                                <w:spacing w:val="-6"/>
                                <w:sz w:val="18"/>
                              </w:rPr>
                              <w:t> </w:t>
                            </w:r>
                            <w:r>
                              <w:rPr>
                                <w:rFonts w:ascii="Arial"/>
                                <w:color w:val="272727"/>
                                <w:position w:val="1"/>
                                <w:sz w:val="18"/>
                              </w:rPr>
                              <w:t>50 </w:t>
                            </w:r>
                            <w:r>
                              <w:rPr>
                                <w:rFonts w:ascii="Arial"/>
                                <w:color w:val="272727"/>
                                <w:spacing w:val="-5"/>
                                <w:position w:val="1"/>
                                <w:sz w:val="18"/>
                              </w:rPr>
                              <w:t>g/1</w:t>
                            </w:r>
                          </w:p>
                        </w:tc>
                      </w:tr>
                      <w:tr>
                        <w:trPr>
                          <w:trHeight w:val="521" w:hRule="atLeast"/>
                        </w:trPr>
                        <w:tc>
                          <w:tcPr>
                            <w:tcW w:w="1899" w:type="dxa"/>
                          </w:tcPr>
                          <w:p>
                            <w:pPr>
                              <w:pStyle w:val="TableParagraph"/>
                              <w:spacing w:before="93"/>
                              <w:rPr>
                                <w:rFonts w:ascii="Arial"/>
                                <w:sz w:val="18"/>
                              </w:rPr>
                            </w:pPr>
                          </w:p>
                          <w:p>
                            <w:pPr>
                              <w:pStyle w:val="TableParagraph"/>
                              <w:spacing w:line="201" w:lineRule="exact"/>
                              <w:ind w:left="50"/>
                              <w:rPr>
                                <w:rFonts w:ascii="Arial"/>
                                <w:sz w:val="18"/>
                              </w:rPr>
                            </w:pPr>
                            <w:r>
                              <w:rPr>
                                <w:rFonts w:ascii="Arial"/>
                                <w:color w:val="232323"/>
                                <w:position w:val="1"/>
                                <w:sz w:val="18"/>
                              </w:rPr>
                              <w:t>0.85</w:t>
                            </w:r>
                            <w:r>
                              <w:rPr>
                                <w:rFonts w:ascii="Arial"/>
                                <w:color w:val="232323"/>
                                <w:spacing w:val="9"/>
                                <w:position w:val="1"/>
                                <w:sz w:val="18"/>
                              </w:rPr>
                              <w:t> </w:t>
                            </w:r>
                            <w:r>
                              <w:rPr>
                                <w:rFonts w:ascii="Arial"/>
                                <w:color w:val="232323"/>
                                <w:spacing w:val="-2"/>
                                <w:sz w:val="18"/>
                              </w:rPr>
                              <w:t>Initial</w:t>
                            </w:r>
                          </w:p>
                        </w:tc>
                        <w:tc>
                          <w:tcPr>
                            <w:tcW w:w="2127" w:type="dxa"/>
                          </w:tcPr>
                          <w:p>
                            <w:pPr>
                              <w:pStyle w:val="TableParagraph"/>
                              <w:spacing w:line="204" w:lineRule="exact" w:before="93"/>
                              <w:ind w:left="873" w:hanging="6"/>
                              <w:rPr>
                                <w:rFonts w:ascii="Arial"/>
                                <w:sz w:val="18"/>
                              </w:rPr>
                            </w:pPr>
                            <w:r>
                              <w:rPr>
                                <w:rFonts w:ascii="Arial"/>
                                <w:color w:val="282828"/>
                                <w:spacing w:val="-2"/>
                                <w:sz w:val="18"/>
                              </w:rPr>
                              <w:t>Solar </w:t>
                            </w:r>
                            <w:r>
                              <w:rPr>
                                <w:rFonts w:ascii="Arial"/>
                                <w:color w:val="292929"/>
                                <w:spacing w:val="-4"/>
                                <w:sz w:val="18"/>
                              </w:rPr>
                              <w:t>Reflectance</w:t>
                            </w:r>
                          </w:p>
                        </w:tc>
                        <w:tc>
                          <w:tcPr>
                            <w:tcW w:w="1128" w:type="dxa"/>
                          </w:tcPr>
                          <w:p>
                            <w:pPr>
                              <w:pStyle w:val="TableParagraph"/>
                              <w:spacing w:before="104"/>
                              <w:rPr>
                                <w:rFonts w:ascii="Arial"/>
                                <w:sz w:val="18"/>
                              </w:rPr>
                            </w:pPr>
                          </w:p>
                          <w:p>
                            <w:pPr>
                              <w:pStyle w:val="TableParagraph"/>
                              <w:spacing w:line="190" w:lineRule="exact" w:before="1"/>
                              <w:ind w:left="332"/>
                              <w:rPr>
                                <w:rFonts w:ascii="Arial"/>
                                <w:sz w:val="18"/>
                              </w:rPr>
                            </w:pPr>
                            <w:r>
                              <w:rPr>
                                <w:rFonts w:ascii="Arial"/>
                                <w:color w:val="2B2B2B"/>
                                <w:spacing w:val="-2"/>
                                <w:position w:val="1"/>
                                <w:sz w:val="18"/>
                              </w:rPr>
                              <w:t>107 </w:t>
                            </w:r>
                            <w:r>
                              <w:rPr>
                                <w:rFonts w:ascii="Arial"/>
                                <w:color w:val="2B2B2B"/>
                                <w:spacing w:val="-2"/>
                                <w:sz w:val="18"/>
                              </w:rPr>
                              <w:t>Initial</w:t>
                            </w:r>
                          </w:p>
                        </w:tc>
                      </w:tr>
                      <w:tr>
                        <w:trPr>
                          <w:trHeight w:val="397" w:hRule="atLeast"/>
                        </w:trPr>
                        <w:tc>
                          <w:tcPr>
                            <w:tcW w:w="1899" w:type="dxa"/>
                          </w:tcPr>
                          <w:p>
                            <w:pPr>
                              <w:pStyle w:val="TableParagraph"/>
                              <w:spacing w:line="194" w:lineRule="exact"/>
                              <w:ind w:left="50"/>
                              <w:rPr>
                                <w:rFonts w:ascii="Arial"/>
                                <w:sz w:val="18"/>
                              </w:rPr>
                            </w:pPr>
                            <w:r>
                              <w:rPr>
                                <w:rFonts w:ascii="Arial"/>
                                <w:color w:val="212121"/>
                                <w:spacing w:val="-5"/>
                                <w:sz w:val="18"/>
                              </w:rPr>
                              <w:t>0.81</w:t>
                            </w:r>
                            <w:r>
                              <w:rPr>
                                <w:rFonts w:ascii="Arial"/>
                                <w:color w:val="212121"/>
                                <w:spacing w:val="1"/>
                                <w:sz w:val="18"/>
                              </w:rPr>
                              <w:t> </w:t>
                            </w:r>
                            <w:r>
                              <w:rPr>
                                <w:rFonts w:ascii="Arial"/>
                                <w:color w:val="212121"/>
                                <w:spacing w:val="-4"/>
                                <w:sz w:val="18"/>
                              </w:rPr>
                              <w:t>Aged</w:t>
                            </w:r>
                          </w:p>
                        </w:tc>
                        <w:tc>
                          <w:tcPr>
                            <w:tcW w:w="2127" w:type="dxa"/>
                          </w:tcPr>
                          <w:p>
                            <w:pPr>
                              <w:pStyle w:val="TableParagraph"/>
                              <w:spacing w:line="198" w:lineRule="exact"/>
                              <w:ind w:left="861" w:firstLine="5"/>
                              <w:rPr>
                                <w:rFonts w:ascii="Arial"/>
                                <w:sz w:val="18"/>
                              </w:rPr>
                            </w:pPr>
                            <w:r>
                              <w:rPr>
                                <w:rFonts w:ascii="Arial"/>
                                <w:color w:val="282828"/>
                                <w:spacing w:val="-4"/>
                                <w:sz w:val="18"/>
                              </w:rPr>
                              <w:t>Index</w:t>
                            </w:r>
                            <w:r>
                              <w:rPr>
                                <w:rFonts w:ascii="Arial"/>
                                <w:color w:val="282828"/>
                                <w:spacing w:val="-7"/>
                                <w:sz w:val="18"/>
                              </w:rPr>
                              <w:t> </w:t>
                            </w:r>
                            <w:r>
                              <w:rPr>
                                <w:rFonts w:ascii="Arial"/>
                                <w:color w:val="282828"/>
                                <w:spacing w:val="-4"/>
                                <w:sz w:val="18"/>
                              </w:rPr>
                              <w:t>(SRI) </w:t>
                            </w:r>
                            <w:r>
                              <w:rPr>
                                <w:rFonts w:ascii="Arial"/>
                                <w:color w:val="2C2C2C"/>
                                <w:spacing w:val="-2"/>
                                <w:sz w:val="18"/>
                              </w:rPr>
                              <w:t>(White)</w:t>
                            </w:r>
                          </w:p>
                        </w:tc>
                        <w:tc>
                          <w:tcPr>
                            <w:tcW w:w="1128" w:type="dxa"/>
                          </w:tcPr>
                          <w:p>
                            <w:pPr>
                              <w:pStyle w:val="TableParagraph"/>
                              <w:spacing w:line="205" w:lineRule="exact"/>
                              <w:ind w:left="332"/>
                              <w:rPr>
                                <w:rFonts w:ascii="Arial"/>
                                <w:sz w:val="18"/>
                              </w:rPr>
                            </w:pPr>
                            <w:r>
                              <w:rPr>
                                <w:rFonts w:ascii="Arial"/>
                                <w:color w:val="242424"/>
                                <w:spacing w:val="-13"/>
                                <w:sz w:val="18"/>
                              </w:rPr>
                              <w:t>101</w:t>
                            </w:r>
                            <w:r>
                              <w:rPr>
                                <w:rFonts w:ascii="Arial"/>
                                <w:color w:val="242424"/>
                                <w:spacing w:val="3"/>
                                <w:sz w:val="18"/>
                              </w:rPr>
                              <w:t> </w:t>
                            </w:r>
                            <w:r>
                              <w:rPr>
                                <w:rFonts w:ascii="Arial"/>
                                <w:color w:val="242424"/>
                                <w:spacing w:val="-4"/>
                                <w:sz w:val="18"/>
                              </w:rPr>
                              <w:t>Aged</w:t>
                            </w:r>
                          </w:p>
                        </w:tc>
                      </w:tr>
                    </w:tbl>
                    <w:p>
                      <w:pPr>
                        <w:pStyle w:val="BodyText"/>
                      </w:pPr>
                    </w:p>
                  </w:txbxContent>
                </v:textbox>
                <w10:wrap type="none"/>
              </v:shape>
            </w:pict>
          </mc:Fallback>
        </mc:AlternateContent>
      </w:r>
      <w:r>
        <w:rPr>
          <w:rFonts w:ascii="Arial" w:hAnsi="Arial"/>
          <w:color w:val="252525"/>
          <w:sz w:val="18"/>
        </w:rPr>
        <w:t>Elongation</w:t>
      </w:r>
      <w:r>
        <w:rPr>
          <w:rFonts w:ascii="Arial" w:hAnsi="Arial"/>
          <w:color w:val="252525"/>
          <w:spacing w:val="-9"/>
          <w:sz w:val="18"/>
        </w:rPr>
        <w:t> </w:t>
      </w:r>
      <w:r>
        <w:rPr>
          <w:rFonts w:ascii="Arial" w:hAnsi="Arial"/>
          <w:color w:val="252525"/>
          <w:sz w:val="18"/>
        </w:rPr>
        <w:t>@</w:t>
      </w:r>
      <w:r>
        <w:rPr>
          <w:rFonts w:ascii="Arial" w:hAnsi="Arial"/>
          <w:color w:val="252525"/>
          <w:spacing w:val="-12"/>
          <w:sz w:val="18"/>
        </w:rPr>
        <w:t> </w:t>
      </w:r>
      <w:r>
        <w:rPr>
          <w:rFonts w:ascii="Arial" w:hAnsi="Arial"/>
          <w:color w:val="252525"/>
          <w:position w:val="1"/>
          <w:sz w:val="18"/>
        </w:rPr>
        <w:t>73</w:t>
      </w:r>
      <w:r>
        <w:rPr>
          <w:rFonts w:ascii="Arial" w:hAnsi="Arial"/>
          <w:color w:val="252525"/>
          <w:position w:val="1"/>
          <w:sz w:val="18"/>
          <w:vertAlign w:val="superscript"/>
        </w:rPr>
        <w:t>°</w:t>
      </w:r>
      <w:r>
        <w:rPr>
          <w:rFonts w:ascii="Arial" w:hAnsi="Arial"/>
          <w:color w:val="252525"/>
          <w:spacing w:val="-19"/>
          <w:position w:val="1"/>
          <w:sz w:val="18"/>
          <w:vertAlign w:val="baseline"/>
        </w:rPr>
        <w:t> </w:t>
      </w:r>
      <w:r>
        <w:rPr>
          <w:rFonts w:ascii="Arial" w:hAnsi="Arial"/>
          <w:color w:val="252525"/>
          <w:position w:val="1"/>
          <w:sz w:val="18"/>
          <w:vertAlign w:val="baseline"/>
        </w:rPr>
        <w:t>F </w:t>
      </w:r>
      <w:r>
        <w:rPr>
          <w:rFonts w:ascii="Arial" w:hAnsi="Arial"/>
          <w:color w:val="232323"/>
          <w:sz w:val="18"/>
          <w:vertAlign w:val="baseline"/>
        </w:rPr>
        <w:t>(ASTM </w:t>
      </w:r>
      <w:r>
        <w:rPr>
          <w:rFonts w:ascii="Arial" w:hAnsi="Arial"/>
          <w:color w:val="232323"/>
          <w:position w:val="1"/>
          <w:sz w:val="18"/>
          <w:vertAlign w:val="baseline"/>
        </w:rPr>
        <w:t>D-2370)</w:t>
      </w:r>
    </w:p>
    <w:p>
      <w:pPr>
        <w:spacing w:line="199" w:lineRule="exact" w:before="148"/>
        <w:ind w:left="720" w:right="0" w:firstLine="0"/>
        <w:jc w:val="left"/>
        <w:rPr>
          <w:rFonts w:ascii="Microsoft Sans Serif"/>
          <w:b/>
          <w:sz w:val="17"/>
        </w:rPr>
      </w:pPr>
      <w:r>
        <w:rPr>
          <w:rFonts w:ascii="Arial"/>
          <w:color w:val="222222"/>
          <w:sz w:val="18"/>
        </w:rPr>
        <w:t>Viscosity</w:t>
      </w:r>
      <w:r>
        <w:rPr>
          <w:rFonts w:ascii="Arial"/>
          <w:color w:val="222222"/>
          <w:spacing w:val="72"/>
          <w:w w:val="150"/>
          <w:sz w:val="18"/>
        </w:rPr>
        <w:t> </w:t>
      </w:r>
      <w:r>
        <w:rPr>
          <w:rFonts w:ascii="Microsoft Sans Serif"/>
          <w:b/>
          <w:color w:val="242424"/>
          <w:spacing w:val="-2"/>
          <w:sz w:val="17"/>
        </w:rPr>
        <w:t>(ASTM</w:t>
      </w:r>
    </w:p>
    <w:p>
      <w:pPr>
        <w:spacing w:line="199" w:lineRule="exact" w:before="0"/>
        <w:ind w:left="731" w:right="0" w:firstLine="0"/>
        <w:jc w:val="left"/>
        <w:rPr>
          <w:rFonts w:ascii="Arial"/>
          <w:sz w:val="18"/>
        </w:rPr>
      </w:pPr>
      <w:r>
        <w:rPr>
          <w:rFonts w:ascii="Arial"/>
          <w:color w:val="212121"/>
          <w:spacing w:val="-5"/>
          <w:sz w:val="18"/>
        </w:rPr>
        <w:t>D-</w:t>
      </w:r>
      <w:r>
        <w:rPr>
          <w:rFonts w:ascii="Arial"/>
          <w:color w:val="212121"/>
          <w:spacing w:val="-4"/>
          <w:sz w:val="18"/>
        </w:rPr>
        <w:t>562)</w:t>
      </w:r>
    </w:p>
    <w:p>
      <w:pPr>
        <w:pStyle w:val="BodyText"/>
        <w:spacing w:before="156"/>
        <w:rPr>
          <w:rFonts w:ascii="Arial"/>
          <w:sz w:val="18"/>
        </w:rPr>
      </w:pPr>
    </w:p>
    <w:p>
      <w:pPr>
        <w:spacing w:before="0"/>
        <w:ind w:left="726" w:right="0" w:firstLine="0"/>
        <w:jc w:val="left"/>
        <w:rPr>
          <w:rFonts w:ascii="Arial"/>
          <w:sz w:val="18"/>
        </w:rPr>
      </w:pPr>
      <w:r>
        <w:rPr>
          <w:rFonts w:ascii="Arial"/>
          <w:color w:val="232323"/>
          <w:sz w:val="18"/>
        </w:rPr>
        <w:t>Solar</w:t>
      </w:r>
      <w:r>
        <w:rPr>
          <w:rFonts w:ascii="Arial"/>
          <w:color w:val="232323"/>
          <w:spacing w:val="1"/>
          <w:sz w:val="18"/>
        </w:rPr>
        <w:t> </w:t>
      </w:r>
      <w:r>
        <w:rPr>
          <w:rFonts w:ascii="Arial"/>
          <w:color w:val="232323"/>
          <w:spacing w:val="-2"/>
          <w:sz w:val="18"/>
        </w:rPr>
        <w:t>Reflectance</w:t>
      </w:r>
    </w:p>
    <w:p>
      <w:pPr>
        <w:spacing w:before="3"/>
        <w:ind w:left="726" w:right="0" w:firstLine="0"/>
        <w:jc w:val="left"/>
        <w:rPr>
          <w:rFonts w:ascii="Microsoft Sans Serif"/>
          <w:b/>
          <w:sz w:val="17"/>
        </w:rPr>
      </w:pPr>
      <w:r>
        <w:rPr>
          <w:rFonts w:ascii="Microsoft Sans Serif"/>
          <w:b/>
          <w:color w:val="222222"/>
          <w:spacing w:val="-2"/>
          <w:sz w:val="17"/>
        </w:rPr>
        <w:t>(White)</w:t>
      </w:r>
    </w:p>
    <w:p>
      <w:pPr>
        <w:pStyle w:val="BodyText"/>
        <w:spacing w:before="79"/>
        <w:rPr>
          <w:rFonts w:ascii="Microsoft Sans Serif"/>
          <w:b/>
          <w:sz w:val="17"/>
        </w:rPr>
      </w:pPr>
    </w:p>
    <w:p>
      <w:pPr>
        <w:pStyle w:val="ListParagraph"/>
        <w:numPr>
          <w:ilvl w:val="1"/>
          <w:numId w:val="95"/>
        </w:numPr>
        <w:tabs>
          <w:tab w:pos="711" w:val="left" w:leader="none"/>
        </w:tabs>
        <w:spacing w:line="278" w:lineRule="exact" w:before="0" w:after="0"/>
        <w:ind w:left="711" w:right="0" w:hanging="443"/>
        <w:jc w:val="left"/>
        <w:rPr>
          <w:rFonts w:ascii="Calibri"/>
          <w:color w:val="1B1B1B"/>
          <w:sz w:val="24"/>
        </w:rPr>
      </w:pPr>
      <w:r>
        <w:rPr>
          <w:rFonts w:ascii="Calibri"/>
          <w:color w:val="1B1B1B"/>
          <w:spacing w:val="-10"/>
          <w:sz w:val="24"/>
        </w:rPr>
        <w:t>Accessory</w:t>
      </w:r>
      <w:r>
        <w:rPr>
          <w:rFonts w:ascii="Calibri"/>
          <w:color w:val="1B1B1B"/>
          <w:spacing w:val="6"/>
          <w:sz w:val="24"/>
        </w:rPr>
        <w:t> </w:t>
      </w:r>
      <w:r>
        <w:rPr>
          <w:rFonts w:ascii="Calibri"/>
          <w:color w:val="1B1B1B"/>
          <w:spacing w:val="-2"/>
          <w:sz w:val="24"/>
        </w:rPr>
        <w:t>Materials</w:t>
      </w:r>
    </w:p>
    <w:p>
      <w:pPr>
        <w:spacing w:line="261" w:lineRule="exact" w:before="0"/>
        <w:ind w:left="105" w:right="0" w:firstLine="0"/>
        <w:jc w:val="left"/>
        <w:rPr>
          <w:rFonts w:ascii="Arial"/>
          <w:sz w:val="24"/>
        </w:rPr>
      </w:pPr>
      <w:r>
        <w:rPr>
          <w:rFonts w:ascii="Arial"/>
          <w:color w:val="0F0F0F"/>
          <w:sz w:val="24"/>
        </w:rPr>
        <w:t>Page</w:t>
      </w:r>
      <w:r>
        <w:rPr>
          <w:rFonts w:ascii="Arial"/>
          <w:color w:val="0F0F0F"/>
          <w:spacing w:val="2"/>
          <w:sz w:val="24"/>
        </w:rPr>
        <w:t> </w:t>
      </w:r>
      <w:r>
        <w:rPr>
          <w:rFonts w:ascii="Arial"/>
          <w:color w:val="0F0F0F"/>
          <w:sz w:val="24"/>
        </w:rPr>
        <w:t>2</w:t>
      </w:r>
      <w:r>
        <w:rPr>
          <w:rFonts w:ascii="Arial"/>
          <w:color w:val="0F0F0F"/>
          <w:spacing w:val="-14"/>
          <w:sz w:val="24"/>
        </w:rPr>
        <w:t> </w:t>
      </w:r>
      <w:r>
        <w:rPr>
          <w:rFonts w:ascii="Arial"/>
          <w:color w:val="0F0F0F"/>
          <w:sz w:val="24"/>
        </w:rPr>
        <w:t>of</w:t>
      </w:r>
      <w:r>
        <w:rPr>
          <w:rFonts w:ascii="Arial"/>
          <w:color w:val="0F0F0F"/>
          <w:spacing w:val="-7"/>
          <w:sz w:val="24"/>
        </w:rPr>
        <w:t> </w:t>
      </w:r>
      <w:r>
        <w:rPr>
          <w:rFonts w:ascii="Arial"/>
          <w:color w:val="0F0F0F"/>
          <w:spacing w:val="-10"/>
          <w:sz w:val="24"/>
        </w:rPr>
        <w:t>5</w:t>
      </w:r>
    </w:p>
    <w:p>
      <w:pPr>
        <w:spacing w:after="0" w:line="261" w:lineRule="exact"/>
        <w:jc w:val="left"/>
        <w:rPr>
          <w:rFonts w:ascii="Arial"/>
          <w:sz w:val="24"/>
        </w:rPr>
        <w:sectPr>
          <w:type w:val="continuous"/>
          <w:pgSz w:w="12240" w:h="15840"/>
          <w:pgMar w:top="1420" w:bottom="280" w:left="1160" w:right="960"/>
        </w:sectPr>
      </w:pPr>
    </w:p>
    <w:p>
      <w:pPr>
        <w:spacing w:line="252" w:lineRule="auto" w:before="79"/>
        <w:ind w:left="7519" w:right="1401" w:firstLine="482"/>
        <w:jc w:val="right"/>
        <w:rPr>
          <w:rFonts w:ascii="Arial"/>
          <w:sz w:val="20"/>
        </w:rPr>
      </w:pPr>
      <w:r>
        <w:rPr>
          <w:rFonts w:ascii="Arial"/>
          <w:color w:val="282828"/>
          <w:spacing w:val="-2"/>
          <w:sz w:val="20"/>
        </w:rPr>
        <w:t>Union</w:t>
      </w:r>
      <w:r>
        <w:rPr>
          <w:rFonts w:ascii="Arial"/>
          <w:color w:val="282828"/>
          <w:spacing w:val="-12"/>
          <w:sz w:val="20"/>
        </w:rPr>
        <w:t> </w:t>
      </w:r>
      <w:r>
        <w:rPr>
          <w:rFonts w:ascii="Arial"/>
          <w:color w:val="3B3B3B"/>
          <w:spacing w:val="-2"/>
          <w:sz w:val="20"/>
        </w:rPr>
        <w:t>County</w:t>
      </w:r>
      <w:r>
        <w:rPr>
          <w:rFonts w:ascii="Arial"/>
          <w:color w:val="3B3B3B"/>
          <w:spacing w:val="-12"/>
          <w:sz w:val="20"/>
        </w:rPr>
        <w:t> </w:t>
      </w:r>
      <w:r>
        <w:rPr>
          <w:rFonts w:ascii="Arial"/>
          <w:color w:val="282828"/>
          <w:spacing w:val="-2"/>
          <w:sz w:val="20"/>
        </w:rPr>
        <w:t>Public</w:t>
      </w:r>
      <w:r>
        <w:rPr>
          <w:rFonts w:ascii="Arial"/>
          <w:color w:val="282828"/>
          <w:spacing w:val="-12"/>
          <w:sz w:val="20"/>
        </w:rPr>
        <w:t> </w:t>
      </w:r>
      <w:r>
        <w:rPr>
          <w:rFonts w:ascii="Arial"/>
          <w:color w:val="282828"/>
          <w:spacing w:val="-2"/>
          <w:sz w:val="20"/>
        </w:rPr>
        <w:t>Schools </w:t>
      </w:r>
      <w:r>
        <w:rPr>
          <w:rFonts w:ascii="Arial"/>
          <w:color w:val="3B3B3B"/>
          <w:spacing w:val="-2"/>
          <w:sz w:val="20"/>
        </w:rPr>
        <w:t>Facilities Office</w:t>
      </w:r>
      <w:r>
        <w:rPr>
          <w:rFonts w:ascii="Arial"/>
          <w:color w:val="3B3B3B"/>
          <w:spacing w:val="-9"/>
          <w:sz w:val="20"/>
        </w:rPr>
        <w:t> </w:t>
      </w:r>
      <w:r>
        <w:rPr>
          <w:rFonts w:ascii="Arial"/>
          <w:color w:val="282828"/>
          <w:spacing w:val="-2"/>
          <w:sz w:val="20"/>
        </w:rPr>
        <w:t>Roof</w:t>
      </w:r>
      <w:r>
        <w:rPr>
          <w:rFonts w:ascii="Arial"/>
          <w:color w:val="282828"/>
          <w:spacing w:val="-4"/>
          <w:sz w:val="20"/>
        </w:rPr>
        <w:t> Replacement</w:t>
      </w:r>
    </w:p>
    <w:p>
      <w:pPr>
        <w:spacing w:line="228" w:lineRule="exact" w:before="0"/>
        <w:ind w:left="0" w:right="1398" w:firstLine="0"/>
        <w:jc w:val="right"/>
        <w:rPr>
          <w:rFonts w:ascii="Arial"/>
          <w:b/>
          <w:sz w:val="20"/>
        </w:rPr>
      </w:pPr>
      <w:r>
        <w:rPr>
          <w:rFonts w:ascii="Arial"/>
          <w:color w:val="282828"/>
          <w:sz w:val="20"/>
        </w:rPr>
        <w:t>Project</w:t>
      </w:r>
      <w:r>
        <w:rPr>
          <w:rFonts w:ascii="Arial"/>
          <w:color w:val="282828"/>
          <w:spacing w:val="-9"/>
          <w:sz w:val="20"/>
        </w:rPr>
        <w:t> </w:t>
      </w:r>
      <w:r>
        <w:rPr>
          <w:rFonts w:ascii="Arial"/>
          <w:b/>
          <w:color w:val="282828"/>
          <w:sz w:val="20"/>
        </w:rPr>
        <w:t>No.</w:t>
      </w:r>
      <w:r>
        <w:rPr>
          <w:rFonts w:ascii="Arial"/>
          <w:b/>
          <w:color w:val="282828"/>
          <w:spacing w:val="-7"/>
          <w:sz w:val="20"/>
        </w:rPr>
        <w:t> </w:t>
      </w:r>
      <w:r>
        <w:rPr>
          <w:rFonts w:ascii="Arial"/>
          <w:b/>
          <w:color w:val="3B3B3B"/>
          <w:spacing w:val="-2"/>
          <w:sz w:val="20"/>
        </w:rPr>
        <w:t>2401A</w:t>
      </w:r>
    </w:p>
    <w:p>
      <w:pPr>
        <w:pStyle w:val="BodyText"/>
        <w:spacing w:before="31"/>
        <w:rPr>
          <w:rFonts w:ascii="Arial"/>
          <w:b/>
          <w:sz w:val="20"/>
        </w:rPr>
      </w:pPr>
    </w:p>
    <w:p>
      <w:pPr>
        <w:pStyle w:val="ListParagraph"/>
        <w:numPr>
          <w:ilvl w:val="2"/>
          <w:numId w:val="95"/>
        </w:numPr>
        <w:tabs>
          <w:tab w:pos="2487" w:val="left" w:leader="none"/>
        </w:tabs>
        <w:spacing w:line="252" w:lineRule="auto" w:before="0" w:after="0"/>
        <w:ind w:left="2185" w:right="671" w:firstLine="8"/>
        <w:jc w:val="both"/>
        <w:rPr>
          <w:color w:val="282828"/>
          <w:sz w:val="20"/>
        </w:rPr>
      </w:pPr>
      <w:r>
        <w:rPr>
          <w:color w:val="3B3B3B"/>
          <w:sz w:val="20"/>
        </w:rPr>
        <w:t>Seam </w:t>
      </w:r>
      <w:r>
        <w:rPr>
          <w:color w:val="282828"/>
          <w:sz w:val="20"/>
        </w:rPr>
        <w:t>Sealer </w:t>
      </w:r>
      <w:r>
        <w:rPr>
          <w:color w:val="3B3B3B"/>
          <w:sz w:val="20"/>
        </w:rPr>
        <w:t>shall </w:t>
      </w:r>
      <w:r>
        <w:rPr>
          <w:color w:val="282828"/>
          <w:sz w:val="20"/>
        </w:rPr>
        <w:t>be a white </w:t>
      </w:r>
      <w:r>
        <w:rPr>
          <w:color w:val="3B3B3B"/>
          <w:sz w:val="20"/>
        </w:rPr>
        <w:t>sing</w:t>
      </w:r>
      <w:r>
        <w:rPr>
          <w:color w:val="050505"/>
          <w:sz w:val="20"/>
        </w:rPr>
        <w:t>l</w:t>
      </w:r>
      <w:r>
        <w:rPr>
          <w:color w:val="3B3B3B"/>
          <w:sz w:val="20"/>
        </w:rPr>
        <w:t>e component, </w:t>
      </w:r>
      <w:r>
        <w:rPr>
          <w:color w:val="282828"/>
          <w:sz w:val="20"/>
        </w:rPr>
        <w:t>urethane industrial maintenance </w:t>
      </w:r>
      <w:r>
        <w:rPr>
          <w:color w:val="3B3B3B"/>
          <w:sz w:val="20"/>
        </w:rPr>
        <w:t>coating for waterproofing </w:t>
      </w:r>
      <w:r>
        <w:rPr>
          <w:color w:val="282828"/>
          <w:sz w:val="20"/>
        </w:rPr>
        <w:t>metal </w:t>
      </w:r>
      <w:r>
        <w:rPr>
          <w:color w:val="3B3B3B"/>
          <w:sz w:val="20"/>
        </w:rPr>
        <w:t>building seams </w:t>
      </w:r>
      <w:r>
        <w:rPr>
          <w:color w:val="282828"/>
          <w:sz w:val="20"/>
        </w:rPr>
        <w:t>and </w:t>
      </w:r>
      <w:r>
        <w:rPr>
          <w:color w:val="3B3B3B"/>
          <w:sz w:val="20"/>
        </w:rPr>
        <w:t>sealing </w:t>
      </w:r>
      <w:r>
        <w:rPr>
          <w:color w:val="282828"/>
          <w:sz w:val="20"/>
        </w:rPr>
        <w:t>fastener </w:t>
      </w:r>
      <w:r>
        <w:rPr>
          <w:color w:val="3B3B3B"/>
          <w:sz w:val="20"/>
        </w:rPr>
        <w:t>heads as approved by </w:t>
      </w:r>
      <w:r>
        <w:rPr>
          <w:color w:val="282828"/>
          <w:sz w:val="20"/>
        </w:rPr>
        <w:t>the </w:t>
      </w:r>
      <w:r>
        <w:rPr>
          <w:color w:val="3B3B3B"/>
          <w:sz w:val="20"/>
        </w:rPr>
        <w:t>manufacturer. </w:t>
      </w:r>
      <w:r>
        <w:rPr>
          <w:color w:val="282828"/>
          <w:sz w:val="20"/>
        </w:rPr>
        <w:t>Equal </w:t>
      </w:r>
      <w:r>
        <w:rPr>
          <w:color w:val="3B3B3B"/>
          <w:sz w:val="20"/>
        </w:rPr>
        <w:t>in</w:t>
      </w:r>
      <w:r>
        <w:rPr>
          <w:color w:val="3B3B3B"/>
          <w:spacing w:val="40"/>
          <w:sz w:val="20"/>
        </w:rPr>
        <w:t> </w:t>
      </w:r>
      <w:r>
        <w:rPr>
          <w:color w:val="282828"/>
          <w:sz w:val="20"/>
        </w:rPr>
        <w:t>all </w:t>
      </w:r>
      <w:r>
        <w:rPr>
          <w:color w:val="3B3B3B"/>
          <w:sz w:val="20"/>
        </w:rPr>
        <w:t>respects </w:t>
      </w:r>
      <w:r>
        <w:rPr>
          <w:color w:val="282828"/>
          <w:sz w:val="20"/>
        </w:rPr>
        <w:t>to </w:t>
      </w:r>
      <w:r>
        <w:rPr>
          <w:color w:val="505050"/>
          <w:sz w:val="20"/>
        </w:rPr>
        <w:t>"Solargard" </w:t>
      </w:r>
      <w:r>
        <w:rPr>
          <w:color w:val="282828"/>
          <w:sz w:val="20"/>
        </w:rPr>
        <w:t>by</w:t>
      </w:r>
      <w:r>
        <w:rPr>
          <w:color w:val="282828"/>
          <w:spacing w:val="-3"/>
          <w:sz w:val="20"/>
        </w:rPr>
        <w:t> </w:t>
      </w:r>
      <w:r>
        <w:rPr>
          <w:color w:val="282828"/>
          <w:sz w:val="20"/>
        </w:rPr>
        <w:t>Tremco</w:t>
      </w:r>
      <w:r>
        <w:rPr>
          <w:color w:val="282828"/>
          <w:spacing w:val="-1"/>
          <w:sz w:val="20"/>
        </w:rPr>
        <w:t> </w:t>
      </w:r>
      <w:r>
        <w:rPr>
          <w:color w:val="282828"/>
          <w:sz w:val="20"/>
        </w:rPr>
        <w:t>Inc.</w:t>
      </w:r>
    </w:p>
    <w:p>
      <w:pPr>
        <w:pStyle w:val="ListParagraph"/>
        <w:numPr>
          <w:ilvl w:val="2"/>
          <w:numId w:val="95"/>
        </w:numPr>
        <w:tabs>
          <w:tab w:pos="2442" w:val="left" w:leader="none"/>
        </w:tabs>
        <w:spacing w:line="261" w:lineRule="auto" w:before="228" w:after="0"/>
        <w:ind w:left="2193" w:right="676" w:firstLine="3"/>
        <w:jc w:val="both"/>
        <w:rPr>
          <w:color w:val="3B3B3B"/>
          <w:sz w:val="20"/>
        </w:rPr>
      </w:pPr>
      <w:r>
        <w:rPr>
          <w:color w:val="3B3B3B"/>
          <w:sz w:val="20"/>
        </w:rPr>
        <w:t>Primer:</w:t>
      </w:r>
      <w:r>
        <w:rPr>
          <w:color w:val="3B3B3B"/>
          <w:spacing w:val="-3"/>
          <w:sz w:val="20"/>
        </w:rPr>
        <w:t> </w:t>
      </w:r>
      <w:r>
        <w:rPr>
          <w:color w:val="3B3B3B"/>
          <w:sz w:val="20"/>
        </w:rPr>
        <w:t>Water-based</w:t>
      </w:r>
      <w:r>
        <w:rPr>
          <w:color w:val="3B3B3B"/>
          <w:spacing w:val="-1"/>
          <w:sz w:val="20"/>
        </w:rPr>
        <w:t> </w:t>
      </w:r>
      <w:r>
        <w:rPr>
          <w:color w:val="3B3B3B"/>
          <w:sz w:val="20"/>
        </w:rPr>
        <w:t>primer specifically for</w:t>
      </w:r>
      <w:r>
        <w:rPr>
          <w:color w:val="3B3B3B"/>
          <w:spacing w:val="-6"/>
          <w:sz w:val="20"/>
        </w:rPr>
        <w:t> </w:t>
      </w:r>
      <w:r>
        <w:rPr>
          <w:color w:val="282828"/>
          <w:sz w:val="20"/>
        </w:rPr>
        <w:t>fluoropolymer</w:t>
      </w:r>
      <w:r>
        <w:rPr>
          <w:color w:val="696969"/>
          <w:sz w:val="20"/>
        </w:rPr>
        <w:t>/</w:t>
      </w:r>
      <w:r>
        <w:rPr>
          <w:color w:val="3B3B3B"/>
          <w:sz w:val="20"/>
        </w:rPr>
        <w:t>PVDF/Kynar </w:t>
      </w:r>
      <w:r>
        <w:rPr>
          <w:color w:val="282828"/>
          <w:sz w:val="20"/>
        </w:rPr>
        <w:t>500</w:t>
      </w:r>
      <w:r>
        <w:rPr>
          <w:color w:val="282828"/>
          <w:spacing w:val="-14"/>
          <w:sz w:val="20"/>
        </w:rPr>
        <w:t> </w:t>
      </w:r>
      <w:r>
        <w:rPr>
          <w:color w:val="282828"/>
          <w:sz w:val="20"/>
        </w:rPr>
        <w:t>metal</w:t>
      </w:r>
      <w:r>
        <w:rPr>
          <w:color w:val="282828"/>
          <w:spacing w:val="-12"/>
          <w:sz w:val="20"/>
        </w:rPr>
        <w:t> </w:t>
      </w:r>
      <w:r>
        <w:rPr>
          <w:color w:val="282828"/>
          <w:sz w:val="20"/>
        </w:rPr>
        <w:t>surfaces. Equal</w:t>
      </w:r>
      <w:r>
        <w:rPr>
          <w:color w:val="282828"/>
          <w:spacing w:val="-11"/>
          <w:sz w:val="20"/>
        </w:rPr>
        <w:t> </w:t>
      </w:r>
      <w:r>
        <w:rPr>
          <w:color w:val="3B3B3B"/>
          <w:sz w:val="20"/>
        </w:rPr>
        <w:t>in all respects to</w:t>
      </w:r>
      <w:r>
        <w:rPr>
          <w:color w:val="3B3B3B"/>
          <w:spacing w:val="40"/>
          <w:sz w:val="20"/>
        </w:rPr>
        <w:t> </w:t>
      </w:r>
      <w:r>
        <w:rPr>
          <w:color w:val="505050"/>
          <w:sz w:val="20"/>
        </w:rPr>
        <w:t>"Fluoro-Primer" </w:t>
      </w:r>
      <w:r>
        <w:rPr>
          <w:color w:val="3B3B3B"/>
          <w:sz w:val="20"/>
        </w:rPr>
        <w:t>by Tremco </w:t>
      </w:r>
      <w:r>
        <w:rPr>
          <w:color w:val="282828"/>
          <w:sz w:val="20"/>
        </w:rPr>
        <w:t>Inc.</w:t>
      </w:r>
    </w:p>
    <w:p>
      <w:pPr>
        <w:pStyle w:val="ListParagraph"/>
        <w:numPr>
          <w:ilvl w:val="2"/>
          <w:numId w:val="95"/>
        </w:numPr>
        <w:tabs>
          <w:tab w:pos="2423" w:val="left" w:leader="none"/>
        </w:tabs>
        <w:spacing w:line="240" w:lineRule="auto" w:before="221" w:after="0"/>
        <w:ind w:left="2423" w:right="0" w:hanging="231"/>
        <w:jc w:val="left"/>
        <w:rPr>
          <w:color w:val="3B3B3B"/>
          <w:sz w:val="20"/>
        </w:rPr>
      </w:pPr>
      <w:r>
        <w:rPr>
          <w:color w:val="3B3B3B"/>
          <w:sz w:val="20"/>
        </w:rPr>
        <w:t>Fabric:</w:t>
      </w:r>
      <w:r>
        <w:rPr>
          <w:color w:val="3B3B3B"/>
          <w:spacing w:val="-7"/>
          <w:sz w:val="20"/>
        </w:rPr>
        <w:t> </w:t>
      </w:r>
      <w:r>
        <w:rPr>
          <w:color w:val="282828"/>
          <w:sz w:val="20"/>
        </w:rPr>
        <w:t>100%</w:t>
      </w:r>
      <w:r>
        <w:rPr>
          <w:color w:val="282828"/>
          <w:spacing w:val="-14"/>
          <w:sz w:val="20"/>
        </w:rPr>
        <w:t> </w:t>
      </w:r>
      <w:r>
        <w:rPr>
          <w:color w:val="3B3B3B"/>
          <w:sz w:val="20"/>
        </w:rPr>
        <w:t>stitchbonded </w:t>
      </w:r>
      <w:r>
        <w:rPr>
          <w:color w:val="282828"/>
          <w:sz w:val="20"/>
        </w:rPr>
        <w:t>polyester</w:t>
      </w:r>
      <w:r>
        <w:rPr>
          <w:color w:val="282828"/>
          <w:spacing w:val="4"/>
          <w:sz w:val="20"/>
        </w:rPr>
        <w:t> </w:t>
      </w:r>
      <w:r>
        <w:rPr>
          <w:color w:val="282828"/>
          <w:sz w:val="20"/>
        </w:rPr>
        <w:t>fabric.</w:t>
      </w:r>
      <w:r>
        <w:rPr>
          <w:color w:val="282828"/>
          <w:spacing w:val="51"/>
          <w:sz w:val="20"/>
        </w:rPr>
        <w:t> </w:t>
      </w:r>
      <w:r>
        <w:rPr>
          <w:color w:val="282828"/>
          <w:sz w:val="20"/>
        </w:rPr>
        <w:t>Equal</w:t>
      </w:r>
      <w:r>
        <w:rPr>
          <w:color w:val="282828"/>
          <w:spacing w:val="-9"/>
          <w:sz w:val="20"/>
        </w:rPr>
        <w:t> </w:t>
      </w:r>
      <w:r>
        <w:rPr>
          <w:color w:val="3B3B3B"/>
          <w:sz w:val="20"/>
        </w:rPr>
        <w:t>in</w:t>
      </w:r>
      <w:r>
        <w:rPr>
          <w:color w:val="3B3B3B"/>
          <w:spacing w:val="5"/>
          <w:sz w:val="20"/>
        </w:rPr>
        <w:t> </w:t>
      </w:r>
      <w:r>
        <w:rPr>
          <w:color w:val="282828"/>
          <w:sz w:val="20"/>
        </w:rPr>
        <w:t>all</w:t>
      </w:r>
      <w:r>
        <w:rPr>
          <w:color w:val="282828"/>
          <w:spacing w:val="8"/>
          <w:sz w:val="20"/>
        </w:rPr>
        <w:t> </w:t>
      </w:r>
      <w:r>
        <w:rPr>
          <w:color w:val="3B3B3B"/>
          <w:sz w:val="20"/>
        </w:rPr>
        <w:t>respects</w:t>
      </w:r>
      <w:r>
        <w:rPr>
          <w:color w:val="3B3B3B"/>
          <w:spacing w:val="-10"/>
          <w:sz w:val="20"/>
        </w:rPr>
        <w:t> </w:t>
      </w:r>
      <w:r>
        <w:rPr>
          <w:color w:val="282828"/>
          <w:sz w:val="20"/>
        </w:rPr>
        <w:t>to </w:t>
      </w:r>
      <w:r>
        <w:rPr>
          <w:color w:val="3B3B3B"/>
          <w:sz w:val="20"/>
        </w:rPr>
        <w:t>"Permafab"</w:t>
      </w:r>
      <w:r>
        <w:rPr>
          <w:color w:val="3B3B3B"/>
          <w:spacing w:val="-4"/>
          <w:sz w:val="20"/>
        </w:rPr>
        <w:t> </w:t>
      </w:r>
      <w:r>
        <w:rPr>
          <w:color w:val="282828"/>
          <w:sz w:val="20"/>
        </w:rPr>
        <w:t>by</w:t>
      </w:r>
      <w:r>
        <w:rPr>
          <w:color w:val="282828"/>
          <w:spacing w:val="-22"/>
          <w:sz w:val="20"/>
        </w:rPr>
        <w:t> </w:t>
      </w:r>
      <w:r>
        <w:rPr>
          <w:color w:val="282828"/>
          <w:sz w:val="20"/>
        </w:rPr>
        <w:t>Tremco</w:t>
      </w:r>
      <w:r>
        <w:rPr>
          <w:color w:val="282828"/>
          <w:spacing w:val="-14"/>
          <w:sz w:val="20"/>
        </w:rPr>
        <w:t> </w:t>
      </w:r>
      <w:r>
        <w:rPr>
          <w:color w:val="3B3B3B"/>
          <w:spacing w:val="-4"/>
          <w:sz w:val="20"/>
        </w:rPr>
        <w:t>Inc.</w:t>
      </w:r>
    </w:p>
    <w:p>
      <w:pPr>
        <w:pStyle w:val="BodyText"/>
        <w:rPr>
          <w:rFonts w:ascii="Arial"/>
          <w:sz w:val="20"/>
        </w:rPr>
      </w:pPr>
    </w:p>
    <w:p>
      <w:pPr>
        <w:pStyle w:val="BodyText"/>
        <w:spacing w:before="31"/>
        <w:rPr>
          <w:rFonts w:ascii="Arial"/>
          <w:sz w:val="20"/>
        </w:rPr>
      </w:pPr>
    </w:p>
    <w:p>
      <w:pPr>
        <w:spacing w:before="0"/>
        <w:ind w:left="1473" w:right="0" w:firstLine="0"/>
        <w:jc w:val="left"/>
        <w:rPr>
          <w:rFonts w:ascii="Arial"/>
          <w:b/>
          <w:sz w:val="20"/>
        </w:rPr>
      </w:pPr>
      <w:r>
        <w:rPr>
          <w:rFonts w:ascii="Arial"/>
          <w:b/>
          <w:color w:val="050505"/>
          <w:sz w:val="20"/>
        </w:rPr>
        <w:t>PART</w:t>
      </w:r>
      <w:r>
        <w:rPr>
          <w:rFonts w:ascii="Arial"/>
          <w:b/>
          <w:color w:val="050505"/>
          <w:spacing w:val="-10"/>
          <w:sz w:val="20"/>
        </w:rPr>
        <w:t> </w:t>
      </w:r>
      <w:r>
        <w:rPr>
          <w:rFonts w:ascii="Arial"/>
          <w:b/>
          <w:color w:val="050505"/>
          <w:sz w:val="20"/>
        </w:rPr>
        <w:t>3</w:t>
      </w:r>
      <w:r>
        <w:rPr>
          <w:rFonts w:ascii="Arial"/>
          <w:b/>
          <w:color w:val="050505"/>
          <w:spacing w:val="20"/>
          <w:sz w:val="20"/>
        </w:rPr>
        <w:t> </w:t>
      </w:r>
      <w:r>
        <w:rPr>
          <w:rFonts w:ascii="Arial"/>
          <w:b/>
          <w:color w:val="282828"/>
          <w:sz w:val="20"/>
        </w:rPr>
        <w:t>--</w:t>
      </w:r>
      <w:r>
        <w:rPr>
          <w:rFonts w:ascii="Arial"/>
          <w:b/>
          <w:color w:val="282828"/>
          <w:spacing w:val="36"/>
          <w:sz w:val="20"/>
        </w:rPr>
        <w:t> </w:t>
      </w:r>
      <w:r>
        <w:rPr>
          <w:rFonts w:ascii="Arial"/>
          <w:b/>
          <w:color w:val="050505"/>
          <w:spacing w:val="-2"/>
          <w:sz w:val="20"/>
        </w:rPr>
        <w:t>EXECUTION</w:t>
      </w:r>
    </w:p>
    <w:p>
      <w:pPr>
        <w:pStyle w:val="BodyText"/>
        <w:spacing w:before="21"/>
        <w:rPr>
          <w:rFonts w:ascii="Arial"/>
          <w:b/>
          <w:sz w:val="20"/>
        </w:rPr>
      </w:pPr>
    </w:p>
    <w:p>
      <w:pPr>
        <w:pStyle w:val="ListParagraph"/>
        <w:numPr>
          <w:ilvl w:val="2"/>
          <w:numId w:val="92"/>
        </w:numPr>
        <w:tabs>
          <w:tab w:pos="1922" w:val="left" w:leader="none"/>
        </w:tabs>
        <w:spacing w:line="240" w:lineRule="auto" w:before="1" w:after="0"/>
        <w:ind w:left="1922" w:right="0" w:hanging="452"/>
        <w:jc w:val="left"/>
        <w:rPr>
          <w:color w:val="3B3B3B"/>
          <w:sz w:val="20"/>
        </w:rPr>
      </w:pPr>
      <w:r>
        <w:rPr>
          <w:color w:val="3B3B3B"/>
          <w:sz w:val="20"/>
        </w:rPr>
        <w:t>Preparation</w:t>
      </w:r>
      <w:r>
        <w:rPr>
          <w:color w:val="3B3B3B"/>
          <w:spacing w:val="-6"/>
          <w:sz w:val="20"/>
        </w:rPr>
        <w:t> </w:t>
      </w:r>
      <w:r>
        <w:rPr>
          <w:color w:val="3B3B3B"/>
          <w:sz w:val="20"/>
        </w:rPr>
        <w:t>for</w:t>
      </w:r>
      <w:r>
        <w:rPr>
          <w:color w:val="3B3B3B"/>
          <w:spacing w:val="-14"/>
          <w:sz w:val="20"/>
        </w:rPr>
        <w:t> </w:t>
      </w:r>
      <w:r>
        <w:rPr>
          <w:color w:val="3B3B3B"/>
          <w:spacing w:val="-2"/>
          <w:sz w:val="20"/>
        </w:rPr>
        <w:t>Coating</w:t>
      </w:r>
    </w:p>
    <w:p>
      <w:pPr>
        <w:pStyle w:val="BodyText"/>
        <w:spacing w:before="11"/>
        <w:rPr>
          <w:rFonts w:ascii="Arial"/>
          <w:sz w:val="20"/>
        </w:rPr>
      </w:pPr>
    </w:p>
    <w:p>
      <w:pPr>
        <w:pStyle w:val="ListParagraph"/>
        <w:numPr>
          <w:ilvl w:val="3"/>
          <w:numId w:val="92"/>
        </w:numPr>
        <w:tabs>
          <w:tab w:pos="2432" w:val="left" w:leader="none"/>
        </w:tabs>
        <w:spacing w:line="240" w:lineRule="auto" w:before="0" w:after="0"/>
        <w:ind w:left="2432" w:right="0" w:hanging="239"/>
        <w:jc w:val="left"/>
        <w:rPr>
          <w:color w:val="282828"/>
          <w:sz w:val="20"/>
        </w:rPr>
      </w:pPr>
      <w:r>
        <w:rPr>
          <w:color w:val="3B3B3B"/>
          <w:sz w:val="20"/>
        </w:rPr>
        <w:t>Roof</w:t>
      </w:r>
      <w:r>
        <w:rPr>
          <w:color w:val="3B3B3B"/>
          <w:spacing w:val="-10"/>
          <w:sz w:val="20"/>
        </w:rPr>
        <w:t> </w:t>
      </w:r>
      <w:r>
        <w:rPr>
          <w:color w:val="3B3B3B"/>
          <w:spacing w:val="-2"/>
          <w:sz w:val="20"/>
        </w:rPr>
        <w:t>Panels</w:t>
      </w:r>
    </w:p>
    <w:p>
      <w:pPr>
        <w:pStyle w:val="BodyText"/>
        <w:spacing w:before="11"/>
        <w:rPr>
          <w:rFonts w:ascii="Arial"/>
          <w:sz w:val="20"/>
        </w:rPr>
      </w:pPr>
    </w:p>
    <w:p>
      <w:pPr>
        <w:pStyle w:val="ListParagraph"/>
        <w:numPr>
          <w:ilvl w:val="4"/>
          <w:numId w:val="92"/>
        </w:numPr>
        <w:tabs>
          <w:tab w:pos="2542" w:val="left" w:leader="none"/>
          <w:tab w:pos="2548" w:val="left" w:leader="none"/>
        </w:tabs>
        <w:spacing w:line="247" w:lineRule="auto" w:before="1" w:after="0"/>
        <w:ind w:left="2542" w:right="665" w:hanging="355"/>
        <w:jc w:val="both"/>
        <w:rPr>
          <w:color w:val="282828"/>
          <w:sz w:val="20"/>
        </w:rPr>
      </w:pPr>
      <w:r>
        <w:rPr>
          <w:color w:val="3B3B3B"/>
          <w:sz w:val="20"/>
        </w:rPr>
        <w:t>Loose</w:t>
      </w:r>
      <w:r>
        <w:rPr>
          <w:color w:val="3B3B3B"/>
          <w:sz w:val="20"/>
        </w:rPr>
        <w:t> </w:t>
      </w:r>
      <w:r>
        <w:rPr>
          <w:color w:val="282828"/>
          <w:sz w:val="20"/>
        </w:rPr>
        <w:t>rust, mill </w:t>
      </w:r>
      <w:r>
        <w:rPr>
          <w:color w:val="3B3B3B"/>
          <w:sz w:val="20"/>
        </w:rPr>
        <w:t>scale, </w:t>
      </w:r>
      <w:r>
        <w:rPr>
          <w:color w:val="282828"/>
          <w:sz w:val="20"/>
        </w:rPr>
        <w:t>and loose, flaking paint must be </w:t>
      </w:r>
      <w:r>
        <w:rPr>
          <w:color w:val="3B3B3B"/>
          <w:sz w:val="20"/>
        </w:rPr>
        <w:t>removed </w:t>
      </w:r>
      <w:r>
        <w:rPr>
          <w:color w:val="282828"/>
          <w:sz w:val="20"/>
        </w:rPr>
        <w:t>by any </w:t>
      </w:r>
      <w:r>
        <w:rPr>
          <w:color w:val="3B3B3B"/>
          <w:sz w:val="20"/>
        </w:rPr>
        <w:t>of the </w:t>
      </w:r>
      <w:r>
        <w:rPr>
          <w:color w:val="282828"/>
          <w:sz w:val="20"/>
        </w:rPr>
        <w:t>following:</w:t>
      </w:r>
      <w:r>
        <w:rPr>
          <w:color w:val="282828"/>
          <w:spacing w:val="80"/>
          <w:sz w:val="20"/>
        </w:rPr>
        <w:t> </w:t>
      </w:r>
      <w:r>
        <w:rPr>
          <w:color w:val="282828"/>
          <w:sz w:val="20"/>
        </w:rPr>
        <w:t>HAND TOOL</w:t>
      </w:r>
      <w:r>
        <w:rPr>
          <w:color w:val="282828"/>
          <w:spacing w:val="-4"/>
          <w:sz w:val="20"/>
        </w:rPr>
        <w:t> </w:t>
      </w:r>
      <w:r>
        <w:rPr>
          <w:color w:val="282828"/>
          <w:sz w:val="20"/>
        </w:rPr>
        <w:t>CLEANING to</w:t>
      </w:r>
      <w:r>
        <w:rPr>
          <w:color w:val="282828"/>
          <w:spacing w:val="26"/>
          <w:sz w:val="20"/>
        </w:rPr>
        <w:t> </w:t>
      </w:r>
      <w:r>
        <w:rPr>
          <w:color w:val="282828"/>
          <w:sz w:val="20"/>
        </w:rPr>
        <w:t>Include</w:t>
      </w:r>
      <w:r>
        <w:rPr>
          <w:color w:val="282828"/>
          <w:spacing w:val="-3"/>
          <w:sz w:val="20"/>
        </w:rPr>
        <w:t> </w:t>
      </w:r>
      <w:r>
        <w:rPr>
          <w:color w:val="3B3B3B"/>
          <w:sz w:val="20"/>
        </w:rPr>
        <w:t>scraping, sanding, </w:t>
      </w:r>
      <w:r>
        <w:rPr>
          <w:color w:val="282828"/>
          <w:sz w:val="20"/>
        </w:rPr>
        <w:t>and wire</w:t>
      </w:r>
      <w:r>
        <w:rPr>
          <w:color w:val="282828"/>
          <w:spacing w:val="-2"/>
          <w:sz w:val="20"/>
        </w:rPr>
        <w:t> </w:t>
      </w:r>
      <w:r>
        <w:rPr>
          <w:color w:val="3B3B3B"/>
          <w:sz w:val="20"/>
        </w:rPr>
        <w:t>brushing; </w:t>
      </w:r>
      <w:r>
        <w:rPr>
          <w:color w:val="282828"/>
          <w:sz w:val="20"/>
        </w:rPr>
        <w:t>POWER </w:t>
      </w:r>
      <w:r>
        <w:rPr>
          <w:color w:val="3B3B3B"/>
          <w:sz w:val="20"/>
        </w:rPr>
        <w:t>TOOL</w:t>
      </w:r>
      <w:r>
        <w:rPr>
          <w:color w:val="3B3B3B"/>
          <w:spacing w:val="-4"/>
          <w:sz w:val="20"/>
        </w:rPr>
        <w:t> </w:t>
      </w:r>
      <w:r>
        <w:rPr>
          <w:color w:val="3B3B3B"/>
          <w:sz w:val="20"/>
        </w:rPr>
        <w:t>CLEANING </w:t>
      </w:r>
      <w:r>
        <w:rPr>
          <w:color w:val="282828"/>
          <w:sz w:val="20"/>
        </w:rPr>
        <w:t>to </w:t>
      </w:r>
      <w:r>
        <w:rPr>
          <w:color w:val="3B3B3B"/>
          <w:sz w:val="20"/>
        </w:rPr>
        <w:t>include power </w:t>
      </w:r>
      <w:r>
        <w:rPr>
          <w:color w:val="282828"/>
          <w:sz w:val="20"/>
        </w:rPr>
        <w:t>sanding, power </w:t>
      </w:r>
      <w:r>
        <w:rPr>
          <w:color w:val="3B3B3B"/>
          <w:sz w:val="20"/>
        </w:rPr>
        <w:t>wire brushing, or power grinding; WATER BLASTING to</w:t>
      </w:r>
      <w:r>
        <w:rPr>
          <w:color w:val="3B3B3B"/>
          <w:spacing w:val="40"/>
          <w:sz w:val="20"/>
        </w:rPr>
        <w:t> </w:t>
      </w:r>
      <w:r>
        <w:rPr>
          <w:color w:val="3B3B3B"/>
          <w:sz w:val="20"/>
        </w:rPr>
        <w:t>include </w:t>
      </w:r>
      <w:r>
        <w:rPr>
          <w:color w:val="282828"/>
          <w:sz w:val="20"/>
        </w:rPr>
        <w:t>high</w:t>
      </w:r>
      <w:r>
        <w:rPr>
          <w:color w:val="282828"/>
          <w:spacing w:val="-3"/>
          <w:sz w:val="20"/>
        </w:rPr>
        <w:t> </w:t>
      </w:r>
      <w:r>
        <w:rPr>
          <w:color w:val="282828"/>
          <w:sz w:val="20"/>
        </w:rPr>
        <w:t>pressure water </w:t>
      </w:r>
      <w:r>
        <w:rPr>
          <w:color w:val="3B3B3B"/>
          <w:sz w:val="20"/>
        </w:rPr>
        <w:t>blast</w:t>
      </w:r>
      <w:r>
        <w:rPr>
          <w:color w:val="3B3B3B"/>
          <w:spacing w:val="-2"/>
          <w:sz w:val="20"/>
        </w:rPr>
        <w:t> </w:t>
      </w:r>
      <w:r>
        <w:rPr>
          <w:color w:val="282828"/>
          <w:sz w:val="20"/>
        </w:rPr>
        <w:t>at not </w:t>
      </w:r>
      <w:r>
        <w:rPr>
          <w:color w:val="3B3B3B"/>
          <w:sz w:val="20"/>
        </w:rPr>
        <w:t>less than 2,000 psi.</w:t>
      </w:r>
    </w:p>
    <w:p>
      <w:pPr>
        <w:pStyle w:val="BodyText"/>
        <w:spacing w:before="15"/>
        <w:rPr>
          <w:rFonts w:ascii="Arial"/>
          <w:sz w:val="20"/>
        </w:rPr>
      </w:pPr>
    </w:p>
    <w:p>
      <w:pPr>
        <w:pStyle w:val="ListParagraph"/>
        <w:numPr>
          <w:ilvl w:val="4"/>
          <w:numId w:val="92"/>
        </w:numPr>
        <w:tabs>
          <w:tab w:pos="2549" w:val="left" w:leader="none"/>
        </w:tabs>
        <w:spacing w:line="240" w:lineRule="auto" w:before="0" w:after="0"/>
        <w:ind w:left="2549" w:right="0" w:hanging="354"/>
        <w:jc w:val="left"/>
        <w:rPr>
          <w:color w:val="3B3B3B"/>
          <w:sz w:val="20"/>
        </w:rPr>
      </w:pPr>
      <w:r>
        <w:rPr>
          <w:color w:val="282828"/>
          <w:sz w:val="20"/>
        </w:rPr>
        <w:t>Prime</w:t>
      </w:r>
      <w:r>
        <w:rPr>
          <w:color w:val="282828"/>
          <w:spacing w:val="-7"/>
          <w:sz w:val="20"/>
        </w:rPr>
        <w:t> </w:t>
      </w:r>
      <w:r>
        <w:rPr>
          <w:color w:val="282828"/>
          <w:sz w:val="20"/>
        </w:rPr>
        <w:t>all</w:t>
      </w:r>
      <w:r>
        <w:rPr>
          <w:color w:val="282828"/>
          <w:spacing w:val="13"/>
          <w:sz w:val="20"/>
        </w:rPr>
        <w:t> </w:t>
      </w:r>
      <w:r>
        <w:rPr>
          <w:color w:val="282828"/>
          <w:sz w:val="20"/>
        </w:rPr>
        <w:t>areas</w:t>
      </w:r>
      <w:r>
        <w:rPr>
          <w:color w:val="282828"/>
          <w:spacing w:val="4"/>
          <w:sz w:val="20"/>
        </w:rPr>
        <w:t> </w:t>
      </w:r>
      <w:r>
        <w:rPr>
          <w:color w:val="282828"/>
          <w:sz w:val="20"/>
        </w:rPr>
        <w:t>at</w:t>
      </w:r>
      <w:r>
        <w:rPr>
          <w:color w:val="282828"/>
          <w:spacing w:val="21"/>
          <w:sz w:val="20"/>
        </w:rPr>
        <w:t> </w:t>
      </w:r>
      <w:r>
        <w:rPr>
          <w:color w:val="282828"/>
          <w:sz w:val="20"/>
        </w:rPr>
        <w:t>a</w:t>
      </w:r>
      <w:r>
        <w:rPr>
          <w:color w:val="282828"/>
          <w:spacing w:val="10"/>
          <w:sz w:val="20"/>
        </w:rPr>
        <w:t> </w:t>
      </w:r>
      <w:r>
        <w:rPr>
          <w:color w:val="282828"/>
          <w:sz w:val="20"/>
        </w:rPr>
        <w:t>rate</w:t>
      </w:r>
      <w:r>
        <w:rPr>
          <w:color w:val="282828"/>
          <w:spacing w:val="-12"/>
          <w:sz w:val="20"/>
        </w:rPr>
        <w:t> </w:t>
      </w:r>
      <w:r>
        <w:rPr>
          <w:color w:val="282828"/>
          <w:sz w:val="20"/>
        </w:rPr>
        <w:t>of</w:t>
      </w:r>
      <w:r>
        <w:rPr>
          <w:color w:val="282828"/>
          <w:spacing w:val="12"/>
          <w:sz w:val="20"/>
        </w:rPr>
        <w:t> </w:t>
      </w:r>
      <w:r>
        <w:rPr>
          <w:color w:val="3B3B3B"/>
          <w:sz w:val="20"/>
        </w:rPr>
        <w:t>300</w:t>
      </w:r>
      <w:r>
        <w:rPr>
          <w:color w:val="3B3B3B"/>
          <w:spacing w:val="-11"/>
          <w:sz w:val="20"/>
        </w:rPr>
        <w:t> </w:t>
      </w:r>
      <w:r>
        <w:rPr>
          <w:color w:val="3B3B3B"/>
          <w:sz w:val="20"/>
        </w:rPr>
        <w:t>sq.</w:t>
      </w:r>
      <w:r>
        <w:rPr>
          <w:color w:val="3B3B3B"/>
          <w:spacing w:val="3"/>
          <w:sz w:val="20"/>
        </w:rPr>
        <w:t> </w:t>
      </w:r>
      <w:r>
        <w:rPr>
          <w:color w:val="3B3B3B"/>
          <w:sz w:val="20"/>
        </w:rPr>
        <w:t>ft/gal</w:t>
      </w:r>
      <w:r>
        <w:rPr>
          <w:color w:val="3B3B3B"/>
          <w:spacing w:val="64"/>
          <w:sz w:val="20"/>
        </w:rPr>
        <w:t> </w:t>
      </w:r>
      <w:r>
        <w:rPr>
          <w:color w:val="3B3B3B"/>
          <w:sz w:val="20"/>
        </w:rPr>
        <w:t>(5</w:t>
      </w:r>
      <w:r>
        <w:rPr>
          <w:color w:val="3B3B3B"/>
          <w:spacing w:val="15"/>
          <w:sz w:val="20"/>
        </w:rPr>
        <w:t> </w:t>
      </w:r>
      <w:r>
        <w:rPr>
          <w:color w:val="3B3B3B"/>
          <w:sz w:val="20"/>
        </w:rPr>
        <w:t>mils</w:t>
      </w:r>
      <w:r>
        <w:rPr>
          <w:color w:val="3B3B3B"/>
          <w:spacing w:val="10"/>
          <w:sz w:val="20"/>
        </w:rPr>
        <w:t> </w:t>
      </w:r>
      <w:r>
        <w:rPr>
          <w:color w:val="282828"/>
          <w:spacing w:val="-4"/>
          <w:sz w:val="20"/>
        </w:rPr>
        <w:t>wet)</w:t>
      </w:r>
    </w:p>
    <w:p>
      <w:pPr>
        <w:pStyle w:val="BodyText"/>
        <w:spacing w:before="12"/>
        <w:rPr>
          <w:rFonts w:ascii="Arial"/>
          <w:sz w:val="20"/>
        </w:rPr>
      </w:pPr>
    </w:p>
    <w:p>
      <w:pPr>
        <w:pStyle w:val="ListParagraph"/>
        <w:numPr>
          <w:ilvl w:val="4"/>
          <w:numId w:val="92"/>
        </w:numPr>
        <w:tabs>
          <w:tab w:pos="2544" w:val="left" w:leader="none"/>
          <w:tab w:pos="2550" w:val="left" w:leader="none"/>
        </w:tabs>
        <w:spacing w:line="240" w:lineRule="auto" w:before="0" w:after="0"/>
        <w:ind w:left="2550" w:right="664" w:hanging="359"/>
        <w:jc w:val="left"/>
        <w:rPr>
          <w:color w:val="3B3B3B"/>
          <w:sz w:val="20"/>
        </w:rPr>
      </w:pPr>
      <w:r>
        <w:rPr>
          <w:color w:val="3B3B3B"/>
          <w:sz w:val="20"/>
        </w:rPr>
        <w:t>Severe</w:t>
      </w:r>
      <w:r>
        <w:rPr>
          <w:color w:val="3B3B3B"/>
          <w:spacing w:val="24"/>
          <w:sz w:val="20"/>
        </w:rPr>
        <w:t> </w:t>
      </w:r>
      <w:r>
        <w:rPr>
          <w:color w:val="282828"/>
          <w:sz w:val="20"/>
        </w:rPr>
        <w:t>chalking,</w:t>
      </w:r>
      <w:r>
        <w:rPr>
          <w:color w:val="282828"/>
          <w:spacing w:val="22"/>
          <w:sz w:val="20"/>
        </w:rPr>
        <w:t> </w:t>
      </w:r>
      <w:r>
        <w:rPr>
          <w:color w:val="3B3B3B"/>
          <w:sz w:val="20"/>
        </w:rPr>
        <w:t>if</w:t>
      </w:r>
      <w:r>
        <w:rPr>
          <w:color w:val="3B3B3B"/>
          <w:spacing w:val="40"/>
          <w:sz w:val="20"/>
        </w:rPr>
        <w:t> </w:t>
      </w:r>
      <w:r>
        <w:rPr>
          <w:color w:val="3B3B3B"/>
          <w:sz w:val="20"/>
        </w:rPr>
        <w:t>evident, </w:t>
      </w:r>
      <w:r>
        <w:rPr>
          <w:color w:val="282828"/>
          <w:sz w:val="20"/>
        </w:rPr>
        <w:t>must </w:t>
      </w:r>
      <w:r>
        <w:rPr>
          <w:color w:val="3B3B3B"/>
          <w:sz w:val="20"/>
        </w:rPr>
        <w:t>be </w:t>
      </w:r>
      <w:r>
        <w:rPr>
          <w:color w:val="282828"/>
          <w:sz w:val="20"/>
        </w:rPr>
        <w:t>removed</w:t>
      </w:r>
      <w:r>
        <w:rPr>
          <w:color w:val="282828"/>
          <w:spacing w:val="24"/>
          <w:sz w:val="20"/>
        </w:rPr>
        <w:t> </w:t>
      </w:r>
      <w:r>
        <w:rPr>
          <w:color w:val="282828"/>
          <w:sz w:val="20"/>
        </w:rPr>
        <w:t>to</w:t>
      </w:r>
      <w:r>
        <w:rPr>
          <w:color w:val="282828"/>
          <w:spacing w:val="40"/>
          <w:sz w:val="20"/>
        </w:rPr>
        <w:t> </w:t>
      </w:r>
      <w:r>
        <w:rPr>
          <w:color w:val="3B3B3B"/>
          <w:sz w:val="20"/>
        </w:rPr>
        <w:t>ensure</w:t>
      </w:r>
      <w:r>
        <w:rPr>
          <w:color w:val="3B3B3B"/>
          <w:spacing w:val="22"/>
          <w:sz w:val="20"/>
        </w:rPr>
        <w:t> </w:t>
      </w:r>
      <w:r>
        <w:rPr>
          <w:color w:val="3B3B3B"/>
          <w:sz w:val="20"/>
        </w:rPr>
        <w:t>adhesion,</w:t>
      </w:r>
      <w:r>
        <w:rPr>
          <w:color w:val="3B3B3B"/>
          <w:spacing w:val="32"/>
          <w:sz w:val="20"/>
        </w:rPr>
        <w:t> </w:t>
      </w:r>
      <w:r>
        <w:rPr>
          <w:color w:val="3B3B3B"/>
          <w:sz w:val="20"/>
        </w:rPr>
        <w:t>as </w:t>
      </w:r>
      <w:r>
        <w:rPr>
          <w:color w:val="282828"/>
          <w:sz w:val="20"/>
        </w:rPr>
        <w:t>must </w:t>
      </w:r>
      <w:r>
        <w:rPr>
          <w:color w:val="3B3B3B"/>
          <w:sz w:val="20"/>
        </w:rPr>
        <w:t>all</w:t>
      </w:r>
      <w:r>
        <w:rPr>
          <w:color w:val="3B3B3B"/>
          <w:spacing w:val="30"/>
          <w:sz w:val="20"/>
        </w:rPr>
        <w:t> </w:t>
      </w:r>
      <w:r>
        <w:rPr>
          <w:color w:val="282828"/>
          <w:sz w:val="20"/>
        </w:rPr>
        <w:t>debris,</w:t>
      </w:r>
      <w:r>
        <w:rPr>
          <w:color w:val="282828"/>
          <w:spacing w:val="25"/>
          <w:sz w:val="20"/>
        </w:rPr>
        <w:t> </w:t>
      </w:r>
      <w:r>
        <w:rPr>
          <w:color w:val="282828"/>
          <w:sz w:val="20"/>
        </w:rPr>
        <w:t>dust</w:t>
      </w:r>
      <w:r>
        <w:rPr>
          <w:color w:val="282828"/>
          <w:spacing w:val="26"/>
          <w:sz w:val="20"/>
        </w:rPr>
        <w:t> </w:t>
      </w:r>
      <w:r>
        <w:rPr>
          <w:color w:val="3B3B3B"/>
          <w:sz w:val="20"/>
        </w:rPr>
        <w:t>and </w:t>
      </w:r>
      <w:r>
        <w:rPr>
          <w:color w:val="282828"/>
          <w:sz w:val="20"/>
        </w:rPr>
        <w:t>dirt by using high-pressure </w:t>
      </w:r>
      <w:r>
        <w:rPr>
          <w:color w:val="3B3B3B"/>
          <w:sz w:val="20"/>
        </w:rPr>
        <w:t>power </w:t>
      </w:r>
      <w:r>
        <w:rPr>
          <w:color w:val="282828"/>
          <w:sz w:val="20"/>
        </w:rPr>
        <w:t>water wash.</w:t>
      </w:r>
    </w:p>
    <w:p>
      <w:pPr>
        <w:pStyle w:val="BodyText"/>
        <w:spacing w:before="12"/>
        <w:rPr>
          <w:rFonts w:ascii="Arial"/>
          <w:sz w:val="20"/>
        </w:rPr>
      </w:pPr>
    </w:p>
    <w:p>
      <w:pPr>
        <w:pStyle w:val="ListParagraph"/>
        <w:numPr>
          <w:ilvl w:val="4"/>
          <w:numId w:val="92"/>
        </w:numPr>
        <w:tabs>
          <w:tab w:pos="2548" w:val="left" w:leader="none"/>
          <w:tab w:pos="2551" w:val="left" w:leader="none"/>
        </w:tabs>
        <w:spacing w:line="252" w:lineRule="auto" w:before="1" w:after="0"/>
        <w:ind w:left="2551" w:right="667" w:hanging="363"/>
        <w:jc w:val="both"/>
        <w:rPr>
          <w:color w:val="3B3B3B"/>
          <w:sz w:val="20"/>
        </w:rPr>
      </w:pPr>
      <w:r>
        <w:rPr>
          <w:color w:val="3B3B3B"/>
          <w:sz w:val="20"/>
        </w:rPr>
        <w:t>Roof surfaces containing heavy soot, </w:t>
      </w:r>
      <w:r>
        <w:rPr>
          <w:color w:val="282828"/>
          <w:sz w:val="20"/>
        </w:rPr>
        <w:t>dirt, chemical </w:t>
      </w:r>
      <w:r>
        <w:rPr>
          <w:color w:val="3B3B3B"/>
          <w:sz w:val="20"/>
        </w:rPr>
        <w:t>contaminants, oil, </w:t>
      </w:r>
      <w:r>
        <w:rPr>
          <w:color w:val="282828"/>
          <w:sz w:val="20"/>
        </w:rPr>
        <w:t>grease, </w:t>
      </w:r>
      <w:r>
        <w:rPr>
          <w:color w:val="3B3B3B"/>
          <w:sz w:val="20"/>
        </w:rPr>
        <w:t>or</w:t>
      </w:r>
      <w:r>
        <w:rPr>
          <w:color w:val="3B3B3B"/>
          <w:spacing w:val="40"/>
          <w:sz w:val="20"/>
        </w:rPr>
        <w:t> </w:t>
      </w:r>
      <w:r>
        <w:rPr>
          <w:color w:val="3B3B3B"/>
          <w:sz w:val="20"/>
        </w:rPr>
        <w:t>wax deposits </w:t>
      </w:r>
      <w:r>
        <w:rPr>
          <w:color w:val="282828"/>
          <w:sz w:val="20"/>
        </w:rPr>
        <w:t>must be cleaned with a </w:t>
      </w:r>
      <w:r>
        <w:rPr>
          <w:color w:val="3B3B3B"/>
          <w:sz w:val="20"/>
        </w:rPr>
        <w:t>surface </w:t>
      </w:r>
      <w:r>
        <w:rPr>
          <w:color w:val="282828"/>
          <w:sz w:val="20"/>
        </w:rPr>
        <w:t>cleaner and rinsed </w:t>
      </w:r>
      <w:r>
        <w:rPr>
          <w:color w:val="3B3B3B"/>
          <w:sz w:val="20"/>
        </w:rPr>
        <w:t>thoroughly</w:t>
      </w:r>
      <w:r>
        <w:rPr>
          <w:color w:val="3B3B3B"/>
          <w:spacing w:val="40"/>
          <w:sz w:val="20"/>
        </w:rPr>
        <w:t> </w:t>
      </w:r>
      <w:r>
        <w:rPr>
          <w:color w:val="3B3B3B"/>
          <w:sz w:val="20"/>
        </w:rPr>
        <w:t>with </w:t>
      </w:r>
      <w:r>
        <w:rPr>
          <w:color w:val="282828"/>
          <w:sz w:val="20"/>
        </w:rPr>
        <w:t>high-pressure </w:t>
      </w:r>
      <w:r>
        <w:rPr>
          <w:color w:val="3B3B3B"/>
          <w:sz w:val="20"/>
        </w:rPr>
        <w:t>water </w:t>
      </w:r>
      <w:r>
        <w:rPr>
          <w:color w:val="282828"/>
          <w:sz w:val="20"/>
        </w:rPr>
        <w:t>blast. Note:</w:t>
      </w:r>
      <w:r>
        <w:rPr>
          <w:color w:val="282828"/>
          <w:spacing w:val="40"/>
          <w:sz w:val="20"/>
        </w:rPr>
        <w:t> </w:t>
      </w:r>
      <w:r>
        <w:rPr>
          <w:color w:val="282828"/>
          <w:sz w:val="20"/>
        </w:rPr>
        <w:t>New </w:t>
      </w:r>
      <w:r>
        <w:rPr>
          <w:color w:val="3B3B3B"/>
          <w:sz w:val="20"/>
        </w:rPr>
        <w:t>galvanized </w:t>
      </w:r>
      <w:r>
        <w:rPr>
          <w:color w:val="282828"/>
          <w:sz w:val="20"/>
        </w:rPr>
        <w:t>panels </w:t>
      </w:r>
      <w:r>
        <w:rPr>
          <w:color w:val="3B3B3B"/>
          <w:sz w:val="20"/>
        </w:rPr>
        <w:t>must be weathered </w:t>
      </w:r>
      <w:r>
        <w:rPr>
          <w:color w:val="282828"/>
          <w:sz w:val="20"/>
        </w:rPr>
        <w:t>a </w:t>
      </w:r>
      <w:r>
        <w:rPr>
          <w:color w:val="3B3B3B"/>
          <w:sz w:val="20"/>
        </w:rPr>
        <w:t>minimum of six </w:t>
      </w:r>
      <w:r>
        <w:rPr>
          <w:color w:val="282828"/>
          <w:sz w:val="20"/>
        </w:rPr>
        <w:t>months or </w:t>
      </w:r>
      <w:r>
        <w:rPr>
          <w:color w:val="3B3B3B"/>
          <w:sz w:val="20"/>
        </w:rPr>
        <w:t>treated with a phosphoric </w:t>
      </w:r>
      <w:r>
        <w:rPr>
          <w:color w:val="282828"/>
          <w:sz w:val="20"/>
        </w:rPr>
        <w:t>acid </w:t>
      </w:r>
      <w:r>
        <w:rPr>
          <w:color w:val="3B3B3B"/>
          <w:sz w:val="20"/>
        </w:rPr>
        <w:t>wash </w:t>
      </w:r>
      <w:r>
        <w:rPr>
          <w:color w:val="282828"/>
          <w:sz w:val="20"/>
        </w:rPr>
        <w:t>to</w:t>
      </w:r>
      <w:r>
        <w:rPr>
          <w:color w:val="282828"/>
          <w:spacing w:val="40"/>
          <w:sz w:val="20"/>
        </w:rPr>
        <w:t> </w:t>
      </w:r>
      <w:r>
        <w:rPr>
          <w:color w:val="282828"/>
          <w:sz w:val="20"/>
        </w:rPr>
        <w:t>remove </w:t>
      </w:r>
      <w:r>
        <w:rPr>
          <w:color w:val="3B3B3B"/>
          <w:sz w:val="20"/>
        </w:rPr>
        <w:t>factory </w:t>
      </w:r>
      <w:r>
        <w:rPr>
          <w:color w:val="282828"/>
          <w:sz w:val="20"/>
        </w:rPr>
        <w:t>oil film.</w:t>
      </w:r>
    </w:p>
    <w:p>
      <w:pPr>
        <w:pStyle w:val="BodyText"/>
        <w:spacing w:before="6"/>
        <w:rPr>
          <w:rFonts w:ascii="Arial"/>
          <w:sz w:val="20"/>
        </w:rPr>
      </w:pPr>
    </w:p>
    <w:p>
      <w:pPr>
        <w:pStyle w:val="ListParagraph"/>
        <w:numPr>
          <w:ilvl w:val="4"/>
          <w:numId w:val="92"/>
        </w:numPr>
        <w:tabs>
          <w:tab w:pos="2548" w:val="left" w:leader="none"/>
          <w:tab w:pos="2553" w:val="left" w:leader="none"/>
        </w:tabs>
        <w:spacing w:line="240" w:lineRule="auto" w:before="1" w:after="0"/>
        <w:ind w:left="2553" w:right="674" w:hanging="362"/>
        <w:jc w:val="left"/>
        <w:rPr>
          <w:color w:val="282828"/>
          <w:sz w:val="20"/>
        </w:rPr>
      </w:pPr>
      <w:r>
        <w:rPr>
          <w:color w:val="282828"/>
          <w:sz w:val="20"/>
        </w:rPr>
        <w:t>Remove </w:t>
      </w:r>
      <w:r>
        <w:rPr>
          <w:color w:val="3B3B3B"/>
          <w:sz w:val="20"/>
        </w:rPr>
        <w:t>all</w:t>
      </w:r>
      <w:r>
        <w:rPr>
          <w:color w:val="3B3B3B"/>
          <w:spacing w:val="37"/>
          <w:sz w:val="20"/>
        </w:rPr>
        <w:t> </w:t>
      </w:r>
      <w:r>
        <w:rPr>
          <w:color w:val="282828"/>
          <w:sz w:val="20"/>
        </w:rPr>
        <w:t>loose</w:t>
      </w:r>
      <w:r>
        <w:rPr>
          <w:color w:val="282828"/>
          <w:spacing w:val="-2"/>
          <w:sz w:val="20"/>
        </w:rPr>
        <w:t> </w:t>
      </w:r>
      <w:r>
        <w:rPr>
          <w:color w:val="3B3B3B"/>
          <w:sz w:val="20"/>
        </w:rPr>
        <w:t>existing </w:t>
      </w:r>
      <w:r>
        <w:rPr>
          <w:color w:val="282828"/>
          <w:sz w:val="20"/>
        </w:rPr>
        <w:t>acrylic and</w:t>
      </w:r>
      <w:r>
        <w:rPr>
          <w:color w:val="282828"/>
          <w:spacing w:val="-3"/>
          <w:sz w:val="20"/>
        </w:rPr>
        <w:t> </w:t>
      </w:r>
      <w:r>
        <w:rPr>
          <w:color w:val="282828"/>
          <w:sz w:val="20"/>
        </w:rPr>
        <w:t>asphalt </w:t>
      </w:r>
      <w:r>
        <w:rPr>
          <w:color w:val="3B3B3B"/>
          <w:sz w:val="20"/>
        </w:rPr>
        <w:t>coatings and</w:t>
      </w:r>
      <w:r>
        <w:rPr>
          <w:color w:val="3B3B3B"/>
          <w:spacing w:val="-3"/>
          <w:sz w:val="20"/>
        </w:rPr>
        <w:t> </w:t>
      </w:r>
      <w:r>
        <w:rPr>
          <w:color w:val="3B3B3B"/>
          <w:sz w:val="20"/>
        </w:rPr>
        <w:t>all </w:t>
      </w:r>
      <w:r>
        <w:rPr>
          <w:color w:val="282828"/>
          <w:sz w:val="20"/>
        </w:rPr>
        <w:t>existing</w:t>
      </w:r>
      <w:r>
        <w:rPr>
          <w:color w:val="282828"/>
          <w:spacing w:val="20"/>
          <w:sz w:val="20"/>
        </w:rPr>
        <w:t> </w:t>
      </w:r>
      <w:r>
        <w:rPr>
          <w:color w:val="3B3B3B"/>
          <w:sz w:val="20"/>
        </w:rPr>
        <w:t>sealants </w:t>
      </w:r>
      <w:r>
        <w:rPr>
          <w:color w:val="282828"/>
          <w:sz w:val="20"/>
        </w:rPr>
        <w:t>and</w:t>
      </w:r>
      <w:r>
        <w:rPr>
          <w:color w:val="282828"/>
          <w:spacing w:val="-11"/>
          <w:sz w:val="20"/>
        </w:rPr>
        <w:t> </w:t>
      </w:r>
      <w:r>
        <w:rPr>
          <w:color w:val="282828"/>
          <w:sz w:val="20"/>
        </w:rPr>
        <w:t>mastics </w:t>
      </w:r>
      <w:r>
        <w:rPr>
          <w:color w:val="3B3B3B"/>
          <w:sz w:val="20"/>
        </w:rPr>
        <w:t>prior to </w:t>
      </w:r>
      <w:r>
        <w:rPr>
          <w:color w:val="505050"/>
          <w:sz w:val="20"/>
        </w:rPr>
        <w:t>installing </w:t>
      </w:r>
      <w:r>
        <w:rPr>
          <w:color w:val="3B3B3B"/>
          <w:sz w:val="20"/>
        </w:rPr>
        <w:t>seam sealer</w:t>
      </w:r>
      <w:r>
        <w:rPr>
          <w:color w:val="050505"/>
          <w:sz w:val="20"/>
        </w:rPr>
        <w:t>.</w:t>
      </w:r>
    </w:p>
    <w:p>
      <w:pPr>
        <w:pStyle w:val="BodyText"/>
        <w:spacing w:before="12"/>
        <w:rPr>
          <w:rFonts w:ascii="Arial"/>
          <w:sz w:val="20"/>
        </w:rPr>
      </w:pPr>
    </w:p>
    <w:p>
      <w:pPr>
        <w:pStyle w:val="ListParagraph"/>
        <w:numPr>
          <w:ilvl w:val="4"/>
          <w:numId w:val="92"/>
        </w:numPr>
        <w:tabs>
          <w:tab w:pos="2495" w:val="left" w:leader="none"/>
          <w:tab w:pos="2543" w:val="left" w:leader="none"/>
        </w:tabs>
        <w:spacing w:line="240" w:lineRule="auto" w:before="0" w:after="0"/>
        <w:ind w:left="2543" w:right="669" w:hanging="361"/>
        <w:jc w:val="left"/>
        <w:rPr>
          <w:color w:val="282828"/>
          <w:sz w:val="20"/>
        </w:rPr>
      </w:pPr>
      <w:r>
        <w:rPr>
          <w:color w:val="3B3B3B"/>
          <w:spacing w:val="-2"/>
          <w:sz w:val="20"/>
        </w:rPr>
        <w:t>Conduct</w:t>
      </w:r>
      <w:r>
        <w:rPr>
          <w:color w:val="3B3B3B"/>
          <w:spacing w:val="-12"/>
          <w:sz w:val="20"/>
        </w:rPr>
        <w:t> </w:t>
      </w:r>
      <w:r>
        <w:rPr>
          <w:color w:val="282828"/>
          <w:spacing w:val="-2"/>
          <w:sz w:val="20"/>
        </w:rPr>
        <w:t>a</w:t>
      </w:r>
      <w:r>
        <w:rPr>
          <w:color w:val="282828"/>
          <w:spacing w:val="-8"/>
          <w:sz w:val="20"/>
        </w:rPr>
        <w:t> </w:t>
      </w:r>
      <w:r>
        <w:rPr>
          <w:color w:val="282828"/>
          <w:spacing w:val="-2"/>
          <w:sz w:val="20"/>
        </w:rPr>
        <w:t>test</w:t>
      </w:r>
      <w:r>
        <w:rPr>
          <w:color w:val="282828"/>
          <w:spacing w:val="-12"/>
          <w:sz w:val="20"/>
        </w:rPr>
        <w:t> </w:t>
      </w:r>
      <w:r>
        <w:rPr>
          <w:color w:val="282828"/>
          <w:spacing w:val="-2"/>
          <w:sz w:val="20"/>
        </w:rPr>
        <w:t>application using</w:t>
      </w:r>
      <w:r>
        <w:rPr>
          <w:color w:val="282828"/>
          <w:spacing w:val="-9"/>
          <w:sz w:val="20"/>
        </w:rPr>
        <w:t> </w:t>
      </w:r>
      <w:r>
        <w:rPr>
          <w:color w:val="282828"/>
          <w:spacing w:val="-2"/>
          <w:sz w:val="20"/>
        </w:rPr>
        <w:t>FLUORO-PRIMER </w:t>
      </w:r>
      <w:r>
        <w:rPr>
          <w:color w:val="3B3B3B"/>
          <w:spacing w:val="-2"/>
          <w:sz w:val="20"/>
        </w:rPr>
        <w:t>and</w:t>
      </w:r>
      <w:r>
        <w:rPr>
          <w:color w:val="3B3B3B"/>
          <w:spacing w:val="-12"/>
          <w:sz w:val="20"/>
        </w:rPr>
        <w:t> </w:t>
      </w:r>
      <w:r>
        <w:rPr>
          <w:color w:val="3B3B3B"/>
          <w:spacing w:val="-2"/>
          <w:sz w:val="20"/>
        </w:rPr>
        <w:t>SOLARGARD </w:t>
      </w:r>
      <w:r>
        <w:rPr>
          <w:color w:val="282828"/>
          <w:spacing w:val="-2"/>
          <w:sz w:val="20"/>
        </w:rPr>
        <w:t>6083.</w:t>
      </w:r>
      <w:r>
        <w:rPr>
          <w:color w:val="282828"/>
          <w:spacing w:val="40"/>
          <w:sz w:val="20"/>
        </w:rPr>
        <w:t> </w:t>
      </w:r>
      <w:r>
        <w:rPr>
          <w:color w:val="3B3B3B"/>
          <w:spacing w:val="-2"/>
          <w:sz w:val="20"/>
        </w:rPr>
        <w:t>Conduct</w:t>
      </w:r>
      <w:r>
        <w:rPr>
          <w:color w:val="3B3B3B"/>
          <w:spacing w:val="-3"/>
          <w:sz w:val="20"/>
        </w:rPr>
        <w:t> </w:t>
      </w:r>
      <w:r>
        <w:rPr>
          <w:color w:val="3B3B3B"/>
          <w:spacing w:val="-2"/>
          <w:sz w:val="20"/>
        </w:rPr>
        <w:t>adhesion</w:t>
      </w:r>
      <w:r>
        <w:rPr>
          <w:color w:val="3B3B3B"/>
          <w:spacing w:val="-3"/>
          <w:sz w:val="20"/>
        </w:rPr>
        <w:t> </w:t>
      </w:r>
      <w:r>
        <w:rPr>
          <w:color w:val="3B3B3B"/>
          <w:spacing w:val="-2"/>
          <w:sz w:val="20"/>
        </w:rPr>
        <w:t>test </w:t>
      </w:r>
      <w:r>
        <w:rPr>
          <w:color w:val="3B3B3B"/>
          <w:sz w:val="20"/>
        </w:rPr>
        <w:t>per </w:t>
      </w:r>
      <w:r>
        <w:rPr>
          <w:color w:val="282828"/>
          <w:sz w:val="20"/>
        </w:rPr>
        <w:t>ASTM </w:t>
      </w:r>
      <w:r>
        <w:rPr>
          <w:color w:val="3B3B3B"/>
          <w:sz w:val="20"/>
        </w:rPr>
        <w:t>D 3359-09.</w:t>
      </w:r>
    </w:p>
    <w:p>
      <w:pPr>
        <w:pStyle w:val="BodyText"/>
        <w:spacing w:before="22"/>
        <w:rPr>
          <w:rFonts w:ascii="Arial"/>
          <w:sz w:val="20"/>
        </w:rPr>
      </w:pPr>
    </w:p>
    <w:p>
      <w:pPr>
        <w:pStyle w:val="ListParagraph"/>
        <w:numPr>
          <w:ilvl w:val="3"/>
          <w:numId w:val="92"/>
        </w:numPr>
        <w:tabs>
          <w:tab w:pos="2433" w:val="left" w:leader="none"/>
        </w:tabs>
        <w:spacing w:line="240" w:lineRule="auto" w:before="0" w:after="0"/>
        <w:ind w:left="2433" w:right="0" w:hanging="246"/>
        <w:jc w:val="left"/>
        <w:rPr>
          <w:color w:val="282828"/>
          <w:sz w:val="20"/>
        </w:rPr>
      </w:pPr>
      <w:r>
        <w:rPr>
          <w:color w:val="282828"/>
          <w:spacing w:val="-2"/>
          <w:sz w:val="20"/>
        </w:rPr>
        <w:t>Priming</w:t>
      </w:r>
    </w:p>
    <w:p>
      <w:pPr>
        <w:pStyle w:val="BodyText"/>
        <w:spacing w:before="21"/>
        <w:rPr>
          <w:rFonts w:ascii="Arial"/>
          <w:sz w:val="20"/>
        </w:rPr>
      </w:pPr>
    </w:p>
    <w:p>
      <w:pPr>
        <w:pStyle w:val="ListParagraph"/>
        <w:numPr>
          <w:ilvl w:val="4"/>
          <w:numId w:val="92"/>
        </w:numPr>
        <w:tabs>
          <w:tab w:pos="2539" w:val="left" w:leader="none"/>
          <w:tab w:pos="2543" w:val="left" w:leader="none"/>
        </w:tabs>
        <w:spacing w:line="247" w:lineRule="auto" w:before="1" w:after="0"/>
        <w:ind w:left="2543" w:right="663" w:hanging="356"/>
        <w:jc w:val="both"/>
        <w:rPr>
          <w:color w:val="282828"/>
          <w:sz w:val="20"/>
        </w:rPr>
      </w:pPr>
      <w:r>
        <w:rPr>
          <w:color w:val="3B3B3B"/>
          <w:sz w:val="20"/>
        </w:rPr>
        <w:t>Prime </w:t>
      </w:r>
      <w:r>
        <w:rPr>
          <w:color w:val="282828"/>
          <w:sz w:val="20"/>
        </w:rPr>
        <w:t>all </w:t>
      </w:r>
      <w:r>
        <w:rPr>
          <w:color w:val="3B3B3B"/>
          <w:sz w:val="20"/>
        </w:rPr>
        <w:t>areas</w:t>
      </w:r>
      <w:r>
        <w:rPr>
          <w:color w:val="3B3B3B"/>
          <w:spacing w:val="-2"/>
          <w:sz w:val="20"/>
        </w:rPr>
        <w:t> </w:t>
      </w:r>
      <w:r>
        <w:rPr>
          <w:color w:val="282828"/>
          <w:sz w:val="20"/>
        </w:rPr>
        <w:t>at a rate</w:t>
      </w:r>
      <w:r>
        <w:rPr>
          <w:color w:val="282828"/>
          <w:spacing w:val="-8"/>
          <w:sz w:val="20"/>
        </w:rPr>
        <w:t> </w:t>
      </w:r>
      <w:r>
        <w:rPr>
          <w:color w:val="3B3B3B"/>
          <w:sz w:val="20"/>
        </w:rPr>
        <w:t>of 200-250 sq. </w:t>
      </w:r>
      <w:r>
        <w:rPr>
          <w:color w:val="282828"/>
          <w:sz w:val="20"/>
        </w:rPr>
        <w:t>ft. </w:t>
      </w:r>
      <w:r>
        <w:rPr>
          <w:color w:val="3B3B3B"/>
          <w:sz w:val="20"/>
        </w:rPr>
        <w:t>per </w:t>
      </w:r>
      <w:r>
        <w:rPr>
          <w:color w:val="282828"/>
          <w:sz w:val="20"/>
        </w:rPr>
        <w:t>gallon </w:t>
      </w:r>
      <w:r>
        <w:rPr>
          <w:color w:val="696969"/>
          <w:sz w:val="20"/>
        </w:rPr>
        <w:t>(</w:t>
      </w:r>
      <w:r>
        <w:rPr>
          <w:color w:val="3B3B3B"/>
          <w:sz w:val="20"/>
        </w:rPr>
        <w:t>6-8 wet </w:t>
      </w:r>
      <w:r>
        <w:rPr>
          <w:color w:val="282828"/>
          <w:sz w:val="20"/>
        </w:rPr>
        <w:t>mils) </w:t>
      </w:r>
      <w:r>
        <w:rPr>
          <w:color w:val="3B3B3B"/>
          <w:sz w:val="20"/>
        </w:rPr>
        <w:t>with</w:t>
      </w:r>
      <w:r>
        <w:rPr>
          <w:color w:val="3B3B3B"/>
          <w:spacing w:val="-4"/>
          <w:sz w:val="20"/>
        </w:rPr>
        <w:t> </w:t>
      </w:r>
      <w:r>
        <w:rPr>
          <w:color w:val="282828"/>
          <w:sz w:val="20"/>
        </w:rPr>
        <w:t>FLUORO-PRIMER.</w:t>
      </w:r>
      <w:r>
        <w:rPr>
          <w:color w:val="282828"/>
          <w:spacing w:val="40"/>
          <w:sz w:val="20"/>
        </w:rPr>
        <w:t> </w:t>
      </w:r>
      <w:r>
        <w:rPr>
          <w:color w:val="3B3B3B"/>
          <w:sz w:val="20"/>
        </w:rPr>
        <w:t>All </w:t>
      </w:r>
      <w:r>
        <w:rPr>
          <w:color w:val="282828"/>
          <w:sz w:val="20"/>
        </w:rPr>
        <w:t>primer</w:t>
      </w:r>
      <w:r>
        <w:rPr>
          <w:color w:val="282828"/>
          <w:spacing w:val="40"/>
          <w:sz w:val="20"/>
        </w:rPr>
        <w:t> </w:t>
      </w:r>
      <w:r>
        <w:rPr>
          <w:color w:val="282828"/>
          <w:sz w:val="20"/>
        </w:rPr>
        <w:t>areas</w:t>
      </w:r>
      <w:r>
        <w:rPr>
          <w:color w:val="282828"/>
          <w:spacing w:val="40"/>
          <w:sz w:val="20"/>
        </w:rPr>
        <w:t> </w:t>
      </w:r>
      <w:r>
        <w:rPr>
          <w:color w:val="282828"/>
          <w:sz w:val="20"/>
        </w:rPr>
        <w:t>must</w:t>
      </w:r>
      <w:r>
        <w:rPr>
          <w:color w:val="282828"/>
          <w:spacing w:val="40"/>
          <w:sz w:val="20"/>
        </w:rPr>
        <w:t> </w:t>
      </w:r>
      <w:r>
        <w:rPr>
          <w:color w:val="3B3B3B"/>
          <w:sz w:val="20"/>
        </w:rPr>
        <w:t>be</w:t>
      </w:r>
      <w:r>
        <w:rPr>
          <w:color w:val="3B3B3B"/>
          <w:spacing w:val="40"/>
          <w:sz w:val="20"/>
        </w:rPr>
        <w:t> </w:t>
      </w:r>
      <w:r>
        <w:rPr>
          <w:color w:val="282828"/>
          <w:sz w:val="20"/>
        </w:rPr>
        <w:t>top </w:t>
      </w:r>
      <w:r>
        <w:rPr>
          <w:color w:val="3B3B3B"/>
          <w:sz w:val="20"/>
        </w:rPr>
        <w:t>coated</w:t>
      </w:r>
      <w:r>
        <w:rPr>
          <w:color w:val="3B3B3B"/>
          <w:spacing w:val="40"/>
          <w:sz w:val="20"/>
        </w:rPr>
        <w:t> </w:t>
      </w:r>
      <w:r>
        <w:rPr>
          <w:color w:val="3B3B3B"/>
          <w:sz w:val="20"/>
        </w:rPr>
        <w:t>within</w:t>
      </w:r>
      <w:r>
        <w:rPr>
          <w:color w:val="3B3B3B"/>
          <w:spacing w:val="40"/>
          <w:sz w:val="20"/>
        </w:rPr>
        <w:t> </w:t>
      </w:r>
      <w:r>
        <w:rPr>
          <w:color w:val="3B3B3B"/>
          <w:sz w:val="20"/>
        </w:rPr>
        <w:t>72 </w:t>
      </w:r>
      <w:r>
        <w:rPr>
          <w:color w:val="282828"/>
          <w:sz w:val="20"/>
        </w:rPr>
        <w:t>hours,</w:t>
      </w:r>
      <w:r>
        <w:rPr>
          <w:color w:val="282828"/>
          <w:spacing w:val="40"/>
          <w:sz w:val="20"/>
        </w:rPr>
        <w:t> </w:t>
      </w:r>
      <w:r>
        <w:rPr>
          <w:color w:val="3B3B3B"/>
          <w:sz w:val="20"/>
        </w:rPr>
        <w:t>or</w:t>
      </w:r>
      <w:r>
        <w:rPr>
          <w:color w:val="3B3B3B"/>
          <w:spacing w:val="40"/>
          <w:sz w:val="20"/>
        </w:rPr>
        <w:t> </w:t>
      </w:r>
      <w:r>
        <w:rPr>
          <w:color w:val="282828"/>
          <w:sz w:val="20"/>
        </w:rPr>
        <w:t>re-priming</w:t>
      </w:r>
      <w:r>
        <w:rPr>
          <w:color w:val="282828"/>
          <w:spacing w:val="40"/>
          <w:sz w:val="20"/>
        </w:rPr>
        <w:t> </w:t>
      </w:r>
      <w:r>
        <w:rPr>
          <w:color w:val="3B3B3B"/>
          <w:sz w:val="20"/>
        </w:rPr>
        <w:t>may</w:t>
      </w:r>
      <w:r>
        <w:rPr>
          <w:color w:val="3B3B3B"/>
          <w:spacing w:val="40"/>
          <w:sz w:val="20"/>
        </w:rPr>
        <w:t> </w:t>
      </w:r>
      <w:r>
        <w:rPr>
          <w:color w:val="3B3B3B"/>
          <w:sz w:val="20"/>
        </w:rPr>
        <w:t>be </w:t>
      </w:r>
      <w:r>
        <w:rPr>
          <w:color w:val="505050"/>
          <w:sz w:val="20"/>
        </w:rPr>
        <w:t>required</w:t>
      </w:r>
      <w:r>
        <w:rPr>
          <w:color w:val="505050"/>
          <w:spacing w:val="40"/>
          <w:sz w:val="20"/>
        </w:rPr>
        <w:t> </w:t>
      </w:r>
      <w:r>
        <w:rPr>
          <w:color w:val="3B3B3B"/>
          <w:sz w:val="20"/>
        </w:rPr>
        <w:t>as recommended </w:t>
      </w:r>
      <w:r>
        <w:rPr>
          <w:color w:val="282828"/>
          <w:sz w:val="20"/>
        </w:rPr>
        <w:t>by the</w:t>
      </w:r>
      <w:r>
        <w:rPr>
          <w:color w:val="282828"/>
          <w:spacing w:val="-1"/>
          <w:sz w:val="20"/>
        </w:rPr>
        <w:t> </w:t>
      </w:r>
      <w:r>
        <w:rPr>
          <w:color w:val="282828"/>
          <w:sz w:val="20"/>
        </w:rPr>
        <w:t>manuf.</w:t>
      </w:r>
      <w:r>
        <w:rPr>
          <w:color w:val="282828"/>
          <w:spacing w:val="40"/>
          <w:sz w:val="20"/>
        </w:rPr>
        <w:t>  </w:t>
      </w:r>
      <w:r>
        <w:rPr>
          <w:color w:val="282828"/>
          <w:sz w:val="20"/>
        </w:rPr>
        <w:t>All </w:t>
      </w:r>
      <w:r>
        <w:rPr>
          <w:color w:val="3B3B3B"/>
          <w:sz w:val="20"/>
        </w:rPr>
        <w:t>surfaces,</w:t>
      </w:r>
      <w:r>
        <w:rPr>
          <w:color w:val="3B3B3B"/>
          <w:spacing w:val="29"/>
          <w:sz w:val="20"/>
        </w:rPr>
        <w:t> </w:t>
      </w:r>
      <w:r>
        <w:rPr>
          <w:color w:val="282828"/>
          <w:sz w:val="20"/>
        </w:rPr>
        <w:t>which have </w:t>
      </w:r>
      <w:r>
        <w:rPr>
          <w:color w:val="3B3B3B"/>
          <w:sz w:val="20"/>
        </w:rPr>
        <w:t>been </w:t>
      </w:r>
      <w:r>
        <w:rPr>
          <w:color w:val="282828"/>
          <w:sz w:val="20"/>
        </w:rPr>
        <w:t>primed, must be clean </w:t>
      </w:r>
      <w:r>
        <w:rPr>
          <w:color w:val="3B3B3B"/>
          <w:sz w:val="20"/>
        </w:rPr>
        <w:t>and </w:t>
      </w:r>
      <w:r>
        <w:rPr>
          <w:color w:val="282828"/>
          <w:sz w:val="20"/>
        </w:rPr>
        <w:t>free </w:t>
      </w:r>
      <w:r>
        <w:rPr>
          <w:color w:val="3B3B3B"/>
          <w:sz w:val="20"/>
        </w:rPr>
        <w:t>of dirt,</w:t>
      </w:r>
      <w:r>
        <w:rPr>
          <w:color w:val="3B3B3B"/>
          <w:spacing w:val="-6"/>
          <w:sz w:val="20"/>
        </w:rPr>
        <w:t> </w:t>
      </w:r>
      <w:r>
        <w:rPr>
          <w:color w:val="282828"/>
          <w:sz w:val="20"/>
        </w:rPr>
        <w:t>grease, oil</w:t>
      </w:r>
      <w:r>
        <w:rPr>
          <w:color w:val="282828"/>
          <w:spacing w:val="36"/>
          <w:sz w:val="20"/>
        </w:rPr>
        <w:t> </w:t>
      </w:r>
      <w:r>
        <w:rPr>
          <w:color w:val="282828"/>
          <w:sz w:val="20"/>
        </w:rPr>
        <w:t>and</w:t>
      </w:r>
      <w:r>
        <w:rPr>
          <w:color w:val="282828"/>
          <w:spacing w:val="-1"/>
          <w:sz w:val="20"/>
        </w:rPr>
        <w:t> </w:t>
      </w:r>
      <w:r>
        <w:rPr>
          <w:color w:val="3B3B3B"/>
          <w:sz w:val="20"/>
        </w:rPr>
        <w:t>other </w:t>
      </w:r>
      <w:r>
        <w:rPr>
          <w:color w:val="282828"/>
          <w:sz w:val="20"/>
        </w:rPr>
        <w:t>foreign matter, </w:t>
      </w:r>
      <w:r>
        <w:rPr>
          <w:color w:val="3B3B3B"/>
          <w:sz w:val="20"/>
        </w:rPr>
        <w:t>which could</w:t>
      </w:r>
      <w:r>
        <w:rPr>
          <w:color w:val="3B3B3B"/>
          <w:spacing w:val="-2"/>
          <w:sz w:val="20"/>
        </w:rPr>
        <w:t> </w:t>
      </w:r>
      <w:r>
        <w:rPr>
          <w:color w:val="3B3B3B"/>
          <w:sz w:val="20"/>
        </w:rPr>
        <w:t>prevent </w:t>
      </w:r>
      <w:r>
        <w:rPr>
          <w:color w:val="282828"/>
          <w:sz w:val="20"/>
        </w:rPr>
        <w:t>proper adhesion </w:t>
      </w:r>
      <w:r>
        <w:rPr>
          <w:color w:val="3B3B3B"/>
          <w:sz w:val="20"/>
        </w:rPr>
        <w:t>of coating.</w:t>
      </w:r>
    </w:p>
    <w:p>
      <w:pPr>
        <w:pStyle w:val="ListParagraph"/>
        <w:numPr>
          <w:ilvl w:val="3"/>
          <w:numId w:val="92"/>
        </w:numPr>
        <w:tabs>
          <w:tab w:pos="2479" w:val="left" w:leader="none"/>
        </w:tabs>
        <w:spacing w:line="240" w:lineRule="auto" w:before="226" w:after="0"/>
        <w:ind w:left="2479" w:right="0" w:hanging="296"/>
        <w:jc w:val="left"/>
        <w:rPr>
          <w:color w:val="3B3B3B"/>
          <w:sz w:val="20"/>
        </w:rPr>
      </w:pPr>
      <w:r>
        <w:rPr>
          <w:color w:val="3B3B3B"/>
          <w:spacing w:val="-2"/>
          <w:sz w:val="20"/>
        </w:rPr>
        <w:t>Seams</w:t>
      </w:r>
    </w:p>
    <w:p>
      <w:pPr>
        <w:pStyle w:val="BodyText"/>
        <w:spacing w:before="21"/>
        <w:rPr>
          <w:rFonts w:ascii="Arial"/>
          <w:sz w:val="20"/>
        </w:rPr>
      </w:pPr>
    </w:p>
    <w:p>
      <w:pPr>
        <w:pStyle w:val="ListParagraph"/>
        <w:numPr>
          <w:ilvl w:val="4"/>
          <w:numId w:val="92"/>
        </w:numPr>
        <w:tabs>
          <w:tab w:pos="2539" w:val="left" w:leader="none"/>
          <w:tab w:pos="2545" w:val="left" w:leader="none"/>
        </w:tabs>
        <w:spacing w:line="244" w:lineRule="auto" w:before="0" w:after="0"/>
        <w:ind w:left="2539" w:right="685" w:hanging="351"/>
        <w:jc w:val="both"/>
        <w:rPr>
          <w:color w:val="282828"/>
          <w:sz w:val="20"/>
        </w:rPr>
      </w:pPr>
      <w:r>
        <w:rPr>
          <w:color w:val="3B3B3B"/>
          <w:w w:val="105"/>
          <w:sz w:val="20"/>
        </w:rPr>
        <w:t>All</w:t>
      </w:r>
      <w:r>
        <w:rPr>
          <w:color w:val="3B3B3B"/>
          <w:w w:val="105"/>
          <w:sz w:val="20"/>
        </w:rPr>
        <w:t> end-lap</w:t>
      </w:r>
      <w:r>
        <w:rPr>
          <w:color w:val="3B3B3B"/>
          <w:spacing w:val="-2"/>
          <w:w w:val="105"/>
          <w:sz w:val="20"/>
        </w:rPr>
        <w:t> </w:t>
      </w:r>
      <w:r>
        <w:rPr>
          <w:color w:val="3B3B3B"/>
          <w:w w:val="105"/>
          <w:sz w:val="20"/>
        </w:rPr>
        <w:t>(horizontal)</w:t>
      </w:r>
      <w:r>
        <w:rPr>
          <w:color w:val="3B3B3B"/>
          <w:w w:val="105"/>
          <w:sz w:val="20"/>
        </w:rPr>
        <w:t> </w:t>
      </w:r>
      <w:r>
        <w:rPr>
          <w:color w:val="282828"/>
          <w:w w:val="105"/>
          <w:sz w:val="20"/>
        </w:rPr>
        <w:t>and </w:t>
      </w:r>
      <w:r>
        <w:rPr>
          <w:color w:val="3B3B3B"/>
          <w:w w:val="105"/>
          <w:sz w:val="20"/>
        </w:rPr>
        <w:t>faulty</w:t>
      </w:r>
      <w:r>
        <w:rPr>
          <w:color w:val="3B3B3B"/>
          <w:w w:val="105"/>
          <w:sz w:val="20"/>
        </w:rPr>
        <w:t> side </w:t>
      </w:r>
      <w:r>
        <w:rPr>
          <w:color w:val="282828"/>
          <w:w w:val="105"/>
          <w:sz w:val="20"/>
        </w:rPr>
        <w:t>lap </w:t>
      </w:r>
      <w:r>
        <w:rPr>
          <w:color w:val="505050"/>
          <w:w w:val="105"/>
          <w:sz w:val="20"/>
        </w:rPr>
        <w:t>(vertical)</w:t>
      </w:r>
      <w:r>
        <w:rPr>
          <w:color w:val="505050"/>
          <w:w w:val="105"/>
          <w:sz w:val="20"/>
        </w:rPr>
        <w:t> seams </w:t>
      </w:r>
      <w:r>
        <w:rPr>
          <w:color w:val="3B3B3B"/>
          <w:w w:val="105"/>
          <w:sz w:val="20"/>
        </w:rPr>
        <w:t>must be</w:t>
      </w:r>
      <w:r>
        <w:rPr>
          <w:color w:val="3B3B3B"/>
          <w:spacing w:val="-2"/>
          <w:w w:val="105"/>
          <w:sz w:val="20"/>
        </w:rPr>
        <w:t> </w:t>
      </w:r>
      <w:r>
        <w:rPr>
          <w:color w:val="282828"/>
          <w:w w:val="105"/>
          <w:sz w:val="20"/>
        </w:rPr>
        <w:t>treated</w:t>
      </w:r>
      <w:r>
        <w:rPr>
          <w:color w:val="282828"/>
          <w:w w:val="105"/>
          <w:sz w:val="20"/>
        </w:rPr>
        <w:t> </w:t>
      </w:r>
      <w:r>
        <w:rPr>
          <w:color w:val="3B3B3B"/>
          <w:w w:val="105"/>
          <w:sz w:val="20"/>
        </w:rPr>
        <w:t>with seam </w:t>
      </w:r>
      <w:r>
        <w:rPr>
          <w:color w:val="505050"/>
          <w:w w:val="105"/>
          <w:sz w:val="20"/>
        </w:rPr>
        <w:t>sealer </w:t>
      </w:r>
      <w:r>
        <w:rPr>
          <w:color w:val="3B3B3B"/>
          <w:w w:val="105"/>
          <w:sz w:val="20"/>
        </w:rPr>
        <w:t>back </w:t>
      </w:r>
      <w:r>
        <w:rPr>
          <w:color w:val="282828"/>
          <w:w w:val="105"/>
          <w:sz w:val="20"/>
        </w:rPr>
        <w:t>brushed</w:t>
      </w:r>
      <w:r>
        <w:rPr>
          <w:color w:val="282828"/>
          <w:w w:val="105"/>
          <w:sz w:val="20"/>
        </w:rPr>
        <w:t> </w:t>
      </w:r>
      <w:r>
        <w:rPr>
          <w:color w:val="3B3B3B"/>
          <w:w w:val="105"/>
          <w:sz w:val="20"/>
        </w:rPr>
        <w:t>into</w:t>
      </w:r>
      <w:r>
        <w:rPr>
          <w:color w:val="3B3B3B"/>
          <w:spacing w:val="-5"/>
          <w:w w:val="105"/>
          <w:sz w:val="20"/>
        </w:rPr>
        <w:t> </w:t>
      </w:r>
      <w:r>
        <w:rPr>
          <w:color w:val="3B3B3B"/>
          <w:w w:val="105"/>
          <w:sz w:val="20"/>
        </w:rPr>
        <w:t>any</w:t>
      </w:r>
      <w:r>
        <w:rPr>
          <w:color w:val="3B3B3B"/>
          <w:w w:val="105"/>
          <w:sz w:val="20"/>
        </w:rPr>
        <w:t> open seam areas (min.</w:t>
      </w:r>
      <w:r>
        <w:rPr>
          <w:color w:val="3B3B3B"/>
          <w:spacing w:val="-1"/>
          <w:w w:val="105"/>
          <w:sz w:val="20"/>
        </w:rPr>
        <w:t> </w:t>
      </w:r>
      <w:r>
        <w:rPr>
          <w:color w:val="3B3B3B"/>
          <w:w w:val="105"/>
          <w:sz w:val="20"/>
        </w:rPr>
        <w:t>1/8"</w:t>
      </w:r>
      <w:r>
        <w:rPr>
          <w:color w:val="3B3B3B"/>
          <w:spacing w:val="-15"/>
          <w:w w:val="105"/>
          <w:sz w:val="20"/>
        </w:rPr>
        <w:t> </w:t>
      </w:r>
      <w:r>
        <w:rPr>
          <w:color w:val="3B3B3B"/>
          <w:w w:val="105"/>
          <w:sz w:val="20"/>
        </w:rPr>
        <w:t>thickness).</w:t>
      </w:r>
      <w:r>
        <w:rPr>
          <w:color w:val="3B3B3B"/>
          <w:spacing w:val="80"/>
          <w:w w:val="105"/>
          <w:sz w:val="20"/>
        </w:rPr>
        <w:t> </w:t>
      </w:r>
      <w:r>
        <w:rPr>
          <w:color w:val="3B3B3B"/>
          <w:w w:val="105"/>
          <w:sz w:val="20"/>
        </w:rPr>
        <w:t>Seams</w:t>
      </w:r>
      <w:r>
        <w:rPr>
          <w:color w:val="3B3B3B"/>
          <w:w w:val="105"/>
          <w:sz w:val="20"/>
        </w:rPr>
        <w:t> with</w:t>
      </w:r>
      <w:r>
        <w:rPr>
          <w:color w:val="3B3B3B"/>
          <w:spacing w:val="-3"/>
          <w:w w:val="105"/>
          <w:sz w:val="20"/>
        </w:rPr>
        <w:t> </w:t>
      </w:r>
      <w:r>
        <w:rPr>
          <w:color w:val="282828"/>
          <w:w w:val="105"/>
          <w:sz w:val="20"/>
        </w:rPr>
        <w:t>openings</w:t>
      </w:r>
      <w:r>
        <w:rPr>
          <w:color w:val="282828"/>
          <w:w w:val="105"/>
          <w:sz w:val="20"/>
        </w:rPr>
        <w:t> greater </w:t>
      </w:r>
      <w:r>
        <w:rPr>
          <w:color w:val="3B3B3B"/>
          <w:w w:val="105"/>
          <w:sz w:val="20"/>
        </w:rPr>
        <w:t>than </w:t>
      </w:r>
      <w:r>
        <w:rPr>
          <w:color w:val="282828"/>
          <w:w w:val="105"/>
          <w:sz w:val="20"/>
        </w:rPr>
        <w:t>1/8", reinforce</w:t>
      </w:r>
      <w:r>
        <w:rPr>
          <w:color w:val="282828"/>
          <w:w w:val="105"/>
          <w:sz w:val="20"/>
        </w:rPr>
        <w:t> </w:t>
      </w:r>
      <w:r>
        <w:rPr>
          <w:color w:val="3B3B3B"/>
          <w:w w:val="105"/>
          <w:sz w:val="20"/>
        </w:rPr>
        <w:t>seam</w:t>
      </w:r>
      <w:r>
        <w:rPr>
          <w:color w:val="3B3B3B"/>
          <w:w w:val="105"/>
          <w:sz w:val="20"/>
        </w:rPr>
        <w:t> sealer</w:t>
      </w:r>
      <w:r>
        <w:rPr>
          <w:color w:val="3B3B3B"/>
          <w:w w:val="105"/>
          <w:sz w:val="20"/>
        </w:rPr>
        <w:t> </w:t>
      </w:r>
      <w:r>
        <w:rPr>
          <w:color w:val="282828"/>
          <w:w w:val="105"/>
          <w:sz w:val="20"/>
        </w:rPr>
        <w:t>with</w:t>
      </w:r>
      <w:r>
        <w:rPr>
          <w:color w:val="282828"/>
          <w:spacing w:val="-3"/>
          <w:w w:val="105"/>
          <w:sz w:val="20"/>
        </w:rPr>
        <w:t> </w:t>
      </w:r>
      <w:r>
        <w:rPr>
          <w:color w:val="282828"/>
          <w:w w:val="105"/>
          <w:sz w:val="20"/>
        </w:rPr>
        <w:t>repair</w:t>
      </w:r>
      <w:r>
        <w:rPr>
          <w:color w:val="282828"/>
          <w:w w:val="105"/>
          <w:sz w:val="20"/>
        </w:rPr>
        <w:t> tape </w:t>
      </w:r>
      <w:r>
        <w:rPr>
          <w:color w:val="3B3B3B"/>
          <w:w w:val="105"/>
          <w:sz w:val="20"/>
        </w:rPr>
        <w:t>in</w:t>
      </w:r>
      <w:r>
        <w:rPr>
          <w:color w:val="3B3B3B"/>
          <w:w w:val="105"/>
          <w:sz w:val="20"/>
        </w:rPr>
        <w:t> a</w:t>
      </w:r>
      <w:r>
        <w:rPr>
          <w:color w:val="3B3B3B"/>
          <w:w w:val="105"/>
          <w:sz w:val="20"/>
        </w:rPr>
        <w:t> three course </w:t>
      </w:r>
      <w:r>
        <w:rPr>
          <w:color w:val="282828"/>
          <w:w w:val="105"/>
          <w:sz w:val="20"/>
        </w:rPr>
        <w:t>combination,</w:t>
      </w:r>
      <w:r>
        <w:rPr>
          <w:color w:val="282828"/>
          <w:w w:val="105"/>
          <w:sz w:val="20"/>
        </w:rPr>
        <w:t> approximate </w:t>
      </w:r>
      <w:r>
        <w:rPr>
          <w:color w:val="3B3B3B"/>
          <w:w w:val="105"/>
          <w:sz w:val="20"/>
        </w:rPr>
        <w:t>coverage four </w:t>
      </w:r>
      <w:r>
        <w:rPr>
          <w:color w:val="282828"/>
          <w:w w:val="105"/>
          <w:sz w:val="20"/>
        </w:rPr>
        <w:t>feet</w:t>
      </w:r>
      <w:r>
        <w:rPr>
          <w:color w:val="282828"/>
          <w:spacing w:val="-3"/>
          <w:w w:val="105"/>
          <w:sz w:val="20"/>
        </w:rPr>
        <w:t> </w:t>
      </w:r>
      <w:r>
        <w:rPr>
          <w:color w:val="282828"/>
          <w:w w:val="105"/>
          <w:sz w:val="20"/>
        </w:rPr>
        <w:t>per</w:t>
      </w:r>
      <w:r>
        <w:rPr>
          <w:color w:val="282828"/>
          <w:spacing w:val="-3"/>
          <w:w w:val="105"/>
          <w:sz w:val="20"/>
        </w:rPr>
        <w:t> </w:t>
      </w:r>
      <w:r>
        <w:rPr>
          <w:color w:val="282828"/>
          <w:w w:val="105"/>
          <w:sz w:val="20"/>
        </w:rPr>
        <w:t>gallon.</w:t>
      </w:r>
      <w:r>
        <w:rPr>
          <w:color w:val="282828"/>
          <w:spacing w:val="40"/>
          <w:w w:val="105"/>
          <w:sz w:val="20"/>
        </w:rPr>
        <w:t> </w:t>
      </w:r>
      <w:r>
        <w:rPr>
          <w:color w:val="3B3B3B"/>
          <w:w w:val="105"/>
          <w:sz w:val="20"/>
        </w:rPr>
        <w:t>Seams</w:t>
      </w:r>
      <w:r>
        <w:rPr>
          <w:color w:val="3B3B3B"/>
          <w:spacing w:val="-1"/>
          <w:w w:val="105"/>
          <w:sz w:val="20"/>
        </w:rPr>
        <w:t> </w:t>
      </w:r>
      <w:r>
        <w:rPr>
          <w:color w:val="3B3B3B"/>
          <w:w w:val="105"/>
          <w:sz w:val="20"/>
        </w:rPr>
        <w:t>with</w:t>
      </w:r>
      <w:r>
        <w:rPr>
          <w:color w:val="3B3B3B"/>
          <w:spacing w:val="-9"/>
          <w:w w:val="105"/>
          <w:sz w:val="20"/>
        </w:rPr>
        <w:t> </w:t>
      </w:r>
      <w:r>
        <w:rPr>
          <w:color w:val="3B3B3B"/>
          <w:w w:val="105"/>
          <w:sz w:val="20"/>
        </w:rPr>
        <w:t>greater than</w:t>
      </w:r>
      <w:r>
        <w:rPr>
          <w:color w:val="3B3B3B"/>
          <w:spacing w:val="-3"/>
          <w:w w:val="105"/>
          <w:sz w:val="20"/>
        </w:rPr>
        <w:t> </w:t>
      </w:r>
      <w:r>
        <w:rPr>
          <w:rFonts w:ascii="Times New Roman" w:hAnsi="Times New Roman"/>
          <w:color w:val="505050"/>
          <w:w w:val="105"/>
          <w:sz w:val="20"/>
        </w:rPr>
        <w:t>½"</w:t>
      </w:r>
      <w:r>
        <w:rPr>
          <w:rFonts w:ascii="Times New Roman" w:hAnsi="Times New Roman"/>
          <w:color w:val="505050"/>
          <w:spacing w:val="40"/>
          <w:w w:val="105"/>
          <w:sz w:val="20"/>
        </w:rPr>
        <w:t> </w:t>
      </w:r>
      <w:r>
        <w:rPr>
          <w:color w:val="3B3B3B"/>
          <w:w w:val="105"/>
          <w:sz w:val="20"/>
        </w:rPr>
        <w:t>openings </w:t>
      </w:r>
      <w:r>
        <w:rPr>
          <w:color w:val="282828"/>
          <w:w w:val="105"/>
          <w:sz w:val="20"/>
        </w:rPr>
        <w:t>must</w:t>
      </w:r>
      <w:r>
        <w:rPr>
          <w:color w:val="282828"/>
          <w:spacing w:val="-2"/>
          <w:w w:val="105"/>
          <w:sz w:val="20"/>
        </w:rPr>
        <w:t> </w:t>
      </w:r>
      <w:r>
        <w:rPr>
          <w:color w:val="282828"/>
          <w:w w:val="105"/>
          <w:sz w:val="20"/>
        </w:rPr>
        <w:t>be</w:t>
      </w:r>
      <w:r>
        <w:rPr>
          <w:color w:val="282828"/>
          <w:spacing w:val="-14"/>
          <w:w w:val="105"/>
          <w:sz w:val="20"/>
        </w:rPr>
        <w:t> </w:t>
      </w:r>
      <w:r>
        <w:rPr>
          <w:color w:val="282828"/>
          <w:w w:val="105"/>
          <w:sz w:val="20"/>
        </w:rPr>
        <w:t>drawn together </w:t>
      </w:r>
      <w:r>
        <w:rPr>
          <w:color w:val="3B3B3B"/>
          <w:w w:val="105"/>
          <w:sz w:val="20"/>
        </w:rPr>
        <w:t>with</w:t>
      </w:r>
      <w:r>
        <w:rPr>
          <w:color w:val="3B3B3B"/>
          <w:spacing w:val="-18"/>
          <w:w w:val="105"/>
          <w:sz w:val="20"/>
        </w:rPr>
        <w:t> </w:t>
      </w:r>
      <w:r>
        <w:rPr>
          <w:color w:val="282828"/>
          <w:w w:val="105"/>
          <w:sz w:val="20"/>
        </w:rPr>
        <w:t>a</w:t>
      </w:r>
      <w:r>
        <w:rPr>
          <w:color w:val="282828"/>
          <w:spacing w:val="-15"/>
          <w:w w:val="105"/>
          <w:sz w:val="20"/>
        </w:rPr>
        <w:t> </w:t>
      </w:r>
      <w:r>
        <w:rPr>
          <w:color w:val="3B3B3B"/>
          <w:w w:val="105"/>
          <w:sz w:val="20"/>
        </w:rPr>
        <w:t>self</w:t>
      </w:r>
      <w:r>
        <w:rPr>
          <w:color w:val="3B3B3B"/>
          <w:spacing w:val="-14"/>
          <w:w w:val="105"/>
          <w:sz w:val="20"/>
        </w:rPr>
        <w:t> </w:t>
      </w:r>
      <w:r>
        <w:rPr>
          <w:color w:val="3B3B3B"/>
          <w:w w:val="105"/>
          <w:sz w:val="20"/>
        </w:rPr>
        <w:t>tapping</w:t>
      </w:r>
      <w:r>
        <w:rPr>
          <w:color w:val="3B3B3B"/>
          <w:spacing w:val="-15"/>
          <w:w w:val="105"/>
          <w:sz w:val="20"/>
        </w:rPr>
        <w:t> </w:t>
      </w:r>
      <w:r>
        <w:rPr>
          <w:color w:val="3B3B3B"/>
          <w:w w:val="105"/>
          <w:sz w:val="20"/>
        </w:rPr>
        <w:t>sheet</w:t>
      </w:r>
      <w:r>
        <w:rPr>
          <w:color w:val="3B3B3B"/>
          <w:spacing w:val="-15"/>
          <w:w w:val="105"/>
          <w:sz w:val="20"/>
        </w:rPr>
        <w:t> </w:t>
      </w:r>
      <w:r>
        <w:rPr>
          <w:color w:val="282828"/>
          <w:w w:val="105"/>
          <w:sz w:val="20"/>
        </w:rPr>
        <w:t>metal</w:t>
      </w:r>
      <w:r>
        <w:rPr>
          <w:color w:val="282828"/>
          <w:spacing w:val="-14"/>
          <w:w w:val="105"/>
          <w:sz w:val="20"/>
        </w:rPr>
        <w:t> </w:t>
      </w:r>
      <w:r>
        <w:rPr>
          <w:color w:val="3B3B3B"/>
          <w:w w:val="105"/>
          <w:sz w:val="20"/>
        </w:rPr>
        <w:t>screw</w:t>
      </w:r>
      <w:r>
        <w:rPr>
          <w:color w:val="3B3B3B"/>
          <w:spacing w:val="-15"/>
          <w:w w:val="105"/>
          <w:sz w:val="20"/>
        </w:rPr>
        <w:t> </w:t>
      </w:r>
      <w:r>
        <w:rPr>
          <w:color w:val="3B3B3B"/>
          <w:w w:val="105"/>
          <w:sz w:val="20"/>
        </w:rPr>
        <w:t>and</w:t>
      </w:r>
      <w:r>
        <w:rPr>
          <w:color w:val="3B3B3B"/>
          <w:spacing w:val="-15"/>
          <w:w w:val="105"/>
          <w:sz w:val="20"/>
        </w:rPr>
        <w:t> </w:t>
      </w:r>
      <w:r>
        <w:rPr>
          <w:color w:val="3B3B3B"/>
          <w:w w:val="105"/>
          <w:sz w:val="20"/>
        </w:rPr>
        <w:t>neoprene</w:t>
      </w:r>
      <w:r>
        <w:rPr>
          <w:color w:val="3B3B3B"/>
          <w:spacing w:val="-12"/>
          <w:w w:val="105"/>
          <w:sz w:val="20"/>
        </w:rPr>
        <w:t> </w:t>
      </w:r>
      <w:r>
        <w:rPr>
          <w:color w:val="3B3B3B"/>
          <w:w w:val="105"/>
          <w:sz w:val="20"/>
        </w:rPr>
        <w:t>washer.</w:t>
      </w:r>
    </w:p>
    <w:p>
      <w:pPr>
        <w:pStyle w:val="ListParagraph"/>
        <w:numPr>
          <w:ilvl w:val="4"/>
          <w:numId w:val="92"/>
        </w:numPr>
        <w:tabs>
          <w:tab w:pos="2526" w:val="left" w:leader="none"/>
          <w:tab w:pos="2544" w:val="left" w:leader="none"/>
        </w:tabs>
        <w:spacing w:line="240" w:lineRule="auto" w:before="10" w:after="0"/>
        <w:ind w:left="2544" w:right="679" w:hanging="359"/>
        <w:jc w:val="both"/>
        <w:rPr>
          <w:color w:val="3B3B3B"/>
          <w:sz w:val="20"/>
        </w:rPr>
      </w:pPr>
      <w:r>
        <w:rPr>
          <w:color w:val="3B3B3B"/>
          <w:sz w:val="20"/>
        </w:rPr>
        <w:t>At </w:t>
      </w:r>
      <w:r>
        <w:rPr>
          <w:color w:val="282828"/>
          <w:sz w:val="20"/>
        </w:rPr>
        <w:t>vertical </w:t>
      </w:r>
      <w:r>
        <w:rPr>
          <w:color w:val="3B3B3B"/>
          <w:sz w:val="20"/>
        </w:rPr>
        <w:t>seams </w:t>
      </w:r>
      <w:r>
        <w:rPr>
          <w:color w:val="282828"/>
          <w:sz w:val="20"/>
        </w:rPr>
        <w:t>apply roof coating at </w:t>
      </w:r>
      <w:r>
        <w:rPr>
          <w:color w:val="3B3B3B"/>
          <w:sz w:val="20"/>
        </w:rPr>
        <w:t>a </w:t>
      </w:r>
      <w:r>
        <w:rPr>
          <w:color w:val="282828"/>
          <w:sz w:val="20"/>
        </w:rPr>
        <w:t>rate </w:t>
      </w:r>
      <w:r>
        <w:rPr>
          <w:color w:val="3B3B3B"/>
          <w:sz w:val="20"/>
        </w:rPr>
        <w:t>of</w:t>
      </w:r>
      <w:r>
        <w:rPr>
          <w:color w:val="3B3B3B"/>
          <w:spacing w:val="34"/>
          <w:sz w:val="20"/>
        </w:rPr>
        <w:t> </w:t>
      </w:r>
      <w:r>
        <w:rPr>
          <w:color w:val="3B3B3B"/>
          <w:sz w:val="20"/>
        </w:rPr>
        <w:t>1 </w:t>
      </w:r>
      <w:r>
        <w:rPr>
          <w:color w:val="282828"/>
          <w:sz w:val="20"/>
        </w:rPr>
        <w:t>gallon/100 </w:t>
      </w:r>
      <w:r>
        <w:rPr>
          <w:color w:val="3B3B3B"/>
          <w:sz w:val="20"/>
        </w:rPr>
        <w:t>sq. </w:t>
      </w:r>
      <w:r>
        <w:rPr>
          <w:color w:val="282828"/>
          <w:sz w:val="20"/>
        </w:rPr>
        <w:t>ft.</w:t>
      </w:r>
      <w:r>
        <w:rPr>
          <w:color w:val="282828"/>
          <w:spacing w:val="40"/>
          <w:sz w:val="20"/>
        </w:rPr>
        <w:t> </w:t>
      </w:r>
      <w:r>
        <w:rPr>
          <w:color w:val="3B3B3B"/>
          <w:sz w:val="20"/>
        </w:rPr>
        <w:t>(16 </w:t>
      </w:r>
      <w:r>
        <w:rPr>
          <w:color w:val="282828"/>
          <w:sz w:val="20"/>
        </w:rPr>
        <w:t>mils </w:t>
      </w:r>
      <w:r>
        <w:rPr>
          <w:color w:val="3B3B3B"/>
          <w:sz w:val="20"/>
        </w:rPr>
        <w:t>wet).</w:t>
      </w:r>
      <w:r>
        <w:rPr>
          <w:color w:val="3B3B3B"/>
          <w:spacing w:val="80"/>
          <w:sz w:val="20"/>
        </w:rPr>
        <w:t> </w:t>
      </w:r>
      <w:r>
        <w:rPr>
          <w:color w:val="3B3B3B"/>
          <w:sz w:val="20"/>
        </w:rPr>
        <w:t>Apply </w:t>
      </w:r>
      <w:r>
        <w:rPr>
          <w:color w:val="282828"/>
          <w:sz w:val="20"/>
        </w:rPr>
        <w:t>using </w:t>
      </w:r>
      <w:r>
        <w:rPr>
          <w:color w:val="3B3B3B"/>
          <w:sz w:val="20"/>
        </w:rPr>
        <w:t>roller, </w:t>
      </w:r>
      <w:r>
        <w:rPr>
          <w:color w:val="282828"/>
          <w:sz w:val="20"/>
        </w:rPr>
        <w:t>brush </w:t>
      </w:r>
      <w:r>
        <w:rPr>
          <w:color w:val="3B3B3B"/>
          <w:sz w:val="20"/>
        </w:rPr>
        <w:t>or spray equipment.</w:t>
      </w:r>
    </w:p>
    <w:p>
      <w:pPr>
        <w:pStyle w:val="BodyText"/>
        <w:spacing w:before="13"/>
        <w:rPr>
          <w:rFonts w:ascii="Arial"/>
          <w:sz w:val="20"/>
        </w:rPr>
      </w:pPr>
    </w:p>
    <w:p>
      <w:pPr>
        <w:pStyle w:val="ListParagraph"/>
        <w:numPr>
          <w:ilvl w:val="3"/>
          <w:numId w:val="92"/>
        </w:numPr>
        <w:tabs>
          <w:tab w:pos="2490" w:val="left" w:leader="none"/>
        </w:tabs>
        <w:spacing w:line="252" w:lineRule="auto" w:before="0" w:after="0"/>
        <w:ind w:left="1270" w:right="8427" w:firstLine="904"/>
        <w:jc w:val="left"/>
        <w:rPr>
          <w:color w:val="3B3B3B"/>
          <w:sz w:val="20"/>
        </w:rPr>
      </w:pPr>
      <w:r>
        <w:rPr>
          <w:color w:val="3B3B3B"/>
          <w:sz w:val="20"/>
        </w:rPr>
        <w:t>Ridge</w:t>
      </w:r>
      <w:r>
        <w:rPr>
          <w:color w:val="3B3B3B"/>
          <w:spacing w:val="-14"/>
          <w:sz w:val="20"/>
        </w:rPr>
        <w:t> </w:t>
      </w:r>
      <w:r>
        <w:rPr>
          <w:color w:val="3B3B3B"/>
          <w:sz w:val="20"/>
        </w:rPr>
        <w:t>caps </w:t>
      </w:r>
      <w:r>
        <w:rPr>
          <w:color w:val="282828"/>
          <w:sz w:val="20"/>
        </w:rPr>
        <w:t>Page </w:t>
      </w:r>
      <w:r>
        <w:rPr>
          <w:color w:val="3B3B3B"/>
          <w:sz w:val="20"/>
        </w:rPr>
        <w:t>3 of</w:t>
      </w:r>
      <w:r>
        <w:rPr>
          <w:color w:val="3B3B3B"/>
          <w:spacing w:val="40"/>
          <w:sz w:val="20"/>
        </w:rPr>
        <w:t> </w:t>
      </w:r>
      <w:r>
        <w:rPr>
          <w:color w:val="282828"/>
          <w:sz w:val="20"/>
        </w:rPr>
        <w:t>5</w:t>
      </w:r>
    </w:p>
    <w:p>
      <w:pPr>
        <w:spacing w:after="0" w:line="252" w:lineRule="auto"/>
        <w:jc w:val="left"/>
        <w:rPr>
          <w:sz w:val="20"/>
        </w:rPr>
        <w:sectPr>
          <w:pgSz w:w="12240" w:h="15840"/>
          <w:pgMar w:top="580" w:bottom="280" w:left="120" w:right="200"/>
        </w:sectPr>
      </w:pPr>
    </w:p>
    <w:p>
      <w:pPr>
        <w:spacing w:line="252" w:lineRule="auto" w:before="69"/>
        <w:ind w:left="6826" w:right="1430" w:firstLine="1136"/>
        <w:jc w:val="right"/>
        <w:rPr>
          <w:rFonts w:ascii="Arial"/>
          <w:sz w:val="20"/>
        </w:rPr>
      </w:pPr>
      <w:r>
        <w:rPr>
          <w:rFonts w:ascii="Arial"/>
          <w:color w:val="2A2A2A"/>
          <w:spacing w:val="-2"/>
          <w:sz w:val="20"/>
        </w:rPr>
        <w:t>Union</w:t>
      </w:r>
      <w:r>
        <w:rPr>
          <w:rFonts w:ascii="Arial"/>
          <w:color w:val="2A2A2A"/>
          <w:spacing w:val="-12"/>
          <w:sz w:val="20"/>
        </w:rPr>
        <w:t> </w:t>
      </w:r>
      <w:r>
        <w:rPr>
          <w:rFonts w:ascii="Arial"/>
          <w:color w:val="3D3D3D"/>
          <w:spacing w:val="-2"/>
          <w:sz w:val="20"/>
        </w:rPr>
        <w:t>County</w:t>
      </w:r>
      <w:r>
        <w:rPr>
          <w:rFonts w:ascii="Arial"/>
          <w:color w:val="3D3D3D"/>
          <w:spacing w:val="-12"/>
          <w:sz w:val="20"/>
        </w:rPr>
        <w:t> </w:t>
      </w:r>
      <w:r>
        <w:rPr>
          <w:rFonts w:ascii="Arial"/>
          <w:color w:val="2A2A2A"/>
          <w:spacing w:val="-2"/>
          <w:sz w:val="20"/>
        </w:rPr>
        <w:t>Public</w:t>
      </w:r>
      <w:r>
        <w:rPr>
          <w:rFonts w:ascii="Arial"/>
          <w:color w:val="2A2A2A"/>
          <w:spacing w:val="-12"/>
          <w:sz w:val="20"/>
        </w:rPr>
        <w:t> </w:t>
      </w:r>
      <w:r>
        <w:rPr>
          <w:rFonts w:ascii="Arial"/>
          <w:color w:val="2A2A2A"/>
          <w:spacing w:val="-2"/>
          <w:sz w:val="20"/>
        </w:rPr>
        <w:t>Schools </w:t>
      </w:r>
      <w:r>
        <w:rPr>
          <w:rFonts w:ascii="Arial"/>
          <w:color w:val="3D3D3D"/>
          <w:spacing w:val="-2"/>
          <w:sz w:val="20"/>
        </w:rPr>
        <w:t>Roof</w:t>
      </w:r>
      <w:r>
        <w:rPr>
          <w:rFonts w:ascii="Arial"/>
          <w:color w:val="3D3D3D"/>
          <w:spacing w:val="-12"/>
          <w:sz w:val="20"/>
        </w:rPr>
        <w:t> </w:t>
      </w:r>
      <w:r>
        <w:rPr>
          <w:rFonts w:ascii="Arial"/>
          <w:color w:val="2A2A2A"/>
          <w:spacing w:val="-2"/>
          <w:sz w:val="20"/>
        </w:rPr>
        <w:t>Replacement</w:t>
      </w:r>
      <w:r>
        <w:rPr>
          <w:rFonts w:ascii="Arial"/>
          <w:color w:val="2A2A2A"/>
          <w:spacing w:val="-8"/>
          <w:sz w:val="20"/>
        </w:rPr>
        <w:t> </w:t>
      </w:r>
      <w:r>
        <w:rPr>
          <w:rFonts w:ascii="Arial"/>
          <w:color w:val="2A2A2A"/>
          <w:spacing w:val="-2"/>
          <w:sz w:val="20"/>
        </w:rPr>
        <w:t>Parkwood</w:t>
      </w:r>
      <w:r>
        <w:rPr>
          <w:rFonts w:ascii="Arial"/>
          <w:color w:val="2A2A2A"/>
          <w:spacing w:val="-15"/>
          <w:sz w:val="20"/>
        </w:rPr>
        <w:t> </w:t>
      </w:r>
      <w:r>
        <w:rPr>
          <w:rFonts w:ascii="Arial"/>
          <w:color w:val="2A2A2A"/>
          <w:spacing w:val="-2"/>
          <w:sz w:val="20"/>
        </w:rPr>
        <w:t>High</w:t>
      </w:r>
      <w:r>
        <w:rPr>
          <w:rFonts w:ascii="Arial"/>
          <w:color w:val="2A2A2A"/>
          <w:spacing w:val="-11"/>
          <w:sz w:val="20"/>
        </w:rPr>
        <w:t> </w:t>
      </w:r>
      <w:r>
        <w:rPr>
          <w:rFonts w:ascii="Arial"/>
          <w:color w:val="3D3D3D"/>
          <w:spacing w:val="-2"/>
          <w:sz w:val="20"/>
        </w:rPr>
        <w:t>School </w:t>
      </w:r>
      <w:r>
        <w:rPr>
          <w:rFonts w:ascii="Arial"/>
          <w:color w:val="3D3D3D"/>
          <w:sz w:val="20"/>
        </w:rPr>
        <w:t>Roofs 1.01</w:t>
      </w:r>
      <w:r>
        <w:rPr>
          <w:rFonts w:ascii="Arial"/>
          <w:color w:val="3D3D3D"/>
          <w:spacing w:val="-25"/>
          <w:sz w:val="20"/>
        </w:rPr>
        <w:t> </w:t>
      </w:r>
      <w:r>
        <w:rPr>
          <w:rFonts w:ascii="Arial"/>
          <w:color w:val="2A2A2A"/>
          <w:sz w:val="20"/>
        </w:rPr>
        <w:t>thru </w:t>
      </w:r>
      <w:r>
        <w:rPr>
          <w:rFonts w:ascii="Arial"/>
          <w:color w:val="3D3D3D"/>
          <w:sz w:val="20"/>
        </w:rPr>
        <w:t>1.04 &amp; 1.06 thru 1.08 &amp; Parkwood </w:t>
      </w:r>
      <w:r>
        <w:rPr>
          <w:rFonts w:ascii="Arial"/>
          <w:color w:val="2A2A2A"/>
          <w:sz w:val="20"/>
        </w:rPr>
        <w:t>Middle </w:t>
      </w:r>
      <w:r>
        <w:rPr>
          <w:rFonts w:ascii="Arial"/>
          <w:color w:val="3D3D3D"/>
          <w:sz w:val="20"/>
        </w:rPr>
        <w:t>Schoo</w:t>
      </w:r>
      <w:r>
        <w:rPr>
          <w:rFonts w:ascii="Arial"/>
          <w:color w:val="111111"/>
          <w:sz w:val="20"/>
        </w:rPr>
        <w:t>l </w:t>
      </w:r>
      <w:r>
        <w:rPr>
          <w:rFonts w:ascii="Arial"/>
          <w:color w:val="2A2A2A"/>
          <w:sz w:val="20"/>
        </w:rPr>
        <w:t>Roof </w:t>
      </w:r>
      <w:r>
        <w:rPr>
          <w:rFonts w:ascii="Arial"/>
          <w:color w:val="3D3D3D"/>
          <w:sz w:val="20"/>
        </w:rPr>
        <w:t>1.10</w:t>
      </w:r>
    </w:p>
    <w:p>
      <w:pPr>
        <w:spacing w:line="226" w:lineRule="exact" w:before="0"/>
        <w:ind w:left="0" w:right="1437" w:firstLine="0"/>
        <w:jc w:val="right"/>
        <w:rPr>
          <w:rFonts w:ascii="Arial"/>
          <w:sz w:val="20"/>
        </w:rPr>
      </w:pPr>
      <w:r>
        <w:rPr>
          <w:rFonts w:ascii="Arial"/>
          <w:color w:val="2A2A2A"/>
          <w:sz w:val="20"/>
        </w:rPr>
        <w:t>Project</w:t>
      </w:r>
      <w:r>
        <w:rPr>
          <w:rFonts w:ascii="Arial"/>
          <w:color w:val="2A2A2A"/>
          <w:spacing w:val="-2"/>
          <w:sz w:val="20"/>
        </w:rPr>
        <w:t> </w:t>
      </w:r>
      <w:r>
        <w:rPr>
          <w:rFonts w:ascii="Arial"/>
          <w:color w:val="111111"/>
          <w:sz w:val="20"/>
        </w:rPr>
        <w:t>No.</w:t>
      </w:r>
      <w:r>
        <w:rPr>
          <w:rFonts w:ascii="Arial"/>
          <w:color w:val="111111"/>
          <w:spacing w:val="-4"/>
          <w:sz w:val="20"/>
        </w:rPr>
        <w:t> </w:t>
      </w:r>
      <w:r>
        <w:rPr>
          <w:rFonts w:ascii="Arial"/>
          <w:color w:val="3D3D3D"/>
          <w:spacing w:val="-2"/>
          <w:sz w:val="20"/>
        </w:rPr>
        <w:t>2302A</w:t>
      </w:r>
    </w:p>
    <w:p>
      <w:pPr>
        <w:pStyle w:val="BodyText"/>
        <w:spacing w:before="21"/>
        <w:rPr>
          <w:rFonts w:ascii="Arial"/>
          <w:sz w:val="20"/>
        </w:rPr>
      </w:pPr>
    </w:p>
    <w:p>
      <w:pPr>
        <w:pStyle w:val="ListParagraph"/>
        <w:numPr>
          <w:ilvl w:val="0"/>
          <w:numId w:val="96"/>
        </w:numPr>
        <w:tabs>
          <w:tab w:pos="2510" w:val="left" w:leader="none"/>
          <w:tab w:pos="2518" w:val="left" w:leader="none"/>
        </w:tabs>
        <w:spacing w:line="261" w:lineRule="auto" w:before="0" w:after="0"/>
        <w:ind w:left="2510" w:right="703" w:hanging="361"/>
        <w:jc w:val="left"/>
        <w:rPr>
          <w:color w:val="2A2A2A"/>
          <w:sz w:val="20"/>
        </w:rPr>
      </w:pPr>
      <w:r>
        <w:rPr>
          <w:color w:val="2A2A2A"/>
          <w:sz w:val="20"/>
        </w:rPr>
        <w:t>All</w:t>
      </w:r>
      <w:r>
        <w:rPr>
          <w:color w:val="2A2A2A"/>
          <w:spacing w:val="29"/>
          <w:sz w:val="20"/>
        </w:rPr>
        <w:t> </w:t>
      </w:r>
      <w:r>
        <w:rPr>
          <w:color w:val="3D3D3D"/>
          <w:sz w:val="20"/>
        </w:rPr>
        <w:t>seams</w:t>
      </w:r>
      <w:r>
        <w:rPr>
          <w:color w:val="3D3D3D"/>
          <w:spacing w:val="19"/>
          <w:sz w:val="20"/>
        </w:rPr>
        <w:t> </w:t>
      </w:r>
      <w:r>
        <w:rPr>
          <w:color w:val="3D3D3D"/>
          <w:sz w:val="20"/>
        </w:rPr>
        <w:t>on</w:t>
      </w:r>
      <w:r>
        <w:rPr>
          <w:color w:val="3D3D3D"/>
          <w:spacing w:val="40"/>
          <w:sz w:val="20"/>
        </w:rPr>
        <w:t> </w:t>
      </w:r>
      <w:r>
        <w:rPr>
          <w:color w:val="2A2A2A"/>
          <w:sz w:val="20"/>
        </w:rPr>
        <w:t>and </w:t>
      </w:r>
      <w:r>
        <w:rPr>
          <w:color w:val="3D3D3D"/>
          <w:sz w:val="20"/>
        </w:rPr>
        <w:t>around</w:t>
      </w:r>
      <w:r>
        <w:rPr>
          <w:color w:val="3D3D3D"/>
          <w:spacing w:val="21"/>
          <w:sz w:val="20"/>
        </w:rPr>
        <w:t> </w:t>
      </w:r>
      <w:r>
        <w:rPr>
          <w:color w:val="2A2A2A"/>
          <w:sz w:val="20"/>
        </w:rPr>
        <w:t>ridge cap must</w:t>
      </w:r>
      <w:r>
        <w:rPr>
          <w:color w:val="2A2A2A"/>
          <w:spacing w:val="20"/>
          <w:sz w:val="20"/>
        </w:rPr>
        <w:t> </w:t>
      </w:r>
      <w:r>
        <w:rPr>
          <w:color w:val="2A2A2A"/>
          <w:sz w:val="20"/>
        </w:rPr>
        <w:t>be </w:t>
      </w:r>
      <w:r>
        <w:rPr>
          <w:color w:val="3D3D3D"/>
          <w:sz w:val="20"/>
        </w:rPr>
        <w:t>sealed</w:t>
      </w:r>
      <w:r>
        <w:rPr>
          <w:color w:val="3D3D3D"/>
          <w:spacing w:val="20"/>
          <w:sz w:val="20"/>
        </w:rPr>
        <w:t> </w:t>
      </w:r>
      <w:r>
        <w:rPr>
          <w:color w:val="2A2A2A"/>
          <w:sz w:val="20"/>
        </w:rPr>
        <w:t>using </w:t>
      </w:r>
      <w:r>
        <w:rPr>
          <w:color w:val="3D3D3D"/>
          <w:sz w:val="20"/>
        </w:rPr>
        <w:t>seam</w:t>
      </w:r>
      <w:r>
        <w:rPr>
          <w:color w:val="3D3D3D"/>
          <w:spacing w:val="30"/>
          <w:sz w:val="20"/>
        </w:rPr>
        <w:t> </w:t>
      </w:r>
      <w:r>
        <w:rPr>
          <w:color w:val="3D3D3D"/>
          <w:sz w:val="20"/>
        </w:rPr>
        <w:t>sealer</w:t>
      </w:r>
      <w:r>
        <w:rPr>
          <w:color w:val="3D3D3D"/>
          <w:spacing w:val="28"/>
          <w:sz w:val="20"/>
        </w:rPr>
        <w:t> </w:t>
      </w:r>
      <w:r>
        <w:rPr>
          <w:color w:val="2A2A2A"/>
          <w:sz w:val="20"/>
        </w:rPr>
        <w:t>and repair</w:t>
      </w:r>
      <w:r>
        <w:rPr>
          <w:color w:val="2A2A2A"/>
          <w:spacing w:val="31"/>
          <w:sz w:val="20"/>
        </w:rPr>
        <w:t> </w:t>
      </w:r>
      <w:r>
        <w:rPr>
          <w:color w:val="3D3D3D"/>
          <w:sz w:val="20"/>
        </w:rPr>
        <w:t>tape </w:t>
      </w:r>
      <w:r>
        <w:rPr>
          <w:color w:val="2A2A2A"/>
          <w:sz w:val="20"/>
        </w:rPr>
        <w:t>in</w:t>
      </w:r>
      <w:r>
        <w:rPr>
          <w:color w:val="2A2A2A"/>
          <w:spacing w:val="39"/>
          <w:sz w:val="20"/>
        </w:rPr>
        <w:t> </w:t>
      </w:r>
      <w:r>
        <w:rPr>
          <w:color w:val="2A2A2A"/>
          <w:sz w:val="20"/>
        </w:rPr>
        <w:t>three </w:t>
      </w:r>
      <w:r>
        <w:rPr>
          <w:color w:val="3D3D3D"/>
          <w:sz w:val="20"/>
        </w:rPr>
        <w:t>course</w:t>
      </w:r>
      <w:r>
        <w:rPr>
          <w:color w:val="3D3D3D"/>
          <w:spacing w:val="-1"/>
          <w:sz w:val="20"/>
        </w:rPr>
        <w:t> </w:t>
      </w:r>
      <w:r>
        <w:rPr>
          <w:color w:val="2A2A2A"/>
          <w:sz w:val="20"/>
        </w:rPr>
        <w:t>combination.</w:t>
      </w:r>
      <w:r>
        <w:rPr>
          <w:color w:val="2A2A2A"/>
          <w:spacing w:val="80"/>
          <w:sz w:val="20"/>
        </w:rPr>
        <w:t> </w:t>
      </w:r>
      <w:r>
        <w:rPr>
          <w:color w:val="2A2A2A"/>
          <w:sz w:val="20"/>
        </w:rPr>
        <w:t>Approx. </w:t>
      </w:r>
      <w:r>
        <w:rPr>
          <w:color w:val="3D3D3D"/>
          <w:sz w:val="20"/>
        </w:rPr>
        <w:t>coverage </w:t>
      </w:r>
      <w:r>
        <w:rPr>
          <w:color w:val="2A2A2A"/>
          <w:sz w:val="20"/>
        </w:rPr>
        <w:t>for seam </w:t>
      </w:r>
      <w:r>
        <w:rPr>
          <w:color w:val="3D3D3D"/>
          <w:sz w:val="20"/>
        </w:rPr>
        <w:t>sealer </w:t>
      </w:r>
      <w:r>
        <w:rPr>
          <w:color w:val="2A2A2A"/>
          <w:sz w:val="20"/>
        </w:rPr>
        <w:t>will be</w:t>
      </w:r>
      <w:r>
        <w:rPr>
          <w:color w:val="2A2A2A"/>
          <w:spacing w:val="-1"/>
          <w:sz w:val="20"/>
        </w:rPr>
        <w:t> </w:t>
      </w:r>
      <w:r>
        <w:rPr>
          <w:color w:val="2A2A2A"/>
          <w:sz w:val="20"/>
        </w:rPr>
        <w:t>50 linear </w:t>
      </w:r>
      <w:r>
        <w:rPr>
          <w:color w:val="111111"/>
          <w:sz w:val="20"/>
        </w:rPr>
        <w:t>feet/gallon.</w:t>
      </w:r>
    </w:p>
    <w:p>
      <w:pPr>
        <w:pStyle w:val="BodyText"/>
        <w:rPr>
          <w:rFonts w:ascii="Arial"/>
          <w:sz w:val="20"/>
        </w:rPr>
      </w:pPr>
    </w:p>
    <w:p>
      <w:pPr>
        <w:pStyle w:val="ListParagraph"/>
        <w:numPr>
          <w:ilvl w:val="0"/>
          <w:numId w:val="96"/>
        </w:numPr>
        <w:tabs>
          <w:tab w:pos="2516" w:val="left" w:leader="none"/>
          <w:tab w:pos="2520" w:val="left" w:leader="none"/>
        </w:tabs>
        <w:spacing w:line="252" w:lineRule="auto" w:before="0" w:after="0"/>
        <w:ind w:left="2520" w:right="703" w:hanging="364"/>
        <w:jc w:val="left"/>
        <w:rPr>
          <w:color w:val="3D3D3D"/>
          <w:sz w:val="20"/>
        </w:rPr>
      </w:pPr>
      <w:r>
        <w:rPr>
          <w:color w:val="3D3D3D"/>
          <w:sz w:val="20"/>
        </w:rPr>
        <w:t>All</w:t>
      </w:r>
      <w:r>
        <w:rPr>
          <w:color w:val="3D3D3D"/>
          <w:spacing w:val="28"/>
          <w:sz w:val="20"/>
        </w:rPr>
        <w:t> </w:t>
      </w:r>
      <w:r>
        <w:rPr>
          <w:color w:val="3D3D3D"/>
          <w:sz w:val="20"/>
        </w:rPr>
        <w:t>seams</w:t>
      </w:r>
      <w:r>
        <w:rPr>
          <w:color w:val="3D3D3D"/>
          <w:spacing w:val="25"/>
          <w:sz w:val="20"/>
        </w:rPr>
        <w:t> </w:t>
      </w:r>
      <w:r>
        <w:rPr>
          <w:color w:val="3D3D3D"/>
          <w:sz w:val="20"/>
        </w:rPr>
        <w:t>around</w:t>
      </w:r>
      <w:r>
        <w:rPr>
          <w:color w:val="3D3D3D"/>
          <w:spacing w:val="28"/>
          <w:sz w:val="20"/>
        </w:rPr>
        <w:t> </w:t>
      </w:r>
      <w:r>
        <w:rPr>
          <w:color w:val="3D3D3D"/>
          <w:sz w:val="20"/>
        </w:rPr>
        <w:t>ridge</w:t>
      </w:r>
      <w:r>
        <w:rPr>
          <w:color w:val="3D3D3D"/>
          <w:spacing w:val="34"/>
          <w:sz w:val="20"/>
        </w:rPr>
        <w:t> </w:t>
      </w:r>
      <w:r>
        <w:rPr>
          <w:color w:val="3D3D3D"/>
          <w:sz w:val="20"/>
        </w:rPr>
        <w:t>venti</w:t>
      </w:r>
      <w:r>
        <w:rPr>
          <w:color w:val="111111"/>
          <w:sz w:val="20"/>
        </w:rPr>
        <w:t>l</w:t>
      </w:r>
      <w:r>
        <w:rPr>
          <w:color w:val="3D3D3D"/>
          <w:sz w:val="20"/>
        </w:rPr>
        <w:t>ators</w:t>
      </w:r>
      <w:r>
        <w:rPr>
          <w:color w:val="3D3D3D"/>
          <w:spacing w:val="32"/>
          <w:sz w:val="20"/>
        </w:rPr>
        <w:t> </w:t>
      </w:r>
      <w:r>
        <w:rPr>
          <w:color w:val="2A2A2A"/>
          <w:sz w:val="20"/>
        </w:rPr>
        <w:t>must</w:t>
      </w:r>
      <w:r>
        <w:rPr>
          <w:color w:val="2A2A2A"/>
          <w:spacing w:val="26"/>
          <w:sz w:val="20"/>
        </w:rPr>
        <w:t> </w:t>
      </w:r>
      <w:r>
        <w:rPr>
          <w:color w:val="2A2A2A"/>
          <w:sz w:val="20"/>
        </w:rPr>
        <w:t>be </w:t>
      </w:r>
      <w:r>
        <w:rPr>
          <w:color w:val="3D3D3D"/>
          <w:sz w:val="20"/>
        </w:rPr>
        <w:t>sealed</w:t>
      </w:r>
      <w:r>
        <w:rPr>
          <w:color w:val="3D3D3D"/>
          <w:spacing w:val="28"/>
          <w:sz w:val="20"/>
        </w:rPr>
        <w:t> </w:t>
      </w:r>
      <w:r>
        <w:rPr>
          <w:color w:val="2A2A2A"/>
          <w:sz w:val="20"/>
        </w:rPr>
        <w:t>using</w:t>
      </w:r>
      <w:r>
        <w:rPr>
          <w:color w:val="2A2A2A"/>
          <w:spacing w:val="24"/>
          <w:sz w:val="20"/>
        </w:rPr>
        <w:t> </w:t>
      </w:r>
      <w:r>
        <w:rPr>
          <w:color w:val="3D3D3D"/>
          <w:sz w:val="20"/>
        </w:rPr>
        <w:t>seam</w:t>
      </w:r>
      <w:r>
        <w:rPr>
          <w:color w:val="3D3D3D"/>
          <w:spacing w:val="26"/>
          <w:sz w:val="20"/>
        </w:rPr>
        <w:t> </w:t>
      </w:r>
      <w:r>
        <w:rPr>
          <w:color w:val="3D3D3D"/>
          <w:sz w:val="20"/>
        </w:rPr>
        <w:t>sealer</w:t>
      </w:r>
      <w:r>
        <w:rPr>
          <w:color w:val="3D3D3D"/>
          <w:spacing w:val="34"/>
          <w:sz w:val="20"/>
        </w:rPr>
        <w:t> </w:t>
      </w:r>
      <w:r>
        <w:rPr>
          <w:color w:val="2A2A2A"/>
          <w:sz w:val="20"/>
        </w:rPr>
        <w:t>and</w:t>
      </w:r>
      <w:r>
        <w:rPr>
          <w:color w:val="2A2A2A"/>
          <w:spacing w:val="21"/>
          <w:sz w:val="20"/>
        </w:rPr>
        <w:t> </w:t>
      </w:r>
      <w:r>
        <w:rPr>
          <w:color w:val="2A2A2A"/>
          <w:sz w:val="20"/>
        </w:rPr>
        <w:t>repair</w:t>
      </w:r>
      <w:r>
        <w:rPr>
          <w:color w:val="2A2A2A"/>
          <w:spacing w:val="37"/>
          <w:sz w:val="20"/>
        </w:rPr>
        <w:t> </w:t>
      </w:r>
      <w:r>
        <w:rPr>
          <w:color w:val="3D3D3D"/>
          <w:sz w:val="20"/>
        </w:rPr>
        <w:t>tape</w:t>
      </w:r>
      <w:r>
        <w:rPr>
          <w:color w:val="3D3D3D"/>
          <w:spacing w:val="32"/>
          <w:sz w:val="20"/>
        </w:rPr>
        <w:t> </w:t>
      </w:r>
      <w:r>
        <w:rPr>
          <w:color w:val="3D3D3D"/>
          <w:sz w:val="20"/>
        </w:rPr>
        <w:t>in</w:t>
      </w:r>
      <w:r>
        <w:rPr>
          <w:color w:val="3D3D3D"/>
          <w:spacing w:val="40"/>
          <w:sz w:val="20"/>
        </w:rPr>
        <w:t> </w:t>
      </w:r>
      <w:r>
        <w:rPr>
          <w:color w:val="3D3D3D"/>
          <w:sz w:val="20"/>
        </w:rPr>
        <w:t>three </w:t>
      </w:r>
      <w:r>
        <w:rPr>
          <w:color w:val="2A2A2A"/>
          <w:sz w:val="20"/>
        </w:rPr>
        <w:t>course combination.</w:t>
      </w:r>
      <w:r>
        <w:rPr>
          <w:color w:val="2A2A2A"/>
          <w:spacing w:val="80"/>
          <w:sz w:val="20"/>
        </w:rPr>
        <w:t> </w:t>
      </w:r>
      <w:r>
        <w:rPr>
          <w:color w:val="2A2A2A"/>
          <w:sz w:val="20"/>
        </w:rPr>
        <w:t>Approx. </w:t>
      </w:r>
      <w:r>
        <w:rPr>
          <w:color w:val="3D3D3D"/>
          <w:sz w:val="20"/>
        </w:rPr>
        <w:t>coverage </w:t>
      </w:r>
      <w:r>
        <w:rPr>
          <w:color w:val="2A2A2A"/>
          <w:sz w:val="20"/>
        </w:rPr>
        <w:t>for seam </w:t>
      </w:r>
      <w:r>
        <w:rPr>
          <w:color w:val="3D3D3D"/>
          <w:sz w:val="20"/>
        </w:rPr>
        <w:t>sealer will </w:t>
      </w:r>
      <w:r>
        <w:rPr>
          <w:color w:val="2A2A2A"/>
          <w:sz w:val="20"/>
        </w:rPr>
        <w:t>be</w:t>
      </w:r>
      <w:r>
        <w:rPr>
          <w:color w:val="2A2A2A"/>
          <w:spacing w:val="-13"/>
          <w:sz w:val="20"/>
        </w:rPr>
        <w:t> </w:t>
      </w:r>
      <w:r>
        <w:rPr>
          <w:color w:val="2A2A2A"/>
          <w:sz w:val="20"/>
        </w:rPr>
        <w:t>30 </w:t>
      </w:r>
      <w:r>
        <w:rPr>
          <w:color w:val="3D3D3D"/>
          <w:sz w:val="20"/>
        </w:rPr>
        <w:t>- </w:t>
      </w:r>
      <w:r>
        <w:rPr>
          <w:color w:val="2A2A2A"/>
          <w:sz w:val="20"/>
        </w:rPr>
        <w:t>40</w:t>
      </w:r>
      <w:r>
        <w:rPr>
          <w:color w:val="2A2A2A"/>
          <w:spacing w:val="-8"/>
          <w:sz w:val="20"/>
        </w:rPr>
        <w:t> </w:t>
      </w:r>
      <w:r>
        <w:rPr>
          <w:color w:val="2A2A2A"/>
          <w:sz w:val="20"/>
        </w:rPr>
        <w:t>linear feet/gallon.</w:t>
      </w:r>
    </w:p>
    <w:p>
      <w:pPr>
        <w:pStyle w:val="BodyText"/>
        <w:spacing w:before="9"/>
        <w:rPr>
          <w:rFonts w:ascii="Arial"/>
          <w:sz w:val="20"/>
        </w:rPr>
      </w:pPr>
    </w:p>
    <w:p>
      <w:pPr>
        <w:pStyle w:val="ListParagraph"/>
        <w:numPr>
          <w:ilvl w:val="3"/>
          <w:numId w:val="92"/>
        </w:numPr>
        <w:tabs>
          <w:tab w:pos="2394" w:val="left" w:leader="none"/>
        </w:tabs>
        <w:spacing w:line="240" w:lineRule="auto" w:before="0" w:after="0"/>
        <w:ind w:left="2394" w:right="0" w:hanging="240"/>
        <w:jc w:val="left"/>
        <w:rPr>
          <w:color w:val="3D3D3D"/>
          <w:sz w:val="20"/>
        </w:rPr>
      </w:pPr>
      <w:r>
        <w:rPr>
          <w:color w:val="3D3D3D"/>
          <w:spacing w:val="-2"/>
          <w:sz w:val="20"/>
        </w:rPr>
        <w:t>Fasteners</w:t>
      </w:r>
    </w:p>
    <w:p>
      <w:pPr>
        <w:pStyle w:val="BodyText"/>
        <w:spacing w:before="11"/>
        <w:rPr>
          <w:rFonts w:ascii="Arial"/>
          <w:sz w:val="20"/>
        </w:rPr>
      </w:pPr>
    </w:p>
    <w:p>
      <w:pPr>
        <w:pStyle w:val="ListParagraph"/>
        <w:numPr>
          <w:ilvl w:val="4"/>
          <w:numId w:val="92"/>
        </w:numPr>
        <w:tabs>
          <w:tab w:pos="2497" w:val="left" w:leader="none"/>
        </w:tabs>
        <w:spacing w:line="240" w:lineRule="auto" w:before="0" w:after="0"/>
        <w:ind w:left="2497" w:right="0" w:hanging="338"/>
        <w:jc w:val="left"/>
        <w:rPr>
          <w:color w:val="2A2A2A"/>
          <w:sz w:val="20"/>
        </w:rPr>
      </w:pPr>
      <w:r>
        <w:rPr>
          <w:color w:val="2A2A2A"/>
          <w:sz w:val="20"/>
        </w:rPr>
        <w:t>All</w:t>
      </w:r>
      <w:r>
        <w:rPr>
          <w:color w:val="2A2A2A"/>
          <w:spacing w:val="-13"/>
          <w:sz w:val="20"/>
        </w:rPr>
        <w:t> </w:t>
      </w:r>
      <w:r>
        <w:rPr>
          <w:color w:val="3D3D3D"/>
          <w:sz w:val="20"/>
        </w:rPr>
        <w:t>existing </w:t>
      </w:r>
      <w:r>
        <w:rPr>
          <w:color w:val="2A2A2A"/>
          <w:sz w:val="20"/>
        </w:rPr>
        <w:t>fasteners</w:t>
      </w:r>
      <w:r>
        <w:rPr>
          <w:color w:val="2A2A2A"/>
          <w:spacing w:val="4"/>
          <w:sz w:val="20"/>
        </w:rPr>
        <w:t> </w:t>
      </w:r>
      <w:r>
        <w:rPr>
          <w:color w:val="2A2A2A"/>
          <w:sz w:val="20"/>
        </w:rPr>
        <w:t>must</w:t>
      </w:r>
      <w:r>
        <w:rPr>
          <w:color w:val="2A2A2A"/>
          <w:spacing w:val="-3"/>
          <w:sz w:val="20"/>
        </w:rPr>
        <w:t> </w:t>
      </w:r>
      <w:r>
        <w:rPr>
          <w:color w:val="2A2A2A"/>
          <w:sz w:val="20"/>
        </w:rPr>
        <w:t>be</w:t>
      </w:r>
      <w:r>
        <w:rPr>
          <w:color w:val="2A2A2A"/>
          <w:spacing w:val="-30"/>
          <w:sz w:val="20"/>
        </w:rPr>
        <w:t> </w:t>
      </w:r>
      <w:r>
        <w:rPr>
          <w:color w:val="3D3D3D"/>
          <w:sz w:val="20"/>
        </w:rPr>
        <w:t>checked</w:t>
      </w:r>
      <w:r>
        <w:rPr>
          <w:color w:val="3D3D3D"/>
          <w:spacing w:val="-2"/>
          <w:sz w:val="20"/>
        </w:rPr>
        <w:t> </w:t>
      </w:r>
      <w:r>
        <w:rPr>
          <w:color w:val="3D3D3D"/>
          <w:sz w:val="20"/>
        </w:rPr>
        <w:t>and</w:t>
      </w:r>
      <w:r>
        <w:rPr>
          <w:color w:val="3D3D3D"/>
          <w:spacing w:val="-9"/>
          <w:sz w:val="20"/>
        </w:rPr>
        <w:t> </w:t>
      </w:r>
      <w:r>
        <w:rPr>
          <w:color w:val="2A2A2A"/>
          <w:spacing w:val="-2"/>
          <w:sz w:val="20"/>
        </w:rPr>
        <w:t>tightened.</w:t>
      </w:r>
    </w:p>
    <w:p>
      <w:pPr>
        <w:pStyle w:val="BodyText"/>
        <w:spacing w:before="12"/>
        <w:rPr>
          <w:rFonts w:ascii="Arial"/>
          <w:sz w:val="20"/>
        </w:rPr>
      </w:pPr>
    </w:p>
    <w:p>
      <w:pPr>
        <w:pStyle w:val="ListParagraph"/>
        <w:numPr>
          <w:ilvl w:val="4"/>
          <w:numId w:val="92"/>
        </w:numPr>
        <w:tabs>
          <w:tab w:pos="2481" w:val="left" w:leader="none"/>
        </w:tabs>
        <w:spacing w:line="240" w:lineRule="auto" w:before="0" w:after="0"/>
        <w:ind w:left="2481" w:right="0" w:hanging="325"/>
        <w:jc w:val="left"/>
        <w:rPr>
          <w:color w:val="3D3D3D"/>
          <w:sz w:val="20"/>
        </w:rPr>
      </w:pPr>
      <w:r>
        <w:rPr>
          <w:color w:val="2A2A2A"/>
          <w:sz w:val="20"/>
        </w:rPr>
        <w:t>Encapsulate</w:t>
      </w:r>
      <w:r>
        <w:rPr>
          <w:color w:val="2A2A2A"/>
          <w:spacing w:val="-14"/>
          <w:sz w:val="20"/>
        </w:rPr>
        <w:t> </w:t>
      </w:r>
      <w:r>
        <w:rPr>
          <w:color w:val="3D3D3D"/>
          <w:sz w:val="20"/>
        </w:rPr>
        <w:t>all</w:t>
      </w:r>
      <w:r>
        <w:rPr>
          <w:color w:val="3D3D3D"/>
          <w:spacing w:val="2"/>
          <w:sz w:val="20"/>
        </w:rPr>
        <w:t> </w:t>
      </w:r>
      <w:r>
        <w:rPr>
          <w:color w:val="2A2A2A"/>
          <w:sz w:val="20"/>
        </w:rPr>
        <w:t>fasteners</w:t>
      </w:r>
      <w:r>
        <w:rPr>
          <w:color w:val="2A2A2A"/>
          <w:spacing w:val="-6"/>
          <w:sz w:val="20"/>
        </w:rPr>
        <w:t> </w:t>
      </w:r>
      <w:r>
        <w:rPr>
          <w:color w:val="2A2A2A"/>
          <w:sz w:val="20"/>
        </w:rPr>
        <w:t>with</w:t>
      </w:r>
      <w:r>
        <w:rPr>
          <w:color w:val="2A2A2A"/>
          <w:spacing w:val="-15"/>
          <w:sz w:val="20"/>
        </w:rPr>
        <w:t> </w:t>
      </w:r>
      <w:r>
        <w:rPr>
          <w:color w:val="3D3D3D"/>
          <w:sz w:val="20"/>
        </w:rPr>
        <w:t>seam</w:t>
      </w:r>
      <w:r>
        <w:rPr>
          <w:color w:val="3D3D3D"/>
          <w:spacing w:val="-14"/>
          <w:sz w:val="20"/>
        </w:rPr>
        <w:t> </w:t>
      </w:r>
      <w:r>
        <w:rPr>
          <w:color w:val="3D3D3D"/>
          <w:spacing w:val="-2"/>
          <w:sz w:val="20"/>
        </w:rPr>
        <w:t>sealer</w:t>
      </w:r>
      <w:r>
        <w:rPr>
          <w:color w:val="111111"/>
          <w:spacing w:val="-2"/>
          <w:sz w:val="20"/>
        </w:rPr>
        <w:t>.</w:t>
      </w:r>
    </w:p>
    <w:p>
      <w:pPr>
        <w:pStyle w:val="BodyText"/>
        <w:spacing w:before="11"/>
        <w:rPr>
          <w:rFonts w:ascii="Arial"/>
          <w:sz w:val="20"/>
        </w:rPr>
      </w:pPr>
    </w:p>
    <w:p>
      <w:pPr>
        <w:pStyle w:val="ListParagraph"/>
        <w:numPr>
          <w:ilvl w:val="4"/>
          <w:numId w:val="92"/>
        </w:numPr>
        <w:tabs>
          <w:tab w:pos="2480" w:val="left" w:leader="none"/>
          <w:tab w:pos="2841" w:val="left" w:leader="none"/>
        </w:tabs>
        <w:spacing w:line="252" w:lineRule="auto" w:before="0" w:after="0"/>
        <w:ind w:left="2841" w:right="709" w:hanging="688"/>
        <w:jc w:val="both"/>
        <w:rPr>
          <w:color w:val="3D3D3D"/>
          <w:sz w:val="20"/>
        </w:rPr>
      </w:pPr>
      <w:r>
        <w:rPr>
          <w:color w:val="2A2A2A"/>
          <w:sz w:val="20"/>
        </w:rPr>
        <w:t>Replace</w:t>
      </w:r>
      <w:r>
        <w:rPr>
          <w:color w:val="2A2A2A"/>
          <w:spacing w:val="-14"/>
          <w:sz w:val="20"/>
        </w:rPr>
        <w:t> </w:t>
      </w:r>
      <w:r>
        <w:rPr>
          <w:color w:val="3D3D3D"/>
          <w:sz w:val="20"/>
        </w:rPr>
        <w:t>stripped</w:t>
      </w:r>
      <w:r>
        <w:rPr>
          <w:color w:val="3D3D3D"/>
          <w:spacing w:val="-14"/>
          <w:sz w:val="20"/>
        </w:rPr>
        <w:t> </w:t>
      </w:r>
      <w:r>
        <w:rPr>
          <w:color w:val="3D3D3D"/>
          <w:sz w:val="20"/>
        </w:rPr>
        <w:t>or</w:t>
      </w:r>
      <w:r>
        <w:rPr>
          <w:color w:val="3D3D3D"/>
          <w:spacing w:val="-14"/>
          <w:sz w:val="20"/>
        </w:rPr>
        <w:t> </w:t>
      </w:r>
      <w:r>
        <w:rPr>
          <w:color w:val="2A2A2A"/>
          <w:sz w:val="20"/>
        </w:rPr>
        <w:t>missing</w:t>
      </w:r>
      <w:r>
        <w:rPr>
          <w:color w:val="2A2A2A"/>
          <w:spacing w:val="-14"/>
          <w:sz w:val="20"/>
        </w:rPr>
        <w:t> </w:t>
      </w:r>
      <w:r>
        <w:rPr>
          <w:color w:val="3D3D3D"/>
          <w:sz w:val="20"/>
        </w:rPr>
        <w:t>fasteners</w:t>
      </w:r>
      <w:r>
        <w:rPr>
          <w:color w:val="3D3D3D"/>
          <w:spacing w:val="-9"/>
          <w:sz w:val="20"/>
        </w:rPr>
        <w:t> </w:t>
      </w:r>
      <w:r>
        <w:rPr>
          <w:color w:val="2A2A2A"/>
          <w:sz w:val="20"/>
        </w:rPr>
        <w:t>using</w:t>
      </w:r>
      <w:r>
        <w:rPr>
          <w:color w:val="2A2A2A"/>
          <w:spacing w:val="-14"/>
          <w:sz w:val="20"/>
        </w:rPr>
        <w:t> </w:t>
      </w:r>
      <w:r>
        <w:rPr>
          <w:color w:val="2A2A2A"/>
          <w:sz w:val="20"/>
        </w:rPr>
        <w:t>an</w:t>
      </w:r>
      <w:r>
        <w:rPr>
          <w:color w:val="2A2A2A"/>
          <w:spacing w:val="-5"/>
          <w:sz w:val="20"/>
        </w:rPr>
        <w:t> </w:t>
      </w:r>
      <w:r>
        <w:rPr>
          <w:color w:val="3D3D3D"/>
          <w:sz w:val="20"/>
        </w:rPr>
        <w:t>oversize</w:t>
      </w:r>
      <w:r>
        <w:rPr>
          <w:color w:val="3D3D3D"/>
          <w:spacing w:val="-10"/>
          <w:sz w:val="20"/>
        </w:rPr>
        <w:t> </w:t>
      </w:r>
      <w:r>
        <w:rPr>
          <w:color w:val="3D3D3D"/>
          <w:sz w:val="20"/>
        </w:rPr>
        <w:t>repair</w:t>
      </w:r>
      <w:r>
        <w:rPr>
          <w:color w:val="3D3D3D"/>
          <w:spacing w:val="-10"/>
          <w:sz w:val="20"/>
        </w:rPr>
        <w:t> </w:t>
      </w:r>
      <w:r>
        <w:rPr>
          <w:color w:val="2A2A2A"/>
          <w:sz w:val="20"/>
        </w:rPr>
        <w:t>type</w:t>
      </w:r>
      <w:r>
        <w:rPr>
          <w:color w:val="2A2A2A"/>
          <w:spacing w:val="-14"/>
          <w:sz w:val="20"/>
        </w:rPr>
        <w:t> </w:t>
      </w:r>
      <w:r>
        <w:rPr>
          <w:color w:val="2A2A2A"/>
          <w:sz w:val="20"/>
        </w:rPr>
        <w:t>fastener.</w:t>
      </w:r>
      <w:r>
        <w:rPr>
          <w:color w:val="2A2A2A"/>
          <w:spacing w:val="40"/>
          <w:sz w:val="20"/>
        </w:rPr>
        <w:t> </w:t>
      </w:r>
      <w:r>
        <w:rPr>
          <w:color w:val="2A2A2A"/>
          <w:sz w:val="20"/>
        </w:rPr>
        <w:t>BUILDEX</w:t>
      </w:r>
      <w:r>
        <w:rPr>
          <w:color w:val="2A2A2A"/>
          <w:spacing w:val="-10"/>
          <w:sz w:val="20"/>
        </w:rPr>
        <w:t> </w:t>
      </w:r>
      <w:r>
        <w:rPr>
          <w:color w:val="3D3D3D"/>
          <w:sz w:val="20"/>
        </w:rPr>
        <w:t>TRAXX"' or </w:t>
      </w:r>
      <w:r>
        <w:rPr>
          <w:color w:val="2A2A2A"/>
          <w:sz w:val="20"/>
        </w:rPr>
        <w:t>TEKS</w:t>
      </w:r>
      <w:r>
        <w:rPr>
          <w:color w:val="6B6B6B"/>
          <w:sz w:val="20"/>
        </w:rPr>
        <w:t>··,</w:t>
      </w:r>
      <w:r>
        <w:rPr>
          <w:color w:val="6B6B6B"/>
          <w:spacing w:val="-7"/>
          <w:sz w:val="20"/>
        </w:rPr>
        <w:t> </w:t>
      </w:r>
      <w:r>
        <w:rPr>
          <w:color w:val="3D3D3D"/>
          <w:sz w:val="20"/>
        </w:rPr>
        <w:t>FABco-</w:t>
      </w:r>
      <w:r>
        <w:rPr>
          <w:color w:val="6B6B6B"/>
          <w:sz w:val="20"/>
        </w:rPr>
        <w:t>·</w:t>
      </w:r>
      <w:r>
        <w:rPr>
          <w:color w:val="525252"/>
          <w:sz w:val="20"/>
        </w:rPr>
        <w:t>, </w:t>
      </w:r>
      <w:r>
        <w:rPr>
          <w:color w:val="2A2A2A"/>
          <w:sz w:val="20"/>
        </w:rPr>
        <w:t>FAB-LOK</w:t>
      </w:r>
      <w:r>
        <w:rPr>
          <w:color w:val="525252"/>
          <w:sz w:val="20"/>
        </w:rPr>
        <w:t>··,</w:t>
      </w:r>
      <w:r>
        <w:rPr>
          <w:color w:val="525252"/>
          <w:spacing w:val="-4"/>
          <w:sz w:val="20"/>
        </w:rPr>
        <w:t> </w:t>
      </w:r>
      <w:r>
        <w:rPr>
          <w:color w:val="3D3D3D"/>
          <w:sz w:val="20"/>
        </w:rPr>
        <w:t>or </w:t>
      </w:r>
      <w:r>
        <w:rPr>
          <w:color w:val="2A2A2A"/>
          <w:sz w:val="20"/>
        </w:rPr>
        <w:t>others.</w:t>
      </w:r>
      <w:r>
        <w:rPr>
          <w:color w:val="2A2A2A"/>
          <w:spacing w:val="40"/>
          <w:sz w:val="20"/>
        </w:rPr>
        <w:t> </w:t>
      </w:r>
      <w:r>
        <w:rPr>
          <w:color w:val="2A2A2A"/>
          <w:sz w:val="20"/>
        </w:rPr>
        <w:t>Add</w:t>
      </w:r>
      <w:r>
        <w:rPr>
          <w:color w:val="2A2A2A"/>
          <w:spacing w:val="-8"/>
          <w:sz w:val="20"/>
        </w:rPr>
        <w:t> </w:t>
      </w:r>
      <w:r>
        <w:rPr>
          <w:color w:val="3D3D3D"/>
          <w:sz w:val="20"/>
        </w:rPr>
        <w:t>additional fasteners, where </w:t>
      </w:r>
      <w:r>
        <w:rPr>
          <w:color w:val="2A2A2A"/>
          <w:sz w:val="20"/>
        </w:rPr>
        <w:t>necessary, to </w:t>
      </w:r>
      <w:r>
        <w:rPr>
          <w:color w:val="3D3D3D"/>
          <w:sz w:val="20"/>
        </w:rPr>
        <w:t>draw </w:t>
      </w:r>
      <w:r>
        <w:rPr>
          <w:color w:val="2A2A2A"/>
          <w:sz w:val="20"/>
        </w:rPr>
        <w:t>uplifted </w:t>
      </w:r>
      <w:r>
        <w:rPr>
          <w:color w:val="3D3D3D"/>
          <w:sz w:val="20"/>
        </w:rPr>
        <w:t>sheets </w:t>
      </w:r>
      <w:r>
        <w:rPr>
          <w:color w:val="2A2A2A"/>
          <w:sz w:val="20"/>
        </w:rPr>
        <w:t>together.</w:t>
      </w:r>
    </w:p>
    <w:p>
      <w:pPr>
        <w:pStyle w:val="BodyText"/>
        <w:spacing w:before="8"/>
        <w:rPr>
          <w:rFonts w:ascii="Arial"/>
          <w:sz w:val="20"/>
        </w:rPr>
      </w:pPr>
    </w:p>
    <w:p>
      <w:pPr>
        <w:pStyle w:val="ListParagraph"/>
        <w:numPr>
          <w:ilvl w:val="3"/>
          <w:numId w:val="92"/>
        </w:numPr>
        <w:tabs>
          <w:tab w:pos="2434" w:val="left" w:leader="none"/>
        </w:tabs>
        <w:spacing w:line="240" w:lineRule="auto" w:before="0" w:after="0"/>
        <w:ind w:left="2434" w:right="0" w:hanging="274"/>
        <w:jc w:val="left"/>
        <w:rPr>
          <w:color w:val="3D3D3D"/>
          <w:sz w:val="20"/>
        </w:rPr>
      </w:pPr>
      <w:r>
        <w:rPr>
          <w:color w:val="3D3D3D"/>
          <w:spacing w:val="-2"/>
          <w:sz w:val="20"/>
        </w:rPr>
        <w:t>Metal</w:t>
      </w:r>
      <w:r>
        <w:rPr>
          <w:color w:val="3D3D3D"/>
          <w:spacing w:val="-6"/>
          <w:sz w:val="20"/>
        </w:rPr>
        <w:t> </w:t>
      </w:r>
      <w:r>
        <w:rPr>
          <w:color w:val="3D3D3D"/>
          <w:spacing w:val="-2"/>
          <w:sz w:val="20"/>
        </w:rPr>
        <w:t>Components</w:t>
      </w:r>
    </w:p>
    <w:p>
      <w:pPr>
        <w:pStyle w:val="BodyText"/>
        <w:spacing w:before="12"/>
        <w:rPr>
          <w:rFonts w:ascii="Arial"/>
          <w:sz w:val="20"/>
        </w:rPr>
      </w:pPr>
    </w:p>
    <w:p>
      <w:pPr>
        <w:pStyle w:val="ListParagraph"/>
        <w:numPr>
          <w:ilvl w:val="4"/>
          <w:numId w:val="92"/>
        </w:numPr>
        <w:tabs>
          <w:tab w:pos="2510" w:val="left" w:leader="none"/>
        </w:tabs>
        <w:spacing w:line="240" w:lineRule="auto" w:before="0" w:after="0"/>
        <w:ind w:left="2510" w:right="0" w:hanging="351"/>
        <w:jc w:val="left"/>
        <w:rPr>
          <w:color w:val="2A2A2A"/>
          <w:sz w:val="20"/>
        </w:rPr>
      </w:pPr>
      <w:r>
        <w:rPr>
          <w:color w:val="3D3D3D"/>
          <w:sz w:val="20"/>
        </w:rPr>
        <w:t>Damaged</w:t>
      </w:r>
      <w:r>
        <w:rPr>
          <w:color w:val="3D3D3D"/>
          <w:spacing w:val="7"/>
          <w:sz w:val="20"/>
        </w:rPr>
        <w:t> </w:t>
      </w:r>
      <w:r>
        <w:rPr>
          <w:color w:val="2A2A2A"/>
          <w:sz w:val="20"/>
        </w:rPr>
        <w:t>fascia,</w:t>
      </w:r>
      <w:r>
        <w:rPr>
          <w:color w:val="2A2A2A"/>
          <w:spacing w:val="-7"/>
          <w:sz w:val="20"/>
        </w:rPr>
        <w:t> </w:t>
      </w:r>
      <w:r>
        <w:rPr>
          <w:color w:val="2A2A2A"/>
          <w:sz w:val="20"/>
        </w:rPr>
        <w:t>gutters,</w:t>
      </w:r>
      <w:r>
        <w:rPr>
          <w:color w:val="2A2A2A"/>
          <w:spacing w:val="-4"/>
          <w:sz w:val="20"/>
        </w:rPr>
        <w:t> </w:t>
      </w:r>
      <w:r>
        <w:rPr>
          <w:color w:val="2A2A2A"/>
          <w:sz w:val="20"/>
        </w:rPr>
        <w:t>vents,</w:t>
      </w:r>
      <w:r>
        <w:rPr>
          <w:color w:val="2A2A2A"/>
          <w:spacing w:val="6"/>
          <w:sz w:val="20"/>
        </w:rPr>
        <w:t> </w:t>
      </w:r>
      <w:r>
        <w:rPr>
          <w:color w:val="2A2A2A"/>
          <w:sz w:val="20"/>
        </w:rPr>
        <w:t>ridge</w:t>
      </w:r>
      <w:r>
        <w:rPr>
          <w:color w:val="2A2A2A"/>
          <w:spacing w:val="-16"/>
          <w:sz w:val="20"/>
        </w:rPr>
        <w:t> </w:t>
      </w:r>
      <w:r>
        <w:rPr>
          <w:color w:val="2A2A2A"/>
          <w:sz w:val="20"/>
        </w:rPr>
        <w:t>caps,</w:t>
      </w:r>
      <w:r>
        <w:rPr>
          <w:color w:val="2A2A2A"/>
          <w:spacing w:val="-4"/>
          <w:sz w:val="20"/>
        </w:rPr>
        <w:t> </w:t>
      </w:r>
      <w:r>
        <w:rPr>
          <w:color w:val="2A2A2A"/>
          <w:sz w:val="20"/>
        </w:rPr>
        <w:t>flashings,</w:t>
      </w:r>
      <w:r>
        <w:rPr>
          <w:color w:val="2A2A2A"/>
          <w:spacing w:val="2"/>
          <w:sz w:val="20"/>
        </w:rPr>
        <w:t> </w:t>
      </w:r>
      <w:r>
        <w:rPr>
          <w:color w:val="3D3D3D"/>
          <w:sz w:val="20"/>
        </w:rPr>
        <w:t>etc.,</w:t>
      </w:r>
      <w:r>
        <w:rPr>
          <w:color w:val="3D3D3D"/>
          <w:spacing w:val="-8"/>
          <w:sz w:val="20"/>
        </w:rPr>
        <w:t> </w:t>
      </w:r>
      <w:r>
        <w:rPr>
          <w:color w:val="2A2A2A"/>
          <w:sz w:val="20"/>
        </w:rPr>
        <w:t>must</w:t>
      </w:r>
      <w:r>
        <w:rPr>
          <w:color w:val="2A2A2A"/>
          <w:spacing w:val="-11"/>
          <w:sz w:val="20"/>
        </w:rPr>
        <w:t> </w:t>
      </w:r>
      <w:r>
        <w:rPr>
          <w:color w:val="2A2A2A"/>
          <w:sz w:val="20"/>
        </w:rPr>
        <w:t>be</w:t>
      </w:r>
      <w:r>
        <w:rPr>
          <w:color w:val="2A2A2A"/>
          <w:spacing w:val="-3"/>
          <w:sz w:val="20"/>
        </w:rPr>
        <w:t> </w:t>
      </w:r>
      <w:r>
        <w:rPr>
          <w:color w:val="2A2A2A"/>
          <w:spacing w:val="-2"/>
          <w:sz w:val="20"/>
        </w:rPr>
        <w:t>replaced.</w:t>
      </w:r>
    </w:p>
    <w:p>
      <w:pPr>
        <w:pStyle w:val="BodyText"/>
        <w:spacing w:before="11"/>
        <w:rPr>
          <w:rFonts w:ascii="Arial"/>
          <w:sz w:val="20"/>
        </w:rPr>
      </w:pPr>
    </w:p>
    <w:p>
      <w:pPr>
        <w:pStyle w:val="ListParagraph"/>
        <w:numPr>
          <w:ilvl w:val="2"/>
          <w:numId w:val="92"/>
        </w:numPr>
        <w:tabs>
          <w:tab w:pos="2152" w:val="left" w:leader="none"/>
        </w:tabs>
        <w:spacing w:line="240" w:lineRule="auto" w:before="1" w:after="0"/>
        <w:ind w:left="2152" w:right="0" w:hanging="721"/>
        <w:jc w:val="left"/>
        <w:rPr>
          <w:color w:val="3D3D3D"/>
          <w:sz w:val="20"/>
        </w:rPr>
      </w:pPr>
      <w:r>
        <w:rPr>
          <w:color w:val="3D3D3D"/>
          <w:sz w:val="20"/>
        </w:rPr>
        <w:t>Coating</w:t>
      </w:r>
      <w:r>
        <w:rPr>
          <w:color w:val="3D3D3D"/>
          <w:spacing w:val="-11"/>
          <w:sz w:val="20"/>
        </w:rPr>
        <w:t> </w:t>
      </w:r>
      <w:r>
        <w:rPr>
          <w:color w:val="2A2A2A"/>
          <w:spacing w:val="-2"/>
          <w:sz w:val="20"/>
        </w:rPr>
        <w:t>Application</w:t>
      </w:r>
    </w:p>
    <w:p>
      <w:pPr>
        <w:pStyle w:val="BodyText"/>
        <w:spacing w:before="1"/>
        <w:rPr>
          <w:rFonts w:ascii="Arial"/>
          <w:sz w:val="20"/>
        </w:rPr>
      </w:pPr>
    </w:p>
    <w:p>
      <w:pPr>
        <w:pStyle w:val="ListParagraph"/>
        <w:numPr>
          <w:ilvl w:val="3"/>
          <w:numId w:val="92"/>
        </w:numPr>
        <w:tabs>
          <w:tab w:pos="2643" w:val="left" w:leader="none"/>
        </w:tabs>
        <w:spacing w:line="252" w:lineRule="auto" w:before="0" w:after="0"/>
        <w:ind w:left="2149" w:right="715" w:firstLine="6"/>
        <w:jc w:val="left"/>
        <w:rPr>
          <w:color w:val="2A2A2A"/>
          <w:sz w:val="20"/>
        </w:rPr>
      </w:pPr>
      <w:r>
        <w:rPr>
          <w:color w:val="3D3D3D"/>
          <w:sz w:val="20"/>
        </w:rPr>
        <w:t>Coating</w:t>
      </w:r>
      <w:r>
        <w:rPr>
          <w:color w:val="3D3D3D"/>
          <w:spacing w:val="68"/>
          <w:sz w:val="20"/>
        </w:rPr>
        <w:t> </w:t>
      </w:r>
      <w:r>
        <w:rPr>
          <w:color w:val="2A2A2A"/>
          <w:sz w:val="20"/>
        </w:rPr>
        <w:t>must</w:t>
      </w:r>
      <w:r>
        <w:rPr>
          <w:color w:val="2A2A2A"/>
          <w:spacing w:val="40"/>
          <w:sz w:val="20"/>
        </w:rPr>
        <w:t> </w:t>
      </w:r>
      <w:r>
        <w:rPr>
          <w:color w:val="2A2A2A"/>
          <w:sz w:val="20"/>
        </w:rPr>
        <w:t>be</w:t>
      </w:r>
      <w:r>
        <w:rPr>
          <w:color w:val="2A2A2A"/>
          <w:spacing w:val="40"/>
          <w:sz w:val="20"/>
        </w:rPr>
        <w:t> </w:t>
      </w:r>
      <w:r>
        <w:rPr>
          <w:color w:val="2A2A2A"/>
          <w:sz w:val="20"/>
        </w:rPr>
        <w:t>applied</w:t>
      </w:r>
      <w:r>
        <w:rPr>
          <w:color w:val="2A2A2A"/>
          <w:spacing w:val="70"/>
          <w:sz w:val="20"/>
        </w:rPr>
        <w:t> </w:t>
      </w:r>
      <w:r>
        <w:rPr>
          <w:color w:val="3D3D3D"/>
          <w:sz w:val="20"/>
        </w:rPr>
        <w:t>within</w:t>
      </w:r>
      <w:r>
        <w:rPr>
          <w:color w:val="3D3D3D"/>
          <w:spacing w:val="40"/>
          <w:sz w:val="20"/>
        </w:rPr>
        <w:t> </w:t>
      </w:r>
      <w:r>
        <w:rPr>
          <w:color w:val="2A2A2A"/>
          <w:sz w:val="20"/>
        </w:rPr>
        <w:t>temperature</w:t>
      </w:r>
      <w:r>
        <w:rPr>
          <w:color w:val="2A2A2A"/>
          <w:spacing w:val="74"/>
          <w:sz w:val="20"/>
        </w:rPr>
        <w:t> </w:t>
      </w:r>
      <w:r>
        <w:rPr>
          <w:color w:val="2A2A2A"/>
          <w:sz w:val="20"/>
        </w:rPr>
        <w:t>and</w:t>
      </w:r>
      <w:r>
        <w:rPr>
          <w:color w:val="2A2A2A"/>
          <w:spacing w:val="40"/>
          <w:sz w:val="20"/>
        </w:rPr>
        <w:t> </w:t>
      </w:r>
      <w:r>
        <w:rPr>
          <w:color w:val="3D3D3D"/>
          <w:sz w:val="20"/>
        </w:rPr>
        <w:t>moisture</w:t>
      </w:r>
      <w:r>
        <w:rPr>
          <w:color w:val="3D3D3D"/>
          <w:spacing w:val="68"/>
          <w:sz w:val="20"/>
        </w:rPr>
        <w:t> </w:t>
      </w:r>
      <w:r>
        <w:rPr>
          <w:color w:val="2A2A2A"/>
          <w:sz w:val="20"/>
        </w:rPr>
        <w:t>limits</w:t>
      </w:r>
      <w:r>
        <w:rPr>
          <w:color w:val="2A2A2A"/>
          <w:spacing w:val="40"/>
          <w:sz w:val="20"/>
        </w:rPr>
        <w:t> </w:t>
      </w:r>
      <w:r>
        <w:rPr>
          <w:color w:val="2A2A2A"/>
          <w:sz w:val="20"/>
        </w:rPr>
        <w:t>as</w:t>
      </w:r>
      <w:r>
        <w:rPr>
          <w:color w:val="2A2A2A"/>
          <w:spacing w:val="40"/>
          <w:sz w:val="20"/>
        </w:rPr>
        <w:t> </w:t>
      </w:r>
      <w:r>
        <w:rPr>
          <w:color w:val="3D3D3D"/>
          <w:sz w:val="20"/>
        </w:rPr>
        <w:t>set</w:t>
      </w:r>
      <w:r>
        <w:rPr>
          <w:color w:val="3D3D3D"/>
          <w:spacing w:val="40"/>
          <w:sz w:val="20"/>
        </w:rPr>
        <w:t> </w:t>
      </w:r>
      <w:r>
        <w:rPr>
          <w:color w:val="2A2A2A"/>
          <w:sz w:val="20"/>
        </w:rPr>
        <w:t>by</w:t>
      </w:r>
      <w:r>
        <w:rPr>
          <w:color w:val="2A2A2A"/>
          <w:spacing w:val="40"/>
          <w:sz w:val="20"/>
        </w:rPr>
        <w:t> </w:t>
      </w:r>
      <w:r>
        <w:rPr>
          <w:color w:val="2A2A2A"/>
          <w:sz w:val="20"/>
        </w:rPr>
        <w:t>manufacturers </w:t>
      </w:r>
      <w:r>
        <w:rPr>
          <w:color w:val="3D3D3D"/>
          <w:spacing w:val="-2"/>
          <w:sz w:val="20"/>
        </w:rPr>
        <w:t>instructions.</w:t>
      </w:r>
    </w:p>
    <w:p>
      <w:pPr>
        <w:pStyle w:val="BodyText"/>
        <w:spacing w:before="9"/>
        <w:rPr>
          <w:rFonts w:ascii="Arial"/>
          <w:sz w:val="20"/>
        </w:rPr>
      </w:pPr>
    </w:p>
    <w:p>
      <w:pPr>
        <w:pStyle w:val="ListParagraph"/>
        <w:numPr>
          <w:ilvl w:val="3"/>
          <w:numId w:val="92"/>
        </w:numPr>
        <w:tabs>
          <w:tab w:pos="2411" w:val="left" w:leader="none"/>
        </w:tabs>
        <w:spacing w:line="240" w:lineRule="auto" w:before="0" w:after="0"/>
        <w:ind w:left="2411" w:right="0" w:hanging="262"/>
        <w:jc w:val="left"/>
        <w:rPr>
          <w:color w:val="2A2A2A"/>
          <w:sz w:val="20"/>
        </w:rPr>
      </w:pPr>
      <w:r>
        <w:rPr>
          <w:color w:val="2A2A2A"/>
          <w:spacing w:val="-2"/>
          <w:sz w:val="20"/>
        </w:rPr>
        <w:t>Application</w:t>
      </w:r>
    </w:p>
    <w:p>
      <w:pPr>
        <w:pStyle w:val="BodyText"/>
        <w:spacing w:before="12"/>
        <w:rPr>
          <w:rFonts w:ascii="Arial"/>
          <w:sz w:val="20"/>
        </w:rPr>
      </w:pPr>
    </w:p>
    <w:p>
      <w:pPr>
        <w:pStyle w:val="ListParagraph"/>
        <w:numPr>
          <w:ilvl w:val="4"/>
          <w:numId w:val="92"/>
        </w:numPr>
        <w:tabs>
          <w:tab w:pos="2508" w:val="left" w:leader="none"/>
          <w:tab w:pos="2511" w:val="left" w:leader="none"/>
        </w:tabs>
        <w:spacing w:line="252" w:lineRule="auto" w:before="0" w:after="0"/>
        <w:ind w:left="2511" w:right="709" w:hanging="361"/>
        <w:jc w:val="left"/>
        <w:rPr>
          <w:color w:val="3D3D3D"/>
          <w:sz w:val="20"/>
        </w:rPr>
      </w:pPr>
      <w:r>
        <w:rPr>
          <w:color w:val="3D3D3D"/>
          <w:sz w:val="20"/>
        </w:rPr>
        <w:t>Spray</w:t>
      </w:r>
      <w:r>
        <w:rPr>
          <w:color w:val="3D3D3D"/>
          <w:spacing w:val="-5"/>
          <w:sz w:val="20"/>
        </w:rPr>
        <w:t> </w:t>
      </w:r>
      <w:r>
        <w:rPr>
          <w:color w:val="2A2A2A"/>
          <w:sz w:val="20"/>
        </w:rPr>
        <w:t>Equipment Recommendation</w:t>
      </w:r>
      <w:r>
        <w:rPr>
          <w:color w:val="2A2A2A"/>
          <w:spacing w:val="-10"/>
          <w:sz w:val="20"/>
        </w:rPr>
        <w:t> </w:t>
      </w:r>
      <w:r>
        <w:rPr>
          <w:color w:val="3D3D3D"/>
          <w:sz w:val="20"/>
        </w:rPr>
        <w:t>Pumps:</w:t>
      </w:r>
      <w:r>
        <w:rPr>
          <w:color w:val="3D3D3D"/>
          <w:spacing w:val="40"/>
          <w:sz w:val="20"/>
        </w:rPr>
        <w:t> </w:t>
      </w:r>
      <w:r>
        <w:rPr>
          <w:color w:val="3D3D3D"/>
          <w:sz w:val="20"/>
        </w:rPr>
        <w:t>Grako</w:t>
      </w:r>
      <w:r>
        <w:rPr>
          <w:color w:val="3D3D3D"/>
          <w:spacing w:val="-5"/>
          <w:sz w:val="20"/>
        </w:rPr>
        <w:t> </w:t>
      </w:r>
      <w:r>
        <w:rPr>
          <w:color w:val="3D3D3D"/>
          <w:sz w:val="20"/>
        </w:rPr>
        <w:t>King</w:t>
      </w:r>
      <w:r>
        <w:rPr>
          <w:color w:val="3D3D3D"/>
          <w:spacing w:val="-3"/>
          <w:sz w:val="20"/>
        </w:rPr>
        <w:t> </w:t>
      </w:r>
      <w:r>
        <w:rPr>
          <w:color w:val="3D3D3D"/>
          <w:sz w:val="20"/>
        </w:rPr>
        <w:t>45:1,</w:t>
      </w:r>
      <w:r>
        <w:rPr>
          <w:color w:val="3D3D3D"/>
          <w:spacing w:val="-8"/>
          <w:sz w:val="20"/>
        </w:rPr>
        <w:t> </w:t>
      </w:r>
      <w:r>
        <w:rPr>
          <w:color w:val="3D3D3D"/>
          <w:sz w:val="20"/>
        </w:rPr>
        <w:t>Grako</w:t>
      </w:r>
      <w:r>
        <w:rPr>
          <w:color w:val="3D3D3D"/>
          <w:spacing w:val="-5"/>
          <w:sz w:val="20"/>
        </w:rPr>
        <w:t> </w:t>
      </w:r>
      <w:r>
        <w:rPr>
          <w:color w:val="2A2A2A"/>
          <w:sz w:val="20"/>
        </w:rPr>
        <w:t>Bulldog </w:t>
      </w:r>
      <w:r>
        <w:rPr>
          <w:color w:val="3D3D3D"/>
          <w:sz w:val="20"/>
        </w:rPr>
        <w:t>30:1or gas</w:t>
      </w:r>
      <w:r>
        <w:rPr>
          <w:color w:val="3D3D3D"/>
          <w:spacing w:val="-1"/>
          <w:sz w:val="20"/>
        </w:rPr>
        <w:t> </w:t>
      </w:r>
      <w:r>
        <w:rPr>
          <w:color w:val="3D3D3D"/>
          <w:sz w:val="20"/>
        </w:rPr>
        <w:t>powered equivalents.</w:t>
      </w:r>
      <w:r>
        <w:rPr>
          <w:color w:val="3D3D3D"/>
          <w:spacing w:val="40"/>
          <w:sz w:val="20"/>
        </w:rPr>
        <w:t> </w:t>
      </w:r>
      <w:r>
        <w:rPr>
          <w:color w:val="2A2A2A"/>
          <w:sz w:val="20"/>
        </w:rPr>
        <w:t>Graco </w:t>
      </w:r>
      <w:r>
        <w:rPr>
          <w:color w:val="3D3D3D"/>
          <w:sz w:val="20"/>
        </w:rPr>
        <w:t>GH733,</w:t>
      </w:r>
      <w:r>
        <w:rPr>
          <w:color w:val="3D3D3D"/>
          <w:spacing w:val="40"/>
          <w:sz w:val="20"/>
        </w:rPr>
        <w:t> </w:t>
      </w:r>
      <w:r>
        <w:rPr>
          <w:color w:val="2A2A2A"/>
          <w:sz w:val="20"/>
        </w:rPr>
        <w:t>HydraMax350 or </w:t>
      </w:r>
      <w:r>
        <w:rPr>
          <w:color w:val="3D3D3D"/>
          <w:sz w:val="20"/>
        </w:rPr>
        <w:t>GMax</w:t>
      </w:r>
      <w:r>
        <w:rPr>
          <w:color w:val="3D3D3D"/>
          <w:spacing w:val="-5"/>
          <w:sz w:val="20"/>
        </w:rPr>
        <w:t> </w:t>
      </w:r>
      <w:r>
        <w:rPr>
          <w:color w:val="3D3D3D"/>
          <w:sz w:val="20"/>
        </w:rPr>
        <w:t>7900</w:t>
      </w:r>
      <w:r>
        <w:rPr>
          <w:color w:val="3D3D3D"/>
          <w:spacing w:val="-14"/>
          <w:sz w:val="20"/>
        </w:rPr>
        <w:t> </w:t>
      </w:r>
      <w:r>
        <w:rPr>
          <w:color w:val="3D3D3D"/>
          <w:sz w:val="20"/>
        </w:rPr>
        <w:t>or other</w:t>
      </w:r>
      <w:r>
        <w:rPr>
          <w:color w:val="3D3D3D"/>
          <w:spacing w:val="-5"/>
          <w:sz w:val="20"/>
        </w:rPr>
        <w:t> </w:t>
      </w:r>
      <w:r>
        <w:rPr>
          <w:color w:val="2A2A2A"/>
          <w:sz w:val="20"/>
        </w:rPr>
        <w:t>manufactuters'</w:t>
      </w:r>
      <w:r>
        <w:rPr>
          <w:color w:val="2A2A2A"/>
          <w:spacing w:val="-17"/>
          <w:sz w:val="20"/>
        </w:rPr>
        <w:t> </w:t>
      </w:r>
      <w:r>
        <w:rPr>
          <w:color w:val="2A2A2A"/>
          <w:sz w:val="20"/>
        </w:rPr>
        <w:t>equivalents.</w:t>
      </w:r>
    </w:p>
    <w:p>
      <w:pPr>
        <w:pStyle w:val="ListParagraph"/>
        <w:numPr>
          <w:ilvl w:val="5"/>
          <w:numId w:val="92"/>
        </w:numPr>
        <w:tabs>
          <w:tab w:pos="2515" w:val="left" w:leader="none"/>
          <w:tab w:pos="2776" w:val="left" w:leader="none"/>
        </w:tabs>
        <w:spacing w:line="252" w:lineRule="auto" w:before="219" w:after="0"/>
        <w:ind w:left="2515" w:right="698" w:hanging="4"/>
        <w:jc w:val="left"/>
        <w:rPr>
          <w:sz w:val="20"/>
        </w:rPr>
      </w:pPr>
      <w:r>
        <w:rPr>
          <w:color w:val="3D3D3D"/>
          <w:sz w:val="20"/>
        </w:rPr>
        <w:t>Set</w:t>
      </w:r>
      <w:r>
        <w:rPr>
          <w:color w:val="3D3D3D"/>
          <w:spacing w:val="-3"/>
          <w:sz w:val="20"/>
        </w:rPr>
        <w:t> </w:t>
      </w:r>
      <w:r>
        <w:rPr>
          <w:color w:val="2A2A2A"/>
          <w:sz w:val="20"/>
        </w:rPr>
        <w:t>up</w:t>
      </w:r>
      <w:r>
        <w:rPr>
          <w:color w:val="2A2A2A"/>
          <w:spacing w:val="23"/>
          <w:sz w:val="20"/>
        </w:rPr>
        <w:t> </w:t>
      </w:r>
      <w:r>
        <w:rPr>
          <w:color w:val="3D3D3D"/>
          <w:sz w:val="20"/>
        </w:rPr>
        <w:t>per </w:t>
      </w:r>
      <w:r>
        <w:rPr>
          <w:color w:val="2A2A2A"/>
          <w:sz w:val="20"/>
        </w:rPr>
        <w:t>manuf. </w:t>
      </w:r>
      <w:r>
        <w:rPr>
          <w:color w:val="3D3D3D"/>
          <w:sz w:val="20"/>
        </w:rPr>
        <w:t>instructions</w:t>
      </w:r>
      <w:r>
        <w:rPr>
          <w:color w:val="3D3D3D"/>
          <w:spacing w:val="24"/>
          <w:sz w:val="20"/>
        </w:rPr>
        <w:t> </w:t>
      </w:r>
      <w:r>
        <w:rPr>
          <w:color w:val="2A2A2A"/>
          <w:sz w:val="20"/>
        </w:rPr>
        <w:t>to</w:t>
      </w:r>
      <w:r>
        <w:rPr>
          <w:color w:val="2A2A2A"/>
          <w:spacing w:val="29"/>
          <w:sz w:val="20"/>
        </w:rPr>
        <w:t> </w:t>
      </w:r>
      <w:r>
        <w:rPr>
          <w:color w:val="2A2A2A"/>
          <w:sz w:val="20"/>
        </w:rPr>
        <w:t>achieve </w:t>
      </w:r>
      <w:r>
        <w:rPr>
          <w:color w:val="3D3D3D"/>
          <w:sz w:val="20"/>
        </w:rPr>
        <w:t>2000-3000 at</w:t>
      </w:r>
      <w:r>
        <w:rPr>
          <w:color w:val="3D3D3D"/>
          <w:spacing w:val="36"/>
          <w:sz w:val="20"/>
        </w:rPr>
        <w:t> </w:t>
      </w:r>
      <w:r>
        <w:rPr>
          <w:color w:val="3D3D3D"/>
          <w:sz w:val="20"/>
        </w:rPr>
        <w:t>spray tip, </w:t>
      </w:r>
      <w:r>
        <w:rPr>
          <w:color w:val="2A2A2A"/>
          <w:sz w:val="20"/>
        </w:rPr>
        <w:t>or as </w:t>
      </w:r>
      <w:r>
        <w:rPr>
          <w:color w:val="3D3D3D"/>
          <w:sz w:val="20"/>
        </w:rPr>
        <w:t>recommended by the </w:t>
      </w:r>
      <w:r>
        <w:rPr>
          <w:color w:val="3D3D3D"/>
          <w:spacing w:val="-2"/>
          <w:sz w:val="20"/>
        </w:rPr>
        <w:t>manuf.</w:t>
      </w:r>
    </w:p>
    <w:p>
      <w:pPr>
        <w:pStyle w:val="BodyText"/>
        <w:spacing w:before="9"/>
        <w:rPr>
          <w:rFonts w:ascii="Arial"/>
          <w:sz w:val="20"/>
        </w:rPr>
      </w:pPr>
    </w:p>
    <w:p>
      <w:pPr>
        <w:pStyle w:val="ListParagraph"/>
        <w:numPr>
          <w:ilvl w:val="5"/>
          <w:numId w:val="92"/>
        </w:numPr>
        <w:tabs>
          <w:tab w:pos="2892" w:val="left" w:leader="none"/>
        </w:tabs>
        <w:spacing w:line="252" w:lineRule="auto" w:before="0" w:after="0"/>
        <w:ind w:left="2503" w:right="723" w:firstLine="12"/>
        <w:jc w:val="left"/>
        <w:rPr>
          <w:sz w:val="20"/>
        </w:rPr>
      </w:pPr>
      <w:r>
        <w:rPr>
          <w:color w:val="3D3D3D"/>
          <w:sz w:val="20"/>
        </w:rPr>
        <w:t>Skill and </w:t>
      </w:r>
      <w:r>
        <w:rPr>
          <w:color w:val="2A2A2A"/>
          <w:sz w:val="20"/>
        </w:rPr>
        <w:t>experience</w:t>
      </w:r>
      <w:r>
        <w:rPr>
          <w:color w:val="2A2A2A"/>
          <w:spacing w:val="25"/>
          <w:sz w:val="20"/>
        </w:rPr>
        <w:t> </w:t>
      </w:r>
      <w:r>
        <w:rPr>
          <w:color w:val="2A2A2A"/>
          <w:sz w:val="20"/>
        </w:rPr>
        <w:t>of</w:t>
      </w:r>
      <w:r>
        <w:rPr>
          <w:color w:val="2A2A2A"/>
          <w:spacing w:val="31"/>
          <w:sz w:val="20"/>
        </w:rPr>
        <w:t> </w:t>
      </w:r>
      <w:r>
        <w:rPr>
          <w:color w:val="3D3D3D"/>
          <w:sz w:val="20"/>
        </w:rPr>
        <w:t>spray </w:t>
      </w:r>
      <w:r>
        <w:rPr>
          <w:color w:val="2A2A2A"/>
          <w:sz w:val="20"/>
        </w:rPr>
        <w:t>applicator</w:t>
      </w:r>
      <w:r>
        <w:rPr>
          <w:color w:val="2A2A2A"/>
          <w:spacing w:val="32"/>
          <w:sz w:val="20"/>
        </w:rPr>
        <w:t> </w:t>
      </w:r>
      <w:r>
        <w:rPr>
          <w:color w:val="3D3D3D"/>
          <w:sz w:val="20"/>
        </w:rPr>
        <w:t>is</w:t>
      </w:r>
      <w:r>
        <w:rPr>
          <w:color w:val="3D3D3D"/>
          <w:spacing w:val="23"/>
          <w:sz w:val="20"/>
        </w:rPr>
        <w:t> </w:t>
      </w:r>
      <w:r>
        <w:rPr>
          <w:color w:val="3D3D3D"/>
          <w:sz w:val="20"/>
        </w:rPr>
        <w:t>important to</w:t>
      </w:r>
      <w:r>
        <w:rPr>
          <w:color w:val="3D3D3D"/>
          <w:spacing w:val="31"/>
          <w:sz w:val="20"/>
        </w:rPr>
        <w:t> </w:t>
      </w:r>
      <w:r>
        <w:rPr>
          <w:color w:val="3D3D3D"/>
          <w:sz w:val="20"/>
        </w:rPr>
        <w:t>the success</w:t>
      </w:r>
      <w:r>
        <w:rPr>
          <w:color w:val="3D3D3D"/>
          <w:spacing w:val="23"/>
          <w:sz w:val="20"/>
        </w:rPr>
        <w:t> </w:t>
      </w:r>
      <w:r>
        <w:rPr>
          <w:color w:val="3D3D3D"/>
          <w:sz w:val="20"/>
        </w:rPr>
        <w:t>of</w:t>
      </w:r>
      <w:r>
        <w:rPr>
          <w:color w:val="3D3D3D"/>
          <w:spacing w:val="40"/>
          <w:sz w:val="20"/>
        </w:rPr>
        <w:t> </w:t>
      </w:r>
      <w:r>
        <w:rPr>
          <w:color w:val="2A2A2A"/>
          <w:sz w:val="20"/>
        </w:rPr>
        <w:t>the</w:t>
      </w:r>
      <w:r>
        <w:rPr>
          <w:color w:val="2A2A2A"/>
          <w:spacing w:val="-1"/>
          <w:sz w:val="20"/>
        </w:rPr>
        <w:t> </w:t>
      </w:r>
      <w:r>
        <w:rPr>
          <w:color w:val="3D3D3D"/>
          <w:sz w:val="20"/>
        </w:rPr>
        <w:t>coating </w:t>
      </w:r>
      <w:r>
        <w:rPr>
          <w:color w:val="2A2A2A"/>
          <w:sz w:val="20"/>
        </w:rPr>
        <w:t>process. Periodic </w:t>
      </w:r>
      <w:r>
        <w:rPr>
          <w:color w:val="3D3D3D"/>
          <w:sz w:val="20"/>
        </w:rPr>
        <w:t>checking </w:t>
      </w:r>
      <w:r>
        <w:rPr>
          <w:color w:val="2A2A2A"/>
          <w:sz w:val="20"/>
        </w:rPr>
        <w:t>of</w:t>
      </w:r>
      <w:r>
        <w:rPr>
          <w:color w:val="2A2A2A"/>
          <w:spacing w:val="36"/>
          <w:sz w:val="20"/>
        </w:rPr>
        <w:t> </w:t>
      </w:r>
      <w:r>
        <w:rPr>
          <w:color w:val="2A2A2A"/>
          <w:sz w:val="20"/>
        </w:rPr>
        <w:t>film </w:t>
      </w:r>
      <w:r>
        <w:rPr>
          <w:color w:val="3D3D3D"/>
          <w:sz w:val="20"/>
        </w:rPr>
        <w:t>is</w:t>
      </w:r>
      <w:r>
        <w:rPr>
          <w:color w:val="3D3D3D"/>
          <w:spacing w:val="-6"/>
          <w:sz w:val="20"/>
        </w:rPr>
        <w:t> </w:t>
      </w:r>
      <w:r>
        <w:rPr>
          <w:color w:val="2A2A2A"/>
          <w:sz w:val="20"/>
        </w:rPr>
        <w:t>required to </w:t>
      </w:r>
      <w:r>
        <w:rPr>
          <w:color w:val="3D3D3D"/>
          <w:sz w:val="20"/>
        </w:rPr>
        <w:t>ensure required mils</w:t>
      </w:r>
      <w:r>
        <w:rPr>
          <w:color w:val="3D3D3D"/>
          <w:spacing w:val="-5"/>
          <w:sz w:val="20"/>
        </w:rPr>
        <w:t> </w:t>
      </w:r>
      <w:r>
        <w:rPr>
          <w:color w:val="3D3D3D"/>
          <w:sz w:val="20"/>
        </w:rPr>
        <w:t>coverage.</w:t>
      </w:r>
    </w:p>
    <w:p>
      <w:pPr>
        <w:pStyle w:val="BodyText"/>
        <w:spacing w:before="9"/>
        <w:rPr>
          <w:rFonts w:ascii="Arial"/>
          <w:sz w:val="20"/>
        </w:rPr>
      </w:pPr>
    </w:p>
    <w:p>
      <w:pPr>
        <w:pStyle w:val="ListParagraph"/>
        <w:numPr>
          <w:ilvl w:val="5"/>
          <w:numId w:val="92"/>
        </w:numPr>
        <w:tabs>
          <w:tab w:pos="2800" w:val="left" w:leader="none"/>
        </w:tabs>
        <w:spacing w:line="240" w:lineRule="auto" w:before="0" w:after="0"/>
        <w:ind w:left="2800" w:right="0" w:hanging="290"/>
        <w:jc w:val="left"/>
        <w:rPr>
          <w:sz w:val="20"/>
        </w:rPr>
      </w:pPr>
      <w:r>
        <w:rPr>
          <w:color w:val="2A2A2A"/>
          <w:sz w:val="20"/>
        </w:rPr>
        <w:t>Do</w:t>
      </w:r>
      <w:r>
        <w:rPr>
          <w:color w:val="2A2A2A"/>
          <w:spacing w:val="-8"/>
          <w:sz w:val="20"/>
        </w:rPr>
        <w:t> </w:t>
      </w:r>
      <w:r>
        <w:rPr>
          <w:color w:val="2A2A2A"/>
          <w:sz w:val="20"/>
        </w:rPr>
        <w:t>not</w:t>
      </w:r>
      <w:r>
        <w:rPr>
          <w:color w:val="2A2A2A"/>
          <w:spacing w:val="16"/>
          <w:sz w:val="20"/>
        </w:rPr>
        <w:t> </w:t>
      </w:r>
      <w:r>
        <w:rPr>
          <w:color w:val="2A2A2A"/>
          <w:sz w:val="20"/>
        </w:rPr>
        <w:t>alow</w:t>
      </w:r>
      <w:r>
        <w:rPr>
          <w:color w:val="2A2A2A"/>
          <w:spacing w:val="15"/>
          <w:sz w:val="20"/>
        </w:rPr>
        <w:t> </w:t>
      </w:r>
      <w:r>
        <w:rPr>
          <w:color w:val="2A2A2A"/>
          <w:sz w:val="20"/>
        </w:rPr>
        <w:t>traffic</w:t>
      </w:r>
      <w:r>
        <w:rPr>
          <w:color w:val="2A2A2A"/>
          <w:spacing w:val="3"/>
          <w:sz w:val="20"/>
        </w:rPr>
        <w:t> </w:t>
      </w:r>
      <w:r>
        <w:rPr>
          <w:color w:val="2A2A2A"/>
          <w:sz w:val="20"/>
        </w:rPr>
        <w:t>on</w:t>
      </w:r>
      <w:r>
        <w:rPr>
          <w:color w:val="2A2A2A"/>
          <w:spacing w:val="-9"/>
          <w:sz w:val="20"/>
        </w:rPr>
        <w:t> </w:t>
      </w:r>
      <w:r>
        <w:rPr>
          <w:color w:val="2A2A2A"/>
          <w:sz w:val="20"/>
        </w:rPr>
        <w:t>completed</w:t>
      </w:r>
      <w:r>
        <w:rPr>
          <w:color w:val="2A2A2A"/>
          <w:spacing w:val="14"/>
          <w:sz w:val="20"/>
        </w:rPr>
        <w:t> </w:t>
      </w:r>
      <w:r>
        <w:rPr>
          <w:color w:val="3D3D3D"/>
          <w:sz w:val="20"/>
        </w:rPr>
        <w:t>surfaces</w:t>
      </w:r>
      <w:r>
        <w:rPr>
          <w:color w:val="3D3D3D"/>
          <w:spacing w:val="4"/>
          <w:sz w:val="20"/>
        </w:rPr>
        <w:t> </w:t>
      </w:r>
      <w:r>
        <w:rPr>
          <w:color w:val="2A2A2A"/>
          <w:sz w:val="20"/>
        </w:rPr>
        <w:t>until</w:t>
      </w:r>
      <w:r>
        <w:rPr>
          <w:color w:val="2A2A2A"/>
          <w:spacing w:val="5"/>
          <w:sz w:val="20"/>
        </w:rPr>
        <w:t> </w:t>
      </w:r>
      <w:r>
        <w:rPr>
          <w:color w:val="2A2A2A"/>
          <w:sz w:val="20"/>
        </w:rPr>
        <w:t>after</w:t>
      </w:r>
      <w:r>
        <w:rPr>
          <w:color w:val="2A2A2A"/>
          <w:spacing w:val="3"/>
          <w:sz w:val="20"/>
        </w:rPr>
        <w:t> </w:t>
      </w:r>
      <w:r>
        <w:rPr>
          <w:color w:val="3D3D3D"/>
          <w:sz w:val="20"/>
        </w:rPr>
        <w:t>a</w:t>
      </w:r>
      <w:r>
        <w:rPr>
          <w:color w:val="3D3D3D"/>
          <w:spacing w:val="-5"/>
          <w:sz w:val="20"/>
        </w:rPr>
        <w:t> </w:t>
      </w:r>
      <w:r>
        <w:rPr>
          <w:color w:val="3D3D3D"/>
          <w:sz w:val="20"/>
        </w:rPr>
        <w:t>complete</w:t>
      </w:r>
      <w:r>
        <w:rPr>
          <w:color w:val="3D3D3D"/>
          <w:spacing w:val="-12"/>
          <w:sz w:val="20"/>
        </w:rPr>
        <w:t> </w:t>
      </w:r>
      <w:r>
        <w:rPr>
          <w:color w:val="3D3D3D"/>
          <w:spacing w:val="-2"/>
          <w:sz w:val="20"/>
        </w:rPr>
        <w:t>cure.</w:t>
      </w:r>
    </w:p>
    <w:p>
      <w:pPr>
        <w:pStyle w:val="BodyText"/>
        <w:spacing w:before="2"/>
        <w:rPr>
          <w:rFonts w:ascii="Arial"/>
          <w:sz w:val="20"/>
        </w:rPr>
      </w:pPr>
    </w:p>
    <w:p>
      <w:pPr>
        <w:pStyle w:val="ListParagraph"/>
        <w:numPr>
          <w:ilvl w:val="4"/>
          <w:numId w:val="92"/>
        </w:numPr>
        <w:tabs>
          <w:tab w:pos="2505" w:val="left" w:leader="none"/>
        </w:tabs>
        <w:spacing w:line="240" w:lineRule="auto" w:before="0" w:after="0"/>
        <w:ind w:left="2505" w:right="707" w:hanging="359"/>
        <w:jc w:val="left"/>
        <w:rPr>
          <w:color w:val="3D3D3D"/>
          <w:sz w:val="20"/>
        </w:rPr>
      </w:pPr>
      <w:r>
        <w:rPr>
          <w:color w:val="3D3D3D"/>
          <w:w w:val="105"/>
          <w:sz w:val="20"/>
        </w:rPr>
        <w:t>Coverage:</w:t>
      </w:r>
      <w:r>
        <w:rPr>
          <w:color w:val="3D3D3D"/>
          <w:spacing w:val="56"/>
          <w:w w:val="105"/>
          <w:sz w:val="20"/>
        </w:rPr>
        <w:t> </w:t>
      </w:r>
      <w:r>
        <w:rPr>
          <w:color w:val="3D3D3D"/>
          <w:w w:val="105"/>
          <w:sz w:val="20"/>
        </w:rPr>
        <w:t>Roof</w:t>
      </w:r>
      <w:r>
        <w:rPr>
          <w:color w:val="3D3D3D"/>
          <w:spacing w:val="-14"/>
          <w:w w:val="105"/>
          <w:sz w:val="20"/>
        </w:rPr>
        <w:t> </w:t>
      </w:r>
      <w:r>
        <w:rPr>
          <w:color w:val="3D3D3D"/>
          <w:w w:val="105"/>
          <w:sz w:val="20"/>
        </w:rPr>
        <w:t>Coating</w:t>
      </w:r>
      <w:r>
        <w:rPr>
          <w:color w:val="3D3D3D"/>
          <w:spacing w:val="-5"/>
          <w:w w:val="105"/>
          <w:sz w:val="20"/>
        </w:rPr>
        <w:t> </w:t>
      </w:r>
      <w:r>
        <w:rPr>
          <w:color w:val="2A2A2A"/>
          <w:w w:val="105"/>
          <w:sz w:val="20"/>
        </w:rPr>
        <w:t>is</w:t>
      </w:r>
      <w:r>
        <w:rPr>
          <w:color w:val="2A2A2A"/>
          <w:spacing w:val="-9"/>
          <w:w w:val="105"/>
          <w:sz w:val="20"/>
        </w:rPr>
        <w:t> </w:t>
      </w:r>
      <w:r>
        <w:rPr>
          <w:color w:val="2A2A2A"/>
          <w:w w:val="105"/>
          <w:sz w:val="20"/>
        </w:rPr>
        <w:t>to</w:t>
      </w:r>
      <w:r>
        <w:rPr>
          <w:color w:val="2A2A2A"/>
          <w:spacing w:val="13"/>
          <w:w w:val="105"/>
          <w:sz w:val="20"/>
        </w:rPr>
        <w:t> </w:t>
      </w:r>
      <w:r>
        <w:rPr>
          <w:color w:val="3D3D3D"/>
          <w:w w:val="105"/>
          <w:sz w:val="20"/>
        </w:rPr>
        <w:t>be</w:t>
      </w:r>
      <w:r>
        <w:rPr>
          <w:color w:val="3D3D3D"/>
          <w:spacing w:val="-15"/>
          <w:w w:val="105"/>
          <w:sz w:val="20"/>
        </w:rPr>
        <w:t> </w:t>
      </w:r>
      <w:r>
        <w:rPr>
          <w:color w:val="2A2A2A"/>
          <w:w w:val="105"/>
          <w:sz w:val="20"/>
        </w:rPr>
        <w:t>applied</w:t>
      </w:r>
      <w:r>
        <w:rPr>
          <w:color w:val="2A2A2A"/>
          <w:spacing w:val="-14"/>
          <w:w w:val="105"/>
          <w:sz w:val="20"/>
        </w:rPr>
        <w:t> </w:t>
      </w:r>
      <w:r>
        <w:rPr>
          <w:color w:val="2A2A2A"/>
          <w:w w:val="105"/>
          <w:sz w:val="20"/>
        </w:rPr>
        <w:t>in two</w:t>
      </w:r>
      <w:r>
        <w:rPr>
          <w:color w:val="2A2A2A"/>
          <w:spacing w:val="40"/>
          <w:w w:val="105"/>
          <w:sz w:val="20"/>
        </w:rPr>
        <w:t> </w:t>
      </w:r>
      <w:r>
        <w:rPr>
          <w:color w:val="525252"/>
          <w:w w:val="105"/>
          <w:sz w:val="20"/>
        </w:rPr>
        <w:t>coats</w:t>
      </w:r>
      <w:r>
        <w:rPr>
          <w:color w:val="525252"/>
          <w:spacing w:val="40"/>
          <w:w w:val="105"/>
          <w:sz w:val="20"/>
        </w:rPr>
        <w:t> </w:t>
      </w:r>
      <w:r>
        <w:rPr>
          <w:color w:val="3D3D3D"/>
          <w:w w:val="105"/>
          <w:sz w:val="20"/>
        </w:rPr>
        <w:t>at </w:t>
      </w:r>
      <w:r>
        <w:rPr>
          <w:color w:val="2A2A2A"/>
          <w:w w:val="105"/>
          <w:sz w:val="20"/>
        </w:rPr>
        <w:t>the</w:t>
      </w:r>
      <w:r>
        <w:rPr>
          <w:color w:val="2A2A2A"/>
          <w:spacing w:val="-15"/>
          <w:w w:val="105"/>
          <w:sz w:val="20"/>
        </w:rPr>
        <w:t> </w:t>
      </w:r>
      <w:r>
        <w:rPr>
          <w:color w:val="2A2A2A"/>
          <w:w w:val="105"/>
          <w:sz w:val="20"/>
        </w:rPr>
        <w:t>rate</w:t>
      </w:r>
      <w:r>
        <w:rPr>
          <w:color w:val="2A2A2A"/>
          <w:spacing w:val="-9"/>
          <w:w w:val="105"/>
          <w:sz w:val="20"/>
        </w:rPr>
        <w:t> </w:t>
      </w:r>
      <w:r>
        <w:rPr>
          <w:color w:val="3D3D3D"/>
          <w:w w:val="105"/>
          <w:sz w:val="20"/>
        </w:rPr>
        <w:t>of</w:t>
      </w:r>
      <w:r>
        <w:rPr>
          <w:color w:val="3D3D3D"/>
          <w:spacing w:val="-8"/>
          <w:w w:val="105"/>
          <w:sz w:val="20"/>
        </w:rPr>
        <w:t> </w:t>
      </w:r>
      <w:r>
        <w:rPr>
          <w:color w:val="2A2A2A"/>
          <w:w w:val="105"/>
          <w:sz w:val="20"/>
        </w:rPr>
        <w:t>1 </w:t>
      </w:r>
      <w:r>
        <w:rPr>
          <w:color w:val="3D3D3D"/>
          <w:w w:val="105"/>
          <w:sz w:val="20"/>
        </w:rPr>
        <w:t>gallon/100</w:t>
      </w:r>
      <w:r>
        <w:rPr>
          <w:color w:val="3D3D3D"/>
          <w:spacing w:val="-2"/>
          <w:w w:val="105"/>
          <w:sz w:val="20"/>
        </w:rPr>
        <w:t> </w:t>
      </w:r>
      <w:r>
        <w:rPr>
          <w:color w:val="3D3D3D"/>
          <w:w w:val="105"/>
          <w:sz w:val="20"/>
        </w:rPr>
        <w:t>sq.</w:t>
      </w:r>
      <w:r>
        <w:rPr>
          <w:color w:val="3D3D3D"/>
          <w:spacing w:val="-6"/>
          <w:w w:val="105"/>
          <w:sz w:val="20"/>
        </w:rPr>
        <w:t> </w:t>
      </w:r>
      <w:r>
        <w:rPr>
          <w:color w:val="3D3D3D"/>
          <w:w w:val="105"/>
          <w:sz w:val="20"/>
        </w:rPr>
        <w:t>ft.</w:t>
      </w:r>
      <w:r>
        <w:rPr>
          <w:color w:val="3D3D3D"/>
          <w:spacing w:val="18"/>
          <w:w w:val="105"/>
          <w:sz w:val="20"/>
        </w:rPr>
        <w:t> </w:t>
      </w:r>
      <w:r>
        <w:rPr>
          <w:color w:val="2A2A2A"/>
          <w:w w:val="105"/>
          <w:sz w:val="20"/>
        </w:rPr>
        <w:t>16</w:t>
      </w:r>
      <w:r>
        <w:rPr>
          <w:color w:val="2A2A2A"/>
          <w:spacing w:val="-15"/>
          <w:w w:val="105"/>
          <w:sz w:val="20"/>
        </w:rPr>
        <w:t> </w:t>
      </w:r>
      <w:r>
        <w:rPr>
          <w:color w:val="3D3D3D"/>
          <w:w w:val="105"/>
          <w:sz w:val="20"/>
        </w:rPr>
        <w:t>wet </w:t>
      </w:r>
      <w:r>
        <w:rPr>
          <w:color w:val="2A2A2A"/>
          <w:w w:val="105"/>
          <w:sz w:val="20"/>
        </w:rPr>
        <w:t>mils, or a total of 32 mils wet, 16</w:t>
      </w:r>
      <w:r>
        <w:rPr>
          <w:color w:val="2A2A2A"/>
          <w:spacing w:val="-13"/>
          <w:w w:val="105"/>
          <w:sz w:val="20"/>
        </w:rPr>
        <w:t> </w:t>
      </w:r>
      <w:r>
        <w:rPr>
          <w:color w:val="2A2A2A"/>
          <w:w w:val="105"/>
          <w:sz w:val="20"/>
        </w:rPr>
        <w:t>dry mils.</w:t>
      </w:r>
    </w:p>
    <w:p>
      <w:pPr>
        <w:pStyle w:val="BodyText"/>
        <w:spacing w:before="22"/>
        <w:rPr>
          <w:rFonts w:ascii="Arial"/>
          <w:sz w:val="20"/>
        </w:rPr>
      </w:pPr>
    </w:p>
    <w:p>
      <w:pPr>
        <w:pStyle w:val="ListParagraph"/>
        <w:numPr>
          <w:ilvl w:val="2"/>
          <w:numId w:val="92"/>
        </w:numPr>
        <w:tabs>
          <w:tab w:pos="2864" w:val="left" w:leader="none"/>
        </w:tabs>
        <w:spacing w:line="240" w:lineRule="auto" w:before="0" w:after="0"/>
        <w:ind w:left="2864" w:right="0" w:hanging="720"/>
        <w:jc w:val="left"/>
        <w:rPr>
          <w:color w:val="3D3D3D"/>
          <w:sz w:val="20"/>
        </w:rPr>
      </w:pPr>
      <w:r>
        <w:rPr>
          <w:color w:val="3D3D3D"/>
          <w:spacing w:val="-4"/>
          <w:sz w:val="20"/>
        </w:rPr>
        <w:t>Clean</w:t>
      </w:r>
      <w:r>
        <w:rPr>
          <w:color w:val="3D3D3D"/>
          <w:spacing w:val="-12"/>
          <w:sz w:val="20"/>
        </w:rPr>
        <w:t> </w:t>
      </w:r>
      <w:r>
        <w:rPr>
          <w:color w:val="2A2A2A"/>
          <w:spacing w:val="-7"/>
          <w:sz w:val="20"/>
        </w:rPr>
        <w:t>Up</w:t>
      </w:r>
    </w:p>
    <w:p>
      <w:pPr>
        <w:pStyle w:val="BodyText"/>
        <w:spacing w:before="21"/>
        <w:rPr>
          <w:rFonts w:ascii="Arial"/>
          <w:sz w:val="20"/>
        </w:rPr>
      </w:pPr>
    </w:p>
    <w:p>
      <w:pPr>
        <w:pStyle w:val="ListParagraph"/>
        <w:numPr>
          <w:ilvl w:val="0"/>
          <w:numId w:val="97"/>
        </w:numPr>
        <w:tabs>
          <w:tab w:pos="2449" w:val="left" w:leader="none"/>
        </w:tabs>
        <w:spacing w:line="240" w:lineRule="auto" w:before="0" w:after="0"/>
        <w:ind w:left="2449" w:right="0" w:hanging="304"/>
        <w:jc w:val="left"/>
        <w:rPr>
          <w:color w:val="3D3D3D"/>
          <w:sz w:val="20"/>
        </w:rPr>
      </w:pPr>
      <w:r>
        <w:rPr>
          <w:color w:val="2A2A2A"/>
          <w:sz w:val="20"/>
        </w:rPr>
        <w:t>As</w:t>
      </w:r>
      <w:r>
        <w:rPr>
          <w:color w:val="2A2A2A"/>
          <w:spacing w:val="-16"/>
          <w:sz w:val="20"/>
        </w:rPr>
        <w:t> </w:t>
      </w:r>
      <w:r>
        <w:rPr>
          <w:color w:val="3D3D3D"/>
          <w:sz w:val="20"/>
        </w:rPr>
        <w:t>work</w:t>
      </w:r>
      <w:r>
        <w:rPr>
          <w:color w:val="3D3D3D"/>
          <w:spacing w:val="-9"/>
          <w:sz w:val="20"/>
        </w:rPr>
        <w:t> </w:t>
      </w:r>
      <w:r>
        <w:rPr>
          <w:color w:val="2A2A2A"/>
          <w:sz w:val="20"/>
        </w:rPr>
        <w:t>progresses,</w:t>
      </w:r>
      <w:r>
        <w:rPr>
          <w:color w:val="2A2A2A"/>
          <w:spacing w:val="3"/>
          <w:sz w:val="20"/>
        </w:rPr>
        <w:t> </w:t>
      </w:r>
      <w:r>
        <w:rPr>
          <w:color w:val="2A2A2A"/>
          <w:sz w:val="20"/>
        </w:rPr>
        <w:t>it</w:t>
      </w:r>
      <w:r>
        <w:rPr>
          <w:color w:val="2A2A2A"/>
          <w:spacing w:val="23"/>
          <w:sz w:val="20"/>
        </w:rPr>
        <w:t> </w:t>
      </w:r>
      <w:r>
        <w:rPr>
          <w:color w:val="3D3D3D"/>
          <w:sz w:val="20"/>
        </w:rPr>
        <w:t>is</w:t>
      </w:r>
      <w:r>
        <w:rPr>
          <w:color w:val="3D3D3D"/>
          <w:spacing w:val="-14"/>
          <w:sz w:val="20"/>
        </w:rPr>
        <w:t> </w:t>
      </w:r>
      <w:r>
        <w:rPr>
          <w:color w:val="3D3D3D"/>
          <w:sz w:val="20"/>
        </w:rPr>
        <w:t>essential</w:t>
      </w:r>
      <w:r>
        <w:rPr>
          <w:color w:val="3D3D3D"/>
          <w:spacing w:val="-13"/>
          <w:sz w:val="20"/>
        </w:rPr>
        <w:t> </w:t>
      </w:r>
      <w:r>
        <w:rPr>
          <w:color w:val="2A2A2A"/>
          <w:sz w:val="20"/>
        </w:rPr>
        <w:t>to</w:t>
      </w:r>
      <w:r>
        <w:rPr>
          <w:color w:val="2A2A2A"/>
          <w:spacing w:val="15"/>
          <w:sz w:val="20"/>
        </w:rPr>
        <w:t> </w:t>
      </w:r>
      <w:r>
        <w:rPr>
          <w:color w:val="2A2A2A"/>
          <w:sz w:val="20"/>
        </w:rPr>
        <w:t>keep</w:t>
      </w:r>
      <w:r>
        <w:rPr>
          <w:color w:val="2A2A2A"/>
          <w:spacing w:val="-14"/>
          <w:sz w:val="20"/>
        </w:rPr>
        <w:t> </w:t>
      </w:r>
      <w:r>
        <w:rPr>
          <w:color w:val="2A2A2A"/>
          <w:sz w:val="20"/>
        </w:rPr>
        <w:t>equipment</w:t>
      </w:r>
      <w:r>
        <w:rPr>
          <w:color w:val="2A2A2A"/>
          <w:spacing w:val="-9"/>
          <w:sz w:val="20"/>
        </w:rPr>
        <w:t> </w:t>
      </w:r>
      <w:r>
        <w:rPr>
          <w:color w:val="3D3D3D"/>
          <w:sz w:val="20"/>
        </w:rPr>
        <w:t>in</w:t>
      </w:r>
      <w:r>
        <w:rPr>
          <w:color w:val="3D3D3D"/>
          <w:spacing w:val="6"/>
          <w:sz w:val="20"/>
        </w:rPr>
        <w:t> </w:t>
      </w:r>
      <w:r>
        <w:rPr>
          <w:color w:val="3D3D3D"/>
          <w:sz w:val="20"/>
        </w:rPr>
        <w:t>clean,</w:t>
      </w:r>
      <w:r>
        <w:rPr>
          <w:color w:val="3D3D3D"/>
          <w:spacing w:val="-8"/>
          <w:sz w:val="20"/>
        </w:rPr>
        <w:t> </w:t>
      </w:r>
      <w:r>
        <w:rPr>
          <w:color w:val="2A2A2A"/>
          <w:sz w:val="20"/>
        </w:rPr>
        <w:t>working</w:t>
      </w:r>
      <w:r>
        <w:rPr>
          <w:color w:val="2A2A2A"/>
          <w:spacing w:val="-15"/>
          <w:sz w:val="20"/>
        </w:rPr>
        <w:t> </w:t>
      </w:r>
      <w:r>
        <w:rPr>
          <w:color w:val="3D3D3D"/>
          <w:spacing w:val="-2"/>
          <w:sz w:val="20"/>
        </w:rPr>
        <w:t>condition.</w:t>
      </w:r>
    </w:p>
    <w:p>
      <w:pPr>
        <w:pStyle w:val="ListParagraph"/>
        <w:numPr>
          <w:ilvl w:val="0"/>
          <w:numId w:val="97"/>
        </w:numPr>
        <w:tabs>
          <w:tab w:pos="2439" w:val="left" w:leader="none"/>
        </w:tabs>
        <w:spacing w:line="240" w:lineRule="auto" w:before="1" w:after="0"/>
        <w:ind w:left="2439" w:right="0" w:hanging="300"/>
        <w:jc w:val="left"/>
        <w:rPr>
          <w:color w:val="2A2A2A"/>
          <w:sz w:val="20"/>
        </w:rPr>
      </w:pPr>
      <w:r>
        <w:rPr>
          <w:color w:val="3D3D3D"/>
          <w:sz w:val="20"/>
        </w:rPr>
        <w:t>Clean</w:t>
      </w:r>
      <w:r>
        <w:rPr>
          <w:color w:val="3D3D3D"/>
          <w:spacing w:val="-3"/>
          <w:sz w:val="20"/>
        </w:rPr>
        <w:t> </w:t>
      </w:r>
      <w:r>
        <w:rPr>
          <w:color w:val="2A2A2A"/>
          <w:sz w:val="20"/>
        </w:rPr>
        <w:t>equipment</w:t>
      </w:r>
      <w:r>
        <w:rPr>
          <w:color w:val="2A2A2A"/>
          <w:spacing w:val="-2"/>
          <w:sz w:val="20"/>
        </w:rPr>
        <w:t> </w:t>
      </w:r>
      <w:r>
        <w:rPr>
          <w:color w:val="2A2A2A"/>
          <w:sz w:val="20"/>
        </w:rPr>
        <w:t>daily</w:t>
      </w:r>
      <w:r>
        <w:rPr>
          <w:color w:val="2A2A2A"/>
          <w:spacing w:val="-5"/>
          <w:sz w:val="20"/>
        </w:rPr>
        <w:t> </w:t>
      </w:r>
      <w:r>
        <w:rPr>
          <w:color w:val="3D3D3D"/>
          <w:sz w:val="20"/>
        </w:rPr>
        <w:t>as</w:t>
      </w:r>
      <w:r>
        <w:rPr>
          <w:color w:val="3D3D3D"/>
          <w:spacing w:val="-12"/>
          <w:sz w:val="20"/>
        </w:rPr>
        <w:t> </w:t>
      </w:r>
      <w:r>
        <w:rPr>
          <w:color w:val="2A2A2A"/>
          <w:sz w:val="20"/>
        </w:rPr>
        <w:t>per</w:t>
      </w:r>
      <w:r>
        <w:rPr>
          <w:color w:val="2A2A2A"/>
          <w:spacing w:val="-9"/>
          <w:sz w:val="20"/>
        </w:rPr>
        <w:t> </w:t>
      </w:r>
      <w:r>
        <w:rPr>
          <w:color w:val="3D3D3D"/>
          <w:sz w:val="20"/>
        </w:rPr>
        <w:t>manuf.</w:t>
      </w:r>
      <w:r>
        <w:rPr>
          <w:color w:val="3D3D3D"/>
          <w:spacing w:val="-1"/>
          <w:sz w:val="20"/>
        </w:rPr>
        <w:t> </w:t>
      </w:r>
      <w:r>
        <w:rPr>
          <w:color w:val="3D3D3D"/>
          <w:spacing w:val="-2"/>
          <w:sz w:val="20"/>
        </w:rPr>
        <w:t>instructions.</w:t>
      </w:r>
    </w:p>
    <w:p>
      <w:pPr>
        <w:pStyle w:val="ListParagraph"/>
        <w:numPr>
          <w:ilvl w:val="0"/>
          <w:numId w:val="97"/>
        </w:numPr>
        <w:tabs>
          <w:tab w:pos="2441" w:val="left" w:leader="none"/>
        </w:tabs>
        <w:spacing w:line="240" w:lineRule="auto" w:before="11" w:after="0"/>
        <w:ind w:left="2441" w:right="0" w:hanging="306"/>
        <w:jc w:val="left"/>
        <w:rPr>
          <w:color w:val="3D3D3D"/>
          <w:sz w:val="20"/>
        </w:rPr>
      </w:pPr>
      <w:r>
        <w:rPr>
          <w:color w:val="3D3D3D"/>
          <w:sz w:val="20"/>
        </w:rPr>
        <w:t>Site</w:t>
      </w:r>
      <w:r>
        <w:rPr>
          <w:color w:val="3D3D3D"/>
          <w:spacing w:val="-21"/>
          <w:sz w:val="20"/>
        </w:rPr>
        <w:t> </w:t>
      </w:r>
      <w:r>
        <w:rPr>
          <w:color w:val="3D3D3D"/>
          <w:sz w:val="20"/>
        </w:rPr>
        <w:t>to</w:t>
      </w:r>
      <w:r>
        <w:rPr>
          <w:color w:val="3D3D3D"/>
          <w:spacing w:val="17"/>
          <w:sz w:val="20"/>
        </w:rPr>
        <w:t> </w:t>
      </w:r>
      <w:r>
        <w:rPr>
          <w:color w:val="2A2A2A"/>
          <w:sz w:val="20"/>
        </w:rPr>
        <w:t>be</w:t>
      </w:r>
      <w:r>
        <w:rPr>
          <w:color w:val="2A2A2A"/>
          <w:spacing w:val="-18"/>
          <w:sz w:val="20"/>
        </w:rPr>
        <w:t> </w:t>
      </w:r>
      <w:r>
        <w:rPr>
          <w:color w:val="2A2A2A"/>
          <w:sz w:val="20"/>
        </w:rPr>
        <w:t>cleaned</w:t>
      </w:r>
      <w:r>
        <w:rPr>
          <w:color w:val="2A2A2A"/>
          <w:spacing w:val="-5"/>
          <w:sz w:val="20"/>
        </w:rPr>
        <w:t> </w:t>
      </w:r>
      <w:r>
        <w:rPr>
          <w:color w:val="2A2A2A"/>
          <w:sz w:val="20"/>
        </w:rPr>
        <w:t>and</w:t>
      </w:r>
      <w:r>
        <w:rPr>
          <w:color w:val="2A2A2A"/>
          <w:spacing w:val="-7"/>
          <w:sz w:val="20"/>
        </w:rPr>
        <w:t> </w:t>
      </w:r>
      <w:r>
        <w:rPr>
          <w:color w:val="3D3D3D"/>
          <w:sz w:val="20"/>
        </w:rPr>
        <w:t>trash</w:t>
      </w:r>
      <w:r>
        <w:rPr>
          <w:color w:val="3D3D3D"/>
          <w:spacing w:val="-1"/>
          <w:sz w:val="20"/>
        </w:rPr>
        <w:t> </w:t>
      </w:r>
      <w:r>
        <w:rPr>
          <w:color w:val="2A2A2A"/>
          <w:sz w:val="20"/>
        </w:rPr>
        <w:t>removed</w:t>
      </w:r>
      <w:r>
        <w:rPr>
          <w:color w:val="2A2A2A"/>
          <w:spacing w:val="3"/>
          <w:sz w:val="20"/>
        </w:rPr>
        <w:t> </w:t>
      </w:r>
      <w:r>
        <w:rPr>
          <w:color w:val="2A2A2A"/>
          <w:spacing w:val="-2"/>
          <w:sz w:val="20"/>
        </w:rPr>
        <w:t>daily.</w:t>
      </w:r>
    </w:p>
    <w:p>
      <w:pPr>
        <w:pStyle w:val="BodyText"/>
        <w:spacing w:before="2"/>
        <w:rPr>
          <w:rFonts w:ascii="Arial"/>
          <w:sz w:val="20"/>
        </w:rPr>
      </w:pPr>
    </w:p>
    <w:p>
      <w:pPr>
        <w:pStyle w:val="ListParagraph"/>
        <w:numPr>
          <w:ilvl w:val="1"/>
          <w:numId w:val="92"/>
        </w:numPr>
        <w:tabs>
          <w:tab w:pos="2588" w:val="left" w:leader="none"/>
        </w:tabs>
        <w:spacing w:line="240" w:lineRule="auto" w:before="0" w:after="0"/>
        <w:ind w:left="2588" w:right="0" w:hanging="448"/>
        <w:jc w:val="both"/>
        <w:rPr>
          <w:color w:val="3D3D3D"/>
          <w:sz w:val="20"/>
        </w:rPr>
      </w:pPr>
      <w:r>
        <w:rPr>
          <w:color w:val="2A2A2A"/>
          <w:sz w:val="20"/>
        </w:rPr>
        <w:t>Protection</w:t>
      </w:r>
      <w:r>
        <w:rPr>
          <w:color w:val="2A2A2A"/>
          <w:spacing w:val="2"/>
          <w:sz w:val="20"/>
        </w:rPr>
        <w:t> </w:t>
      </w:r>
      <w:r>
        <w:rPr>
          <w:color w:val="3D3D3D"/>
          <w:sz w:val="20"/>
        </w:rPr>
        <w:t>and</w:t>
      </w:r>
      <w:r>
        <w:rPr>
          <w:color w:val="3D3D3D"/>
          <w:spacing w:val="-18"/>
          <w:sz w:val="20"/>
        </w:rPr>
        <w:t> </w:t>
      </w:r>
      <w:r>
        <w:rPr>
          <w:color w:val="3D3D3D"/>
          <w:spacing w:val="-2"/>
          <w:sz w:val="20"/>
        </w:rPr>
        <w:t>C</w:t>
      </w:r>
      <w:r>
        <w:rPr>
          <w:color w:val="111111"/>
          <w:spacing w:val="-2"/>
          <w:sz w:val="20"/>
        </w:rPr>
        <w:t>l</w:t>
      </w:r>
      <w:r>
        <w:rPr>
          <w:color w:val="3D3D3D"/>
          <w:spacing w:val="-2"/>
          <w:sz w:val="20"/>
        </w:rPr>
        <w:t>eaning</w:t>
      </w:r>
    </w:p>
    <w:p>
      <w:pPr>
        <w:spacing w:line="244" w:lineRule="auto" w:before="1"/>
        <w:ind w:left="2133" w:right="733" w:firstLine="9"/>
        <w:jc w:val="both"/>
        <w:rPr>
          <w:rFonts w:ascii="Arial"/>
          <w:sz w:val="20"/>
        </w:rPr>
      </w:pPr>
      <w:r>
        <w:rPr>
          <w:rFonts w:ascii="Arial"/>
          <w:color w:val="2A2A2A"/>
          <w:sz w:val="20"/>
        </w:rPr>
        <w:t>Adjacent </w:t>
      </w:r>
      <w:r>
        <w:rPr>
          <w:rFonts w:ascii="Arial"/>
          <w:b/>
          <w:color w:val="3D3D3D"/>
          <w:sz w:val="21"/>
        </w:rPr>
        <w:t>work </w:t>
      </w:r>
      <w:r>
        <w:rPr>
          <w:rFonts w:ascii="Arial"/>
          <w:color w:val="3D3D3D"/>
          <w:sz w:val="20"/>
        </w:rPr>
        <w:t>and </w:t>
      </w:r>
      <w:r>
        <w:rPr>
          <w:rFonts w:ascii="Arial"/>
          <w:color w:val="2A2A2A"/>
          <w:sz w:val="20"/>
        </w:rPr>
        <w:t>materials </w:t>
      </w:r>
      <w:r>
        <w:rPr>
          <w:rFonts w:ascii="Arial"/>
          <w:color w:val="3D3D3D"/>
          <w:sz w:val="20"/>
        </w:rPr>
        <w:t>shall be </w:t>
      </w:r>
      <w:r>
        <w:rPr>
          <w:rFonts w:ascii="Arial"/>
          <w:color w:val="2A2A2A"/>
          <w:sz w:val="20"/>
        </w:rPr>
        <w:t>protected </w:t>
      </w:r>
      <w:r>
        <w:rPr>
          <w:rFonts w:ascii="Arial"/>
          <w:color w:val="3D3D3D"/>
          <w:sz w:val="20"/>
        </w:rPr>
        <w:t>with suitable covers </w:t>
      </w:r>
      <w:r>
        <w:rPr>
          <w:rFonts w:ascii="Arial"/>
          <w:color w:val="2A2A2A"/>
          <w:sz w:val="20"/>
        </w:rPr>
        <w:t>during </w:t>
      </w:r>
      <w:r>
        <w:rPr>
          <w:rFonts w:ascii="Arial"/>
          <w:color w:val="525252"/>
          <w:sz w:val="20"/>
        </w:rPr>
        <w:t>coating </w:t>
      </w:r>
      <w:r>
        <w:rPr>
          <w:rFonts w:ascii="Arial"/>
          <w:color w:val="3D3D3D"/>
          <w:sz w:val="20"/>
        </w:rPr>
        <w:t>applications. </w:t>
      </w:r>
      <w:r>
        <w:rPr>
          <w:rFonts w:ascii="Arial"/>
          <w:color w:val="2A2A2A"/>
          <w:sz w:val="20"/>
        </w:rPr>
        <w:t>Splatters or </w:t>
      </w:r>
      <w:r>
        <w:rPr>
          <w:rFonts w:ascii="Arial"/>
          <w:color w:val="3D3D3D"/>
          <w:sz w:val="20"/>
        </w:rPr>
        <w:t>spills </w:t>
      </w:r>
      <w:r>
        <w:rPr>
          <w:rFonts w:ascii="Arial"/>
          <w:color w:val="2A2A2A"/>
          <w:sz w:val="20"/>
        </w:rPr>
        <w:t>of coatings, adjacent </w:t>
      </w:r>
      <w:r>
        <w:rPr>
          <w:rFonts w:ascii="Arial"/>
          <w:color w:val="3D3D3D"/>
          <w:sz w:val="20"/>
        </w:rPr>
        <w:t>coatings, </w:t>
      </w:r>
      <w:r>
        <w:rPr>
          <w:rFonts w:ascii="Arial"/>
          <w:color w:val="2A2A2A"/>
          <w:sz w:val="20"/>
        </w:rPr>
        <w:t>glass</w:t>
      </w:r>
      <w:r>
        <w:rPr>
          <w:rFonts w:ascii="Arial"/>
          <w:color w:val="2A2A2A"/>
          <w:spacing w:val="40"/>
          <w:sz w:val="20"/>
        </w:rPr>
        <w:t> </w:t>
      </w:r>
      <w:r>
        <w:rPr>
          <w:rFonts w:ascii="Arial"/>
          <w:color w:val="2A2A2A"/>
          <w:sz w:val="20"/>
        </w:rPr>
        <w:t>and</w:t>
      </w:r>
      <w:r>
        <w:rPr>
          <w:rFonts w:ascii="Arial"/>
          <w:color w:val="2A2A2A"/>
          <w:spacing w:val="-3"/>
          <w:sz w:val="20"/>
        </w:rPr>
        <w:t> </w:t>
      </w:r>
      <w:r>
        <w:rPr>
          <w:rFonts w:ascii="Arial"/>
          <w:color w:val="3D3D3D"/>
          <w:sz w:val="20"/>
        </w:rPr>
        <w:t>other </w:t>
      </w:r>
      <w:r>
        <w:rPr>
          <w:rFonts w:ascii="Arial"/>
          <w:color w:val="2A2A2A"/>
          <w:sz w:val="20"/>
        </w:rPr>
        <w:t>finishes surfaces </w:t>
      </w:r>
      <w:r>
        <w:rPr>
          <w:rFonts w:ascii="Arial"/>
          <w:color w:val="3D3D3D"/>
          <w:sz w:val="20"/>
        </w:rPr>
        <w:t>shall be carefully </w:t>
      </w:r>
      <w:r>
        <w:rPr>
          <w:rFonts w:ascii="Arial"/>
          <w:color w:val="2A2A2A"/>
          <w:spacing w:val="-2"/>
          <w:sz w:val="20"/>
        </w:rPr>
        <w:t>removed.</w:t>
      </w:r>
    </w:p>
    <w:p>
      <w:pPr>
        <w:pStyle w:val="BodyText"/>
        <w:spacing w:before="219"/>
        <w:rPr>
          <w:rFonts w:ascii="Arial"/>
          <w:sz w:val="20"/>
        </w:rPr>
      </w:pPr>
    </w:p>
    <w:p>
      <w:pPr>
        <w:spacing w:before="1"/>
        <w:ind w:left="1239" w:right="0" w:firstLine="0"/>
        <w:jc w:val="left"/>
        <w:rPr>
          <w:rFonts w:ascii="Arial"/>
          <w:sz w:val="23"/>
        </w:rPr>
      </w:pPr>
      <w:r>
        <w:rPr>
          <w:rFonts w:ascii="Arial"/>
          <w:color w:val="111111"/>
          <w:w w:val="105"/>
          <w:sz w:val="23"/>
        </w:rPr>
        <w:t>Page</w:t>
      </w:r>
      <w:r>
        <w:rPr>
          <w:rFonts w:ascii="Arial"/>
          <w:color w:val="111111"/>
          <w:spacing w:val="-2"/>
          <w:w w:val="105"/>
          <w:sz w:val="23"/>
        </w:rPr>
        <w:t> </w:t>
      </w:r>
      <w:r>
        <w:rPr>
          <w:rFonts w:ascii="Arial"/>
          <w:color w:val="111111"/>
          <w:w w:val="105"/>
          <w:sz w:val="23"/>
        </w:rPr>
        <w:t>4</w:t>
      </w:r>
      <w:r>
        <w:rPr>
          <w:rFonts w:ascii="Arial"/>
          <w:color w:val="111111"/>
          <w:spacing w:val="-5"/>
          <w:w w:val="105"/>
          <w:sz w:val="23"/>
        </w:rPr>
        <w:t> </w:t>
      </w:r>
      <w:r>
        <w:rPr>
          <w:rFonts w:ascii="Arial"/>
          <w:color w:val="2A2A2A"/>
          <w:w w:val="105"/>
          <w:sz w:val="23"/>
        </w:rPr>
        <w:t>of</w:t>
      </w:r>
      <w:r>
        <w:rPr>
          <w:rFonts w:ascii="Arial"/>
          <w:color w:val="2A2A2A"/>
          <w:spacing w:val="-6"/>
          <w:w w:val="105"/>
          <w:sz w:val="23"/>
        </w:rPr>
        <w:t> </w:t>
      </w:r>
      <w:r>
        <w:rPr>
          <w:rFonts w:ascii="Arial"/>
          <w:color w:val="2A2A2A"/>
          <w:spacing w:val="-10"/>
          <w:w w:val="105"/>
          <w:sz w:val="23"/>
        </w:rPr>
        <w:t>5</w:t>
      </w:r>
    </w:p>
    <w:p>
      <w:pPr>
        <w:spacing w:after="0"/>
        <w:jc w:val="left"/>
        <w:rPr>
          <w:rFonts w:ascii="Arial"/>
          <w:sz w:val="23"/>
        </w:rPr>
        <w:sectPr>
          <w:pgSz w:w="12240" w:h="15840"/>
          <w:pgMar w:top="600" w:bottom="280" w:left="120" w:right="200"/>
        </w:sectPr>
      </w:pPr>
    </w:p>
    <w:p>
      <w:pPr>
        <w:spacing w:before="65"/>
        <w:ind w:left="7588" w:right="1351" w:firstLine="476"/>
        <w:jc w:val="right"/>
        <w:rPr>
          <w:rFonts w:ascii="Arial"/>
          <w:sz w:val="21"/>
        </w:rPr>
      </w:pPr>
      <w:r>
        <w:rPr>
          <w:rFonts w:ascii="Arial"/>
          <w:color w:val="232323"/>
          <w:w w:val="90"/>
          <w:sz w:val="21"/>
        </w:rPr>
        <w:t>Union</w:t>
      </w:r>
      <w:r>
        <w:rPr>
          <w:rFonts w:ascii="Arial"/>
          <w:color w:val="232323"/>
          <w:spacing w:val="-2"/>
          <w:w w:val="90"/>
          <w:sz w:val="21"/>
        </w:rPr>
        <w:t> </w:t>
      </w:r>
      <w:r>
        <w:rPr>
          <w:rFonts w:ascii="Arial"/>
          <w:color w:val="232323"/>
          <w:w w:val="90"/>
          <w:sz w:val="21"/>
        </w:rPr>
        <w:t>County Public </w:t>
      </w:r>
      <w:r>
        <w:rPr>
          <w:rFonts w:ascii="Arial"/>
          <w:color w:val="232323"/>
          <w:w w:val="90"/>
          <w:sz w:val="21"/>
        </w:rPr>
        <w:t>Schools </w:t>
      </w:r>
      <w:r>
        <w:rPr>
          <w:rFonts w:ascii="Arial"/>
          <w:color w:val="383838"/>
          <w:w w:val="90"/>
          <w:sz w:val="21"/>
        </w:rPr>
        <w:t>Facilities</w:t>
      </w:r>
      <w:r>
        <w:rPr>
          <w:rFonts w:ascii="Arial"/>
          <w:color w:val="383838"/>
          <w:spacing w:val="15"/>
          <w:sz w:val="21"/>
        </w:rPr>
        <w:t> </w:t>
      </w:r>
      <w:r>
        <w:rPr>
          <w:rFonts w:ascii="Arial"/>
          <w:color w:val="232323"/>
          <w:w w:val="90"/>
          <w:sz w:val="21"/>
        </w:rPr>
        <w:t>Office</w:t>
      </w:r>
      <w:r>
        <w:rPr>
          <w:rFonts w:ascii="Arial"/>
          <w:color w:val="232323"/>
          <w:spacing w:val="4"/>
          <w:sz w:val="21"/>
        </w:rPr>
        <w:t> </w:t>
      </w:r>
      <w:r>
        <w:rPr>
          <w:rFonts w:ascii="Arial"/>
          <w:color w:val="232323"/>
          <w:w w:val="90"/>
          <w:sz w:val="21"/>
        </w:rPr>
        <w:t>Roof</w:t>
      </w:r>
      <w:r>
        <w:rPr>
          <w:rFonts w:ascii="Arial"/>
          <w:color w:val="232323"/>
          <w:spacing w:val="7"/>
          <w:sz w:val="21"/>
        </w:rPr>
        <w:t> </w:t>
      </w:r>
      <w:r>
        <w:rPr>
          <w:rFonts w:ascii="Arial"/>
          <w:color w:val="232323"/>
          <w:spacing w:val="-2"/>
          <w:w w:val="90"/>
          <w:sz w:val="21"/>
        </w:rPr>
        <w:t>Replacement</w:t>
      </w:r>
    </w:p>
    <w:p>
      <w:pPr>
        <w:spacing w:line="239" w:lineRule="exact" w:before="0"/>
        <w:ind w:left="0" w:right="1348" w:firstLine="0"/>
        <w:jc w:val="right"/>
        <w:rPr>
          <w:rFonts w:ascii="Arial"/>
          <w:sz w:val="21"/>
        </w:rPr>
      </w:pPr>
      <w:r>
        <w:rPr>
          <w:rFonts w:ascii="Arial"/>
          <w:color w:val="232323"/>
          <w:spacing w:val="-4"/>
          <w:sz w:val="21"/>
        </w:rPr>
        <w:t>Project</w:t>
      </w:r>
      <w:r>
        <w:rPr>
          <w:rFonts w:ascii="Arial"/>
          <w:color w:val="232323"/>
          <w:spacing w:val="-10"/>
          <w:sz w:val="21"/>
        </w:rPr>
        <w:t> </w:t>
      </w:r>
      <w:r>
        <w:rPr>
          <w:rFonts w:ascii="Arial"/>
          <w:color w:val="232323"/>
          <w:spacing w:val="-4"/>
          <w:sz w:val="21"/>
        </w:rPr>
        <w:t>No.</w:t>
      </w:r>
      <w:r>
        <w:rPr>
          <w:rFonts w:ascii="Arial"/>
          <w:color w:val="232323"/>
          <w:spacing w:val="-8"/>
          <w:sz w:val="21"/>
        </w:rPr>
        <w:t> </w:t>
      </w:r>
      <w:r>
        <w:rPr>
          <w:rFonts w:ascii="Arial"/>
          <w:color w:val="232323"/>
          <w:spacing w:val="-4"/>
          <w:sz w:val="21"/>
        </w:rPr>
        <w:t>2401A</w:t>
      </w:r>
    </w:p>
    <w:p>
      <w:pPr>
        <w:pStyle w:val="BodyText"/>
        <w:spacing w:before="234"/>
        <w:rPr>
          <w:rFonts w:ascii="Arial"/>
          <w:sz w:val="21"/>
        </w:rPr>
      </w:pPr>
    </w:p>
    <w:p>
      <w:pPr>
        <w:spacing w:before="0"/>
        <w:ind w:left="1553" w:right="0" w:firstLine="0"/>
        <w:jc w:val="left"/>
        <w:rPr>
          <w:rFonts w:ascii="Times New Roman"/>
          <w:b/>
          <w:sz w:val="21"/>
        </w:rPr>
      </w:pPr>
      <w:r>
        <w:rPr>
          <w:rFonts w:ascii="Times New Roman"/>
          <w:b/>
          <w:color w:val="232323"/>
          <w:spacing w:val="-6"/>
          <w:sz w:val="21"/>
        </w:rPr>
        <w:t>END</w:t>
      </w:r>
      <w:r>
        <w:rPr>
          <w:rFonts w:ascii="Times New Roman"/>
          <w:b/>
          <w:color w:val="232323"/>
          <w:spacing w:val="-4"/>
          <w:sz w:val="21"/>
        </w:rPr>
        <w:t> </w:t>
      </w:r>
      <w:r>
        <w:rPr>
          <w:rFonts w:ascii="Times New Roman"/>
          <w:b/>
          <w:color w:val="0E0E0E"/>
          <w:spacing w:val="-6"/>
          <w:sz w:val="21"/>
        </w:rPr>
        <w:t>OF SECTION</w:t>
      </w: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rPr>
          <w:rFonts w:ascii="Times New Roman"/>
          <w:b/>
          <w:sz w:val="21"/>
        </w:rPr>
      </w:pPr>
    </w:p>
    <w:p>
      <w:pPr>
        <w:pStyle w:val="BodyText"/>
        <w:spacing w:before="235"/>
        <w:rPr>
          <w:rFonts w:ascii="Times New Roman"/>
          <w:b/>
          <w:sz w:val="21"/>
        </w:rPr>
      </w:pPr>
    </w:p>
    <w:p>
      <w:pPr>
        <w:spacing w:before="0"/>
        <w:ind w:left="1262" w:right="0" w:firstLine="0"/>
        <w:jc w:val="left"/>
        <w:rPr>
          <w:rFonts w:ascii="Arial"/>
          <w:sz w:val="21"/>
        </w:rPr>
      </w:pPr>
      <w:r>
        <w:rPr>
          <w:rFonts w:ascii="Arial"/>
          <w:color w:val="232323"/>
          <w:spacing w:val="-4"/>
          <w:sz w:val="21"/>
        </w:rPr>
        <w:t>Page</w:t>
      </w:r>
      <w:r>
        <w:rPr>
          <w:rFonts w:ascii="Arial"/>
          <w:color w:val="232323"/>
          <w:spacing w:val="-9"/>
          <w:sz w:val="21"/>
        </w:rPr>
        <w:t> </w:t>
      </w:r>
      <w:r>
        <w:rPr>
          <w:rFonts w:ascii="Arial"/>
          <w:color w:val="232323"/>
          <w:spacing w:val="-4"/>
          <w:sz w:val="21"/>
        </w:rPr>
        <w:t>5</w:t>
      </w:r>
      <w:r>
        <w:rPr>
          <w:rFonts w:ascii="Arial"/>
          <w:color w:val="232323"/>
          <w:spacing w:val="-10"/>
          <w:sz w:val="21"/>
        </w:rPr>
        <w:t> </w:t>
      </w:r>
      <w:r>
        <w:rPr>
          <w:rFonts w:ascii="Arial"/>
          <w:color w:val="232323"/>
          <w:spacing w:val="-4"/>
          <w:sz w:val="21"/>
        </w:rPr>
        <w:t>of</w:t>
      </w:r>
      <w:r>
        <w:rPr>
          <w:rFonts w:ascii="Arial"/>
          <w:color w:val="232323"/>
          <w:spacing w:val="-11"/>
          <w:sz w:val="21"/>
        </w:rPr>
        <w:t> </w:t>
      </w:r>
      <w:r>
        <w:rPr>
          <w:rFonts w:ascii="Arial"/>
          <w:color w:val="232323"/>
          <w:spacing w:val="-10"/>
          <w:sz w:val="21"/>
        </w:rPr>
        <w:t>5</w:t>
      </w:r>
    </w:p>
    <w:p>
      <w:pPr>
        <w:spacing w:after="0"/>
        <w:jc w:val="left"/>
        <w:rPr>
          <w:rFonts w:ascii="Arial"/>
          <w:sz w:val="21"/>
        </w:rPr>
        <w:sectPr>
          <w:pgSz w:w="12240" w:h="15840"/>
          <w:pgMar w:top="680" w:bottom="280" w:left="120" w:right="200"/>
        </w:sectPr>
      </w:pPr>
    </w:p>
    <w:p>
      <w:pPr>
        <w:pStyle w:val="Heading1"/>
        <w:spacing w:before="77"/>
        <w:ind w:right="1532"/>
        <w:jc w:val="right"/>
      </w:pPr>
      <w:r>
        <w:rPr>
          <w:color w:val="010101"/>
          <w:spacing w:val="-6"/>
        </w:rPr>
        <w:t>APPENDIX</w:t>
      </w:r>
      <w:r>
        <w:rPr>
          <w:color w:val="010101"/>
          <w:spacing w:val="-5"/>
        </w:rPr>
        <w:t> </w:t>
      </w:r>
      <w:r>
        <w:rPr>
          <w:color w:val="010101"/>
          <w:spacing w:val="-10"/>
        </w:rPr>
        <w:t>A</w:t>
      </w:r>
    </w:p>
    <w:p>
      <w:pPr>
        <w:spacing w:after="0"/>
        <w:jc w:val="right"/>
        <w:sectPr>
          <w:pgSz w:w="12240" w:h="15840"/>
          <w:pgMar w:top="1520" w:bottom="280" w:left="120" w:right="200"/>
        </w:sectPr>
      </w:pPr>
    </w:p>
    <w:p>
      <w:pPr>
        <w:pStyle w:val="Heading4"/>
        <w:spacing w:before="67"/>
        <w:ind w:left="1255"/>
        <w:rPr>
          <w:rFonts w:ascii="Arial"/>
        </w:rPr>
      </w:pPr>
      <w:r>
        <w:rPr>
          <w:rFonts w:ascii="Arial"/>
          <w:color w:val="0C0C0C"/>
        </w:rPr>
        <w:t>UCPS</w:t>
      </w:r>
      <w:r>
        <w:rPr>
          <w:rFonts w:ascii="Arial"/>
          <w:color w:val="0C0C0C"/>
          <w:spacing w:val="6"/>
        </w:rPr>
        <w:t> </w:t>
      </w:r>
      <w:r>
        <w:rPr>
          <w:rFonts w:ascii="Arial"/>
          <w:color w:val="0C0C0C"/>
        </w:rPr>
        <w:t>Facilities</w:t>
      </w:r>
      <w:r>
        <w:rPr>
          <w:rFonts w:ascii="Arial"/>
          <w:color w:val="0C0C0C"/>
          <w:spacing w:val="20"/>
        </w:rPr>
        <w:t> </w:t>
      </w:r>
      <w:r>
        <w:rPr>
          <w:rFonts w:ascii="Arial"/>
          <w:color w:val="0C0C0C"/>
          <w:spacing w:val="-2"/>
        </w:rPr>
        <w:t>Building</w:t>
      </w:r>
    </w:p>
    <w:p>
      <w:pPr>
        <w:spacing w:line="225" w:lineRule="auto" w:before="316"/>
        <w:ind w:left="1244" w:right="3343" w:firstLine="10"/>
        <w:jc w:val="left"/>
        <w:rPr>
          <w:rFonts w:ascii="Arial"/>
          <w:sz w:val="25"/>
        </w:rPr>
      </w:pPr>
      <w:r>
        <w:rPr>
          <w:rFonts w:ascii="Arial"/>
          <w:color w:val="2A2A2A"/>
          <w:spacing w:val="-2"/>
          <w:sz w:val="25"/>
        </w:rPr>
        <w:t>One</w:t>
      </w:r>
      <w:r>
        <w:rPr>
          <w:rFonts w:ascii="Arial"/>
          <w:color w:val="2A2A2A"/>
          <w:spacing w:val="-16"/>
          <w:sz w:val="25"/>
        </w:rPr>
        <w:t> </w:t>
      </w:r>
      <w:r>
        <w:rPr>
          <w:rFonts w:ascii="Arial"/>
          <w:color w:val="2A2A2A"/>
          <w:spacing w:val="-2"/>
          <w:sz w:val="25"/>
        </w:rPr>
        <w:t>core</w:t>
      </w:r>
      <w:r>
        <w:rPr>
          <w:rFonts w:ascii="Arial"/>
          <w:color w:val="2A2A2A"/>
          <w:spacing w:val="-15"/>
          <w:sz w:val="25"/>
        </w:rPr>
        <w:t> </w:t>
      </w:r>
      <w:r>
        <w:rPr>
          <w:rFonts w:ascii="Arial"/>
          <w:color w:val="2A2A2A"/>
          <w:spacing w:val="-2"/>
          <w:sz w:val="25"/>
        </w:rPr>
        <w:t>was</w:t>
      </w:r>
      <w:r>
        <w:rPr>
          <w:rFonts w:ascii="Arial"/>
          <w:color w:val="2A2A2A"/>
          <w:spacing w:val="-16"/>
          <w:sz w:val="25"/>
        </w:rPr>
        <w:t> </w:t>
      </w:r>
      <w:r>
        <w:rPr>
          <w:rFonts w:ascii="Arial"/>
          <w:color w:val="2A2A2A"/>
          <w:spacing w:val="-2"/>
          <w:sz w:val="25"/>
        </w:rPr>
        <w:t>taken</w:t>
      </w:r>
      <w:r>
        <w:rPr>
          <w:rFonts w:ascii="Arial"/>
          <w:color w:val="2A2A2A"/>
          <w:spacing w:val="-15"/>
          <w:sz w:val="25"/>
        </w:rPr>
        <w:t> </w:t>
      </w:r>
      <w:r>
        <w:rPr>
          <w:rFonts w:ascii="Arial"/>
          <w:color w:val="1C1C1C"/>
          <w:spacing w:val="-2"/>
          <w:sz w:val="25"/>
        </w:rPr>
        <w:t>at</w:t>
      </w:r>
      <w:r>
        <w:rPr>
          <w:rFonts w:ascii="Arial"/>
          <w:color w:val="1C1C1C"/>
          <w:spacing w:val="-15"/>
          <w:sz w:val="25"/>
        </w:rPr>
        <w:t> </w:t>
      </w:r>
      <w:r>
        <w:rPr>
          <w:rFonts w:ascii="Arial"/>
          <w:color w:val="1C1C1C"/>
          <w:spacing w:val="-2"/>
          <w:sz w:val="25"/>
        </w:rPr>
        <w:t>the</w:t>
      </w:r>
      <w:r>
        <w:rPr>
          <w:rFonts w:ascii="Arial"/>
          <w:color w:val="1C1C1C"/>
          <w:spacing w:val="-16"/>
          <w:sz w:val="25"/>
        </w:rPr>
        <w:t> </w:t>
      </w:r>
      <w:r>
        <w:rPr>
          <w:rFonts w:ascii="Arial"/>
          <w:color w:val="2A2A2A"/>
          <w:spacing w:val="-2"/>
          <w:sz w:val="25"/>
        </w:rPr>
        <w:t>approx.</w:t>
      </w:r>
      <w:r>
        <w:rPr>
          <w:rFonts w:ascii="Arial"/>
          <w:color w:val="2A2A2A"/>
          <w:spacing w:val="-16"/>
          <w:sz w:val="25"/>
        </w:rPr>
        <w:t> </w:t>
      </w:r>
      <w:r>
        <w:rPr>
          <w:rFonts w:ascii="Arial"/>
          <w:color w:val="1C1C1C"/>
          <w:spacing w:val="-2"/>
          <w:sz w:val="25"/>
        </w:rPr>
        <w:t>location</w:t>
      </w:r>
      <w:r>
        <w:rPr>
          <w:rFonts w:ascii="Arial"/>
          <w:color w:val="1C1C1C"/>
          <w:spacing w:val="-15"/>
          <w:sz w:val="25"/>
        </w:rPr>
        <w:t> </w:t>
      </w:r>
      <w:r>
        <w:rPr>
          <w:rFonts w:ascii="Arial"/>
          <w:color w:val="1C1C1C"/>
          <w:spacing w:val="-2"/>
          <w:sz w:val="25"/>
        </w:rPr>
        <w:t>indicated</w:t>
      </w:r>
      <w:r>
        <w:rPr>
          <w:rFonts w:ascii="Arial"/>
          <w:color w:val="1C1C1C"/>
          <w:spacing w:val="-4"/>
          <w:sz w:val="25"/>
        </w:rPr>
        <w:t> </w:t>
      </w:r>
      <w:r>
        <w:rPr>
          <w:rFonts w:ascii="Arial"/>
          <w:color w:val="2A2A2A"/>
          <w:spacing w:val="-2"/>
          <w:sz w:val="25"/>
        </w:rPr>
        <w:t>on</w:t>
      </w:r>
      <w:r>
        <w:rPr>
          <w:rFonts w:ascii="Arial"/>
          <w:color w:val="2A2A2A"/>
          <w:spacing w:val="-15"/>
          <w:sz w:val="25"/>
        </w:rPr>
        <w:t> </w:t>
      </w:r>
      <w:r>
        <w:rPr>
          <w:rFonts w:ascii="Arial"/>
          <w:color w:val="2A2A2A"/>
          <w:spacing w:val="-2"/>
          <w:sz w:val="25"/>
        </w:rPr>
        <w:t>sheet</w:t>
      </w:r>
      <w:r>
        <w:rPr>
          <w:rFonts w:ascii="Arial"/>
          <w:color w:val="2A2A2A"/>
          <w:spacing w:val="-15"/>
          <w:sz w:val="25"/>
        </w:rPr>
        <w:t> </w:t>
      </w:r>
      <w:r>
        <w:rPr>
          <w:rFonts w:ascii="Arial"/>
          <w:color w:val="1C1C1C"/>
          <w:spacing w:val="-2"/>
          <w:sz w:val="25"/>
        </w:rPr>
        <w:t>1.0 </w:t>
      </w:r>
      <w:r>
        <w:rPr>
          <w:rFonts w:ascii="Arial"/>
          <w:color w:val="2A2A2A"/>
          <w:sz w:val="25"/>
        </w:rPr>
        <w:t>Core composed </w:t>
      </w:r>
      <w:r>
        <w:rPr>
          <w:rFonts w:ascii="Arial"/>
          <w:color w:val="1C1C1C"/>
          <w:sz w:val="25"/>
        </w:rPr>
        <w:t>of:</w:t>
      </w:r>
    </w:p>
    <w:p>
      <w:pPr>
        <w:spacing w:line="225" w:lineRule="auto" w:before="18"/>
        <w:ind w:left="1635" w:right="6251" w:hanging="3"/>
        <w:jc w:val="left"/>
        <w:rPr>
          <w:rFonts w:ascii="Arial"/>
          <w:sz w:val="25"/>
        </w:rPr>
      </w:pPr>
      <w:r>
        <w:rPr>
          <w:rFonts w:ascii="Arial"/>
          <w:color w:val="1C1C1C"/>
          <w:spacing w:val="-6"/>
          <w:sz w:val="25"/>
        </w:rPr>
        <w:t>Multiply</w:t>
      </w:r>
      <w:r>
        <w:rPr>
          <w:rFonts w:ascii="Arial"/>
          <w:color w:val="1C1C1C"/>
          <w:spacing w:val="-12"/>
          <w:sz w:val="25"/>
        </w:rPr>
        <w:t> </w:t>
      </w:r>
      <w:r>
        <w:rPr>
          <w:rFonts w:ascii="Arial"/>
          <w:color w:val="1C1C1C"/>
          <w:spacing w:val="-6"/>
          <w:sz w:val="25"/>
        </w:rPr>
        <w:t>BUR</w:t>
      </w:r>
      <w:r>
        <w:rPr>
          <w:rFonts w:ascii="Arial"/>
          <w:color w:val="1C1C1C"/>
          <w:spacing w:val="-10"/>
          <w:sz w:val="25"/>
        </w:rPr>
        <w:t> </w:t>
      </w:r>
      <w:r>
        <w:rPr>
          <w:rFonts w:ascii="Arial"/>
          <w:color w:val="2A2A2A"/>
          <w:spacing w:val="-6"/>
          <w:sz w:val="25"/>
        </w:rPr>
        <w:t>with</w:t>
      </w:r>
      <w:r>
        <w:rPr>
          <w:rFonts w:ascii="Arial"/>
          <w:color w:val="2A2A2A"/>
          <w:spacing w:val="-13"/>
          <w:sz w:val="25"/>
        </w:rPr>
        <w:t> </w:t>
      </w:r>
      <w:r>
        <w:rPr>
          <w:rFonts w:ascii="Arial"/>
          <w:color w:val="2A2A2A"/>
          <w:spacing w:val="-6"/>
          <w:sz w:val="25"/>
        </w:rPr>
        <w:t>aggregate</w:t>
      </w:r>
      <w:r>
        <w:rPr>
          <w:rFonts w:ascii="Arial"/>
          <w:color w:val="2A2A2A"/>
          <w:spacing w:val="6"/>
          <w:sz w:val="25"/>
        </w:rPr>
        <w:t> </w:t>
      </w:r>
      <w:r>
        <w:rPr>
          <w:rFonts w:ascii="Arial"/>
          <w:color w:val="2A2A2A"/>
          <w:spacing w:val="-6"/>
          <w:sz w:val="25"/>
        </w:rPr>
        <w:t>surface </w:t>
      </w:r>
      <w:r>
        <w:rPr>
          <w:rFonts w:ascii="Arial"/>
          <w:color w:val="2A2A2A"/>
          <w:sz w:val="25"/>
        </w:rPr>
        <w:t>2" perlite</w:t>
      </w:r>
    </w:p>
    <w:p>
      <w:pPr>
        <w:spacing w:line="465" w:lineRule="auto" w:before="0"/>
        <w:ind w:left="1247" w:right="8771" w:firstLine="372"/>
        <w:jc w:val="left"/>
        <w:rPr>
          <w:rFonts w:ascii="Arial"/>
          <w:sz w:val="25"/>
        </w:rPr>
      </w:pPr>
      <w:r>
        <w:rPr>
          <w:rFonts w:ascii="Arial"/>
          <w:color w:val="2A2A2A"/>
          <w:spacing w:val="-8"/>
          <w:sz w:val="25"/>
        </w:rPr>
        <w:t>Concrete</w:t>
      </w:r>
      <w:r>
        <w:rPr>
          <w:rFonts w:ascii="Arial"/>
          <w:color w:val="2A2A2A"/>
          <w:spacing w:val="-10"/>
          <w:sz w:val="25"/>
        </w:rPr>
        <w:t> </w:t>
      </w:r>
      <w:r>
        <w:rPr>
          <w:rFonts w:ascii="Arial"/>
          <w:color w:val="1C1C1C"/>
          <w:spacing w:val="-8"/>
          <w:sz w:val="25"/>
        </w:rPr>
        <w:t>deck </w:t>
      </w:r>
      <w:r>
        <w:rPr>
          <w:rFonts w:ascii="Arial"/>
          <w:color w:val="2A2A2A"/>
          <w:spacing w:val="-4"/>
          <w:sz w:val="25"/>
        </w:rPr>
        <w:t>Analysis</w:t>
      </w:r>
      <w:r>
        <w:rPr>
          <w:rFonts w:ascii="Arial"/>
          <w:color w:val="2A2A2A"/>
          <w:spacing w:val="-14"/>
          <w:sz w:val="25"/>
        </w:rPr>
        <w:t> </w:t>
      </w:r>
      <w:r>
        <w:rPr>
          <w:rFonts w:ascii="Arial"/>
          <w:color w:val="2A2A2A"/>
          <w:spacing w:val="-4"/>
          <w:sz w:val="25"/>
        </w:rPr>
        <w:t>attached</w:t>
      </w:r>
    </w:p>
    <w:p>
      <w:pPr>
        <w:pStyle w:val="BodyText"/>
        <w:rPr>
          <w:rFonts w:ascii="Arial"/>
          <w:sz w:val="20"/>
        </w:rPr>
      </w:pPr>
    </w:p>
    <w:p>
      <w:pPr>
        <w:pStyle w:val="BodyText"/>
        <w:rPr>
          <w:rFonts w:ascii="Arial"/>
          <w:sz w:val="20"/>
        </w:rPr>
      </w:pPr>
    </w:p>
    <w:p>
      <w:pPr>
        <w:pStyle w:val="BodyText"/>
        <w:spacing w:before="112"/>
        <w:rPr>
          <w:rFonts w:ascii="Arial"/>
          <w:sz w:val="20"/>
        </w:rPr>
      </w:pPr>
      <w:r>
        <w:rPr/>
        <w:drawing>
          <wp:anchor distT="0" distB="0" distL="0" distR="0" allowOverlap="1" layoutInCell="1" locked="0" behindDoc="1" simplePos="0" relativeHeight="487605760">
            <wp:simplePos x="0" y="0"/>
            <wp:positionH relativeFrom="page">
              <wp:posOffset>825541</wp:posOffset>
            </wp:positionH>
            <wp:positionV relativeFrom="paragraph">
              <wp:posOffset>232698</wp:posOffset>
            </wp:positionV>
            <wp:extent cx="6271144" cy="4639056"/>
            <wp:effectExtent l="0" t="0" r="0" b="0"/>
            <wp:wrapTopAndBottom/>
            <wp:docPr id="47" name="Image 47"/>
            <wp:cNvGraphicFramePr>
              <a:graphicFrameLocks/>
            </wp:cNvGraphicFramePr>
            <a:graphic>
              <a:graphicData uri="http://schemas.openxmlformats.org/drawingml/2006/picture">
                <pic:pic>
                  <pic:nvPicPr>
                    <pic:cNvPr id="47" name="Image 47"/>
                    <pic:cNvPicPr/>
                  </pic:nvPicPr>
                  <pic:blipFill>
                    <a:blip r:embed="rId27" cstate="print"/>
                    <a:stretch>
                      <a:fillRect/>
                    </a:stretch>
                  </pic:blipFill>
                  <pic:spPr>
                    <a:xfrm>
                      <a:off x="0" y="0"/>
                      <a:ext cx="6271144" cy="4639056"/>
                    </a:xfrm>
                    <a:prstGeom prst="rect">
                      <a:avLst/>
                    </a:prstGeom>
                  </pic:spPr>
                </pic:pic>
              </a:graphicData>
            </a:graphic>
          </wp:anchor>
        </w:drawing>
      </w:r>
    </w:p>
    <w:p>
      <w:pPr>
        <w:spacing w:after="0"/>
        <w:rPr>
          <w:rFonts w:ascii="Arial"/>
          <w:sz w:val="20"/>
        </w:rPr>
        <w:sectPr>
          <w:pgSz w:w="12240" w:h="15840"/>
          <w:pgMar w:top="1220" w:bottom="280" w:left="120" w:right="200"/>
        </w:sectPr>
      </w:pPr>
    </w:p>
    <w:p>
      <w:pPr>
        <w:tabs>
          <w:tab w:pos="11811" w:val="left" w:leader="none"/>
        </w:tabs>
        <w:spacing w:before="67"/>
        <w:ind w:left="217" w:right="0" w:firstLine="0"/>
        <w:jc w:val="left"/>
        <w:rPr>
          <w:rFonts w:ascii="Times New Roman"/>
          <w:sz w:val="27"/>
        </w:rPr>
      </w:pPr>
      <w:r>
        <w:rPr>
          <w:rFonts w:ascii="Times New Roman"/>
          <w:color w:val="494849"/>
          <w:w w:val="105"/>
          <w:sz w:val="27"/>
          <w:u w:val="thick" w:color="000000"/>
        </w:rPr>
        <w:t>23</w:t>
      </w:r>
      <w:r>
        <w:rPr>
          <w:rFonts w:ascii="Times New Roman"/>
          <w:color w:val="494849"/>
          <w:spacing w:val="-18"/>
          <w:w w:val="105"/>
          <w:sz w:val="27"/>
          <w:u w:val="thick" w:color="000000"/>
        </w:rPr>
        <w:t> </w:t>
      </w:r>
      <w:r>
        <w:rPr>
          <w:rFonts w:ascii="Times New Roman"/>
          <w:color w:val="494849"/>
          <w:w w:val="105"/>
          <w:sz w:val="27"/>
          <w:u w:val="thick" w:color="000000"/>
        </w:rPr>
        <w:t>F</w:t>
      </w:r>
      <w:r>
        <w:rPr>
          <w:rFonts w:ascii="Times New Roman"/>
          <w:color w:val="313131"/>
          <w:w w:val="105"/>
          <w:sz w:val="27"/>
          <w:u w:val="thick" w:color="000000"/>
        </w:rPr>
        <w:t>ARINTOSH</w:t>
      </w:r>
      <w:r>
        <w:rPr>
          <w:rFonts w:ascii="Times New Roman"/>
          <w:color w:val="313131"/>
          <w:spacing w:val="-18"/>
          <w:w w:val="105"/>
          <w:sz w:val="27"/>
          <w:u w:val="thick" w:color="000000"/>
        </w:rPr>
        <w:t> </w:t>
      </w:r>
      <w:r>
        <w:rPr>
          <w:rFonts w:ascii="Times New Roman"/>
          <w:color w:val="494849"/>
          <w:w w:val="105"/>
          <w:sz w:val="27"/>
          <w:u w:val="thick" w:color="000000"/>
        </w:rPr>
        <w:t>VALLEY</w:t>
      </w:r>
      <w:r>
        <w:rPr>
          <w:rFonts w:ascii="Times New Roman"/>
          <w:color w:val="494849"/>
          <w:spacing w:val="-13"/>
          <w:w w:val="105"/>
          <w:sz w:val="27"/>
          <w:u w:val="thick" w:color="000000"/>
        </w:rPr>
        <w:t> </w:t>
      </w:r>
      <w:r>
        <w:rPr>
          <w:rFonts w:ascii="Times New Roman"/>
          <w:color w:val="494849"/>
          <w:w w:val="105"/>
          <w:sz w:val="27"/>
          <w:u w:val="double" w:color="494849"/>
        </w:rPr>
        <w:t>LANE,</w:t>
      </w:r>
      <w:r>
        <w:rPr>
          <w:rFonts w:ascii="Times New Roman"/>
          <w:color w:val="494849"/>
          <w:spacing w:val="-18"/>
          <w:w w:val="105"/>
          <w:sz w:val="27"/>
          <w:u w:val="double" w:color="494849"/>
        </w:rPr>
        <w:t> </w:t>
      </w:r>
      <w:r>
        <w:rPr>
          <w:rFonts w:ascii="Times New Roman"/>
          <w:color w:val="1F1F1F"/>
          <w:w w:val="105"/>
          <w:sz w:val="27"/>
          <w:u w:val="double" w:color="494849"/>
        </w:rPr>
        <w:t>DURHAM</w:t>
      </w:r>
      <w:r>
        <w:rPr>
          <w:rFonts w:ascii="Times New Roman"/>
          <w:color w:val="494849"/>
          <w:w w:val="105"/>
          <w:sz w:val="27"/>
          <w:u w:val="double" w:color="494849"/>
        </w:rPr>
        <w:t>,</w:t>
      </w:r>
      <w:r>
        <w:rPr>
          <w:rFonts w:ascii="Times New Roman"/>
          <w:color w:val="494849"/>
          <w:spacing w:val="-13"/>
          <w:w w:val="105"/>
          <w:sz w:val="27"/>
          <w:u w:val="none"/>
        </w:rPr>
        <w:t> </w:t>
      </w:r>
      <w:r>
        <w:rPr>
          <w:rFonts w:ascii="Times New Roman"/>
          <w:color w:val="494849"/>
          <w:w w:val="105"/>
          <w:sz w:val="27"/>
          <w:u w:val="thick" w:color="000000"/>
        </w:rPr>
        <w:t>NC</w:t>
      </w:r>
      <w:r>
        <w:rPr>
          <w:rFonts w:ascii="Times New Roman"/>
          <w:color w:val="494849"/>
          <w:spacing w:val="39"/>
          <w:w w:val="105"/>
          <w:sz w:val="27"/>
          <w:u w:val="thick" w:color="000000"/>
        </w:rPr>
        <w:t> </w:t>
      </w:r>
      <w:r>
        <w:rPr>
          <w:rFonts w:ascii="Times New Roman"/>
          <w:color w:val="494849"/>
          <w:spacing w:val="-2"/>
          <w:w w:val="105"/>
          <w:sz w:val="27"/>
          <w:u w:val="thick" w:color="000000"/>
        </w:rPr>
        <w:t>27703</w:t>
      </w:r>
      <w:r>
        <w:rPr>
          <w:rFonts w:ascii="Times New Roman"/>
          <w:color w:val="494849"/>
          <w:sz w:val="27"/>
          <w:u w:val="thick" w:color="000000"/>
        </w:rPr>
        <w:tab/>
      </w:r>
    </w:p>
    <w:p>
      <w:pPr>
        <w:tabs>
          <w:tab w:pos="6582" w:val="left" w:leader="none"/>
        </w:tabs>
        <w:spacing w:before="95"/>
        <w:ind w:left="213" w:right="0" w:firstLine="0"/>
        <w:jc w:val="left"/>
        <w:rPr>
          <w:rFonts w:ascii="Times New Roman"/>
          <w:sz w:val="23"/>
        </w:rPr>
      </w:pPr>
      <w:r>
        <w:rPr/>
        <mc:AlternateContent>
          <mc:Choice Requires="wps">
            <w:drawing>
              <wp:anchor distT="0" distB="0" distL="0" distR="0" allowOverlap="1" layoutInCell="1" locked="0" behindDoc="1" simplePos="0" relativeHeight="484311552">
                <wp:simplePos x="0" y="0"/>
                <wp:positionH relativeFrom="page">
                  <wp:posOffset>4755076</wp:posOffset>
                </wp:positionH>
                <wp:positionV relativeFrom="paragraph">
                  <wp:posOffset>248198</wp:posOffset>
                </wp:positionV>
                <wp:extent cx="716280" cy="162560"/>
                <wp:effectExtent l="0" t="0" r="0" b="0"/>
                <wp:wrapNone/>
                <wp:docPr id="48" name="Textbox 48"/>
                <wp:cNvGraphicFramePr>
                  <a:graphicFrameLocks/>
                </wp:cNvGraphicFramePr>
                <a:graphic>
                  <a:graphicData uri="http://schemas.microsoft.com/office/word/2010/wordprocessingShape">
                    <wps:wsp>
                      <wps:cNvPr id="48" name="Textbox 48"/>
                      <wps:cNvSpPr txBox="1"/>
                      <wps:spPr>
                        <a:xfrm>
                          <a:off x="0" y="0"/>
                          <a:ext cx="716280" cy="162560"/>
                        </a:xfrm>
                        <a:prstGeom prst="rect">
                          <a:avLst/>
                        </a:prstGeom>
                      </wps:spPr>
                      <wps:txbx>
                        <w:txbxContent>
                          <w:p>
                            <w:pPr>
                              <w:spacing w:line="255" w:lineRule="exact" w:before="0"/>
                              <w:ind w:left="0" w:right="0" w:firstLine="0"/>
                              <w:jc w:val="left"/>
                              <w:rPr>
                                <w:rFonts w:ascii="Times New Roman"/>
                                <w:sz w:val="23"/>
                              </w:rPr>
                            </w:pPr>
                            <w:r>
                              <w:rPr>
                                <w:rFonts w:ascii="Times New Roman"/>
                                <w:color w:val="313131"/>
                                <w:sz w:val="23"/>
                              </w:rPr>
                              <w:t>But</w:t>
                            </w:r>
                            <w:r>
                              <w:rPr>
                                <w:rFonts w:ascii="Times New Roman"/>
                                <w:color w:val="646464"/>
                                <w:sz w:val="23"/>
                              </w:rPr>
                              <w:t>e,</w:t>
                            </w:r>
                            <w:r>
                              <w:rPr>
                                <w:rFonts w:ascii="Times New Roman"/>
                                <w:color w:val="646464"/>
                                <w:spacing w:val="13"/>
                                <w:sz w:val="23"/>
                              </w:rPr>
                              <w:t> </w:t>
                            </w:r>
                            <w:r>
                              <w:rPr>
                                <w:rFonts w:ascii="Times New Roman"/>
                                <w:color w:val="494849"/>
                                <w:spacing w:val="-4"/>
                                <w:sz w:val="23"/>
                              </w:rPr>
                              <w:t>PLL</w:t>
                            </w:r>
                            <w:r>
                              <w:rPr>
                                <w:rFonts w:ascii="Times New Roman"/>
                                <w:color w:val="646464"/>
                                <w:spacing w:val="-4"/>
                                <w:sz w:val="23"/>
                              </w:rPr>
                              <w:t>C</w:t>
                            </w:r>
                          </w:p>
                        </w:txbxContent>
                      </wps:txbx>
                      <wps:bodyPr wrap="square" lIns="0" tIns="0" rIns="0" bIns="0" rtlCol="0">
                        <a:noAutofit/>
                      </wps:bodyPr>
                    </wps:wsp>
                  </a:graphicData>
                </a:graphic>
              </wp:anchor>
            </w:drawing>
          </mc:Choice>
          <mc:Fallback>
            <w:pict>
              <v:shape style="position:absolute;margin-left:374.415497pt;margin-top:19.543175pt;width:56.4pt;height:12.8pt;mso-position-horizontal-relative:page;mso-position-vertical-relative:paragraph;z-index:-19004928" type="#_x0000_t202" id="docshape25" filled="false" stroked="false">
                <v:textbox inset="0,0,0,0">
                  <w:txbxContent>
                    <w:p>
                      <w:pPr>
                        <w:spacing w:line="255" w:lineRule="exact" w:before="0"/>
                        <w:ind w:left="0" w:right="0" w:firstLine="0"/>
                        <w:jc w:val="left"/>
                        <w:rPr>
                          <w:rFonts w:ascii="Times New Roman"/>
                          <w:sz w:val="23"/>
                        </w:rPr>
                      </w:pPr>
                      <w:r>
                        <w:rPr>
                          <w:rFonts w:ascii="Times New Roman"/>
                          <w:color w:val="313131"/>
                          <w:sz w:val="23"/>
                        </w:rPr>
                        <w:t>But</w:t>
                      </w:r>
                      <w:r>
                        <w:rPr>
                          <w:rFonts w:ascii="Times New Roman"/>
                          <w:color w:val="646464"/>
                          <w:sz w:val="23"/>
                        </w:rPr>
                        <w:t>e,</w:t>
                      </w:r>
                      <w:r>
                        <w:rPr>
                          <w:rFonts w:ascii="Times New Roman"/>
                          <w:color w:val="646464"/>
                          <w:spacing w:val="13"/>
                          <w:sz w:val="23"/>
                        </w:rPr>
                        <w:t> </w:t>
                      </w:r>
                      <w:r>
                        <w:rPr>
                          <w:rFonts w:ascii="Times New Roman"/>
                          <w:color w:val="494849"/>
                          <w:spacing w:val="-4"/>
                          <w:sz w:val="23"/>
                        </w:rPr>
                        <w:t>PLL</w:t>
                      </w:r>
                      <w:r>
                        <w:rPr>
                          <w:rFonts w:ascii="Times New Roman"/>
                          <w:color w:val="646464"/>
                          <w:spacing w:val="-4"/>
                          <w:sz w:val="23"/>
                        </w:rPr>
                        <w:t>C</w:t>
                      </w:r>
                    </w:p>
                  </w:txbxContent>
                </v:textbox>
                <w10:wrap type="none"/>
              </v:shape>
            </w:pict>
          </mc:Fallback>
        </mc:AlternateContent>
      </w:r>
      <w:r>
        <w:rPr>
          <w:rFonts w:ascii="Times New Roman"/>
          <w:b/>
          <w:color w:val="1F1F1F"/>
          <w:w w:val="90"/>
          <w:sz w:val="42"/>
        </w:rPr>
        <w:t>AP-1lestos</w:t>
      </w:r>
      <w:r>
        <w:rPr>
          <w:rFonts w:ascii="Times New Roman"/>
          <w:b/>
          <w:color w:val="1F1F1F"/>
          <w:spacing w:val="10"/>
          <w:sz w:val="42"/>
        </w:rPr>
        <w:t> </w:t>
      </w:r>
      <w:r>
        <w:rPr>
          <w:rFonts w:ascii="Times New Roman"/>
          <w:b/>
          <w:color w:val="1F1F1F"/>
          <w:w w:val="90"/>
          <w:sz w:val="42"/>
        </w:rPr>
        <w:t>Bulk</w:t>
      </w:r>
      <w:r>
        <w:rPr>
          <w:rFonts w:ascii="Times New Roman"/>
          <w:b/>
          <w:color w:val="1F1F1F"/>
          <w:spacing w:val="-3"/>
          <w:sz w:val="42"/>
        </w:rPr>
        <w:t> </w:t>
      </w:r>
      <w:r>
        <w:rPr>
          <w:rFonts w:ascii="Times New Roman"/>
          <w:b/>
          <w:color w:val="1F1F1F"/>
          <w:w w:val="90"/>
          <w:sz w:val="42"/>
        </w:rPr>
        <w:t>Sample</w:t>
      </w:r>
      <w:r>
        <w:rPr>
          <w:rFonts w:ascii="Times New Roman"/>
          <w:b/>
          <w:color w:val="1F1F1F"/>
          <w:spacing w:val="1"/>
          <w:sz w:val="42"/>
        </w:rPr>
        <w:t> </w:t>
      </w:r>
      <w:r>
        <w:rPr>
          <w:rFonts w:ascii="Times New Roman"/>
          <w:b/>
          <w:color w:val="1F1F1F"/>
          <w:spacing w:val="-2"/>
          <w:w w:val="90"/>
          <w:sz w:val="42"/>
        </w:rPr>
        <w:t>Summary</w:t>
      </w:r>
      <w:r>
        <w:rPr>
          <w:rFonts w:ascii="Times New Roman"/>
          <w:b/>
          <w:color w:val="1F1F1F"/>
          <w:sz w:val="42"/>
        </w:rPr>
        <w:tab/>
      </w:r>
      <w:r>
        <w:rPr>
          <w:rFonts w:ascii="Times New Roman"/>
          <w:b/>
          <w:color w:val="494849"/>
          <w:position w:val="18"/>
          <w:sz w:val="23"/>
        </w:rPr>
        <w:t>C</w:t>
      </w:r>
      <w:r>
        <w:rPr>
          <w:rFonts w:ascii="Times New Roman"/>
          <w:b/>
          <w:color w:val="1F1F1F"/>
          <w:position w:val="18"/>
          <w:sz w:val="23"/>
        </w:rPr>
        <w:t>lient</w:t>
      </w:r>
      <w:r>
        <w:rPr>
          <w:rFonts w:ascii="Times New Roman"/>
          <w:b/>
          <w:color w:val="494849"/>
          <w:position w:val="18"/>
          <w:sz w:val="23"/>
        </w:rPr>
        <w:t>:</w:t>
      </w:r>
      <w:r>
        <w:rPr>
          <w:rFonts w:ascii="Times New Roman"/>
          <w:b/>
          <w:color w:val="494849"/>
          <w:spacing w:val="30"/>
          <w:position w:val="18"/>
          <w:sz w:val="23"/>
        </w:rPr>
        <w:t> </w:t>
      </w:r>
      <w:r>
        <w:rPr>
          <w:rFonts w:ascii="Times New Roman"/>
          <w:color w:val="646464"/>
          <w:position w:val="18"/>
          <w:sz w:val="23"/>
        </w:rPr>
        <w:t>A</w:t>
      </w:r>
      <w:r>
        <w:rPr>
          <w:rFonts w:ascii="Times New Roman"/>
          <w:color w:val="494849"/>
          <w:position w:val="18"/>
          <w:sz w:val="23"/>
        </w:rPr>
        <w:t>ttn</w:t>
      </w:r>
      <w:r>
        <w:rPr>
          <w:rFonts w:ascii="Times New Roman"/>
          <w:color w:val="646464"/>
          <w:position w:val="18"/>
          <w:sz w:val="23"/>
        </w:rPr>
        <w:t>:</w:t>
      </w:r>
      <w:r>
        <w:rPr>
          <w:rFonts w:ascii="Times New Roman"/>
          <w:color w:val="646464"/>
          <w:spacing w:val="16"/>
          <w:position w:val="18"/>
          <w:sz w:val="23"/>
        </w:rPr>
        <w:t> </w:t>
      </w:r>
      <w:r>
        <w:rPr>
          <w:rFonts w:ascii="Times New Roman"/>
          <w:color w:val="646464"/>
          <w:position w:val="18"/>
          <w:sz w:val="23"/>
        </w:rPr>
        <w:t>L</w:t>
      </w:r>
      <w:r>
        <w:rPr>
          <w:rFonts w:ascii="Times New Roman"/>
          <w:color w:val="494849"/>
          <w:position w:val="18"/>
          <w:sz w:val="23"/>
        </w:rPr>
        <w:t>ind</w:t>
      </w:r>
      <w:r>
        <w:rPr>
          <w:rFonts w:ascii="Times New Roman"/>
          <w:color w:val="646464"/>
          <w:position w:val="18"/>
          <w:sz w:val="23"/>
        </w:rPr>
        <w:t>sey</w:t>
      </w:r>
      <w:r>
        <w:rPr>
          <w:rFonts w:ascii="Times New Roman"/>
          <w:color w:val="646464"/>
          <w:spacing w:val="27"/>
          <w:position w:val="18"/>
          <w:sz w:val="23"/>
        </w:rPr>
        <w:t> </w:t>
      </w:r>
      <w:r>
        <w:rPr>
          <w:rFonts w:ascii="Times New Roman"/>
          <w:color w:val="494849"/>
          <w:spacing w:val="-4"/>
          <w:position w:val="18"/>
          <w:sz w:val="23"/>
        </w:rPr>
        <w:t>But</w:t>
      </w:r>
      <w:r>
        <w:rPr>
          <w:rFonts w:ascii="Times New Roman"/>
          <w:color w:val="646464"/>
          <w:spacing w:val="-4"/>
          <w:position w:val="18"/>
          <w:sz w:val="23"/>
        </w:rPr>
        <w:t>e</w:t>
      </w:r>
    </w:p>
    <w:p>
      <w:pPr>
        <w:spacing w:line="257" w:lineRule="exact" w:before="80"/>
        <w:ind w:left="7368" w:right="0" w:firstLine="0"/>
        <w:jc w:val="left"/>
        <w:rPr>
          <w:rFonts w:ascii="Times New Roman"/>
          <w:sz w:val="23"/>
        </w:rPr>
      </w:pPr>
      <w:r>
        <w:rPr>
          <w:rFonts w:ascii="Times New Roman"/>
          <w:color w:val="494849"/>
          <w:sz w:val="23"/>
        </w:rPr>
        <w:t>P</w:t>
      </w:r>
      <w:r>
        <w:rPr>
          <w:rFonts w:ascii="Times New Roman"/>
          <w:color w:val="646464"/>
          <w:sz w:val="23"/>
        </w:rPr>
        <w:t>.</w:t>
      </w:r>
      <w:r>
        <w:rPr>
          <w:rFonts w:ascii="Times New Roman"/>
          <w:color w:val="494849"/>
          <w:sz w:val="23"/>
        </w:rPr>
        <w:t>O</w:t>
      </w:r>
      <w:r>
        <w:rPr>
          <w:rFonts w:ascii="Times New Roman"/>
          <w:color w:val="646464"/>
          <w:sz w:val="23"/>
        </w:rPr>
        <w:t>.</w:t>
      </w:r>
      <w:r>
        <w:rPr>
          <w:rFonts w:ascii="Times New Roman"/>
          <w:color w:val="646464"/>
          <w:spacing w:val="4"/>
          <w:sz w:val="23"/>
        </w:rPr>
        <w:t> </w:t>
      </w:r>
      <w:r>
        <w:rPr>
          <w:rFonts w:ascii="Times New Roman"/>
          <w:color w:val="494849"/>
          <w:sz w:val="23"/>
        </w:rPr>
        <w:t>Bo</w:t>
      </w:r>
      <w:r>
        <w:rPr>
          <w:rFonts w:ascii="Times New Roman"/>
          <w:color w:val="646464"/>
          <w:sz w:val="23"/>
        </w:rPr>
        <w:t>x</w:t>
      </w:r>
      <w:r>
        <w:rPr>
          <w:rFonts w:ascii="Times New Roman"/>
          <w:color w:val="646464"/>
          <w:spacing w:val="16"/>
          <w:sz w:val="23"/>
        </w:rPr>
        <w:t> </w:t>
      </w:r>
      <w:r>
        <w:rPr>
          <w:rFonts w:ascii="Times New Roman"/>
          <w:color w:val="646464"/>
          <w:spacing w:val="-4"/>
          <w:sz w:val="23"/>
        </w:rPr>
        <w:t>2</w:t>
      </w:r>
      <w:r>
        <w:rPr>
          <w:rFonts w:ascii="Times New Roman"/>
          <w:color w:val="494849"/>
          <w:spacing w:val="-4"/>
          <w:sz w:val="23"/>
        </w:rPr>
        <w:t>8</w:t>
      </w:r>
      <w:r>
        <w:rPr>
          <w:rFonts w:ascii="Times New Roman"/>
          <w:color w:val="646464"/>
          <w:spacing w:val="-4"/>
          <w:sz w:val="23"/>
        </w:rPr>
        <w:t>33</w:t>
      </w:r>
    </w:p>
    <w:p>
      <w:pPr>
        <w:tabs>
          <w:tab w:pos="7348" w:val="left" w:leader="none"/>
        </w:tabs>
        <w:spacing w:line="257" w:lineRule="exact" w:before="0"/>
        <w:ind w:left="229" w:right="0" w:firstLine="0"/>
        <w:jc w:val="left"/>
        <w:rPr>
          <w:rFonts w:ascii="Times New Roman"/>
          <w:sz w:val="23"/>
        </w:rPr>
      </w:pPr>
      <w:r>
        <w:rPr>
          <w:rFonts w:ascii="Times New Roman"/>
          <w:b/>
          <w:color w:val="1F1F1F"/>
          <w:w w:val="105"/>
          <w:sz w:val="23"/>
        </w:rPr>
        <w:t>ubje</w:t>
      </w:r>
      <w:r>
        <w:rPr>
          <w:rFonts w:ascii="Times New Roman"/>
          <w:b/>
          <w:color w:val="494849"/>
          <w:w w:val="105"/>
          <w:sz w:val="23"/>
        </w:rPr>
        <w:t>c</w:t>
      </w:r>
      <w:r>
        <w:rPr>
          <w:rFonts w:ascii="Times New Roman"/>
          <w:b/>
          <w:color w:val="1F1F1F"/>
          <w:w w:val="105"/>
          <w:sz w:val="23"/>
        </w:rPr>
        <w:t>t</w:t>
      </w:r>
      <w:r>
        <w:rPr>
          <w:rFonts w:ascii="Times New Roman"/>
          <w:b/>
          <w:color w:val="494849"/>
          <w:w w:val="105"/>
          <w:sz w:val="23"/>
        </w:rPr>
        <w:t>:</w:t>
      </w:r>
      <w:r>
        <w:rPr>
          <w:rFonts w:ascii="Times New Roman"/>
          <w:b/>
          <w:color w:val="494849"/>
          <w:spacing w:val="21"/>
          <w:w w:val="105"/>
          <w:sz w:val="23"/>
        </w:rPr>
        <w:t> </w:t>
      </w:r>
      <w:r>
        <w:rPr>
          <w:rFonts w:ascii="Times New Roman"/>
          <w:color w:val="646464"/>
          <w:w w:val="105"/>
          <w:sz w:val="23"/>
        </w:rPr>
        <w:t>UC</w:t>
      </w:r>
      <w:r>
        <w:rPr>
          <w:rFonts w:ascii="Times New Roman"/>
          <w:color w:val="313131"/>
          <w:w w:val="105"/>
          <w:sz w:val="23"/>
        </w:rPr>
        <w:t>PS</w:t>
      </w:r>
      <w:r>
        <w:rPr>
          <w:rFonts w:ascii="Times New Roman"/>
          <w:color w:val="313131"/>
          <w:spacing w:val="-9"/>
          <w:w w:val="105"/>
          <w:sz w:val="23"/>
        </w:rPr>
        <w:t> </w:t>
      </w:r>
      <w:r>
        <w:rPr>
          <w:rFonts w:ascii="Times New Roman"/>
          <w:color w:val="646464"/>
          <w:w w:val="105"/>
          <w:sz w:val="23"/>
        </w:rPr>
        <w:t>F</w:t>
      </w:r>
      <w:r>
        <w:rPr>
          <w:rFonts w:ascii="Times New Roman"/>
          <w:color w:val="494849"/>
          <w:w w:val="105"/>
          <w:sz w:val="23"/>
        </w:rPr>
        <w:t>aciliti</w:t>
      </w:r>
      <w:r>
        <w:rPr>
          <w:rFonts w:ascii="Times New Roman"/>
          <w:color w:val="646464"/>
          <w:w w:val="105"/>
          <w:sz w:val="23"/>
        </w:rPr>
        <w:t>es</w:t>
      </w:r>
      <w:r>
        <w:rPr>
          <w:rFonts w:ascii="Times New Roman"/>
          <w:color w:val="646464"/>
          <w:spacing w:val="-11"/>
          <w:w w:val="105"/>
          <w:sz w:val="23"/>
        </w:rPr>
        <w:t> </w:t>
      </w:r>
      <w:r>
        <w:rPr>
          <w:rFonts w:ascii="Times New Roman"/>
          <w:color w:val="494849"/>
          <w:spacing w:val="-4"/>
          <w:w w:val="105"/>
          <w:sz w:val="23"/>
        </w:rPr>
        <w:t>R</w:t>
      </w:r>
      <w:r>
        <w:rPr>
          <w:rFonts w:ascii="Times New Roman"/>
          <w:color w:val="646464"/>
          <w:spacing w:val="-4"/>
          <w:w w:val="105"/>
          <w:sz w:val="23"/>
        </w:rPr>
        <w:t>oo</w:t>
      </w:r>
      <w:r>
        <w:rPr>
          <w:rFonts w:ascii="Times New Roman"/>
          <w:color w:val="494849"/>
          <w:spacing w:val="-4"/>
          <w:w w:val="105"/>
          <w:sz w:val="23"/>
        </w:rPr>
        <w:t>f</w:t>
      </w:r>
      <w:r>
        <w:rPr>
          <w:rFonts w:ascii="Times New Roman"/>
          <w:color w:val="494849"/>
          <w:sz w:val="23"/>
        </w:rPr>
        <w:tab/>
      </w:r>
      <w:r>
        <w:rPr>
          <w:rFonts w:ascii="Times New Roman"/>
          <w:color w:val="494849"/>
          <w:w w:val="105"/>
          <w:sz w:val="23"/>
        </w:rPr>
        <w:t>Durham</w:t>
      </w:r>
      <w:r>
        <w:rPr>
          <w:rFonts w:ascii="Times New Roman"/>
          <w:color w:val="646464"/>
          <w:w w:val="105"/>
          <w:sz w:val="23"/>
        </w:rPr>
        <w:t>,</w:t>
      </w:r>
      <w:r>
        <w:rPr>
          <w:rFonts w:ascii="Times New Roman"/>
          <w:color w:val="646464"/>
          <w:spacing w:val="-12"/>
          <w:w w:val="105"/>
          <w:sz w:val="23"/>
        </w:rPr>
        <w:t> </w:t>
      </w:r>
      <w:r>
        <w:rPr>
          <w:rFonts w:ascii="Times New Roman"/>
          <w:color w:val="646464"/>
          <w:w w:val="105"/>
          <w:sz w:val="23"/>
        </w:rPr>
        <w:t>N</w:t>
      </w:r>
      <w:r>
        <w:rPr>
          <w:rFonts w:ascii="Times New Roman"/>
          <w:color w:val="494849"/>
          <w:w w:val="105"/>
          <w:sz w:val="23"/>
        </w:rPr>
        <w:t>C</w:t>
      </w:r>
      <w:r>
        <w:rPr>
          <w:rFonts w:ascii="Times New Roman"/>
          <w:color w:val="494849"/>
          <w:spacing w:val="-15"/>
          <w:w w:val="105"/>
          <w:sz w:val="23"/>
        </w:rPr>
        <w:t> </w:t>
      </w:r>
      <w:r>
        <w:rPr>
          <w:rFonts w:ascii="Times New Roman"/>
          <w:color w:val="494849"/>
          <w:spacing w:val="-2"/>
          <w:w w:val="105"/>
          <w:sz w:val="23"/>
        </w:rPr>
        <w:t>27715</w:t>
      </w:r>
    </w:p>
    <w:p>
      <w:pPr>
        <w:pStyle w:val="BodyText"/>
        <w:rPr>
          <w:rFonts w:ascii="Times New Roman"/>
          <w:sz w:val="23"/>
        </w:rPr>
      </w:pPr>
    </w:p>
    <w:p>
      <w:pPr>
        <w:pStyle w:val="BodyText"/>
        <w:spacing w:before="63"/>
        <w:rPr>
          <w:rFonts w:ascii="Times New Roman"/>
          <w:sz w:val="23"/>
        </w:rPr>
      </w:pPr>
    </w:p>
    <w:p>
      <w:pPr>
        <w:tabs>
          <w:tab w:pos="7557" w:val="left" w:leader="none"/>
        </w:tabs>
        <w:spacing w:before="0"/>
        <w:ind w:left="6695" w:right="0" w:firstLine="0"/>
        <w:jc w:val="left"/>
        <w:rPr>
          <w:rFonts w:ascii="Times New Roman"/>
          <w:sz w:val="23"/>
        </w:rPr>
      </w:pPr>
      <w:r>
        <w:rPr>
          <w:rFonts w:ascii="Times New Roman"/>
          <w:b/>
          <w:color w:val="1F1F1F"/>
          <w:spacing w:val="-2"/>
          <w:sz w:val="23"/>
        </w:rPr>
        <w:t>Dat</w:t>
      </w:r>
      <w:r>
        <w:rPr>
          <w:rFonts w:ascii="Times New Roman"/>
          <w:b/>
          <w:color w:val="494849"/>
          <w:spacing w:val="-2"/>
          <w:sz w:val="23"/>
        </w:rPr>
        <w:t>e:</w:t>
      </w:r>
      <w:r>
        <w:rPr>
          <w:rFonts w:ascii="Times New Roman"/>
          <w:b/>
          <w:color w:val="494849"/>
          <w:sz w:val="23"/>
        </w:rPr>
        <w:tab/>
      </w:r>
      <w:r>
        <w:rPr>
          <w:rFonts w:ascii="Times New Roman"/>
          <w:color w:val="494849"/>
          <w:sz w:val="23"/>
        </w:rPr>
        <w:t>1</w:t>
      </w:r>
      <w:r>
        <w:rPr>
          <w:rFonts w:ascii="Times New Roman"/>
          <w:color w:val="646464"/>
          <w:sz w:val="23"/>
        </w:rPr>
        <w:t>2</w:t>
      </w:r>
      <w:r>
        <w:rPr>
          <w:rFonts w:ascii="Times New Roman"/>
          <w:color w:val="494849"/>
          <w:sz w:val="23"/>
        </w:rPr>
        <w:t>-</w:t>
      </w:r>
      <w:r>
        <w:rPr>
          <w:rFonts w:ascii="Times New Roman"/>
          <w:color w:val="646464"/>
          <w:sz w:val="23"/>
        </w:rPr>
        <w:t>2</w:t>
      </w:r>
      <w:r>
        <w:rPr>
          <w:rFonts w:ascii="Times New Roman"/>
          <w:color w:val="494849"/>
          <w:sz w:val="23"/>
        </w:rPr>
        <w:t>8-</w:t>
      </w:r>
      <w:r>
        <w:rPr>
          <w:rFonts w:ascii="Times New Roman"/>
          <w:color w:val="646464"/>
          <w:spacing w:val="-4"/>
          <w:sz w:val="23"/>
        </w:rPr>
        <w:t>2023</w:t>
      </w:r>
    </w:p>
    <w:p>
      <w:pPr>
        <w:pStyle w:val="BodyText"/>
        <w:spacing w:before="7"/>
        <w:rPr>
          <w:rFonts w:ascii="Times New Roman"/>
          <w:sz w:val="8"/>
        </w:rPr>
      </w:pPr>
    </w:p>
    <w:tbl>
      <w:tblPr>
        <w:tblW w:w="0" w:type="auto"/>
        <w:jc w:val="left"/>
        <w:tblInd w:w="205" w:type="dxa"/>
        <w:tblBorders>
          <w:top w:val="single" w:sz="12" w:space="0" w:color="000000"/>
          <w:left w:val="single" w:sz="12" w:space="0" w:color="000000"/>
          <w:bottom w:val="single" w:sz="12" w:space="0" w:color="000000"/>
          <w:right w:val="single" w:sz="12" w:space="0" w:color="000000"/>
          <w:insideH w:val="single" w:sz="12" w:space="0" w:color="000000"/>
          <w:insideV w:val="single" w:sz="12" w:space="0" w:color="000000"/>
        </w:tblBorders>
        <w:tblLayout w:type="fixed"/>
        <w:tblCellMar>
          <w:top w:w="0" w:type="dxa"/>
          <w:left w:w="0" w:type="dxa"/>
          <w:bottom w:w="0" w:type="dxa"/>
          <w:right w:w="0" w:type="dxa"/>
        </w:tblCellMar>
        <w:tblLook w:val="01E0"/>
      </w:tblPr>
      <w:tblGrid>
        <w:gridCol w:w="1136"/>
        <w:gridCol w:w="1964"/>
        <w:gridCol w:w="6625"/>
        <w:gridCol w:w="1194"/>
        <w:gridCol w:w="607"/>
      </w:tblGrid>
      <w:tr>
        <w:trPr>
          <w:trHeight w:val="460" w:hRule="atLeast"/>
        </w:trPr>
        <w:tc>
          <w:tcPr>
            <w:tcW w:w="3100" w:type="dxa"/>
            <w:gridSpan w:val="2"/>
            <w:tcBorders>
              <w:left w:val="nil"/>
            </w:tcBorders>
          </w:tcPr>
          <w:p>
            <w:pPr>
              <w:pStyle w:val="TableParagraph"/>
              <w:spacing w:before="88"/>
              <w:ind w:left="835"/>
              <w:rPr>
                <w:rFonts w:ascii="Times New Roman"/>
                <w:b/>
                <w:sz w:val="23"/>
              </w:rPr>
            </w:pPr>
            <w:r>
              <w:rPr>
                <w:rFonts w:ascii="Times New Roman"/>
                <w:b/>
                <w:color w:val="494849"/>
                <w:sz w:val="23"/>
              </w:rPr>
              <w:t>Sa</w:t>
            </w:r>
            <w:r>
              <w:rPr>
                <w:rFonts w:ascii="Times New Roman"/>
                <w:b/>
                <w:color w:val="1F1F1F"/>
                <w:sz w:val="23"/>
              </w:rPr>
              <w:t>mple</w:t>
            </w:r>
            <w:r>
              <w:rPr>
                <w:rFonts w:ascii="Times New Roman"/>
                <w:b/>
                <w:color w:val="1F1F1F"/>
                <w:spacing w:val="32"/>
                <w:sz w:val="23"/>
              </w:rPr>
              <w:t> </w:t>
            </w:r>
            <w:r>
              <w:rPr>
                <w:rFonts w:ascii="Times New Roman"/>
                <w:b/>
                <w:color w:val="313131"/>
                <w:spacing w:val="-5"/>
                <w:sz w:val="23"/>
              </w:rPr>
              <w:t>1D</w:t>
            </w:r>
          </w:p>
        </w:tc>
        <w:tc>
          <w:tcPr>
            <w:tcW w:w="6625" w:type="dxa"/>
            <w:vMerge w:val="restart"/>
          </w:tcPr>
          <w:p>
            <w:pPr>
              <w:pStyle w:val="TableParagraph"/>
              <w:spacing w:before="310"/>
              <w:ind w:left="8" w:right="399"/>
              <w:jc w:val="center"/>
              <w:rPr>
                <w:rFonts w:ascii="Times New Roman"/>
                <w:b/>
                <w:sz w:val="27"/>
              </w:rPr>
            </w:pPr>
            <w:r>
              <w:rPr>
                <w:rFonts w:ascii="Times New Roman"/>
                <w:b/>
                <w:color w:val="1F1F1F"/>
                <w:spacing w:val="-2"/>
                <w:w w:val="105"/>
                <w:sz w:val="27"/>
              </w:rPr>
              <w:t>De</w:t>
            </w:r>
            <w:r>
              <w:rPr>
                <w:rFonts w:ascii="Times New Roman"/>
                <w:b/>
                <w:color w:val="494849"/>
                <w:spacing w:val="-2"/>
                <w:w w:val="105"/>
                <w:sz w:val="27"/>
              </w:rPr>
              <w:t>s</w:t>
            </w:r>
            <w:r>
              <w:rPr>
                <w:rFonts w:ascii="Times New Roman"/>
                <w:b/>
                <w:color w:val="1F1F1F"/>
                <w:spacing w:val="-2"/>
                <w:w w:val="105"/>
                <w:sz w:val="27"/>
              </w:rPr>
              <w:t>cription</w:t>
            </w:r>
          </w:p>
        </w:tc>
        <w:tc>
          <w:tcPr>
            <w:tcW w:w="1801" w:type="dxa"/>
            <w:gridSpan w:val="2"/>
            <w:tcBorders>
              <w:right w:val="nil"/>
            </w:tcBorders>
          </w:tcPr>
          <w:p>
            <w:pPr>
              <w:pStyle w:val="TableParagraph"/>
              <w:spacing w:before="60"/>
              <w:ind w:left="408"/>
              <w:rPr>
                <w:rFonts w:ascii="Times New Roman"/>
                <w:b/>
                <w:sz w:val="27"/>
              </w:rPr>
            </w:pPr>
            <w:r>
              <w:rPr>
                <w:rFonts w:ascii="Times New Roman"/>
                <w:b/>
                <w:color w:val="313131"/>
                <w:spacing w:val="-2"/>
                <w:sz w:val="27"/>
              </w:rPr>
              <w:t>Asbestos</w:t>
            </w:r>
          </w:p>
        </w:tc>
      </w:tr>
      <w:tr>
        <w:trPr>
          <w:trHeight w:val="316" w:hRule="atLeast"/>
        </w:trPr>
        <w:tc>
          <w:tcPr>
            <w:tcW w:w="1136" w:type="dxa"/>
            <w:tcBorders>
              <w:left w:val="nil"/>
            </w:tcBorders>
          </w:tcPr>
          <w:p>
            <w:pPr>
              <w:pStyle w:val="TableParagraph"/>
              <w:spacing w:before="1"/>
              <w:ind w:right="145"/>
              <w:jc w:val="center"/>
              <w:rPr>
                <w:rFonts w:ascii="Times New Roman"/>
                <w:b/>
                <w:sz w:val="23"/>
              </w:rPr>
            </w:pPr>
            <w:r>
              <w:rPr>
                <w:rFonts w:ascii="Times New Roman"/>
                <w:b/>
                <w:color w:val="313131"/>
                <w:spacing w:val="-2"/>
                <w:w w:val="105"/>
                <w:sz w:val="23"/>
              </w:rPr>
              <w:t>Client</w:t>
            </w:r>
          </w:p>
        </w:tc>
        <w:tc>
          <w:tcPr>
            <w:tcW w:w="1964" w:type="dxa"/>
          </w:tcPr>
          <w:p>
            <w:pPr>
              <w:pStyle w:val="TableParagraph"/>
              <w:spacing w:before="30"/>
              <w:ind w:right="104"/>
              <w:jc w:val="center"/>
              <w:rPr>
                <w:rFonts w:ascii="Times New Roman"/>
                <w:b/>
                <w:sz w:val="23"/>
              </w:rPr>
            </w:pPr>
            <w:r>
              <w:rPr>
                <w:rFonts w:ascii="Times New Roman"/>
                <w:b/>
                <w:color w:val="313131"/>
                <w:spacing w:val="-5"/>
                <w:w w:val="105"/>
                <w:sz w:val="23"/>
              </w:rPr>
              <w:t>Lab</w:t>
            </w:r>
          </w:p>
        </w:tc>
        <w:tc>
          <w:tcPr>
            <w:tcW w:w="6625" w:type="dxa"/>
            <w:vMerge/>
            <w:tcBorders>
              <w:top w:val="nil"/>
            </w:tcBorders>
          </w:tcPr>
          <w:p>
            <w:pPr>
              <w:rPr>
                <w:sz w:val="2"/>
                <w:szCs w:val="2"/>
              </w:rPr>
            </w:pPr>
          </w:p>
        </w:tc>
        <w:tc>
          <w:tcPr>
            <w:tcW w:w="1194" w:type="dxa"/>
          </w:tcPr>
          <w:p>
            <w:pPr>
              <w:pStyle w:val="TableParagraph"/>
              <w:spacing w:before="1"/>
              <w:ind w:left="46"/>
              <w:jc w:val="center"/>
              <w:rPr>
                <w:rFonts w:ascii="Times New Roman"/>
                <w:b/>
                <w:sz w:val="23"/>
              </w:rPr>
            </w:pPr>
            <w:r>
              <w:rPr>
                <w:rFonts w:ascii="Times New Roman"/>
                <w:b/>
                <w:color w:val="1F1F1F"/>
                <w:spacing w:val="-4"/>
                <w:w w:val="105"/>
                <w:sz w:val="23"/>
              </w:rPr>
              <w:t>T</w:t>
            </w:r>
            <w:r>
              <w:rPr>
                <w:rFonts w:ascii="Times New Roman"/>
                <w:b/>
                <w:color w:val="494849"/>
                <w:spacing w:val="-4"/>
                <w:w w:val="105"/>
                <w:sz w:val="23"/>
              </w:rPr>
              <w:t>y</w:t>
            </w:r>
            <w:r>
              <w:rPr>
                <w:rFonts w:ascii="Times New Roman"/>
                <w:b/>
                <w:color w:val="1F1F1F"/>
                <w:spacing w:val="-4"/>
                <w:w w:val="105"/>
                <w:sz w:val="23"/>
              </w:rPr>
              <w:t>pe</w:t>
            </w:r>
          </w:p>
        </w:tc>
        <w:tc>
          <w:tcPr>
            <w:tcW w:w="607" w:type="dxa"/>
            <w:tcBorders>
              <w:right w:val="nil"/>
            </w:tcBorders>
          </w:tcPr>
          <w:p>
            <w:pPr>
              <w:pStyle w:val="TableParagraph"/>
              <w:spacing w:before="20"/>
              <w:ind w:left="257"/>
              <w:rPr>
                <w:rFonts w:ascii="Times New Roman"/>
                <w:sz w:val="23"/>
              </w:rPr>
            </w:pPr>
            <w:r>
              <w:rPr>
                <w:rFonts w:ascii="Times New Roman"/>
                <w:color w:val="494849"/>
                <w:spacing w:val="-10"/>
                <w:w w:val="105"/>
                <w:sz w:val="23"/>
              </w:rPr>
              <w:t>%</w:t>
            </w:r>
          </w:p>
        </w:tc>
      </w:tr>
      <w:tr>
        <w:trPr>
          <w:trHeight w:val="392" w:hRule="atLeast"/>
        </w:trPr>
        <w:tc>
          <w:tcPr>
            <w:tcW w:w="1136" w:type="dxa"/>
            <w:tcBorders>
              <w:left w:val="nil"/>
              <w:bottom w:val="nil"/>
            </w:tcBorders>
          </w:tcPr>
          <w:p>
            <w:pPr>
              <w:pStyle w:val="TableParagraph"/>
              <w:spacing w:line="246" w:lineRule="exact" w:before="126"/>
              <w:ind w:right="19"/>
              <w:jc w:val="center"/>
              <w:rPr>
                <w:rFonts w:ascii="Times New Roman"/>
                <w:b/>
                <w:sz w:val="23"/>
              </w:rPr>
            </w:pPr>
            <w:r>
              <w:rPr>
                <w:rFonts w:ascii="Times New Roman"/>
                <w:b/>
                <w:color w:val="313131"/>
                <w:w w:val="105"/>
                <w:sz w:val="23"/>
              </w:rPr>
              <w:t>-Roofing</w:t>
            </w:r>
            <w:r>
              <w:rPr>
                <w:rFonts w:ascii="Times New Roman"/>
                <w:b/>
                <w:color w:val="313131"/>
                <w:spacing w:val="-9"/>
                <w:w w:val="105"/>
                <w:sz w:val="23"/>
              </w:rPr>
              <w:t> </w:t>
            </w:r>
            <w:r>
              <w:rPr>
                <w:rFonts w:ascii="Times New Roman"/>
                <w:b/>
                <w:color w:val="313131"/>
                <w:spacing w:val="-10"/>
                <w:w w:val="105"/>
                <w:sz w:val="23"/>
              </w:rPr>
              <w:t>1</w:t>
            </w:r>
          </w:p>
        </w:tc>
        <w:tc>
          <w:tcPr>
            <w:tcW w:w="1964" w:type="dxa"/>
            <w:tcBorders>
              <w:bottom w:val="nil"/>
            </w:tcBorders>
          </w:tcPr>
          <w:p>
            <w:pPr>
              <w:pStyle w:val="TableParagraph"/>
              <w:spacing w:line="246" w:lineRule="exact" w:before="126"/>
              <w:ind w:right="26"/>
              <w:jc w:val="center"/>
              <w:rPr>
                <w:rFonts w:ascii="Times New Roman"/>
                <w:sz w:val="23"/>
              </w:rPr>
            </w:pPr>
            <w:r>
              <w:rPr>
                <w:rFonts w:ascii="Times New Roman"/>
                <w:color w:val="494849"/>
                <w:spacing w:val="4"/>
                <w:sz w:val="23"/>
              </w:rPr>
              <w:t>2</w:t>
            </w:r>
            <w:r>
              <w:rPr>
                <w:rFonts w:ascii="Times New Roman"/>
                <w:color w:val="646464"/>
                <w:spacing w:val="4"/>
                <w:sz w:val="23"/>
              </w:rPr>
              <w:t>923</w:t>
            </w:r>
            <w:r>
              <w:rPr>
                <w:rFonts w:ascii="Times New Roman"/>
                <w:color w:val="494849"/>
                <w:spacing w:val="4"/>
                <w:sz w:val="23"/>
              </w:rPr>
              <w:t>098</w:t>
            </w:r>
            <w:r>
              <w:rPr>
                <w:rFonts w:ascii="Times New Roman"/>
                <w:color w:val="646464"/>
                <w:spacing w:val="4"/>
                <w:sz w:val="23"/>
              </w:rPr>
              <w:t>3</w:t>
            </w:r>
            <w:r>
              <w:rPr>
                <w:rFonts w:ascii="Times New Roman"/>
                <w:color w:val="494849"/>
                <w:spacing w:val="4"/>
                <w:sz w:val="23"/>
              </w:rPr>
              <w:t>6-000</w:t>
            </w:r>
            <w:r>
              <w:rPr>
                <w:rFonts w:ascii="Times New Roman"/>
                <w:color w:val="494849"/>
                <w:spacing w:val="-14"/>
                <w:sz w:val="23"/>
              </w:rPr>
              <w:t> </w:t>
            </w:r>
            <w:r>
              <w:rPr>
                <w:rFonts w:ascii="Times New Roman"/>
                <w:color w:val="313131"/>
                <w:spacing w:val="-10"/>
                <w:sz w:val="23"/>
              </w:rPr>
              <w:t>I</w:t>
            </w:r>
          </w:p>
        </w:tc>
        <w:tc>
          <w:tcPr>
            <w:tcW w:w="6625" w:type="dxa"/>
            <w:tcBorders>
              <w:bottom w:val="nil"/>
            </w:tcBorders>
          </w:tcPr>
          <w:p>
            <w:pPr>
              <w:pStyle w:val="TableParagraph"/>
              <w:spacing w:line="237" w:lineRule="exact" w:before="136"/>
              <w:ind w:right="2"/>
              <w:jc w:val="center"/>
              <w:rPr>
                <w:rFonts w:ascii="Times New Roman"/>
                <w:b/>
                <w:sz w:val="23"/>
              </w:rPr>
            </w:pPr>
            <w:r>
              <w:rPr>
                <w:rFonts w:ascii="Times New Roman"/>
                <w:b/>
                <w:color w:val="1F1F1F"/>
                <w:w w:val="105"/>
                <w:sz w:val="23"/>
              </w:rPr>
              <w:t>Roofing</w:t>
            </w:r>
            <w:r>
              <w:rPr>
                <w:rFonts w:ascii="Times New Roman"/>
                <w:b/>
                <w:color w:val="1F1F1F"/>
                <w:spacing w:val="-15"/>
                <w:w w:val="105"/>
                <w:sz w:val="23"/>
              </w:rPr>
              <w:t> </w:t>
            </w:r>
            <w:r>
              <w:rPr>
                <w:rFonts w:ascii="Times New Roman"/>
                <w:b/>
                <w:color w:val="494849"/>
                <w:w w:val="105"/>
                <w:sz w:val="23"/>
              </w:rPr>
              <w:t>Sa</w:t>
            </w:r>
            <w:r>
              <w:rPr>
                <w:rFonts w:ascii="Times New Roman"/>
                <w:b/>
                <w:color w:val="1F1F1F"/>
                <w:w w:val="105"/>
                <w:sz w:val="23"/>
              </w:rPr>
              <w:t>mpl</w:t>
            </w:r>
            <w:r>
              <w:rPr>
                <w:rFonts w:ascii="Times New Roman"/>
                <w:b/>
                <w:color w:val="494849"/>
                <w:w w:val="105"/>
                <w:sz w:val="23"/>
              </w:rPr>
              <w:t>e</w:t>
            </w:r>
            <w:r>
              <w:rPr>
                <w:rFonts w:ascii="Times New Roman"/>
                <w:b/>
                <w:color w:val="494849"/>
                <w:spacing w:val="-5"/>
                <w:w w:val="105"/>
                <w:sz w:val="23"/>
              </w:rPr>
              <w:t> </w:t>
            </w:r>
            <w:r>
              <w:rPr>
                <w:rFonts w:ascii="Times New Roman"/>
                <w:b/>
                <w:color w:val="313131"/>
                <w:spacing w:val="-10"/>
                <w:w w:val="105"/>
                <w:sz w:val="23"/>
              </w:rPr>
              <w:t>1</w:t>
            </w:r>
          </w:p>
        </w:tc>
        <w:tc>
          <w:tcPr>
            <w:tcW w:w="1194" w:type="dxa"/>
            <w:tcBorders>
              <w:bottom w:val="nil"/>
            </w:tcBorders>
          </w:tcPr>
          <w:p>
            <w:pPr>
              <w:pStyle w:val="TableParagraph"/>
              <w:spacing w:line="246" w:lineRule="exact" w:before="126"/>
              <w:ind w:left="46" w:right="8"/>
              <w:jc w:val="center"/>
              <w:rPr>
                <w:rFonts w:ascii="Times New Roman"/>
                <w:sz w:val="23"/>
              </w:rPr>
            </w:pPr>
            <w:r>
              <w:rPr>
                <w:rFonts w:ascii="Times New Roman"/>
                <w:color w:val="494849"/>
                <w:spacing w:val="-5"/>
                <w:w w:val="105"/>
                <w:sz w:val="23"/>
              </w:rPr>
              <w:t>ND</w:t>
            </w:r>
          </w:p>
        </w:tc>
        <w:tc>
          <w:tcPr>
            <w:tcW w:w="607" w:type="dxa"/>
            <w:vMerge w:val="restart"/>
            <w:tcBorders>
              <w:right w:val="nil"/>
            </w:tcBorders>
          </w:tcPr>
          <w:p>
            <w:pPr>
              <w:pStyle w:val="TableParagraph"/>
              <w:spacing w:before="43"/>
              <w:ind w:left="271"/>
              <w:rPr>
                <w:rFonts w:ascii="Times New Roman"/>
                <w:sz w:val="34"/>
              </w:rPr>
            </w:pPr>
            <w:r>
              <w:rPr>
                <w:rFonts w:ascii="Times New Roman"/>
                <w:color w:val="494849"/>
                <w:w w:val="75"/>
                <w:sz w:val="34"/>
              </w:rPr>
              <w:t>--</w:t>
            </w:r>
            <w:r>
              <w:rPr>
                <w:rFonts w:ascii="Times New Roman"/>
                <w:color w:val="494849"/>
                <w:spacing w:val="-10"/>
                <w:w w:val="75"/>
                <w:sz w:val="34"/>
              </w:rPr>
              <w:t>-</w:t>
            </w:r>
          </w:p>
          <w:p>
            <w:pPr>
              <w:pStyle w:val="TableParagraph"/>
              <w:spacing w:before="315"/>
              <w:rPr>
                <w:rFonts w:ascii="Times New Roman"/>
                <w:sz w:val="34"/>
              </w:rPr>
            </w:pPr>
          </w:p>
          <w:p>
            <w:pPr>
              <w:pStyle w:val="TableParagraph"/>
              <w:ind w:left="271"/>
              <w:rPr>
                <w:rFonts w:ascii="Times New Roman"/>
                <w:sz w:val="34"/>
              </w:rPr>
            </w:pPr>
            <w:r>
              <w:rPr>
                <w:rFonts w:ascii="Times New Roman"/>
                <w:color w:val="494849"/>
                <w:w w:val="75"/>
                <w:sz w:val="34"/>
              </w:rPr>
              <w:t>--</w:t>
            </w:r>
            <w:r>
              <w:rPr>
                <w:rFonts w:ascii="Times New Roman"/>
                <w:color w:val="494849"/>
                <w:spacing w:val="-10"/>
                <w:w w:val="75"/>
                <w:sz w:val="34"/>
              </w:rPr>
              <w:t>-</w:t>
            </w:r>
          </w:p>
        </w:tc>
      </w:tr>
      <w:tr>
        <w:trPr>
          <w:trHeight w:val="239" w:hRule="atLeast"/>
        </w:trPr>
        <w:tc>
          <w:tcPr>
            <w:tcW w:w="1136" w:type="dxa"/>
            <w:tcBorders>
              <w:top w:val="nil"/>
              <w:left w:val="nil"/>
              <w:bottom w:val="nil"/>
            </w:tcBorders>
          </w:tcPr>
          <w:p>
            <w:pPr>
              <w:pStyle w:val="TableParagraph"/>
              <w:rPr>
                <w:rFonts w:ascii="Times New Roman"/>
                <w:sz w:val="16"/>
              </w:rPr>
            </w:pPr>
          </w:p>
        </w:tc>
        <w:tc>
          <w:tcPr>
            <w:tcW w:w="1964" w:type="dxa"/>
            <w:tcBorders>
              <w:top w:val="nil"/>
              <w:bottom w:val="nil"/>
            </w:tcBorders>
          </w:tcPr>
          <w:p>
            <w:pPr>
              <w:pStyle w:val="TableParagraph"/>
              <w:rPr>
                <w:rFonts w:ascii="Times New Roman"/>
                <w:sz w:val="16"/>
              </w:rPr>
            </w:pPr>
          </w:p>
        </w:tc>
        <w:tc>
          <w:tcPr>
            <w:tcW w:w="6625" w:type="dxa"/>
            <w:tcBorders>
              <w:top w:val="nil"/>
              <w:bottom w:val="nil"/>
            </w:tcBorders>
          </w:tcPr>
          <w:p>
            <w:pPr>
              <w:pStyle w:val="TableParagraph"/>
              <w:spacing w:line="219" w:lineRule="exact"/>
              <w:ind w:right="1"/>
              <w:jc w:val="center"/>
              <w:rPr>
                <w:rFonts w:ascii="Times New Roman"/>
                <w:sz w:val="23"/>
              </w:rPr>
            </w:pPr>
            <w:r>
              <w:rPr>
                <w:rFonts w:ascii="Times New Roman"/>
                <w:color w:val="494849"/>
                <w:w w:val="105"/>
                <w:sz w:val="23"/>
              </w:rPr>
              <w:t>Anal</w:t>
            </w:r>
            <w:r>
              <w:rPr>
                <w:rFonts w:ascii="Times New Roman"/>
                <w:color w:val="646464"/>
                <w:w w:val="105"/>
                <w:sz w:val="23"/>
              </w:rPr>
              <w:t>ys</w:t>
            </w:r>
            <w:r>
              <w:rPr>
                <w:rFonts w:ascii="Times New Roman"/>
                <w:color w:val="494849"/>
                <w:w w:val="105"/>
                <w:sz w:val="23"/>
              </w:rPr>
              <w:t>t</w:t>
            </w:r>
            <w:r>
              <w:rPr>
                <w:rFonts w:ascii="Times New Roman"/>
                <w:color w:val="494849"/>
                <w:spacing w:val="-16"/>
                <w:w w:val="105"/>
                <w:sz w:val="23"/>
              </w:rPr>
              <w:t> </w:t>
            </w:r>
            <w:r>
              <w:rPr>
                <w:rFonts w:ascii="Times New Roman"/>
                <w:color w:val="313131"/>
                <w:w w:val="105"/>
                <w:sz w:val="23"/>
              </w:rPr>
              <w:t>D</w:t>
            </w:r>
            <w:r>
              <w:rPr>
                <w:rFonts w:ascii="Times New Roman"/>
                <w:color w:val="646464"/>
                <w:w w:val="105"/>
                <w:sz w:val="23"/>
              </w:rPr>
              <w:t>esc</w:t>
            </w:r>
            <w:r>
              <w:rPr>
                <w:rFonts w:ascii="Times New Roman"/>
                <w:color w:val="494849"/>
                <w:w w:val="105"/>
                <w:sz w:val="23"/>
              </w:rPr>
              <w:t>ription:6</w:t>
            </w:r>
            <w:r>
              <w:rPr>
                <w:rFonts w:ascii="Times New Roman"/>
                <w:color w:val="494849"/>
                <w:spacing w:val="41"/>
                <w:w w:val="105"/>
                <w:sz w:val="23"/>
              </w:rPr>
              <w:t> </w:t>
            </w:r>
            <w:r>
              <w:rPr>
                <w:rFonts w:ascii="Times New Roman"/>
                <w:color w:val="494849"/>
                <w:w w:val="105"/>
                <w:sz w:val="23"/>
              </w:rPr>
              <w:t>Black</w:t>
            </w:r>
            <w:r>
              <w:rPr>
                <w:rFonts w:ascii="Times New Roman"/>
                <w:color w:val="808080"/>
                <w:w w:val="105"/>
                <w:sz w:val="23"/>
              </w:rPr>
              <w:t>,</w:t>
            </w:r>
            <w:r>
              <w:rPr>
                <w:rFonts w:ascii="Times New Roman"/>
                <w:color w:val="808080"/>
                <w:spacing w:val="-13"/>
                <w:w w:val="105"/>
                <w:sz w:val="23"/>
              </w:rPr>
              <w:t> </w:t>
            </w:r>
            <w:r>
              <w:rPr>
                <w:rFonts w:ascii="Times New Roman"/>
                <w:color w:val="494849"/>
                <w:w w:val="105"/>
                <w:sz w:val="23"/>
              </w:rPr>
              <w:t>Fibrou</w:t>
            </w:r>
            <w:r>
              <w:rPr>
                <w:rFonts w:ascii="Times New Roman"/>
                <w:color w:val="646464"/>
                <w:w w:val="105"/>
                <w:sz w:val="23"/>
              </w:rPr>
              <w:t>s</w:t>
            </w:r>
            <w:r>
              <w:rPr>
                <w:rFonts w:ascii="Times New Roman"/>
                <w:color w:val="808080"/>
                <w:w w:val="105"/>
                <w:sz w:val="23"/>
              </w:rPr>
              <w:t>,</w:t>
            </w:r>
            <w:r>
              <w:rPr>
                <w:rFonts w:ascii="Times New Roman"/>
                <w:color w:val="808080"/>
                <w:spacing w:val="-5"/>
                <w:w w:val="105"/>
                <w:sz w:val="23"/>
              </w:rPr>
              <w:t> </w:t>
            </w:r>
            <w:r>
              <w:rPr>
                <w:rFonts w:ascii="Times New Roman"/>
                <w:color w:val="494849"/>
                <w:spacing w:val="-2"/>
                <w:w w:val="105"/>
                <w:sz w:val="23"/>
              </w:rPr>
              <w:t>H</w:t>
            </w:r>
            <w:r>
              <w:rPr>
                <w:rFonts w:ascii="Times New Roman"/>
                <w:color w:val="646464"/>
                <w:spacing w:val="-2"/>
                <w:w w:val="105"/>
                <w:sz w:val="23"/>
              </w:rPr>
              <w:t>o</w:t>
            </w:r>
            <w:r>
              <w:rPr>
                <w:rFonts w:ascii="Times New Roman"/>
                <w:color w:val="494849"/>
                <w:spacing w:val="-2"/>
                <w:w w:val="105"/>
                <w:sz w:val="23"/>
              </w:rPr>
              <w:t>m</w:t>
            </w:r>
            <w:r>
              <w:rPr>
                <w:rFonts w:ascii="Times New Roman"/>
                <w:color w:val="646464"/>
                <w:spacing w:val="-2"/>
                <w:w w:val="105"/>
                <w:sz w:val="23"/>
              </w:rPr>
              <w:t>oge</w:t>
            </w:r>
            <w:r>
              <w:rPr>
                <w:rFonts w:ascii="Times New Roman"/>
                <w:color w:val="494849"/>
                <w:spacing w:val="-2"/>
                <w:w w:val="105"/>
                <w:sz w:val="23"/>
              </w:rPr>
              <w:t>n</w:t>
            </w:r>
            <w:r>
              <w:rPr>
                <w:rFonts w:ascii="Times New Roman"/>
                <w:color w:val="646464"/>
                <w:spacing w:val="-2"/>
                <w:w w:val="105"/>
                <w:sz w:val="23"/>
              </w:rPr>
              <w:t>eo</w:t>
            </w:r>
            <w:r>
              <w:rPr>
                <w:rFonts w:ascii="Times New Roman"/>
                <w:color w:val="494849"/>
                <w:spacing w:val="-2"/>
                <w:w w:val="105"/>
                <w:sz w:val="23"/>
              </w:rPr>
              <w:t>u</w:t>
            </w:r>
            <w:r>
              <w:rPr>
                <w:rFonts w:ascii="Times New Roman"/>
                <w:color w:val="646464"/>
                <w:spacing w:val="-2"/>
                <w:w w:val="105"/>
                <w:sz w:val="23"/>
              </w:rPr>
              <w:t>s,</w:t>
            </w:r>
          </w:p>
        </w:tc>
        <w:tc>
          <w:tcPr>
            <w:tcW w:w="1194" w:type="dxa"/>
            <w:tcBorders>
              <w:top w:val="nil"/>
              <w:bottom w:val="nil"/>
            </w:tcBorders>
          </w:tcPr>
          <w:p>
            <w:pPr>
              <w:pStyle w:val="TableParagraph"/>
              <w:rPr>
                <w:rFonts w:ascii="Times New Roman"/>
                <w:sz w:val="16"/>
              </w:rPr>
            </w:pPr>
          </w:p>
        </w:tc>
        <w:tc>
          <w:tcPr>
            <w:tcW w:w="607" w:type="dxa"/>
            <w:vMerge/>
            <w:tcBorders>
              <w:top w:val="nil"/>
              <w:right w:val="nil"/>
            </w:tcBorders>
          </w:tcPr>
          <w:p>
            <w:pPr>
              <w:rPr>
                <w:sz w:val="2"/>
                <w:szCs w:val="2"/>
              </w:rPr>
            </w:pPr>
          </w:p>
        </w:tc>
      </w:tr>
      <w:tr>
        <w:trPr>
          <w:trHeight w:val="244" w:hRule="atLeast"/>
        </w:trPr>
        <w:tc>
          <w:tcPr>
            <w:tcW w:w="1136" w:type="dxa"/>
            <w:tcBorders>
              <w:top w:val="nil"/>
              <w:left w:val="nil"/>
              <w:bottom w:val="nil"/>
            </w:tcBorders>
          </w:tcPr>
          <w:p>
            <w:pPr>
              <w:pStyle w:val="TableParagraph"/>
              <w:rPr>
                <w:rFonts w:ascii="Times New Roman"/>
                <w:sz w:val="16"/>
              </w:rPr>
            </w:pPr>
          </w:p>
        </w:tc>
        <w:tc>
          <w:tcPr>
            <w:tcW w:w="1964" w:type="dxa"/>
            <w:tcBorders>
              <w:top w:val="nil"/>
              <w:bottom w:val="nil"/>
            </w:tcBorders>
          </w:tcPr>
          <w:p>
            <w:pPr>
              <w:pStyle w:val="TableParagraph"/>
              <w:rPr>
                <w:rFonts w:ascii="Times New Roman"/>
                <w:sz w:val="16"/>
              </w:rPr>
            </w:pPr>
          </w:p>
        </w:tc>
        <w:tc>
          <w:tcPr>
            <w:tcW w:w="6625" w:type="dxa"/>
            <w:tcBorders>
              <w:top w:val="nil"/>
              <w:bottom w:val="nil"/>
            </w:tcBorders>
          </w:tcPr>
          <w:p>
            <w:pPr>
              <w:pStyle w:val="TableParagraph"/>
              <w:spacing w:line="224" w:lineRule="exact"/>
              <w:ind w:left="8" w:right="13"/>
              <w:jc w:val="center"/>
              <w:rPr>
                <w:rFonts w:ascii="Times New Roman"/>
                <w:sz w:val="23"/>
              </w:rPr>
            </w:pPr>
            <w:r>
              <w:rPr>
                <w:rFonts w:ascii="Times New Roman"/>
                <w:color w:val="494849"/>
                <w:w w:val="105"/>
                <w:sz w:val="23"/>
              </w:rPr>
              <w:t>Oth</w:t>
            </w:r>
            <w:r>
              <w:rPr>
                <w:rFonts w:ascii="Times New Roman"/>
                <w:color w:val="646464"/>
                <w:w w:val="105"/>
                <w:sz w:val="23"/>
              </w:rPr>
              <w:t>e</w:t>
            </w:r>
            <w:r>
              <w:rPr>
                <w:rFonts w:ascii="Times New Roman"/>
                <w:color w:val="494849"/>
                <w:w w:val="105"/>
                <w:sz w:val="23"/>
              </w:rPr>
              <w:t>r</w:t>
            </w:r>
            <w:r>
              <w:rPr>
                <w:rFonts w:ascii="Times New Roman"/>
                <w:color w:val="494849"/>
                <w:spacing w:val="-9"/>
                <w:w w:val="105"/>
                <w:sz w:val="23"/>
              </w:rPr>
              <w:t> </w:t>
            </w:r>
            <w:r>
              <w:rPr>
                <w:rFonts w:ascii="Times New Roman"/>
                <w:color w:val="494849"/>
                <w:w w:val="105"/>
                <w:sz w:val="23"/>
              </w:rPr>
              <w:t>Material</w:t>
            </w:r>
            <w:r>
              <w:rPr>
                <w:rFonts w:ascii="Times New Roman"/>
                <w:color w:val="646464"/>
                <w:w w:val="105"/>
                <w:sz w:val="23"/>
              </w:rPr>
              <w:t>s:</w:t>
            </w:r>
            <w:r>
              <w:rPr>
                <w:rFonts w:ascii="Times New Roman"/>
                <w:color w:val="646464"/>
                <w:spacing w:val="29"/>
                <w:w w:val="105"/>
                <w:sz w:val="23"/>
              </w:rPr>
              <w:t> </w:t>
            </w:r>
            <w:r>
              <w:rPr>
                <w:rFonts w:ascii="Times New Roman"/>
                <w:color w:val="494849"/>
                <w:w w:val="105"/>
                <w:sz w:val="23"/>
              </w:rPr>
              <w:t>5</w:t>
            </w:r>
            <w:r>
              <w:rPr>
                <w:rFonts w:ascii="Times New Roman"/>
                <w:color w:val="646464"/>
                <w:w w:val="105"/>
                <w:sz w:val="23"/>
              </w:rPr>
              <w:t>%</w:t>
            </w:r>
            <w:r>
              <w:rPr>
                <w:rFonts w:ascii="Times New Roman"/>
                <w:color w:val="646464"/>
                <w:spacing w:val="-2"/>
                <w:w w:val="105"/>
                <w:sz w:val="23"/>
              </w:rPr>
              <w:t> </w:t>
            </w:r>
            <w:r>
              <w:rPr>
                <w:rFonts w:ascii="Times New Roman"/>
                <w:color w:val="646464"/>
                <w:w w:val="105"/>
                <w:sz w:val="23"/>
              </w:rPr>
              <w:t>C</w:t>
            </w:r>
            <w:r>
              <w:rPr>
                <w:rFonts w:ascii="Times New Roman"/>
                <w:color w:val="494849"/>
                <w:w w:val="105"/>
                <w:sz w:val="23"/>
              </w:rPr>
              <w:t>ellulo</w:t>
            </w:r>
            <w:r>
              <w:rPr>
                <w:rFonts w:ascii="Times New Roman"/>
                <w:color w:val="646464"/>
                <w:w w:val="105"/>
                <w:sz w:val="23"/>
              </w:rPr>
              <w:t>s</w:t>
            </w:r>
            <w:r>
              <w:rPr>
                <w:rFonts w:ascii="Times New Roman"/>
                <w:color w:val="494849"/>
                <w:w w:val="105"/>
                <w:sz w:val="23"/>
              </w:rPr>
              <w:t>e</w:t>
            </w:r>
            <w:r>
              <w:rPr>
                <w:rFonts w:ascii="Times New Roman"/>
                <w:color w:val="646464"/>
                <w:w w:val="105"/>
                <w:sz w:val="23"/>
              </w:rPr>
              <w:t>,</w:t>
            </w:r>
            <w:r>
              <w:rPr>
                <w:rFonts w:ascii="Times New Roman"/>
                <w:color w:val="646464"/>
                <w:spacing w:val="-10"/>
                <w:w w:val="105"/>
                <w:sz w:val="23"/>
              </w:rPr>
              <w:t> </w:t>
            </w:r>
            <w:r>
              <w:rPr>
                <w:rFonts w:ascii="Times New Roman"/>
                <w:color w:val="646464"/>
                <w:w w:val="105"/>
                <w:sz w:val="23"/>
              </w:rPr>
              <w:t>2</w:t>
            </w:r>
            <w:r>
              <w:rPr>
                <w:rFonts w:ascii="Times New Roman"/>
                <w:color w:val="494849"/>
                <w:w w:val="105"/>
                <w:sz w:val="23"/>
              </w:rPr>
              <w:t>0</w:t>
            </w:r>
            <w:r>
              <w:rPr>
                <w:rFonts w:ascii="Times New Roman"/>
                <w:color w:val="646464"/>
                <w:w w:val="105"/>
                <w:sz w:val="23"/>
              </w:rPr>
              <w:t>%</w:t>
            </w:r>
            <w:r>
              <w:rPr>
                <w:rFonts w:ascii="Times New Roman"/>
                <w:color w:val="646464"/>
                <w:spacing w:val="-2"/>
                <w:w w:val="105"/>
                <w:sz w:val="23"/>
              </w:rPr>
              <w:t> </w:t>
            </w:r>
            <w:r>
              <w:rPr>
                <w:rFonts w:ascii="Times New Roman"/>
                <w:color w:val="494849"/>
                <w:w w:val="105"/>
                <w:sz w:val="23"/>
              </w:rPr>
              <w:t>Gla</w:t>
            </w:r>
            <w:r>
              <w:rPr>
                <w:rFonts w:ascii="Times New Roman"/>
                <w:color w:val="646464"/>
                <w:w w:val="105"/>
                <w:sz w:val="23"/>
              </w:rPr>
              <w:t>ss,</w:t>
            </w:r>
            <w:r>
              <w:rPr>
                <w:rFonts w:ascii="Times New Roman"/>
                <w:color w:val="646464"/>
                <w:spacing w:val="-4"/>
                <w:w w:val="105"/>
                <w:sz w:val="23"/>
              </w:rPr>
              <w:t> </w:t>
            </w:r>
            <w:r>
              <w:rPr>
                <w:rFonts w:ascii="Times New Roman"/>
                <w:color w:val="494849"/>
                <w:w w:val="105"/>
                <w:sz w:val="23"/>
              </w:rPr>
              <w:t>10</w:t>
            </w:r>
            <w:r>
              <w:rPr>
                <w:rFonts w:ascii="Times New Roman"/>
                <w:color w:val="646464"/>
                <w:w w:val="105"/>
                <w:sz w:val="23"/>
              </w:rPr>
              <w:t>%</w:t>
            </w:r>
            <w:r>
              <w:rPr>
                <w:rFonts w:ascii="Times New Roman"/>
                <w:color w:val="646464"/>
                <w:spacing w:val="-11"/>
                <w:w w:val="105"/>
                <w:sz w:val="23"/>
              </w:rPr>
              <w:t> </w:t>
            </w:r>
            <w:r>
              <w:rPr>
                <w:rFonts w:ascii="Times New Roman"/>
                <w:color w:val="646464"/>
                <w:w w:val="105"/>
                <w:sz w:val="23"/>
              </w:rPr>
              <w:t>C</w:t>
            </w:r>
            <w:r>
              <w:rPr>
                <w:rFonts w:ascii="Times New Roman"/>
                <w:color w:val="494849"/>
                <w:w w:val="105"/>
                <w:sz w:val="23"/>
              </w:rPr>
              <w:t>a</w:t>
            </w:r>
            <w:r>
              <w:rPr>
                <w:rFonts w:ascii="Times New Roman"/>
                <w:color w:val="494849"/>
                <w:spacing w:val="-10"/>
                <w:w w:val="105"/>
                <w:sz w:val="23"/>
              </w:rPr>
              <w:t> </w:t>
            </w:r>
            <w:r>
              <w:rPr>
                <w:rFonts w:ascii="Times New Roman"/>
                <w:color w:val="494849"/>
                <w:spacing w:val="-2"/>
                <w:w w:val="105"/>
                <w:sz w:val="23"/>
              </w:rPr>
              <w:t>Carbonate</w:t>
            </w:r>
            <w:r>
              <w:rPr>
                <w:rFonts w:ascii="Times New Roman"/>
                <w:color w:val="646464"/>
                <w:spacing w:val="-2"/>
                <w:w w:val="105"/>
                <w:sz w:val="23"/>
              </w:rPr>
              <w:t>,</w:t>
            </w:r>
          </w:p>
        </w:tc>
        <w:tc>
          <w:tcPr>
            <w:tcW w:w="1194" w:type="dxa"/>
            <w:tcBorders>
              <w:top w:val="nil"/>
              <w:bottom w:val="nil"/>
            </w:tcBorders>
          </w:tcPr>
          <w:p>
            <w:pPr>
              <w:pStyle w:val="TableParagraph"/>
              <w:rPr>
                <w:rFonts w:ascii="Times New Roman"/>
                <w:sz w:val="16"/>
              </w:rPr>
            </w:pPr>
          </w:p>
        </w:tc>
        <w:tc>
          <w:tcPr>
            <w:tcW w:w="607" w:type="dxa"/>
            <w:vMerge/>
            <w:tcBorders>
              <w:top w:val="nil"/>
              <w:right w:val="nil"/>
            </w:tcBorders>
          </w:tcPr>
          <w:p>
            <w:pPr>
              <w:rPr>
                <w:sz w:val="2"/>
                <w:szCs w:val="2"/>
              </w:rPr>
            </w:pPr>
          </w:p>
        </w:tc>
      </w:tr>
      <w:tr>
        <w:trPr>
          <w:trHeight w:val="244" w:hRule="atLeast"/>
        </w:trPr>
        <w:tc>
          <w:tcPr>
            <w:tcW w:w="1136" w:type="dxa"/>
            <w:tcBorders>
              <w:top w:val="nil"/>
              <w:left w:val="nil"/>
              <w:bottom w:val="nil"/>
            </w:tcBorders>
          </w:tcPr>
          <w:p>
            <w:pPr>
              <w:pStyle w:val="TableParagraph"/>
              <w:rPr>
                <w:rFonts w:ascii="Times New Roman"/>
                <w:sz w:val="16"/>
              </w:rPr>
            </w:pPr>
          </w:p>
        </w:tc>
        <w:tc>
          <w:tcPr>
            <w:tcW w:w="1964" w:type="dxa"/>
            <w:tcBorders>
              <w:top w:val="nil"/>
              <w:bottom w:val="nil"/>
            </w:tcBorders>
          </w:tcPr>
          <w:p>
            <w:pPr>
              <w:pStyle w:val="TableParagraph"/>
              <w:rPr>
                <w:rFonts w:ascii="Times New Roman"/>
                <w:sz w:val="16"/>
              </w:rPr>
            </w:pPr>
          </w:p>
        </w:tc>
        <w:tc>
          <w:tcPr>
            <w:tcW w:w="6625" w:type="dxa"/>
            <w:tcBorders>
              <w:top w:val="nil"/>
              <w:bottom w:val="nil"/>
            </w:tcBorders>
          </w:tcPr>
          <w:p>
            <w:pPr>
              <w:pStyle w:val="TableParagraph"/>
              <w:spacing w:line="224" w:lineRule="exact"/>
              <w:ind w:right="15"/>
              <w:jc w:val="center"/>
              <w:rPr>
                <w:rFonts w:ascii="Times New Roman"/>
                <w:sz w:val="23"/>
              </w:rPr>
            </w:pPr>
            <w:r>
              <w:rPr>
                <w:rFonts w:ascii="Times New Roman"/>
                <w:color w:val="494849"/>
                <w:w w:val="105"/>
                <w:sz w:val="23"/>
              </w:rPr>
              <w:t>5</w:t>
            </w:r>
            <w:r>
              <w:rPr>
                <w:rFonts w:ascii="Times New Roman"/>
                <w:color w:val="646464"/>
                <w:w w:val="105"/>
                <w:sz w:val="23"/>
              </w:rPr>
              <w:t>%</w:t>
            </w:r>
            <w:r>
              <w:rPr>
                <w:rFonts w:ascii="Times New Roman"/>
                <w:color w:val="646464"/>
                <w:spacing w:val="-14"/>
                <w:w w:val="105"/>
                <w:sz w:val="23"/>
              </w:rPr>
              <w:t> </w:t>
            </w:r>
            <w:r>
              <w:rPr>
                <w:rFonts w:ascii="Times New Roman"/>
                <w:color w:val="646464"/>
                <w:w w:val="105"/>
                <w:sz w:val="23"/>
              </w:rPr>
              <w:t>N</w:t>
            </w:r>
            <w:r>
              <w:rPr>
                <w:rFonts w:ascii="Times New Roman"/>
                <w:color w:val="494849"/>
                <w:w w:val="105"/>
                <w:sz w:val="23"/>
              </w:rPr>
              <w:t>on-</w:t>
            </w:r>
            <w:r>
              <w:rPr>
                <w:rFonts w:ascii="Times New Roman"/>
                <w:color w:val="494849"/>
                <w:spacing w:val="-2"/>
                <w:w w:val="105"/>
                <w:sz w:val="23"/>
              </w:rPr>
              <w:t>Fibrou</w:t>
            </w:r>
            <w:r>
              <w:rPr>
                <w:rFonts w:ascii="Times New Roman"/>
                <w:color w:val="808080"/>
                <w:spacing w:val="-2"/>
                <w:w w:val="105"/>
                <w:sz w:val="23"/>
              </w:rPr>
              <w:t>s</w:t>
            </w:r>
          </w:p>
        </w:tc>
        <w:tc>
          <w:tcPr>
            <w:tcW w:w="1194" w:type="dxa"/>
            <w:tcBorders>
              <w:top w:val="nil"/>
              <w:bottom w:val="nil"/>
            </w:tcBorders>
          </w:tcPr>
          <w:p>
            <w:pPr>
              <w:pStyle w:val="TableParagraph"/>
              <w:rPr>
                <w:rFonts w:ascii="Times New Roman"/>
                <w:sz w:val="16"/>
              </w:rPr>
            </w:pPr>
          </w:p>
        </w:tc>
        <w:tc>
          <w:tcPr>
            <w:tcW w:w="607" w:type="dxa"/>
            <w:vMerge/>
            <w:tcBorders>
              <w:top w:val="nil"/>
              <w:right w:val="nil"/>
            </w:tcBorders>
          </w:tcPr>
          <w:p>
            <w:pPr>
              <w:rPr>
                <w:sz w:val="2"/>
                <w:szCs w:val="2"/>
              </w:rPr>
            </w:pPr>
          </w:p>
        </w:tc>
      </w:tr>
      <w:tr>
        <w:trPr>
          <w:trHeight w:val="239" w:hRule="atLeast"/>
        </w:trPr>
        <w:tc>
          <w:tcPr>
            <w:tcW w:w="1136" w:type="dxa"/>
            <w:tcBorders>
              <w:top w:val="nil"/>
              <w:left w:val="nil"/>
              <w:bottom w:val="nil"/>
            </w:tcBorders>
          </w:tcPr>
          <w:p>
            <w:pPr>
              <w:pStyle w:val="TableParagraph"/>
              <w:rPr>
                <w:rFonts w:ascii="Times New Roman"/>
                <w:sz w:val="16"/>
              </w:rPr>
            </w:pPr>
          </w:p>
        </w:tc>
        <w:tc>
          <w:tcPr>
            <w:tcW w:w="1964" w:type="dxa"/>
            <w:tcBorders>
              <w:top w:val="nil"/>
              <w:bottom w:val="nil"/>
            </w:tcBorders>
          </w:tcPr>
          <w:p>
            <w:pPr>
              <w:pStyle w:val="TableParagraph"/>
              <w:rPr>
                <w:rFonts w:ascii="Times New Roman"/>
                <w:sz w:val="16"/>
              </w:rPr>
            </w:pPr>
          </w:p>
        </w:tc>
        <w:tc>
          <w:tcPr>
            <w:tcW w:w="6625" w:type="dxa"/>
            <w:tcBorders>
              <w:top w:val="nil"/>
              <w:bottom w:val="nil"/>
            </w:tcBorders>
          </w:tcPr>
          <w:p>
            <w:pPr>
              <w:pStyle w:val="TableParagraph"/>
              <w:rPr>
                <w:rFonts w:ascii="Times New Roman"/>
                <w:sz w:val="16"/>
              </w:rPr>
            </w:pPr>
          </w:p>
        </w:tc>
        <w:tc>
          <w:tcPr>
            <w:tcW w:w="1194" w:type="dxa"/>
            <w:tcBorders>
              <w:top w:val="nil"/>
              <w:bottom w:val="nil"/>
            </w:tcBorders>
          </w:tcPr>
          <w:p>
            <w:pPr>
              <w:pStyle w:val="TableParagraph"/>
              <w:spacing w:line="219" w:lineRule="exact"/>
              <w:ind w:left="46" w:right="28"/>
              <w:jc w:val="center"/>
              <w:rPr>
                <w:rFonts w:ascii="Times New Roman"/>
                <w:sz w:val="23"/>
              </w:rPr>
            </w:pPr>
            <w:r>
              <w:rPr>
                <w:rFonts w:ascii="Times New Roman"/>
                <w:color w:val="494849"/>
                <w:spacing w:val="-5"/>
                <w:w w:val="105"/>
                <w:sz w:val="23"/>
              </w:rPr>
              <w:t>ND</w:t>
            </w:r>
          </w:p>
        </w:tc>
        <w:tc>
          <w:tcPr>
            <w:tcW w:w="607" w:type="dxa"/>
            <w:vMerge/>
            <w:tcBorders>
              <w:top w:val="nil"/>
              <w:right w:val="nil"/>
            </w:tcBorders>
          </w:tcPr>
          <w:p>
            <w:pPr>
              <w:rPr>
                <w:sz w:val="2"/>
                <w:szCs w:val="2"/>
              </w:rPr>
            </w:pPr>
          </w:p>
        </w:tc>
      </w:tr>
      <w:tr>
        <w:trPr>
          <w:trHeight w:val="263" w:hRule="atLeast"/>
        </w:trPr>
        <w:tc>
          <w:tcPr>
            <w:tcW w:w="1136" w:type="dxa"/>
            <w:tcBorders>
              <w:top w:val="nil"/>
              <w:left w:val="nil"/>
              <w:bottom w:val="nil"/>
            </w:tcBorders>
          </w:tcPr>
          <w:p>
            <w:pPr>
              <w:pStyle w:val="TableParagraph"/>
              <w:spacing w:line="244" w:lineRule="exact"/>
              <w:ind w:right="48"/>
              <w:jc w:val="center"/>
              <w:rPr>
                <w:rFonts w:ascii="Times New Roman"/>
                <w:b/>
                <w:sz w:val="23"/>
              </w:rPr>
            </w:pPr>
            <w:r>
              <w:rPr>
                <w:rFonts w:ascii="Times New Roman"/>
                <w:b/>
                <w:color w:val="494849"/>
                <w:sz w:val="23"/>
              </w:rPr>
              <w:t>-</w:t>
            </w:r>
            <w:r>
              <w:rPr>
                <w:rFonts w:ascii="Times New Roman"/>
                <w:b/>
                <w:color w:val="1F1F1F"/>
                <w:sz w:val="23"/>
              </w:rPr>
              <w:t>R</w:t>
            </w:r>
            <w:r>
              <w:rPr>
                <w:rFonts w:ascii="Times New Roman"/>
                <w:b/>
                <w:color w:val="494849"/>
                <w:sz w:val="23"/>
              </w:rPr>
              <w:t>oo</w:t>
            </w:r>
            <w:r>
              <w:rPr>
                <w:rFonts w:ascii="Times New Roman"/>
                <w:b/>
                <w:color w:val="1F1F1F"/>
                <w:sz w:val="23"/>
              </w:rPr>
              <w:t>fing</w:t>
            </w:r>
            <w:r>
              <w:rPr>
                <w:rFonts w:ascii="Times New Roman"/>
                <w:b/>
                <w:color w:val="1F1F1F"/>
                <w:spacing w:val="21"/>
                <w:sz w:val="23"/>
              </w:rPr>
              <w:t> </w:t>
            </w:r>
            <w:r>
              <w:rPr>
                <w:rFonts w:ascii="Times New Roman"/>
                <w:b/>
                <w:color w:val="313131"/>
                <w:spacing w:val="-10"/>
                <w:sz w:val="23"/>
              </w:rPr>
              <w:t>2</w:t>
            </w:r>
          </w:p>
        </w:tc>
        <w:tc>
          <w:tcPr>
            <w:tcW w:w="1964" w:type="dxa"/>
            <w:tcBorders>
              <w:top w:val="nil"/>
              <w:bottom w:val="nil"/>
            </w:tcBorders>
          </w:tcPr>
          <w:p>
            <w:pPr>
              <w:pStyle w:val="TableParagraph"/>
              <w:spacing w:line="244" w:lineRule="exact"/>
              <w:ind w:right="1"/>
              <w:jc w:val="center"/>
              <w:rPr>
                <w:rFonts w:ascii="Times New Roman"/>
                <w:sz w:val="23"/>
              </w:rPr>
            </w:pPr>
            <w:r>
              <w:rPr>
                <w:rFonts w:ascii="Times New Roman"/>
                <w:color w:val="494849"/>
                <w:sz w:val="23"/>
              </w:rPr>
              <w:t>29</w:t>
            </w:r>
            <w:r>
              <w:rPr>
                <w:rFonts w:ascii="Times New Roman"/>
                <w:color w:val="646464"/>
                <w:sz w:val="23"/>
              </w:rPr>
              <w:t>23</w:t>
            </w:r>
            <w:r>
              <w:rPr>
                <w:rFonts w:ascii="Times New Roman"/>
                <w:color w:val="494849"/>
                <w:sz w:val="23"/>
              </w:rPr>
              <w:t>098</w:t>
            </w:r>
            <w:r>
              <w:rPr>
                <w:rFonts w:ascii="Times New Roman"/>
                <w:color w:val="646464"/>
                <w:sz w:val="23"/>
              </w:rPr>
              <w:t>3</w:t>
            </w:r>
            <w:r>
              <w:rPr>
                <w:rFonts w:ascii="Times New Roman"/>
                <w:color w:val="494849"/>
                <w:sz w:val="23"/>
              </w:rPr>
              <w:t>6-000</w:t>
            </w:r>
            <w:r>
              <w:rPr>
                <w:rFonts w:ascii="Times New Roman"/>
                <w:color w:val="494849"/>
                <w:spacing w:val="2"/>
                <w:sz w:val="23"/>
              </w:rPr>
              <w:t> </w:t>
            </w:r>
            <w:r>
              <w:rPr>
                <w:rFonts w:ascii="Times New Roman"/>
                <w:color w:val="494849"/>
                <w:sz w:val="23"/>
              </w:rPr>
              <w:t>I</w:t>
            </w:r>
            <w:r>
              <w:rPr>
                <w:rFonts w:ascii="Times New Roman"/>
                <w:color w:val="494849"/>
                <w:spacing w:val="-1"/>
                <w:sz w:val="23"/>
              </w:rPr>
              <w:t> </w:t>
            </w:r>
            <w:r>
              <w:rPr>
                <w:rFonts w:ascii="Times New Roman"/>
                <w:color w:val="494849"/>
                <w:spacing w:val="-10"/>
                <w:sz w:val="23"/>
              </w:rPr>
              <w:t>A</w:t>
            </w:r>
          </w:p>
        </w:tc>
        <w:tc>
          <w:tcPr>
            <w:tcW w:w="6625" w:type="dxa"/>
            <w:tcBorders>
              <w:top w:val="nil"/>
              <w:bottom w:val="nil"/>
            </w:tcBorders>
          </w:tcPr>
          <w:p>
            <w:pPr>
              <w:pStyle w:val="TableParagraph"/>
              <w:spacing w:line="241" w:lineRule="exact" w:before="2"/>
              <w:ind w:right="11"/>
              <w:jc w:val="center"/>
              <w:rPr>
                <w:rFonts w:ascii="Times New Roman"/>
                <w:b/>
                <w:sz w:val="23"/>
              </w:rPr>
            </w:pPr>
            <w:r>
              <w:rPr>
                <w:rFonts w:ascii="Times New Roman"/>
                <w:b/>
                <w:color w:val="1F1F1F"/>
                <w:w w:val="105"/>
                <w:sz w:val="23"/>
              </w:rPr>
              <w:t>Roofing</w:t>
            </w:r>
            <w:r>
              <w:rPr>
                <w:rFonts w:ascii="Times New Roman"/>
                <w:b/>
                <w:color w:val="1F1F1F"/>
                <w:spacing w:val="-16"/>
                <w:w w:val="105"/>
                <w:sz w:val="23"/>
              </w:rPr>
              <w:t> </w:t>
            </w:r>
            <w:r>
              <w:rPr>
                <w:rFonts w:ascii="Times New Roman"/>
                <w:b/>
                <w:color w:val="494849"/>
                <w:w w:val="105"/>
                <w:sz w:val="23"/>
              </w:rPr>
              <w:t>Sam</w:t>
            </w:r>
            <w:r>
              <w:rPr>
                <w:rFonts w:ascii="Times New Roman"/>
                <w:b/>
                <w:color w:val="1F1F1F"/>
                <w:w w:val="105"/>
                <w:sz w:val="23"/>
              </w:rPr>
              <w:t>pl</w:t>
            </w:r>
            <w:r>
              <w:rPr>
                <w:rFonts w:ascii="Times New Roman"/>
                <w:b/>
                <w:color w:val="494849"/>
                <w:w w:val="105"/>
                <w:sz w:val="23"/>
              </w:rPr>
              <w:t>e</w:t>
            </w:r>
            <w:r>
              <w:rPr>
                <w:rFonts w:ascii="Times New Roman"/>
                <w:b/>
                <w:color w:val="494849"/>
                <w:spacing w:val="-13"/>
                <w:w w:val="105"/>
                <w:sz w:val="23"/>
              </w:rPr>
              <w:t> </w:t>
            </w:r>
            <w:r>
              <w:rPr>
                <w:rFonts w:ascii="Times New Roman"/>
                <w:b/>
                <w:color w:val="313131"/>
                <w:spacing w:val="-10"/>
                <w:w w:val="105"/>
                <w:sz w:val="23"/>
              </w:rPr>
              <w:t>2</w:t>
            </w:r>
          </w:p>
        </w:tc>
        <w:tc>
          <w:tcPr>
            <w:tcW w:w="1194" w:type="dxa"/>
            <w:tcBorders>
              <w:top w:val="nil"/>
              <w:bottom w:val="nil"/>
            </w:tcBorders>
          </w:tcPr>
          <w:p>
            <w:pPr>
              <w:pStyle w:val="TableParagraph"/>
              <w:rPr>
                <w:rFonts w:ascii="Times New Roman"/>
                <w:sz w:val="18"/>
              </w:rPr>
            </w:pPr>
          </w:p>
        </w:tc>
        <w:tc>
          <w:tcPr>
            <w:tcW w:w="607" w:type="dxa"/>
            <w:vMerge/>
            <w:tcBorders>
              <w:top w:val="nil"/>
              <w:right w:val="nil"/>
            </w:tcBorders>
          </w:tcPr>
          <w:p>
            <w:pPr>
              <w:rPr>
                <w:sz w:val="2"/>
                <w:szCs w:val="2"/>
              </w:rPr>
            </w:pPr>
          </w:p>
        </w:tc>
      </w:tr>
      <w:tr>
        <w:trPr>
          <w:trHeight w:val="244" w:hRule="atLeast"/>
        </w:trPr>
        <w:tc>
          <w:tcPr>
            <w:tcW w:w="1136" w:type="dxa"/>
            <w:tcBorders>
              <w:top w:val="nil"/>
              <w:left w:val="nil"/>
              <w:bottom w:val="nil"/>
            </w:tcBorders>
          </w:tcPr>
          <w:p>
            <w:pPr>
              <w:pStyle w:val="TableParagraph"/>
              <w:rPr>
                <w:rFonts w:ascii="Times New Roman"/>
                <w:sz w:val="16"/>
              </w:rPr>
            </w:pPr>
          </w:p>
        </w:tc>
        <w:tc>
          <w:tcPr>
            <w:tcW w:w="1964" w:type="dxa"/>
            <w:tcBorders>
              <w:top w:val="nil"/>
              <w:bottom w:val="nil"/>
            </w:tcBorders>
          </w:tcPr>
          <w:p>
            <w:pPr>
              <w:pStyle w:val="TableParagraph"/>
              <w:rPr>
                <w:rFonts w:ascii="Times New Roman"/>
                <w:sz w:val="16"/>
              </w:rPr>
            </w:pPr>
          </w:p>
        </w:tc>
        <w:tc>
          <w:tcPr>
            <w:tcW w:w="6625" w:type="dxa"/>
            <w:tcBorders>
              <w:top w:val="nil"/>
              <w:bottom w:val="nil"/>
            </w:tcBorders>
          </w:tcPr>
          <w:p>
            <w:pPr>
              <w:pStyle w:val="TableParagraph"/>
              <w:spacing w:line="224" w:lineRule="exact"/>
              <w:ind w:left="8"/>
              <w:jc w:val="center"/>
              <w:rPr>
                <w:rFonts w:ascii="Times New Roman"/>
                <w:sz w:val="23"/>
              </w:rPr>
            </w:pPr>
            <w:r>
              <w:rPr>
                <w:rFonts w:ascii="Times New Roman"/>
                <w:color w:val="494849"/>
                <w:w w:val="105"/>
                <w:sz w:val="23"/>
              </w:rPr>
              <w:t>Ana</w:t>
            </w:r>
            <w:r>
              <w:rPr>
                <w:rFonts w:ascii="Times New Roman"/>
                <w:color w:val="1F1F1F"/>
                <w:w w:val="105"/>
                <w:sz w:val="23"/>
              </w:rPr>
              <w:t>l</w:t>
            </w:r>
            <w:r>
              <w:rPr>
                <w:rFonts w:ascii="Times New Roman"/>
                <w:color w:val="646464"/>
                <w:w w:val="105"/>
                <w:sz w:val="23"/>
              </w:rPr>
              <w:t>ys</w:t>
            </w:r>
            <w:r>
              <w:rPr>
                <w:rFonts w:ascii="Times New Roman"/>
                <w:color w:val="313131"/>
                <w:w w:val="105"/>
                <w:sz w:val="23"/>
              </w:rPr>
              <w:t>t</w:t>
            </w:r>
            <w:r>
              <w:rPr>
                <w:rFonts w:ascii="Times New Roman"/>
                <w:color w:val="313131"/>
                <w:spacing w:val="-14"/>
                <w:w w:val="105"/>
                <w:sz w:val="23"/>
              </w:rPr>
              <w:t> </w:t>
            </w:r>
            <w:r>
              <w:rPr>
                <w:rFonts w:ascii="Times New Roman"/>
                <w:color w:val="494849"/>
                <w:w w:val="105"/>
                <w:sz w:val="23"/>
              </w:rPr>
              <w:t>De</w:t>
            </w:r>
            <w:r>
              <w:rPr>
                <w:rFonts w:ascii="Times New Roman"/>
                <w:color w:val="646464"/>
                <w:w w:val="105"/>
                <w:sz w:val="23"/>
              </w:rPr>
              <w:t>s</w:t>
            </w:r>
            <w:r>
              <w:rPr>
                <w:rFonts w:ascii="Times New Roman"/>
                <w:color w:val="494849"/>
                <w:w w:val="105"/>
                <w:sz w:val="23"/>
              </w:rPr>
              <w:t>cription:</w:t>
            </w:r>
            <w:r>
              <w:rPr>
                <w:rFonts w:ascii="Times New Roman"/>
                <w:color w:val="494849"/>
                <w:spacing w:val="26"/>
                <w:w w:val="105"/>
                <w:sz w:val="23"/>
              </w:rPr>
              <w:t> </w:t>
            </w:r>
            <w:r>
              <w:rPr>
                <w:rFonts w:ascii="Times New Roman"/>
                <w:color w:val="494849"/>
                <w:w w:val="105"/>
                <w:sz w:val="23"/>
              </w:rPr>
              <w:t>Brown</w:t>
            </w:r>
            <w:r>
              <w:rPr>
                <w:rFonts w:ascii="Times New Roman"/>
                <w:color w:val="646464"/>
                <w:w w:val="105"/>
                <w:sz w:val="23"/>
              </w:rPr>
              <w:t>,</w:t>
            </w:r>
            <w:r>
              <w:rPr>
                <w:rFonts w:ascii="Times New Roman"/>
                <w:color w:val="646464"/>
                <w:spacing w:val="-15"/>
                <w:w w:val="105"/>
                <w:sz w:val="23"/>
              </w:rPr>
              <w:t> </w:t>
            </w:r>
            <w:r>
              <w:rPr>
                <w:rFonts w:ascii="Times New Roman"/>
                <w:color w:val="494849"/>
                <w:w w:val="105"/>
                <w:sz w:val="23"/>
              </w:rPr>
              <w:t>Homogen</w:t>
            </w:r>
            <w:r>
              <w:rPr>
                <w:rFonts w:ascii="Times New Roman"/>
                <w:color w:val="646464"/>
                <w:w w:val="105"/>
                <w:sz w:val="23"/>
              </w:rPr>
              <w:t>e</w:t>
            </w:r>
            <w:r>
              <w:rPr>
                <w:rFonts w:ascii="Times New Roman"/>
                <w:color w:val="494849"/>
                <w:w w:val="105"/>
                <w:sz w:val="23"/>
              </w:rPr>
              <w:t>ou</w:t>
            </w:r>
            <w:r>
              <w:rPr>
                <w:rFonts w:ascii="Times New Roman"/>
                <w:color w:val="646464"/>
                <w:w w:val="105"/>
                <w:sz w:val="23"/>
              </w:rPr>
              <w:t>s,</w:t>
            </w:r>
            <w:r>
              <w:rPr>
                <w:rFonts w:ascii="Times New Roman"/>
                <w:color w:val="646464"/>
                <w:spacing w:val="-7"/>
                <w:w w:val="105"/>
                <w:sz w:val="23"/>
              </w:rPr>
              <w:t> </w:t>
            </w:r>
            <w:r>
              <w:rPr>
                <w:rFonts w:ascii="Times New Roman"/>
                <w:color w:val="494849"/>
                <w:spacing w:val="-2"/>
                <w:w w:val="105"/>
                <w:sz w:val="23"/>
              </w:rPr>
              <w:t>Fibrous</w:t>
            </w:r>
            <w:r>
              <w:rPr>
                <w:rFonts w:ascii="Times New Roman"/>
                <w:color w:val="646464"/>
                <w:spacing w:val="-2"/>
                <w:w w:val="105"/>
                <w:sz w:val="23"/>
              </w:rPr>
              <w:t>,</w:t>
            </w:r>
          </w:p>
        </w:tc>
        <w:tc>
          <w:tcPr>
            <w:tcW w:w="1194" w:type="dxa"/>
            <w:tcBorders>
              <w:top w:val="nil"/>
              <w:bottom w:val="nil"/>
            </w:tcBorders>
          </w:tcPr>
          <w:p>
            <w:pPr>
              <w:pStyle w:val="TableParagraph"/>
              <w:rPr>
                <w:rFonts w:ascii="Times New Roman"/>
                <w:sz w:val="16"/>
              </w:rPr>
            </w:pPr>
          </w:p>
        </w:tc>
        <w:tc>
          <w:tcPr>
            <w:tcW w:w="607" w:type="dxa"/>
            <w:vMerge/>
            <w:tcBorders>
              <w:top w:val="nil"/>
              <w:right w:val="nil"/>
            </w:tcBorders>
          </w:tcPr>
          <w:p>
            <w:pPr>
              <w:rPr>
                <w:sz w:val="2"/>
                <w:szCs w:val="2"/>
              </w:rPr>
            </w:pPr>
          </w:p>
        </w:tc>
      </w:tr>
      <w:tr>
        <w:trPr>
          <w:trHeight w:val="7005" w:hRule="atLeast"/>
        </w:trPr>
        <w:tc>
          <w:tcPr>
            <w:tcW w:w="1136" w:type="dxa"/>
            <w:tcBorders>
              <w:top w:val="nil"/>
              <w:left w:val="nil"/>
            </w:tcBorders>
          </w:tcPr>
          <w:p>
            <w:pPr>
              <w:pStyle w:val="TableParagraph"/>
              <w:rPr>
                <w:rFonts w:ascii="Times New Roman"/>
                <w:sz w:val="24"/>
              </w:rPr>
            </w:pPr>
          </w:p>
        </w:tc>
        <w:tc>
          <w:tcPr>
            <w:tcW w:w="1964" w:type="dxa"/>
            <w:tcBorders>
              <w:top w:val="nil"/>
            </w:tcBorders>
          </w:tcPr>
          <w:p>
            <w:pPr>
              <w:pStyle w:val="TableParagraph"/>
              <w:rPr>
                <w:rFonts w:ascii="Times New Roman"/>
                <w:sz w:val="24"/>
              </w:rPr>
            </w:pPr>
          </w:p>
        </w:tc>
        <w:tc>
          <w:tcPr>
            <w:tcW w:w="6625" w:type="dxa"/>
            <w:tcBorders>
              <w:top w:val="nil"/>
            </w:tcBorders>
          </w:tcPr>
          <w:p>
            <w:pPr>
              <w:pStyle w:val="TableParagraph"/>
              <w:spacing w:line="247" w:lineRule="exact"/>
              <w:ind w:left="8" w:right="20"/>
              <w:jc w:val="center"/>
              <w:rPr>
                <w:rFonts w:ascii="Times New Roman"/>
                <w:sz w:val="23"/>
              </w:rPr>
            </w:pPr>
            <w:r>
              <w:rPr>
                <w:rFonts w:ascii="Times New Roman"/>
                <w:color w:val="494849"/>
                <w:w w:val="105"/>
                <w:sz w:val="23"/>
              </w:rPr>
              <w:t>Oth</w:t>
            </w:r>
            <w:r>
              <w:rPr>
                <w:rFonts w:ascii="Times New Roman"/>
                <w:color w:val="646464"/>
                <w:w w:val="105"/>
                <w:sz w:val="23"/>
              </w:rPr>
              <w:t>e</w:t>
            </w:r>
            <w:r>
              <w:rPr>
                <w:rFonts w:ascii="Times New Roman"/>
                <w:color w:val="1F1F1F"/>
                <w:w w:val="105"/>
                <w:sz w:val="23"/>
              </w:rPr>
              <w:t>r</w:t>
            </w:r>
            <w:r>
              <w:rPr>
                <w:rFonts w:ascii="Times New Roman"/>
                <w:color w:val="1F1F1F"/>
                <w:spacing w:val="-15"/>
                <w:w w:val="105"/>
                <w:sz w:val="23"/>
              </w:rPr>
              <w:t> </w:t>
            </w:r>
            <w:r>
              <w:rPr>
                <w:rFonts w:ascii="Times New Roman"/>
                <w:color w:val="494849"/>
                <w:w w:val="105"/>
                <w:sz w:val="23"/>
              </w:rPr>
              <w:t>Mat</w:t>
            </w:r>
            <w:r>
              <w:rPr>
                <w:rFonts w:ascii="Times New Roman"/>
                <w:color w:val="646464"/>
                <w:w w:val="105"/>
                <w:sz w:val="23"/>
              </w:rPr>
              <w:t>e</w:t>
            </w:r>
            <w:r>
              <w:rPr>
                <w:rFonts w:ascii="Times New Roman"/>
                <w:color w:val="494849"/>
                <w:w w:val="105"/>
                <w:sz w:val="23"/>
              </w:rPr>
              <w:t>rial</w:t>
            </w:r>
            <w:r>
              <w:rPr>
                <w:rFonts w:ascii="Times New Roman"/>
                <w:color w:val="646464"/>
                <w:w w:val="105"/>
                <w:sz w:val="23"/>
              </w:rPr>
              <w:t>s:</w:t>
            </w:r>
            <w:r>
              <w:rPr>
                <w:rFonts w:ascii="Times New Roman"/>
                <w:color w:val="646464"/>
                <w:spacing w:val="32"/>
                <w:w w:val="105"/>
                <w:sz w:val="23"/>
              </w:rPr>
              <w:t> </w:t>
            </w:r>
            <w:r>
              <w:rPr>
                <w:rFonts w:ascii="Times New Roman"/>
                <w:color w:val="494849"/>
                <w:w w:val="105"/>
                <w:sz w:val="23"/>
              </w:rPr>
              <w:t>80</w:t>
            </w:r>
            <w:r>
              <w:rPr>
                <w:rFonts w:ascii="Times New Roman"/>
                <w:color w:val="646464"/>
                <w:w w:val="105"/>
                <w:sz w:val="23"/>
              </w:rPr>
              <w:t>%</w:t>
            </w:r>
            <w:r>
              <w:rPr>
                <w:rFonts w:ascii="Times New Roman"/>
                <w:color w:val="646464"/>
                <w:spacing w:val="-4"/>
                <w:w w:val="105"/>
                <w:sz w:val="23"/>
              </w:rPr>
              <w:t> </w:t>
            </w:r>
            <w:r>
              <w:rPr>
                <w:rFonts w:ascii="Times New Roman"/>
                <w:color w:val="646464"/>
                <w:w w:val="105"/>
                <w:sz w:val="23"/>
              </w:rPr>
              <w:t>C</w:t>
            </w:r>
            <w:r>
              <w:rPr>
                <w:rFonts w:ascii="Times New Roman"/>
                <w:color w:val="494849"/>
                <w:w w:val="105"/>
                <w:sz w:val="23"/>
              </w:rPr>
              <w:t>ellu</w:t>
            </w:r>
            <w:r>
              <w:rPr>
                <w:rFonts w:ascii="Times New Roman"/>
                <w:color w:val="1F1F1F"/>
                <w:w w:val="105"/>
                <w:sz w:val="23"/>
              </w:rPr>
              <w:t>l</w:t>
            </w:r>
            <w:r>
              <w:rPr>
                <w:rFonts w:ascii="Times New Roman"/>
                <w:color w:val="494849"/>
                <w:w w:val="105"/>
                <w:sz w:val="23"/>
              </w:rPr>
              <w:t>o</w:t>
            </w:r>
            <w:r>
              <w:rPr>
                <w:rFonts w:ascii="Times New Roman"/>
                <w:color w:val="646464"/>
                <w:w w:val="105"/>
                <w:sz w:val="23"/>
              </w:rPr>
              <w:t>se</w:t>
            </w:r>
            <w:r>
              <w:rPr>
                <w:rFonts w:ascii="Times New Roman"/>
                <w:color w:val="808080"/>
                <w:w w:val="105"/>
                <w:sz w:val="23"/>
              </w:rPr>
              <w:t>,</w:t>
            </w:r>
            <w:r>
              <w:rPr>
                <w:rFonts w:ascii="Times New Roman"/>
                <w:color w:val="808080"/>
                <w:spacing w:val="12"/>
                <w:w w:val="105"/>
                <w:sz w:val="23"/>
              </w:rPr>
              <w:t> </w:t>
            </w:r>
            <w:r>
              <w:rPr>
                <w:rFonts w:ascii="Times New Roman"/>
                <w:color w:val="494849"/>
                <w:w w:val="105"/>
                <w:sz w:val="23"/>
              </w:rPr>
              <w:t>I</w:t>
            </w:r>
            <w:r>
              <w:rPr>
                <w:rFonts w:ascii="Times New Roman"/>
                <w:color w:val="494849"/>
                <w:spacing w:val="-33"/>
                <w:w w:val="105"/>
                <w:sz w:val="23"/>
              </w:rPr>
              <w:t> </w:t>
            </w:r>
            <w:r>
              <w:rPr>
                <w:rFonts w:ascii="Times New Roman"/>
                <w:color w:val="646464"/>
                <w:w w:val="105"/>
                <w:sz w:val="23"/>
              </w:rPr>
              <w:t>0%</w:t>
            </w:r>
            <w:r>
              <w:rPr>
                <w:rFonts w:ascii="Times New Roman"/>
                <w:color w:val="646464"/>
                <w:spacing w:val="-15"/>
                <w:w w:val="105"/>
                <w:sz w:val="23"/>
              </w:rPr>
              <w:t> </w:t>
            </w:r>
            <w:r>
              <w:rPr>
                <w:rFonts w:ascii="Times New Roman"/>
                <w:color w:val="494849"/>
                <w:w w:val="105"/>
                <w:sz w:val="23"/>
              </w:rPr>
              <w:t>P</w:t>
            </w:r>
            <w:r>
              <w:rPr>
                <w:rFonts w:ascii="Times New Roman"/>
                <w:color w:val="646464"/>
                <w:w w:val="105"/>
                <w:sz w:val="23"/>
              </w:rPr>
              <w:t>e</w:t>
            </w:r>
            <w:r>
              <w:rPr>
                <w:rFonts w:ascii="Times New Roman"/>
                <w:color w:val="494849"/>
                <w:w w:val="105"/>
                <w:sz w:val="23"/>
              </w:rPr>
              <w:t>rlit</w:t>
            </w:r>
            <w:r>
              <w:rPr>
                <w:rFonts w:ascii="Times New Roman"/>
                <w:color w:val="646464"/>
                <w:w w:val="105"/>
                <w:sz w:val="23"/>
              </w:rPr>
              <w:t>e</w:t>
            </w:r>
            <w:r>
              <w:rPr>
                <w:rFonts w:ascii="Times New Roman"/>
                <w:color w:val="808080"/>
                <w:w w:val="105"/>
                <w:sz w:val="23"/>
              </w:rPr>
              <w:t>,</w:t>
            </w:r>
            <w:r>
              <w:rPr>
                <w:rFonts w:ascii="Times New Roman"/>
                <w:color w:val="808080"/>
                <w:spacing w:val="-7"/>
                <w:w w:val="105"/>
                <w:sz w:val="23"/>
              </w:rPr>
              <w:t> </w:t>
            </w:r>
            <w:r>
              <w:rPr>
                <w:rFonts w:ascii="Times New Roman"/>
                <w:color w:val="494849"/>
                <w:w w:val="105"/>
                <w:sz w:val="23"/>
              </w:rPr>
              <w:t>1</w:t>
            </w:r>
            <w:r>
              <w:rPr>
                <w:rFonts w:ascii="Times New Roman"/>
                <w:color w:val="646464"/>
                <w:w w:val="105"/>
                <w:sz w:val="23"/>
              </w:rPr>
              <w:t>0%</w:t>
            </w:r>
            <w:r>
              <w:rPr>
                <w:rFonts w:ascii="Times New Roman"/>
                <w:color w:val="646464"/>
                <w:spacing w:val="-2"/>
                <w:w w:val="105"/>
                <w:sz w:val="23"/>
              </w:rPr>
              <w:t> </w:t>
            </w:r>
            <w:r>
              <w:rPr>
                <w:rFonts w:ascii="Times New Roman"/>
                <w:color w:val="646464"/>
                <w:w w:val="105"/>
                <w:sz w:val="23"/>
              </w:rPr>
              <w:t>No</w:t>
            </w:r>
            <w:r>
              <w:rPr>
                <w:rFonts w:ascii="Times New Roman"/>
                <w:color w:val="494849"/>
                <w:w w:val="105"/>
                <w:sz w:val="23"/>
              </w:rPr>
              <w:t>n</w:t>
            </w:r>
            <w:r>
              <w:rPr>
                <w:rFonts w:ascii="Times New Roman"/>
                <w:color w:val="646464"/>
                <w:w w:val="105"/>
                <w:sz w:val="23"/>
              </w:rPr>
              <w:t>-</w:t>
            </w:r>
            <w:r>
              <w:rPr>
                <w:rFonts w:ascii="Times New Roman"/>
                <w:color w:val="646464"/>
                <w:spacing w:val="-2"/>
                <w:w w:val="105"/>
                <w:sz w:val="23"/>
              </w:rPr>
              <w:t>F</w:t>
            </w:r>
            <w:r>
              <w:rPr>
                <w:rFonts w:ascii="Times New Roman"/>
                <w:color w:val="313131"/>
                <w:spacing w:val="-2"/>
                <w:w w:val="105"/>
                <w:sz w:val="23"/>
              </w:rPr>
              <w:t>ibr</w:t>
            </w:r>
            <w:r>
              <w:rPr>
                <w:rFonts w:ascii="Times New Roman"/>
                <w:color w:val="646464"/>
                <w:spacing w:val="-2"/>
                <w:w w:val="105"/>
                <w:sz w:val="23"/>
              </w:rPr>
              <w:t>o</w:t>
            </w:r>
            <w:r>
              <w:rPr>
                <w:rFonts w:ascii="Times New Roman"/>
                <w:color w:val="494849"/>
                <w:spacing w:val="-2"/>
                <w:w w:val="105"/>
                <w:sz w:val="23"/>
              </w:rPr>
              <w:t>u</w:t>
            </w:r>
            <w:r>
              <w:rPr>
                <w:rFonts w:ascii="Times New Roman"/>
                <w:color w:val="646464"/>
                <w:spacing w:val="-2"/>
                <w:w w:val="105"/>
                <w:sz w:val="23"/>
              </w:rPr>
              <w:t>s</w:t>
            </w:r>
          </w:p>
        </w:tc>
        <w:tc>
          <w:tcPr>
            <w:tcW w:w="1194" w:type="dxa"/>
            <w:tcBorders>
              <w:top w:val="nil"/>
            </w:tcBorders>
          </w:tcPr>
          <w:p>
            <w:pPr>
              <w:pStyle w:val="TableParagraph"/>
              <w:rPr>
                <w:rFonts w:ascii="Times New Roman"/>
                <w:sz w:val="24"/>
              </w:rPr>
            </w:pPr>
          </w:p>
        </w:tc>
        <w:tc>
          <w:tcPr>
            <w:tcW w:w="607" w:type="dxa"/>
            <w:vMerge/>
            <w:tcBorders>
              <w:top w:val="nil"/>
              <w:right w:val="nil"/>
            </w:tcBorders>
          </w:tcPr>
          <w:p>
            <w:pPr>
              <w:rPr>
                <w:sz w:val="2"/>
                <w:szCs w:val="2"/>
              </w:rPr>
            </w:pPr>
          </w:p>
        </w:tc>
      </w:tr>
    </w:tbl>
    <w:p>
      <w:pPr>
        <w:spacing w:after="0"/>
        <w:rPr>
          <w:sz w:val="2"/>
          <w:szCs w:val="2"/>
        </w:rPr>
        <w:sectPr>
          <w:pgSz w:w="12240" w:h="15840"/>
          <w:pgMar w:top="720" w:bottom="280" w:left="120" w:right="200"/>
        </w:sectPr>
      </w:pPr>
    </w:p>
    <w:p>
      <w:pPr>
        <w:pStyle w:val="Heading6"/>
        <w:tabs>
          <w:tab w:pos="4353" w:val="left" w:leader="none"/>
        </w:tabs>
      </w:pPr>
      <w:r>
        <w:rPr/>
        <mc:AlternateContent>
          <mc:Choice Requires="wps">
            <w:drawing>
              <wp:anchor distT="0" distB="0" distL="0" distR="0" allowOverlap="1" layoutInCell="1" locked="0" behindDoc="1" simplePos="0" relativeHeight="484311040">
                <wp:simplePos x="0" y="0"/>
                <wp:positionH relativeFrom="page">
                  <wp:posOffset>2763213</wp:posOffset>
                </wp:positionH>
                <wp:positionV relativeFrom="paragraph">
                  <wp:posOffset>530697</wp:posOffset>
                </wp:positionV>
                <wp:extent cx="31115" cy="1270"/>
                <wp:effectExtent l="0" t="0" r="0" b="0"/>
                <wp:wrapNone/>
                <wp:docPr id="49" name="Graphic 49"/>
                <wp:cNvGraphicFramePr>
                  <a:graphicFrameLocks/>
                </wp:cNvGraphicFramePr>
                <a:graphic>
                  <a:graphicData uri="http://schemas.microsoft.com/office/word/2010/wordprocessingShape">
                    <wps:wsp>
                      <wps:cNvPr id="49" name="Graphic 49"/>
                      <wps:cNvSpPr/>
                      <wps:spPr>
                        <a:xfrm>
                          <a:off x="0" y="0"/>
                          <a:ext cx="31115" cy="1270"/>
                        </a:xfrm>
                        <a:custGeom>
                          <a:avLst/>
                          <a:gdLst/>
                          <a:ahLst/>
                          <a:cxnLst/>
                          <a:rect l="l" t="t" r="r" b="b"/>
                          <a:pathLst>
                            <a:path w="31115" h="0">
                              <a:moveTo>
                                <a:pt x="0" y="0"/>
                              </a:moveTo>
                              <a:lnTo>
                                <a:pt x="30575" y="0"/>
                              </a:lnTo>
                            </a:path>
                          </a:pathLst>
                        </a:custGeom>
                        <a:ln w="12730">
                          <a:solidFill>
                            <a:srgbClr val="1F1F1F"/>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9005440" from="217.575897pt,41.787216pt" to="219.983426pt,41.787216pt" stroked="true" strokeweight="1.002424pt" strokecolor="#1f1f1f">
                <v:stroke dashstyle="solid"/>
                <w10:wrap type="none"/>
              </v:line>
            </w:pict>
          </mc:Fallback>
        </mc:AlternateContent>
      </w:r>
      <w:r>
        <w:rPr>
          <w:color w:val="494849"/>
        </w:rPr>
        <w:t>A</w:t>
      </w:r>
      <w:r>
        <w:rPr>
          <w:color w:val="1F1F1F"/>
        </w:rPr>
        <w:t>n</w:t>
      </w:r>
      <w:r>
        <w:rPr>
          <w:color w:val="494849"/>
        </w:rPr>
        <w:t>a</w:t>
      </w:r>
      <w:r>
        <w:rPr>
          <w:color w:val="1F1F1F"/>
        </w:rPr>
        <w:t>l</w:t>
      </w:r>
      <w:r>
        <w:rPr>
          <w:color w:val="494849"/>
        </w:rPr>
        <w:t>ys</w:t>
      </w:r>
      <w:r>
        <w:rPr>
          <w:color w:val="1F1F1F"/>
        </w:rPr>
        <w:t>i</w:t>
      </w:r>
      <w:r>
        <w:rPr>
          <w:color w:val="494849"/>
        </w:rPr>
        <w:t>s</w:t>
      </w:r>
      <w:r>
        <w:rPr>
          <w:color w:val="494849"/>
          <w:spacing w:val="26"/>
        </w:rPr>
        <w:t> </w:t>
      </w:r>
      <w:r>
        <w:rPr>
          <w:color w:val="313131"/>
        </w:rPr>
        <w:t>Performed</w:t>
      </w:r>
      <w:r>
        <w:rPr>
          <w:color w:val="313131"/>
          <w:spacing w:val="27"/>
        </w:rPr>
        <w:t> </w:t>
      </w:r>
      <w:r>
        <w:rPr>
          <w:color w:val="1F1F1F"/>
          <w:spacing w:val="-5"/>
        </w:rPr>
        <w:t>By:</w:t>
      </w:r>
      <w:r>
        <w:rPr>
          <w:color w:val="1F1F1F"/>
        </w:rPr>
        <w:tab/>
      </w:r>
      <w:r>
        <w:rPr>
          <w:color w:val="1F1F1F"/>
          <w:position w:val="1"/>
        </w:rPr>
        <w:t>Laboratory</w:t>
      </w:r>
      <w:r>
        <w:rPr>
          <w:color w:val="1F1F1F"/>
          <w:spacing w:val="54"/>
          <w:position w:val="1"/>
        </w:rPr>
        <w:t> </w:t>
      </w:r>
      <w:r>
        <w:rPr>
          <w:color w:val="494849"/>
          <w:position w:val="1"/>
        </w:rPr>
        <w:t>A</w:t>
      </w:r>
      <w:r>
        <w:rPr>
          <w:color w:val="1F1F1F"/>
          <w:position w:val="1"/>
        </w:rPr>
        <w:t>ccreditation</w:t>
      </w:r>
      <w:r>
        <w:rPr>
          <w:color w:val="1F1F1F"/>
          <w:spacing w:val="45"/>
          <w:position w:val="1"/>
        </w:rPr>
        <w:t> </w:t>
      </w:r>
      <w:r>
        <w:rPr>
          <w:color w:val="494849"/>
          <w:spacing w:val="-4"/>
          <w:position w:val="1"/>
        </w:rPr>
        <w:t>No</w:t>
      </w:r>
      <w:r>
        <w:rPr>
          <w:color w:val="1F1F1F"/>
          <w:spacing w:val="-4"/>
          <w:position w:val="1"/>
        </w:rPr>
        <w:t>.</w:t>
      </w:r>
      <w:r>
        <w:rPr>
          <w:color w:val="494849"/>
          <w:spacing w:val="-4"/>
          <w:position w:val="1"/>
        </w:rPr>
        <w:t>:</w:t>
      </w:r>
    </w:p>
    <w:p>
      <w:pPr>
        <w:pStyle w:val="BodyText"/>
        <w:spacing w:before="2"/>
        <w:rPr>
          <w:rFonts w:ascii="Times New Roman"/>
          <w:b/>
          <w:sz w:val="3"/>
        </w:rPr>
      </w:pPr>
    </w:p>
    <w:p>
      <w:pPr>
        <w:pStyle w:val="BodyText"/>
        <w:spacing w:line="20" w:lineRule="exact"/>
        <w:ind w:left="294"/>
        <w:rPr>
          <w:rFonts w:ascii="Times New Roman"/>
          <w:sz w:val="2"/>
        </w:rPr>
      </w:pPr>
      <w:r>
        <w:rPr>
          <w:rFonts w:ascii="Times New Roman"/>
          <w:sz w:val="2"/>
        </w:rPr>
        <mc:AlternateContent>
          <mc:Choice Requires="wps">
            <w:drawing>
              <wp:inline distT="0" distB="0" distL="0" distR="0">
                <wp:extent cx="2568575" cy="12700"/>
                <wp:effectExtent l="9525" t="0" r="3175" b="6350"/>
                <wp:docPr id="50" name="Group 50"/>
                <wp:cNvGraphicFramePr>
                  <a:graphicFrameLocks/>
                </wp:cNvGraphicFramePr>
                <a:graphic>
                  <a:graphicData uri="http://schemas.microsoft.com/office/word/2010/wordprocessingGroup">
                    <wpg:wgp>
                      <wpg:cNvPr id="50" name="Group 50"/>
                      <wpg:cNvGrpSpPr/>
                      <wpg:grpSpPr>
                        <a:xfrm>
                          <a:off x="0" y="0"/>
                          <a:ext cx="2568575" cy="12700"/>
                          <a:chExt cx="2568575" cy="12700"/>
                        </a:xfrm>
                      </wpg:grpSpPr>
                      <wps:wsp>
                        <wps:cNvPr id="51" name="Graphic 51"/>
                        <wps:cNvSpPr/>
                        <wps:spPr>
                          <a:xfrm>
                            <a:off x="0" y="6110"/>
                            <a:ext cx="2568575" cy="1270"/>
                          </a:xfrm>
                          <a:custGeom>
                            <a:avLst/>
                            <a:gdLst/>
                            <a:ahLst/>
                            <a:cxnLst/>
                            <a:rect l="l" t="t" r="r" b="b"/>
                            <a:pathLst>
                              <a:path w="2568575" h="0">
                                <a:moveTo>
                                  <a:pt x="0" y="0"/>
                                </a:moveTo>
                                <a:lnTo>
                                  <a:pt x="2568351" y="0"/>
                                </a:lnTo>
                              </a:path>
                            </a:pathLst>
                          </a:custGeom>
                          <a:ln w="1222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202.25pt;height:1pt;mso-position-horizontal-relative:char;mso-position-vertical-relative:line" id="docshapegroup26" coordorigin="0,0" coordsize="4045,20">
                <v:line style="position:absolute" from="0,10" to="4045,10" stroked="true" strokeweight=".962327pt" strokecolor="#000000">
                  <v:stroke dashstyle="solid"/>
                </v:line>
              </v:group>
            </w:pict>
          </mc:Fallback>
        </mc:AlternateContent>
      </w:r>
      <w:r>
        <w:rPr>
          <w:rFonts w:ascii="Times New Roman"/>
          <w:sz w:val="2"/>
        </w:rPr>
      </w:r>
    </w:p>
    <w:p>
      <w:pPr>
        <w:tabs>
          <w:tab w:pos="4231" w:val="left" w:leader="none"/>
          <w:tab w:pos="5381" w:val="left" w:leader="none"/>
          <w:tab w:pos="7486" w:val="left" w:leader="none"/>
        </w:tabs>
        <w:spacing w:before="0"/>
        <w:ind w:left="1473" w:right="0" w:firstLine="0"/>
        <w:jc w:val="left"/>
        <w:rPr>
          <w:rFonts w:ascii="Arial"/>
          <w:sz w:val="53"/>
        </w:rPr>
      </w:pPr>
      <w:r>
        <w:rPr>
          <w:rFonts w:ascii="Times New Roman"/>
          <w:color w:val="494849"/>
          <w:w w:val="105"/>
          <w:sz w:val="23"/>
        </w:rPr>
        <w:t>Jo</w:t>
      </w:r>
      <w:r>
        <w:rPr>
          <w:rFonts w:ascii="Times New Roman"/>
          <w:color w:val="646464"/>
          <w:w w:val="105"/>
          <w:sz w:val="23"/>
        </w:rPr>
        <w:t>s</w:t>
      </w:r>
      <w:r>
        <w:rPr>
          <w:rFonts w:ascii="Times New Roman"/>
          <w:color w:val="313131"/>
          <w:w w:val="105"/>
          <w:sz w:val="23"/>
        </w:rPr>
        <w:t>hua</w:t>
      </w:r>
      <w:r>
        <w:rPr>
          <w:rFonts w:ascii="Times New Roman"/>
          <w:color w:val="313131"/>
          <w:spacing w:val="1"/>
          <w:w w:val="105"/>
          <w:sz w:val="23"/>
        </w:rPr>
        <w:t> </w:t>
      </w:r>
      <w:r>
        <w:rPr>
          <w:rFonts w:ascii="Times New Roman"/>
          <w:color w:val="494849"/>
          <w:spacing w:val="-2"/>
          <w:w w:val="105"/>
          <w:sz w:val="23"/>
        </w:rPr>
        <w:t>Moorm</w:t>
      </w:r>
      <w:r>
        <w:rPr>
          <w:rFonts w:ascii="Times New Roman"/>
          <w:color w:val="646464"/>
          <w:spacing w:val="-2"/>
          <w:w w:val="105"/>
          <w:sz w:val="23"/>
        </w:rPr>
        <w:t>a</w:t>
      </w:r>
      <w:r>
        <w:rPr>
          <w:rFonts w:ascii="Times New Roman"/>
          <w:color w:val="313131"/>
          <w:spacing w:val="-2"/>
          <w:w w:val="105"/>
          <w:sz w:val="23"/>
        </w:rPr>
        <w:t>n</w:t>
      </w:r>
      <w:r>
        <w:rPr>
          <w:rFonts w:ascii="Times New Roman"/>
          <w:color w:val="313131"/>
          <w:sz w:val="23"/>
        </w:rPr>
        <w:tab/>
      </w:r>
      <w:r>
        <w:rPr>
          <w:rFonts w:ascii="Arial"/>
          <w:color w:val="1F1F1F"/>
          <w:spacing w:val="-10"/>
          <w:w w:val="105"/>
          <w:position w:val="-5"/>
          <w:sz w:val="53"/>
        </w:rPr>
        <w:t>I</w:t>
      </w:r>
      <w:r>
        <w:rPr>
          <w:rFonts w:ascii="Arial"/>
          <w:color w:val="1F1F1F"/>
          <w:position w:val="-5"/>
          <w:sz w:val="53"/>
        </w:rPr>
        <w:tab/>
      </w:r>
      <w:r>
        <w:rPr>
          <w:rFonts w:ascii="Times New Roman"/>
          <w:color w:val="646464"/>
          <w:w w:val="105"/>
          <w:position w:val="-5"/>
          <w:sz w:val="23"/>
        </w:rPr>
        <w:t>2</w:t>
      </w:r>
      <w:r>
        <w:rPr>
          <w:rFonts w:ascii="Times New Roman"/>
          <w:color w:val="494849"/>
          <w:w w:val="105"/>
          <w:position w:val="-5"/>
          <w:sz w:val="23"/>
        </w:rPr>
        <w:t>006</w:t>
      </w:r>
      <w:r>
        <w:rPr>
          <w:rFonts w:ascii="Times New Roman"/>
          <w:color w:val="646464"/>
          <w:w w:val="105"/>
          <w:position w:val="-5"/>
          <w:sz w:val="23"/>
        </w:rPr>
        <w:t>7</w:t>
      </w:r>
      <w:r>
        <w:rPr>
          <w:rFonts w:ascii="Times New Roman"/>
          <w:color w:val="313131"/>
          <w:w w:val="105"/>
          <w:position w:val="-5"/>
          <w:sz w:val="23"/>
        </w:rPr>
        <w:t>1</w:t>
      </w:r>
      <w:r>
        <w:rPr>
          <w:rFonts w:ascii="Times New Roman"/>
          <w:color w:val="646464"/>
          <w:w w:val="105"/>
          <w:position w:val="-5"/>
          <w:sz w:val="23"/>
        </w:rPr>
        <w:t>-</w:t>
      </w:r>
      <w:r>
        <w:rPr>
          <w:rFonts w:ascii="Times New Roman"/>
          <w:color w:val="494849"/>
          <w:spacing w:val="-10"/>
          <w:w w:val="105"/>
          <w:position w:val="-5"/>
          <w:sz w:val="23"/>
        </w:rPr>
        <w:t>0</w:t>
      </w:r>
      <w:r>
        <w:rPr>
          <w:rFonts w:ascii="Times New Roman"/>
          <w:color w:val="494849"/>
          <w:position w:val="-5"/>
          <w:sz w:val="23"/>
        </w:rPr>
        <w:tab/>
      </w:r>
      <w:r>
        <w:rPr>
          <w:rFonts w:ascii="Arial"/>
          <w:color w:val="313131"/>
          <w:spacing w:val="-27"/>
          <w:w w:val="85"/>
          <w:position w:val="-5"/>
          <w:sz w:val="53"/>
        </w:rPr>
        <w:t>I</w:t>
      </w:r>
    </w:p>
    <w:p>
      <w:pPr>
        <w:pStyle w:val="Heading6"/>
        <w:spacing w:before="63"/>
        <w:ind w:left="1283"/>
      </w:pPr>
      <w:r>
        <w:rPr>
          <w:b w:val="0"/>
        </w:rPr>
        <w:br w:type="column"/>
      </w:r>
      <w:r>
        <w:rPr>
          <w:color w:val="1F1F1F"/>
          <w:spacing w:val="-2"/>
          <w:w w:val="105"/>
        </w:rPr>
        <w:t>Reported</w:t>
      </w:r>
      <w:r>
        <w:rPr>
          <w:color w:val="1F1F1F"/>
          <w:spacing w:val="-1"/>
          <w:w w:val="105"/>
        </w:rPr>
        <w:t> </w:t>
      </w:r>
      <w:r>
        <w:rPr>
          <w:color w:val="1F1F1F"/>
          <w:spacing w:val="-5"/>
          <w:w w:val="105"/>
        </w:rPr>
        <w:t>B</w:t>
      </w:r>
      <w:r>
        <w:rPr>
          <w:color w:val="494849"/>
          <w:spacing w:val="-5"/>
          <w:w w:val="105"/>
        </w:rPr>
        <w:t>y:</w:t>
      </w:r>
    </w:p>
    <w:p>
      <w:pPr>
        <w:spacing w:before="226"/>
        <w:ind w:left="1043" w:right="0" w:firstLine="0"/>
        <w:jc w:val="left"/>
        <w:rPr>
          <w:rFonts w:ascii="Times New Roman"/>
          <w:sz w:val="23"/>
        </w:rPr>
      </w:pPr>
      <w:r>
        <w:rPr>
          <w:rFonts w:ascii="Times New Roman"/>
          <w:color w:val="494849"/>
          <w:w w:val="105"/>
          <w:sz w:val="23"/>
        </w:rPr>
        <w:t>D</w:t>
      </w:r>
      <w:r>
        <w:rPr>
          <w:rFonts w:ascii="Times New Roman"/>
          <w:color w:val="646464"/>
          <w:w w:val="105"/>
          <w:sz w:val="23"/>
        </w:rPr>
        <w:t>o</w:t>
      </w:r>
      <w:r>
        <w:rPr>
          <w:rFonts w:ascii="Times New Roman"/>
          <w:color w:val="494849"/>
          <w:w w:val="105"/>
          <w:sz w:val="23"/>
        </w:rPr>
        <w:t>nnie</w:t>
      </w:r>
      <w:r>
        <w:rPr>
          <w:rFonts w:ascii="Times New Roman"/>
          <w:color w:val="494849"/>
          <w:spacing w:val="-3"/>
          <w:w w:val="105"/>
          <w:sz w:val="23"/>
        </w:rPr>
        <w:t> </w:t>
      </w:r>
      <w:r>
        <w:rPr>
          <w:rFonts w:ascii="Times New Roman"/>
          <w:color w:val="494849"/>
          <w:w w:val="105"/>
          <w:sz w:val="23"/>
        </w:rPr>
        <w:t>Mer</w:t>
      </w:r>
      <w:r>
        <w:rPr>
          <w:rFonts w:ascii="Times New Roman"/>
          <w:color w:val="646464"/>
          <w:w w:val="105"/>
          <w:sz w:val="23"/>
        </w:rPr>
        <w:t>ce</w:t>
      </w:r>
      <w:r>
        <w:rPr>
          <w:rFonts w:ascii="Times New Roman"/>
          <w:color w:val="494849"/>
          <w:w w:val="105"/>
          <w:sz w:val="23"/>
        </w:rPr>
        <w:t>r</w:t>
      </w:r>
      <w:r>
        <w:rPr>
          <w:rFonts w:ascii="Times New Roman"/>
          <w:color w:val="494849"/>
          <w:spacing w:val="-15"/>
          <w:w w:val="105"/>
          <w:sz w:val="23"/>
        </w:rPr>
        <w:t> </w:t>
      </w:r>
      <w:r>
        <w:rPr>
          <w:rFonts w:ascii="Times New Roman"/>
          <w:color w:val="494849"/>
          <w:spacing w:val="-5"/>
          <w:w w:val="105"/>
          <w:sz w:val="23"/>
        </w:rPr>
        <w:t>Jr.</w:t>
      </w:r>
    </w:p>
    <w:p>
      <w:pPr>
        <w:spacing w:after="0"/>
        <w:jc w:val="left"/>
        <w:rPr>
          <w:rFonts w:ascii="Times New Roman"/>
          <w:sz w:val="23"/>
        </w:rPr>
        <w:sectPr>
          <w:type w:val="continuous"/>
          <w:pgSz w:w="12240" w:h="15840"/>
          <w:pgMar w:top="1420" w:bottom="280" w:left="120" w:right="200"/>
          <w:cols w:num="2" w:equalWidth="0">
            <w:col w:w="7596" w:space="67"/>
            <w:col w:w="4257"/>
          </w:cols>
        </w:sectPr>
      </w:pPr>
    </w:p>
    <w:p>
      <w:pPr>
        <w:pStyle w:val="BodyText"/>
        <w:spacing w:before="3"/>
        <w:rPr>
          <w:rFonts w:ascii="Times New Roman"/>
          <w:sz w:val="7"/>
        </w:rPr>
      </w:pPr>
    </w:p>
    <w:p>
      <w:pPr>
        <w:pStyle w:val="BodyText"/>
        <w:spacing w:line="20" w:lineRule="exact"/>
        <w:ind w:left="7593"/>
        <w:rPr>
          <w:rFonts w:ascii="Times New Roman"/>
          <w:sz w:val="2"/>
        </w:rPr>
      </w:pPr>
      <w:r>
        <w:rPr>
          <w:rFonts w:ascii="Times New Roman"/>
          <w:sz w:val="2"/>
        </w:rPr>
        <mc:AlternateContent>
          <mc:Choice Requires="wps">
            <w:drawing>
              <wp:inline distT="0" distB="0" distL="0" distR="0">
                <wp:extent cx="2513330" cy="12700"/>
                <wp:effectExtent l="9525" t="0" r="1269" b="6350"/>
                <wp:docPr id="52" name="Group 52"/>
                <wp:cNvGraphicFramePr>
                  <a:graphicFrameLocks/>
                </wp:cNvGraphicFramePr>
                <a:graphic>
                  <a:graphicData uri="http://schemas.microsoft.com/office/word/2010/wordprocessingGroup">
                    <wpg:wgp>
                      <wpg:cNvPr id="52" name="Group 52"/>
                      <wpg:cNvGrpSpPr/>
                      <wpg:grpSpPr>
                        <a:xfrm>
                          <a:off x="0" y="0"/>
                          <a:ext cx="2513330" cy="12700"/>
                          <a:chExt cx="2513330" cy="12700"/>
                        </a:xfrm>
                      </wpg:grpSpPr>
                      <wps:wsp>
                        <wps:cNvPr id="53" name="Graphic 53"/>
                        <wps:cNvSpPr/>
                        <wps:spPr>
                          <a:xfrm>
                            <a:off x="0" y="6110"/>
                            <a:ext cx="2513330" cy="1270"/>
                          </a:xfrm>
                          <a:custGeom>
                            <a:avLst/>
                            <a:gdLst/>
                            <a:ahLst/>
                            <a:cxnLst/>
                            <a:rect l="l" t="t" r="r" b="b"/>
                            <a:pathLst>
                              <a:path w="2513330" h="0">
                                <a:moveTo>
                                  <a:pt x="0" y="0"/>
                                </a:moveTo>
                                <a:lnTo>
                                  <a:pt x="2513315" y="0"/>
                                </a:lnTo>
                              </a:path>
                            </a:pathLst>
                          </a:custGeom>
                          <a:ln w="12221">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97.9pt;height:1pt;mso-position-horizontal-relative:char;mso-position-vertical-relative:line" id="docshapegroup27" coordorigin="0,0" coordsize="3958,20">
                <v:line style="position:absolute" from="0,10" to="3958,10" stroked="true" strokeweight=".962327pt" strokecolor="#000000">
                  <v:stroke dashstyle="solid"/>
                </v:line>
              </v:group>
            </w:pict>
          </mc:Fallback>
        </mc:AlternateContent>
      </w:r>
      <w:r>
        <w:rPr>
          <w:rFonts w:ascii="Times New Roman"/>
          <w:sz w:val="2"/>
        </w:rPr>
      </w:r>
    </w:p>
    <w:p>
      <w:pPr>
        <w:spacing w:before="62"/>
        <w:ind w:left="412" w:right="0" w:firstLine="0"/>
        <w:jc w:val="left"/>
        <w:rPr>
          <w:rFonts w:ascii="Times New Roman"/>
          <w:sz w:val="18"/>
        </w:rPr>
      </w:pPr>
      <w:r>
        <w:rPr>
          <w:rFonts w:ascii="Times New Roman"/>
          <w:color w:val="646464"/>
          <w:sz w:val="18"/>
        </w:rPr>
        <w:t>ND-</w:t>
      </w:r>
      <w:r>
        <w:rPr>
          <w:rFonts w:ascii="Times New Roman"/>
          <w:color w:val="646464"/>
          <w:spacing w:val="-12"/>
          <w:sz w:val="18"/>
        </w:rPr>
        <w:t> </w:t>
      </w:r>
      <w:r>
        <w:rPr>
          <w:rFonts w:ascii="Times New Roman"/>
          <w:color w:val="646464"/>
          <w:sz w:val="18"/>
        </w:rPr>
        <w:t>None</w:t>
      </w:r>
      <w:r>
        <w:rPr>
          <w:rFonts w:ascii="Times New Roman"/>
          <w:color w:val="646464"/>
          <w:spacing w:val="-7"/>
          <w:sz w:val="18"/>
        </w:rPr>
        <w:t> </w:t>
      </w:r>
      <w:r>
        <w:rPr>
          <w:rFonts w:ascii="Times New Roman"/>
          <w:color w:val="646464"/>
          <w:sz w:val="18"/>
        </w:rPr>
        <w:t>Detected</w:t>
      </w:r>
      <w:r>
        <w:rPr>
          <w:rFonts w:ascii="Times New Roman"/>
          <w:color w:val="808080"/>
          <w:sz w:val="18"/>
        </w:rPr>
        <w:t>,</w:t>
      </w:r>
      <w:r>
        <w:rPr>
          <w:rFonts w:ascii="Times New Roman"/>
          <w:color w:val="808080"/>
          <w:spacing w:val="68"/>
          <w:sz w:val="18"/>
        </w:rPr>
        <w:t> </w:t>
      </w:r>
      <w:r>
        <w:rPr>
          <w:rFonts w:ascii="Times New Roman"/>
          <w:color w:val="646464"/>
          <w:sz w:val="18"/>
        </w:rPr>
        <w:t>NA/PS</w:t>
      </w:r>
      <w:r>
        <w:rPr>
          <w:rFonts w:ascii="Times New Roman"/>
          <w:color w:val="494849"/>
          <w:sz w:val="18"/>
        </w:rPr>
        <w:t>-</w:t>
      </w:r>
      <w:r>
        <w:rPr>
          <w:rFonts w:ascii="Times New Roman"/>
          <w:color w:val="494849"/>
          <w:spacing w:val="-10"/>
          <w:sz w:val="18"/>
        </w:rPr>
        <w:t> </w:t>
      </w:r>
      <w:r>
        <w:rPr>
          <w:rFonts w:ascii="Times New Roman"/>
          <w:color w:val="646464"/>
          <w:sz w:val="18"/>
        </w:rPr>
        <w:t>Nol</w:t>
      </w:r>
      <w:r>
        <w:rPr>
          <w:rFonts w:ascii="Times New Roman"/>
          <w:color w:val="646464"/>
          <w:spacing w:val="-11"/>
          <w:sz w:val="18"/>
        </w:rPr>
        <w:t> </w:t>
      </w:r>
      <w:r>
        <w:rPr>
          <w:rFonts w:ascii="Times New Roman"/>
          <w:color w:val="646464"/>
          <w:sz w:val="18"/>
        </w:rPr>
        <w:t>Ana</w:t>
      </w:r>
      <w:r>
        <w:rPr>
          <w:rFonts w:ascii="Times New Roman"/>
          <w:color w:val="494849"/>
          <w:sz w:val="18"/>
        </w:rPr>
        <w:t>l</w:t>
      </w:r>
      <w:r>
        <w:rPr>
          <w:rFonts w:ascii="Times New Roman"/>
          <w:color w:val="808080"/>
          <w:sz w:val="18"/>
        </w:rPr>
        <w:t>yz</w:t>
      </w:r>
      <w:r>
        <w:rPr>
          <w:rFonts w:ascii="Times New Roman"/>
          <w:color w:val="646464"/>
          <w:sz w:val="18"/>
        </w:rPr>
        <w:t>ed/Po</w:t>
      </w:r>
      <w:r>
        <w:rPr>
          <w:rFonts w:ascii="Times New Roman"/>
          <w:color w:val="808080"/>
          <w:sz w:val="18"/>
        </w:rPr>
        <w:t>s</w:t>
      </w:r>
      <w:r>
        <w:rPr>
          <w:rFonts w:ascii="Times New Roman"/>
          <w:color w:val="646464"/>
          <w:sz w:val="18"/>
        </w:rPr>
        <w:t>iti</w:t>
      </w:r>
      <w:r>
        <w:rPr>
          <w:rFonts w:ascii="Times New Roman"/>
          <w:color w:val="808080"/>
          <w:sz w:val="18"/>
        </w:rPr>
        <w:t>v</w:t>
      </w:r>
      <w:r>
        <w:rPr>
          <w:rFonts w:ascii="Times New Roman"/>
          <w:color w:val="646464"/>
          <w:sz w:val="18"/>
        </w:rPr>
        <w:t>e</w:t>
      </w:r>
      <w:r>
        <w:rPr>
          <w:rFonts w:ascii="Times New Roman"/>
          <w:color w:val="646464"/>
          <w:spacing w:val="28"/>
          <w:sz w:val="18"/>
        </w:rPr>
        <w:t> </w:t>
      </w:r>
      <w:r>
        <w:rPr>
          <w:rFonts w:ascii="Times New Roman"/>
          <w:color w:val="808080"/>
          <w:spacing w:val="-4"/>
          <w:sz w:val="18"/>
        </w:rPr>
        <w:t>S</w:t>
      </w:r>
      <w:r>
        <w:rPr>
          <w:rFonts w:ascii="Times New Roman"/>
          <w:color w:val="646464"/>
          <w:spacing w:val="-4"/>
          <w:sz w:val="18"/>
        </w:rPr>
        <w:t>t</w:t>
      </w:r>
      <w:r>
        <w:rPr>
          <w:rFonts w:ascii="Times New Roman"/>
          <w:color w:val="808080"/>
          <w:spacing w:val="-4"/>
          <w:sz w:val="18"/>
        </w:rPr>
        <w:t>o</w:t>
      </w:r>
      <w:r>
        <w:rPr>
          <w:rFonts w:ascii="Times New Roman"/>
          <w:color w:val="646464"/>
          <w:spacing w:val="-4"/>
          <w:sz w:val="18"/>
        </w:rPr>
        <w:t>p</w:t>
      </w:r>
    </w:p>
    <w:p>
      <w:pPr>
        <w:pStyle w:val="BodyText"/>
        <w:spacing w:before="5"/>
        <w:rPr>
          <w:rFonts w:ascii="Times New Roman"/>
          <w:sz w:val="10"/>
        </w:rPr>
      </w:pPr>
      <w:r>
        <w:rPr/>
        <w:drawing>
          <wp:anchor distT="0" distB="0" distL="0" distR="0" allowOverlap="1" layoutInCell="1" locked="0" behindDoc="1" simplePos="0" relativeHeight="487607296">
            <wp:simplePos x="0" y="0"/>
            <wp:positionH relativeFrom="page">
              <wp:posOffset>373022</wp:posOffset>
            </wp:positionH>
            <wp:positionV relativeFrom="paragraph">
              <wp:posOffset>91483</wp:posOffset>
            </wp:positionV>
            <wp:extent cx="5148683" cy="60959"/>
            <wp:effectExtent l="0" t="0" r="0" b="0"/>
            <wp:wrapTopAndBottom/>
            <wp:docPr id="54" name="Image 54"/>
            <wp:cNvGraphicFramePr>
              <a:graphicFrameLocks/>
            </wp:cNvGraphicFramePr>
            <a:graphic>
              <a:graphicData uri="http://schemas.openxmlformats.org/drawingml/2006/picture">
                <pic:pic>
                  <pic:nvPicPr>
                    <pic:cNvPr id="54" name="Image 54"/>
                    <pic:cNvPicPr/>
                  </pic:nvPicPr>
                  <pic:blipFill>
                    <a:blip r:embed="rId28" cstate="print"/>
                    <a:stretch>
                      <a:fillRect/>
                    </a:stretch>
                  </pic:blipFill>
                  <pic:spPr>
                    <a:xfrm>
                      <a:off x="0" y="0"/>
                      <a:ext cx="5148683" cy="60959"/>
                    </a:xfrm>
                    <a:prstGeom prst="rect">
                      <a:avLst/>
                    </a:prstGeom>
                  </pic:spPr>
                </pic:pic>
              </a:graphicData>
            </a:graphic>
          </wp:anchor>
        </w:drawing>
      </w:r>
    </w:p>
    <w:p>
      <w:pPr>
        <w:spacing w:after="0"/>
        <w:rPr>
          <w:rFonts w:ascii="Times New Roman"/>
          <w:sz w:val="10"/>
        </w:rPr>
        <w:sectPr>
          <w:type w:val="continuous"/>
          <w:pgSz w:w="12240" w:h="15840"/>
          <w:pgMar w:top="1420" w:bottom="280" w:left="120" w:right="200"/>
        </w:sectPr>
      </w:pPr>
    </w:p>
    <w:p>
      <w:pPr>
        <w:spacing w:before="80"/>
        <w:ind w:left="1682" w:right="0" w:firstLine="0"/>
        <w:jc w:val="left"/>
        <w:rPr>
          <w:rFonts w:ascii="Tahoma"/>
          <w:b/>
          <w:sz w:val="20"/>
        </w:rPr>
      </w:pPr>
      <w:bookmarkStart w:name="Clarification of Specs Facilities Roof R" w:id="52"/>
      <w:bookmarkEnd w:id="52"/>
      <w:r>
        <w:rPr/>
      </w:r>
      <w:r>
        <w:rPr>
          <w:rFonts w:ascii="Tahoma"/>
          <w:b/>
          <w:spacing w:val="-2"/>
          <w:sz w:val="20"/>
        </w:rPr>
        <w:t>Clarification</w:t>
      </w:r>
      <w:r>
        <w:rPr>
          <w:rFonts w:ascii="Tahoma"/>
          <w:b/>
          <w:spacing w:val="1"/>
          <w:sz w:val="20"/>
        </w:rPr>
        <w:t> </w:t>
      </w:r>
      <w:r>
        <w:rPr>
          <w:rFonts w:ascii="Tahoma"/>
          <w:b/>
          <w:spacing w:val="-2"/>
          <w:sz w:val="20"/>
        </w:rPr>
        <w:t>of </w:t>
      </w:r>
      <w:r>
        <w:rPr>
          <w:rFonts w:ascii="Tahoma"/>
          <w:b/>
          <w:spacing w:val="-4"/>
          <w:sz w:val="20"/>
        </w:rPr>
        <w:t>Specs</w:t>
      </w:r>
    </w:p>
    <w:p>
      <w:pPr>
        <w:pStyle w:val="BodyText"/>
        <w:rPr>
          <w:rFonts w:ascii="Tahoma"/>
          <w:b/>
          <w:sz w:val="20"/>
        </w:rPr>
      </w:pPr>
    </w:p>
    <w:p>
      <w:pPr>
        <w:pStyle w:val="BodyText"/>
        <w:spacing w:before="137"/>
        <w:rPr>
          <w:rFonts w:ascii="Tahoma"/>
          <w:b/>
          <w:sz w:val="20"/>
        </w:rPr>
      </w:pPr>
    </w:p>
    <w:p>
      <w:pPr>
        <w:spacing w:after="0"/>
        <w:rPr>
          <w:rFonts w:ascii="Tahoma"/>
          <w:sz w:val="20"/>
        </w:rPr>
        <w:sectPr>
          <w:pgSz w:w="12240" w:h="15840"/>
          <w:pgMar w:top="1320" w:bottom="280" w:left="120" w:right="200"/>
        </w:sectPr>
      </w:pPr>
    </w:p>
    <w:p>
      <w:pPr>
        <w:spacing w:before="99"/>
        <w:ind w:left="1739" w:right="0" w:firstLine="0"/>
        <w:jc w:val="left"/>
        <w:rPr>
          <w:rFonts w:ascii="Tahoma"/>
          <w:b/>
          <w:sz w:val="20"/>
        </w:rPr>
      </w:pPr>
      <w:r>
        <w:rPr>
          <w:rFonts w:ascii="Tahoma"/>
          <w:b/>
          <w:sz w:val="20"/>
        </w:rPr>
        <w:t>1</w:t>
      </w:r>
      <w:r>
        <w:rPr>
          <w:rFonts w:ascii="Tahoma"/>
          <w:b/>
          <w:spacing w:val="-3"/>
          <w:sz w:val="20"/>
        </w:rPr>
        <w:t> </w:t>
      </w:r>
      <w:r>
        <w:rPr>
          <w:rFonts w:ascii="Tahoma"/>
          <w:b/>
          <w:spacing w:val="-4"/>
          <w:sz w:val="20"/>
        </w:rPr>
        <w:t>PROJECT</w:t>
      </w:r>
      <w:r>
        <w:rPr>
          <w:rFonts w:ascii="Tahoma"/>
          <w:b/>
          <w:spacing w:val="-4"/>
          <w:sz w:val="20"/>
        </w:rPr>
        <w:t>:</w:t>
      </w:r>
    </w:p>
    <w:p>
      <w:pPr>
        <w:pStyle w:val="BodyText"/>
        <w:rPr>
          <w:rFonts w:ascii="Tahoma"/>
          <w:b/>
          <w:sz w:val="20"/>
        </w:rPr>
      </w:pPr>
    </w:p>
    <w:p>
      <w:pPr>
        <w:pStyle w:val="BodyText"/>
        <w:spacing w:before="37"/>
        <w:rPr>
          <w:rFonts w:ascii="Tahoma"/>
          <w:b/>
          <w:sz w:val="20"/>
        </w:rPr>
      </w:pPr>
    </w:p>
    <w:p>
      <w:pPr>
        <w:spacing w:before="0"/>
        <w:ind w:left="1682" w:right="0" w:firstLine="0"/>
        <w:jc w:val="left"/>
        <w:rPr>
          <w:rFonts w:ascii="Tahoma"/>
          <w:b/>
          <w:sz w:val="20"/>
        </w:rPr>
      </w:pPr>
      <w:r>
        <w:rPr>
          <w:rFonts w:ascii="Tahoma"/>
          <w:b/>
          <w:spacing w:val="-2"/>
          <w:sz w:val="20"/>
        </w:rPr>
        <w:t>OWNER:</w:t>
      </w:r>
    </w:p>
    <w:p>
      <w:pPr>
        <w:pStyle w:val="BodyText"/>
        <w:rPr>
          <w:rFonts w:ascii="Tahoma"/>
          <w:b/>
          <w:sz w:val="20"/>
        </w:rPr>
      </w:pPr>
    </w:p>
    <w:p>
      <w:pPr>
        <w:pStyle w:val="BodyText"/>
        <w:spacing w:before="236"/>
        <w:rPr>
          <w:rFonts w:ascii="Tahoma"/>
          <w:b/>
          <w:sz w:val="20"/>
        </w:rPr>
      </w:pPr>
    </w:p>
    <w:p>
      <w:pPr>
        <w:spacing w:before="0"/>
        <w:ind w:left="1682" w:right="0" w:firstLine="0"/>
        <w:jc w:val="left"/>
        <w:rPr>
          <w:rFonts w:ascii="Tahoma"/>
          <w:b/>
          <w:sz w:val="20"/>
        </w:rPr>
      </w:pPr>
      <w:r>
        <w:rPr>
          <w:rFonts w:ascii="Tahoma"/>
          <w:b/>
          <w:spacing w:val="-2"/>
          <w:sz w:val="20"/>
        </w:rPr>
        <w:t>FROM:</w:t>
      </w:r>
    </w:p>
    <w:p>
      <w:pPr>
        <w:spacing w:before="138"/>
        <w:ind w:left="1627" w:right="5307" w:firstLine="0"/>
        <w:jc w:val="left"/>
        <w:rPr>
          <w:rFonts w:ascii="Tahoma"/>
          <w:sz w:val="20"/>
        </w:rPr>
      </w:pPr>
      <w:r>
        <w:rPr/>
        <w:br w:type="column"/>
      </w:r>
      <w:r>
        <w:rPr>
          <w:rFonts w:ascii="Tahoma"/>
          <w:sz w:val="20"/>
        </w:rPr>
        <w:t>Roof Replacement </w:t>
      </w:r>
      <w:r>
        <w:rPr>
          <w:rFonts w:ascii="Tahoma"/>
          <w:color w:val="000000"/>
          <w:spacing w:val="-2"/>
          <w:sz w:val="20"/>
          <w:shd w:fill="FBF8B4" w:color="auto" w:val="clear"/>
        </w:rPr>
        <w:t>UCPS</w:t>
      </w:r>
      <w:r>
        <w:rPr>
          <w:rFonts w:ascii="Tahoma"/>
          <w:color w:val="000000"/>
          <w:spacing w:val="-16"/>
          <w:sz w:val="20"/>
          <w:shd w:fill="FBF8B4" w:color="auto" w:val="clear"/>
        </w:rPr>
        <w:t> </w:t>
      </w:r>
      <w:r>
        <w:rPr>
          <w:rFonts w:ascii="Tahoma"/>
          <w:color w:val="000000"/>
          <w:spacing w:val="-2"/>
          <w:sz w:val="20"/>
          <w:shd w:fill="FBF8B4" w:color="auto" w:val="clear"/>
        </w:rPr>
        <w:t>Facilities</w:t>
      </w:r>
      <w:r>
        <w:rPr>
          <w:rFonts w:ascii="Tahoma"/>
          <w:color w:val="000000"/>
          <w:spacing w:val="-14"/>
          <w:sz w:val="20"/>
          <w:shd w:fill="FBF8B4" w:color="auto" w:val="clear"/>
        </w:rPr>
        <w:t> </w:t>
      </w:r>
      <w:r>
        <w:rPr>
          <w:rFonts w:ascii="Tahoma"/>
          <w:color w:val="000000"/>
          <w:spacing w:val="-2"/>
          <w:sz w:val="20"/>
          <w:shd w:fill="FBF8B4" w:color="auto" w:val="clear"/>
        </w:rPr>
        <w:t>Office</w:t>
      </w:r>
    </w:p>
    <w:p>
      <w:pPr>
        <w:spacing w:before="234"/>
        <w:ind w:left="1627" w:right="4633" w:firstLine="0"/>
        <w:jc w:val="left"/>
        <w:rPr>
          <w:rFonts w:ascii="Tahoma"/>
          <w:sz w:val="20"/>
        </w:rPr>
      </w:pPr>
      <w:r>
        <w:rPr>
          <w:rFonts w:ascii="Tahoma"/>
          <w:spacing w:val="-2"/>
          <w:sz w:val="20"/>
        </w:rPr>
        <w:t>Union</w:t>
      </w:r>
      <w:r>
        <w:rPr>
          <w:rFonts w:ascii="Tahoma"/>
          <w:spacing w:val="-9"/>
          <w:sz w:val="20"/>
        </w:rPr>
        <w:t> </w:t>
      </w:r>
      <w:r>
        <w:rPr>
          <w:rFonts w:ascii="Tahoma"/>
          <w:spacing w:val="-2"/>
          <w:sz w:val="20"/>
        </w:rPr>
        <w:t>County</w:t>
      </w:r>
      <w:r>
        <w:rPr>
          <w:rFonts w:ascii="Tahoma"/>
          <w:spacing w:val="-9"/>
          <w:sz w:val="20"/>
        </w:rPr>
        <w:t> </w:t>
      </w:r>
      <w:r>
        <w:rPr>
          <w:rFonts w:ascii="Tahoma"/>
          <w:spacing w:val="-2"/>
          <w:sz w:val="20"/>
        </w:rPr>
        <w:t>Public</w:t>
      </w:r>
      <w:r>
        <w:rPr>
          <w:rFonts w:ascii="Tahoma"/>
          <w:spacing w:val="-13"/>
          <w:sz w:val="20"/>
        </w:rPr>
        <w:t> </w:t>
      </w:r>
      <w:r>
        <w:rPr>
          <w:rFonts w:ascii="Tahoma"/>
          <w:spacing w:val="-2"/>
          <w:sz w:val="20"/>
        </w:rPr>
        <w:t>Schools </w:t>
      </w:r>
      <w:r>
        <w:rPr>
          <w:rFonts w:ascii="Tahoma"/>
          <w:sz w:val="20"/>
        </w:rPr>
        <w:t>400 N. Church St</w:t>
      </w:r>
    </w:p>
    <w:p>
      <w:pPr>
        <w:spacing w:line="234" w:lineRule="exact" w:before="0"/>
        <w:ind w:left="1627" w:right="0" w:firstLine="0"/>
        <w:jc w:val="left"/>
        <w:rPr>
          <w:rFonts w:ascii="Tahoma"/>
          <w:sz w:val="20"/>
        </w:rPr>
      </w:pPr>
      <w:r>
        <w:rPr>
          <w:rFonts w:ascii="Tahoma"/>
          <w:sz w:val="20"/>
        </w:rPr>
        <w:t>Monroe,</w:t>
      </w:r>
      <w:r>
        <w:rPr>
          <w:rFonts w:ascii="Tahoma"/>
          <w:spacing w:val="-8"/>
          <w:sz w:val="20"/>
        </w:rPr>
        <w:t> </w:t>
      </w:r>
      <w:r>
        <w:rPr>
          <w:rFonts w:ascii="Tahoma"/>
          <w:sz w:val="20"/>
        </w:rPr>
        <w:t>NC</w:t>
      </w:r>
      <w:r>
        <w:rPr>
          <w:rFonts w:ascii="Tahoma"/>
          <w:spacing w:val="-7"/>
          <w:sz w:val="20"/>
        </w:rPr>
        <w:t> </w:t>
      </w:r>
      <w:r>
        <w:rPr>
          <w:rFonts w:ascii="Tahoma"/>
          <w:spacing w:val="-2"/>
          <w:sz w:val="20"/>
        </w:rPr>
        <w:t>28112</w:t>
      </w:r>
    </w:p>
    <w:p>
      <w:pPr>
        <w:pStyle w:val="BodyText"/>
        <w:spacing w:before="5"/>
        <w:rPr>
          <w:rFonts w:ascii="Tahoma"/>
          <w:sz w:val="20"/>
        </w:rPr>
      </w:pPr>
    </w:p>
    <w:p>
      <w:pPr>
        <w:spacing w:before="0"/>
        <w:ind w:left="1627" w:right="6251" w:firstLine="0"/>
        <w:jc w:val="left"/>
        <w:rPr>
          <w:rFonts w:ascii="Tahoma"/>
          <w:sz w:val="20"/>
        </w:rPr>
      </w:pPr>
      <w:r>
        <w:rPr>
          <w:rFonts w:ascii="Tahoma"/>
          <w:sz w:val="20"/>
        </w:rPr>
        <w:t>Bute, PLLC </w:t>
      </w:r>
      <w:r>
        <w:rPr>
          <w:rFonts w:ascii="Tahoma"/>
          <w:spacing w:val="-2"/>
          <w:sz w:val="20"/>
        </w:rPr>
        <w:t>PO</w:t>
      </w:r>
      <w:r>
        <w:rPr>
          <w:rFonts w:ascii="Tahoma"/>
          <w:spacing w:val="-17"/>
          <w:sz w:val="20"/>
        </w:rPr>
        <w:t> </w:t>
      </w:r>
      <w:r>
        <w:rPr>
          <w:rFonts w:ascii="Tahoma"/>
          <w:spacing w:val="-2"/>
          <w:sz w:val="20"/>
        </w:rPr>
        <w:t>Box</w:t>
      </w:r>
      <w:r>
        <w:rPr>
          <w:rFonts w:ascii="Tahoma"/>
          <w:spacing w:val="-15"/>
          <w:sz w:val="20"/>
        </w:rPr>
        <w:t> </w:t>
      </w:r>
      <w:r>
        <w:rPr>
          <w:rFonts w:ascii="Tahoma"/>
          <w:spacing w:val="-2"/>
          <w:sz w:val="20"/>
        </w:rPr>
        <w:t>2833</w:t>
      </w:r>
    </w:p>
    <w:p>
      <w:pPr>
        <w:spacing w:line="231" w:lineRule="exact" w:before="0"/>
        <w:ind w:left="1627" w:right="0" w:firstLine="0"/>
        <w:jc w:val="left"/>
        <w:rPr>
          <w:rFonts w:ascii="Tahoma"/>
          <w:sz w:val="20"/>
        </w:rPr>
      </w:pPr>
      <w:r>
        <w:rPr>
          <w:rFonts w:ascii="Tahoma"/>
          <w:sz w:val="20"/>
        </w:rPr>
        <w:t>Durham,</w:t>
      </w:r>
      <w:r>
        <w:rPr>
          <w:rFonts w:ascii="Tahoma"/>
          <w:spacing w:val="-8"/>
          <w:sz w:val="20"/>
        </w:rPr>
        <w:t> </w:t>
      </w:r>
      <w:r>
        <w:rPr>
          <w:rFonts w:ascii="Tahoma"/>
          <w:sz w:val="20"/>
        </w:rPr>
        <w:t>NC</w:t>
      </w:r>
      <w:r>
        <w:rPr>
          <w:rFonts w:ascii="Tahoma"/>
          <w:spacing w:val="-7"/>
          <w:sz w:val="20"/>
        </w:rPr>
        <w:t> </w:t>
      </w:r>
      <w:r>
        <w:rPr>
          <w:rFonts w:ascii="Tahoma"/>
          <w:spacing w:val="-2"/>
          <w:sz w:val="20"/>
        </w:rPr>
        <w:t>27715</w:t>
      </w:r>
    </w:p>
    <w:p>
      <w:pPr>
        <w:spacing w:line="241" w:lineRule="exact" w:before="0"/>
        <w:ind w:left="1627" w:right="0" w:firstLine="0"/>
        <w:jc w:val="left"/>
        <w:rPr>
          <w:rFonts w:ascii="Tahoma"/>
          <w:sz w:val="20"/>
        </w:rPr>
      </w:pPr>
      <w:r>
        <w:rPr>
          <w:rFonts w:ascii="Tahoma"/>
          <w:spacing w:val="-2"/>
          <w:sz w:val="20"/>
        </w:rPr>
        <w:t>919.491.9105</w:t>
      </w:r>
    </w:p>
    <w:p>
      <w:pPr>
        <w:spacing w:after="0" w:line="241" w:lineRule="exact"/>
        <w:jc w:val="left"/>
        <w:rPr>
          <w:rFonts w:ascii="Tahoma"/>
          <w:sz w:val="20"/>
        </w:rPr>
        <w:sectPr>
          <w:type w:val="continuous"/>
          <w:pgSz w:w="12240" w:h="15840"/>
          <w:pgMar w:top="1420" w:bottom="280" w:left="120" w:right="200"/>
          <w:cols w:num="2" w:equalWidth="0">
            <w:col w:w="2893" w:space="40"/>
            <w:col w:w="8987"/>
          </w:cols>
        </w:sectPr>
      </w:pPr>
    </w:p>
    <w:p>
      <w:pPr>
        <w:pStyle w:val="BodyText"/>
        <w:spacing w:before="7"/>
        <w:rPr>
          <w:rFonts w:ascii="Tahoma"/>
          <w:sz w:val="20"/>
        </w:rPr>
      </w:pPr>
    </w:p>
    <w:p>
      <w:pPr>
        <w:tabs>
          <w:tab w:pos="4559" w:val="left" w:leader="none"/>
        </w:tabs>
        <w:spacing w:before="0"/>
        <w:ind w:left="1681" w:right="0" w:firstLine="0"/>
        <w:jc w:val="left"/>
        <w:rPr>
          <w:rFonts w:ascii="Tahoma"/>
          <w:sz w:val="20"/>
        </w:rPr>
      </w:pPr>
      <w:r>
        <w:rPr>
          <w:rFonts w:ascii="Tahoma"/>
          <w:b/>
          <w:spacing w:val="-5"/>
          <w:sz w:val="20"/>
        </w:rPr>
        <w:t>TO:</w:t>
      </w:r>
      <w:r>
        <w:rPr>
          <w:rFonts w:ascii="Tahoma"/>
          <w:b/>
          <w:sz w:val="20"/>
        </w:rPr>
        <w:tab/>
      </w:r>
      <w:r>
        <w:rPr>
          <w:rFonts w:ascii="Tahoma"/>
          <w:sz w:val="20"/>
        </w:rPr>
        <w:t>Prime</w:t>
      </w:r>
      <w:r>
        <w:rPr>
          <w:rFonts w:ascii="Tahoma"/>
          <w:spacing w:val="-11"/>
          <w:sz w:val="20"/>
        </w:rPr>
        <w:t> </w:t>
      </w:r>
      <w:r>
        <w:rPr>
          <w:rFonts w:ascii="Tahoma"/>
          <w:spacing w:val="-2"/>
          <w:sz w:val="20"/>
        </w:rPr>
        <w:t>Bidders</w:t>
      </w:r>
    </w:p>
    <w:p>
      <w:pPr>
        <w:spacing w:before="236"/>
        <w:ind w:left="1678" w:right="1872" w:firstLine="1"/>
        <w:jc w:val="left"/>
        <w:rPr>
          <w:rFonts w:ascii="Tahoma"/>
          <w:sz w:val="20"/>
        </w:rPr>
      </w:pPr>
      <w:r>
        <w:rPr>
          <w:rFonts w:ascii="Tahoma"/>
          <w:sz w:val="20"/>
        </w:rPr>
        <w:t>This document becomes a part of the Contract Documents and modifies the original Contract Documents dated 1.6.25 as noted below.</w:t>
      </w:r>
    </w:p>
    <w:p>
      <w:pPr>
        <w:spacing w:line="241" w:lineRule="exact" w:before="228"/>
        <w:ind w:left="1677" w:right="0" w:firstLine="0"/>
        <w:jc w:val="left"/>
        <w:rPr>
          <w:rFonts w:ascii="Tahoma"/>
          <w:sz w:val="20"/>
        </w:rPr>
      </w:pPr>
      <w:r>
        <w:rPr>
          <w:rFonts w:ascii="Tahoma"/>
          <w:sz w:val="20"/>
        </w:rPr>
        <w:t>This</w:t>
      </w:r>
      <w:r>
        <w:rPr>
          <w:rFonts w:ascii="Tahoma"/>
          <w:spacing w:val="-15"/>
          <w:sz w:val="20"/>
        </w:rPr>
        <w:t> </w:t>
      </w:r>
      <w:r>
        <w:rPr>
          <w:rFonts w:ascii="Tahoma"/>
          <w:sz w:val="20"/>
        </w:rPr>
        <w:t>document</w:t>
      </w:r>
      <w:r>
        <w:rPr>
          <w:rFonts w:ascii="Tahoma"/>
          <w:spacing w:val="-13"/>
          <w:sz w:val="20"/>
        </w:rPr>
        <w:t> </w:t>
      </w:r>
      <w:r>
        <w:rPr>
          <w:rFonts w:ascii="Tahoma"/>
          <w:sz w:val="20"/>
        </w:rPr>
        <w:t>consists</w:t>
      </w:r>
      <w:r>
        <w:rPr>
          <w:rFonts w:ascii="Tahoma"/>
          <w:spacing w:val="-12"/>
          <w:sz w:val="20"/>
        </w:rPr>
        <w:t> </w:t>
      </w:r>
      <w:r>
        <w:rPr>
          <w:rFonts w:ascii="Tahoma"/>
          <w:spacing w:val="-5"/>
          <w:sz w:val="20"/>
        </w:rPr>
        <w:t>of:</w:t>
      </w:r>
    </w:p>
    <w:p>
      <w:pPr>
        <w:spacing w:line="241" w:lineRule="exact" w:before="0"/>
        <w:ind w:left="1677" w:right="0" w:firstLine="0"/>
        <w:jc w:val="left"/>
        <w:rPr>
          <w:rFonts w:ascii="Tahoma" w:hAnsi="Tahoma"/>
          <w:sz w:val="20"/>
        </w:rPr>
      </w:pPr>
      <w:r>
        <w:rPr>
          <w:rFonts w:ascii="Tahoma" w:hAnsi="Tahoma"/>
          <w:sz w:val="20"/>
        </w:rPr>
        <w:t>(</w:t>
      </w:r>
      <w:r>
        <w:rPr>
          <w:rFonts w:ascii="Tahoma" w:hAnsi="Tahoma"/>
          <w:spacing w:val="52"/>
          <w:sz w:val="20"/>
        </w:rPr>
        <w:t> </w:t>
      </w:r>
      <w:r>
        <w:rPr>
          <w:rFonts w:ascii="Tahoma" w:hAnsi="Tahoma"/>
          <w:sz w:val="20"/>
        </w:rPr>
        <w:t>2</w:t>
      </w:r>
      <w:r>
        <w:rPr>
          <w:rFonts w:ascii="Tahoma" w:hAnsi="Tahoma"/>
          <w:spacing w:val="-6"/>
          <w:sz w:val="20"/>
        </w:rPr>
        <w:t> </w:t>
      </w:r>
      <w:r>
        <w:rPr>
          <w:rFonts w:ascii="Tahoma" w:hAnsi="Tahoma"/>
          <w:sz w:val="20"/>
        </w:rPr>
        <w:t>)</w:t>
      </w:r>
      <w:r>
        <w:rPr>
          <w:rFonts w:ascii="Tahoma" w:hAnsi="Tahoma"/>
          <w:spacing w:val="53"/>
          <w:sz w:val="20"/>
        </w:rPr>
        <w:t> </w:t>
      </w:r>
      <w:r>
        <w:rPr>
          <w:rFonts w:ascii="Tahoma" w:hAnsi="Tahoma"/>
          <w:sz w:val="20"/>
        </w:rPr>
        <w:t>Sheets</w:t>
      </w:r>
      <w:r>
        <w:rPr>
          <w:rFonts w:ascii="Tahoma" w:hAnsi="Tahoma"/>
          <w:spacing w:val="-7"/>
          <w:sz w:val="20"/>
        </w:rPr>
        <w:t> </w:t>
      </w:r>
      <w:r>
        <w:rPr>
          <w:rFonts w:ascii="Tahoma" w:hAnsi="Tahoma"/>
          <w:sz w:val="20"/>
        </w:rPr>
        <w:t>Pre-Bid</w:t>
      </w:r>
      <w:r>
        <w:rPr>
          <w:rFonts w:ascii="Tahoma" w:hAnsi="Tahoma"/>
          <w:spacing w:val="-4"/>
          <w:sz w:val="20"/>
        </w:rPr>
        <w:t> </w:t>
      </w:r>
      <w:r>
        <w:rPr>
          <w:rFonts w:ascii="Tahoma" w:hAnsi="Tahoma"/>
          <w:sz w:val="20"/>
        </w:rPr>
        <w:t>Meeting</w:t>
      </w:r>
      <w:r>
        <w:rPr>
          <w:rFonts w:ascii="Tahoma" w:hAnsi="Tahoma"/>
          <w:spacing w:val="-5"/>
          <w:sz w:val="20"/>
        </w:rPr>
        <w:t> </w:t>
      </w:r>
      <w:r>
        <w:rPr>
          <w:rFonts w:ascii="Tahoma" w:hAnsi="Tahoma"/>
          <w:sz w:val="20"/>
        </w:rPr>
        <w:t>Notes</w:t>
      </w:r>
      <w:r>
        <w:rPr>
          <w:rFonts w:ascii="Tahoma" w:hAnsi="Tahoma"/>
          <w:spacing w:val="-6"/>
          <w:sz w:val="20"/>
        </w:rPr>
        <w:t> </w:t>
      </w:r>
      <w:r>
        <w:rPr>
          <w:rFonts w:ascii="Tahoma" w:hAnsi="Tahoma"/>
          <w:sz w:val="20"/>
        </w:rPr>
        <w:t>(8</w:t>
      </w:r>
      <w:r>
        <w:rPr>
          <w:rFonts w:ascii="Tahoma" w:hAnsi="Tahoma"/>
          <w:spacing w:val="-4"/>
          <w:sz w:val="20"/>
        </w:rPr>
        <w:t> </w:t>
      </w:r>
      <w:r>
        <w:rPr>
          <w:rFonts w:ascii="Tahoma" w:hAnsi="Tahoma"/>
          <w:sz w:val="20"/>
        </w:rPr>
        <w:t>½</w:t>
      </w:r>
      <w:r>
        <w:rPr>
          <w:rFonts w:ascii="Tahoma" w:hAnsi="Tahoma"/>
          <w:spacing w:val="-5"/>
          <w:sz w:val="20"/>
        </w:rPr>
        <w:t> </w:t>
      </w:r>
      <w:r>
        <w:rPr>
          <w:rFonts w:ascii="Tahoma" w:hAnsi="Tahoma"/>
          <w:sz w:val="20"/>
        </w:rPr>
        <w:t>x</w:t>
      </w:r>
      <w:r>
        <w:rPr>
          <w:rFonts w:ascii="Tahoma" w:hAnsi="Tahoma"/>
          <w:spacing w:val="-6"/>
          <w:sz w:val="20"/>
        </w:rPr>
        <w:t> </w:t>
      </w:r>
      <w:r>
        <w:rPr>
          <w:rFonts w:ascii="Tahoma" w:hAnsi="Tahoma"/>
          <w:spacing w:val="-5"/>
          <w:sz w:val="20"/>
        </w:rPr>
        <w:t>11)</w:t>
      </w:r>
    </w:p>
    <w:p>
      <w:pPr>
        <w:spacing w:before="0"/>
        <w:ind w:left="1677" w:right="5392" w:firstLine="0"/>
        <w:jc w:val="left"/>
        <w:rPr>
          <w:rFonts w:ascii="Tahoma" w:hAnsi="Tahoma"/>
          <w:sz w:val="20"/>
        </w:rPr>
      </w:pPr>
      <w:r>
        <w:rPr>
          <w:rFonts w:ascii="Tahoma" w:hAnsi="Tahoma"/>
          <w:sz w:val="20"/>
        </w:rPr>
        <w:t>(</w:t>
      </w:r>
      <w:r>
        <w:rPr>
          <w:rFonts w:ascii="Tahoma" w:hAnsi="Tahoma"/>
          <w:spacing w:val="40"/>
          <w:sz w:val="20"/>
        </w:rPr>
        <w:t> </w:t>
      </w:r>
      <w:r>
        <w:rPr>
          <w:rFonts w:ascii="Tahoma" w:hAnsi="Tahoma"/>
          <w:sz w:val="20"/>
        </w:rPr>
        <w:t>1</w:t>
      </w:r>
      <w:r>
        <w:rPr>
          <w:rFonts w:ascii="Tahoma" w:hAnsi="Tahoma"/>
          <w:spacing w:val="-7"/>
          <w:sz w:val="20"/>
        </w:rPr>
        <w:t> </w:t>
      </w:r>
      <w:r>
        <w:rPr>
          <w:rFonts w:ascii="Tahoma" w:hAnsi="Tahoma"/>
          <w:sz w:val="20"/>
        </w:rPr>
        <w:t>)</w:t>
      </w:r>
      <w:r>
        <w:rPr>
          <w:rFonts w:ascii="Tahoma" w:hAnsi="Tahoma"/>
          <w:spacing w:val="40"/>
          <w:sz w:val="20"/>
        </w:rPr>
        <w:t> </w:t>
      </w:r>
      <w:r>
        <w:rPr>
          <w:rFonts w:ascii="Tahoma" w:hAnsi="Tahoma"/>
          <w:sz w:val="20"/>
        </w:rPr>
        <w:t>Sheets</w:t>
      </w:r>
      <w:r>
        <w:rPr>
          <w:rFonts w:ascii="Tahoma" w:hAnsi="Tahoma"/>
          <w:spacing w:val="-6"/>
          <w:sz w:val="20"/>
        </w:rPr>
        <w:t> </w:t>
      </w:r>
      <w:r>
        <w:rPr>
          <w:rFonts w:ascii="Tahoma" w:hAnsi="Tahoma"/>
          <w:sz w:val="20"/>
        </w:rPr>
        <w:t>Pre-Bid</w:t>
      </w:r>
      <w:r>
        <w:rPr>
          <w:rFonts w:ascii="Tahoma" w:hAnsi="Tahoma"/>
          <w:spacing w:val="-6"/>
          <w:sz w:val="20"/>
        </w:rPr>
        <w:t> </w:t>
      </w:r>
      <w:r>
        <w:rPr>
          <w:rFonts w:ascii="Tahoma" w:hAnsi="Tahoma"/>
          <w:sz w:val="20"/>
        </w:rPr>
        <w:t>Meeting</w:t>
      </w:r>
      <w:r>
        <w:rPr>
          <w:rFonts w:ascii="Tahoma" w:hAnsi="Tahoma"/>
          <w:spacing w:val="-6"/>
          <w:sz w:val="20"/>
        </w:rPr>
        <w:t> </w:t>
      </w:r>
      <w:r>
        <w:rPr>
          <w:rFonts w:ascii="Tahoma" w:hAnsi="Tahoma"/>
          <w:sz w:val="20"/>
        </w:rPr>
        <w:t>Sign</w:t>
      </w:r>
      <w:r>
        <w:rPr>
          <w:rFonts w:ascii="Tahoma" w:hAnsi="Tahoma"/>
          <w:spacing w:val="-7"/>
          <w:sz w:val="20"/>
        </w:rPr>
        <w:t> </w:t>
      </w:r>
      <w:r>
        <w:rPr>
          <w:rFonts w:ascii="Tahoma" w:hAnsi="Tahoma"/>
          <w:sz w:val="20"/>
        </w:rPr>
        <w:t>I</w:t>
      </w:r>
      <w:r>
        <w:rPr>
          <w:rFonts w:ascii="Tahoma" w:hAnsi="Tahoma"/>
          <w:spacing w:val="40"/>
          <w:sz w:val="20"/>
        </w:rPr>
        <w:t> </w:t>
      </w:r>
      <w:r>
        <w:rPr>
          <w:rFonts w:ascii="Tahoma" w:hAnsi="Tahoma"/>
          <w:sz w:val="20"/>
        </w:rPr>
        <w:t>Sheet</w:t>
      </w:r>
      <w:r>
        <w:rPr>
          <w:rFonts w:ascii="Tahoma" w:hAnsi="Tahoma"/>
          <w:spacing w:val="35"/>
          <w:sz w:val="20"/>
        </w:rPr>
        <w:t> </w:t>
      </w:r>
      <w:r>
        <w:rPr>
          <w:rFonts w:ascii="Tahoma" w:hAnsi="Tahoma"/>
          <w:sz w:val="20"/>
        </w:rPr>
        <w:t>(8</w:t>
      </w:r>
      <w:r>
        <w:rPr>
          <w:rFonts w:ascii="Tahoma" w:hAnsi="Tahoma"/>
          <w:spacing w:val="-7"/>
          <w:sz w:val="20"/>
        </w:rPr>
        <w:t> </w:t>
      </w:r>
      <w:r>
        <w:rPr>
          <w:rFonts w:ascii="Tahoma" w:hAnsi="Tahoma"/>
          <w:sz w:val="20"/>
        </w:rPr>
        <w:t>½</w:t>
      </w:r>
      <w:r>
        <w:rPr>
          <w:rFonts w:ascii="Tahoma" w:hAnsi="Tahoma"/>
          <w:spacing w:val="-6"/>
          <w:sz w:val="20"/>
        </w:rPr>
        <w:t> </w:t>
      </w:r>
      <w:r>
        <w:rPr>
          <w:rFonts w:ascii="Tahoma" w:hAnsi="Tahoma"/>
          <w:sz w:val="20"/>
        </w:rPr>
        <w:t>x</w:t>
      </w:r>
      <w:r>
        <w:rPr>
          <w:rFonts w:ascii="Tahoma" w:hAnsi="Tahoma"/>
          <w:spacing w:val="-6"/>
          <w:sz w:val="20"/>
        </w:rPr>
        <w:t> </w:t>
      </w:r>
      <w:r>
        <w:rPr>
          <w:rFonts w:ascii="Tahoma" w:hAnsi="Tahoma"/>
          <w:sz w:val="20"/>
        </w:rPr>
        <w:t>11) (</w:t>
      </w:r>
      <w:r>
        <w:rPr>
          <w:rFonts w:ascii="Tahoma" w:hAnsi="Tahoma"/>
          <w:spacing w:val="40"/>
          <w:sz w:val="20"/>
        </w:rPr>
        <w:t> </w:t>
      </w:r>
      <w:r>
        <w:rPr>
          <w:rFonts w:ascii="Tahoma" w:hAnsi="Tahoma"/>
          <w:sz w:val="20"/>
        </w:rPr>
        <w:t>1 )</w:t>
      </w:r>
      <w:r>
        <w:rPr>
          <w:rFonts w:ascii="Tahoma" w:hAnsi="Tahoma"/>
          <w:spacing w:val="40"/>
          <w:sz w:val="20"/>
        </w:rPr>
        <w:t> </w:t>
      </w:r>
      <w:r>
        <w:rPr>
          <w:rFonts w:ascii="Tahoma" w:hAnsi="Tahoma"/>
          <w:sz w:val="20"/>
        </w:rPr>
        <w:t>Sheets Changes to Specifications (8 ½ x 11)</w:t>
      </w:r>
    </w:p>
    <w:p>
      <w:pPr>
        <w:spacing w:line="240" w:lineRule="exact" w:before="0"/>
        <w:ind w:left="1677" w:right="0" w:firstLine="0"/>
        <w:jc w:val="left"/>
        <w:rPr>
          <w:rFonts w:ascii="Tahoma"/>
          <w:sz w:val="20"/>
        </w:rPr>
      </w:pPr>
      <w:r>
        <w:rPr>
          <w:rFonts w:ascii="Tahoma"/>
          <w:sz w:val="20"/>
        </w:rPr>
        <w:t>(</w:t>
      </w:r>
      <w:r>
        <w:rPr>
          <w:rFonts w:ascii="Tahoma"/>
          <w:spacing w:val="51"/>
          <w:sz w:val="20"/>
        </w:rPr>
        <w:t> </w:t>
      </w:r>
      <w:r>
        <w:rPr>
          <w:rFonts w:ascii="Tahoma"/>
          <w:sz w:val="20"/>
        </w:rPr>
        <w:t>1</w:t>
      </w:r>
      <w:r>
        <w:rPr>
          <w:rFonts w:ascii="Tahoma"/>
          <w:spacing w:val="-5"/>
          <w:sz w:val="20"/>
        </w:rPr>
        <w:t> </w:t>
      </w:r>
      <w:r>
        <w:rPr>
          <w:rFonts w:ascii="Tahoma"/>
          <w:sz w:val="20"/>
        </w:rPr>
        <w:t>)</w:t>
      </w:r>
      <w:r>
        <w:rPr>
          <w:rFonts w:ascii="Tahoma"/>
          <w:spacing w:val="52"/>
          <w:sz w:val="20"/>
        </w:rPr>
        <w:t> </w:t>
      </w:r>
      <w:r>
        <w:rPr>
          <w:rFonts w:ascii="Tahoma"/>
          <w:sz w:val="20"/>
        </w:rPr>
        <w:t>Sheets</w:t>
      </w:r>
      <w:r>
        <w:rPr>
          <w:rFonts w:ascii="Tahoma"/>
          <w:spacing w:val="-7"/>
          <w:sz w:val="20"/>
        </w:rPr>
        <w:t> </w:t>
      </w:r>
      <w:r>
        <w:rPr>
          <w:rFonts w:ascii="Tahoma"/>
          <w:sz w:val="20"/>
        </w:rPr>
        <w:t>Changes</w:t>
      </w:r>
      <w:r>
        <w:rPr>
          <w:rFonts w:ascii="Tahoma"/>
          <w:spacing w:val="-6"/>
          <w:sz w:val="20"/>
        </w:rPr>
        <w:t> </w:t>
      </w:r>
      <w:r>
        <w:rPr>
          <w:rFonts w:ascii="Tahoma"/>
          <w:sz w:val="20"/>
        </w:rPr>
        <w:t>to</w:t>
      </w:r>
      <w:r>
        <w:rPr>
          <w:rFonts w:ascii="Tahoma"/>
          <w:spacing w:val="-2"/>
          <w:sz w:val="20"/>
        </w:rPr>
        <w:t> Drawings</w:t>
      </w:r>
    </w:p>
    <w:p>
      <w:pPr>
        <w:pStyle w:val="BodyText"/>
        <w:rPr>
          <w:rFonts w:ascii="Tahoma"/>
          <w:sz w:val="20"/>
        </w:rPr>
      </w:pPr>
    </w:p>
    <w:p>
      <w:pPr>
        <w:pStyle w:val="BodyText"/>
        <w:rPr>
          <w:rFonts w:ascii="Tahoma"/>
          <w:sz w:val="20"/>
        </w:rPr>
      </w:pPr>
    </w:p>
    <w:p>
      <w:pPr>
        <w:pStyle w:val="BodyText"/>
        <w:spacing w:before="3"/>
        <w:rPr>
          <w:rFonts w:ascii="Tahoma"/>
          <w:sz w:val="20"/>
        </w:rPr>
      </w:pPr>
    </w:p>
    <w:p>
      <w:pPr>
        <w:pStyle w:val="ListParagraph"/>
        <w:numPr>
          <w:ilvl w:val="0"/>
          <w:numId w:val="98"/>
        </w:numPr>
        <w:tabs>
          <w:tab w:pos="2396" w:val="left" w:leader="none"/>
        </w:tabs>
        <w:spacing w:line="240" w:lineRule="auto" w:before="0" w:after="0"/>
        <w:ind w:left="2396" w:right="0" w:hanging="720"/>
        <w:jc w:val="left"/>
        <w:rPr>
          <w:rFonts w:ascii="Tahoma"/>
          <w:b/>
          <w:sz w:val="20"/>
        </w:rPr>
      </w:pPr>
      <w:r>
        <w:rPr>
          <w:rFonts w:ascii="Tahoma"/>
          <w:b/>
          <w:sz w:val="20"/>
        </w:rPr>
        <w:t>PRE-BID</w:t>
      </w:r>
      <w:r>
        <w:rPr>
          <w:rFonts w:ascii="Tahoma"/>
          <w:b/>
          <w:spacing w:val="-15"/>
          <w:sz w:val="20"/>
        </w:rPr>
        <w:t> </w:t>
      </w:r>
      <w:r>
        <w:rPr>
          <w:rFonts w:ascii="Tahoma"/>
          <w:b/>
          <w:sz w:val="20"/>
        </w:rPr>
        <w:t>MEETING</w:t>
      </w:r>
      <w:r>
        <w:rPr>
          <w:rFonts w:ascii="Tahoma"/>
          <w:b/>
          <w:spacing w:val="-12"/>
          <w:sz w:val="20"/>
        </w:rPr>
        <w:t> </w:t>
      </w:r>
      <w:r>
        <w:rPr>
          <w:rFonts w:ascii="Tahoma"/>
          <w:b/>
          <w:spacing w:val="-2"/>
          <w:sz w:val="20"/>
        </w:rPr>
        <w:t>NOTES</w:t>
      </w:r>
    </w:p>
    <w:p>
      <w:pPr>
        <w:pStyle w:val="ListParagraph"/>
        <w:numPr>
          <w:ilvl w:val="1"/>
          <w:numId w:val="98"/>
        </w:numPr>
        <w:tabs>
          <w:tab w:pos="1907" w:val="left" w:leader="none"/>
        </w:tabs>
        <w:spacing w:line="240" w:lineRule="auto" w:before="236" w:after="0"/>
        <w:ind w:left="1907" w:right="0" w:hanging="231"/>
        <w:jc w:val="left"/>
        <w:rPr>
          <w:rFonts w:ascii="Tahoma"/>
          <w:sz w:val="20"/>
        </w:rPr>
      </w:pPr>
      <w:r>
        <w:rPr>
          <w:rFonts w:ascii="Tahoma"/>
          <w:sz w:val="20"/>
        </w:rPr>
        <w:t>Base</w:t>
      </w:r>
      <w:r>
        <w:rPr>
          <w:rFonts w:ascii="Tahoma"/>
          <w:spacing w:val="-10"/>
          <w:sz w:val="20"/>
        </w:rPr>
        <w:t> </w:t>
      </w:r>
      <w:r>
        <w:rPr>
          <w:rFonts w:ascii="Tahoma"/>
          <w:sz w:val="20"/>
        </w:rPr>
        <w:t>Bid</w:t>
      </w:r>
      <w:r>
        <w:rPr>
          <w:rFonts w:ascii="Tahoma"/>
          <w:spacing w:val="-5"/>
          <w:sz w:val="20"/>
        </w:rPr>
        <w:t> </w:t>
      </w:r>
      <w:r>
        <w:rPr>
          <w:rFonts w:ascii="Tahoma"/>
          <w:sz w:val="20"/>
        </w:rPr>
        <w:t>work</w:t>
      </w:r>
      <w:r>
        <w:rPr>
          <w:rFonts w:ascii="Tahoma"/>
          <w:spacing w:val="-5"/>
          <w:sz w:val="20"/>
        </w:rPr>
        <w:t> </w:t>
      </w:r>
      <w:r>
        <w:rPr>
          <w:rFonts w:ascii="Tahoma"/>
          <w:sz w:val="20"/>
        </w:rPr>
        <w:t>includes,</w:t>
      </w:r>
      <w:r>
        <w:rPr>
          <w:rFonts w:ascii="Tahoma"/>
          <w:spacing w:val="-6"/>
          <w:sz w:val="20"/>
        </w:rPr>
        <w:t> </w:t>
      </w:r>
      <w:r>
        <w:rPr>
          <w:rFonts w:ascii="Tahoma"/>
          <w:sz w:val="20"/>
        </w:rPr>
        <w:t>but</w:t>
      </w:r>
      <w:r>
        <w:rPr>
          <w:rFonts w:ascii="Tahoma"/>
          <w:spacing w:val="-3"/>
          <w:sz w:val="20"/>
        </w:rPr>
        <w:t> </w:t>
      </w:r>
      <w:r>
        <w:rPr>
          <w:rFonts w:ascii="Tahoma"/>
          <w:sz w:val="20"/>
        </w:rPr>
        <w:t>is</w:t>
      </w:r>
      <w:r>
        <w:rPr>
          <w:rFonts w:ascii="Tahoma"/>
          <w:spacing w:val="-7"/>
          <w:sz w:val="20"/>
        </w:rPr>
        <w:t> </w:t>
      </w:r>
      <w:r>
        <w:rPr>
          <w:rFonts w:ascii="Tahoma"/>
          <w:sz w:val="20"/>
        </w:rPr>
        <w:t>not</w:t>
      </w:r>
      <w:r>
        <w:rPr>
          <w:rFonts w:ascii="Tahoma"/>
          <w:spacing w:val="-7"/>
          <w:sz w:val="20"/>
        </w:rPr>
        <w:t> </w:t>
      </w:r>
      <w:r>
        <w:rPr>
          <w:rFonts w:ascii="Tahoma"/>
          <w:sz w:val="20"/>
        </w:rPr>
        <w:t>limited</w:t>
      </w:r>
      <w:r>
        <w:rPr>
          <w:rFonts w:ascii="Tahoma"/>
          <w:spacing w:val="-5"/>
          <w:sz w:val="20"/>
        </w:rPr>
        <w:t> </w:t>
      </w:r>
      <w:r>
        <w:rPr>
          <w:rFonts w:ascii="Tahoma"/>
          <w:sz w:val="20"/>
        </w:rPr>
        <w:t>to</w:t>
      </w:r>
      <w:r>
        <w:rPr>
          <w:rFonts w:ascii="Tahoma"/>
          <w:spacing w:val="-4"/>
          <w:sz w:val="20"/>
        </w:rPr>
        <w:t> </w:t>
      </w:r>
      <w:r>
        <w:rPr>
          <w:rFonts w:ascii="Tahoma"/>
          <w:sz w:val="20"/>
        </w:rPr>
        <w:t>the</w:t>
      </w:r>
      <w:r>
        <w:rPr>
          <w:rFonts w:ascii="Tahoma"/>
          <w:spacing w:val="-7"/>
          <w:sz w:val="20"/>
        </w:rPr>
        <w:t> </w:t>
      </w:r>
      <w:r>
        <w:rPr>
          <w:rFonts w:ascii="Tahoma"/>
          <w:sz w:val="20"/>
        </w:rPr>
        <w:t>following</w:t>
      </w:r>
      <w:r>
        <w:rPr>
          <w:rFonts w:ascii="Tahoma"/>
          <w:spacing w:val="-5"/>
          <w:sz w:val="20"/>
        </w:rPr>
        <w:t> </w:t>
      </w:r>
      <w:r>
        <w:rPr>
          <w:rFonts w:ascii="Tahoma"/>
          <w:sz w:val="20"/>
        </w:rPr>
        <w:t>items</w:t>
      </w:r>
      <w:r>
        <w:rPr>
          <w:rFonts w:ascii="Tahoma"/>
          <w:spacing w:val="-5"/>
          <w:sz w:val="20"/>
        </w:rPr>
        <w:t> </w:t>
      </w:r>
      <w:r>
        <w:rPr>
          <w:rFonts w:ascii="Tahoma"/>
          <w:sz w:val="20"/>
        </w:rPr>
        <w:t>as</w:t>
      </w:r>
      <w:r>
        <w:rPr>
          <w:rFonts w:ascii="Tahoma"/>
          <w:spacing w:val="-8"/>
          <w:sz w:val="20"/>
        </w:rPr>
        <w:t> </w:t>
      </w:r>
      <w:r>
        <w:rPr>
          <w:rFonts w:ascii="Tahoma"/>
          <w:sz w:val="20"/>
        </w:rPr>
        <w:t>indicated</w:t>
      </w:r>
      <w:r>
        <w:rPr>
          <w:rFonts w:ascii="Tahoma"/>
          <w:spacing w:val="-4"/>
          <w:sz w:val="20"/>
        </w:rPr>
        <w:t> </w:t>
      </w:r>
      <w:r>
        <w:rPr>
          <w:rFonts w:ascii="Tahoma"/>
          <w:sz w:val="20"/>
        </w:rPr>
        <w:t>on</w:t>
      </w:r>
      <w:r>
        <w:rPr>
          <w:rFonts w:ascii="Tahoma"/>
          <w:spacing w:val="-6"/>
          <w:sz w:val="20"/>
        </w:rPr>
        <w:t> </w:t>
      </w:r>
      <w:r>
        <w:rPr>
          <w:rFonts w:ascii="Tahoma"/>
          <w:sz w:val="20"/>
        </w:rPr>
        <w:t>see</w:t>
      </w:r>
      <w:r>
        <w:rPr>
          <w:rFonts w:ascii="Tahoma"/>
          <w:spacing w:val="-7"/>
          <w:sz w:val="20"/>
        </w:rPr>
        <w:t> </w:t>
      </w:r>
      <w:r>
        <w:rPr>
          <w:rFonts w:ascii="Tahoma"/>
          <w:spacing w:val="-2"/>
          <w:sz w:val="20"/>
        </w:rPr>
        <w:t>drawings.</w:t>
      </w:r>
    </w:p>
    <w:p>
      <w:pPr>
        <w:pStyle w:val="ListParagraph"/>
        <w:numPr>
          <w:ilvl w:val="2"/>
          <w:numId w:val="98"/>
        </w:numPr>
        <w:tabs>
          <w:tab w:pos="2036" w:val="left" w:leader="none"/>
        </w:tabs>
        <w:spacing w:line="240" w:lineRule="auto" w:before="239" w:after="0"/>
        <w:ind w:left="2036" w:right="1927" w:hanging="360"/>
        <w:jc w:val="left"/>
        <w:rPr>
          <w:rFonts w:ascii="Tahoma" w:hAnsi="Tahoma"/>
          <w:sz w:val="20"/>
        </w:rPr>
      </w:pPr>
      <w:r>
        <w:rPr>
          <w:rFonts w:ascii="Tahoma" w:hAnsi="Tahoma"/>
          <w:sz w:val="20"/>
        </w:rPr>
        <w:t>Removal</w:t>
      </w:r>
      <w:r>
        <w:rPr>
          <w:rFonts w:ascii="Tahoma" w:hAnsi="Tahoma"/>
          <w:spacing w:val="-9"/>
          <w:sz w:val="20"/>
        </w:rPr>
        <w:t> </w:t>
      </w:r>
      <w:r>
        <w:rPr>
          <w:rFonts w:ascii="Tahoma" w:hAnsi="Tahoma"/>
          <w:sz w:val="20"/>
        </w:rPr>
        <w:t>of</w:t>
      </w:r>
      <w:r>
        <w:rPr>
          <w:rFonts w:ascii="Tahoma" w:hAnsi="Tahoma"/>
          <w:spacing w:val="-13"/>
          <w:sz w:val="20"/>
        </w:rPr>
        <w:t> </w:t>
      </w:r>
      <w:r>
        <w:rPr>
          <w:rFonts w:ascii="Tahoma" w:hAnsi="Tahoma"/>
          <w:sz w:val="20"/>
        </w:rPr>
        <w:t>existing</w:t>
      </w:r>
      <w:r>
        <w:rPr>
          <w:rFonts w:ascii="Tahoma" w:hAnsi="Tahoma"/>
          <w:spacing w:val="-9"/>
          <w:sz w:val="20"/>
        </w:rPr>
        <w:t> </w:t>
      </w:r>
      <w:r>
        <w:rPr>
          <w:rFonts w:ascii="Tahoma" w:hAnsi="Tahoma"/>
          <w:sz w:val="20"/>
        </w:rPr>
        <w:t>ballast</w:t>
      </w:r>
      <w:r>
        <w:rPr>
          <w:rFonts w:ascii="Tahoma" w:hAnsi="Tahoma"/>
          <w:spacing w:val="-9"/>
          <w:sz w:val="20"/>
        </w:rPr>
        <w:t> </w:t>
      </w:r>
      <w:r>
        <w:rPr>
          <w:rFonts w:ascii="Tahoma" w:hAnsi="Tahoma"/>
          <w:sz w:val="20"/>
        </w:rPr>
        <w:t>stone,</w:t>
      </w:r>
      <w:r>
        <w:rPr>
          <w:rFonts w:ascii="Tahoma" w:hAnsi="Tahoma"/>
          <w:spacing w:val="-10"/>
          <w:sz w:val="20"/>
        </w:rPr>
        <w:t> </w:t>
      </w:r>
      <w:r>
        <w:rPr>
          <w:rFonts w:ascii="Tahoma" w:hAnsi="Tahoma"/>
          <w:sz w:val="20"/>
        </w:rPr>
        <w:t>built-up</w:t>
      </w:r>
      <w:r>
        <w:rPr>
          <w:rFonts w:ascii="Tahoma" w:hAnsi="Tahoma"/>
          <w:spacing w:val="-9"/>
          <w:sz w:val="20"/>
        </w:rPr>
        <w:t> </w:t>
      </w:r>
      <w:r>
        <w:rPr>
          <w:rFonts w:ascii="Tahoma" w:hAnsi="Tahoma"/>
          <w:sz w:val="20"/>
        </w:rPr>
        <w:t>bituminous</w:t>
      </w:r>
      <w:r>
        <w:rPr>
          <w:rFonts w:ascii="Tahoma" w:hAnsi="Tahoma"/>
          <w:spacing w:val="-7"/>
          <w:sz w:val="20"/>
        </w:rPr>
        <w:t> </w:t>
      </w:r>
      <w:r>
        <w:rPr>
          <w:rFonts w:ascii="Tahoma" w:hAnsi="Tahoma"/>
          <w:sz w:val="20"/>
        </w:rPr>
        <w:t>membrane</w:t>
      </w:r>
      <w:r>
        <w:rPr>
          <w:rFonts w:ascii="Tahoma" w:hAnsi="Tahoma"/>
          <w:spacing w:val="-11"/>
          <w:sz w:val="20"/>
        </w:rPr>
        <w:t> </w:t>
      </w:r>
      <w:r>
        <w:rPr>
          <w:rFonts w:ascii="Tahoma" w:hAnsi="Tahoma"/>
          <w:sz w:val="20"/>
        </w:rPr>
        <w:t>roofing,</w:t>
      </w:r>
      <w:r>
        <w:rPr>
          <w:rFonts w:ascii="Tahoma" w:hAnsi="Tahoma"/>
          <w:spacing w:val="-10"/>
          <w:sz w:val="20"/>
        </w:rPr>
        <w:t> </w:t>
      </w:r>
      <w:r>
        <w:rPr>
          <w:rFonts w:ascii="Tahoma" w:hAnsi="Tahoma"/>
          <w:sz w:val="20"/>
        </w:rPr>
        <w:t>and</w:t>
      </w:r>
      <w:r>
        <w:rPr>
          <w:rFonts w:ascii="Tahoma" w:hAnsi="Tahoma"/>
          <w:spacing w:val="-9"/>
          <w:sz w:val="20"/>
        </w:rPr>
        <w:t> </w:t>
      </w:r>
      <w:r>
        <w:rPr>
          <w:rFonts w:ascii="Tahoma" w:hAnsi="Tahoma"/>
          <w:sz w:val="20"/>
        </w:rPr>
        <w:t>insulation</w:t>
      </w:r>
      <w:r>
        <w:rPr>
          <w:rFonts w:ascii="Tahoma" w:hAnsi="Tahoma"/>
          <w:spacing w:val="-10"/>
          <w:sz w:val="20"/>
        </w:rPr>
        <w:t> </w:t>
      </w:r>
      <w:r>
        <w:rPr>
          <w:rFonts w:ascii="Tahoma" w:hAnsi="Tahoma"/>
          <w:sz w:val="20"/>
        </w:rPr>
        <w:t>to structural deck.</w:t>
      </w:r>
    </w:p>
    <w:p>
      <w:pPr>
        <w:pStyle w:val="ListParagraph"/>
        <w:numPr>
          <w:ilvl w:val="2"/>
          <w:numId w:val="98"/>
        </w:numPr>
        <w:tabs>
          <w:tab w:pos="2036" w:val="left" w:leader="none"/>
        </w:tabs>
        <w:spacing w:line="231" w:lineRule="exact" w:before="0" w:after="0"/>
        <w:ind w:left="2036" w:right="0" w:hanging="360"/>
        <w:jc w:val="left"/>
        <w:rPr>
          <w:rFonts w:ascii="Tahoma" w:hAnsi="Tahoma"/>
          <w:sz w:val="20"/>
        </w:rPr>
      </w:pPr>
      <w:r>
        <w:rPr>
          <w:rFonts w:ascii="Tahoma" w:hAnsi="Tahoma"/>
          <w:sz w:val="20"/>
        </w:rPr>
        <w:t>Removal</w:t>
      </w:r>
      <w:r>
        <w:rPr>
          <w:rFonts w:ascii="Tahoma" w:hAnsi="Tahoma"/>
          <w:spacing w:val="-11"/>
          <w:sz w:val="20"/>
        </w:rPr>
        <w:t> </w:t>
      </w:r>
      <w:r>
        <w:rPr>
          <w:rFonts w:ascii="Tahoma" w:hAnsi="Tahoma"/>
          <w:sz w:val="20"/>
        </w:rPr>
        <w:t>of</w:t>
      </w:r>
      <w:r>
        <w:rPr>
          <w:rFonts w:ascii="Tahoma" w:hAnsi="Tahoma"/>
          <w:spacing w:val="-9"/>
          <w:sz w:val="20"/>
        </w:rPr>
        <w:t> </w:t>
      </w:r>
      <w:r>
        <w:rPr>
          <w:rFonts w:ascii="Tahoma" w:hAnsi="Tahoma"/>
          <w:sz w:val="20"/>
        </w:rPr>
        <w:t>existing</w:t>
      </w:r>
      <w:r>
        <w:rPr>
          <w:rFonts w:ascii="Tahoma" w:hAnsi="Tahoma"/>
          <w:spacing w:val="-6"/>
          <w:sz w:val="20"/>
        </w:rPr>
        <w:t> </w:t>
      </w:r>
      <w:r>
        <w:rPr>
          <w:rFonts w:ascii="Tahoma" w:hAnsi="Tahoma"/>
          <w:sz w:val="20"/>
        </w:rPr>
        <w:t>coping,</w:t>
      </w:r>
      <w:r>
        <w:rPr>
          <w:rFonts w:ascii="Tahoma" w:hAnsi="Tahoma"/>
          <w:spacing w:val="-4"/>
          <w:sz w:val="20"/>
        </w:rPr>
        <w:t> </w:t>
      </w:r>
      <w:r>
        <w:rPr>
          <w:rFonts w:ascii="Tahoma" w:hAnsi="Tahoma"/>
          <w:sz w:val="20"/>
        </w:rPr>
        <w:t>scuppers,</w:t>
      </w:r>
      <w:r>
        <w:rPr>
          <w:rFonts w:ascii="Tahoma" w:hAnsi="Tahoma"/>
          <w:spacing w:val="-7"/>
          <w:sz w:val="20"/>
        </w:rPr>
        <w:t> </w:t>
      </w:r>
      <w:r>
        <w:rPr>
          <w:rFonts w:ascii="Tahoma" w:hAnsi="Tahoma"/>
          <w:sz w:val="20"/>
        </w:rPr>
        <w:t>and</w:t>
      </w:r>
      <w:r>
        <w:rPr>
          <w:rFonts w:ascii="Tahoma" w:hAnsi="Tahoma"/>
          <w:spacing w:val="-5"/>
          <w:sz w:val="20"/>
        </w:rPr>
        <w:t> </w:t>
      </w:r>
      <w:r>
        <w:rPr>
          <w:rFonts w:ascii="Tahoma" w:hAnsi="Tahoma"/>
          <w:sz w:val="20"/>
        </w:rPr>
        <w:t>metal</w:t>
      </w:r>
      <w:r>
        <w:rPr>
          <w:rFonts w:ascii="Tahoma" w:hAnsi="Tahoma"/>
          <w:spacing w:val="-7"/>
          <w:sz w:val="20"/>
        </w:rPr>
        <w:t> </w:t>
      </w:r>
      <w:r>
        <w:rPr>
          <w:rFonts w:ascii="Tahoma" w:hAnsi="Tahoma"/>
          <w:sz w:val="20"/>
        </w:rPr>
        <w:t>work</w:t>
      </w:r>
      <w:r>
        <w:rPr>
          <w:rFonts w:ascii="Tahoma" w:hAnsi="Tahoma"/>
          <w:spacing w:val="-7"/>
          <w:sz w:val="20"/>
        </w:rPr>
        <w:t> </w:t>
      </w:r>
      <w:r>
        <w:rPr>
          <w:rFonts w:ascii="Tahoma" w:hAnsi="Tahoma"/>
          <w:sz w:val="20"/>
        </w:rPr>
        <w:t>as</w:t>
      </w:r>
      <w:r>
        <w:rPr>
          <w:rFonts w:ascii="Tahoma" w:hAnsi="Tahoma"/>
          <w:spacing w:val="-8"/>
          <w:sz w:val="20"/>
        </w:rPr>
        <w:t> </w:t>
      </w:r>
      <w:r>
        <w:rPr>
          <w:rFonts w:ascii="Tahoma" w:hAnsi="Tahoma"/>
          <w:sz w:val="20"/>
        </w:rPr>
        <w:t>indicated</w:t>
      </w:r>
      <w:r>
        <w:rPr>
          <w:rFonts w:ascii="Tahoma" w:hAnsi="Tahoma"/>
          <w:spacing w:val="-6"/>
          <w:sz w:val="20"/>
        </w:rPr>
        <w:t> </w:t>
      </w:r>
      <w:r>
        <w:rPr>
          <w:rFonts w:ascii="Tahoma" w:hAnsi="Tahoma"/>
          <w:sz w:val="20"/>
        </w:rPr>
        <w:t>on</w:t>
      </w:r>
      <w:r>
        <w:rPr>
          <w:rFonts w:ascii="Tahoma" w:hAnsi="Tahoma"/>
          <w:spacing w:val="-7"/>
          <w:sz w:val="20"/>
        </w:rPr>
        <w:t> </w:t>
      </w:r>
      <w:r>
        <w:rPr>
          <w:rFonts w:ascii="Tahoma" w:hAnsi="Tahoma"/>
          <w:spacing w:val="-2"/>
          <w:sz w:val="20"/>
        </w:rPr>
        <w:t>drawings.</w:t>
      </w:r>
    </w:p>
    <w:p>
      <w:pPr>
        <w:pStyle w:val="ListParagraph"/>
        <w:numPr>
          <w:ilvl w:val="2"/>
          <w:numId w:val="98"/>
        </w:numPr>
        <w:tabs>
          <w:tab w:pos="2036" w:val="left" w:leader="none"/>
        </w:tabs>
        <w:spacing w:line="240" w:lineRule="exact" w:before="0" w:after="0"/>
        <w:ind w:left="2036" w:right="0" w:hanging="360"/>
        <w:jc w:val="left"/>
        <w:rPr>
          <w:rFonts w:ascii="Tahoma" w:hAnsi="Tahoma"/>
          <w:sz w:val="20"/>
        </w:rPr>
      </w:pPr>
      <w:r>
        <w:rPr>
          <w:rFonts w:ascii="Tahoma" w:hAnsi="Tahoma"/>
          <w:sz w:val="20"/>
        </w:rPr>
        <w:t>Installation</w:t>
      </w:r>
      <w:r>
        <w:rPr>
          <w:rFonts w:ascii="Tahoma" w:hAnsi="Tahoma"/>
          <w:spacing w:val="-9"/>
          <w:sz w:val="20"/>
        </w:rPr>
        <w:t> </w:t>
      </w:r>
      <w:r>
        <w:rPr>
          <w:rFonts w:ascii="Tahoma" w:hAnsi="Tahoma"/>
          <w:sz w:val="20"/>
        </w:rPr>
        <w:t>of</w:t>
      </w:r>
      <w:r>
        <w:rPr>
          <w:rFonts w:ascii="Tahoma" w:hAnsi="Tahoma"/>
          <w:spacing w:val="-9"/>
          <w:sz w:val="20"/>
        </w:rPr>
        <w:t> </w:t>
      </w:r>
      <w:r>
        <w:rPr>
          <w:rFonts w:ascii="Tahoma" w:hAnsi="Tahoma"/>
          <w:sz w:val="20"/>
        </w:rPr>
        <w:t>new</w:t>
      </w:r>
      <w:r>
        <w:rPr>
          <w:rFonts w:ascii="Tahoma" w:hAnsi="Tahoma"/>
          <w:spacing w:val="-9"/>
          <w:sz w:val="20"/>
        </w:rPr>
        <w:t> </w:t>
      </w:r>
      <w:r>
        <w:rPr>
          <w:rFonts w:ascii="Tahoma" w:hAnsi="Tahoma"/>
          <w:sz w:val="20"/>
        </w:rPr>
        <w:t>air/vapor</w:t>
      </w:r>
      <w:r>
        <w:rPr>
          <w:rFonts w:ascii="Tahoma" w:hAnsi="Tahoma"/>
          <w:spacing w:val="-9"/>
          <w:sz w:val="20"/>
        </w:rPr>
        <w:t> </w:t>
      </w:r>
      <w:r>
        <w:rPr>
          <w:rFonts w:ascii="Tahoma" w:hAnsi="Tahoma"/>
          <w:spacing w:val="-2"/>
          <w:sz w:val="20"/>
        </w:rPr>
        <w:t>barrier</w:t>
      </w:r>
    </w:p>
    <w:p>
      <w:pPr>
        <w:pStyle w:val="ListParagraph"/>
        <w:numPr>
          <w:ilvl w:val="2"/>
          <w:numId w:val="98"/>
        </w:numPr>
        <w:tabs>
          <w:tab w:pos="2035" w:val="left" w:leader="none"/>
        </w:tabs>
        <w:spacing w:line="240" w:lineRule="exact" w:before="0" w:after="0"/>
        <w:ind w:left="2035" w:right="0" w:hanging="360"/>
        <w:jc w:val="left"/>
        <w:rPr>
          <w:rFonts w:ascii="Tahoma" w:hAnsi="Tahoma"/>
          <w:sz w:val="20"/>
        </w:rPr>
      </w:pPr>
      <w:r>
        <w:rPr>
          <w:rFonts w:ascii="Tahoma" w:hAnsi="Tahoma"/>
          <w:sz w:val="20"/>
        </w:rPr>
        <w:t>Installation</w:t>
      </w:r>
      <w:r>
        <w:rPr>
          <w:rFonts w:ascii="Tahoma" w:hAnsi="Tahoma"/>
          <w:spacing w:val="-9"/>
          <w:sz w:val="20"/>
        </w:rPr>
        <w:t> </w:t>
      </w:r>
      <w:r>
        <w:rPr>
          <w:rFonts w:ascii="Tahoma" w:hAnsi="Tahoma"/>
          <w:sz w:val="20"/>
        </w:rPr>
        <w:t>of</w:t>
      </w:r>
      <w:r>
        <w:rPr>
          <w:rFonts w:ascii="Tahoma" w:hAnsi="Tahoma"/>
          <w:spacing w:val="-7"/>
          <w:sz w:val="20"/>
        </w:rPr>
        <w:t> </w:t>
      </w:r>
      <w:r>
        <w:rPr>
          <w:rFonts w:ascii="Tahoma" w:hAnsi="Tahoma"/>
          <w:sz w:val="20"/>
        </w:rPr>
        <w:t>new</w:t>
      </w:r>
      <w:r>
        <w:rPr>
          <w:rFonts w:ascii="Tahoma" w:hAnsi="Tahoma"/>
          <w:spacing w:val="-8"/>
          <w:sz w:val="20"/>
        </w:rPr>
        <w:t> </w:t>
      </w:r>
      <w:r>
        <w:rPr>
          <w:rFonts w:ascii="Tahoma" w:hAnsi="Tahoma"/>
          <w:sz w:val="20"/>
        </w:rPr>
        <w:t>adhered</w:t>
      </w:r>
      <w:r>
        <w:rPr>
          <w:rFonts w:ascii="Tahoma" w:hAnsi="Tahoma"/>
          <w:spacing w:val="-6"/>
          <w:sz w:val="20"/>
        </w:rPr>
        <w:t> </w:t>
      </w:r>
      <w:r>
        <w:rPr>
          <w:rFonts w:ascii="Tahoma" w:hAnsi="Tahoma"/>
          <w:sz w:val="20"/>
        </w:rPr>
        <w:t>rigid</w:t>
      </w:r>
      <w:r>
        <w:rPr>
          <w:rFonts w:ascii="Tahoma" w:hAnsi="Tahoma"/>
          <w:spacing w:val="-6"/>
          <w:sz w:val="20"/>
        </w:rPr>
        <w:t> </w:t>
      </w:r>
      <w:r>
        <w:rPr>
          <w:rFonts w:ascii="Tahoma" w:hAnsi="Tahoma"/>
          <w:sz w:val="20"/>
        </w:rPr>
        <w:t>insulation</w:t>
      </w:r>
      <w:r>
        <w:rPr>
          <w:rFonts w:ascii="Tahoma" w:hAnsi="Tahoma"/>
          <w:spacing w:val="-6"/>
          <w:sz w:val="20"/>
        </w:rPr>
        <w:t> </w:t>
      </w:r>
      <w:r>
        <w:rPr>
          <w:rFonts w:ascii="Tahoma" w:hAnsi="Tahoma"/>
          <w:sz w:val="20"/>
        </w:rPr>
        <w:t>system,</w:t>
      </w:r>
      <w:r>
        <w:rPr>
          <w:rFonts w:ascii="Tahoma" w:hAnsi="Tahoma"/>
          <w:spacing w:val="-7"/>
          <w:sz w:val="20"/>
        </w:rPr>
        <w:t> </w:t>
      </w:r>
      <w:r>
        <w:rPr>
          <w:rFonts w:ascii="Tahoma" w:hAnsi="Tahoma"/>
          <w:sz w:val="20"/>
        </w:rPr>
        <w:t>both</w:t>
      </w:r>
      <w:r>
        <w:rPr>
          <w:rFonts w:ascii="Tahoma" w:hAnsi="Tahoma"/>
          <w:spacing w:val="-6"/>
          <w:sz w:val="20"/>
        </w:rPr>
        <w:t> </w:t>
      </w:r>
      <w:r>
        <w:rPr>
          <w:rFonts w:ascii="Tahoma" w:hAnsi="Tahoma"/>
          <w:sz w:val="20"/>
        </w:rPr>
        <w:t>tapered</w:t>
      </w:r>
      <w:r>
        <w:rPr>
          <w:rFonts w:ascii="Tahoma" w:hAnsi="Tahoma"/>
          <w:spacing w:val="-9"/>
          <w:sz w:val="20"/>
        </w:rPr>
        <w:t> </w:t>
      </w:r>
      <w:r>
        <w:rPr>
          <w:rFonts w:ascii="Tahoma" w:hAnsi="Tahoma"/>
          <w:sz w:val="20"/>
        </w:rPr>
        <w:t>and</w:t>
      </w:r>
      <w:r>
        <w:rPr>
          <w:rFonts w:ascii="Tahoma" w:hAnsi="Tahoma"/>
          <w:spacing w:val="-5"/>
          <w:sz w:val="20"/>
        </w:rPr>
        <w:t> </w:t>
      </w:r>
      <w:r>
        <w:rPr>
          <w:rFonts w:ascii="Tahoma" w:hAnsi="Tahoma"/>
          <w:sz w:val="20"/>
        </w:rPr>
        <w:t>flat</w:t>
      </w:r>
      <w:r>
        <w:rPr>
          <w:rFonts w:ascii="Tahoma" w:hAnsi="Tahoma"/>
          <w:spacing w:val="-9"/>
          <w:sz w:val="20"/>
        </w:rPr>
        <w:t> </w:t>
      </w:r>
      <w:r>
        <w:rPr>
          <w:rFonts w:ascii="Tahoma" w:hAnsi="Tahoma"/>
          <w:spacing w:val="-2"/>
          <w:sz w:val="20"/>
        </w:rPr>
        <w:t>stock.</w:t>
      </w:r>
    </w:p>
    <w:p>
      <w:pPr>
        <w:pStyle w:val="ListParagraph"/>
        <w:numPr>
          <w:ilvl w:val="2"/>
          <w:numId w:val="98"/>
        </w:numPr>
        <w:tabs>
          <w:tab w:pos="2035" w:val="left" w:leader="none"/>
        </w:tabs>
        <w:spacing w:line="240" w:lineRule="exact" w:before="0" w:after="0"/>
        <w:ind w:left="2035" w:right="0" w:hanging="360"/>
        <w:jc w:val="left"/>
        <w:rPr>
          <w:rFonts w:ascii="Tahoma" w:hAnsi="Tahoma"/>
          <w:sz w:val="20"/>
        </w:rPr>
      </w:pPr>
      <w:r>
        <w:rPr>
          <w:rFonts w:ascii="Tahoma" w:hAnsi="Tahoma"/>
          <w:sz w:val="20"/>
        </w:rPr>
        <w:t>Installation</w:t>
      </w:r>
      <w:r>
        <w:rPr>
          <w:rFonts w:ascii="Tahoma" w:hAnsi="Tahoma"/>
          <w:spacing w:val="-10"/>
          <w:sz w:val="20"/>
        </w:rPr>
        <w:t> </w:t>
      </w:r>
      <w:r>
        <w:rPr>
          <w:rFonts w:ascii="Tahoma" w:hAnsi="Tahoma"/>
          <w:sz w:val="20"/>
        </w:rPr>
        <w:t>of</w:t>
      </w:r>
      <w:r>
        <w:rPr>
          <w:rFonts w:ascii="Tahoma" w:hAnsi="Tahoma"/>
          <w:spacing w:val="-10"/>
          <w:sz w:val="20"/>
        </w:rPr>
        <w:t> </w:t>
      </w:r>
      <w:r>
        <w:rPr>
          <w:rFonts w:ascii="Tahoma" w:hAnsi="Tahoma"/>
          <w:sz w:val="20"/>
        </w:rPr>
        <w:t>new</w:t>
      </w:r>
      <w:r>
        <w:rPr>
          <w:rFonts w:ascii="Tahoma" w:hAnsi="Tahoma"/>
          <w:spacing w:val="-11"/>
          <w:sz w:val="20"/>
        </w:rPr>
        <w:t> </w:t>
      </w:r>
      <w:r>
        <w:rPr>
          <w:rFonts w:ascii="Tahoma" w:hAnsi="Tahoma"/>
          <w:sz w:val="20"/>
        </w:rPr>
        <w:t>adhered</w:t>
      </w:r>
      <w:r>
        <w:rPr>
          <w:rFonts w:ascii="Tahoma" w:hAnsi="Tahoma"/>
          <w:spacing w:val="-9"/>
          <w:sz w:val="20"/>
        </w:rPr>
        <w:t> </w:t>
      </w:r>
      <w:r>
        <w:rPr>
          <w:rFonts w:ascii="Tahoma" w:hAnsi="Tahoma"/>
          <w:sz w:val="20"/>
        </w:rPr>
        <w:t>cover</w:t>
      </w:r>
      <w:r>
        <w:rPr>
          <w:rFonts w:ascii="Tahoma" w:hAnsi="Tahoma"/>
          <w:spacing w:val="-10"/>
          <w:sz w:val="20"/>
        </w:rPr>
        <w:t> </w:t>
      </w:r>
      <w:r>
        <w:rPr>
          <w:rFonts w:ascii="Tahoma" w:hAnsi="Tahoma"/>
          <w:spacing w:val="-4"/>
          <w:sz w:val="20"/>
        </w:rPr>
        <w:t>board</w:t>
      </w:r>
    </w:p>
    <w:p>
      <w:pPr>
        <w:pStyle w:val="ListParagraph"/>
        <w:numPr>
          <w:ilvl w:val="2"/>
          <w:numId w:val="98"/>
        </w:numPr>
        <w:tabs>
          <w:tab w:pos="2035" w:val="left" w:leader="none"/>
        </w:tabs>
        <w:spacing w:line="240" w:lineRule="exact" w:before="0" w:after="0"/>
        <w:ind w:left="2035" w:right="0" w:hanging="360"/>
        <w:jc w:val="left"/>
        <w:rPr>
          <w:rFonts w:ascii="Tahoma" w:hAnsi="Tahoma"/>
          <w:sz w:val="20"/>
        </w:rPr>
      </w:pPr>
      <w:r>
        <w:rPr>
          <w:rFonts w:ascii="Tahoma" w:hAnsi="Tahoma"/>
          <w:sz w:val="20"/>
        </w:rPr>
        <w:t>Installation</w:t>
      </w:r>
      <w:r>
        <w:rPr>
          <w:rFonts w:ascii="Tahoma" w:hAnsi="Tahoma"/>
          <w:spacing w:val="-13"/>
          <w:sz w:val="20"/>
        </w:rPr>
        <w:t> </w:t>
      </w:r>
      <w:r>
        <w:rPr>
          <w:rFonts w:ascii="Tahoma" w:hAnsi="Tahoma"/>
          <w:sz w:val="20"/>
        </w:rPr>
        <w:t>of</w:t>
      </w:r>
      <w:r>
        <w:rPr>
          <w:rFonts w:ascii="Tahoma" w:hAnsi="Tahoma"/>
          <w:spacing w:val="-12"/>
          <w:sz w:val="20"/>
        </w:rPr>
        <w:t> </w:t>
      </w:r>
      <w:r>
        <w:rPr>
          <w:rFonts w:ascii="Tahoma" w:hAnsi="Tahoma"/>
          <w:sz w:val="20"/>
        </w:rPr>
        <w:t>new</w:t>
      </w:r>
      <w:r>
        <w:rPr>
          <w:rFonts w:ascii="Tahoma" w:hAnsi="Tahoma"/>
          <w:spacing w:val="-9"/>
          <w:sz w:val="20"/>
        </w:rPr>
        <w:t> </w:t>
      </w:r>
      <w:r>
        <w:rPr>
          <w:rFonts w:ascii="Tahoma" w:hAnsi="Tahoma"/>
          <w:sz w:val="20"/>
        </w:rPr>
        <w:t>torch</w:t>
      </w:r>
      <w:r>
        <w:rPr>
          <w:rFonts w:ascii="Tahoma" w:hAnsi="Tahoma"/>
          <w:spacing w:val="-9"/>
          <w:sz w:val="20"/>
        </w:rPr>
        <w:t> </w:t>
      </w:r>
      <w:r>
        <w:rPr>
          <w:rFonts w:ascii="Tahoma" w:hAnsi="Tahoma"/>
          <w:sz w:val="20"/>
        </w:rPr>
        <w:t>applied</w:t>
      </w:r>
      <w:r>
        <w:rPr>
          <w:rFonts w:ascii="Tahoma" w:hAnsi="Tahoma"/>
          <w:spacing w:val="-9"/>
          <w:sz w:val="20"/>
        </w:rPr>
        <w:t> </w:t>
      </w:r>
      <w:r>
        <w:rPr>
          <w:rFonts w:ascii="Tahoma" w:hAnsi="Tahoma"/>
          <w:sz w:val="20"/>
        </w:rPr>
        <w:t>(SBS)</w:t>
      </w:r>
      <w:r>
        <w:rPr>
          <w:rFonts w:ascii="Tahoma" w:hAnsi="Tahoma"/>
          <w:spacing w:val="-8"/>
          <w:sz w:val="20"/>
        </w:rPr>
        <w:t> </w:t>
      </w:r>
      <w:r>
        <w:rPr>
          <w:rFonts w:ascii="Tahoma" w:hAnsi="Tahoma"/>
          <w:sz w:val="20"/>
        </w:rPr>
        <w:t>Modified</w:t>
      </w:r>
      <w:r>
        <w:rPr>
          <w:rFonts w:ascii="Tahoma" w:hAnsi="Tahoma"/>
          <w:spacing w:val="-7"/>
          <w:sz w:val="20"/>
        </w:rPr>
        <w:t> </w:t>
      </w:r>
      <w:r>
        <w:rPr>
          <w:rFonts w:ascii="Tahoma" w:hAnsi="Tahoma"/>
          <w:sz w:val="20"/>
        </w:rPr>
        <w:t>Bituminous</w:t>
      </w:r>
      <w:r>
        <w:rPr>
          <w:rFonts w:ascii="Tahoma" w:hAnsi="Tahoma"/>
          <w:spacing w:val="-11"/>
          <w:sz w:val="20"/>
        </w:rPr>
        <w:t> </w:t>
      </w:r>
      <w:r>
        <w:rPr>
          <w:rFonts w:ascii="Tahoma" w:hAnsi="Tahoma"/>
          <w:sz w:val="20"/>
        </w:rPr>
        <w:t>Membrane</w:t>
      </w:r>
      <w:r>
        <w:rPr>
          <w:rFonts w:ascii="Tahoma" w:hAnsi="Tahoma"/>
          <w:spacing w:val="-9"/>
          <w:sz w:val="20"/>
        </w:rPr>
        <w:t> </w:t>
      </w:r>
      <w:r>
        <w:rPr>
          <w:rFonts w:ascii="Tahoma" w:hAnsi="Tahoma"/>
          <w:spacing w:val="-2"/>
          <w:sz w:val="20"/>
        </w:rPr>
        <w:t>Roofing</w:t>
      </w:r>
    </w:p>
    <w:p>
      <w:pPr>
        <w:pStyle w:val="ListParagraph"/>
        <w:numPr>
          <w:ilvl w:val="2"/>
          <w:numId w:val="98"/>
        </w:numPr>
        <w:tabs>
          <w:tab w:pos="2034" w:val="left" w:leader="none"/>
        </w:tabs>
        <w:spacing w:line="241" w:lineRule="exact" w:before="0" w:after="0"/>
        <w:ind w:left="2034" w:right="0" w:hanging="360"/>
        <w:jc w:val="left"/>
        <w:rPr>
          <w:rFonts w:ascii="Tahoma" w:hAnsi="Tahoma"/>
          <w:sz w:val="20"/>
        </w:rPr>
      </w:pPr>
      <w:r>
        <w:rPr>
          <w:rFonts w:ascii="Tahoma" w:hAnsi="Tahoma"/>
          <w:sz w:val="20"/>
        </w:rPr>
        <w:t>Installation</w:t>
      </w:r>
      <w:r>
        <w:rPr>
          <w:rFonts w:ascii="Tahoma" w:hAnsi="Tahoma"/>
          <w:spacing w:val="-12"/>
          <w:sz w:val="20"/>
        </w:rPr>
        <w:t> </w:t>
      </w:r>
      <w:r>
        <w:rPr>
          <w:rFonts w:ascii="Tahoma" w:hAnsi="Tahoma"/>
          <w:sz w:val="20"/>
        </w:rPr>
        <w:t>of</w:t>
      </w:r>
      <w:r>
        <w:rPr>
          <w:rFonts w:ascii="Tahoma" w:hAnsi="Tahoma"/>
          <w:spacing w:val="-7"/>
          <w:sz w:val="20"/>
        </w:rPr>
        <w:t> </w:t>
      </w:r>
      <w:r>
        <w:rPr>
          <w:rFonts w:ascii="Tahoma" w:hAnsi="Tahoma"/>
          <w:sz w:val="20"/>
        </w:rPr>
        <w:t>new</w:t>
      </w:r>
      <w:r>
        <w:rPr>
          <w:rFonts w:ascii="Tahoma" w:hAnsi="Tahoma"/>
          <w:spacing w:val="-8"/>
          <w:sz w:val="20"/>
        </w:rPr>
        <w:t> </w:t>
      </w:r>
      <w:r>
        <w:rPr>
          <w:rFonts w:ascii="Tahoma" w:hAnsi="Tahoma"/>
          <w:sz w:val="20"/>
        </w:rPr>
        <w:t>copings,</w:t>
      </w:r>
      <w:r>
        <w:rPr>
          <w:rFonts w:ascii="Tahoma" w:hAnsi="Tahoma"/>
          <w:spacing w:val="-7"/>
          <w:sz w:val="20"/>
        </w:rPr>
        <w:t> </w:t>
      </w:r>
      <w:r>
        <w:rPr>
          <w:rFonts w:ascii="Tahoma" w:hAnsi="Tahoma"/>
          <w:sz w:val="20"/>
        </w:rPr>
        <w:t>scuppers</w:t>
      </w:r>
      <w:r>
        <w:rPr>
          <w:rFonts w:ascii="Tahoma" w:hAnsi="Tahoma"/>
          <w:spacing w:val="-8"/>
          <w:sz w:val="20"/>
        </w:rPr>
        <w:t> </w:t>
      </w:r>
      <w:r>
        <w:rPr>
          <w:rFonts w:ascii="Tahoma" w:hAnsi="Tahoma"/>
          <w:sz w:val="20"/>
        </w:rPr>
        <w:t>and</w:t>
      </w:r>
      <w:r>
        <w:rPr>
          <w:rFonts w:ascii="Tahoma" w:hAnsi="Tahoma"/>
          <w:spacing w:val="-6"/>
          <w:sz w:val="20"/>
        </w:rPr>
        <w:t> </w:t>
      </w:r>
      <w:r>
        <w:rPr>
          <w:rFonts w:ascii="Tahoma" w:hAnsi="Tahoma"/>
          <w:sz w:val="20"/>
        </w:rPr>
        <w:t>other</w:t>
      </w:r>
      <w:r>
        <w:rPr>
          <w:rFonts w:ascii="Tahoma" w:hAnsi="Tahoma"/>
          <w:spacing w:val="-8"/>
          <w:sz w:val="20"/>
        </w:rPr>
        <w:t> </w:t>
      </w:r>
      <w:r>
        <w:rPr>
          <w:rFonts w:ascii="Tahoma" w:hAnsi="Tahoma"/>
          <w:sz w:val="20"/>
        </w:rPr>
        <w:t>metal</w:t>
      </w:r>
      <w:r>
        <w:rPr>
          <w:rFonts w:ascii="Tahoma" w:hAnsi="Tahoma"/>
          <w:spacing w:val="-7"/>
          <w:sz w:val="20"/>
        </w:rPr>
        <w:t> </w:t>
      </w:r>
      <w:r>
        <w:rPr>
          <w:rFonts w:ascii="Tahoma" w:hAnsi="Tahoma"/>
          <w:sz w:val="20"/>
        </w:rPr>
        <w:t>work</w:t>
      </w:r>
      <w:r>
        <w:rPr>
          <w:rFonts w:ascii="Tahoma" w:hAnsi="Tahoma"/>
          <w:spacing w:val="-7"/>
          <w:sz w:val="20"/>
        </w:rPr>
        <w:t> </w:t>
      </w:r>
      <w:r>
        <w:rPr>
          <w:rFonts w:ascii="Tahoma" w:hAnsi="Tahoma"/>
          <w:sz w:val="20"/>
        </w:rPr>
        <w:t>as</w:t>
      </w:r>
      <w:r>
        <w:rPr>
          <w:rFonts w:ascii="Tahoma" w:hAnsi="Tahoma"/>
          <w:spacing w:val="-8"/>
          <w:sz w:val="20"/>
        </w:rPr>
        <w:t> </w:t>
      </w:r>
      <w:r>
        <w:rPr>
          <w:rFonts w:ascii="Tahoma" w:hAnsi="Tahoma"/>
          <w:sz w:val="20"/>
        </w:rPr>
        <w:t>indicated</w:t>
      </w:r>
      <w:r>
        <w:rPr>
          <w:rFonts w:ascii="Tahoma" w:hAnsi="Tahoma"/>
          <w:spacing w:val="-6"/>
          <w:sz w:val="20"/>
        </w:rPr>
        <w:t> </w:t>
      </w:r>
      <w:r>
        <w:rPr>
          <w:rFonts w:ascii="Tahoma" w:hAnsi="Tahoma"/>
          <w:sz w:val="20"/>
        </w:rPr>
        <w:t>on</w:t>
      </w:r>
      <w:r>
        <w:rPr>
          <w:rFonts w:ascii="Tahoma" w:hAnsi="Tahoma"/>
          <w:spacing w:val="-7"/>
          <w:sz w:val="20"/>
        </w:rPr>
        <w:t> </w:t>
      </w:r>
      <w:r>
        <w:rPr>
          <w:rFonts w:ascii="Tahoma" w:hAnsi="Tahoma"/>
          <w:spacing w:val="-2"/>
          <w:sz w:val="20"/>
        </w:rPr>
        <w:t>drawings.</w:t>
      </w:r>
    </w:p>
    <w:p>
      <w:pPr>
        <w:pStyle w:val="BodyText"/>
        <w:spacing w:before="6"/>
        <w:rPr>
          <w:rFonts w:ascii="Tahoma"/>
          <w:sz w:val="20"/>
        </w:rPr>
      </w:pPr>
    </w:p>
    <w:p>
      <w:pPr>
        <w:pStyle w:val="ListParagraph"/>
        <w:numPr>
          <w:ilvl w:val="1"/>
          <w:numId w:val="98"/>
        </w:numPr>
        <w:tabs>
          <w:tab w:pos="1910" w:val="left" w:leader="none"/>
        </w:tabs>
        <w:spacing w:line="240" w:lineRule="auto" w:before="0" w:after="0"/>
        <w:ind w:left="1910" w:right="0" w:hanging="231"/>
        <w:jc w:val="left"/>
        <w:rPr>
          <w:rFonts w:ascii="Tahoma"/>
          <w:sz w:val="20"/>
        </w:rPr>
      </w:pPr>
      <w:r>
        <w:rPr>
          <w:rFonts w:ascii="Tahoma"/>
          <w:sz w:val="20"/>
        </w:rPr>
        <w:t>Alternates</w:t>
      </w:r>
      <w:r>
        <w:rPr>
          <w:rFonts w:ascii="Tahoma"/>
          <w:spacing w:val="65"/>
          <w:w w:val="150"/>
          <w:sz w:val="20"/>
        </w:rPr>
        <w:t> </w:t>
      </w:r>
      <w:r>
        <w:rPr>
          <w:rFonts w:ascii="Tahoma"/>
          <w:sz w:val="20"/>
        </w:rPr>
        <w:t>ALL</w:t>
      </w:r>
      <w:r>
        <w:rPr>
          <w:rFonts w:ascii="Tahoma"/>
          <w:spacing w:val="-10"/>
          <w:sz w:val="20"/>
        </w:rPr>
        <w:t> </w:t>
      </w:r>
      <w:r>
        <w:rPr>
          <w:rFonts w:ascii="Tahoma"/>
          <w:sz w:val="20"/>
        </w:rPr>
        <w:t>ALTERNATES</w:t>
      </w:r>
      <w:r>
        <w:rPr>
          <w:rFonts w:ascii="Tahoma"/>
          <w:spacing w:val="-12"/>
          <w:sz w:val="20"/>
        </w:rPr>
        <w:t> </w:t>
      </w:r>
      <w:r>
        <w:rPr>
          <w:rFonts w:ascii="Tahoma"/>
          <w:sz w:val="20"/>
        </w:rPr>
        <w:t>ARE</w:t>
      </w:r>
      <w:r>
        <w:rPr>
          <w:rFonts w:ascii="Tahoma"/>
          <w:spacing w:val="-9"/>
          <w:sz w:val="20"/>
        </w:rPr>
        <w:t> </w:t>
      </w:r>
      <w:r>
        <w:rPr>
          <w:rFonts w:ascii="Tahoma"/>
          <w:sz w:val="20"/>
        </w:rPr>
        <w:t>CHANGES</w:t>
      </w:r>
      <w:r>
        <w:rPr>
          <w:rFonts w:ascii="Tahoma"/>
          <w:spacing w:val="-12"/>
          <w:sz w:val="20"/>
        </w:rPr>
        <w:t> </w:t>
      </w:r>
      <w:r>
        <w:rPr>
          <w:rFonts w:ascii="Tahoma"/>
          <w:sz w:val="20"/>
        </w:rPr>
        <w:t>TO</w:t>
      </w:r>
      <w:r>
        <w:rPr>
          <w:rFonts w:ascii="Tahoma"/>
          <w:spacing w:val="-9"/>
          <w:sz w:val="20"/>
        </w:rPr>
        <w:t> </w:t>
      </w:r>
      <w:r>
        <w:rPr>
          <w:rFonts w:ascii="Tahoma"/>
          <w:sz w:val="20"/>
        </w:rPr>
        <w:t>THE</w:t>
      </w:r>
      <w:r>
        <w:rPr>
          <w:rFonts w:ascii="Tahoma"/>
          <w:spacing w:val="-7"/>
          <w:sz w:val="20"/>
        </w:rPr>
        <w:t> </w:t>
      </w:r>
      <w:r>
        <w:rPr>
          <w:rFonts w:ascii="Tahoma"/>
          <w:sz w:val="20"/>
        </w:rPr>
        <w:t>BASE</w:t>
      </w:r>
      <w:r>
        <w:rPr>
          <w:rFonts w:ascii="Tahoma"/>
          <w:spacing w:val="-9"/>
          <w:sz w:val="20"/>
        </w:rPr>
        <w:t> </w:t>
      </w:r>
      <w:r>
        <w:rPr>
          <w:rFonts w:ascii="Tahoma"/>
          <w:spacing w:val="-5"/>
          <w:sz w:val="20"/>
        </w:rPr>
        <w:t>BID</w:t>
      </w:r>
    </w:p>
    <w:p>
      <w:pPr>
        <w:spacing w:line="237" w:lineRule="exact" w:before="219"/>
        <w:ind w:left="1679" w:right="0" w:firstLine="0"/>
        <w:jc w:val="left"/>
        <w:rPr>
          <w:rFonts w:ascii="Tahoma"/>
          <w:sz w:val="20"/>
        </w:rPr>
      </w:pPr>
      <w:r>
        <w:rPr>
          <w:rFonts w:ascii="Tahoma"/>
          <w:sz w:val="20"/>
          <w:u w:val="single"/>
        </w:rPr>
        <w:t>Alternate</w:t>
      </w:r>
      <w:r>
        <w:rPr>
          <w:rFonts w:ascii="Tahoma"/>
          <w:spacing w:val="-11"/>
          <w:sz w:val="20"/>
          <w:u w:val="single"/>
        </w:rPr>
        <w:t> </w:t>
      </w:r>
      <w:r>
        <w:rPr>
          <w:rFonts w:ascii="Tahoma"/>
          <w:sz w:val="20"/>
          <w:u w:val="single"/>
        </w:rPr>
        <w:t>No</w:t>
      </w:r>
      <w:r>
        <w:rPr>
          <w:rFonts w:ascii="Tahoma"/>
          <w:spacing w:val="-9"/>
          <w:sz w:val="20"/>
          <w:u w:val="single"/>
        </w:rPr>
        <w:t> </w:t>
      </w:r>
      <w:r>
        <w:rPr>
          <w:rFonts w:ascii="Tahoma"/>
          <w:spacing w:val="-5"/>
          <w:sz w:val="20"/>
          <w:u w:val="single"/>
        </w:rPr>
        <w:t>1.</w:t>
      </w:r>
    </w:p>
    <w:p>
      <w:pPr>
        <w:spacing w:line="213" w:lineRule="auto" w:before="18"/>
        <w:ind w:left="1679" w:right="1872" w:firstLine="0"/>
        <w:jc w:val="left"/>
        <w:rPr>
          <w:rFonts w:ascii="Tahoma"/>
          <w:sz w:val="20"/>
        </w:rPr>
      </w:pPr>
      <w:r>
        <w:rPr>
          <w:rFonts w:ascii="Tahoma"/>
          <w:sz w:val="20"/>
        </w:rPr>
        <w:t>Add</w:t>
      </w:r>
      <w:r>
        <w:rPr>
          <w:rFonts w:ascii="Tahoma"/>
          <w:spacing w:val="-6"/>
          <w:sz w:val="20"/>
        </w:rPr>
        <w:t> </w:t>
      </w:r>
      <w:r>
        <w:rPr>
          <w:rFonts w:ascii="Tahoma"/>
          <w:sz w:val="20"/>
        </w:rPr>
        <w:t>to</w:t>
      </w:r>
      <w:r>
        <w:rPr>
          <w:rFonts w:ascii="Tahoma"/>
          <w:spacing w:val="-6"/>
          <w:sz w:val="20"/>
        </w:rPr>
        <w:t> </w:t>
      </w:r>
      <w:r>
        <w:rPr>
          <w:rFonts w:ascii="Tahoma"/>
          <w:sz w:val="20"/>
        </w:rPr>
        <w:t>include</w:t>
      </w:r>
      <w:r>
        <w:rPr>
          <w:rFonts w:ascii="Tahoma"/>
          <w:spacing w:val="-6"/>
          <w:sz w:val="20"/>
        </w:rPr>
        <w:t> </w:t>
      </w:r>
      <w:r>
        <w:rPr>
          <w:rFonts w:ascii="Tahoma"/>
          <w:sz w:val="20"/>
        </w:rPr>
        <w:t>new</w:t>
      </w:r>
      <w:r>
        <w:rPr>
          <w:rFonts w:ascii="Tahoma"/>
          <w:spacing w:val="-7"/>
          <w:sz w:val="20"/>
        </w:rPr>
        <w:t> </w:t>
      </w:r>
      <w:r>
        <w:rPr>
          <w:rFonts w:ascii="Tahoma"/>
          <w:sz w:val="20"/>
        </w:rPr>
        <w:t>Elastomeric</w:t>
      </w:r>
      <w:r>
        <w:rPr>
          <w:rFonts w:ascii="Tahoma"/>
          <w:spacing w:val="-8"/>
          <w:sz w:val="20"/>
        </w:rPr>
        <w:t> </w:t>
      </w:r>
      <w:r>
        <w:rPr>
          <w:rFonts w:ascii="Tahoma"/>
          <w:sz w:val="20"/>
        </w:rPr>
        <w:t>Roof</w:t>
      </w:r>
      <w:r>
        <w:rPr>
          <w:rFonts w:ascii="Tahoma"/>
          <w:spacing w:val="-8"/>
          <w:sz w:val="20"/>
        </w:rPr>
        <w:t> </w:t>
      </w:r>
      <w:r>
        <w:rPr>
          <w:rFonts w:ascii="Tahoma"/>
          <w:sz w:val="20"/>
        </w:rPr>
        <w:t>Coating</w:t>
      </w:r>
      <w:r>
        <w:rPr>
          <w:rFonts w:ascii="Tahoma"/>
          <w:spacing w:val="-6"/>
          <w:sz w:val="20"/>
        </w:rPr>
        <w:t> </w:t>
      </w:r>
      <w:r>
        <w:rPr>
          <w:rFonts w:ascii="Tahoma"/>
          <w:sz w:val="20"/>
        </w:rPr>
        <w:t>on</w:t>
      </w:r>
      <w:r>
        <w:rPr>
          <w:rFonts w:ascii="Tahoma"/>
          <w:spacing w:val="-6"/>
          <w:sz w:val="20"/>
        </w:rPr>
        <w:t> </w:t>
      </w:r>
      <w:r>
        <w:rPr>
          <w:rFonts w:ascii="Tahoma"/>
          <w:sz w:val="20"/>
        </w:rPr>
        <w:t>Roofs</w:t>
      </w:r>
      <w:r>
        <w:rPr>
          <w:rFonts w:ascii="Tahoma"/>
          <w:spacing w:val="-6"/>
          <w:sz w:val="20"/>
        </w:rPr>
        <w:t> </w:t>
      </w:r>
      <w:r>
        <w:rPr>
          <w:rFonts w:ascii="Tahoma"/>
          <w:sz w:val="20"/>
        </w:rPr>
        <w:t>1.02</w:t>
      </w:r>
      <w:r>
        <w:rPr>
          <w:rFonts w:ascii="Tahoma"/>
          <w:spacing w:val="-6"/>
          <w:sz w:val="20"/>
        </w:rPr>
        <w:t> </w:t>
      </w:r>
      <w:r>
        <w:rPr>
          <w:rFonts w:ascii="Tahoma"/>
          <w:sz w:val="20"/>
        </w:rPr>
        <w:t>&amp;</w:t>
      </w:r>
      <w:r>
        <w:rPr>
          <w:rFonts w:ascii="Tahoma"/>
          <w:spacing w:val="-6"/>
          <w:sz w:val="20"/>
        </w:rPr>
        <w:t> </w:t>
      </w:r>
      <w:r>
        <w:rPr>
          <w:rFonts w:ascii="Tahoma"/>
          <w:sz w:val="20"/>
        </w:rPr>
        <w:t>1.03</w:t>
      </w:r>
      <w:r>
        <w:rPr>
          <w:rFonts w:ascii="Tahoma"/>
          <w:spacing w:val="-6"/>
          <w:sz w:val="20"/>
        </w:rPr>
        <w:t> </w:t>
      </w:r>
      <w:r>
        <w:rPr>
          <w:rFonts w:ascii="Tahoma"/>
          <w:sz w:val="20"/>
        </w:rPr>
        <w:t>as</w:t>
      </w:r>
      <w:r>
        <w:rPr>
          <w:rFonts w:ascii="Tahoma"/>
          <w:spacing w:val="-7"/>
          <w:sz w:val="20"/>
        </w:rPr>
        <w:t> </w:t>
      </w:r>
      <w:r>
        <w:rPr>
          <w:rFonts w:ascii="Tahoma"/>
          <w:sz w:val="20"/>
        </w:rPr>
        <w:t>indicated</w:t>
      </w:r>
      <w:r>
        <w:rPr>
          <w:rFonts w:ascii="Tahoma"/>
          <w:spacing w:val="-6"/>
          <w:sz w:val="20"/>
        </w:rPr>
        <w:t> </w:t>
      </w:r>
      <w:r>
        <w:rPr>
          <w:rFonts w:ascii="Tahoma"/>
          <w:sz w:val="20"/>
        </w:rPr>
        <w:t>on</w:t>
      </w:r>
      <w:r>
        <w:rPr>
          <w:rFonts w:ascii="Tahoma"/>
          <w:spacing w:val="-4"/>
          <w:sz w:val="20"/>
        </w:rPr>
        <w:t> </w:t>
      </w:r>
      <w:r>
        <w:rPr>
          <w:rFonts w:ascii="Tahoma"/>
          <w:sz w:val="20"/>
        </w:rPr>
        <w:t>drawing</w:t>
      </w:r>
      <w:r>
        <w:rPr>
          <w:rFonts w:ascii="Tahoma"/>
          <w:spacing w:val="-6"/>
          <w:sz w:val="20"/>
        </w:rPr>
        <w:t> </w:t>
      </w:r>
      <w:r>
        <w:rPr>
          <w:rFonts w:ascii="Tahoma"/>
          <w:sz w:val="20"/>
        </w:rPr>
        <w:t>an specified herein.</w:t>
      </w:r>
    </w:p>
    <w:p>
      <w:pPr>
        <w:pStyle w:val="ListParagraph"/>
        <w:numPr>
          <w:ilvl w:val="1"/>
          <w:numId w:val="98"/>
        </w:numPr>
        <w:tabs>
          <w:tab w:pos="1909" w:val="left" w:leader="none"/>
        </w:tabs>
        <w:spacing w:line="240" w:lineRule="auto" w:before="196" w:after="0"/>
        <w:ind w:left="1678" w:right="2285" w:firstLine="0"/>
        <w:jc w:val="left"/>
        <w:rPr>
          <w:rFonts w:ascii="Tahoma"/>
          <w:sz w:val="20"/>
        </w:rPr>
      </w:pPr>
      <w:r>
        <w:rPr>
          <w:rFonts w:ascii="Tahoma"/>
          <w:sz w:val="20"/>
        </w:rPr>
        <w:t>Cores</w:t>
      </w:r>
      <w:r>
        <w:rPr>
          <w:rFonts w:ascii="Tahoma"/>
          <w:spacing w:val="-7"/>
          <w:sz w:val="20"/>
        </w:rPr>
        <w:t> </w:t>
      </w:r>
      <w:r>
        <w:rPr>
          <w:rFonts w:ascii="Tahoma"/>
          <w:sz w:val="20"/>
        </w:rPr>
        <w:t>were</w:t>
      </w:r>
      <w:r>
        <w:rPr>
          <w:rFonts w:ascii="Tahoma"/>
          <w:spacing w:val="-7"/>
          <w:sz w:val="20"/>
        </w:rPr>
        <w:t> </w:t>
      </w:r>
      <w:r>
        <w:rPr>
          <w:rFonts w:ascii="Tahoma"/>
          <w:sz w:val="20"/>
        </w:rPr>
        <w:t>taken</w:t>
      </w:r>
      <w:r>
        <w:rPr>
          <w:rFonts w:ascii="Tahoma"/>
          <w:spacing w:val="-6"/>
          <w:sz w:val="20"/>
        </w:rPr>
        <w:t> </w:t>
      </w:r>
      <w:r>
        <w:rPr>
          <w:rFonts w:ascii="Tahoma"/>
          <w:sz w:val="20"/>
        </w:rPr>
        <w:t>and</w:t>
      </w:r>
      <w:r>
        <w:rPr>
          <w:rFonts w:ascii="Tahoma"/>
          <w:spacing w:val="-5"/>
          <w:sz w:val="20"/>
        </w:rPr>
        <w:t> </w:t>
      </w:r>
      <w:r>
        <w:rPr>
          <w:rFonts w:ascii="Tahoma"/>
          <w:sz w:val="20"/>
        </w:rPr>
        <w:t>the</w:t>
      </w:r>
      <w:r>
        <w:rPr>
          <w:rFonts w:ascii="Tahoma"/>
          <w:spacing w:val="-4"/>
          <w:sz w:val="20"/>
        </w:rPr>
        <w:t> </w:t>
      </w:r>
      <w:r>
        <w:rPr>
          <w:rFonts w:ascii="Tahoma"/>
          <w:sz w:val="20"/>
        </w:rPr>
        <w:t>results</w:t>
      </w:r>
      <w:r>
        <w:rPr>
          <w:rFonts w:ascii="Tahoma"/>
          <w:spacing w:val="-7"/>
          <w:sz w:val="20"/>
        </w:rPr>
        <w:t> </w:t>
      </w:r>
      <w:r>
        <w:rPr>
          <w:rFonts w:ascii="Tahoma"/>
          <w:sz w:val="20"/>
        </w:rPr>
        <w:t>are</w:t>
      </w:r>
      <w:r>
        <w:rPr>
          <w:rFonts w:ascii="Tahoma"/>
          <w:spacing w:val="-7"/>
          <w:sz w:val="20"/>
        </w:rPr>
        <w:t> </w:t>
      </w:r>
      <w:r>
        <w:rPr>
          <w:rFonts w:ascii="Tahoma"/>
          <w:sz w:val="20"/>
        </w:rPr>
        <w:t>in</w:t>
      </w:r>
      <w:r>
        <w:rPr>
          <w:rFonts w:ascii="Tahoma"/>
          <w:spacing w:val="-6"/>
          <w:sz w:val="20"/>
        </w:rPr>
        <w:t> </w:t>
      </w:r>
      <w:r>
        <w:rPr>
          <w:rFonts w:ascii="Tahoma"/>
          <w:sz w:val="20"/>
        </w:rPr>
        <w:t>the</w:t>
      </w:r>
      <w:r>
        <w:rPr>
          <w:rFonts w:ascii="Tahoma"/>
          <w:spacing w:val="-7"/>
          <w:sz w:val="20"/>
        </w:rPr>
        <w:t> </w:t>
      </w:r>
      <w:r>
        <w:rPr>
          <w:rFonts w:ascii="Tahoma"/>
          <w:sz w:val="20"/>
        </w:rPr>
        <w:t>specs.</w:t>
      </w:r>
      <w:r>
        <w:rPr>
          <w:rFonts w:ascii="Tahoma"/>
          <w:spacing w:val="36"/>
          <w:sz w:val="20"/>
        </w:rPr>
        <w:t> </w:t>
      </w:r>
      <w:r>
        <w:rPr>
          <w:rFonts w:ascii="Tahoma"/>
          <w:sz w:val="20"/>
        </w:rPr>
        <w:t>Bidders</w:t>
      </w:r>
      <w:r>
        <w:rPr>
          <w:rFonts w:ascii="Tahoma"/>
          <w:spacing w:val="-7"/>
          <w:sz w:val="20"/>
        </w:rPr>
        <w:t> </w:t>
      </w:r>
      <w:r>
        <w:rPr>
          <w:rFonts w:ascii="Tahoma"/>
          <w:sz w:val="20"/>
        </w:rPr>
        <w:t>may</w:t>
      </w:r>
      <w:r>
        <w:rPr>
          <w:rFonts w:ascii="Tahoma"/>
          <w:spacing w:val="-6"/>
          <w:sz w:val="20"/>
        </w:rPr>
        <w:t> </w:t>
      </w:r>
      <w:r>
        <w:rPr>
          <w:rFonts w:ascii="Tahoma"/>
          <w:sz w:val="20"/>
        </w:rPr>
        <w:t>take</w:t>
      </w:r>
      <w:r>
        <w:rPr>
          <w:rFonts w:ascii="Tahoma"/>
          <w:spacing w:val="-7"/>
          <w:sz w:val="20"/>
        </w:rPr>
        <w:t> </w:t>
      </w:r>
      <w:r>
        <w:rPr>
          <w:rFonts w:ascii="Tahoma"/>
          <w:sz w:val="20"/>
        </w:rPr>
        <w:t>additional</w:t>
      </w:r>
      <w:r>
        <w:rPr>
          <w:rFonts w:ascii="Tahoma"/>
          <w:spacing w:val="-5"/>
          <w:sz w:val="20"/>
        </w:rPr>
        <w:t> </w:t>
      </w:r>
      <w:r>
        <w:rPr>
          <w:rFonts w:ascii="Tahoma"/>
          <w:sz w:val="20"/>
        </w:rPr>
        <w:t>cores</w:t>
      </w:r>
      <w:r>
        <w:rPr>
          <w:rFonts w:ascii="Tahoma"/>
          <w:spacing w:val="-8"/>
          <w:sz w:val="20"/>
        </w:rPr>
        <w:t> </w:t>
      </w:r>
      <w:r>
        <w:rPr>
          <w:rFonts w:ascii="Tahoma"/>
          <w:sz w:val="20"/>
        </w:rPr>
        <w:t>as </w:t>
      </w:r>
      <w:r>
        <w:rPr>
          <w:rFonts w:ascii="Tahoma"/>
          <w:spacing w:val="-2"/>
          <w:sz w:val="20"/>
        </w:rPr>
        <w:t>needed.</w:t>
      </w:r>
    </w:p>
    <w:p>
      <w:pPr>
        <w:pStyle w:val="ListParagraph"/>
        <w:numPr>
          <w:ilvl w:val="1"/>
          <w:numId w:val="98"/>
        </w:numPr>
        <w:tabs>
          <w:tab w:pos="1907" w:val="left" w:leader="none"/>
        </w:tabs>
        <w:spacing w:line="240" w:lineRule="auto" w:before="238" w:after="0"/>
        <w:ind w:left="1907" w:right="0" w:hanging="229"/>
        <w:jc w:val="left"/>
        <w:rPr>
          <w:rFonts w:ascii="Tahoma"/>
          <w:sz w:val="20"/>
        </w:rPr>
      </w:pPr>
      <w:r>
        <w:rPr>
          <w:rFonts w:ascii="Tahoma"/>
          <w:sz w:val="20"/>
        </w:rPr>
        <w:t>The</w:t>
      </w:r>
      <w:r>
        <w:rPr>
          <w:rFonts w:ascii="Tahoma"/>
          <w:spacing w:val="-7"/>
          <w:sz w:val="20"/>
        </w:rPr>
        <w:t> </w:t>
      </w:r>
      <w:r>
        <w:rPr>
          <w:rFonts w:ascii="Tahoma"/>
          <w:sz w:val="20"/>
        </w:rPr>
        <w:t>last</w:t>
      </w:r>
      <w:r>
        <w:rPr>
          <w:rFonts w:ascii="Tahoma"/>
          <w:spacing w:val="-6"/>
          <w:sz w:val="20"/>
        </w:rPr>
        <w:t> </w:t>
      </w:r>
      <w:r>
        <w:rPr>
          <w:rFonts w:ascii="Tahoma"/>
          <w:sz w:val="20"/>
        </w:rPr>
        <w:t>day</w:t>
      </w:r>
      <w:r>
        <w:rPr>
          <w:rFonts w:ascii="Tahoma"/>
          <w:spacing w:val="-7"/>
          <w:sz w:val="20"/>
        </w:rPr>
        <w:t> </w:t>
      </w:r>
      <w:r>
        <w:rPr>
          <w:rFonts w:ascii="Tahoma"/>
          <w:sz w:val="20"/>
        </w:rPr>
        <w:t>for</w:t>
      </w:r>
      <w:r>
        <w:rPr>
          <w:rFonts w:ascii="Tahoma"/>
          <w:spacing w:val="-5"/>
          <w:sz w:val="20"/>
        </w:rPr>
        <w:t> </w:t>
      </w:r>
      <w:r>
        <w:rPr>
          <w:rFonts w:ascii="Tahoma"/>
          <w:sz w:val="20"/>
        </w:rPr>
        <w:t>questions</w:t>
      </w:r>
      <w:r>
        <w:rPr>
          <w:rFonts w:ascii="Tahoma"/>
          <w:spacing w:val="-7"/>
          <w:sz w:val="20"/>
        </w:rPr>
        <w:t> </w:t>
      </w:r>
      <w:r>
        <w:rPr>
          <w:rFonts w:ascii="Tahoma"/>
          <w:sz w:val="20"/>
        </w:rPr>
        <w:t>is</w:t>
      </w:r>
      <w:r>
        <w:rPr>
          <w:rFonts w:ascii="Tahoma"/>
          <w:spacing w:val="-5"/>
          <w:sz w:val="20"/>
        </w:rPr>
        <w:t> </w:t>
      </w:r>
      <w:r>
        <w:rPr>
          <w:rFonts w:ascii="Tahoma"/>
          <w:sz w:val="20"/>
        </w:rPr>
        <w:t>February</w:t>
      </w:r>
      <w:r>
        <w:rPr>
          <w:rFonts w:ascii="Tahoma"/>
          <w:spacing w:val="-5"/>
          <w:sz w:val="20"/>
        </w:rPr>
        <w:t> </w:t>
      </w:r>
      <w:r>
        <w:rPr>
          <w:rFonts w:ascii="Tahoma"/>
          <w:sz w:val="20"/>
        </w:rPr>
        <w:t>18,</w:t>
      </w:r>
      <w:r>
        <w:rPr>
          <w:rFonts w:ascii="Tahoma"/>
          <w:spacing w:val="-2"/>
          <w:sz w:val="20"/>
        </w:rPr>
        <w:t> </w:t>
      </w:r>
      <w:r>
        <w:rPr>
          <w:rFonts w:ascii="Tahoma"/>
          <w:sz w:val="20"/>
        </w:rPr>
        <w:t>2025</w:t>
      </w:r>
      <w:r>
        <w:rPr>
          <w:rFonts w:ascii="Tahoma"/>
          <w:spacing w:val="-8"/>
          <w:sz w:val="20"/>
        </w:rPr>
        <w:t> </w:t>
      </w:r>
      <w:r>
        <w:rPr>
          <w:rFonts w:ascii="Tahoma"/>
          <w:sz w:val="20"/>
        </w:rPr>
        <w:t>by</w:t>
      </w:r>
      <w:r>
        <w:rPr>
          <w:rFonts w:ascii="Tahoma"/>
          <w:spacing w:val="-5"/>
          <w:sz w:val="20"/>
        </w:rPr>
        <w:t> </w:t>
      </w:r>
      <w:r>
        <w:rPr>
          <w:rFonts w:ascii="Tahoma"/>
          <w:sz w:val="20"/>
        </w:rPr>
        <w:t>2:00</w:t>
      </w:r>
      <w:r>
        <w:rPr>
          <w:rFonts w:ascii="Tahoma"/>
          <w:spacing w:val="-5"/>
          <w:sz w:val="20"/>
        </w:rPr>
        <w:t> PM</w:t>
      </w:r>
    </w:p>
    <w:p>
      <w:pPr>
        <w:pStyle w:val="ListParagraph"/>
        <w:numPr>
          <w:ilvl w:val="1"/>
          <w:numId w:val="98"/>
        </w:numPr>
        <w:tabs>
          <w:tab w:pos="1907" w:val="left" w:leader="none"/>
        </w:tabs>
        <w:spacing w:line="240" w:lineRule="auto" w:before="238" w:after="0"/>
        <w:ind w:left="1907" w:right="0" w:hanging="229"/>
        <w:jc w:val="left"/>
        <w:rPr>
          <w:rFonts w:ascii="Tahoma"/>
          <w:sz w:val="20"/>
        </w:rPr>
      </w:pPr>
      <w:r>
        <w:rPr>
          <w:rFonts w:ascii="Tahoma"/>
          <w:sz w:val="20"/>
        </w:rPr>
        <w:t>Bids</w:t>
      </w:r>
      <w:r>
        <w:rPr>
          <w:rFonts w:ascii="Tahoma"/>
          <w:spacing w:val="-10"/>
          <w:sz w:val="20"/>
        </w:rPr>
        <w:t> </w:t>
      </w:r>
      <w:r>
        <w:rPr>
          <w:rFonts w:ascii="Tahoma"/>
          <w:sz w:val="20"/>
        </w:rPr>
        <w:t>are</w:t>
      </w:r>
      <w:r>
        <w:rPr>
          <w:rFonts w:ascii="Tahoma"/>
          <w:spacing w:val="-6"/>
          <w:sz w:val="20"/>
        </w:rPr>
        <w:t> </w:t>
      </w:r>
      <w:r>
        <w:rPr>
          <w:rFonts w:ascii="Tahoma"/>
          <w:sz w:val="20"/>
        </w:rPr>
        <w:t>due</w:t>
      </w:r>
      <w:r>
        <w:rPr>
          <w:rFonts w:ascii="Tahoma"/>
          <w:spacing w:val="-5"/>
          <w:sz w:val="20"/>
        </w:rPr>
        <w:t> </w:t>
      </w:r>
      <w:r>
        <w:rPr>
          <w:rFonts w:ascii="Tahoma"/>
          <w:sz w:val="20"/>
        </w:rPr>
        <w:t>Tuesday</w:t>
      </w:r>
      <w:r>
        <w:rPr>
          <w:rFonts w:ascii="Tahoma"/>
          <w:spacing w:val="-8"/>
          <w:sz w:val="20"/>
        </w:rPr>
        <w:t> </w:t>
      </w:r>
      <w:r>
        <w:rPr>
          <w:rFonts w:ascii="Tahoma"/>
          <w:sz w:val="20"/>
        </w:rPr>
        <w:t>February</w:t>
      </w:r>
      <w:r>
        <w:rPr>
          <w:rFonts w:ascii="Tahoma"/>
          <w:spacing w:val="49"/>
          <w:sz w:val="20"/>
        </w:rPr>
        <w:t> </w:t>
      </w:r>
      <w:r>
        <w:rPr>
          <w:rFonts w:ascii="Tahoma"/>
          <w:sz w:val="20"/>
        </w:rPr>
        <w:t>25,</w:t>
      </w:r>
      <w:r>
        <w:rPr>
          <w:rFonts w:ascii="Tahoma"/>
          <w:spacing w:val="-5"/>
          <w:sz w:val="20"/>
        </w:rPr>
        <w:t> </w:t>
      </w:r>
      <w:r>
        <w:rPr>
          <w:rFonts w:ascii="Tahoma"/>
          <w:sz w:val="20"/>
        </w:rPr>
        <w:t>2025</w:t>
      </w:r>
      <w:r>
        <w:rPr>
          <w:rFonts w:ascii="Tahoma"/>
          <w:spacing w:val="47"/>
          <w:sz w:val="20"/>
        </w:rPr>
        <w:t> </w:t>
      </w:r>
      <w:r>
        <w:rPr>
          <w:rFonts w:ascii="Tahoma"/>
          <w:sz w:val="20"/>
        </w:rPr>
        <w:t>at</w:t>
      </w:r>
      <w:r>
        <w:rPr>
          <w:rFonts w:ascii="Tahoma"/>
          <w:spacing w:val="-6"/>
          <w:sz w:val="20"/>
        </w:rPr>
        <w:t> </w:t>
      </w:r>
      <w:r>
        <w:rPr>
          <w:rFonts w:ascii="Tahoma"/>
          <w:sz w:val="20"/>
        </w:rPr>
        <w:t>10:00</w:t>
      </w:r>
      <w:r>
        <w:rPr>
          <w:rFonts w:ascii="Tahoma"/>
          <w:spacing w:val="49"/>
          <w:sz w:val="20"/>
        </w:rPr>
        <w:t> </w:t>
      </w:r>
      <w:r>
        <w:rPr>
          <w:rFonts w:ascii="Tahoma"/>
          <w:sz w:val="20"/>
        </w:rPr>
        <w:t>the</w:t>
      </w:r>
      <w:r>
        <w:rPr>
          <w:rFonts w:ascii="Tahoma"/>
          <w:spacing w:val="-4"/>
          <w:sz w:val="20"/>
        </w:rPr>
        <w:t> </w:t>
      </w:r>
      <w:r>
        <w:rPr>
          <w:rFonts w:ascii="Tahoma"/>
          <w:sz w:val="20"/>
        </w:rPr>
        <w:t>Owners</w:t>
      </w:r>
      <w:r>
        <w:rPr>
          <w:rFonts w:ascii="Tahoma"/>
          <w:spacing w:val="-7"/>
          <w:sz w:val="20"/>
        </w:rPr>
        <w:t> </w:t>
      </w:r>
      <w:r>
        <w:rPr>
          <w:rFonts w:ascii="Tahoma"/>
          <w:sz w:val="20"/>
        </w:rPr>
        <w:t>offices</w:t>
      </w:r>
      <w:r>
        <w:rPr>
          <w:rFonts w:ascii="Tahoma"/>
          <w:spacing w:val="-6"/>
          <w:sz w:val="20"/>
        </w:rPr>
        <w:t> </w:t>
      </w:r>
      <w:r>
        <w:rPr>
          <w:rFonts w:ascii="Tahoma"/>
          <w:sz w:val="20"/>
        </w:rPr>
        <w:t>as</w:t>
      </w:r>
      <w:r>
        <w:rPr>
          <w:rFonts w:ascii="Tahoma"/>
          <w:spacing w:val="-9"/>
          <w:sz w:val="20"/>
        </w:rPr>
        <w:t> </w:t>
      </w:r>
      <w:r>
        <w:rPr>
          <w:rFonts w:ascii="Tahoma"/>
          <w:sz w:val="20"/>
        </w:rPr>
        <w:t>listed</w:t>
      </w:r>
      <w:r>
        <w:rPr>
          <w:rFonts w:ascii="Tahoma"/>
          <w:spacing w:val="-6"/>
          <w:sz w:val="20"/>
        </w:rPr>
        <w:t> </w:t>
      </w:r>
      <w:r>
        <w:rPr>
          <w:rFonts w:ascii="Tahoma"/>
          <w:sz w:val="20"/>
        </w:rPr>
        <w:t>in</w:t>
      </w:r>
      <w:r>
        <w:rPr>
          <w:rFonts w:ascii="Tahoma"/>
          <w:spacing w:val="-5"/>
          <w:sz w:val="20"/>
        </w:rPr>
        <w:t> </w:t>
      </w:r>
      <w:r>
        <w:rPr>
          <w:rFonts w:ascii="Tahoma"/>
          <w:sz w:val="20"/>
        </w:rPr>
        <w:t>the</w:t>
      </w:r>
      <w:r>
        <w:rPr>
          <w:rFonts w:ascii="Tahoma"/>
          <w:spacing w:val="-6"/>
          <w:sz w:val="20"/>
        </w:rPr>
        <w:t> </w:t>
      </w:r>
      <w:r>
        <w:rPr>
          <w:rFonts w:ascii="Tahoma"/>
          <w:spacing w:val="-2"/>
          <w:sz w:val="20"/>
        </w:rPr>
        <w:t>advertisement.</w:t>
      </w:r>
    </w:p>
    <w:p>
      <w:pPr>
        <w:spacing w:after="0" w:line="240" w:lineRule="auto"/>
        <w:jc w:val="left"/>
        <w:rPr>
          <w:rFonts w:ascii="Tahoma"/>
          <w:sz w:val="20"/>
        </w:rPr>
        <w:sectPr>
          <w:type w:val="continuous"/>
          <w:pgSz w:w="12240" w:h="15840"/>
          <w:pgMar w:top="1420" w:bottom="280" w:left="120" w:right="200"/>
        </w:sectPr>
      </w:pPr>
    </w:p>
    <w:p>
      <w:pPr>
        <w:pStyle w:val="ListParagraph"/>
        <w:numPr>
          <w:ilvl w:val="1"/>
          <w:numId w:val="98"/>
        </w:numPr>
        <w:tabs>
          <w:tab w:pos="1909" w:val="left" w:leader="none"/>
        </w:tabs>
        <w:spacing w:line="240" w:lineRule="auto" w:before="79" w:after="0"/>
        <w:ind w:left="1676" w:right="1805" w:firstLine="2"/>
        <w:jc w:val="left"/>
        <w:rPr>
          <w:rFonts w:ascii="Tahoma"/>
          <w:sz w:val="20"/>
        </w:rPr>
      </w:pPr>
      <w:r>
        <w:rPr>
          <w:rFonts w:ascii="Tahoma"/>
          <w:sz w:val="20"/>
        </w:rPr>
        <w:t>Bids</w:t>
      </w:r>
      <w:r>
        <w:rPr>
          <w:rFonts w:ascii="Tahoma"/>
          <w:spacing w:val="-8"/>
          <w:sz w:val="20"/>
        </w:rPr>
        <w:t> </w:t>
      </w:r>
      <w:r>
        <w:rPr>
          <w:rFonts w:ascii="Tahoma"/>
          <w:sz w:val="20"/>
        </w:rPr>
        <w:t>must</w:t>
      </w:r>
      <w:r>
        <w:rPr>
          <w:rFonts w:ascii="Tahoma"/>
          <w:spacing w:val="-7"/>
          <w:sz w:val="20"/>
        </w:rPr>
        <w:t> </w:t>
      </w:r>
      <w:r>
        <w:rPr>
          <w:rFonts w:ascii="Tahoma"/>
          <w:sz w:val="20"/>
        </w:rPr>
        <w:t>have</w:t>
      </w:r>
      <w:r>
        <w:rPr>
          <w:rFonts w:ascii="Tahoma"/>
          <w:spacing w:val="-7"/>
          <w:sz w:val="20"/>
        </w:rPr>
        <w:t> </w:t>
      </w:r>
      <w:r>
        <w:rPr>
          <w:rFonts w:ascii="Tahoma"/>
          <w:sz w:val="20"/>
        </w:rPr>
        <w:t>the</w:t>
      </w:r>
      <w:r>
        <w:rPr>
          <w:rFonts w:ascii="Tahoma"/>
          <w:spacing w:val="-7"/>
          <w:sz w:val="20"/>
        </w:rPr>
        <w:t> </w:t>
      </w:r>
      <w:r>
        <w:rPr>
          <w:rFonts w:ascii="Tahoma"/>
          <w:sz w:val="20"/>
        </w:rPr>
        <w:t>MBE</w:t>
      </w:r>
      <w:r>
        <w:rPr>
          <w:rFonts w:ascii="Tahoma"/>
          <w:spacing w:val="-7"/>
          <w:sz w:val="20"/>
        </w:rPr>
        <w:t> </w:t>
      </w:r>
      <w:r>
        <w:rPr>
          <w:rFonts w:ascii="Tahoma"/>
          <w:sz w:val="20"/>
        </w:rPr>
        <w:t>participation</w:t>
      </w:r>
      <w:r>
        <w:rPr>
          <w:rFonts w:ascii="Tahoma"/>
          <w:spacing w:val="-10"/>
          <w:sz w:val="20"/>
        </w:rPr>
        <w:t> </w:t>
      </w:r>
      <w:r>
        <w:rPr>
          <w:rFonts w:ascii="Tahoma"/>
          <w:sz w:val="20"/>
        </w:rPr>
        <w:t>form</w:t>
      </w:r>
      <w:r>
        <w:rPr>
          <w:rFonts w:ascii="Tahoma"/>
          <w:spacing w:val="-8"/>
          <w:sz w:val="20"/>
        </w:rPr>
        <w:t> </w:t>
      </w:r>
      <w:r>
        <w:rPr>
          <w:rFonts w:ascii="Tahoma"/>
          <w:sz w:val="20"/>
        </w:rPr>
        <w:t>and</w:t>
      </w:r>
      <w:r>
        <w:rPr>
          <w:rFonts w:ascii="Tahoma"/>
          <w:spacing w:val="-8"/>
          <w:sz w:val="20"/>
        </w:rPr>
        <w:t> </w:t>
      </w:r>
      <w:r>
        <w:rPr>
          <w:rFonts w:ascii="Tahoma"/>
          <w:sz w:val="20"/>
        </w:rPr>
        <w:t>either</w:t>
      </w:r>
      <w:r>
        <w:rPr>
          <w:rFonts w:ascii="Tahoma"/>
          <w:spacing w:val="-8"/>
          <w:sz w:val="20"/>
        </w:rPr>
        <w:t> </w:t>
      </w:r>
      <w:r>
        <w:rPr>
          <w:rFonts w:ascii="Tahoma"/>
          <w:sz w:val="20"/>
        </w:rPr>
        <w:t>Affidavit</w:t>
      </w:r>
      <w:r>
        <w:rPr>
          <w:rFonts w:ascii="Tahoma"/>
          <w:spacing w:val="-7"/>
          <w:sz w:val="20"/>
        </w:rPr>
        <w:t> </w:t>
      </w:r>
      <w:r>
        <w:rPr>
          <w:rFonts w:ascii="Tahoma"/>
          <w:sz w:val="20"/>
        </w:rPr>
        <w:t>A</w:t>
      </w:r>
      <w:r>
        <w:rPr>
          <w:rFonts w:ascii="Tahoma"/>
          <w:spacing w:val="-8"/>
          <w:sz w:val="20"/>
        </w:rPr>
        <w:t> </w:t>
      </w:r>
      <w:r>
        <w:rPr>
          <w:rFonts w:ascii="Tahoma"/>
          <w:sz w:val="20"/>
        </w:rPr>
        <w:t>with</w:t>
      </w:r>
      <w:r>
        <w:rPr>
          <w:rFonts w:ascii="Tahoma"/>
          <w:spacing w:val="-9"/>
          <w:sz w:val="20"/>
        </w:rPr>
        <w:t> </w:t>
      </w:r>
      <w:r>
        <w:rPr>
          <w:rFonts w:ascii="Tahoma"/>
          <w:sz w:val="20"/>
        </w:rPr>
        <w:t>a</w:t>
      </w:r>
      <w:r>
        <w:rPr>
          <w:rFonts w:ascii="Tahoma"/>
          <w:spacing w:val="-7"/>
          <w:sz w:val="20"/>
        </w:rPr>
        <w:t> </w:t>
      </w:r>
      <w:r>
        <w:rPr>
          <w:rFonts w:ascii="Tahoma"/>
          <w:sz w:val="20"/>
        </w:rPr>
        <w:t>minimum</w:t>
      </w:r>
      <w:r>
        <w:rPr>
          <w:rFonts w:ascii="Tahoma"/>
          <w:spacing w:val="-5"/>
          <w:sz w:val="20"/>
        </w:rPr>
        <w:t> </w:t>
      </w:r>
      <w:r>
        <w:rPr>
          <w:rFonts w:ascii="Tahoma"/>
          <w:sz w:val="20"/>
        </w:rPr>
        <w:t>of</w:t>
      </w:r>
      <w:r>
        <w:rPr>
          <w:rFonts w:ascii="Tahoma"/>
          <w:spacing w:val="-9"/>
          <w:sz w:val="20"/>
        </w:rPr>
        <w:t> </w:t>
      </w:r>
      <w:r>
        <w:rPr>
          <w:rFonts w:ascii="Tahoma"/>
          <w:sz w:val="20"/>
        </w:rPr>
        <w:t>50</w:t>
      </w:r>
      <w:r>
        <w:rPr>
          <w:rFonts w:ascii="Tahoma"/>
          <w:spacing w:val="-9"/>
          <w:sz w:val="20"/>
        </w:rPr>
        <w:t> </w:t>
      </w:r>
      <w:r>
        <w:rPr>
          <w:rFonts w:ascii="Tahoma"/>
          <w:sz w:val="20"/>
        </w:rPr>
        <w:t>points or Affidavit B</w:t>
      </w:r>
      <w:r>
        <w:rPr>
          <w:rFonts w:ascii="Tahoma"/>
          <w:spacing w:val="40"/>
          <w:sz w:val="20"/>
        </w:rPr>
        <w:t> </w:t>
      </w:r>
      <w:r>
        <w:rPr>
          <w:rFonts w:ascii="Tahoma"/>
          <w:sz w:val="20"/>
        </w:rPr>
        <w:t>(100% self-performed)</w:t>
      </w:r>
    </w:p>
    <w:p>
      <w:pPr>
        <w:pStyle w:val="ListParagraph"/>
        <w:numPr>
          <w:ilvl w:val="1"/>
          <w:numId w:val="98"/>
        </w:numPr>
        <w:tabs>
          <w:tab w:pos="1909" w:val="left" w:leader="none"/>
        </w:tabs>
        <w:spacing w:line="240" w:lineRule="auto" w:before="235" w:after="0"/>
        <w:ind w:left="1676" w:right="2766" w:firstLine="2"/>
        <w:jc w:val="left"/>
        <w:rPr>
          <w:rFonts w:ascii="Tahoma"/>
          <w:sz w:val="20"/>
        </w:rPr>
      </w:pPr>
      <w:r>
        <w:rPr>
          <w:rFonts w:ascii="Tahoma"/>
          <w:sz w:val="20"/>
        </w:rPr>
        <w:t>Bidders</w:t>
      </w:r>
      <w:r>
        <w:rPr>
          <w:rFonts w:ascii="Tahoma"/>
          <w:spacing w:val="-10"/>
          <w:sz w:val="20"/>
        </w:rPr>
        <w:t> </w:t>
      </w:r>
      <w:r>
        <w:rPr>
          <w:rFonts w:ascii="Tahoma"/>
          <w:sz w:val="20"/>
        </w:rPr>
        <w:t>need</w:t>
      </w:r>
      <w:r>
        <w:rPr>
          <w:rFonts w:ascii="Tahoma"/>
          <w:spacing w:val="-10"/>
          <w:sz w:val="20"/>
        </w:rPr>
        <w:t> </w:t>
      </w:r>
      <w:r>
        <w:rPr>
          <w:rFonts w:ascii="Tahoma"/>
          <w:sz w:val="20"/>
        </w:rPr>
        <w:t>to</w:t>
      </w:r>
      <w:r>
        <w:rPr>
          <w:rFonts w:ascii="Tahoma"/>
          <w:spacing w:val="-10"/>
          <w:sz w:val="20"/>
        </w:rPr>
        <w:t> </w:t>
      </w:r>
      <w:r>
        <w:rPr>
          <w:rFonts w:ascii="Tahoma"/>
          <w:sz w:val="20"/>
        </w:rPr>
        <w:t>be</w:t>
      </w:r>
      <w:r>
        <w:rPr>
          <w:rFonts w:ascii="Tahoma"/>
          <w:spacing w:val="-10"/>
          <w:sz w:val="20"/>
        </w:rPr>
        <w:t> </w:t>
      </w:r>
      <w:r>
        <w:rPr>
          <w:rFonts w:ascii="Tahoma"/>
          <w:sz w:val="20"/>
        </w:rPr>
        <w:t>sure</w:t>
      </w:r>
      <w:r>
        <w:rPr>
          <w:rFonts w:ascii="Tahoma"/>
          <w:spacing w:val="-9"/>
          <w:sz w:val="20"/>
        </w:rPr>
        <w:t> </w:t>
      </w:r>
      <w:r>
        <w:rPr>
          <w:rFonts w:ascii="Tahoma"/>
          <w:sz w:val="20"/>
        </w:rPr>
        <w:t>the</w:t>
      </w:r>
      <w:r>
        <w:rPr>
          <w:rFonts w:ascii="Tahoma"/>
          <w:spacing w:val="-10"/>
          <w:sz w:val="20"/>
        </w:rPr>
        <w:t> </w:t>
      </w:r>
      <w:r>
        <w:rPr>
          <w:rFonts w:ascii="Tahoma"/>
          <w:sz w:val="20"/>
        </w:rPr>
        <w:t>Identification</w:t>
      </w:r>
      <w:r>
        <w:rPr>
          <w:rFonts w:ascii="Tahoma"/>
          <w:spacing w:val="-10"/>
          <w:sz w:val="20"/>
        </w:rPr>
        <w:t> </w:t>
      </w:r>
      <w:r>
        <w:rPr>
          <w:rFonts w:ascii="Tahoma"/>
          <w:sz w:val="20"/>
        </w:rPr>
        <w:t>of</w:t>
      </w:r>
      <w:r>
        <w:rPr>
          <w:rFonts w:ascii="Tahoma"/>
          <w:spacing w:val="-9"/>
          <w:sz w:val="20"/>
        </w:rPr>
        <w:t> </w:t>
      </w:r>
      <w:r>
        <w:rPr>
          <w:rFonts w:ascii="Tahoma"/>
          <w:sz w:val="20"/>
        </w:rPr>
        <w:t>Minority</w:t>
      </w:r>
      <w:r>
        <w:rPr>
          <w:rFonts w:ascii="Tahoma"/>
          <w:spacing w:val="-9"/>
          <w:sz w:val="20"/>
        </w:rPr>
        <w:t> </w:t>
      </w:r>
      <w:r>
        <w:rPr>
          <w:rFonts w:ascii="Tahoma"/>
          <w:sz w:val="20"/>
        </w:rPr>
        <w:t>Business</w:t>
      </w:r>
      <w:r>
        <w:rPr>
          <w:rFonts w:ascii="Tahoma"/>
          <w:spacing w:val="-8"/>
          <w:sz w:val="20"/>
        </w:rPr>
        <w:t> </w:t>
      </w:r>
      <w:r>
        <w:rPr>
          <w:rFonts w:ascii="Tahoma"/>
          <w:sz w:val="20"/>
        </w:rPr>
        <w:t>Participation</w:t>
      </w:r>
      <w:r>
        <w:rPr>
          <w:rFonts w:ascii="Tahoma"/>
          <w:spacing w:val="-9"/>
          <w:sz w:val="20"/>
        </w:rPr>
        <w:t> </w:t>
      </w:r>
      <w:r>
        <w:rPr>
          <w:rFonts w:ascii="Tahoma"/>
          <w:sz w:val="20"/>
        </w:rPr>
        <w:t>form</w:t>
      </w:r>
      <w:r>
        <w:rPr>
          <w:rFonts w:ascii="Tahoma"/>
          <w:spacing w:val="-10"/>
          <w:sz w:val="20"/>
        </w:rPr>
        <w:t> </w:t>
      </w:r>
      <w:r>
        <w:rPr>
          <w:rFonts w:ascii="Tahoma"/>
          <w:sz w:val="20"/>
        </w:rPr>
        <w:t>is </w:t>
      </w:r>
      <w:r>
        <w:rPr>
          <w:rFonts w:ascii="Tahoma"/>
          <w:spacing w:val="-2"/>
          <w:sz w:val="20"/>
        </w:rPr>
        <w:t>included</w:t>
      </w:r>
    </w:p>
    <w:p>
      <w:pPr>
        <w:pStyle w:val="ListParagraph"/>
        <w:numPr>
          <w:ilvl w:val="1"/>
          <w:numId w:val="98"/>
        </w:numPr>
        <w:tabs>
          <w:tab w:pos="1909" w:val="left" w:leader="none"/>
        </w:tabs>
        <w:spacing w:line="240" w:lineRule="auto" w:before="239" w:after="0"/>
        <w:ind w:left="1676" w:right="1967" w:firstLine="2"/>
        <w:jc w:val="left"/>
        <w:rPr>
          <w:rFonts w:ascii="Tahoma"/>
          <w:sz w:val="20"/>
        </w:rPr>
      </w:pPr>
      <w:r>
        <w:rPr>
          <w:rFonts w:ascii="Tahoma"/>
          <w:sz w:val="20"/>
        </w:rPr>
        <w:t>Substantial</w:t>
      </w:r>
      <w:r>
        <w:rPr>
          <w:rFonts w:ascii="Tahoma"/>
          <w:spacing w:val="-10"/>
          <w:sz w:val="20"/>
        </w:rPr>
        <w:t> </w:t>
      </w:r>
      <w:r>
        <w:rPr>
          <w:rFonts w:ascii="Tahoma"/>
          <w:sz w:val="20"/>
        </w:rPr>
        <w:t>Completion</w:t>
      </w:r>
      <w:r>
        <w:rPr>
          <w:rFonts w:ascii="Tahoma"/>
          <w:spacing w:val="-11"/>
          <w:sz w:val="20"/>
        </w:rPr>
        <w:t> </w:t>
      </w:r>
      <w:r>
        <w:rPr>
          <w:rFonts w:ascii="Tahoma"/>
          <w:sz w:val="20"/>
        </w:rPr>
        <w:t>is</w:t>
      </w:r>
      <w:r>
        <w:rPr>
          <w:rFonts w:ascii="Tahoma"/>
          <w:spacing w:val="-11"/>
          <w:sz w:val="20"/>
        </w:rPr>
        <w:t> </w:t>
      </w:r>
      <w:r>
        <w:rPr>
          <w:rFonts w:ascii="Tahoma"/>
          <w:sz w:val="20"/>
        </w:rPr>
        <w:t>90</w:t>
      </w:r>
      <w:r>
        <w:rPr>
          <w:rFonts w:ascii="Tahoma"/>
          <w:spacing w:val="-10"/>
          <w:sz w:val="20"/>
        </w:rPr>
        <w:t> </w:t>
      </w:r>
      <w:r>
        <w:rPr>
          <w:rFonts w:ascii="Tahoma"/>
          <w:sz w:val="20"/>
        </w:rPr>
        <w:t>calendar</w:t>
      </w:r>
      <w:r>
        <w:rPr>
          <w:rFonts w:ascii="Tahoma"/>
          <w:spacing w:val="-10"/>
          <w:sz w:val="20"/>
        </w:rPr>
        <w:t> </w:t>
      </w:r>
      <w:r>
        <w:rPr>
          <w:rFonts w:ascii="Tahoma"/>
          <w:sz w:val="20"/>
        </w:rPr>
        <w:t>days</w:t>
      </w:r>
      <w:r>
        <w:rPr>
          <w:rFonts w:ascii="Tahoma"/>
          <w:spacing w:val="-8"/>
          <w:sz w:val="20"/>
        </w:rPr>
        <w:t> </w:t>
      </w:r>
      <w:r>
        <w:rPr>
          <w:rFonts w:ascii="Tahoma"/>
          <w:sz w:val="20"/>
        </w:rPr>
        <w:t>from</w:t>
      </w:r>
      <w:r>
        <w:rPr>
          <w:rFonts w:ascii="Tahoma"/>
          <w:spacing w:val="-7"/>
          <w:sz w:val="20"/>
        </w:rPr>
        <w:t> </w:t>
      </w:r>
      <w:r>
        <w:rPr>
          <w:rFonts w:ascii="Tahoma"/>
          <w:sz w:val="20"/>
        </w:rPr>
        <w:t>NTP.</w:t>
      </w:r>
      <w:r>
        <w:rPr>
          <w:rFonts w:ascii="Tahoma"/>
          <w:spacing w:val="69"/>
          <w:sz w:val="20"/>
        </w:rPr>
        <w:t> </w:t>
      </w:r>
      <w:r>
        <w:rPr>
          <w:rFonts w:ascii="Tahoma"/>
          <w:sz w:val="20"/>
        </w:rPr>
        <w:t>The</w:t>
      </w:r>
      <w:r>
        <w:rPr>
          <w:rFonts w:ascii="Tahoma"/>
          <w:spacing w:val="-10"/>
          <w:sz w:val="20"/>
        </w:rPr>
        <w:t> </w:t>
      </w:r>
      <w:r>
        <w:rPr>
          <w:rFonts w:ascii="Tahoma"/>
          <w:sz w:val="20"/>
        </w:rPr>
        <w:t>owner</w:t>
      </w:r>
      <w:r>
        <w:rPr>
          <w:rFonts w:ascii="Tahoma"/>
          <w:spacing w:val="-10"/>
          <w:sz w:val="20"/>
        </w:rPr>
        <w:t> </w:t>
      </w:r>
      <w:r>
        <w:rPr>
          <w:rFonts w:ascii="Tahoma"/>
          <w:sz w:val="20"/>
        </w:rPr>
        <w:t>anticipates</w:t>
      </w:r>
      <w:r>
        <w:rPr>
          <w:rFonts w:ascii="Tahoma"/>
          <w:spacing w:val="-10"/>
          <w:sz w:val="20"/>
        </w:rPr>
        <w:t> </w:t>
      </w:r>
      <w:r>
        <w:rPr>
          <w:rFonts w:ascii="Tahoma"/>
          <w:sz w:val="20"/>
        </w:rPr>
        <w:t>a</w:t>
      </w:r>
      <w:r>
        <w:rPr>
          <w:rFonts w:ascii="Tahoma"/>
          <w:spacing w:val="-9"/>
          <w:sz w:val="20"/>
        </w:rPr>
        <w:t> </w:t>
      </w:r>
      <w:r>
        <w:rPr>
          <w:rFonts w:ascii="Tahoma"/>
          <w:sz w:val="20"/>
        </w:rPr>
        <w:t>NTP</w:t>
      </w:r>
      <w:r>
        <w:rPr>
          <w:rFonts w:ascii="Tahoma"/>
          <w:spacing w:val="-10"/>
          <w:sz w:val="20"/>
        </w:rPr>
        <w:t> </w:t>
      </w:r>
      <w:r>
        <w:rPr>
          <w:rFonts w:ascii="Tahoma"/>
          <w:sz w:val="20"/>
        </w:rPr>
        <w:t>in</w:t>
      </w:r>
      <w:r>
        <w:rPr>
          <w:rFonts w:ascii="Tahoma"/>
          <w:spacing w:val="-6"/>
          <w:sz w:val="20"/>
        </w:rPr>
        <w:t> </w:t>
      </w:r>
      <w:r>
        <w:rPr>
          <w:rFonts w:ascii="Tahoma"/>
          <w:sz w:val="20"/>
        </w:rPr>
        <w:t>early </w:t>
      </w:r>
      <w:r>
        <w:rPr>
          <w:rFonts w:ascii="Tahoma"/>
          <w:spacing w:val="-2"/>
          <w:sz w:val="20"/>
        </w:rPr>
        <w:t>April.</w:t>
      </w:r>
    </w:p>
    <w:p>
      <w:pPr>
        <w:pStyle w:val="ListParagraph"/>
        <w:numPr>
          <w:ilvl w:val="1"/>
          <w:numId w:val="98"/>
        </w:numPr>
        <w:tabs>
          <w:tab w:pos="1909" w:val="left" w:leader="none"/>
        </w:tabs>
        <w:spacing w:line="240" w:lineRule="auto" w:before="238" w:after="0"/>
        <w:ind w:left="1676" w:right="2621" w:firstLine="2"/>
        <w:jc w:val="left"/>
        <w:rPr>
          <w:rFonts w:ascii="Tahoma"/>
          <w:sz w:val="20"/>
        </w:rPr>
      </w:pPr>
      <w:r>
        <w:rPr>
          <w:rFonts w:ascii="Tahoma"/>
          <w:sz w:val="20"/>
        </w:rPr>
        <w:t>Two</w:t>
      </w:r>
      <w:r>
        <w:rPr>
          <w:rFonts w:ascii="Tahoma"/>
          <w:spacing w:val="-10"/>
          <w:sz w:val="20"/>
        </w:rPr>
        <w:t> </w:t>
      </w:r>
      <w:r>
        <w:rPr>
          <w:rFonts w:ascii="Tahoma"/>
          <w:sz w:val="20"/>
        </w:rPr>
        <w:t>core</w:t>
      </w:r>
      <w:r>
        <w:rPr>
          <w:rFonts w:ascii="Tahoma"/>
          <w:spacing w:val="-10"/>
          <w:sz w:val="20"/>
        </w:rPr>
        <w:t> </w:t>
      </w:r>
      <w:r>
        <w:rPr>
          <w:rFonts w:ascii="Tahoma"/>
          <w:sz w:val="20"/>
        </w:rPr>
        <w:t>samples</w:t>
      </w:r>
      <w:r>
        <w:rPr>
          <w:rFonts w:ascii="Tahoma"/>
          <w:spacing w:val="-10"/>
          <w:sz w:val="20"/>
        </w:rPr>
        <w:t> </w:t>
      </w:r>
      <w:r>
        <w:rPr>
          <w:rFonts w:ascii="Tahoma"/>
          <w:sz w:val="20"/>
        </w:rPr>
        <w:t>are</w:t>
      </w:r>
      <w:r>
        <w:rPr>
          <w:rFonts w:ascii="Tahoma"/>
          <w:spacing w:val="-9"/>
          <w:sz w:val="20"/>
        </w:rPr>
        <w:t> </w:t>
      </w:r>
      <w:r>
        <w:rPr>
          <w:rFonts w:ascii="Tahoma"/>
          <w:sz w:val="20"/>
        </w:rPr>
        <w:t>documented</w:t>
      </w:r>
      <w:r>
        <w:rPr>
          <w:rFonts w:ascii="Tahoma"/>
          <w:spacing w:val="-10"/>
          <w:sz w:val="20"/>
        </w:rPr>
        <w:t> </w:t>
      </w:r>
      <w:r>
        <w:rPr>
          <w:rFonts w:ascii="Tahoma"/>
          <w:sz w:val="20"/>
        </w:rPr>
        <w:t>in</w:t>
      </w:r>
      <w:r>
        <w:rPr>
          <w:rFonts w:ascii="Tahoma"/>
          <w:spacing w:val="-10"/>
          <w:sz w:val="20"/>
        </w:rPr>
        <w:t> </w:t>
      </w:r>
      <w:r>
        <w:rPr>
          <w:rFonts w:ascii="Tahoma"/>
          <w:sz w:val="20"/>
        </w:rPr>
        <w:t>the</w:t>
      </w:r>
      <w:r>
        <w:rPr>
          <w:rFonts w:ascii="Tahoma"/>
          <w:spacing w:val="-10"/>
          <w:sz w:val="20"/>
        </w:rPr>
        <w:t> </w:t>
      </w:r>
      <w:r>
        <w:rPr>
          <w:rFonts w:ascii="Tahoma"/>
          <w:sz w:val="20"/>
        </w:rPr>
        <w:t>specs</w:t>
      </w:r>
      <w:r>
        <w:rPr>
          <w:rFonts w:ascii="Tahoma"/>
          <w:spacing w:val="-10"/>
          <w:sz w:val="20"/>
        </w:rPr>
        <w:t> </w:t>
      </w:r>
      <w:r>
        <w:rPr>
          <w:rFonts w:ascii="Tahoma"/>
          <w:sz w:val="20"/>
        </w:rPr>
        <w:t>along</w:t>
      </w:r>
      <w:r>
        <w:rPr>
          <w:rFonts w:ascii="Tahoma"/>
          <w:spacing w:val="-8"/>
          <w:sz w:val="20"/>
        </w:rPr>
        <w:t> </w:t>
      </w:r>
      <w:r>
        <w:rPr>
          <w:rFonts w:ascii="Tahoma"/>
          <w:sz w:val="20"/>
        </w:rPr>
        <w:t>with</w:t>
      </w:r>
      <w:r>
        <w:rPr>
          <w:rFonts w:ascii="Tahoma"/>
          <w:spacing w:val="-10"/>
          <w:sz w:val="20"/>
        </w:rPr>
        <w:t> </w:t>
      </w:r>
      <w:r>
        <w:rPr>
          <w:rFonts w:ascii="Tahoma"/>
          <w:sz w:val="20"/>
        </w:rPr>
        <w:t>lab</w:t>
      </w:r>
      <w:r>
        <w:rPr>
          <w:rFonts w:ascii="Tahoma"/>
          <w:spacing w:val="-10"/>
          <w:sz w:val="20"/>
        </w:rPr>
        <w:t> </w:t>
      </w:r>
      <w:r>
        <w:rPr>
          <w:rFonts w:ascii="Tahoma"/>
          <w:sz w:val="20"/>
        </w:rPr>
        <w:t>analysis.</w:t>
      </w:r>
      <w:r>
        <w:rPr>
          <w:rFonts w:ascii="Tahoma"/>
          <w:spacing w:val="-11"/>
          <w:sz w:val="20"/>
        </w:rPr>
        <w:t> </w:t>
      </w:r>
      <w:r>
        <w:rPr>
          <w:rFonts w:ascii="Tahoma"/>
          <w:sz w:val="20"/>
        </w:rPr>
        <w:t>Bidders</w:t>
      </w:r>
      <w:r>
        <w:rPr>
          <w:rFonts w:ascii="Tahoma"/>
          <w:spacing w:val="-10"/>
          <w:sz w:val="20"/>
        </w:rPr>
        <w:t> </w:t>
      </w:r>
      <w:r>
        <w:rPr>
          <w:rFonts w:ascii="Tahoma"/>
          <w:sz w:val="20"/>
        </w:rPr>
        <w:t>may take additional samples if</w:t>
      </w:r>
      <w:r>
        <w:rPr>
          <w:rFonts w:ascii="Tahoma"/>
          <w:spacing w:val="-1"/>
          <w:sz w:val="20"/>
        </w:rPr>
        <w:t> </w:t>
      </w:r>
      <w:r>
        <w:rPr>
          <w:rFonts w:ascii="Tahoma"/>
          <w:sz w:val="20"/>
        </w:rPr>
        <w:t>they feel it is necessary.</w:t>
      </w:r>
      <w:r>
        <w:rPr>
          <w:rFonts w:ascii="Tahoma"/>
          <w:spacing w:val="40"/>
          <w:sz w:val="20"/>
        </w:rPr>
        <w:t> </w:t>
      </w:r>
      <w:r>
        <w:rPr>
          <w:rFonts w:ascii="Tahoma"/>
          <w:sz w:val="20"/>
        </w:rPr>
        <w:t>Bidders are responsible for cutting and patching.</w:t>
      </w:r>
    </w:p>
    <w:p>
      <w:pPr>
        <w:pStyle w:val="ListParagraph"/>
        <w:numPr>
          <w:ilvl w:val="1"/>
          <w:numId w:val="98"/>
        </w:numPr>
        <w:tabs>
          <w:tab w:pos="2212" w:val="left" w:leader="none"/>
        </w:tabs>
        <w:spacing w:line="240" w:lineRule="auto" w:before="236" w:after="0"/>
        <w:ind w:left="1676" w:right="2457" w:firstLine="2"/>
        <w:jc w:val="left"/>
        <w:rPr>
          <w:rFonts w:ascii="Tahoma"/>
          <w:sz w:val="20"/>
        </w:rPr>
      </w:pPr>
      <w:r>
        <w:rPr>
          <w:rFonts w:ascii="Tahoma"/>
          <w:sz w:val="20"/>
        </w:rPr>
        <w:t>All</w:t>
      </w:r>
      <w:r>
        <w:rPr>
          <w:rFonts w:ascii="Tahoma"/>
          <w:spacing w:val="-12"/>
          <w:sz w:val="20"/>
        </w:rPr>
        <w:t> </w:t>
      </w:r>
      <w:r>
        <w:rPr>
          <w:rFonts w:ascii="Tahoma"/>
          <w:sz w:val="20"/>
        </w:rPr>
        <w:t>additional</w:t>
      </w:r>
      <w:r>
        <w:rPr>
          <w:rFonts w:ascii="Tahoma"/>
          <w:spacing w:val="-12"/>
          <w:sz w:val="20"/>
        </w:rPr>
        <w:t> </w:t>
      </w:r>
      <w:r>
        <w:rPr>
          <w:rFonts w:ascii="Tahoma"/>
          <w:sz w:val="20"/>
        </w:rPr>
        <w:t>site</w:t>
      </w:r>
      <w:r>
        <w:rPr>
          <w:rFonts w:ascii="Tahoma"/>
          <w:spacing w:val="-11"/>
          <w:sz w:val="20"/>
        </w:rPr>
        <w:t> </w:t>
      </w:r>
      <w:r>
        <w:rPr>
          <w:rFonts w:ascii="Tahoma"/>
          <w:sz w:val="20"/>
        </w:rPr>
        <w:t>visits</w:t>
      </w:r>
      <w:r>
        <w:rPr>
          <w:rFonts w:ascii="Tahoma"/>
          <w:spacing w:val="-12"/>
          <w:sz w:val="20"/>
        </w:rPr>
        <w:t> </w:t>
      </w:r>
      <w:r>
        <w:rPr>
          <w:rFonts w:ascii="Tahoma"/>
          <w:sz w:val="20"/>
        </w:rPr>
        <w:t>must</w:t>
      </w:r>
      <w:r>
        <w:rPr>
          <w:rFonts w:ascii="Tahoma"/>
          <w:spacing w:val="-11"/>
          <w:sz w:val="20"/>
        </w:rPr>
        <w:t> </w:t>
      </w:r>
      <w:r>
        <w:rPr>
          <w:rFonts w:ascii="Tahoma"/>
          <w:sz w:val="20"/>
        </w:rPr>
        <w:t>be</w:t>
      </w:r>
      <w:r>
        <w:rPr>
          <w:rFonts w:ascii="Tahoma"/>
          <w:spacing w:val="-11"/>
          <w:sz w:val="20"/>
        </w:rPr>
        <w:t> </w:t>
      </w:r>
      <w:r>
        <w:rPr>
          <w:rFonts w:ascii="Tahoma"/>
          <w:sz w:val="20"/>
        </w:rPr>
        <w:t>scheduled</w:t>
      </w:r>
      <w:r>
        <w:rPr>
          <w:rFonts w:ascii="Tahoma"/>
          <w:spacing w:val="-12"/>
          <w:sz w:val="20"/>
        </w:rPr>
        <w:t> </w:t>
      </w:r>
      <w:r>
        <w:rPr>
          <w:rFonts w:ascii="Tahoma"/>
          <w:sz w:val="20"/>
        </w:rPr>
        <w:t>with</w:t>
      </w:r>
      <w:r>
        <w:rPr>
          <w:rFonts w:ascii="Tahoma"/>
          <w:spacing w:val="-13"/>
          <w:sz w:val="20"/>
        </w:rPr>
        <w:t> </w:t>
      </w:r>
      <w:r>
        <w:rPr>
          <w:rFonts w:ascii="Tahoma"/>
          <w:sz w:val="20"/>
        </w:rPr>
        <w:t>the</w:t>
      </w:r>
      <w:r>
        <w:rPr>
          <w:rFonts w:ascii="Tahoma"/>
          <w:spacing w:val="-11"/>
          <w:sz w:val="20"/>
        </w:rPr>
        <w:t> </w:t>
      </w:r>
      <w:r>
        <w:rPr>
          <w:rFonts w:ascii="Tahoma"/>
          <w:sz w:val="20"/>
        </w:rPr>
        <w:t>Owner.</w:t>
      </w:r>
      <w:r>
        <w:rPr>
          <w:rFonts w:ascii="Tahoma"/>
          <w:spacing w:val="28"/>
          <w:sz w:val="20"/>
        </w:rPr>
        <w:t> </w:t>
      </w:r>
      <w:r>
        <w:rPr>
          <w:rFonts w:ascii="Tahoma"/>
          <w:sz w:val="20"/>
        </w:rPr>
        <w:t>Contact</w:t>
      </w:r>
      <w:r>
        <w:rPr>
          <w:rFonts w:ascii="Tahoma"/>
          <w:spacing w:val="-11"/>
          <w:sz w:val="20"/>
        </w:rPr>
        <w:t> </w:t>
      </w:r>
      <w:r>
        <w:rPr>
          <w:rFonts w:ascii="Tahoma"/>
          <w:sz w:val="20"/>
        </w:rPr>
        <w:t>Maurice</w:t>
      </w:r>
      <w:r>
        <w:rPr>
          <w:rFonts w:ascii="Tahoma"/>
          <w:spacing w:val="-11"/>
          <w:sz w:val="20"/>
        </w:rPr>
        <w:t> </w:t>
      </w:r>
      <w:r>
        <w:rPr>
          <w:rFonts w:ascii="Tahoma"/>
          <w:sz w:val="20"/>
        </w:rPr>
        <w:t>Brown at 704.320.0313</w:t>
      </w:r>
    </w:p>
    <w:p>
      <w:pPr>
        <w:pStyle w:val="ListParagraph"/>
        <w:numPr>
          <w:ilvl w:val="1"/>
          <w:numId w:val="98"/>
        </w:numPr>
        <w:tabs>
          <w:tab w:pos="2212" w:val="left" w:leader="none"/>
        </w:tabs>
        <w:spacing w:line="240" w:lineRule="auto" w:before="237" w:after="0"/>
        <w:ind w:left="2212" w:right="0" w:hanging="533"/>
        <w:jc w:val="left"/>
        <w:rPr>
          <w:rFonts w:ascii="Tahoma"/>
          <w:sz w:val="20"/>
        </w:rPr>
      </w:pPr>
      <w:r>
        <w:rPr>
          <w:rFonts w:ascii="Tahoma"/>
          <w:sz w:val="20"/>
        </w:rPr>
        <w:t>The</w:t>
      </w:r>
      <w:r>
        <w:rPr>
          <w:rFonts w:ascii="Tahoma"/>
          <w:spacing w:val="-12"/>
          <w:sz w:val="20"/>
        </w:rPr>
        <w:t> </w:t>
      </w:r>
      <w:r>
        <w:rPr>
          <w:rFonts w:ascii="Tahoma"/>
          <w:sz w:val="20"/>
        </w:rPr>
        <w:t>air/vapor</w:t>
      </w:r>
      <w:r>
        <w:rPr>
          <w:rFonts w:ascii="Tahoma"/>
          <w:spacing w:val="-11"/>
          <w:sz w:val="20"/>
        </w:rPr>
        <w:t> </w:t>
      </w:r>
      <w:r>
        <w:rPr>
          <w:rFonts w:ascii="Tahoma"/>
          <w:sz w:val="20"/>
        </w:rPr>
        <w:t>barrier</w:t>
      </w:r>
      <w:r>
        <w:rPr>
          <w:rFonts w:ascii="Tahoma"/>
          <w:spacing w:val="-11"/>
          <w:sz w:val="20"/>
        </w:rPr>
        <w:t> </w:t>
      </w:r>
      <w:r>
        <w:rPr>
          <w:rFonts w:ascii="Tahoma"/>
          <w:sz w:val="20"/>
        </w:rPr>
        <w:t>will</w:t>
      </w:r>
      <w:r>
        <w:rPr>
          <w:rFonts w:ascii="Tahoma"/>
          <w:spacing w:val="-12"/>
          <w:sz w:val="20"/>
        </w:rPr>
        <w:t> </w:t>
      </w:r>
      <w:r>
        <w:rPr>
          <w:rFonts w:ascii="Tahoma"/>
          <w:sz w:val="20"/>
        </w:rPr>
        <w:t>be</w:t>
      </w:r>
      <w:r>
        <w:rPr>
          <w:rFonts w:ascii="Tahoma"/>
          <w:spacing w:val="-11"/>
          <w:sz w:val="20"/>
        </w:rPr>
        <w:t> </w:t>
      </w:r>
      <w:r>
        <w:rPr>
          <w:rFonts w:ascii="Tahoma"/>
          <w:sz w:val="20"/>
        </w:rPr>
        <w:t>changed</w:t>
      </w:r>
      <w:r>
        <w:rPr>
          <w:rFonts w:ascii="Tahoma"/>
          <w:spacing w:val="-9"/>
          <w:sz w:val="20"/>
        </w:rPr>
        <w:t> </w:t>
      </w:r>
      <w:r>
        <w:rPr>
          <w:rFonts w:ascii="Tahoma"/>
          <w:sz w:val="20"/>
        </w:rPr>
        <w:t>from</w:t>
      </w:r>
      <w:r>
        <w:rPr>
          <w:rFonts w:ascii="Tahoma"/>
          <w:spacing w:val="-11"/>
          <w:sz w:val="20"/>
        </w:rPr>
        <w:t> </w:t>
      </w:r>
      <w:r>
        <w:rPr>
          <w:rFonts w:ascii="Tahoma"/>
          <w:sz w:val="20"/>
        </w:rPr>
        <w:t>self-adhered</w:t>
      </w:r>
      <w:r>
        <w:rPr>
          <w:rFonts w:ascii="Tahoma"/>
          <w:spacing w:val="-10"/>
          <w:sz w:val="20"/>
        </w:rPr>
        <w:t> </w:t>
      </w:r>
      <w:r>
        <w:rPr>
          <w:rFonts w:ascii="Tahoma"/>
          <w:sz w:val="20"/>
        </w:rPr>
        <w:t>to</w:t>
      </w:r>
      <w:r>
        <w:rPr>
          <w:rFonts w:ascii="Tahoma"/>
          <w:spacing w:val="-11"/>
          <w:sz w:val="20"/>
        </w:rPr>
        <w:t> </w:t>
      </w:r>
      <w:r>
        <w:rPr>
          <w:rFonts w:ascii="Tahoma"/>
          <w:sz w:val="20"/>
        </w:rPr>
        <w:t>a</w:t>
      </w:r>
      <w:r>
        <w:rPr>
          <w:rFonts w:ascii="Tahoma"/>
          <w:spacing w:val="-11"/>
          <w:sz w:val="20"/>
        </w:rPr>
        <w:t> </w:t>
      </w:r>
      <w:r>
        <w:rPr>
          <w:rFonts w:ascii="Tahoma"/>
          <w:sz w:val="20"/>
        </w:rPr>
        <w:t>torch</w:t>
      </w:r>
      <w:r>
        <w:rPr>
          <w:rFonts w:ascii="Tahoma"/>
          <w:spacing w:val="-12"/>
          <w:sz w:val="20"/>
        </w:rPr>
        <w:t> </w:t>
      </w:r>
      <w:r>
        <w:rPr>
          <w:rFonts w:ascii="Tahoma"/>
          <w:sz w:val="20"/>
        </w:rPr>
        <w:t>applied</w:t>
      </w:r>
      <w:r>
        <w:rPr>
          <w:rFonts w:ascii="Tahoma"/>
          <w:spacing w:val="-12"/>
          <w:sz w:val="20"/>
        </w:rPr>
        <w:t> </w:t>
      </w:r>
      <w:r>
        <w:rPr>
          <w:rFonts w:ascii="Tahoma"/>
          <w:spacing w:val="-2"/>
          <w:sz w:val="20"/>
        </w:rPr>
        <w:t>system.</w:t>
      </w:r>
    </w:p>
    <w:p>
      <w:pPr>
        <w:spacing w:after="0" w:line="240" w:lineRule="auto"/>
        <w:jc w:val="left"/>
        <w:rPr>
          <w:rFonts w:ascii="Tahoma"/>
          <w:sz w:val="20"/>
        </w:rPr>
        <w:sectPr>
          <w:pgSz w:w="12240" w:h="15840"/>
          <w:pgMar w:top="1600" w:bottom="280" w:left="120" w:right="200"/>
        </w:sectPr>
      </w:pPr>
    </w:p>
    <w:p>
      <w:pPr>
        <w:pStyle w:val="ListParagraph"/>
        <w:numPr>
          <w:ilvl w:val="0"/>
          <w:numId w:val="98"/>
        </w:numPr>
        <w:tabs>
          <w:tab w:pos="1926" w:val="left" w:leader="none"/>
        </w:tabs>
        <w:spacing w:line="240" w:lineRule="auto" w:before="79" w:after="0"/>
        <w:ind w:left="1926" w:right="0" w:hanging="246"/>
        <w:jc w:val="left"/>
        <w:rPr>
          <w:rFonts w:ascii="Tahoma"/>
          <w:b/>
          <w:sz w:val="20"/>
        </w:rPr>
      </w:pPr>
      <w:r>
        <w:rPr>
          <w:rFonts w:ascii="Tahoma"/>
          <w:b/>
          <w:sz w:val="20"/>
        </w:rPr>
        <w:t>CHANGES</w:t>
      </w:r>
      <w:r>
        <w:rPr>
          <w:rFonts w:ascii="Tahoma"/>
          <w:b/>
          <w:spacing w:val="-9"/>
          <w:sz w:val="20"/>
        </w:rPr>
        <w:t> </w:t>
      </w:r>
      <w:r>
        <w:rPr>
          <w:rFonts w:ascii="Tahoma"/>
          <w:b/>
          <w:sz w:val="20"/>
        </w:rPr>
        <w:t>TO</w:t>
      </w:r>
      <w:r>
        <w:rPr>
          <w:rFonts w:ascii="Tahoma"/>
          <w:b/>
          <w:spacing w:val="-7"/>
          <w:sz w:val="20"/>
        </w:rPr>
        <w:t> </w:t>
      </w:r>
      <w:r>
        <w:rPr>
          <w:rFonts w:ascii="Tahoma"/>
          <w:b/>
          <w:spacing w:val="-2"/>
          <w:sz w:val="20"/>
        </w:rPr>
        <w:t>SPECIFICATIONS</w:t>
      </w:r>
    </w:p>
    <w:p>
      <w:pPr>
        <w:pStyle w:val="ListParagraph"/>
        <w:numPr>
          <w:ilvl w:val="1"/>
          <w:numId w:val="98"/>
        </w:numPr>
        <w:tabs>
          <w:tab w:pos="1977" w:val="left" w:leader="none"/>
        </w:tabs>
        <w:spacing w:line="240" w:lineRule="auto" w:before="238" w:after="0"/>
        <w:ind w:left="1977" w:right="0" w:hanging="297"/>
        <w:jc w:val="left"/>
        <w:rPr>
          <w:rFonts w:ascii="Tahoma"/>
          <w:sz w:val="20"/>
        </w:rPr>
      </w:pPr>
      <w:r>
        <w:rPr>
          <w:rFonts w:ascii="Tahoma"/>
          <w:sz w:val="20"/>
        </w:rPr>
        <w:t>Section</w:t>
      </w:r>
      <w:r>
        <w:rPr>
          <w:rFonts w:ascii="Tahoma"/>
          <w:spacing w:val="-13"/>
          <w:sz w:val="20"/>
        </w:rPr>
        <w:t> </w:t>
      </w:r>
      <w:r>
        <w:rPr>
          <w:rFonts w:ascii="Tahoma"/>
          <w:sz w:val="20"/>
        </w:rPr>
        <w:t>075216</w:t>
      </w:r>
      <w:r>
        <w:rPr>
          <w:rFonts w:ascii="Tahoma"/>
          <w:spacing w:val="-11"/>
          <w:sz w:val="20"/>
        </w:rPr>
        <w:t> </w:t>
      </w:r>
      <w:r>
        <w:rPr>
          <w:rFonts w:ascii="Tahoma"/>
          <w:sz w:val="20"/>
        </w:rPr>
        <w:t>Styrene</w:t>
      </w:r>
      <w:r>
        <w:rPr>
          <w:rFonts w:ascii="Tahoma"/>
          <w:spacing w:val="-11"/>
          <w:sz w:val="20"/>
        </w:rPr>
        <w:t> </w:t>
      </w:r>
      <w:r>
        <w:rPr>
          <w:rFonts w:ascii="Tahoma"/>
          <w:sz w:val="20"/>
        </w:rPr>
        <w:t>Butadiene</w:t>
      </w:r>
      <w:r>
        <w:rPr>
          <w:rFonts w:ascii="Tahoma"/>
          <w:spacing w:val="-11"/>
          <w:sz w:val="20"/>
        </w:rPr>
        <w:t> </w:t>
      </w:r>
      <w:r>
        <w:rPr>
          <w:rFonts w:ascii="Tahoma"/>
          <w:sz w:val="20"/>
        </w:rPr>
        <w:t>Styrene</w:t>
      </w:r>
      <w:r>
        <w:rPr>
          <w:rFonts w:ascii="Tahoma"/>
          <w:spacing w:val="-12"/>
          <w:sz w:val="20"/>
        </w:rPr>
        <w:t> </w:t>
      </w:r>
      <w:r>
        <w:rPr>
          <w:rFonts w:ascii="Tahoma"/>
          <w:sz w:val="20"/>
        </w:rPr>
        <w:t>SBS</w:t>
      </w:r>
      <w:r>
        <w:rPr>
          <w:rFonts w:ascii="Tahoma"/>
          <w:spacing w:val="-12"/>
          <w:sz w:val="20"/>
        </w:rPr>
        <w:t> </w:t>
      </w:r>
      <w:r>
        <w:rPr>
          <w:rFonts w:ascii="Tahoma"/>
          <w:sz w:val="20"/>
        </w:rPr>
        <w:t>Modified</w:t>
      </w:r>
      <w:r>
        <w:rPr>
          <w:rFonts w:ascii="Tahoma"/>
          <w:spacing w:val="-10"/>
          <w:sz w:val="20"/>
        </w:rPr>
        <w:t> </w:t>
      </w:r>
      <w:r>
        <w:rPr>
          <w:rFonts w:ascii="Tahoma"/>
          <w:sz w:val="20"/>
        </w:rPr>
        <w:t>Membrane</w:t>
      </w:r>
      <w:r>
        <w:rPr>
          <w:rFonts w:ascii="Tahoma"/>
          <w:spacing w:val="-12"/>
          <w:sz w:val="20"/>
        </w:rPr>
        <w:t> </w:t>
      </w:r>
      <w:r>
        <w:rPr>
          <w:rFonts w:ascii="Tahoma"/>
          <w:spacing w:val="-2"/>
          <w:sz w:val="20"/>
        </w:rPr>
        <w:t>Roofing</w:t>
      </w:r>
    </w:p>
    <w:p>
      <w:pPr>
        <w:pStyle w:val="ListParagraph"/>
        <w:numPr>
          <w:ilvl w:val="0"/>
          <w:numId w:val="99"/>
        </w:numPr>
        <w:tabs>
          <w:tab w:pos="3167" w:val="left" w:leader="none"/>
        </w:tabs>
        <w:spacing w:line="240" w:lineRule="auto" w:before="239" w:after="0"/>
        <w:ind w:left="3167" w:right="0" w:hanging="227"/>
        <w:jc w:val="left"/>
        <w:rPr>
          <w:rFonts w:ascii="Tahoma"/>
          <w:sz w:val="20"/>
        </w:rPr>
      </w:pPr>
      <w:r>
        <w:rPr>
          <w:rFonts w:ascii="Tahoma"/>
          <w:sz w:val="20"/>
        </w:rPr>
        <w:t>PART</w:t>
      </w:r>
      <w:r>
        <w:rPr>
          <w:rFonts w:ascii="Tahoma"/>
          <w:spacing w:val="-12"/>
          <w:sz w:val="20"/>
        </w:rPr>
        <w:t> </w:t>
      </w:r>
      <w:r>
        <w:rPr>
          <w:rFonts w:ascii="Tahoma"/>
          <w:sz w:val="20"/>
        </w:rPr>
        <w:t>2,</w:t>
      </w:r>
      <w:r>
        <w:rPr>
          <w:rFonts w:ascii="Tahoma"/>
          <w:spacing w:val="-10"/>
          <w:sz w:val="20"/>
        </w:rPr>
        <w:t> </w:t>
      </w:r>
      <w:r>
        <w:rPr>
          <w:rFonts w:ascii="Tahoma"/>
          <w:sz w:val="20"/>
        </w:rPr>
        <w:t>paragraph</w:t>
      </w:r>
      <w:r>
        <w:rPr>
          <w:rFonts w:ascii="Tahoma"/>
          <w:spacing w:val="-10"/>
          <w:sz w:val="20"/>
        </w:rPr>
        <w:t> </w:t>
      </w:r>
      <w:r>
        <w:rPr>
          <w:rFonts w:ascii="Tahoma"/>
          <w:sz w:val="20"/>
        </w:rPr>
        <w:t>2.07,</w:t>
      </w:r>
      <w:r>
        <w:rPr>
          <w:rFonts w:ascii="Tahoma"/>
          <w:spacing w:val="-10"/>
          <w:sz w:val="20"/>
        </w:rPr>
        <w:t> </w:t>
      </w:r>
      <w:r>
        <w:rPr>
          <w:rFonts w:ascii="Tahoma"/>
          <w:sz w:val="20"/>
        </w:rPr>
        <w:t>replace</w:t>
      </w:r>
      <w:r>
        <w:rPr>
          <w:rFonts w:ascii="Tahoma"/>
          <w:spacing w:val="-9"/>
          <w:sz w:val="20"/>
        </w:rPr>
        <w:t> </w:t>
      </w:r>
      <w:r>
        <w:rPr>
          <w:rFonts w:ascii="Tahoma"/>
          <w:sz w:val="20"/>
        </w:rPr>
        <w:t>item</w:t>
      </w:r>
      <w:r>
        <w:rPr>
          <w:rFonts w:ascii="Tahoma"/>
          <w:spacing w:val="-9"/>
          <w:sz w:val="20"/>
        </w:rPr>
        <w:t> </w:t>
      </w:r>
      <w:r>
        <w:rPr>
          <w:rFonts w:ascii="Tahoma"/>
          <w:sz w:val="20"/>
        </w:rPr>
        <w:t>H</w:t>
      </w:r>
      <w:r>
        <w:rPr>
          <w:rFonts w:ascii="Tahoma"/>
          <w:spacing w:val="-12"/>
          <w:sz w:val="20"/>
        </w:rPr>
        <w:t> </w:t>
      </w:r>
      <w:r>
        <w:rPr>
          <w:rFonts w:ascii="Tahoma"/>
          <w:sz w:val="20"/>
        </w:rPr>
        <w:t>with</w:t>
      </w:r>
      <w:r>
        <w:rPr>
          <w:rFonts w:ascii="Tahoma"/>
          <w:spacing w:val="-10"/>
          <w:sz w:val="20"/>
        </w:rPr>
        <w:t> </w:t>
      </w:r>
      <w:r>
        <w:rPr>
          <w:rFonts w:ascii="Tahoma"/>
          <w:sz w:val="20"/>
        </w:rPr>
        <w:t>the</w:t>
      </w:r>
      <w:r>
        <w:rPr>
          <w:rFonts w:ascii="Tahoma"/>
          <w:spacing w:val="-7"/>
          <w:sz w:val="20"/>
        </w:rPr>
        <w:t> </w:t>
      </w:r>
      <w:r>
        <w:rPr>
          <w:rFonts w:ascii="Tahoma"/>
          <w:spacing w:val="-2"/>
          <w:sz w:val="20"/>
        </w:rPr>
        <w:t>following:</w:t>
      </w:r>
    </w:p>
    <w:p>
      <w:pPr>
        <w:spacing w:before="239"/>
        <w:ind w:left="3498" w:right="2361" w:firstLine="0"/>
        <w:jc w:val="left"/>
        <w:rPr>
          <w:rFonts w:ascii="Tahoma"/>
          <w:sz w:val="20"/>
        </w:rPr>
      </w:pPr>
      <w:r>
        <w:rPr>
          <w:rFonts w:ascii="Tahoma"/>
          <w:sz w:val="20"/>
        </w:rPr>
        <w:t>H.</w:t>
      </w:r>
      <w:r>
        <w:rPr>
          <w:rFonts w:ascii="Tahoma"/>
          <w:spacing w:val="-10"/>
          <w:sz w:val="20"/>
        </w:rPr>
        <w:t> </w:t>
      </w:r>
      <w:r>
        <w:rPr>
          <w:rFonts w:ascii="Tahoma"/>
          <w:sz w:val="20"/>
        </w:rPr>
        <w:t>Air/Vapor</w:t>
      </w:r>
      <w:r>
        <w:rPr>
          <w:rFonts w:ascii="Tahoma"/>
          <w:spacing w:val="-12"/>
          <w:sz w:val="20"/>
        </w:rPr>
        <w:t> </w:t>
      </w:r>
      <w:r>
        <w:rPr>
          <w:rFonts w:ascii="Tahoma"/>
          <w:sz w:val="20"/>
        </w:rPr>
        <w:t>Barrier</w:t>
      </w:r>
      <w:r>
        <w:rPr>
          <w:rFonts w:ascii="Tahoma"/>
          <w:spacing w:val="33"/>
          <w:sz w:val="20"/>
        </w:rPr>
        <w:t> </w:t>
      </w:r>
      <w:r>
        <w:rPr>
          <w:rFonts w:ascii="Tahoma"/>
          <w:sz w:val="20"/>
        </w:rPr>
        <w:t>Sopralene</w:t>
      </w:r>
      <w:r>
        <w:rPr>
          <w:rFonts w:ascii="Tahoma"/>
          <w:spacing w:val="-11"/>
          <w:sz w:val="20"/>
        </w:rPr>
        <w:t> </w:t>
      </w:r>
      <w:r>
        <w:rPr>
          <w:rFonts w:ascii="Tahoma"/>
          <w:sz w:val="20"/>
        </w:rPr>
        <w:t>180</w:t>
      </w:r>
      <w:r>
        <w:rPr>
          <w:rFonts w:ascii="Tahoma"/>
          <w:spacing w:val="-8"/>
          <w:sz w:val="20"/>
        </w:rPr>
        <w:t> </w:t>
      </w:r>
      <w:r>
        <w:rPr>
          <w:rFonts w:ascii="Tahoma"/>
          <w:sz w:val="20"/>
        </w:rPr>
        <w:t>SP</w:t>
      </w:r>
      <w:r>
        <w:rPr>
          <w:rFonts w:ascii="Tahoma"/>
          <w:spacing w:val="-9"/>
          <w:sz w:val="20"/>
        </w:rPr>
        <w:t> </w:t>
      </w:r>
      <w:r>
        <w:rPr>
          <w:rFonts w:ascii="Tahoma"/>
          <w:sz w:val="20"/>
        </w:rPr>
        <w:t>3.0</w:t>
      </w:r>
      <w:r>
        <w:rPr>
          <w:rFonts w:ascii="Tahoma"/>
          <w:spacing w:val="32"/>
          <w:sz w:val="20"/>
        </w:rPr>
        <w:t> </w:t>
      </w:r>
      <w:r>
        <w:rPr>
          <w:rFonts w:ascii="Tahoma"/>
          <w:sz w:val="20"/>
        </w:rPr>
        <w:t>SBS-modified</w:t>
      </w:r>
      <w:r>
        <w:rPr>
          <w:rFonts w:ascii="Tahoma"/>
          <w:spacing w:val="-9"/>
          <w:sz w:val="20"/>
        </w:rPr>
        <w:t> </w:t>
      </w:r>
      <w:r>
        <w:rPr>
          <w:rFonts w:ascii="Tahoma"/>
          <w:sz w:val="20"/>
        </w:rPr>
        <w:t>bitumen membrane approved for use in roofing assemblies.</w:t>
      </w:r>
      <w:r>
        <w:rPr>
          <w:rFonts w:ascii="Tahoma"/>
          <w:spacing w:val="40"/>
          <w:sz w:val="20"/>
        </w:rPr>
        <w:t> </w:t>
      </w:r>
      <w:r>
        <w:rPr>
          <w:rFonts w:ascii="Tahoma"/>
          <w:sz w:val="20"/>
        </w:rPr>
        <w:t>Non-woven polyester reinforcement. Meets or exceeds ASTM D6164, Type I, Grade S, torch applied in complete accordance with all manufacturers requirements,per ASTM D5147 test methods</w:t>
      </w:r>
    </w:p>
    <w:p>
      <w:pPr>
        <w:pStyle w:val="ListParagraph"/>
        <w:numPr>
          <w:ilvl w:val="1"/>
          <w:numId w:val="99"/>
        </w:numPr>
        <w:tabs>
          <w:tab w:pos="4321" w:val="left" w:leader="none"/>
        </w:tabs>
        <w:spacing w:line="240" w:lineRule="auto" w:before="223" w:after="0"/>
        <w:ind w:left="4321" w:right="0" w:hanging="482"/>
        <w:jc w:val="left"/>
        <w:rPr>
          <w:rFonts w:ascii="Tahoma"/>
          <w:sz w:val="20"/>
        </w:rPr>
      </w:pPr>
      <w:r>
        <w:rPr>
          <w:rFonts w:ascii="Tahoma"/>
          <w:sz w:val="20"/>
        </w:rPr>
        <w:t>Thickness:</w:t>
      </w:r>
      <w:r>
        <w:rPr>
          <w:rFonts w:ascii="Tahoma"/>
          <w:spacing w:val="-7"/>
          <w:sz w:val="20"/>
        </w:rPr>
        <w:t> </w:t>
      </w:r>
      <w:r>
        <w:rPr>
          <w:rFonts w:ascii="Tahoma"/>
          <w:sz w:val="20"/>
        </w:rPr>
        <w:t>110</w:t>
      </w:r>
      <w:r>
        <w:rPr>
          <w:rFonts w:ascii="Tahoma"/>
          <w:spacing w:val="-9"/>
          <w:sz w:val="20"/>
        </w:rPr>
        <w:t> </w:t>
      </w:r>
      <w:r>
        <w:rPr>
          <w:rFonts w:ascii="Tahoma"/>
          <w:spacing w:val="-4"/>
          <w:sz w:val="20"/>
        </w:rPr>
        <w:t>mils</w:t>
      </w:r>
    </w:p>
    <w:p>
      <w:pPr>
        <w:pStyle w:val="ListParagraph"/>
        <w:numPr>
          <w:ilvl w:val="1"/>
          <w:numId w:val="99"/>
        </w:numPr>
        <w:tabs>
          <w:tab w:pos="4321" w:val="left" w:leader="none"/>
        </w:tabs>
        <w:spacing w:line="241" w:lineRule="exact" w:before="1" w:after="0"/>
        <w:ind w:left="4321" w:right="0" w:hanging="482"/>
        <w:jc w:val="left"/>
        <w:rPr>
          <w:rFonts w:ascii="Tahoma"/>
          <w:sz w:val="20"/>
        </w:rPr>
      </w:pPr>
      <w:r>
        <w:rPr>
          <w:rFonts w:ascii="Tahoma"/>
          <w:sz w:val="20"/>
        </w:rPr>
        <w:t>Width:</w:t>
      </w:r>
      <w:r>
        <w:rPr>
          <w:rFonts w:ascii="Tahoma"/>
          <w:spacing w:val="-10"/>
          <w:sz w:val="20"/>
        </w:rPr>
        <w:t> </w:t>
      </w:r>
      <w:r>
        <w:rPr>
          <w:rFonts w:ascii="Tahoma"/>
          <w:sz w:val="20"/>
        </w:rPr>
        <w:t>39.4</w:t>
      </w:r>
      <w:r>
        <w:rPr>
          <w:rFonts w:ascii="Tahoma"/>
          <w:spacing w:val="-10"/>
          <w:sz w:val="20"/>
        </w:rPr>
        <w:t> </w:t>
      </w:r>
      <w:r>
        <w:rPr>
          <w:rFonts w:ascii="Tahoma"/>
          <w:spacing w:val="-5"/>
          <w:sz w:val="20"/>
        </w:rPr>
        <w:t>in</w:t>
      </w:r>
    </w:p>
    <w:p>
      <w:pPr>
        <w:pStyle w:val="ListParagraph"/>
        <w:numPr>
          <w:ilvl w:val="1"/>
          <w:numId w:val="99"/>
        </w:numPr>
        <w:tabs>
          <w:tab w:pos="4321" w:val="left" w:leader="none"/>
        </w:tabs>
        <w:spacing w:line="240" w:lineRule="exact" w:before="0" w:after="0"/>
        <w:ind w:left="4321" w:right="0" w:hanging="482"/>
        <w:jc w:val="left"/>
        <w:rPr>
          <w:rFonts w:ascii="Tahoma"/>
          <w:sz w:val="20"/>
        </w:rPr>
      </w:pPr>
      <w:r>
        <w:rPr>
          <w:rFonts w:ascii="Tahoma"/>
          <w:sz w:val="20"/>
        </w:rPr>
        <w:t>Length:</w:t>
      </w:r>
      <w:r>
        <w:rPr>
          <w:rFonts w:ascii="Tahoma"/>
          <w:spacing w:val="-10"/>
          <w:sz w:val="20"/>
        </w:rPr>
        <w:t> </w:t>
      </w:r>
      <w:r>
        <w:rPr>
          <w:rFonts w:ascii="Tahoma"/>
          <w:sz w:val="20"/>
        </w:rPr>
        <w:t>32.8</w:t>
      </w:r>
      <w:r>
        <w:rPr>
          <w:rFonts w:ascii="Tahoma"/>
          <w:spacing w:val="-10"/>
          <w:sz w:val="20"/>
        </w:rPr>
        <w:t> </w:t>
      </w:r>
      <w:r>
        <w:rPr>
          <w:rFonts w:ascii="Tahoma"/>
          <w:spacing w:val="-5"/>
          <w:sz w:val="20"/>
        </w:rPr>
        <w:t>ft</w:t>
      </w:r>
    </w:p>
    <w:p>
      <w:pPr>
        <w:pStyle w:val="ListParagraph"/>
        <w:numPr>
          <w:ilvl w:val="1"/>
          <w:numId w:val="99"/>
        </w:numPr>
        <w:tabs>
          <w:tab w:pos="4318" w:val="left" w:leader="none"/>
        </w:tabs>
        <w:spacing w:line="240" w:lineRule="exact" w:before="0" w:after="0"/>
        <w:ind w:left="4318" w:right="0" w:hanging="479"/>
        <w:jc w:val="left"/>
        <w:rPr>
          <w:rFonts w:ascii="Tahoma"/>
          <w:sz w:val="20"/>
        </w:rPr>
      </w:pPr>
      <w:r>
        <w:rPr>
          <w:rFonts w:ascii="Tahoma"/>
          <w:sz w:val="20"/>
        </w:rPr>
        <w:t>Roll</w:t>
      </w:r>
      <w:r>
        <w:rPr>
          <w:rFonts w:ascii="Tahoma"/>
          <w:spacing w:val="-7"/>
          <w:sz w:val="20"/>
        </w:rPr>
        <w:t> </w:t>
      </w:r>
      <w:r>
        <w:rPr>
          <w:rFonts w:ascii="Tahoma"/>
          <w:sz w:val="20"/>
        </w:rPr>
        <w:t>weight:</w:t>
      </w:r>
      <w:r>
        <w:rPr>
          <w:rFonts w:ascii="Tahoma"/>
          <w:spacing w:val="-6"/>
          <w:sz w:val="20"/>
        </w:rPr>
        <w:t> </w:t>
      </w:r>
      <w:r>
        <w:rPr>
          <w:rFonts w:ascii="Tahoma"/>
          <w:sz w:val="20"/>
        </w:rPr>
        <w:t>86</w:t>
      </w:r>
      <w:r>
        <w:rPr>
          <w:rFonts w:ascii="Tahoma"/>
          <w:spacing w:val="-6"/>
          <w:sz w:val="20"/>
        </w:rPr>
        <w:t> </w:t>
      </w:r>
      <w:r>
        <w:rPr>
          <w:rFonts w:ascii="Tahoma"/>
          <w:spacing w:val="-5"/>
          <w:sz w:val="20"/>
        </w:rPr>
        <w:t>lb</w:t>
      </w:r>
    </w:p>
    <w:p>
      <w:pPr>
        <w:pStyle w:val="ListParagraph"/>
        <w:numPr>
          <w:ilvl w:val="1"/>
          <w:numId w:val="99"/>
        </w:numPr>
        <w:tabs>
          <w:tab w:pos="4321" w:val="left" w:leader="none"/>
        </w:tabs>
        <w:spacing w:line="241" w:lineRule="exact" w:before="0" w:after="0"/>
        <w:ind w:left="4321" w:right="0" w:hanging="483"/>
        <w:jc w:val="left"/>
        <w:rPr>
          <w:rFonts w:ascii="Tahoma"/>
          <w:sz w:val="20"/>
        </w:rPr>
      </w:pPr>
      <w:r>
        <w:rPr>
          <w:rFonts w:ascii="Tahoma"/>
          <w:sz w:val="20"/>
        </w:rPr>
        <w:t>Net</w:t>
      </w:r>
      <w:r>
        <w:rPr>
          <w:rFonts w:ascii="Tahoma"/>
          <w:spacing w:val="-9"/>
          <w:sz w:val="20"/>
        </w:rPr>
        <w:t> </w:t>
      </w:r>
      <w:r>
        <w:rPr>
          <w:rFonts w:ascii="Tahoma"/>
          <w:sz w:val="20"/>
        </w:rPr>
        <w:t>mass</w:t>
      </w:r>
      <w:r>
        <w:rPr>
          <w:rFonts w:ascii="Tahoma"/>
          <w:spacing w:val="-5"/>
          <w:sz w:val="20"/>
        </w:rPr>
        <w:t> </w:t>
      </w:r>
      <w:r>
        <w:rPr>
          <w:rFonts w:ascii="Tahoma"/>
          <w:sz w:val="20"/>
        </w:rPr>
        <w:t>per</w:t>
      </w:r>
      <w:r>
        <w:rPr>
          <w:rFonts w:ascii="Tahoma"/>
          <w:spacing w:val="-4"/>
          <w:sz w:val="20"/>
        </w:rPr>
        <w:t> </w:t>
      </w:r>
      <w:r>
        <w:rPr>
          <w:rFonts w:ascii="Tahoma"/>
          <w:sz w:val="20"/>
        </w:rPr>
        <w:t>unit</w:t>
      </w:r>
      <w:r>
        <w:rPr>
          <w:rFonts w:ascii="Tahoma"/>
          <w:spacing w:val="-4"/>
          <w:sz w:val="20"/>
        </w:rPr>
        <w:t> </w:t>
      </w:r>
      <w:r>
        <w:rPr>
          <w:rFonts w:ascii="Tahoma"/>
          <w:sz w:val="20"/>
        </w:rPr>
        <w:t>area,</w:t>
      </w:r>
      <w:r>
        <w:rPr>
          <w:rFonts w:ascii="Tahoma"/>
          <w:spacing w:val="-7"/>
          <w:sz w:val="20"/>
        </w:rPr>
        <w:t> </w:t>
      </w:r>
      <w:r>
        <w:rPr>
          <w:rFonts w:ascii="Tahoma"/>
          <w:sz w:val="20"/>
        </w:rPr>
        <w:t>lb/100</w:t>
      </w:r>
      <w:r>
        <w:rPr>
          <w:rFonts w:ascii="Tahoma"/>
          <w:spacing w:val="-8"/>
          <w:sz w:val="20"/>
        </w:rPr>
        <w:t> </w:t>
      </w:r>
      <w:r>
        <w:rPr>
          <w:rFonts w:ascii="Tahoma"/>
          <w:sz w:val="20"/>
        </w:rPr>
        <w:t>sq</w:t>
      </w:r>
      <w:r>
        <w:rPr>
          <w:rFonts w:ascii="Tahoma"/>
          <w:spacing w:val="-7"/>
          <w:sz w:val="20"/>
        </w:rPr>
        <w:t> </w:t>
      </w:r>
      <w:r>
        <w:rPr>
          <w:rFonts w:ascii="Tahoma"/>
          <w:sz w:val="20"/>
        </w:rPr>
        <w:t>ft</w:t>
      </w:r>
      <w:r>
        <w:rPr>
          <w:rFonts w:ascii="Tahoma"/>
          <w:spacing w:val="-4"/>
          <w:sz w:val="20"/>
        </w:rPr>
        <w:t> </w:t>
      </w:r>
      <w:r>
        <w:rPr>
          <w:rFonts w:ascii="Tahoma"/>
          <w:sz w:val="20"/>
        </w:rPr>
        <w:t>(g/sq</w:t>
      </w:r>
      <w:r>
        <w:rPr>
          <w:rFonts w:ascii="Tahoma"/>
          <w:spacing w:val="-7"/>
          <w:sz w:val="20"/>
        </w:rPr>
        <w:t> </w:t>
      </w:r>
      <w:r>
        <w:rPr>
          <w:rFonts w:ascii="Tahoma"/>
          <w:sz w:val="20"/>
        </w:rPr>
        <w:t>m):</w:t>
      </w:r>
      <w:r>
        <w:rPr>
          <w:rFonts w:ascii="Tahoma"/>
          <w:spacing w:val="-3"/>
          <w:sz w:val="20"/>
        </w:rPr>
        <w:t> </w:t>
      </w:r>
      <w:r>
        <w:rPr>
          <w:rFonts w:ascii="Tahoma"/>
          <w:sz w:val="20"/>
        </w:rPr>
        <w:t>77</w:t>
      </w:r>
      <w:r>
        <w:rPr>
          <w:rFonts w:ascii="Tahoma"/>
          <w:spacing w:val="-8"/>
          <w:sz w:val="20"/>
        </w:rPr>
        <w:t> </w:t>
      </w:r>
      <w:r>
        <w:rPr>
          <w:rFonts w:ascii="Tahoma"/>
          <w:spacing w:val="-7"/>
          <w:sz w:val="20"/>
        </w:rPr>
        <w:t>lb</w:t>
      </w:r>
    </w:p>
    <w:p>
      <w:pPr>
        <w:pStyle w:val="ListParagraph"/>
        <w:numPr>
          <w:ilvl w:val="1"/>
          <w:numId w:val="99"/>
        </w:numPr>
        <w:tabs>
          <w:tab w:pos="4320" w:val="left" w:leader="none"/>
          <w:tab w:pos="4558" w:val="left" w:leader="none"/>
        </w:tabs>
        <w:spacing w:line="240" w:lineRule="auto" w:before="6" w:after="0"/>
        <w:ind w:left="4558" w:right="1851" w:hanging="720"/>
        <w:jc w:val="left"/>
        <w:rPr>
          <w:rFonts w:ascii="Tahoma"/>
          <w:sz w:val="20"/>
        </w:rPr>
      </w:pPr>
      <w:r>
        <w:rPr>
          <w:rFonts w:ascii="Tahoma"/>
          <w:sz w:val="20"/>
        </w:rPr>
        <w:t>Peak</w:t>
      </w:r>
      <w:r>
        <w:rPr>
          <w:rFonts w:ascii="Tahoma"/>
          <w:spacing w:val="-9"/>
          <w:sz w:val="20"/>
        </w:rPr>
        <w:t> </w:t>
      </w:r>
      <w:r>
        <w:rPr>
          <w:rFonts w:ascii="Tahoma"/>
          <w:sz w:val="20"/>
        </w:rPr>
        <w:t>load</w:t>
      </w:r>
      <w:r>
        <w:rPr>
          <w:rFonts w:ascii="Tahoma"/>
          <w:spacing w:val="-8"/>
          <w:sz w:val="20"/>
        </w:rPr>
        <w:t> </w:t>
      </w:r>
      <w:r>
        <w:rPr>
          <w:rFonts w:ascii="Tahoma"/>
          <w:sz w:val="20"/>
        </w:rPr>
        <w:t>@</w:t>
      </w:r>
      <w:r>
        <w:rPr>
          <w:rFonts w:ascii="Tahoma"/>
          <w:spacing w:val="-7"/>
          <w:sz w:val="20"/>
        </w:rPr>
        <w:t> </w:t>
      </w:r>
      <w:r>
        <w:rPr>
          <w:rFonts w:ascii="Tahoma"/>
          <w:sz w:val="20"/>
        </w:rPr>
        <w:t>0F</w:t>
      </w:r>
      <w:r>
        <w:rPr>
          <w:rFonts w:ascii="Tahoma"/>
          <w:spacing w:val="-9"/>
          <w:sz w:val="20"/>
        </w:rPr>
        <w:t> </w:t>
      </w:r>
      <w:r>
        <w:rPr>
          <w:rFonts w:ascii="Tahoma"/>
          <w:sz w:val="20"/>
        </w:rPr>
        <w:t>(-18C),</w:t>
      </w:r>
      <w:r>
        <w:rPr>
          <w:rFonts w:ascii="Tahoma"/>
          <w:spacing w:val="-9"/>
          <w:sz w:val="20"/>
        </w:rPr>
        <w:t> </w:t>
      </w:r>
      <w:r>
        <w:rPr>
          <w:rFonts w:ascii="Tahoma"/>
          <w:sz w:val="20"/>
        </w:rPr>
        <w:t>lbf/in</w:t>
      </w:r>
      <w:r>
        <w:rPr>
          <w:rFonts w:ascii="Tahoma"/>
          <w:spacing w:val="-9"/>
          <w:sz w:val="20"/>
        </w:rPr>
        <w:t> </w:t>
      </w:r>
      <w:r>
        <w:rPr>
          <w:rFonts w:ascii="Tahoma"/>
          <w:sz w:val="20"/>
        </w:rPr>
        <w:t>(kN/m).</w:t>
      </w:r>
      <w:r>
        <w:rPr>
          <w:rFonts w:ascii="Tahoma"/>
          <w:spacing w:val="-9"/>
          <w:sz w:val="20"/>
        </w:rPr>
        <w:t> </w:t>
      </w:r>
      <w:r>
        <w:rPr>
          <w:rFonts w:ascii="Tahoma"/>
          <w:sz w:val="20"/>
        </w:rPr>
        <w:t>MD</w:t>
      </w:r>
      <w:r>
        <w:rPr>
          <w:rFonts w:ascii="Tahoma"/>
          <w:spacing w:val="-9"/>
          <w:sz w:val="20"/>
        </w:rPr>
        <w:t> </w:t>
      </w:r>
      <w:r>
        <w:rPr>
          <w:rFonts w:ascii="Tahoma"/>
          <w:sz w:val="20"/>
        </w:rPr>
        <w:t>115</w:t>
      </w:r>
      <w:r>
        <w:rPr>
          <w:rFonts w:ascii="Tahoma"/>
          <w:spacing w:val="-7"/>
          <w:sz w:val="20"/>
        </w:rPr>
        <w:t> </w:t>
      </w:r>
      <w:r>
        <w:rPr>
          <w:rFonts w:ascii="Tahoma"/>
          <w:sz w:val="20"/>
        </w:rPr>
        <w:t>lbf/in</w:t>
      </w:r>
      <w:r>
        <w:rPr>
          <w:rFonts w:ascii="Tahoma"/>
          <w:spacing w:val="-9"/>
          <w:sz w:val="20"/>
        </w:rPr>
        <w:t> </w:t>
      </w:r>
      <w:r>
        <w:rPr>
          <w:rFonts w:ascii="Tahoma"/>
          <w:sz w:val="20"/>
        </w:rPr>
        <w:t>(20.1</w:t>
      </w:r>
      <w:r>
        <w:rPr>
          <w:rFonts w:ascii="Tahoma"/>
          <w:spacing w:val="-7"/>
          <w:sz w:val="20"/>
        </w:rPr>
        <w:t> </w:t>
      </w:r>
      <w:r>
        <w:rPr>
          <w:rFonts w:ascii="Tahoma"/>
          <w:sz w:val="20"/>
        </w:rPr>
        <w:t>kN/m), XMD 90 lbf/in (15.8 kN/m)</w:t>
      </w:r>
    </w:p>
    <w:p>
      <w:pPr>
        <w:pStyle w:val="ListParagraph"/>
        <w:numPr>
          <w:ilvl w:val="1"/>
          <w:numId w:val="99"/>
        </w:numPr>
        <w:tabs>
          <w:tab w:pos="4303" w:val="left" w:leader="none"/>
          <w:tab w:pos="4557" w:val="left" w:leader="none"/>
        </w:tabs>
        <w:spacing w:line="235" w:lineRule="auto" w:before="1" w:after="0"/>
        <w:ind w:left="4557" w:right="1731" w:hanging="720"/>
        <w:jc w:val="left"/>
        <w:rPr>
          <w:rFonts w:ascii="Tahoma"/>
          <w:sz w:val="20"/>
        </w:rPr>
      </w:pPr>
      <w:r>
        <w:rPr>
          <w:rFonts w:ascii="Tahoma"/>
          <w:sz w:val="20"/>
        </w:rPr>
        <w:t>Elongation</w:t>
      </w:r>
      <w:r>
        <w:rPr>
          <w:rFonts w:ascii="Tahoma"/>
          <w:spacing w:val="-7"/>
          <w:sz w:val="20"/>
        </w:rPr>
        <w:t> </w:t>
      </w:r>
      <w:r>
        <w:rPr>
          <w:rFonts w:ascii="Tahoma"/>
          <w:sz w:val="20"/>
        </w:rPr>
        <w:t>at</w:t>
      </w:r>
      <w:r>
        <w:rPr>
          <w:rFonts w:ascii="Tahoma"/>
          <w:spacing w:val="-8"/>
          <w:sz w:val="20"/>
        </w:rPr>
        <w:t> </w:t>
      </w:r>
      <w:r>
        <w:rPr>
          <w:rFonts w:ascii="Tahoma"/>
          <w:sz w:val="20"/>
        </w:rPr>
        <w:t>peak</w:t>
      </w:r>
      <w:r>
        <w:rPr>
          <w:rFonts w:ascii="Tahoma"/>
          <w:spacing w:val="-7"/>
          <w:sz w:val="20"/>
        </w:rPr>
        <w:t> </w:t>
      </w:r>
      <w:r>
        <w:rPr>
          <w:rFonts w:ascii="Tahoma"/>
          <w:sz w:val="20"/>
        </w:rPr>
        <w:t>load</w:t>
      </w:r>
      <w:r>
        <w:rPr>
          <w:rFonts w:ascii="Tahoma"/>
          <w:spacing w:val="-6"/>
          <w:sz w:val="20"/>
        </w:rPr>
        <w:t> </w:t>
      </w:r>
      <w:r>
        <w:rPr>
          <w:rFonts w:ascii="Tahoma"/>
          <w:sz w:val="20"/>
        </w:rPr>
        <w:t>@</w:t>
      </w:r>
      <w:r>
        <w:rPr>
          <w:rFonts w:ascii="Tahoma"/>
          <w:spacing w:val="-5"/>
          <w:sz w:val="20"/>
        </w:rPr>
        <w:t> </w:t>
      </w:r>
      <w:r>
        <w:rPr>
          <w:rFonts w:ascii="Tahoma"/>
          <w:sz w:val="20"/>
        </w:rPr>
        <w:t>0F</w:t>
      </w:r>
      <w:r>
        <w:rPr>
          <w:rFonts w:ascii="Tahoma"/>
          <w:spacing w:val="-9"/>
          <w:sz w:val="20"/>
        </w:rPr>
        <w:t> </w:t>
      </w:r>
      <w:r>
        <w:rPr>
          <w:rFonts w:ascii="Tahoma"/>
          <w:sz w:val="20"/>
        </w:rPr>
        <w:t>(-18C),</w:t>
      </w:r>
      <w:r>
        <w:rPr>
          <w:rFonts w:ascii="Tahoma"/>
          <w:spacing w:val="-6"/>
          <w:sz w:val="20"/>
        </w:rPr>
        <w:t> </w:t>
      </w:r>
      <w:r>
        <w:rPr>
          <w:rFonts w:ascii="Tahoma"/>
          <w:sz w:val="20"/>
        </w:rPr>
        <w:t>lbf/in</w:t>
      </w:r>
      <w:r>
        <w:rPr>
          <w:rFonts w:ascii="Tahoma"/>
          <w:spacing w:val="-7"/>
          <w:sz w:val="20"/>
        </w:rPr>
        <w:t> </w:t>
      </w:r>
      <w:r>
        <w:rPr>
          <w:rFonts w:ascii="Tahoma"/>
          <w:sz w:val="20"/>
        </w:rPr>
        <w:t>(kN/m):</w:t>
      </w:r>
      <w:r>
        <w:rPr>
          <w:rFonts w:ascii="Tahoma"/>
          <w:spacing w:val="-7"/>
          <w:sz w:val="20"/>
        </w:rPr>
        <w:t> </w:t>
      </w:r>
      <w:r>
        <w:rPr>
          <w:rFonts w:ascii="Tahoma"/>
          <w:sz w:val="20"/>
        </w:rPr>
        <w:t>MD</w:t>
      </w:r>
      <w:r>
        <w:rPr>
          <w:rFonts w:ascii="Tahoma"/>
          <w:spacing w:val="-9"/>
          <w:sz w:val="20"/>
        </w:rPr>
        <w:t> </w:t>
      </w:r>
      <w:r>
        <w:rPr>
          <w:rFonts w:ascii="Tahoma"/>
          <w:sz w:val="20"/>
        </w:rPr>
        <w:t>35%,</w:t>
      </w:r>
      <w:r>
        <w:rPr>
          <w:rFonts w:ascii="Tahoma"/>
          <w:spacing w:val="-6"/>
          <w:sz w:val="20"/>
        </w:rPr>
        <w:t> </w:t>
      </w:r>
      <w:r>
        <w:rPr>
          <w:rFonts w:ascii="Tahoma"/>
          <w:sz w:val="20"/>
        </w:rPr>
        <w:t>XMD </w:t>
      </w:r>
      <w:r>
        <w:rPr>
          <w:rFonts w:ascii="Tahoma"/>
          <w:spacing w:val="-4"/>
          <w:sz w:val="20"/>
        </w:rPr>
        <w:t>40%</w:t>
      </w:r>
    </w:p>
    <w:p>
      <w:pPr>
        <w:pStyle w:val="ListParagraph"/>
        <w:numPr>
          <w:ilvl w:val="1"/>
          <w:numId w:val="99"/>
        </w:numPr>
        <w:tabs>
          <w:tab w:pos="4319" w:val="left" w:leader="none"/>
          <w:tab w:pos="4557" w:val="left" w:leader="none"/>
        </w:tabs>
        <w:spacing w:line="240" w:lineRule="auto" w:before="3" w:after="0"/>
        <w:ind w:left="4557" w:right="1748" w:hanging="720"/>
        <w:jc w:val="left"/>
        <w:rPr>
          <w:rFonts w:ascii="Tahoma"/>
          <w:sz w:val="20"/>
        </w:rPr>
      </w:pPr>
      <w:r>
        <w:rPr>
          <w:rFonts w:ascii="Tahoma"/>
          <w:sz w:val="20"/>
        </w:rPr>
        <w:t>Peak</w:t>
      </w:r>
      <w:r>
        <w:rPr>
          <w:rFonts w:ascii="Tahoma"/>
          <w:spacing w:val="-9"/>
          <w:sz w:val="20"/>
        </w:rPr>
        <w:t> </w:t>
      </w:r>
      <w:r>
        <w:rPr>
          <w:rFonts w:ascii="Tahoma"/>
          <w:sz w:val="20"/>
        </w:rPr>
        <w:t>load</w:t>
      </w:r>
      <w:r>
        <w:rPr>
          <w:rFonts w:ascii="Tahoma"/>
          <w:spacing w:val="-8"/>
          <w:sz w:val="20"/>
        </w:rPr>
        <w:t> </w:t>
      </w:r>
      <w:r>
        <w:rPr>
          <w:rFonts w:ascii="Tahoma"/>
          <w:sz w:val="20"/>
        </w:rPr>
        <w:t>@</w:t>
      </w:r>
      <w:r>
        <w:rPr>
          <w:rFonts w:ascii="Tahoma"/>
          <w:spacing w:val="-7"/>
          <w:sz w:val="20"/>
        </w:rPr>
        <w:t> </w:t>
      </w:r>
      <w:r>
        <w:rPr>
          <w:rFonts w:ascii="Tahoma"/>
          <w:sz w:val="20"/>
        </w:rPr>
        <w:t>73.4F</w:t>
      </w:r>
      <w:r>
        <w:rPr>
          <w:rFonts w:ascii="Tahoma"/>
          <w:spacing w:val="-9"/>
          <w:sz w:val="20"/>
        </w:rPr>
        <w:t> </w:t>
      </w:r>
      <w:r>
        <w:rPr>
          <w:rFonts w:ascii="Tahoma"/>
          <w:sz w:val="20"/>
        </w:rPr>
        <w:t>(23C),</w:t>
      </w:r>
      <w:r>
        <w:rPr>
          <w:rFonts w:ascii="Tahoma"/>
          <w:spacing w:val="-9"/>
          <w:sz w:val="20"/>
        </w:rPr>
        <w:t> </w:t>
      </w:r>
      <w:r>
        <w:rPr>
          <w:rFonts w:ascii="Tahoma"/>
          <w:sz w:val="20"/>
        </w:rPr>
        <w:t>lbf/in</w:t>
      </w:r>
      <w:r>
        <w:rPr>
          <w:rFonts w:ascii="Tahoma"/>
          <w:spacing w:val="-9"/>
          <w:sz w:val="20"/>
        </w:rPr>
        <w:t> </w:t>
      </w:r>
      <w:r>
        <w:rPr>
          <w:rFonts w:ascii="Tahoma"/>
          <w:sz w:val="20"/>
        </w:rPr>
        <w:t>(kN/m):</w:t>
      </w:r>
      <w:r>
        <w:rPr>
          <w:rFonts w:ascii="Tahoma"/>
          <w:spacing w:val="-9"/>
          <w:sz w:val="20"/>
        </w:rPr>
        <w:t> </w:t>
      </w:r>
      <w:r>
        <w:rPr>
          <w:rFonts w:ascii="Tahoma"/>
          <w:sz w:val="20"/>
        </w:rPr>
        <w:t>MD</w:t>
      </w:r>
      <w:r>
        <w:rPr>
          <w:rFonts w:ascii="Tahoma"/>
          <w:spacing w:val="-9"/>
          <w:sz w:val="20"/>
        </w:rPr>
        <w:t> </w:t>
      </w:r>
      <w:r>
        <w:rPr>
          <w:rFonts w:ascii="Tahoma"/>
          <w:sz w:val="20"/>
        </w:rPr>
        <w:t>85</w:t>
      </w:r>
      <w:r>
        <w:rPr>
          <w:rFonts w:ascii="Tahoma"/>
          <w:spacing w:val="-9"/>
          <w:sz w:val="20"/>
        </w:rPr>
        <w:t> </w:t>
      </w:r>
      <w:r>
        <w:rPr>
          <w:rFonts w:ascii="Tahoma"/>
          <w:sz w:val="20"/>
        </w:rPr>
        <w:t>lbf/in</w:t>
      </w:r>
      <w:r>
        <w:rPr>
          <w:rFonts w:ascii="Tahoma"/>
          <w:spacing w:val="-9"/>
          <w:sz w:val="20"/>
        </w:rPr>
        <w:t> </w:t>
      </w:r>
      <w:r>
        <w:rPr>
          <w:rFonts w:ascii="Tahoma"/>
          <w:sz w:val="20"/>
        </w:rPr>
        <w:t>(14.9</w:t>
      </w:r>
      <w:r>
        <w:rPr>
          <w:rFonts w:ascii="Tahoma"/>
          <w:spacing w:val="-7"/>
          <w:sz w:val="20"/>
        </w:rPr>
        <w:t> </w:t>
      </w:r>
      <w:r>
        <w:rPr>
          <w:rFonts w:ascii="Tahoma"/>
          <w:sz w:val="20"/>
        </w:rPr>
        <w:t>kN/m), XMD 65 lbf/in (11.4 kN/m)</w:t>
      </w:r>
    </w:p>
    <w:p>
      <w:pPr>
        <w:pStyle w:val="ListParagraph"/>
        <w:numPr>
          <w:ilvl w:val="1"/>
          <w:numId w:val="99"/>
        </w:numPr>
        <w:tabs>
          <w:tab w:pos="4319" w:val="left" w:leader="none"/>
          <w:tab w:pos="4556" w:val="left" w:leader="none"/>
        </w:tabs>
        <w:spacing w:line="235" w:lineRule="auto" w:before="1" w:after="0"/>
        <w:ind w:left="4556" w:right="1985" w:hanging="720"/>
        <w:jc w:val="left"/>
        <w:rPr>
          <w:rFonts w:ascii="Tahoma"/>
          <w:sz w:val="20"/>
        </w:rPr>
      </w:pPr>
      <w:r>
        <w:rPr>
          <w:rFonts w:ascii="Tahoma"/>
          <w:sz w:val="20"/>
        </w:rPr>
        <w:t>Elongation</w:t>
      </w:r>
      <w:r>
        <w:rPr>
          <w:rFonts w:ascii="Tahoma"/>
          <w:spacing w:val="-10"/>
          <w:sz w:val="20"/>
        </w:rPr>
        <w:t> </w:t>
      </w:r>
      <w:r>
        <w:rPr>
          <w:rFonts w:ascii="Tahoma"/>
          <w:sz w:val="20"/>
        </w:rPr>
        <w:t>at</w:t>
      </w:r>
      <w:r>
        <w:rPr>
          <w:rFonts w:ascii="Tahoma"/>
          <w:spacing w:val="-9"/>
          <w:sz w:val="20"/>
        </w:rPr>
        <w:t> </w:t>
      </w:r>
      <w:r>
        <w:rPr>
          <w:rFonts w:ascii="Tahoma"/>
          <w:sz w:val="20"/>
        </w:rPr>
        <w:t>peak</w:t>
      </w:r>
      <w:r>
        <w:rPr>
          <w:rFonts w:ascii="Tahoma"/>
          <w:spacing w:val="-8"/>
          <w:sz w:val="20"/>
        </w:rPr>
        <w:t> </w:t>
      </w:r>
      <w:r>
        <w:rPr>
          <w:rFonts w:ascii="Tahoma"/>
          <w:sz w:val="20"/>
        </w:rPr>
        <w:t>load</w:t>
      </w:r>
      <w:r>
        <w:rPr>
          <w:rFonts w:ascii="Tahoma"/>
          <w:spacing w:val="-9"/>
          <w:sz w:val="20"/>
        </w:rPr>
        <w:t> </w:t>
      </w:r>
      <w:r>
        <w:rPr>
          <w:rFonts w:ascii="Tahoma"/>
          <w:sz w:val="20"/>
        </w:rPr>
        <w:t>@</w:t>
      </w:r>
      <w:r>
        <w:rPr>
          <w:rFonts w:ascii="Tahoma"/>
          <w:spacing w:val="-7"/>
          <w:sz w:val="20"/>
        </w:rPr>
        <w:t> </w:t>
      </w:r>
      <w:r>
        <w:rPr>
          <w:rFonts w:ascii="Tahoma"/>
          <w:sz w:val="20"/>
        </w:rPr>
        <w:t>73.4F</w:t>
      </w:r>
      <w:r>
        <w:rPr>
          <w:rFonts w:ascii="Tahoma"/>
          <w:spacing w:val="-10"/>
          <w:sz w:val="20"/>
        </w:rPr>
        <w:t> </w:t>
      </w:r>
      <w:r>
        <w:rPr>
          <w:rFonts w:ascii="Tahoma"/>
          <w:sz w:val="20"/>
        </w:rPr>
        <w:t>(23C),</w:t>
      </w:r>
      <w:r>
        <w:rPr>
          <w:rFonts w:ascii="Tahoma"/>
          <w:spacing w:val="-7"/>
          <w:sz w:val="20"/>
        </w:rPr>
        <w:t> </w:t>
      </w:r>
      <w:r>
        <w:rPr>
          <w:rFonts w:ascii="Tahoma"/>
          <w:sz w:val="20"/>
        </w:rPr>
        <w:t>lbf/in</w:t>
      </w:r>
      <w:r>
        <w:rPr>
          <w:rFonts w:ascii="Tahoma"/>
          <w:spacing w:val="-10"/>
          <w:sz w:val="20"/>
        </w:rPr>
        <w:t> </w:t>
      </w:r>
      <w:r>
        <w:rPr>
          <w:rFonts w:ascii="Tahoma"/>
          <w:sz w:val="20"/>
        </w:rPr>
        <w:t>(kN/m):</w:t>
      </w:r>
      <w:r>
        <w:rPr>
          <w:rFonts w:ascii="Tahoma"/>
          <w:spacing w:val="-6"/>
          <w:sz w:val="20"/>
        </w:rPr>
        <w:t> </w:t>
      </w:r>
      <w:r>
        <w:rPr>
          <w:rFonts w:ascii="Tahoma"/>
          <w:sz w:val="20"/>
        </w:rPr>
        <w:t>MD</w:t>
      </w:r>
      <w:r>
        <w:rPr>
          <w:rFonts w:ascii="Tahoma"/>
          <w:spacing w:val="-10"/>
          <w:sz w:val="20"/>
        </w:rPr>
        <w:t> </w:t>
      </w:r>
      <w:r>
        <w:rPr>
          <w:rFonts w:ascii="Tahoma"/>
          <w:sz w:val="20"/>
        </w:rPr>
        <w:t>55%, XMD 60%</w:t>
      </w:r>
    </w:p>
    <w:p>
      <w:pPr>
        <w:pStyle w:val="ListParagraph"/>
        <w:numPr>
          <w:ilvl w:val="1"/>
          <w:numId w:val="99"/>
        </w:numPr>
        <w:tabs>
          <w:tab w:pos="4235" w:val="left" w:leader="none"/>
          <w:tab w:pos="4556" w:val="left" w:leader="none"/>
        </w:tabs>
        <w:spacing w:line="240" w:lineRule="auto" w:before="3" w:after="0"/>
        <w:ind w:left="4556" w:right="2004" w:hanging="720"/>
        <w:jc w:val="left"/>
        <w:rPr>
          <w:rFonts w:ascii="Tahoma"/>
          <w:sz w:val="20"/>
        </w:rPr>
      </w:pPr>
      <w:r>
        <w:rPr>
          <w:rFonts w:ascii="Tahoma"/>
          <w:sz w:val="20"/>
        </w:rPr>
        <w:t>Ultimate</w:t>
      </w:r>
      <w:r>
        <w:rPr>
          <w:rFonts w:ascii="Tahoma"/>
          <w:spacing w:val="-9"/>
          <w:sz w:val="20"/>
        </w:rPr>
        <w:t> </w:t>
      </w:r>
      <w:r>
        <w:rPr>
          <w:rFonts w:ascii="Tahoma"/>
          <w:sz w:val="20"/>
        </w:rPr>
        <w:t>Elongation</w:t>
      </w:r>
      <w:r>
        <w:rPr>
          <w:rFonts w:ascii="Tahoma"/>
          <w:spacing w:val="-11"/>
          <w:sz w:val="20"/>
        </w:rPr>
        <w:t> </w:t>
      </w:r>
      <w:r>
        <w:rPr>
          <w:rFonts w:ascii="Tahoma"/>
          <w:sz w:val="20"/>
        </w:rPr>
        <w:t>@</w:t>
      </w:r>
      <w:r>
        <w:rPr>
          <w:rFonts w:ascii="Tahoma"/>
          <w:spacing w:val="-7"/>
          <w:sz w:val="20"/>
        </w:rPr>
        <w:t> </w:t>
      </w:r>
      <w:r>
        <w:rPr>
          <w:rFonts w:ascii="Tahoma"/>
          <w:sz w:val="20"/>
        </w:rPr>
        <w:t>73.4F</w:t>
      </w:r>
      <w:r>
        <w:rPr>
          <w:rFonts w:ascii="Tahoma"/>
          <w:spacing w:val="-11"/>
          <w:sz w:val="20"/>
        </w:rPr>
        <w:t> </w:t>
      </w:r>
      <w:r>
        <w:rPr>
          <w:rFonts w:ascii="Tahoma"/>
          <w:sz w:val="20"/>
        </w:rPr>
        <w:t>(23C),</w:t>
      </w:r>
      <w:r>
        <w:rPr>
          <w:rFonts w:ascii="Tahoma"/>
          <w:spacing w:val="-11"/>
          <w:sz w:val="20"/>
        </w:rPr>
        <w:t> </w:t>
      </w:r>
      <w:r>
        <w:rPr>
          <w:rFonts w:ascii="Tahoma"/>
          <w:sz w:val="20"/>
        </w:rPr>
        <w:t>lbf/in</w:t>
      </w:r>
      <w:r>
        <w:rPr>
          <w:rFonts w:ascii="Tahoma"/>
          <w:spacing w:val="-11"/>
          <w:sz w:val="20"/>
        </w:rPr>
        <w:t> </w:t>
      </w:r>
      <w:r>
        <w:rPr>
          <w:rFonts w:ascii="Tahoma"/>
          <w:sz w:val="20"/>
        </w:rPr>
        <w:t>(kN/m):MD</w:t>
      </w:r>
      <w:r>
        <w:rPr>
          <w:rFonts w:ascii="Tahoma"/>
          <w:spacing w:val="-9"/>
          <w:sz w:val="20"/>
        </w:rPr>
        <w:t> </w:t>
      </w:r>
      <w:r>
        <w:rPr>
          <w:rFonts w:ascii="Tahoma"/>
          <w:sz w:val="20"/>
        </w:rPr>
        <w:t>65%,</w:t>
      </w:r>
      <w:r>
        <w:rPr>
          <w:rFonts w:ascii="Tahoma"/>
          <w:spacing w:val="-8"/>
          <w:sz w:val="20"/>
        </w:rPr>
        <w:t> </w:t>
      </w:r>
      <w:r>
        <w:rPr>
          <w:rFonts w:ascii="Tahoma"/>
          <w:sz w:val="20"/>
        </w:rPr>
        <w:t>XMD </w:t>
      </w:r>
      <w:r>
        <w:rPr>
          <w:rFonts w:ascii="Tahoma"/>
          <w:spacing w:val="-4"/>
          <w:sz w:val="20"/>
        </w:rPr>
        <w:t>80%</w:t>
      </w:r>
    </w:p>
    <w:p>
      <w:pPr>
        <w:pStyle w:val="ListParagraph"/>
        <w:numPr>
          <w:ilvl w:val="1"/>
          <w:numId w:val="99"/>
        </w:numPr>
        <w:tabs>
          <w:tab w:pos="4235" w:val="left" w:leader="none"/>
          <w:tab w:pos="4556" w:val="left" w:leader="none"/>
        </w:tabs>
        <w:spacing w:line="235" w:lineRule="auto" w:before="2" w:after="0"/>
        <w:ind w:left="4556" w:right="1904" w:hanging="720"/>
        <w:jc w:val="left"/>
        <w:rPr>
          <w:rFonts w:ascii="Tahoma"/>
          <w:sz w:val="20"/>
        </w:rPr>
      </w:pPr>
      <w:r>
        <w:rPr>
          <w:rFonts w:ascii="Tahoma"/>
          <w:sz w:val="20"/>
        </w:rPr>
        <w:t>Tear</w:t>
      </w:r>
      <w:r>
        <w:rPr>
          <w:rFonts w:ascii="Tahoma"/>
          <w:spacing w:val="-8"/>
          <w:sz w:val="20"/>
        </w:rPr>
        <w:t> </w:t>
      </w:r>
      <w:r>
        <w:rPr>
          <w:rFonts w:ascii="Tahoma"/>
          <w:sz w:val="20"/>
        </w:rPr>
        <w:t>Strength</w:t>
      </w:r>
      <w:r>
        <w:rPr>
          <w:rFonts w:ascii="Tahoma"/>
          <w:spacing w:val="-11"/>
          <w:sz w:val="20"/>
        </w:rPr>
        <w:t> </w:t>
      </w:r>
      <w:r>
        <w:rPr>
          <w:rFonts w:ascii="Tahoma"/>
          <w:sz w:val="20"/>
        </w:rPr>
        <w:t>@</w:t>
      </w:r>
      <w:r>
        <w:rPr>
          <w:rFonts w:ascii="Tahoma"/>
          <w:spacing w:val="-7"/>
          <w:sz w:val="20"/>
        </w:rPr>
        <w:t> </w:t>
      </w:r>
      <w:r>
        <w:rPr>
          <w:rFonts w:ascii="Tahoma"/>
          <w:sz w:val="20"/>
        </w:rPr>
        <w:t>73.4F</w:t>
      </w:r>
      <w:r>
        <w:rPr>
          <w:rFonts w:ascii="Tahoma"/>
          <w:spacing w:val="-9"/>
          <w:sz w:val="20"/>
        </w:rPr>
        <w:t> </w:t>
      </w:r>
      <w:r>
        <w:rPr>
          <w:rFonts w:ascii="Tahoma"/>
          <w:sz w:val="20"/>
        </w:rPr>
        <w:t>(23C),</w:t>
      </w:r>
      <w:r>
        <w:rPr>
          <w:rFonts w:ascii="Tahoma"/>
          <w:spacing w:val="-11"/>
          <w:sz w:val="20"/>
        </w:rPr>
        <w:t> </w:t>
      </w:r>
      <w:r>
        <w:rPr>
          <w:rFonts w:ascii="Tahoma"/>
          <w:sz w:val="20"/>
        </w:rPr>
        <w:t>lbf</w:t>
      </w:r>
      <w:r>
        <w:rPr>
          <w:rFonts w:ascii="Tahoma"/>
          <w:spacing w:val="-9"/>
          <w:sz w:val="20"/>
        </w:rPr>
        <w:t> </w:t>
      </w:r>
      <w:r>
        <w:rPr>
          <w:rFonts w:ascii="Tahoma"/>
          <w:sz w:val="20"/>
        </w:rPr>
        <w:t>(N):MD</w:t>
      </w:r>
      <w:r>
        <w:rPr>
          <w:rFonts w:ascii="Tahoma"/>
          <w:spacing w:val="-9"/>
          <w:sz w:val="20"/>
        </w:rPr>
        <w:t> </w:t>
      </w:r>
      <w:r>
        <w:rPr>
          <w:rFonts w:ascii="Tahoma"/>
          <w:sz w:val="20"/>
        </w:rPr>
        <w:t>125</w:t>
      </w:r>
      <w:r>
        <w:rPr>
          <w:rFonts w:ascii="Tahoma"/>
          <w:spacing w:val="-9"/>
          <w:sz w:val="20"/>
        </w:rPr>
        <w:t> </w:t>
      </w:r>
      <w:r>
        <w:rPr>
          <w:rFonts w:ascii="Tahoma"/>
          <w:sz w:val="20"/>
        </w:rPr>
        <w:t>lbf</w:t>
      </w:r>
      <w:r>
        <w:rPr>
          <w:rFonts w:ascii="Tahoma"/>
          <w:spacing w:val="-10"/>
          <w:sz w:val="20"/>
        </w:rPr>
        <w:t> </w:t>
      </w:r>
      <w:r>
        <w:rPr>
          <w:rFonts w:ascii="Tahoma"/>
          <w:sz w:val="20"/>
        </w:rPr>
        <w:t>(556</w:t>
      </w:r>
      <w:r>
        <w:rPr>
          <w:rFonts w:ascii="Tahoma"/>
          <w:spacing w:val="-9"/>
          <w:sz w:val="20"/>
        </w:rPr>
        <w:t> </w:t>
      </w:r>
      <w:r>
        <w:rPr>
          <w:rFonts w:ascii="Tahoma"/>
          <w:sz w:val="20"/>
        </w:rPr>
        <w:t>N),</w:t>
      </w:r>
      <w:r>
        <w:rPr>
          <w:rFonts w:ascii="Tahoma"/>
          <w:spacing w:val="-9"/>
          <w:sz w:val="20"/>
        </w:rPr>
        <w:t> </w:t>
      </w:r>
      <w:r>
        <w:rPr>
          <w:rFonts w:ascii="Tahoma"/>
          <w:sz w:val="20"/>
        </w:rPr>
        <w:t>XMD</w:t>
      </w:r>
      <w:r>
        <w:rPr>
          <w:rFonts w:ascii="Tahoma"/>
          <w:spacing w:val="-7"/>
          <w:sz w:val="20"/>
        </w:rPr>
        <w:t> </w:t>
      </w:r>
      <w:r>
        <w:rPr>
          <w:rFonts w:ascii="Tahoma"/>
          <w:sz w:val="20"/>
        </w:rPr>
        <w:t>85 lbf (378 N)</w:t>
      </w:r>
    </w:p>
    <w:p>
      <w:pPr>
        <w:pStyle w:val="ListParagraph"/>
        <w:numPr>
          <w:ilvl w:val="1"/>
          <w:numId w:val="99"/>
        </w:numPr>
        <w:tabs>
          <w:tab w:pos="4234" w:val="left" w:leader="none"/>
        </w:tabs>
        <w:spacing w:line="235" w:lineRule="exact" w:before="0" w:after="0"/>
        <w:ind w:left="4234" w:right="0" w:hanging="399"/>
        <w:jc w:val="left"/>
        <w:rPr>
          <w:rFonts w:ascii="Tahoma"/>
          <w:sz w:val="20"/>
        </w:rPr>
      </w:pPr>
      <w:r>
        <w:rPr>
          <w:rFonts w:ascii="Tahoma"/>
          <w:sz w:val="20"/>
        </w:rPr>
        <w:t>Low</w:t>
      </w:r>
      <w:r>
        <w:rPr>
          <w:rFonts w:ascii="Tahoma"/>
          <w:spacing w:val="-14"/>
          <w:sz w:val="20"/>
        </w:rPr>
        <w:t> </w:t>
      </w:r>
      <w:r>
        <w:rPr>
          <w:rFonts w:ascii="Tahoma"/>
          <w:sz w:val="20"/>
        </w:rPr>
        <w:t>temperature</w:t>
      </w:r>
      <w:r>
        <w:rPr>
          <w:rFonts w:ascii="Tahoma"/>
          <w:spacing w:val="-14"/>
          <w:sz w:val="20"/>
        </w:rPr>
        <w:t> </w:t>
      </w:r>
      <w:r>
        <w:rPr>
          <w:rFonts w:ascii="Tahoma"/>
          <w:sz w:val="20"/>
        </w:rPr>
        <w:t>flexibility,</w:t>
      </w:r>
      <w:r>
        <w:rPr>
          <w:rFonts w:ascii="Tahoma"/>
          <w:spacing w:val="-10"/>
          <w:sz w:val="20"/>
        </w:rPr>
        <w:t> </w:t>
      </w:r>
      <w:r>
        <w:rPr>
          <w:rFonts w:ascii="Tahoma"/>
          <w:sz w:val="20"/>
        </w:rPr>
        <w:t>F</w:t>
      </w:r>
      <w:r>
        <w:rPr>
          <w:rFonts w:ascii="Tahoma"/>
          <w:spacing w:val="-14"/>
          <w:sz w:val="20"/>
        </w:rPr>
        <w:t> </w:t>
      </w:r>
      <w:r>
        <w:rPr>
          <w:rFonts w:ascii="Tahoma"/>
          <w:sz w:val="20"/>
        </w:rPr>
        <w:t>(C):MD/XMD:</w:t>
      </w:r>
      <w:r>
        <w:rPr>
          <w:rFonts w:ascii="Tahoma"/>
          <w:spacing w:val="35"/>
          <w:sz w:val="20"/>
        </w:rPr>
        <w:t> </w:t>
      </w:r>
      <w:r>
        <w:rPr>
          <w:rFonts w:ascii="Tahoma"/>
          <w:sz w:val="20"/>
        </w:rPr>
        <w:t>-15F</w:t>
      </w:r>
      <w:r>
        <w:rPr>
          <w:rFonts w:ascii="Tahoma"/>
          <w:spacing w:val="-13"/>
          <w:sz w:val="20"/>
        </w:rPr>
        <w:t> </w:t>
      </w:r>
      <w:r>
        <w:rPr>
          <w:rFonts w:ascii="Tahoma"/>
          <w:sz w:val="20"/>
        </w:rPr>
        <w:t>(-</w:t>
      </w:r>
      <w:r>
        <w:rPr>
          <w:rFonts w:ascii="Tahoma"/>
          <w:spacing w:val="-4"/>
          <w:sz w:val="20"/>
        </w:rPr>
        <w:t>26C)</w:t>
      </w:r>
    </w:p>
    <w:p>
      <w:pPr>
        <w:pStyle w:val="ListParagraph"/>
        <w:numPr>
          <w:ilvl w:val="1"/>
          <w:numId w:val="99"/>
        </w:numPr>
        <w:tabs>
          <w:tab w:pos="4234" w:val="left" w:leader="none"/>
        </w:tabs>
        <w:spacing w:line="241" w:lineRule="exact" w:before="1" w:after="0"/>
        <w:ind w:left="4234" w:right="0" w:hanging="399"/>
        <w:jc w:val="left"/>
        <w:rPr>
          <w:rFonts w:ascii="Tahoma"/>
          <w:sz w:val="20"/>
        </w:rPr>
      </w:pPr>
      <w:r>
        <w:rPr>
          <w:rFonts w:ascii="Tahoma"/>
          <w:sz w:val="20"/>
        </w:rPr>
        <w:t>Dimensional</w:t>
      </w:r>
      <w:r>
        <w:rPr>
          <w:rFonts w:ascii="Tahoma"/>
          <w:spacing w:val="-13"/>
          <w:sz w:val="20"/>
        </w:rPr>
        <w:t> </w:t>
      </w:r>
      <w:r>
        <w:rPr>
          <w:rFonts w:ascii="Tahoma"/>
          <w:sz w:val="20"/>
        </w:rPr>
        <w:t>stability,</w:t>
      </w:r>
      <w:r>
        <w:rPr>
          <w:rFonts w:ascii="Tahoma"/>
          <w:spacing w:val="-11"/>
          <w:sz w:val="20"/>
        </w:rPr>
        <w:t> </w:t>
      </w:r>
      <w:r>
        <w:rPr>
          <w:rFonts w:ascii="Tahoma"/>
          <w:sz w:val="20"/>
        </w:rPr>
        <w:t>%:</w:t>
      </w:r>
      <w:r>
        <w:rPr>
          <w:rFonts w:ascii="Tahoma"/>
          <w:spacing w:val="-12"/>
          <w:sz w:val="20"/>
        </w:rPr>
        <w:t> </w:t>
      </w:r>
      <w:r>
        <w:rPr>
          <w:rFonts w:ascii="Tahoma"/>
          <w:sz w:val="20"/>
        </w:rPr>
        <w:t>MD/XMD:</w:t>
      </w:r>
      <w:r>
        <w:rPr>
          <w:rFonts w:ascii="Tahoma"/>
          <w:spacing w:val="-10"/>
          <w:sz w:val="20"/>
        </w:rPr>
        <w:t> </w:t>
      </w:r>
      <w:r>
        <w:rPr>
          <w:rFonts w:ascii="Tahoma"/>
          <w:sz w:val="20"/>
        </w:rPr>
        <w:t>Less</w:t>
      </w:r>
      <w:r>
        <w:rPr>
          <w:rFonts w:ascii="Tahoma"/>
          <w:spacing w:val="-11"/>
          <w:sz w:val="20"/>
        </w:rPr>
        <w:t> </w:t>
      </w:r>
      <w:r>
        <w:rPr>
          <w:rFonts w:ascii="Tahoma"/>
          <w:sz w:val="20"/>
        </w:rPr>
        <w:t>than</w:t>
      </w:r>
      <w:r>
        <w:rPr>
          <w:rFonts w:ascii="Tahoma"/>
          <w:spacing w:val="-10"/>
          <w:sz w:val="20"/>
        </w:rPr>
        <w:t> </w:t>
      </w:r>
      <w:r>
        <w:rPr>
          <w:rFonts w:ascii="Tahoma"/>
          <w:spacing w:val="-4"/>
          <w:sz w:val="20"/>
        </w:rPr>
        <w:t>0.5%</w:t>
      </w:r>
    </w:p>
    <w:p>
      <w:pPr>
        <w:pStyle w:val="ListParagraph"/>
        <w:numPr>
          <w:ilvl w:val="1"/>
          <w:numId w:val="99"/>
        </w:numPr>
        <w:tabs>
          <w:tab w:pos="4234" w:val="left" w:leader="none"/>
        </w:tabs>
        <w:spacing w:line="241" w:lineRule="exact" w:before="0" w:after="0"/>
        <w:ind w:left="4234" w:right="0" w:hanging="399"/>
        <w:jc w:val="left"/>
        <w:rPr>
          <w:rFonts w:ascii="Tahoma"/>
          <w:sz w:val="20"/>
        </w:rPr>
      </w:pPr>
      <w:r>
        <w:rPr>
          <w:rFonts w:ascii="Tahoma"/>
          <w:sz w:val="20"/>
        </w:rPr>
        <w:t>Compound</w:t>
      </w:r>
      <w:r>
        <w:rPr>
          <w:rFonts w:ascii="Tahoma"/>
          <w:spacing w:val="-15"/>
          <w:sz w:val="20"/>
        </w:rPr>
        <w:t> </w:t>
      </w:r>
      <w:r>
        <w:rPr>
          <w:rFonts w:ascii="Tahoma"/>
          <w:sz w:val="20"/>
        </w:rPr>
        <w:t>stability,</w:t>
      </w:r>
      <w:r>
        <w:rPr>
          <w:rFonts w:ascii="Tahoma"/>
          <w:spacing w:val="-9"/>
          <w:sz w:val="20"/>
        </w:rPr>
        <w:t> </w:t>
      </w:r>
      <w:r>
        <w:rPr>
          <w:rFonts w:ascii="Tahoma"/>
          <w:sz w:val="20"/>
        </w:rPr>
        <w:t>F</w:t>
      </w:r>
      <w:r>
        <w:rPr>
          <w:rFonts w:ascii="Tahoma"/>
          <w:spacing w:val="-12"/>
          <w:sz w:val="20"/>
        </w:rPr>
        <w:t> </w:t>
      </w:r>
      <w:r>
        <w:rPr>
          <w:rFonts w:ascii="Tahoma"/>
          <w:sz w:val="20"/>
        </w:rPr>
        <w:t>(C):</w:t>
      </w:r>
      <w:r>
        <w:rPr>
          <w:rFonts w:ascii="Tahoma"/>
          <w:spacing w:val="-11"/>
          <w:sz w:val="20"/>
        </w:rPr>
        <w:t> </w:t>
      </w:r>
      <w:r>
        <w:rPr>
          <w:rFonts w:ascii="Tahoma"/>
          <w:sz w:val="20"/>
        </w:rPr>
        <w:t>MD/XMD:</w:t>
      </w:r>
      <w:r>
        <w:rPr>
          <w:rFonts w:ascii="Tahoma"/>
          <w:spacing w:val="-10"/>
          <w:sz w:val="20"/>
        </w:rPr>
        <w:t> </w:t>
      </w:r>
      <w:r>
        <w:rPr>
          <w:rFonts w:ascii="Tahoma"/>
          <w:sz w:val="20"/>
        </w:rPr>
        <w:t>240F</w:t>
      </w:r>
      <w:r>
        <w:rPr>
          <w:rFonts w:ascii="Tahoma"/>
          <w:spacing w:val="-13"/>
          <w:sz w:val="20"/>
        </w:rPr>
        <w:t> </w:t>
      </w:r>
      <w:r>
        <w:rPr>
          <w:rFonts w:ascii="Tahoma"/>
          <w:spacing w:val="-2"/>
          <w:sz w:val="20"/>
        </w:rPr>
        <w:t>(116C)</w:t>
      </w:r>
    </w:p>
    <w:p>
      <w:pPr>
        <w:pStyle w:val="BodyText"/>
        <w:rPr>
          <w:rFonts w:ascii="Tahoma"/>
          <w:sz w:val="20"/>
        </w:rPr>
      </w:pPr>
    </w:p>
    <w:p>
      <w:pPr>
        <w:pStyle w:val="BodyText"/>
        <w:rPr>
          <w:rFonts w:ascii="Tahoma"/>
          <w:sz w:val="20"/>
        </w:rPr>
      </w:pPr>
    </w:p>
    <w:p>
      <w:pPr>
        <w:pStyle w:val="ListParagraph"/>
        <w:numPr>
          <w:ilvl w:val="0"/>
          <w:numId w:val="99"/>
        </w:numPr>
        <w:tabs>
          <w:tab w:pos="3164" w:val="left" w:leader="none"/>
        </w:tabs>
        <w:spacing w:line="240" w:lineRule="auto" w:before="0" w:after="0"/>
        <w:ind w:left="3164" w:right="0" w:hanging="229"/>
        <w:jc w:val="left"/>
        <w:rPr>
          <w:rFonts w:ascii="Tahoma"/>
          <w:sz w:val="20"/>
        </w:rPr>
      </w:pPr>
      <w:r>
        <w:rPr>
          <w:rFonts w:ascii="Tahoma"/>
          <w:sz w:val="20"/>
        </w:rPr>
        <w:t>PART</w:t>
      </w:r>
      <w:r>
        <w:rPr>
          <w:rFonts w:ascii="Tahoma"/>
          <w:spacing w:val="-11"/>
          <w:sz w:val="20"/>
        </w:rPr>
        <w:t> </w:t>
      </w:r>
      <w:r>
        <w:rPr>
          <w:rFonts w:ascii="Tahoma"/>
          <w:sz w:val="20"/>
        </w:rPr>
        <w:t>2,</w:t>
      </w:r>
      <w:r>
        <w:rPr>
          <w:rFonts w:ascii="Tahoma"/>
          <w:spacing w:val="-10"/>
          <w:sz w:val="20"/>
        </w:rPr>
        <w:t> </w:t>
      </w:r>
      <w:r>
        <w:rPr>
          <w:rFonts w:ascii="Tahoma"/>
          <w:sz w:val="20"/>
        </w:rPr>
        <w:t>paragraph</w:t>
      </w:r>
      <w:r>
        <w:rPr>
          <w:rFonts w:ascii="Tahoma"/>
          <w:spacing w:val="-9"/>
          <w:sz w:val="20"/>
        </w:rPr>
        <w:t> </w:t>
      </w:r>
      <w:r>
        <w:rPr>
          <w:rFonts w:ascii="Tahoma"/>
          <w:sz w:val="20"/>
        </w:rPr>
        <w:t>2.08,</w:t>
      </w:r>
      <w:r>
        <w:rPr>
          <w:rFonts w:ascii="Tahoma"/>
          <w:spacing w:val="-10"/>
          <w:sz w:val="20"/>
        </w:rPr>
        <w:t> </w:t>
      </w:r>
      <w:r>
        <w:rPr>
          <w:rFonts w:ascii="Tahoma"/>
          <w:sz w:val="20"/>
        </w:rPr>
        <w:t>change</w:t>
      </w:r>
      <w:r>
        <w:rPr>
          <w:rFonts w:ascii="Tahoma"/>
          <w:spacing w:val="-9"/>
          <w:sz w:val="20"/>
        </w:rPr>
        <w:t> </w:t>
      </w:r>
      <w:r>
        <w:rPr>
          <w:rFonts w:ascii="Tahoma"/>
          <w:sz w:val="20"/>
        </w:rPr>
        <w:t>he</w:t>
      </w:r>
      <w:r>
        <w:rPr>
          <w:rFonts w:ascii="Tahoma"/>
          <w:spacing w:val="-9"/>
          <w:sz w:val="20"/>
        </w:rPr>
        <w:t> </w:t>
      </w:r>
      <w:r>
        <w:rPr>
          <w:rFonts w:ascii="Tahoma"/>
          <w:sz w:val="20"/>
        </w:rPr>
        <w:t>fourth</w:t>
      </w:r>
      <w:r>
        <w:rPr>
          <w:rFonts w:ascii="Tahoma"/>
          <w:spacing w:val="-8"/>
          <w:sz w:val="20"/>
        </w:rPr>
        <w:t> </w:t>
      </w:r>
      <w:r>
        <w:rPr>
          <w:rFonts w:ascii="Tahoma"/>
          <w:sz w:val="20"/>
        </w:rPr>
        <w:t>sentence</w:t>
      </w:r>
      <w:r>
        <w:rPr>
          <w:rFonts w:ascii="Tahoma"/>
          <w:spacing w:val="-9"/>
          <w:sz w:val="20"/>
        </w:rPr>
        <w:t> </w:t>
      </w:r>
      <w:r>
        <w:rPr>
          <w:rFonts w:ascii="Tahoma"/>
          <w:sz w:val="20"/>
        </w:rPr>
        <w:t>to</w:t>
      </w:r>
      <w:r>
        <w:rPr>
          <w:rFonts w:ascii="Tahoma"/>
          <w:spacing w:val="-6"/>
          <w:sz w:val="20"/>
        </w:rPr>
        <w:t> </w:t>
      </w:r>
      <w:r>
        <w:rPr>
          <w:rFonts w:ascii="Tahoma"/>
          <w:sz w:val="20"/>
        </w:rPr>
        <w:t>read</w:t>
      </w:r>
      <w:r>
        <w:rPr>
          <w:rFonts w:ascii="Tahoma"/>
          <w:spacing w:val="-9"/>
          <w:sz w:val="20"/>
        </w:rPr>
        <w:t> </w:t>
      </w:r>
      <w:r>
        <w:rPr>
          <w:rFonts w:ascii="Tahoma"/>
          <w:sz w:val="20"/>
        </w:rPr>
        <w:t>as</w:t>
      </w:r>
      <w:r>
        <w:rPr>
          <w:rFonts w:ascii="Tahoma"/>
          <w:spacing w:val="-9"/>
          <w:sz w:val="20"/>
        </w:rPr>
        <w:t> </w:t>
      </w:r>
      <w:r>
        <w:rPr>
          <w:rFonts w:ascii="Tahoma"/>
          <w:spacing w:val="-2"/>
          <w:sz w:val="20"/>
        </w:rPr>
        <w:t>follows:</w:t>
      </w:r>
    </w:p>
    <w:p>
      <w:pPr>
        <w:spacing w:before="238"/>
        <w:ind w:left="3498" w:right="2361" w:firstLine="0"/>
        <w:jc w:val="left"/>
        <w:rPr>
          <w:rFonts w:ascii="Tahoma" w:hAnsi="Tahoma"/>
          <w:sz w:val="20"/>
        </w:rPr>
      </w:pPr>
      <w:r>
        <w:rPr>
          <w:rFonts w:ascii="Tahoma" w:hAnsi="Tahoma"/>
          <w:sz w:val="20"/>
        </w:rPr>
        <w:t>A.</w:t>
      </w:r>
      <w:r>
        <w:rPr>
          <w:rFonts w:ascii="Tahoma" w:hAnsi="Tahoma"/>
          <w:spacing w:val="-6"/>
          <w:sz w:val="20"/>
        </w:rPr>
        <w:t> </w:t>
      </w:r>
      <w:r>
        <w:rPr>
          <w:rFonts w:ascii="Tahoma" w:hAnsi="Tahoma"/>
          <w:sz w:val="20"/>
        </w:rPr>
        <w:t>Field</w:t>
      </w:r>
      <w:r>
        <w:rPr>
          <w:rFonts w:ascii="Tahoma" w:hAnsi="Tahoma"/>
          <w:spacing w:val="-6"/>
          <w:sz w:val="20"/>
        </w:rPr>
        <w:t> </w:t>
      </w:r>
      <w:r>
        <w:rPr>
          <w:rFonts w:ascii="Tahoma" w:hAnsi="Tahoma"/>
          <w:sz w:val="20"/>
        </w:rPr>
        <w:t>insulation</w:t>
      </w:r>
      <w:r>
        <w:rPr>
          <w:rFonts w:ascii="Tahoma" w:hAnsi="Tahoma"/>
          <w:spacing w:val="-7"/>
          <w:sz w:val="20"/>
        </w:rPr>
        <w:t> </w:t>
      </w:r>
      <w:r>
        <w:rPr>
          <w:rFonts w:ascii="Tahoma" w:hAnsi="Tahoma"/>
          <w:sz w:val="20"/>
        </w:rPr>
        <w:t>to</w:t>
      </w:r>
      <w:r>
        <w:rPr>
          <w:rFonts w:ascii="Tahoma" w:hAnsi="Tahoma"/>
          <w:spacing w:val="-6"/>
          <w:sz w:val="20"/>
        </w:rPr>
        <w:t> </w:t>
      </w:r>
      <w:r>
        <w:rPr>
          <w:rFonts w:ascii="Tahoma" w:hAnsi="Tahoma"/>
          <w:sz w:val="20"/>
        </w:rPr>
        <w:t>be</w:t>
      </w:r>
      <w:r>
        <w:rPr>
          <w:rFonts w:ascii="Tahoma" w:hAnsi="Tahoma"/>
          <w:spacing w:val="-8"/>
          <w:sz w:val="20"/>
        </w:rPr>
        <w:t> </w:t>
      </w:r>
      <w:r>
        <w:rPr>
          <w:rFonts w:ascii="Tahoma" w:hAnsi="Tahoma"/>
          <w:sz w:val="20"/>
        </w:rPr>
        <w:t>two</w:t>
      </w:r>
      <w:r>
        <w:rPr>
          <w:rFonts w:ascii="Tahoma" w:hAnsi="Tahoma"/>
          <w:spacing w:val="-5"/>
          <w:sz w:val="20"/>
        </w:rPr>
        <w:t> </w:t>
      </w:r>
      <w:r>
        <w:rPr>
          <w:rFonts w:ascii="Tahoma" w:hAnsi="Tahoma"/>
          <w:sz w:val="20"/>
        </w:rPr>
        <w:t>layers</w:t>
      </w:r>
      <w:r>
        <w:rPr>
          <w:rFonts w:ascii="Tahoma" w:hAnsi="Tahoma"/>
          <w:spacing w:val="-9"/>
          <w:sz w:val="20"/>
        </w:rPr>
        <w:t> </w:t>
      </w:r>
      <w:r>
        <w:rPr>
          <w:rFonts w:ascii="Tahoma" w:hAnsi="Tahoma"/>
          <w:sz w:val="20"/>
        </w:rPr>
        <w:t>of</w:t>
      </w:r>
      <w:r>
        <w:rPr>
          <w:rFonts w:ascii="Tahoma" w:hAnsi="Tahoma"/>
          <w:spacing w:val="-7"/>
          <w:sz w:val="20"/>
        </w:rPr>
        <w:t> </w:t>
      </w:r>
      <w:r>
        <w:rPr>
          <w:rFonts w:ascii="Tahoma" w:hAnsi="Tahoma"/>
          <w:sz w:val="20"/>
        </w:rPr>
        <w:t>2.6”</w:t>
      </w:r>
      <w:r>
        <w:rPr>
          <w:rFonts w:ascii="Tahoma" w:hAnsi="Tahoma"/>
          <w:spacing w:val="-7"/>
          <w:sz w:val="20"/>
        </w:rPr>
        <w:t> </w:t>
      </w:r>
      <w:r>
        <w:rPr>
          <w:rFonts w:ascii="Tahoma" w:hAnsi="Tahoma"/>
          <w:sz w:val="20"/>
        </w:rPr>
        <w:t>flat</w:t>
      </w:r>
      <w:r>
        <w:rPr>
          <w:rFonts w:ascii="Tahoma" w:hAnsi="Tahoma"/>
          <w:spacing w:val="-6"/>
          <w:sz w:val="20"/>
        </w:rPr>
        <w:t> </w:t>
      </w:r>
      <w:r>
        <w:rPr>
          <w:rFonts w:ascii="Tahoma" w:hAnsi="Tahoma"/>
          <w:sz w:val="20"/>
        </w:rPr>
        <w:t>stock</w:t>
      </w:r>
      <w:r>
        <w:rPr>
          <w:rFonts w:ascii="Tahoma" w:hAnsi="Tahoma"/>
          <w:spacing w:val="-7"/>
          <w:sz w:val="20"/>
        </w:rPr>
        <w:t> </w:t>
      </w:r>
      <w:r>
        <w:rPr>
          <w:rFonts w:ascii="Tahoma" w:hAnsi="Tahoma"/>
          <w:sz w:val="20"/>
        </w:rPr>
        <w:t>insulation</w:t>
      </w:r>
      <w:r>
        <w:rPr>
          <w:rFonts w:ascii="Tahoma" w:hAnsi="Tahoma"/>
          <w:spacing w:val="-7"/>
          <w:sz w:val="20"/>
        </w:rPr>
        <w:t> </w:t>
      </w:r>
      <w:r>
        <w:rPr>
          <w:rFonts w:ascii="Tahoma" w:hAnsi="Tahoma"/>
          <w:sz w:val="20"/>
        </w:rPr>
        <w:t>as indicated on drawings.</w:t>
      </w:r>
    </w:p>
    <w:p>
      <w:pPr>
        <w:spacing w:after="0"/>
        <w:jc w:val="left"/>
        <w:rPr>
          <w:rFonts w:ascii="Tahoma" w:hAnsi="Tahoma"/>
          <w:sz w:val="20"/>
        </w:rPr>
        <w:sectPr>
          <w:pgSz w:w="12240" w:h="15840"/>
          <w:pgMar w:top="1360" w:bottom="280" w:left="120" w:right="200"/>
        </w:sectPr>
      </w:pPr>
    </w:p>
    <w:p>
      <w:pPr>
        <w:pStyle w:val="ListParagraph"/>
        <w:numPr>
          <w:ilvl w:val="0"/>
          <w:numId w:val="98"/>
        </w:numPr>
        <w:tabs>
          <w:tab w:pos="2021" w:val="left" w:leader="none"/>
        </w:tabs>
        <w:spacing w:line="240" w:lineRule="auto" w:before="79" w:after="0"/>
        <w:ind w:left="2021" w:right="0" w:hanging="341"/>
        <w:jc w:val="left"/>
        <w:rPr>
          <w:rFonts w:ascii="Tahoma"/>
          <w:b/>
          <w:sz w:val="20"/>
        </w:rPr>
      </w:pPr>
      <w:r>
        <w:rPr>
          <w:rFonts w:ascii="Tahoma"/>
          <w:b/>
          <w:sz w:val="20"/>
        </w:rPr>
        <w:t>CHANGES</w:t>
      </w:r>
      <w:r>
        <w:rPr>
          <w:rFonts w:ascii="Tahoma"/>
          <w:b/>
          <w:spacing w:val="-10"/>
          <w:sz w:val="20"/>
        </w:rPr>
        <w:t> </w:t>
      </w:r>
      <w:r>
        <w:rPr>
          <w:rFonts w:ascii="Tahoma"/>
          <w:b/>
          <w:sz w:val="20"/>
        </w:rPr>
        <w:t>TO</w:t>
      </w:r>
      <w:r>
        <w:rPr>
          <w:rFonts w:ascii="Tahoma"/>
          <w:b/>
          <w:spacing w:val="-8"/>
          <w:sz w:val="20"/>
        </w:rPr>
        <w:t> </w:t>
      </w:r>
      <w:r>
        <w:rPr>
          <w:rFonts w:ascii="Tahoma"/>
          <w:b/>
          <w:spacing w:val="-2"/>
          <w:sz w:val="20"/>
        </w:rPr>
        <w:t>DRAWINGS</w:t>
      </w:r>
    </w:p>
    <w:p>
      <w:pPr>
        <w:pStyle w:val="ListParagraph"/>
        <w:numPr>
          <w:ilvl w:val="1"/>
          <w:numId w:val="98"/>
        </w:numPr>
        <w:tabs>
          <w:tab w:pos="1977" w:val="left" w:leader="none"/>
        </w:tabs>
        <w:spacing w:line="240" w:lineRule="auto" w:before="238" w:after="0"/>
        <w:ind w:left="1977" w:right="0" w:hanging="297"/>
        <w:jc w:val="left"/>
        <w:rPr>
          <w:rFonts w:ascii="Tahoma"/>
          <w:sz w:val="20"/>
        </w:rPr>
      </w:pPr>
      <w:r>
        <w:rPr>
          <w:rFonts w:ascii="Tahoma"/>
          <w:sz w:val="20"/>
        </w:rPr>
        <w:t>Sheet</w:t>
      </w:r>
      <w:r>
        <w:rPr>
          <w:rFonts w:ascii="Tahoma"/>
          <w:spacing w:val="-12"/>
          <w:sz w:val="20"/>
        </w:rPr>
        <w:t> </w:t>
      </w:r>
      <w:r>
        <w:rPr>
          <w:rFonts w:ascii="Tahoma"/>
          <w:sz w:val="20"/>
        </w:rPr>
        <w:t>0.1,</w:t>
      </w:r>
      <w:r>
        <w:rPr>
          <w:rFonts w:ascii="Tahoma"/>
          <w:spacing w:val="-11"/>
          <w:sz w:val="20"/>
        </w:rPr>
        <w:t> </w:t>
      </w:r>
      <w:r>
        <w:rPr>
          <w:rFonts w:ascii="Tahoma"/>
          <w:sz w:val="20"/>
        </w:rPr>
        <w:t>General</w:t>
      </w:r>
      <w:r>
        <w:rPr>
          <w:rFonts w:ascii="Tahoma"/>
          <w:spacing w:val="-10"/>
          <w:sz w:val="20"/>
        </w:rPr>
        <w:t> </w:t>
      </w:r>
      <w:r>
        <w:rPr>
          <w:rFonts w:ascii="Tahoma"/>
          <w:sz w:val="20"/>
        </w:rPr>
        <w:t>New</w:t>
      </w:r>
      <w:r>
        <w:rPr>
          <w:rFonts w:ascii="Tahoma"/>
          <w:spacing w:val="-9"/>
          <w:sz w:val="20"/>
        </w:rPr>
        <w:t> </w:t>
      </w:r>
      <w:r>
        <w:rPr>
          <w:rFonts w:ascii="Tahoma"/>
          <w:sz w:val="20"/>
        </w:rPr>
        <w:t>Construction</w:t>
      </w:r>
      <w:r>
        <w:rPr>
          <w:rFonts w:ascii="Tahoma"/>
          <w:spacing w:val="-9"/>
          <w:sz w:val="20"/>
        </w:rPr>
        <w:t> </w:t>
      </w:r>
      <w:r>
        <w:rPr>
          <w:rFonts w:ascii="Tahoma"/>
          <w:spacing w:val="-4"/>
          <w:sz w:val="20"/>
        </w:rPr>
        <w:t>Notes</w:t>
      </w:r>
    </w:p>
    <w:p>
      <w:pPr>
        <w:pStyle w:val="ListParagraph"/>
        <w:numPr>
          <w:ilvl w:val="0"/>
          <w:numId w:val="100"/>
        </w:numPr>
        <w:tabs>
          <w:tab w:pos="1969" w:val="left" w:leader="none"/>
        </w:tabs>
        <w:spacing w:line="240" w:lineRule="auto" w:before="239" w:after="0"/>
        <w:ind w:left="1969" w:right="0" w:hanging="289"/>
        <w:jc w:val="left"/>
        <w:rPr>
          <w:rFonts w:ascii="Tahoma"/>
          <w:sz w:val="20"/>
        </w:rPr>
      </w:pPr>
      <w:r>
        <w:rPr>
          <w:rFonts w:ascii="Tahoma"/>
          <w:sz w:val="20"/>
        </w:rPr>
        <w:t>Revise</w:t>
      </w:r>
      <w:r>
        <w:rPr>
          <w:rFonts w:ascii="Tahoma"/>
          <w:spacing w:val="-9"/>
          <w:sz w:val="20"/>
        </w:rPr>
        <w:t> </w:t>
      </w:r>
      <w:r>
        <w:rPr>
          <w:rFonts w:ascii="Tahoma"/>
          <w:sz w:val="20"/>
        </w:rPr>
        <w:t>note</w:t>
      </w:r>
      <w:r>
        <w:rPr>
          <w:rFonts w:ascii="Tahoma"/>
          <w:spacing w:val="-7"/>
          <w:sz w:val="20"/>
        </w:rPr>
        <w:t> </w:t>
      </w:r>
      <w:r>
        <w:rPr>
          <w:rFonts w:ascii="Tahoma"/>
          <w:sz w:val="20"/>
        </w:rPr>
        <w:t>3</w:t>
      </w:r>
      <w:r>
        <w:rPr>
          <w:rFonts w:ascii="Tahoma"/>
          <w:spacing w:val="-5"/>
          <w:sz w:val="20"/>
        </w:rPr>
        <w:t> </w:t>
      </w:r>
      <w:r>
        <w:rPr>
          <w:rFonts w:ascii="Tahoma"/>
          <w:sz w:val="20"/>
        </w:rPr>
        <w:t>as</w:t>
      </w:r>
      <w:r>
        <w:rPr>
          <w:rFonts w:ascii="Tahoma"/>
          <w:spacing w:val="-7"/>
          <w:sz w:val="20"/>
        </w:rPr>
        <w:t> </w:t>
      </w:r>
      <w:r>
        <w:rPr>
          <w:rFonts w:ascii="Tahoma"/>
          <w:spacing w:val="-2"/>
          <w:sz w:val="20"/>
        </w:rPr>
        <w:t>follows:</w:t>
      </w:r>
    </w:p>
    <w:p>
      <w:pPr>
        <w:spacing w:before="239"/>
        <w:ind w:left="2939" w:right="2361" w:firstLine="0"/>
        <w:jc w:val="left"/>
        <w:rPr>
          <w:rFonts w:ascii="Tahoma" w:hAnsi="Tahoma"/>
          <w:sz w:val="20"/>
        </w:rPr>
      </w:pPr>
      <w:r>
        <w:rPr>
          <w:rFonts w:ascii="Tahoma" w:hAnsi="Tahoma"/>
          <w:sz w:val="20"/>
        </w:rPr>
        <w:t>“Contractor to protect all existing roof mounted equipment.</w:t>
      </w:r>
      <w:r>
        <w:rPr>
          <w:rFonts w:ascii="Tahoma" w:hAnsi="Tahoma"/>
          <w:spacing w:val="40"/>
          <w:sz w:val="20"/>
        </w:rPr>
        <w:t> </w:t>
      </w:r>
      <w:r>
        <w:rPr>
          <w:rFonts w:ascii="Tahoma" w:hAnsi="Tahoma"/>
          <w:sz w:val="20"/>
        </w:rPr>
        <w:t>Throughout project, no fumes shall be allowed to enter thru vents, fans, or other openings</w:t>
      </w:r>
      <w:r>
        <w:rPr>
          <w:rFonts w:ascii="Tahoma" w:hAnsi="Tahoma"/>
          <w:spacing w:val="-6"/>
          <w:sz w:val="20"/>
        </w:rPr>
        <w:t> </w:t>
      </w:r>
      <w:r>
        <w:rPr>
          <w:rFonts w:ascii="Tahoma" w:hAnsi="Tahoma"/>
          <w:sz w:val="20"/>
        </w:rPr>
        <w:t>during</w:t>
      </w:r>
      <w:r>
        <w:rPr>
          <w:rFonts w:ascii="Tahoma" w:hAnsi="Tahoma"/>
          <w:spacing w:val="-6"/>
          <w:sz w:val="20"/>
        </w:rPr>
        <w:t> </w:t>
      </w:r>
      <w:r>
        <w:rPr>
          <w:rFonts w:ascii="Tahoma" w:hAnsi="Tahoma"/>
          <w:sz w:val="20"/>
        </w:rPr>
        <w:t>normal</w:t>
      </w:r>
      <w:r>
        <w:rPr>
          <w:rFonts w:ascii="Tahoma" w:hAnsi="Tahoma"/>
          <w:spacing w:val="-6"/>
          <w:sz w:val="20"/>
        </w:rPr>
        <w:t> </w:t>
      </w:r>
      <w:r>
        <w:rPr>
          <w:rFonts w:ascii="Tahoma" w:hAnsi="Tahoma"/>
          <w:sz w:val="20"/>
        </w:rPr>
        <w:t>business</w:t>
      </w:r>
      <w:r>
        <w:rPr>
          <w:rFonts w:ascii="Tahoma" w:hAnsi="Tahoma"/>
          <w:spacing w:val="-6"/>
          <w:sz w:val="20"/>
        </w:rPr>
        <w:t> </w:t>
      </w:r>
      <w:r>
        <w:rPr>
          <w:rFonts w:ascii="Tahoma" w:hAnsi="Tahoma"/>
          <w:sz w:val="20"/>
        </w:rPr>
        <w:t>hours.</w:t>
      </w:r>
      <w:r>
        <w:rPr>
          <w:rFonts w:ascii="Tahoma" w:hAnsi="Tahoma"/>
          <w:spacing w:val="35"/>
          <w:sz w:val="20"/>
        </w:rPr>
        <w:t> </w:t>
      </w:r>
      <w:r>
        <w:rPr>
          <w:rFonts w:ascii="Tahoma" w:hAnsi="Tahoma"/>
          <w:sz w:val="20"/>
        </w:rPr>
        <w:t>Shut</w:t>
      </w:r>
      <w:r>
        <w:rPr>
          <w:rFonts w:ascii="Tahoma" w:hAnsi="Tahoma"/>
          <w:spacing w:val="-8"/>
          <w:sz w:val="20"/>
        </w:rPr>
        <w:t> </w:t>
      </w:r>
      <w:r>
        <w:rPr>
          <w:rFonts w:ascii="Tahoma" w:hAnsi="Tahoma"/>
          <w:sz w:val="20"/>
        </w:rPr>
        <w:t>down</w:t>
      </w:r>
      <w:r>
        <w:rPr>
          <w:rFonts w:ascii="Tahoma" w:hAnsi="Tahoma"/>
          <w:spacing w:val="-7"/>
          <w:sz w:val="20"/>
        </w:rPr>
        <w:t> </w:t>
      </w:r>
      <w:r>
        <w:rPr>
          <w:rFonts w:ascii="Tahoma" w:hAnsi="Tahoma"/>
          <w:sz w:val="20"/>
        </w:rPr>
        <w:t>and</w:t>
      </w:r>
      <w:r>
        <w:rPr>
          <w:rFonts w:ascii="Tahoma" w:hAnsi="Tahoma"/>
          <w:spacing w:val="-6"/>
          <w:sz w:val="20"/>
        </w:rPr>
        <w:t> </w:t>
      </w:r>
      <w:r>
        <w:rPr>
          <w:rFonts w:ascii="Tahoma" w:hAnsi="Tahoma"/>
          <w:sz w:val="20"/>
        </w:rPr>
        <w:t>restart</w:t>
      </w:r>
      <w:r>
        <w:rPr>
          <w:rFonts w:ascii="Tahoma" w:hAnsi="Tahoma"/>
          <w:spacing w:val="-8"/>
          <w:sz w:val="20"/>
        </w:rPr>
        <w:t> </w:t>
      </w:r>
      <w:r>
        <w:rPr>
          <w:rFonts w:ascii="Tahoma" w:hAnsi="Tahoma"/>
          <w:sz w:val="20"/>
        </w:rPr>
        <w:t>of</w:t>
      </w:r>
      <w:r>
        <w:rPr>
          <w:rFonts w:ascii="Tahoma" w:hAnsi="Tahoma"/>
          <w:spacing w:val="-9"/>
          <w:sz w:val="20"/>
        </w:rPr>
        <w:t> </w:t>
      </w:r>
      <w:r>
        <w:rPr>
          <w:rFonts w:ascii="Tahoma" w:hAnsi="Tahoma"/>
          <w:sz w:val="20"/>
        </w:rPr>
        <w:t>all</w:t>
      </w:r>
      <w:r>
        <w:rPr>
          <w:rFonts w:ascii="Tahoma" w:hAnsi="Tahoma"/>
          <w:spacing w:val="-6"/>
          <w:sz w:val="20"/>
        </w:rPr>
        <w:t> </w:t>
      </w:r>
      <w:r>
        <w:rPr>
          <w:rFonts w:ascii="Tahoma" w:hAnsi="Tahoma"/>
          <w:sz w:val="20"/>
        </w:rPr>
        <w:t>units must</w:t>
      </w:r>
      <w:r>
        <w:rPr>
          <w:rFonts w:ascii="Tahoma" w:hAnsi="Tahoma"/>
          <w:spacing w:val="-4"/>
          <w:sz w:val="20"/>
        </w:rPr>
        <w:t> </w:t>
      </w:r>
      <w:r>
        <w:rPr>
          <w:rFonts w:ascii="Tahoma" w:hAnsi="Tahoma"/>
          <w:sz w:val="20"/>
        </w:rPr>
        <w:t>be</w:t>
      </w:r>
      <w:r>
        <w:rPr>
          <w:rFonts w:ascii="Tahoma" w:hAnsi="Tahoma"/>
          <w:spacing w:val="-4"/>
          <w:sz w:val="20"/>
        </w:rPr>
        <w:t> </w:t>
      </w:r>
      <w:r>
        <w:rPr>
          <w:rFonts w:ascii="Tahoma" w:hAnsi="Tahoma"/>
          <w:sz w:val="20"/>
        </w:rPr>
        <w:t>coordinated</w:t>
      </w:r>
      <w:r>
        <w:rPr>
          <w:rFonts w:ascii="Tahoma" w:hAnsi="Tahoma"/>
          <w:spacing w:val="-4"/>
          <w:sz w:val="20"/>
        </w:rPr>
        <w:t> </w:t>
      </w:r>
      <w:r>
        <w:rPr>
          <w:rFonts w:ascii="Tahoma" w:hAnsi="Tahoma"/>
          <w:sz w:val="20"/>
        </w:rPr>
        <w:t>with</w:t>
      </w:r>
      <w:r>
        <w:rPr>
          <w:rFonts w:ascii="Tahoma" w:hAnsi="Tahoma"/>
          <w:spacing w:val="-5"/>
          <w:sz w:val="20"/>
        </w:rPr>
        <w:t> </w:t>
      </w:r>
      <w:r>
        <w:rPr>
          <w:rFonts w:ascii="Tahoma" w:hAnsi="Tahoma"/>
          <w:sz w:val="20"/>
        </w:rPr>
        <w:t>the</w:t>
      </w:r>
      <w:r>
        <w:rPr>
          <w:rFonts w:ascii="Tahoma" w:hAnsi="Tahoma"/>
          <w:spacing w:val="-4"/>
          <w:sz w:val="20"/>
        </w:rPr>
        <w:t> </w:t>
      </w:r>
      <w:r>
        <w:rPr>
          <w:rFonts w:ascii="Tahoma" w:hAnsi="Tahoma"/>
          <w:sz w:val="20"/>
        </w:rPr>
        <w:t>Owner</w:t>
      </w:r>
      <w:r>
        <w:rPr>
          <w:rFonts w:ascii="Tahoma" w:hAnsi="Tahoma"/>
          <w:spacing w:val="-4"/>
          <w:sz w:val="20"/>
        </w:rPr>
        <w:t> </w:t>
      </w:r>
      <w:r>
        <w:rPr>
          <w:rFonts w:ascii="Tahoma" w:hAnsi="Tahoma"/>
          <w:sz w:val="20"/>
        </w:rPr>
        <w:t>to</w:t>
      </w:r>
      <w:r>
        <w:rPr>
          <w:rFonts w:ascii="Tahoma" w:hAnsi="Tahoma"/>
          <w:spacing w:val="-5"/>
          <w:sz w:val="20"/>
        </w:rPr>
        <w:t> </w:t>
      </w:r>
      <w:r>
        <w:rPr>
          <w:rFonts w:ascii="Tahoma" w:hAnsi="Tahoma"/>
          <w:sz w:val="20"/>
        </w:rPr>
        <w:t>prevent</w:t>
      </w:r>
      <w:r>
        <w:rPr>
          <w:rFonts w:ascii="Tahoma" w:hAnsi="Tahoma"/>
          <w:spacing w:val="-4"/>
          <w:sz w:val="20"/>
        </w:rPr>
        <w:t> </w:t>
      </w:r>
      <w:r>
        <w:rPr>
          <w:rFonts w:ascii="Tahoma" w:hAnsi="Tahoma"/>
          <w:sz w:val="20"/>
        </w:rPr>
        <w:t>introduction</w:t>
      </w:r>
      <w:r>
        <w:rPr>
          <w:rFonts w:ascii="Tahoma" w:hAnsi="Tahoma"/>
          <w:spacing w:val="-5"/>
          <w:sz w:val="20"/>
        </w:rPr>
        <w:t> </w:t>
      </w:r>
      <w:r>
        <w:rPr>
          <w:rFonts w:ascii="Tahoma" w:hAnsi="Tahoma"/>
          <w:sz w:val="20"/>
        </w:rPr>
        <w:t>of</w:t>
      </w:r>
      <w:r>
        <w:rPr>
          <w:rFonts w:ascii="Tahoma" w:hAnsi="Tahoma"/>
          <w:spacing w:val="-3"/>
          <w:sz w:val="20"/>
        </w:rPr>
        <w:t> </w:t>
      </w:r>
      <w:r>
        <w:rPr>
          <w:rFonts w:ascii="Tahoma" w:hAnsi="Tahoma"/>
          <w:sz w:val="20"/>
        </w:rPr>
        <w:t>fumes</w:t>
      </w:r>
      <w:r>
        <w:rPr>
          <w:rFonts w:ascii="Tahoma" w:hAnsi="Tahoma"/>
          <w:spacing w:val="-2"/>
          <w:sz w:val="20"/>
        </w:rPr>
        <w:t> </w:t>
      </w:r>
      <w:r>
        <w:rPr>
          <w:rFonts w:ascii="Tahoma" w:hAnsi="Tahoma"/>
          <w:sz w:val="20"/>
        </w:rPr>
        <w:t>into occupied spaces and minimize disruption to the Owner.</w:t>
      </w:r>
      <w:r>
        <w:rPr>
          <w:rFonts w:ascii="Tahoma" w:hAnsi="Tahoma"/>
          <w:spacing w:val="40"/>
          <w:sz w:val="20"/>
        </w:rPr>
        <w:t> </w:t>
      </w:r>
      <w:r>
        <w:rPr>
          <w:rFonts w:ascii="Tahoma" w:hAnsi="Tahoma"/>
          <w:sz w:val="20"/>
        </w:rPr>
        <w:t>All existing HVAC equipment and curbs to be raised as required to maintain a minimum</w:t>
      </w:r>
    </w:p>
    <w:p>
      <w:pPr>
        <w:spacing w:line="228" w:lineRule="exact" w:before="0"/>
        <w:ind w:left="2939" w:right="0" w:firstLine="0"/>
        <w:jc w:val="left"/>
        <w:rPr>
          <w:rFonts w:ascii="Tahoma" w:hAnsi="Tahoma"/>
          <w:sz w:val="20"/>
        </w:rPr>
      </w:pPr>
      <w:r>
        <w:rPr>
          <w:rFonts w:ascii="Tahoma" w:hAnsi="Tahoma"/>
          <w:sz w:val="20"/>
        </w:rPr>
        <w:t>8”</w:t>
      </w:r>
      <w:r>
        <w:rPr>
          <w:rFonts w:ascii="Tahoma" w:hAnsi="Tahoma"/>
          <w:spacing w:val="-6"/>
          <w:sz w:val="20"/>
        </w:rPr>
        <w:t> </w:t>
      </w:r>
      <w:r>
        <w:rPr>
          <w:rFonts w:ascii="Tahoma" w:hAnsi="Tahoma"/>
          <w:sz w:val="20"/>
        </w:rPr>
        <w:t>flashing</w:t>
      </w:r>
      <w:r>
        <w:rPr>
          <w:rFonts w:ascii="Tahoma" w:hAnsi="Tahoma"/>
          <w:spacing w:val="-7"/>
          <w:sz w:val="20"/>
        </w:rPr>
        <w:t> </w:t>
      </w:r>
      <w:r>
        <w:rPr>
          <w:rFonts w:ascii="Tahoma" w:hAnsi="Tahoma"/>
          <w:sz w:val="20"/>
        </w:rPr>
        <w:t>height</w:t>
      </w:r>
      <w:r>
        <w:rPr>
          <w:rFonts w:ascii="Tahoma" w:hAnsi="Tahoma"/>
          <w:spacing w:val="-6"/>
          <w:sz w:val="20"/>
        </w:rPr>
        <w:t> </w:t>
      </w:r>
      <w:r>
        <w:rPr>
          <w:rFonts w:ascii="Tahoma" w:hAnsi="Tahoma"/>
          <w:sz w:val="20"/>
        </w:rPr>
        <w:t>as</w:t>
      </w:r>
      <w:r>
        <w:rPr>
          <w:rFonts w:ascii="Tahoma" w:hAnsi="Tahoma"/>
          <w:spacing w:val="-8"/>
          <w:sz w:val="20"/>
        </w:rPr>
        <w:t> </w:t>
      </w:r>
      <w:r>
        <w:rPr>
          <w:rFonts w:ascii="Tahoma" w:hAnsi="Tahoma"/>
          <w:sz w:val="20"/>
        </w:rPr>
        <w:t>indicated</w:t>
      </w:r>
      <w:r>
        <w:rPr>
          <w:rFonts w:ascii="Tahoma" w:hAnsi="Tahoma"/>
          <w:spacing w:val="-7"/>
          <w:sz w:val="20"/>
        </w:rPr>
        <w:t> </w:t>
      </w:r>
      <w:r>
        <w:rPr>
          <w:rFonts w:ascii="Tahoma" w:hAnsi="Tahoma"/>
          <w:sz w:val="20"/>
        </w:rPr>
        <w:t>in</w:t>
      </w:r>
      <w:r>
        <w:rPr>
          <w:rFonts w:ascii="Tahoma" w:hAnsi="Tahoma"/>
          <w:spacing w:val="-5"/>
          <w:sz w:val="20"/>
        </w:rPr>
        <w:t> </w:t>
      </w:r>
      <w:r>
        <w:rPr>
          <w:rFonts w:ascii="Tahoma" w:hAnsi="Tahoma"/>
          <w:spacing w:val="-2"/>
          <w:sz w:val="20"/>
        </w:rPr>
        <w:t>details.”</w:t>
      </w:r>
    </w:p>
    <w:p>
      <w:pPr>
        <w:pStyle w:val="BodyText"/>
        <w:spacing w:before="2"/>
        <w:rPr>
          <w:rFonts w:ascii="Tahoma"/>
          <w:sz w:val="20"/>
        </w:rPr>
      </w:pPr>
    </w:p>
    <w:p>
      <w:pPr>
        <w:pStyle w:val="ListParagraph"/>
        <w:numPr>
          <w:ilvl w:val="0"/>
          <w:numId w:val="100"/>
        </w:numPr>
        <w:tabs>
          <w:tab w:pos="1970" w:val="left" w:leader="none"/>
        </w:tabs>
        <w:spacing w:line="240" w:lineRule="auto" w:before="0" w:after="0"/>
        <w:ind w:left="1970" w:right="0" w:hanging="291"/>
        <w:jc w:val="left"/>
        <w:rPr>
          <w:rFonts w:ascii="Tahoma"/>
          <w:sz w:val="20"/>
        </w:rPr>
      </w:pPr>
      <w:r>
        <w:rPr>
          <w:rFonts w:ascii="Tahoma"/>
          <w:sz w:val="20"/>
        </w:rPr>
        <w:t>Revise</w:t>
      </w:r>
      <w:r>
        <w:rPr>
          <w:rFonts w:ascii="Tahoma"/>
          <w:spacing w:val="-10"/>
          <w:sz w:val="20"/>
        </w:rPr>
        <w:t> </w:t>
      </w:r>
      <w:r>
        <w:rPr>
          <w:rFonts w:ascii="Tahoma"/>
          <w:sz w:val="20"/>
        </w:rPr>
        <w:t>note</w:t>
      </w:r>
      <w:r>
        <w:rPr>
          <w:rFonts w:ascii="Tahoma"/>
          <w:spacing w:val="-6"/>
          <w:sz w:val="20"/>
        </w:rPr>
        <w:t> </w:t>
      </w:r>
      <w:r>
        <w:rPr>
          <w:rFonts w:ascii="Tahoma"/>
          <w:sz w:val="20"/>
        </w:rPr>
        <w:t>13</w:t>
      </w:r>
      <w:r>
        <w:rPr>
          <w:rFonts w:ascii="Tahoma"/>
          <w:spacing w:val="-8"/>
          <w:sz w:val="20"/>
        </w:rPr>
        <w:t> </w:t>
      </w:r>
      <w:r>
        <w:rPr>
          <w:rFonts w:ascii="Tahoma"/>
          <w:sz w:val="20"/>
        </w:rPr>
        <w:t>as</w:t>
      </w:r>
      <w:r>
        <w:rPr>
          <w:rFonts w:ascii="Tahoma"/>
          <w:spacing w:val="-7"/>
          <w:sz w:val="20"/>
        </w:rPr>
        <w:t> </w:t>
      </w:r>
      <w:r>
        <w:rPr>
          <w:rFonts w:ascii="Tahoma"/>
          <w:spacing w:val="-2"/>
          <w:sz w:val="20"/>
        </w:rPr>
        <w:t>follows:</w:t>
      </w:r>
    </w:p>
    <w:p>
      <w:pPr>
        <w:spacing w:before="239"/>
        <w:ind w:left="2938" w:right="2361" w:firstLine="0"/>
        <w:jc w:val="left"/>
        <w:rPr>
          <w:rFonts w:ascii="Tahoma" w:hAnsi="Tahoma"/>
          <w:sz w:val="20"/>
        </w:rPr>
      </w:pPr>
      <w:r>
        <w:rPr>
          <w:rFonts w:ascii="Tahoma" w:hAnsi="Tahoma"/>
          <w:sz w:val="20"/>
        </w:rPr>
        <w:t>“Contractor</w:t>
      </w:r>
      <w:r>
        <w:rPr>
          <w:rFonts w:ascii="Tahoma" w:hAnsi="Tahoma"/>
          <w:spacing w:val="-9"/>
          <w:sz w:val="20"/>
        </w:rPr>
        <w:t> </w:t>
      </w:r>
      <w:r>
        <w:rPr>
          <w:rFonts w:ascii="Tahoma" w:hAnsi="Tahoma"/>
          <w:sz w:val="20"/>
        </w:rPr>
        <w:t>to</w:t>
      </w:r>
      <w:r>
        <w:rPr>
          <w:rFonts w:ascii="Tahoma" w:hAnsi="Tahoma"/>
          <w:spacing w:val="-10"/>
          <w:sz w:val="20"/>
        </w:rPr>
        <w:t> </w:t>
      </w:r>
      <w:r>
        <w:rPr>
          <w:rFonts w:ascii="Tahoma" w:hAnsi="Tahoma"/>
          <w:sz w:val="20"/>
        </w:rPr>
        <w:t>provide</w:t>
      </w:r>
      <w:r>
        <w:rPr>
          <w:rFonts w:ascii="Tahoma" w:hAnsi="Tahoma"/>
          <w:spacing w:val="-9"/>
          <w:sz w:val="20"/>
        </w:rPr>
        <w:t> </w:t>
      </w:r>
      <w:r>
        <w:rPr>
          <w:rFonts w:ascii="Tahoma" w:hAnsi="Tahoma"/>
          <w:sz w:val="20"/>
        </w:rPr>
        <w:t>and</w:t>
      </w:r>
      <w:r>
        <w:rPr>
          <w:rFonts w:ascii="Tahoma" w:hAnsi="Tahoma"/>
          <w:spacing w:val="-9"/>
          <w:sz w:val="20"/>
        </w:rPr>
        <w:t> </w:t>
      </w:r>
      <w:r>
        <w:rPr>
          <w:rFonts w:ascii="Tahoma" w:hAnsi="Tahoma"/>
          <w:sz w:val="20"/>
        </w:rPr>
        <w:t>install</w:t>
      </w:r>
      <w:r>
        <w:rPr>
          <w:rFonts w:ascii="Tahoma" w:hAnsi="Tahoma"/>
          <w:spacing w:val="-9"/>
          <w:sz w:val="20"/>
        </w:rPr>
        <w:t> </w:t>
      </w:r>
      <w:r>
        <w:rPr>
          <w:rFonts w:ascii="Tahoma" w:hAnsi="Tahoma"/>
          <w:sz w:val="20"/>
        </w:rPr>
        <w:t>twelve</w:t>
      </w:r>
      <w:r>
        <w:rPr>
          <w:rFonts w:ascii="Tahoma" w:hAnsi="Tahoma"/>
          <w:spacing w:val="-9"/>
          <w:sz w:val="20"/>
        </w:rPr>
        <w:t> </w:t>
      </w:r>
      <w:r>
        <w:rPr>
          <w:rFonts w:ascii="Tahoma" w:hAnsi="Tahoma"/>
          <w:sz w:val="20"/>
        </w:rPr>
        <w:t>(12)</w:t>
      </w:r>
      <w:r>
        <w:rPr>
          <w:rFonts w:ascii="Tahoma" w:hAnsi="Tahoma"/>
          <w:spacing w:val="-9"/>
          <w:sz w:val="20"/>
        </w:rPr>
        <w:t> </w:t>
      </w:r>
      <w:r>
        <w:rPr>
          <w:rFonts w:ascii="Tahoma" w:hAnsi="Tahoma"/>
          <w:sz w:val="20"/>
        </w:rPr>
        <w:t>conduit</w:t>
      </w:r>
      <w:r>
        <w:rPr>
          <w:rFonts w:ascii="Tahoma" w:hAnsi="Tahoma"/>
          <w:spacing w:val="-9"/>
          <w:sz w:val="20"/>
        </w:rPr>
        <w:t> </w:t>
      </w:r>
      <w:r>
        <w:rPr>
          <w:rFonts w:ascii="Tahoma" w:hAnsi="Tahoma"/>
          <w:sz w:val="20"/>
        </w:rPr>
        <w:t>box</w:t>
      </w:r>
      <w:r>
        <w:rPr>
          <w:rFonts w:ascii="Tahoma" w:hAnsi="Tahoma"/>
          <w:spacing w:val="-10"/>
          <w:sz w:val="20"/>
        </w:rPr>
        <w:t> </w:t>
      </w:r>
      <w:r>
        <w:rPr>
          <w:rFonts w:ascii="Tahoma" w:hAnsi="Tahoma"/>
          <w:sz w:val="20"/>
        </w:rPr>
        <w:t>flashings</w:t>
      </w:r>
      <w:r>
        <w:rPr>
          <w:rFonts w:ascii="Tahoma" w:hAnsi="Tahoma"/>
          <w:spacing w:val="-9"/>
          <w:sz w:val="20"/>
        </w:rPr>
        <w:t> </w:t>
      </w:r>
      <w:r>
        <w:rPr>
          <w:rFonts w:ascii="Tahoma" w:hAnsi="Tahoma"/>
          <w:sz w:val="20"/>
        </w:rPr>
        <w:t>as shown in details 8 &amp; 9 sheet 2.1 at the Bid Unit Price.”</w:t>
      </w:r>
    </w:p>
    <w:p>
      <w:pPr>
        <w:pStyle w:val="BodyText"/>
        <w:spacing w:before="235"/>
        <w:rPr>
          <w:rFonts w:ascii="Tahoma"/>
          <w:sz w:val="20"/>
        </w:rPr>
      </w:pPr>
    </w:p>
    <w:p>
      <w:pPr>
        <w:pStyle w:val="ListParagraph"/>
        <w:numPr>
          <w:ilvl w:val="0"/>
          <w:numId w:val="100"/>
        </w:numPr>
        <w:tabs>
          <w:tab w:pos="1953" w:val="left" w:leader="none"/>
        </w:tabs>
        <w:spacing w:line="240" w:lineRule="auto" w:before="0" w:after="0"/>
        <w:ind w:left="1953" w:right="0" w:hanging="275"/>
        <w:jc w:val="left"/>
        <w:rPr>
          <w:rFonts w:ascii="Tahoma"/>
          <w:sz w:val="20"/>
        </w:rPr>
      </w:pPr>
      <w:r>
        <w:rPr>
          <w:rFonts w:ascii="Tahoma"/>
          <w:sz w:val="20"/>
        </w:rPr>
        <w:t>Add</w:t>
      </w:r>
      <w:r>
        <w:rPr>
          <w:rFonts w:ascii="Tahoma"/>
          <w:spacing w:val="-4"/>
          <w:sz w:val="20"/>
        </w:rPr>
        <w:t> </w:t>
      </w:r>
      <w:r>
        <w:rPr>
          <w:rFonts w:ascii="Tahoma"/>
          <w:sz w:val="20"/>
        </w:rPr>
        <w:t>note</w:t>
      </w:r>
      <w:r>
        <w:rPr>
          <w:rFonts w:ascii="Tahoma"/>
          <w:spacing w:val="-6"/>
          <w:sz w:val="20"/>
        </w:rPr>
        <w:t> </w:t>
      </w:r>
      <w:r>
        <w:rPr>
          <w:rFonts w:ascii="Tahoma"/>
          <w:sz w:val="20"/>
        </w:rPr>
        <w:t>14</w:t>
      </w:r>
      <w:r>
        <w:rPr>
          <w:rFonts w:ascii="Tahoma"/>
          <w:spacing w:val="-4"/>
          <w:sz w:val="20"/>
        </w:rPr>
        <w:t> </w:t>
      </w:r>
      <w:r>
        <w:rPr>
          <w:rFonts w:ascii="Tahoma"/>
          <w:sz w:val="20"/>
        </w:rPr>
        <w:t>as</w:t>
      </w:r>
      <w:r>
        <w:rPr>
          <w:rFonts w:ascii="Tahoma"/>
          <w:spacing w:val="-4"/>
          <w:sz w:val="20"/>
        </w:rPr>
        <w:t> </w:t>
      </w:r>
      <w:r>
        <w:rPr>
          <w:rFonts w:ascii="Tahoma"/>
          <w:spacing w:val="-2"/>
          <w:sz w:val="20"/>
        </w:rPr>
        <w:t>follows:</w:t>
      </w:r>
    </w:p>
    <w:p>
      <w:pPr>
        <w:spacing w:before="239"/>
        <w:ind w:left="2937" w:right="2361" w:firstLine="0"/>
        <w:jc w:val="left"/>
        <w:rPr>
          <w:rFonts w:ascii="Tahoma" w:hAnsi="Tahoma"/>
          <w:sz w:val="20"/>
        </w:rPr>
      </w:pPr>
      <w:r>
        <w:rPr>
          <w:rFonts w:ascii="Tahoma" w:hAnsi="Tahoma"/>
          <w:sz w:val="20"/>
        </w:rPr>
        <w:t>“The</w:t>
      </w:r>
      <w:r>
        <w:rPr>
          <w:rFonts w:ascii="Tahoma" w:hAnsi="Tahoma"/>
          <w:spacing w:val="-8"/>
          <w:sz w:val="20"/>
        </w:rPr>
        <w:t> </w:t>
      </w:r>
      <w:r>
        <w:rPr>
          <w:rFonts w:ascii="Tahoma" w:hAnsi="Tahoma"/>
          <w:sz w:val="20"/>
        </w:rPr>
        <w:t>Owner</w:t>
      </w:r>
      <w:r>
        <w:rPr>
          <w:rFonts w:ascii="Tahoma" w:hAnsi="Tahoma"/>
          <w:spacing w:val="-8"/>
          <w:sz w:val="20"/>
        </w:rPr>
        <w:t> </w:t>
      </w:r>
      <w:r>
        <w:rPr>
          <w:rFonts w:ascii="Tahoma" w:hAnsi="Tahoma"/>
          <w:sz w:val="20"/>
        </w:rPr>
        <w:t>will</w:t>
      </w:r>
      <w:r>
        <w:rPr>
          <w:rFonts w:ascii="Tahoma" w:hAnsi="Tahoma"/>
          <w:spacing w:val="-8"/>
          <w:sz w:val="20"/>
        </w:rPr>
        <w:t> </w:t>
      </w:r>
      <w:r>
        <w:rPr>
          <w:rFonts w:ascii="Tahoma" w:hAnsi="Tahoma"/>
          <w:sz w:val="20"/>
        </w:rPr>
        <w:t>enter</w:t>
      </w:r>
      <w:r>
        <w:rPr>
          <w:rFonts w:ascii="Tahoma" w:hAnsi="Tahoma"/>
          <w:spacing w:val="-8"/>
          <w:sz w:val="20"/>
        </w:rPr>
        <w:t> </w:t>
      </w:r>
      <w:r>
        <w:rPr>
          <w:rFonts w:ascii="Tahoma" w:hAnsi="Tahoma"/>
          <w:sz w:val="20"/>
        </w:rPr>
        <w:t>into</w:t>
      </w:r>
      <w:r>
        <w:rPr>
          <w:rFonts w:ascii="Tahoma" w:hAnsi="Tahoma"/>
          <w:spacing w:val="-6"/>
          <w:sz w:val="20"/>
        </w:rPr>
        <w:t> </w:t>
      </w:r>
      <w:r>
        <w:rPr>
          <w:rFonts w:ascii="Tahoma" w:hAnsi="Tahoma"/>
          <w:sz w:val="20"/>
        </w:rPr>
        <w:t>a</w:t>
      </w:r>
      <w:r>
        <w:rPr>
          <w:rFonts w:ascii="Tahoma" w:hAnsi="Tahoma"/>
          <w:spacing w:val="-7"/>
          <w:sz w:val="20"/>
        </w:rPr>
        <w:t> </w:t>
      </w:r>
      <w:r>
        <w:rPr>
          <w:rFonts w:ascii="Tahoma" w:hAnsi="Tahoma"/>
          <w:sz w:val="20"/>
        </w:rPr>
        <w:t>separate</w:t>
      </w:r>
      <w:r>
        <w:rPr>
          <w:rFonts w:ascii="Tahoma" w:hAnsi="Tahoma"/>
          <w:spacing w:val="-7"/>
          <w:sz w:val="20"/>
        </w:rPr>
        <w:t> </w:t>
      </w:r>
      <w:r>
        <w:rPr>
          <w:rFonts w:ascii="Tahoma" w:hAnsi="Tahoma"/>
          <w:sz w:val="20"/>
        </w:rPr>
        <w:t>contract</w:t>
      </w:r>
      <w:r>
        <w:rPr>
          <w:rFonts w:ascii="Tahoma" w:hAnsi="Tahoma"/>
          <w:spacing w:val="-8"/>
          <w:sz w:val="20"/>
        </w:rPr>
        <w:t> </w:t>
      </w:r>
      <w:r>
        <w:rPr>
          <w:rFonts w:ascii="Tahoma" w:hAnsi="Tahoma"/>
          <w:sz w:val="20"/>
        </w:rPr>
        <w:t>with</w:t>
      </w:r>
      <w:r>
        <w:rPr>
          <w:rFonts w:ascii="Tahoma" w:hAnsi="Tahoma"/>
          <w:spacing w:val="-9"/>
          <w:sz w:val="20"/>
        </w:rPr>
        <w:t> </w:t>
      </w:r>
      <w:r>
        <w:rPr>
          <w:rFonts w:ascii="Tahoma" w:hAnsi="Tahoma"/>
          <w:sz w:val="20"/>
        </w:rPr>
        <w:t>an</w:t>
      </w:r>
      <w:r>
        <w:rPr>
          <w:rFonts w:ascii="Tahoma" w:hAnsi="Tahoma"/>
          <w:spacing w:val="-7"/>
          <w:sz w:val="20"/>
        </w:rPr>
        <w:t> </w:t>
      </w:r>
      <w:r>
        <w:rPr>
          <w:rFonts w:ascii="Tahoma" w:hAnsi="Tahoma"/>
          <w:sz w:val="20"/>
        </w:rPr>
        <w:t>HVAC</w:t>
      </w:r>
      <w:r>
        <w:rPr>
          <w:rFonts w:ascii="Tahoma" w:hAnsi="Tahoma"/>
          <w:spacing w:val="-8"/>
          <w:sz w:val="20"/>
        </w:rPr>
        <w:t> </w:t>
      </w:r>
      <w:r>
        <w:rPr>
          <w:rFonts w:ascii="Tahoma" w:hAnsi="Tahoma"/>
          <w:sz w:val="20"/>
        </w:rPr>
        <w:t>sub</w:t>
      </w:r>
      <w:r>
        <w:rPr>
          <w:rFonts w:ascii="Tahoma" w:hAnsi="Tahoma"/>
          <w:spacing w:val="-8"/>
          <w:sz w:val="20"/>
        </w:rPr>
        <w:t> </w:t>
      </w:r>
      <w:r>
        <w:rPr>
          <w:rFonts w:ascii="Tahoma" w:hAnsi="Tahoma"/>
          <w:sz w:val="20"/>
        </w:rPr>
        <w:t>to</w:t>
      </w:r>
      <w:r>
        <w:rPr>
          <w:rFonts w:ascii="Tahoma" w:hAnsi="Tahoma"/>
          <w:spacing w:val="-9"/>
          <w:sz w:val="20"/>
        </w:rPr>
        <w:t> </w:t>
      </w:r>
      <w:r>
        <w:rPr>
          <w:rFonts w:ascii="Tahoma" w:hAnsi="Tahoma"/>
          <w:sz w:val="20"/>
        </w:rPr>
        <w:t>replace units M4, M5, M6, M9,M10.</w:t>
      </w:r>
      <w:r>
        <w:rPr>
          <w:rFonts w:ascii="Tahoma" w:hAnsi="Tahoma"/>
          <w:spacing w:val="40"/>
          <w:sz w:val="20"/>
        </w:rPr>
        <w:t> </w:t>
      </w:r>
      <w:r>
        <w:rPr>
          <w:rFonts w:ascii="Tahoma" w:hAnsi="Tahoma"/>
          <w:sz w:val="20"/>
        </w:rPr>
        <w:t>HVAC contract to include disconnecting and lifting the old units from the roof,</w:t>
      </w:r>
      <w:r>
        <w:rPr>
          <w:rFonts w:ascii="Tahoma" w:hAnsi="Tahoma"/>
          <w:spacing w:val="40"/>
          <w:sz w:val="20"/>
        </w:rPr>
        <w:t> </w:t>
      </w:r>
      <w:r>
        <w:rPr>
          <w:rFonts w:ascii="Tahoma" w:hAnsi="Tahoma"/>
          <w:sz w:val="20"/>
        </w:rPr>
        <w:t>and lifting new units in place and reconnecting.</w:t>
      </w:r>
      <w:r>
        <w:rPr>
          <w:rFonts w:ascii="Tahoma" w:hAnsi="Tahoma"/>
          <w:spacing w:val="38"/>
          <w:sz w:val="20"/>
        </w:rPr>
        <w:t> </w:t>
      </w:r>
      <w:r>
        <w:rPr>
          <w:rFonts w:ascii="Tahoma" w:hAnsi="Tahoma"/>
          <w:sz w:val="20"/>
        </w:rPr>
        <w:t>The</w:t>
      </w:r>
      <w:r>
        <w:rPr>
          <w:rFonts w:ascii="Tahoma" w:hAnsi="Tahoma"/>
          <w:spacing w:val="-2"/>
          <w:sz w:val="20"/>
        </w:rPr>
        <w:t> </w:t>
      </w:r>
      <w:r>
        <w:rPr>
          <w:rFonts w:ascii="Tahoma" w:hAnsi="Tahoma"/>
          <w:sz w:val="20"/>
        </w:rPr>
        <w:t>Bidder</w:t>
      </w:r>
      <w:r>
        <w:rPr>
          <w:rFonts w:ascii="Tahoma" w:hAnsi="Tahoma"/>
          <w:spacing w:val="-2"/>
          <w:sz w:val="20"/>
        </w:rPr>
        <w:t> </w:t>
      </w:r>
      <w:r>
        <w:rPr>
          <w:rFonts w:ascii="Tahoma" w:hAnsi="Tahoma"/>
          <w:sz w:val="20"/>
        </w:rPr>
        <w:t>shall</w:t>
      </w:r>
      <w:r>
        <w:rPr>
          <w:rFonts w:ascii="Tahoma" w:hAnsi="Tahoma"/>
          <w:spacing w:val="-2"/>
          <w:sz w:val="20"/>
        </w:rPr>
        <w:t> </w:t>
      </w:r>
      <w:r>
        <w:rPr>
          <w:rFonts w:ascii="Tahoma" w:hAnsi="Tahoma"/>
          <w:sz w:val="20"/>
        </w:rPr>
        <w:t>assist</w:t>
      </w:r>
      <w:r>
        <w:rPr>
          <w:rFonts w:ascii="Tahoma" w:hAnsi="Tahoma"/>
          <w:spacing w:val="-2"/>
          <w:sz w:val="20"/>
        </w:rPr>
        <w:t> </w:t>
      </w:r>
      <w:r>
        <w:rPr>
          <w:rFonts w:ascii="Tahoma" w:hAnsi="Tahoma"/>
          <w:sz w:val="20"/>
        </w:rPr>
        <w:t>in</w:t>
      </w:r>
      <w:r>
        <w:rPr>
          <w:rFonts w:ascii="Tahoma" w:hAnsi="Tahoma"/>
          <w:spacing w:val="-2"/>
          <w:sz w:val="20"/>
        </w:rPr>
        <w:t> </w:t>
      </w:r>
      <w:r>
        <w:rPr>
          <w:rFonts w:ascii="Tahoma" w:hAnsi="Tahoma"/>
          <w:sz w:val="20"/>
        </w:rPr>
        <w:t>setting</w:t>
      </w:r>
      <w:r>
        <w:rPr>
          <w:rFonts w:ascii="Tahoma" w:hAnsi="Tahoma"/>
          <w:spacing w:val="-2"/>
          <w:sz w:val="20"/>
        </w:rPr>
        <w:t> </w:t>
      </w:r>
      <w:r>
        <w:rPr>
          <w:rFonts w:ascii="Tahoma" w:hAnsi="Tahoma"/>
          <w:sz w:val="20"/>
        </w:rPr>
        <w:t>the</w:t>
      </w:r>
      <w:r>
        <w:rPr>
          <w:rFonts w:ascii="Tahoma" w:hAnsi="Tahoma"/>
          <w:spacing w:val="-2"/>
          <w:sz w:val="20"/>
        </w:rPr>
        <w:t> </w:t>
      </w:r>
      <w:r>
        <w:rPr>
          <w:rFonts w:ascii="Tahoma" w:hAnsi="Tahoma"/>
          <w:sz w:val="20"/>
        </w:rPr>
        <w:t>new</w:t>
      </w:r>
      <w:r>
        <w:rPr>
          <w:rFonts w:ascii="Tahoma" w:hAnsi="Tahoma"/>
          <w:spacing w:val="-2"/>
          <w:sz w:val="20"/>
        </w:rPr>
        <w:t> </w:t>
      </w:r>
      <w:r>
        <w:rPr>
          <w:rFonts w:ascii="Tahoma" w:hAnsi="Tahoma"/>
          <w:sz w:val="20"/>
        </w:rPr>
        <w:t>curbs</w:t>
      </w:r>
      <w:r>
        <w:rPr>
          <w:rFonts w:ascii="Tahoma" w:hAnsi="Tahoma"/>
          <w:spacing w:val="-2"/>
          <w:sz w:val="20"/>
        </w:rPr>
        <w:t> </w:t>
      </w:r>
      <w:r>
        <w:rPr>
          <w:rFonts w:ascii="Tahoma" w:hAnsi="Tahoma"/>
          <w:sz w:val="20"/>
        </w:rPr>
        <w:t>and flashing curbs in place.</w:t>
      </w:r>
      <w:r>
        <w:rPr>
          <w:rFonts w:ascii="Tahoma" w:hAnsi="Tahoma"/>
          <w:spacing w:val="40"/>
          <w:sz w:val="20"/>
        </w:rPr>
        <w:t> </w:t>
      </w:r>
      <w:r>
        <w:rPr>
          <w:rFonts w:ascii="Tahoma" w:hAnsi="Tahoma"/>
          <w:sz w:val="20"/>
        </w:rPr>
        <w:t>Bidder to coordinate work with the Owner’a HVAC </w:t>
      </w:r>
      <w:r>
        <w:rPr>
          <w:rFonts w:ascii="Tahoma" w:hAnsi="Tahoma"/>
          <w:spacing w:val="-2"/>
          <w:sz w:val="20"/>
        </w:rPr>
        <w:t>contractor.”</w:t>
      </w:r>
    </w:p>
    <w:p>
      <w:pPr>
        <w:pStyle w:val="ListParagraph"/>
        <w:numPr>
          <w:ilvl w:val="1"/>
          <w:numId w:val="98"/>
        </w:numPr>
        <w:tabs>
          <w:tab w:pos="1906" w:val="left" w:leader="none"/>
        </w:tabs>
        <w:spacing w:line="240" w:lineRule="auto" w:before="232" w:after="0"/>
        <w:ind w:left="1906" w:right="0" w:hanging="229"/>
        <w:jc w:val="left"/>
        <w:rPr>
          <w:rFonts w:ascii="Tahoma"/>
          <w:sz w:val="20"/>
        </w:rPr>
      </w:pPr>
      <w:r>
        <w:rPr>
          <w:rFonts w:ascii="Tahoma"/>
          <w:sz w:val="20"/>
        </w:rPr>
        <w:t>Sheet</w:t>
      </w:r>
      <w:r>
        <w:rPr>
          <w:rFonts w:ascii="Tahoma"/>
          <w:spacing w:val="-12"/>
          <w:sz w:val="20"/>
        </w:rPr>
        <w:t> </w:t>
      </w:r>
      <w:r>
        <w:rPr>
          <w:rFonts w:ascii="Tahoma"/>
          <w:spacing w:val="-5"/>
          <w:sz w:val="20"/>
        </w:rPr>
        <w:t>2.0</w:t>
      </w:r>
    </w:p>
    <w:p>
      <w:pPr>
        <w:spacing w:before="239"/>
        <w:ind w:left="1676" w:right="1872" w:firstLine="0"/>
        <w:jc w:val="left"/>
        <w:rPr>
          <w:rFonts w:ascii="Tahoma" w:hAnsi="Tahoma"/>
          <w:sz w:val="20"/>
        </w:rPr>
      </w:pPr>
      <w:r>
        <w:rPr>
          <w:rFonts w:ascii="Tahoma" w:hAnsi="Tahoma"/>
          <w:sz w:val="20"/>
        </w:rPr>
        <w:t>a.</w:t>
      </w:r>
      <w:r>
        <w:rPr>
          <w:rFonts w:ascii="Tahoma" w:hAnsi="Tahoma"/>
          <w:spacing w:val="-9"/>
          <w:sz w:val="20"/>
        </w:rPr>
        <w:t> </w:t>
      </w:r>
      <w:r>
        <w:rPr>
          <w:rFonts w:ascii="Tahoma" w:hAnsi="Tahoma"/>
          <w:sz w:val="20"/>
        </w:rPr>
        <w:t>Detail</w:t>
      </w:r>
      <w:r>
        <w:rPr>
          <w:rFonts w:ascii="Tahoma" w:hAnsi="Tahoma"/>
          <w:spacing w:val="-8"/>
          <w:sz w:val="20"/>
        </w:rPr>
        <w:t> </w:t>
      </w:r>
      <w:r>
        <w:rPr>
          <w:rFonts w:ascii="Tahoma" w:hAnsi="Tahoma"/>
          <w:sz w:val="20"/>
        </w:rPr>
        <w:t>No.</w:t>
      </w:r>
      <w:r>
        <w:rPr>
          <w:rFonts w:ascii="Tahoma" w:hAnsi="Tahoma"/>
          <w:spacing w:val="-6"/>
          <w:sz w:val="20"/>
        </w:rPr>
        <w:t> </w:t>
      </w:r>
      <w:r>
        <w:rPr>
          <w:rFonts w:ascii="Tahoma" w:hAnsi="Tahoma"/>
          <w:sz w:val="20"/>
        </w:rPr>
        <w:t>8,</w:t>
      </w:r>
      <w:r>
        <w:rPr>
          <w:rFonts w:ascii="Tahoma" w:hAnsi="Tahoma"/>
          <w:spacing w:val="-6"/>
          <w:sz w:val="20"/>
        </w:rPr>
        <w:t> </w:t>
      </w:r>
      <w:r>
        <w:rPr>
          <w:rFonts w:ascii="Tahoma" w:hAnsi="Tahoma"/>
          <w:sz w:val="20"/>
        </w:rPr>
        <w:t>change</w:t>
      </w:r>
      <w:r>
        <w:rPr>
          <w:rFonts w:ascii="Tahoma" w:hAnsi="Tahoma"/>
          <w:spacing w:val="-8"/>
          <w:sz w:val="20"/>
        </w:rPr>
        <w:t> </w:t>
      </w:r>
      <w:r>
        <w:rPr>
          <w:rFonts w:ascii="Tahoma" w:hAnsi="Tahoma"/>
          <w:sz w:val="20"/>
        </w:rPr>
        <w:t>“New</w:t>
      </w:r>
      <w:r>
        <w:rPr>
          <w:rFonts w:ascii="Tahoma" w:hAnsi="Tahoma"/>
          <w:spacing w:val="-8"/>
          <w:sz w:val="20"/>
        </w:rPr>
        <w:t> </w:t>
      </w:r>
      <w:r>
        <w:rPr>
          <w:rFonts w:ascii="Tahoma" w:hAnsi="Tahoma"/>
          <w:sz w:val="20"/>
        </w:rPr>
        <w:t>self-adhered</w:t>
      </w:r>
      <w:r>
        <w:rPr>
          <w:rFonts w:ascii="Tahoma" w:hAnsi="Tahoma"/>
          <w:spacing w:val="-8"/>
          <w:sz w:val="20"/>
        </w:rPr>
        <w:t> </w:t>
      </w:r>
      <w:r>
        <w:rPr>
          <w:rFonts w:ascii="Tahoma" w:hAnsi="Tahoma"/>
          <w:sz w:val="20"/>
        </w:rPr>
        <w:t>air/</w:t>
      </w:r>
      <w:r>
        <w:rPr>
          <w:rFonts w:ascii="Tahoma" w:hAnsi="Tahoma"/>
          <w:spacing w:val="-8"/>
          <w:sz w:val="20"/>
        </w:rPr>
        <w:t> </w:t>
      </w:r>
      <w:r>
        <w:rPr>
          <w:rFonts w:ascii="Tahoma" w:hAnsi="Tahoma"/>
          <w:sz w:val="20"/>
        </w:rPr>
        <w:t>vapor</w:t>
      </w:r>
      <w:r>
        <w:rPr>
          <w:rFonts w:ascii="Tahoma" w:hAnsi="Tahoma"/>
          <w:spacing w:val="-8"/>
          <w:sz w:val="20"/>
        </w:rPr>
        <w:t> </w:t>
      </w:r>
      <w:r>
        <w:rPr>
          <w:rFonts w:ascii="Tahoma" w:hAnsi="Tahoma"/>
          <w:sz w:val="20"/>
        </w:rPr>
        <w:t>barrier”</w:t>
      </w:r>
      <w:r>
        <w:rPr>
          <w:rFonts w:ascii="Tahoma" w:hAnsi="Tahoma"/>
          <w:spacing w:val="34"/>
          <w:sz w:val="20"/>
        </w:rPr>
        <w:t> </w:t>
      </w:r>
      <w:r>
        <w:rPr>
          <w:rFonts w:ascii="Tahoma" w:hAnsi="Tahoma"/>
          <w:sz w:val="20"/>
        </w:rPr>
        <w:t>to</w:t>
      </w:r>
      <w:r>
        <w:rPr>
          <w:rFonts w:ascii="Tahoma" w:hAnsi="Tahoma"/>
          <w:spacing w:val="-9"/>
          <w:sz w:val="20"/>
        </w:rPr>
        <w:t> </w:t>
      </w:r>
      <w:r>
        <w:rPr>
          <w:rFonts w:ascii="Tahoma" w:hAnsi="Tahoma"/>
          <w:sz w:val="20"/>
        </w:rPr>
        <w:t>“torch</w:t>
      </w:r>
      <w:r>
        <w:rPr>
          <w:rFonts w:ascii="Tahoma" w:hAnsi="Tahoma"/>
          <w:spacing w:val="-9"/>
          <w:sz w:val="20"/>
        </w:rPr>
        <w:t> </w:t>
      </w:r>
      <w:r>
        <w:rPr>
          <w:rFonts w:ascii="Tahoma" w:hAnsi="Tahoma"/>
          <w:sz w:val="20"/>
        </w:rPr>
        <w:t>applied</w:t>
      </w:r>
      <w:r>
        <w:rPr>
          <w:rFonts w:ascii="Tahoma" w:hAnsi="Tahoma"/>
          <w:spacing w:val="-6"/>
          <w:sz w:val="20"/>
        </w:rPr>
        <w:t> </w:t>
      </w:r>
      <w:r>
        <w:rPr>
          <w:rFonts w:ascii="Tahoma" w:hAnsi="Tahoma"/>
          <w:sz w:val="20"/>
        </w:rPr>
        <w:t>air/</w:t>
      </w:r>
      <w:r>
        <w:rPr>
          <w:rFonts w:ascii="Tahoma" w:hAnsi="Tahoma"/>
          <w:spacing w:val="-7"/>
          <w:sz w:val="20"/>
        </w:rPr>
        <w:t> </w:t>
      </w:r>
      <w:r>
        <w:rPr>
          <w:rFonts w:ascii="Tahoma" w:hAnsi="Tahoma"/>
          <w:sz w:val="20"/>
        </w:rPr>
        <w:t>vapor </w:t>
      </w:r>
      <w:r>
        <w:rPr>
          <w:rFonts w:ascii="Tahoma" w:hAnsi="Tahoma"/>
          <w:spacing w:val="-2"/>
          <w:sz w:val="20"/>
        </w:rPr>
        <w:t>barrier”</w:t>
      </w:r>
    </w:p>
    <w:p>
      <w:pPr>
        <w:spacing w:after="0"/>
        <w:jc w:val="left"/>
        <w:rPr>
          <w:rFonts w:ascii="Tahoma" w:hAnsi="Tahoma"/>
          <w:sz w:val="20"/>
        </w:rPr>
        <w:sectPr>
          <w:pgSz w:w="12240" w:h="15840"/>
          <w:pgMar w:top="1360" w:bottom="280" w:left="120" w:right="200"/>
        </w:sectPr>
      </w:pPr>
    </w:p>
    <w:p>
      <w:pPr>
        <w:pStyle w:val="BodyText"/>
        <w:spacing w:before="195"/>
        <w:rPr>
          <w:rFonts w:ascii="Tahoma"/>
          <w:sz w:val="20"/>
        </w:rPr>
      </w:pPr>
    </w:p>
    <w:p>
      <w:pPr>
        <w:spacing w:after="0"/>
        <w:rPr>
          <w:rFonts w:ascii="Tahoma"/>
          <w:sz w:val="20"/>
        </w:rPr>
        <w:sectPr>
          <w:pgSz w:w="12240" w:h="15840"/>
          <w:pgMar w:top="1820" w:bottom="280" w:left="120" w:right="200"/>
        </w:sectPr>
      </w:pPr>
    </w:p>
    <w:p>
      <w:pPr>
        <w:spacing w:before="99"/>
        <w:ind w:left="1679" w:right="0" w:firstLine="0"/>
        <w:jc w:val="left"/>
        <w:rPr>
          <w:rFonts w:ascii="Tahoma"/>
          <w:b/>
          <w:sz w:val="20"/>
        </w:rPr>
      </w:pPr>
      <w:r>
        <w:rPr>
          <w:rFonts w:ascii="Tahoma"/>
          <w:b/>
          <w:spacing w:val="-2"/>
          <w:sz w:val="20"/>
        </w:rPr>
        <w:t>PROJECT:</w:t>
      </w:r>
    </w:p>
    <w:p>
      <w:pPr>
        <w:pStyle w:val="BodyText"/>
        <w:rPr>
          <w:rFonts w:ascii="Tahoma"/>
          <w:b/>
          <w:sz w:val="20"/>
        </w:rPr>
      </w:pPr>
    </w:p>
    <w:p>
      <w:pPr>
        <w:pStyle w:val="BodyText"/>
        <w:spacing w:before="39"/>
        <w:rPr>
          <w:rFonts w:ascii="Tahoma"/>
          <w:b/>
          <w:sz w:val="20"/>
        </w:rPr>
      </w:pPr>
    </w:p>
    <w:p>
      <w:pPr>
        <w:spacing w:before="0"/>
        <w:ind w:left="1679" w:right="0" w:firstLine="0"/>
        <w:jc w:val="left"/>
        <w:rPr>
          <w:rFonts w:ascii="Tahoma"/>
          <w:b/>
          <w:sz w:val="20"/>
        </w:rPr>
      </w:pPr>
      <w:r>
        <w:rPr>
          <w:rFonts w:ascii="Tahoma"/>
          <w:b/>
          <w:spacing w:val="-2"/>
          <w:sz w:val="20"/>
        </w:rPr>
        <w:t>OWNER:</w:t>
      </w:r>
    </w:p>
    <w:p>
      <w:pPr>
        <w:pStyle w:val="BodyText"/>
        <w:rPr>
          <w:rFonts w:ascii="Tahoma"/>
          <w:b/>
          <w:sz w:val="20"/>
        </w:rPr>
      </w:pPr>
    </w:p>
    <w:p>
      <w:pPr>
        <w:pStyle w:val="BodyText"/>
        <w:spacing w:before="236"/>
        <w:rPr>
          <w:rFonts w:ascii="Tahoma"/>
          <w:b/>
          <w:sz w:val="20"/>
        </w:rPr>
      </w:pPr>
    </w:p>
    <w:p>
      <w:pPr>
        <w:spacing w:before="0"/>
        <w:ind w:left="1679" w:right="0" w:firstLine="0"/>
        <w:jc w:val="left"/>
        <w:rPr>
          <w:rFonts w:ascii="Tahoma"/>
          <w:b/>
          <w:sz w:val="20"/>
        </w:rPr>
      </w:pPr>
      <w:r>
        <w:rPr>
          <w:rFonts w:ascii="Tahoma"/>
          <w:b/>
          <w:spacing w:val="-2"/>
          <w:sz w:val="20"/>
        </w:rPr>
        <w:t>FROM:</w:t>
      </w:r>
    </w:p>
    <w:p>
      <w:pPr>
        <w:spacing w:before="143"/>
        <w:ind w:left="1680" w:right="5308" w:firstLine="0"/>
        <w:jc w:val="left"/>
        <w:rPr>
          <w:rFonts w:ascii="Tahoma"/>
          <w:sz w:val="20"/>
        </w:rPr>
      </w:pPr>
      <w:r>
        <w:rPr/>
        <w:br w:type="column"/>
      </w:r>
      <w:r>
        <w:rPr>
          <w:rFonts w:ascii="Tahoma"/>
          <w:sz w:val="20"/>
        </w:rPr>
        <w:t>Roof Replacement </w:t>
      </w:r>
      <w:r>
        <w:rPr>
          <w:rFonts w:ascii="Tahoma"/>
          <w:spacing w:val="-2"/>
          <w:sz w:val="20"/>
        </w:rPr>
        <w:t>UCPS</w:t>
      </w:r>
      <w:r>
        <w:rPr>
          <w:rFonts w:ascii="Tahoma"/>
          <w:spacing w:val="-16"/>
          <w:sz w:val="20"/>
        </w:rPr>
        <w:t> </w:t>
      </w:r>
      <w:r>
        <w:rPr>
          <w:rFonts w:ascii="Tahoma"/>
          <w:spacing w:val="-2"/>
          <w:sz w:val="20"/>
        </w:rPr>
        <w:t>Facilities</w:t>
      </w:r>
      <w:r>
        <w:rPr>
          <w:rFonts w:ascii="Tahoma"/>
          <w:spacing w:val="-14"/>
          <w:sz w:val="20"/>
        </w:rPr>
        <w:t> </w:t>
      </w:r>
      <w:r>
        <w:rPr>
          <w:rFonts w:ascii="Tahoma"/>
          <w:spacing w:val="-2"/>
          <w:sz w:val="20"/>
        </w:rPr>
        <w:t>Office</w:t>
      </w:r>
    </w:p>
    <w:p>
      <w:pPr>
        <w:spacing w:before="237"/>
        <w:ind w:left="1680" w:right="4891" w:firstLine="0"/>
        <w:jc w:val="left"/>
        <w:rPr>
          <w:rFonts w:ascii="Tahoma"/>
          <w:sz w:val="20"/>
        </w:rPr>
      </w:pPr>
      <w:r>
        <w:rPr>
          <w:rFonts w:ascii="Tahoma"/>
          <w:sz w:val="20"/>
        </w:rPr>
        <w:t>Union</w:t>
      </w:r>
      <w:r>
        <w:rPr>
          <w:rFonts w:ascii="Tahoma"/>
          <w:spacing w:val="-16"/>
          <w:sz w:val="20"/>
        </w:rPr>
        <w:t> </w:t>
      </w:r>
      <w:r>
        <w:rPr>
          <w:rFonts w:ascii="Tahoma"/>
          <w:sz w:val="20"/>
        </w:rPr>
        <w:t>County</w:t>
      </w:r>
      <w:r>
        <w:rPr>
          <w:rFonts w:ascii="Tahoma"/>
          <w:spacing w:val="-16"/>
          <w:sz w:val="20"/>
        </w:rPr>
        <w:t> </w:t>
      </w:r>
      <w:r>
        <w:rPr>
          <w:rFonts w:ascii="Tahoma"/>
          <w:sz w:val="20"/>
        </w:rPr>
        <w:t>Public</w:t>
      </w:r>
      <w:r>
        <w:rPr>
          <w:rFonts w:ascii="Tahoma"/>
          <w:spacing w:val="-16"/>
          <w:sz w:val="20"/>
        </w:rPr>
        <w:t> </w:t>
      </w:r>
      <w:r>
        <w:rPr>
          <w:rFonts w:ascii="Tahoma"/>
          <w:sz w:val="20"/>
        </w:rPr>
        <w:t>Schools 400 N. Church St</w:t>
      </w:r>
    </w:p>
    <w:p>
      <w:pPr>
        <w:spacing w:line="231" w:lineRule="exact" w:before="0"/>
        <w:ind w:left="1680" w:right="0" w:firstLine="0"/>
        <w:jc w:val="left"/>
        <w:rPr>
          <w:rFonts w:ascii="Tahoma"/>
          <w:sz w:val="20"/>
        </w:rPr>
      </w:pPr>
      <w:r>
        <w:rPr>
          <w:rFonts w:ascii="Tahoma"/>
          <w:sz w:val="20"/>
        </w:rPr>
        <w:t>Monroe,</w:t>
      </w:r>
      <w:r>
        <w:rPr>
          <w:rFonts w:ascii="Tahoma"/>
          <w:spacing w:val="-8"/>
          <w:sz w:val="20"/>
        </w:rPr>
        <w:t> </w:t>
      </w:r>
      <w:r>
        <w:rPr>
          <w:rFonts w:ascii="Tahoma"/>
          <w:sz w:val="20"/>
        </w:rPr>
        <w:t>NC</w:t>
      </w:r>
      <w:r>
        <w:rPr>
          <w:rFonts w:ascii="Tahoma"/>
          <w:spacing w:val="-7"/>
          <w:sz w:val="20"/>
        </w:rPr>
        <w:t> </w:t>
      </w:r>
      <w:r>
        <w:rPr>
          <w:rFonts w:ascii="Tahoma"/>
          <w:spacing w:val="-2"/>
          <w:sz w:val="20"/>
        </w:rPr>
        <w:t>28112</w:t>
      </w:r>
    </w:p>
    <w:p>
      <w:pPr>
        <w:pStyle w:val="BodyText"/>
        <w:spacing w:before="4"/>
        <w:rPr>
          <w:rFonts w:ascii="Tahoma"/>
          <w:sz w:val="20"/>
        </w:rPr>
      </w:pPr>
    </w:p>
    <w:p>
      <w:pPr>
        <w:spacing w:before="0"/>
        <w:ind w:left="1680" w:right="6252" w:firstLine="0"/>
        <w:jc w:val="left"/>
        <w:rPr>
          <w:rFonts w:ascii="Tahoma"/>
          <w:sz w:val="20"/>
        </w:rPr>
      </w:pPr>
      <w:r>
        <w:rPr>
          <w:rFonts w:ascii="Tahoma"/>
          <w:sz w:val="20"/>
        </w:rPr>
        <w:t>Bute, PLLC </w:t>
      </w:r>
      <w:r>
        <w:rPr>
          <w:rFonts w:ascii="Tahoma"/>
          <w:spacing w:val="-2"/>
          <w:sz w:val="20"/>
        </w:rPr>
        <w:t>PO</w:t>
      </w:r>
      <w:r>
        <w:rPr>
          <w:rFonts w:ascii="Tahoma"/>
          <w:spacing w:val="-17"/>
          <w:sz w:val="20"/>
        </w:rPr>
        <w:t> </w:t>
      </w:r>
      <w:r>
        <w:rPr>
          <w:rFonts w:ascii="Tahoma"/>
          <w:spacing w:val="-2"/>
          <w:sz w:val="20"/>
        </w:rPr>
        <w:t>Box</w:t>
      </w:r>
      <w:r>
        <w:rPr>
          <w:rFonts w:ascii="Tahoma"/>
          <w:spacing w:val="-15"/>
          <w:sz w:val="20"/>
        </w:rPr>
        <w:t> </w:t>
      </w:r>
      <w:r>
        <w:rPr>
          <w:rFonts w:ascii="Tahoma"/>
          <w:spacing w:val="-2"/>
          <w:sz w:val="20"/>
        </w:rPr>
        <w:t>2833</w:t>
      </w:r>
    </w:p>
    <w:p>
      <w:pPr>
        <w:spacing w:line="231" w:lineRule="exact" w:before="0"/>
        <w:ind w:left="1680" w:right="0" w:firstLine="0"/>
        <w:jc w:val="left"/>
        <w:rPr>
          <w:rFonts w:ascii="Tahoma"/>
          <w:sz w:val="20"/>
        </w:rPr>
      </w:pPr>
      <w:r>
        <w:rPr>
          <w:rFonts w:ascii="Tahoma"/>
          <w:sz w:val="20"/>
        </w:rPr>
        <w:t>Durham,</w:t>
      </w:r>
      <w:r>
        <w:rPr>
          <w:rFonts w:ascii="Tahoma"/>
          <w:spacing w:val="-8"/>
          <w:sz w:val="20"/>
        </w:rPr>
        <w:t> </w:t>
      </w:r>
      <w:r>
        <w:rPr>
          <w:rFonts w:ascii="Tahoma"/>
          <w:sz w:val="20"/>
        </w:rPr>
        <w:t>NC</w:t>
      </w:r>
      <w:r>
        <w:rPr>
          <w:rFonts w:ascii="Tahoma"/>
          <w:spacing w:val="-7"/>
          <w:sz w:val="20"/>
        </w:rPr>
        <w:t> </w:t>
      </w:r>
      <w:r>
        <w:rPr>
          <w:rFonts w:ascii="Tahoma"/>
          <w:spacing w:val="-2"/>
          <w:sz w:val="20"/>
        </w:rPr>
        <w:t>27715</w:t>
      </w:r>
    </w:p>
    <w:p>
      <w:pPr>
        <w:spacing w:line="241" w:lineRule="exact" w:before="0"/>
        <w:ind w:left="1679" w:right="0" w:firstLine="0"/>
        <w:jc w:val="left"/>
        <w:rPr>
          <w:rFonts w:ascii="Tahoma"/>
          <w:sz w:val="20"/>
        </w:rPr>
      </w:pPr>
      <w:r>
        <w:rPr>
          <w:rFonts w:ascii="Tahoma"/>
          <w:spacing w:val="-2"/>
          <w:sz w:val="20"/>
        </w:rPr>
        <w:t>919.491.9105</w:t>
      </w:r>
    </w:p>
    <w:p>
      <w:pPr>
        <w:spacing w:after="0" w:line="241" w:lineRule="exact"/>
        <w:jc w:val="left"/>
        <w:rPr>
          <w:rFonts w:ascii="Tahoma"/>
          <w:sz w:val="20"/>
        </w:rPr>
        <w:sectPr>
          <w:type w:val="continuous"/>
          <w:pgSz w:w="12240" w:h="15840"/>
          <w:pgMar w:top="1420" w:bottom="280" w:left="120" w:right="200"/>
          <w:cols w:num="2" w:equalWidth="0">
            <w:col w:w="2688" w:space="191"/>
            <w:col w:w="9041"/>
          </w:cols>
        </w:sectPr>
      </w:pPr>
    </w:p>
    <w:p>
      <w:pPr>
        <w:pStyle w:val="BodyText"/>
        <w:spacing w:before="5"/>
        <w:rPr>
          <w:rFonts w:ascii="Tahoma"/>
          <w:sz w:val="20"/>
        </w:rPr>
      </w:pPr>
    </w:p>
    <w:p>
      <w:pPr>
        <w:tabs>
          <w:tab w:pos="4556" w:val="left" w:leader="none"/>
        </w:tabs>
        <w:spacing w:before="0"/>
        <w:ind w:left="1679" w:right="0" w:firstLine="0"/>
        <w:jc w:val="left"/>
        <w:rPr>
          <w:rFonts w:ascii="Tahoma"/>
          <w:sz w:val="20"/>
        </w:rPr>
      </w:pPr>
      <w:r>
        <w:rPr>
          <w:rFonts w:ascii="Tahoma"/>
          <w:b/>
          <w:spacing w:val="-5"/>
          <w:sz w:val="20"/>
        </w:rPr>
        <w:t>TO:</w:t>
      </w:r>
      <w:r>
        <w:rPr>
          <w:rFonts w:ascii="Tahoma"/>
          <w:b/>
          <w:sz w:val="20"/>
        </w:rPr>
        <w:tab/>
      </w:r>
      <w:r>
        <w:rPr>
          <w:rFonts w:ascii="Tahoma"/>
          <w:sz w:val="20"/>
        </w:rPr>
        <w:t>Prime</w:t>
      </w:r>
      <w:r>
        <w:rPr>
          <w:rFonts w:ascii="Tahoma"/>
          <w:spacing w:val="-11"/>
          <w:sz w:val="20"/>
        </w:rPr>
        <w:t> </w:t>
      </w:r>
      <w:r>
        <w:rPr>
          <w:rFonts w:ascii="Tahoma"/>
          <w:spacing w:val="-2"/>
          <w:sz w:val="20"/>
        </w:rPr>
        <w:t>Bidders</w:t>
      </w:r>
    </w:p>
    <w:p>
      <w:pPr>
        <w:spacing w:before="238"/>
        <w:ind w:left="1678" w:right="1872" w:firstLine="1"/>
        <w:jc w:val="left"/>
        <w:rPr>
          <w:rFonts w:ascii="Tahoma"/>
          <w:sz w:val="20"/>
        </w:rPr>
      </w:pPr>
      <w:r>
        <w:rPr>
          <w:rFonts w:ascii="Tahoma"/>
          <w:sz w:val="20"/>
        </w:rPr>
        <w:t>This document becomes a part of the Contract Documents and modifies the original Contract Documents dated 1.6.25 as noted below.</w:t>
      </w:r>
    </w:p>
    <w:p>
      <w:pPr>
        <w:spacing w:line="241" w:lineRule="exact" w:before="229"/>
        <w:ind w:left="1677" w:right="0" w:firstLine="0"/>
        <w:jc w:val="left"/>
        <w:rPr>
          <w:rFonts w:ascii="Tahoma"/>
          <w:sz w:val="20"/>
        </w:rPr>
      </w:pPr>
      <w:r>
        <w:rPr>
          <w:rFonts w:ascii="Tahoma"/>
          <w:sz w:val="20"/>
        </w:rPr>
        <w:t>This</w:t>
      </w:r>
      <w:r>
        <w:rPr>
          <w:rFonts w:ascii="Tahoma"/>
          <w:spacing w:val="-15"/>
          <w:sz w:val="20"/>
        </w:rPr>
        <w:t> </w:t>
      </w:r>
      <w:r>
        <w:rPr>
          <w:rFonts w:ascii="Tahoma"/>
          <w:sz w:val="20"/>
        </w:rPr>
        <w:t>document</w:t>
      </w:r>
      <w:r>
        <w:rPr>
          <w:rFonts w:ascii="Tahoma"/>
          <w:spacing w:val="-13"/>
          <w:sz w:val="20"/>
        </w:rPr>
        <w:t> </w:t>
      </w:r>
      <w:r>
        <w:rPr>
          <w:rFonts w:ascii="Tahoma"/>
          <w:sz w:val="20"/>
        </w:rPr>
        <w:t>consists</w:t>
      </w:r>
      <w:r>
        <w:rPr>
          <w:rFonts w:ascii="Tahoma"/>
          <w:spacing w:val="-13"/>
          <w:sz w:val="20"/>
        </w:rPr>
        <w:t> </w:t>
      </w:r>
      <w:r>
        <w:rPr>
          <w:rFonts w:ascii="Tahoma"/>
          <w:spacing w:val="-5"/>
          <w:sz w:val="20"/>
        </w:rPr>
        <w:t>of:</w:t>
      </w:r>
    </w:p>
    <w:p>
      <w:pPr>
        <w:spacing w:line="241" w:lineRule="exact" w:before="0"/>
        <w:ind w:left="1677" w:right="0" w:firstLine="0"/>
        <w:jc w:val="left"/>
        <w:rPr>
          <w:rFonts w:ascii="Tahoma" w:hAnsi="Tahoma"/>
          <w:sz w:val="20"/>
        </w:rPr>
      </w:pPr>
      <w:r>
        <w:rPr>
          <w:rFonts w:ascii="Tahoma" w:hAnsi="Tahoma"/>
          <w:sz w:val="20"/>
        </w:rPr>
        <w:t>(</w:t>
      </w:r>
      <w:r>
        <w:rPr>
          <w:rFonts w:ascii="Tahoma" w:hAnsi="Tahoma"/>
          <w:spacing w:val="49"/>
          <w:sz w:val="20"/>
        </w:rPr>
        <w:t> </w:t>
      </w:r>
      <w:r>
        <w:rPr>
          <w:rFonts w:ascii="Tahoma" w:hAnsi="Tahoma"/>
          <w:sz w:val="20"/>
        </w:rPr>
        <w:t>1</w:t>
      </w:r>
      <w:r>
        <w:rPr>
          <w:rFonts w:ascii="Tahoma" w:hAnsi="Tahoma"/>
          <w:spacing w:val="-6"/>
          <w:sz w:val="20"/>
        </w:rPr>
        <w:t> </w:t>
      </w:r>
      <w:r>
        <w:rPr>
          <w:rFonts w:ascii="Tahoma" w:hAnsi="Tahoma"/>
          <w:sz w:val="20"/>
        </w:rPr>
        <w:t>)</w:t>
      </w:r>
      <w:r>
        <w:rPr>
          <w:rFonts w:ascii="Tahoma" w:hAnsi="Tahoma"/>
          <w:spacing w:val="49"/>
          <w:sz w:val="20"/>
        </w:rPr>
        <w:t> </w:t>
      </w:r>
      <w:r>
        <w:rPr>
          <w:rFonts w:ascii="Tahoma" w:hAnsi="Tahoma"/>
          <w:sz w:val="20"/>
        </w:rPr>
        <w:t>Sheets</w:t>
      </w:r>
      <w:r>
        <w:rPr>
          <w:rFonts w:ascii="Tahoma" w:hAnsi="Tahoma"/>
          <w:spacing w:val="-7"/>
          <w:sz w:val="20"/>
        </w:rPr>
        <w:t> </w:t>
      </w:r>
      <w:r>
        <w:rPr>
          <w:rFonts w:ascii="Tahoma" w:hAnsi="Tahoma"/>
          <w:sz w:val="20"/>
        </w:rPr>
        <w:t>Changes</w:t>
      </w:r>
      <w:r>
        <w:rPr>
          <w:rFonts w:ascii="Tahoma" w:hAnsi="Tahoma"/>
          <w:spacing w:val="-8"/>
          <w:sz w:val="20"/>
        </w:rPr>
        <w:t> </w:t>
      </w:r>
      <w:r>
        <w:rPr>
          <w:rFonts w:ascii="Tahoma" w:hAnsi="Tahoma"/>
          <w:sz w:val="20"/>
        </w:rPr>
        <w:t>to</w:t>
      </w:r>
      <w:r>
        <w:rPr>
          <w:rFonts w:ascii="Tahoma" w:hAnsi="Tahoma"/>
          <w:spacing w:val="-6"/>
          <w:sz w:val="20"/>
        </w:rPr>
        <w:t> </w:t>
      </w:r>
      <w:r>
        <w:rPr>
          <w:rFonts w:ascii="Tahoma" w:hAnsi="Tahoma"/>
          <w:sz w:val="20"/>
        </w:rPr>
        <w:t>Specifications</w:t>
      </w:r>
      <w:r>
        <w:rPr>
          <w:rFonts w:ascii="Tahoma" w:hAnsi="Tahoma"/>
          <w:spacing w:val="-6"/>
          <w:sz w:val="20"/>
        </w:rPr>
        <w:t> </w:t>
      </w:r>
      <w:r>
        <w:rPr>
          <w:rFonts w:ascii="Tahoma" w:hAnsi="Tahoma"/>
          <w:sz w:val="20"/>
        </w:rPr>
        <w:t>(8</w:t>
      </w:r>
      <w:r>
        <w:rPr>
          <w:rFonts w:ascii="Tahoma" w:hAnsi="Tahoma"/>
          <w:spacing w:val="-9"/>
          <w:sz w:val="20"/>
        </w:rPr>
        <w:t> </w:t>
      </w:r>
      <w:r>
        <w:rPr>
          <w:rFonts w:ascii="Tahoma" w:hAnsi="Tahoma"/>
          <w:sz w:val="20"/>
        </w:rPr>
        <w:t>½</w:t>
      </w:r>
      <w:r>
        <w:rPr>
          <w:rFonts w:ascii="Tahoma" w:hAnsi="Tahoma"/>
          <w:spacing w:val="-5"/>
          <w:sz w:val="20"/>
        </w:rPr>
        <w:t> </w:t>
      </w:r>
      <w:r>
        <w:rPr>
          <w:rFonts w:ascii="Tahoma" w:hAnsi="Tahoma"/>
          <w:sz w:val="20"/>
        </w:rPr>
        <w:t>x</w:t>
      </w:r>
      <w:r>
        <w:rPr>
          <w:rFonts w:ascii="Tahoma" w:hAnsi="Tahoma"/>
          <w:spacing w:val="-6"/>
          <w:sz w:val="20"/>
        </w:rPr>
        <w:t> </w:t>
      </w:r>
      <w:r>
        <w:rPr>
          <w:rFonts w:ascii="Tahoma" w:hAnsi="Tahoma"/>
          <w:spacing w:val="-5"/>
          <w:sz w:val="20"/>
        </w:rPr>
        <w:t>11)</w:t>
      </w:r>
    </w:p>
    <w:p>
      <w:pPr>
        <w:pStyle w:val="BodyText"/>
        <w:rPr>
          <w:rFonts w:ascii="Tahoma"/>
          <w:sz w:val="20"/>
        </w:rPr>
      </w:pPr>
    </w:p>
    <w:p>
      <w:pPr>
        <w:pStyle w:val="BodyText"/>
        <w:rPr>
          <w:rFonts w:ascii="Tahoma"/>
          <w:sz w:val="20"/>
        </w:rPr>
      </w:pPr>
    </w:p>
    <w:p>
      <w:pPr>
        <w:pStyle w:val="BodyText"/>
        <w:spacing w:before="2"/>
        <w:rPr>
          <w:rFonts w:ascii="Tahoma"/>
          <w:sz w:val="20"/>
        </w:rPr>
      </w:pPr>
    </w:p>
    <w:p>
      <w:pPr>
        <w:spacing w:before="0"/>
        <w:ind w:left="1677" w:right="0" w:firstLine="0"/>
        <w:jc w:val="left"/>
        <w:rPr>
          <w:rFonts w:ascii="Tahoma"/>
          <w:b/>
          <w:sz w:val="20"/>
        </w:rPr>
      </w:pPr>
      <w:r>
        <w:rPr>
          <w:rFonts w:ascii="Tahoma"/>
          <w:b/>
          <w:sz w:val="20"/>
        </w:rPr>
        <w:t>I</w:t>
      </w:r>
      <w:r>
        <w:rPr>
          <w:rFonts w:ascii="Tahoma"/>
          <w:b/>
          <w:spacing w:val="-9"/>
          <w:sz w:val="20"/>
        </w:rPr>
        <w:t> </w:t>
      </w:r>
      <w:r>
        <w:rPr>
          <w:rFonts w:ascii="Tahoma"/>
          <w:b/>
          <w:sz w:val="20"/>
        </w:rPr>
        <w:t>CHANGES</w:t>
      </w:r>
      <w:r>
        <w:rPr>
          <w:rFonts w:ascii="Tahoma"/>
          <w:b/>
          <w:spacing w:val="-7"/>
          <w:sz w:val="20"/>
        </w:rPr>
        <w:t> </w:t>
      </w:r>
      <w:r>
        <w:rPr>
          <w:rFonts w:ascii="Tahoma"/>
          <w:b/>
          <w:sz w:val="20"/>
        </w:rPr>
        <w:t>TO</w:t>
      </w:r>
      <w:r>
        <w:rPr>
          <w:rFonts w:ascii="Tahoma"/>
          <w:b/>
          <w:spacing w:val="-4"/>
          <w:sz w:val="20"/>
        </w:rPr>
        <w:t> </w:t>
      </w:r>
      <w:r>
        <w:rPr>
          <w:rFonts w:ascii="Tahoma"/>
          <w:b/>
          <w:spacing w:val="-2"/>
          <w:sz w:val="20"/>
        </w:rPr>
        <w:t>SPECIFICATIONS</w:t>
      </w:r>
    </w:p>
    <w:p>
      <w:pPr>
        <w:spacing w:line="480" w:lineRule="auto" w:before="239"/>
        <w:ind w:left="2937" w:right="2518" w:hanging="1261"/>
        <w:jc w:val="left"/>
        <w:rPr>
          <w:rFonts w:ascii="Tahoma"/>
          <w:sz w:val="20"/>
        </w:rPr>
      </w:pPr>
      <w:r>
        <w:rPr>
          <w:rFonts w:ascii="Tahoma"/>
          <w:sz w:val="20"/>
        </w:rPr>
        <w:t>1.</w:t>
      </w:r>
      <w:r>
        <w:rPr>
          <w:rFonts w:ascii="Tahoma"/>
          <w:spacing w:val="63"/>
          <w:sz w:val="20"/>
        </w:rPr>
        <w:t> </w:t>
      </w:r>
      <w:r>
        <w:rPr>
          <w:rFonts w:ascii="Tahoma"/>
          <w:sz w:val="20"/>
        </w:rPr>
        <w:t>Section</w:t>
      </w:r>
      <w:r>
        <w:rPr>
          <w:rFonts w:ascii="Tahoma"/>
          <w:spacing w:val="27"/>
          <w:sz w:val="20"/>
        </w:rPr>
        <w:t> </w:t>
      </w:r>
      <w:r>
        <w:rPr>
          <w:rFonts w:ascii="Tahoma"/>
          <w:sz w:val="20"/>
        </w:rPr>
        <w:t>075216</w:t>
      </w:r>
      <w:r>
        <w:rPr>
          <w:rFonts w:ascii="Tahoma"/>
          <w:spacing w:val="-11"/>
          <w:sz w:val="20"/>
        </w:rPr>
        <w:t> </w:t>
      </w:r>
      <w:r>
        <w:rPr>
          <w:rFonts w:ascii="Tahoma"/>
          <w:sz w:val="20"/>
        </w:rPr>
        <w:t>Styrene</w:t>
      </w:r>
      <w:r>
        <w:rPr>
          <w:rFonts w:ascii="Tahoma"/>
          <w:spacing w:val="-9"/>
          <w:sz w:val="20"/>
        </w:rPr>
        <w:t> </w:t>
      </w:r>
      <w:r>
        <w:rPr>
          <w:rFonts w:ascii="Tahoma"/>
          <w:sz w:val="20"/>
        </w:rPr>
        <w:t>Butadiene</w:t>
      </w:r>
      <w:r>
        <w:rPr>
          <w:rFonts w:ascii="Tahoma"/>
          <w:spacing w:val="-11"/>
          <w:sz w:val="20"/>
        </w:rPr>
        <w:t> </w:t>
      </w:r>
      <w:r>
        <w:rPr>
          <w:rFonts w:ascii="Tahoma"/>
          <w:sz w:val="20"/>
        </w:rPr>
        <w:t>Styrene</w:t>
      </w:r>
      <w:r>
        <w:rPr>
          <w:rFonts w:ascii="Tahoma"/>
          <w:spacing w:val="-12"/>
          <w:sz w:val="20"/>
        </w:rPr>
        <w:t> </w:t>
      </w:r>
      <w:r>
        <w:rPr>
          <w:rFonts w:ascii="Tahoma"/>
          <w:sz w:val="20"/>
        </w:rPr>
        <w:t>SBS</w:t>
      </w:r>
      <w:r>
        <w:rPr>
          <w:rFonts w:ascii="Tahoma"/>
          <w:spacing w:val="-10"/>
          <w:sz w:val="20"/>
        </w:rPr>
        <w:t> </w:t>
      </w:r>
      <w:r>
        <w:rPr>
          <w:rFonts w:ascii="Tahoma"/>
          <w:sz w:val="20"/>
        </w:rPr>
        <w:t>Modified</w:t>
      </w:r>
      <w:r>
        <w:rPr>
          <w:rFonts w:ascii="Tahoma"/>
          <w:spacing w:val="-13"/>
          <w:sz w:val="20"/>
        </w:rPr>
        <w:t> </w:t>
      </w:r>
      <w:r>
        <w:rPr>
          <w:rFonts w:ascii="Tahoma"/>
          <w:sz w:val="20"/>
        </w:rPr>
        <w:t>Membrane</w:t>
      </w:r>
      <w:r>
        <w:rPr>
          <w:rFonts w:ascii="Tahoma"/>
          <w:spacing w:val="-11"/>
          <w:sz w:val="20"/>
        </w:rPr>
        <w:t> </w:t>
      </w:r>
      <w:r>
        <w:rPr>
          <w:rFonts w:ascii="Tahoma"/>
          <w:sz w:val="20"/>
        </w:rPr>
        <w:t>Roofing,</w:t>
      </w:r>
      <w:r>
        <w:rPr>
          <w:rFonts w:ascii="Tahoma"/>
          <w:spacing w:val="27"/>
          <w:sz w:val="20"/>
        </w:rPr>
        <w:t> </w:t>
      </w:r>
      <w:r>
        <w:rPr>
          <w:rFonts w:ascii="Tahoma"/>
          <w:sz w:val="20"/>
        </w:rPr>
        <w:t>PART 2, paragraph 2.01, add the following :</w:t>
      </w:r>
    </w:p>
    <w:p>
      <w:pPr>
        <w:spacing w:line="237" w:lineRule="exact" w:before="0"/>
        <w:ind w:left="2937" w:right="0" w:firstLine="0"/>
        <w:jc w:val="left"/>
        <w:rPr>
          <w:rFonts w:ascii="Tahoma"/>
          <w:sz w:val="20"/>
        </w:rPr>
      </w:pPr>
      <w:r>
        <w:rPr>
          <w:rFonts w:ascii="Tahoma"/>
          <w:sz w:val="20"/>
        </w:rPr>
        <w:t>Equal</w:t>
      </w:r>
      <w:r>
        <w:rPr>
          <w:rFonts w:ascii="Tahoma"/>
          <w:spacing w:val="-14"/>
          <w:sz w:val="20"/>
        </w:rPr>
        <w:t> </w:t>
      </w:r>
      <w:r>
        <w:rPr>
          <w:rFonts w:ascii="Tahoma"/>
          <w:sz w:val="20"/>
        </w:rPr>
        <w:t>products</w:t>
      </w:r>
      <w:r>
        <w:rPr>
          <w:rFonts w:ascii="Tahoma"/>
          <w:spacing w:val="-11"/>
          <w:sz w:val="20"/>
        </w:rPr>
        <w:t> </w:t>
      </w:r>
      <w:r>
        <w:rPr>
          <w:rFonts w:ascii="Tahoma"/>
          <w:sz w:val="20"/>
        </w:rPr>
        <w:t>as</w:t>
      </w:r>
      <w:r>
        <w:rPr>
          <w:rFonts w:ascii="Tahoma"/>
          <w:spacing w:val="-11"/>
          <w:sz w:val="20"/>
        </w:rPr>
        <w:t> </w:t>
      </w:r>
      <w:r>
        <w:rPr>
          <w:rFonts w:ascii="Tahoma"/>
          <w:sz w:val="20"/>
        </w:rPr>
        <w:t>manufactured</w:t>
      </w:r>
      <w:r>
        <w:rPr>
          <w:rFonts w:ascii="Tahoma"/>
          <w:spacing w:val="-11"/>
          <w:sz w:val="20"/>
        </w:rPr>
        <w:t> </w:t>
      </w:r>
      <w:r>
        <w:rPr>
          <w:rFonts w:ascii="Tahoma"/>
          <w:sz w:val="20"/>
        </w:rPr>
        <w:t>by</w:t>
      </w:r>
      <w:r>
        <w:rPr>
          <w:rFonts w:ascii="Tahoma"/>
          <w:spacing w:val="-9"/>
          <w:sz w:val="20"/>
        </w:rPr>
        <w:t> </w:t>
      </w:r>
      <w:r>
        <w:rPr>
          <w:rFonts w:ascii="Tahoma"/>
          <w:spacing w:val="-2"/>
          <w:sz w:val="20"/>
        </w:rPr>
        <w:t>Holcom/Elevate</w:t>
      </w:r>
    </w:p>
    <w:p>
      <w:pPr>
        <w:spacing w:after="0" w:line="237" w:lineRule="exact"/>
        <w:jc w:val="left"/>
        <w:rPr>
          <w:rFonts w:ascii="Tahoma"/>
          <w:sz w:val="20"/>
        </w:rPr>
        <w:sectPr>
          <w:type w:val="continuous"/>
          <w:pgSz w:w="12240" w:h="15840"/>
          <w:pgMar w:top="1420" w:bottom="280" w:left="120" w:right="200"/>
        </w:sectPr>
      </w:pPr>
    </w:p>
    <w:p>
      <w:pPr>
        <w:pStyle w:val="BodyText"/>
        <w:tabs>
          <w:tab w:pos="8409" w:val="left" w:leader="none"/>
        </w:tabs>
        <w:spacing w:before="10"/>
        <w:ind w:left="1315"/>
      </w:pPr>
      <w:bookmarkStart w:name="BID #5-97648023 Facilities Roof Replacem" w:id="53"/>
      <w:bookmarkEnd w:id="53"/>
      <w:r>
        <w:rPr/>
      </w:r>
      <w:r>
        <w:rPr/>
        <w:t>Union</w:t>
      </w:r>
      <w:r>
        <w:rPr>
          <w:spacing w:val="-10"/>
        </w:rPr>
        <w:t> </w:t>
      </w:r>
      <w:r>
        <w:rPr/>
        <w:t>County</w:t>
      </w:r>
      <w:r>
        <w:rPr>
          <w:spacing w:val="-9"/>
        </w:rPr>
        <w:t> </w:t>
      </w:r>
      <w:r>
        <w:rPr/>
        <w:t>Public</w:t>
      </w:r>
      <w:r>
        <w:rPr>
          <w:spacing w:val="-8"/>
        </w:rPr>
        <w:t> </w:t>
      </w:r>
      <w:r>
        <w:rPr/>
        <w:t>Schools</w:t>
      </w:r>
      <w:r>
        <w:rPr>
          <w:spacing w:val="-9"/>
        </w:rPr>
        <w:t> </w:t>
      </w:r>
      <w:r>
        <w:rPr/>
        <w:t>Instructions</w:t>
      </w:r>
      <w:r>
        <w:rPr>
          <w:spacing w:val="-3"/>
        </w:rPr>
        <w:t> </w:t>
      </w:r>
      <w:r>
        <w:rPr/>
        <w:t>to</w:t>
      </w:r>
      <w:r>
        <w:rPr>
          <w:spacing w:val="-11"/>
        </w:rPr>
        <w:t> </w:t>
      </w:r>
      <w:r>
        <w:rPr>
          <w:spacing w:val="-2"/>
        </w:rPr>
        <w:t>Vendors</w:t>
      </w:r>
      <w:r>
        <w:rPr/>
        <w:tab/>
        <w:t>(Version</w:t>
      </w:r>
      <w:r>
        <w:rPr>
          <w:spacing w:val="-15"/>
        </w:rPr>
        <w:t> </w:t>
      </w:r>
      <w:r>
        <w:rPr/>
        <w:t>Date:</w:t>
      </w:r>
      <w:r>
        <w:rPr>
          <w:spacing w:val="-5"/>
        </w:rPr>
        <w:t> </w:t>
      </w:r>
      <w:r>
        <w:rPr>
          <w:spacing w:val="-2"/>
        </w:rPr>
        <w:t>07/2023)</w:t>
      </w:r>
    </w:p>
    <w:p>
      <w:pPr>
        <w:pStyle w:val="BodyText"/>
        <w:spacing w:before="7"/>
        <w:rPr>
          <w:sz w:val="17"/>
        </w:rPr>
      </w:pPr>
      <w:r>
        <w:rPr/>
        <mc:AlternateContent>
          <mc:Choice Requires="wps">
            <w:drawing>
              <wp:anchor distT="0" distB="0" distL="0" distR="0" allowOverlap="1" layoutInCell="1" locked="0" behindDoc="1" simplePos="0" relativeHeight="487608832">
                <wp:simplePos x="0" y="0"/>
                <wp:positionH relativeFrom="page">
                  <wp:posOffset>895985</wp:posOffset>
                </wp:positionH>
                <wp:positionV relativeFrom="paragraph">
                  <wp:posOffset>165857</wp:posOffset>
                </wp:positionV>
                <wp:extent cx="5979795" cy="17780"/>
                <wp:effectExtent l="0" t="0" r="0" b="0"/>
                <wp:wrapTopAndBottom/>
                <wp:docPr id="55" name="Graphic 55"/>
                <wp:cNvGraphicFramePr>
                  <a:graphicFrameLocks/>
                </wp:cNvGraphicFramePr>
                <a:graphic>
                  <a:graphicData uri="http://schemas.microsoft.com/office/word/2010/wordprocessingShape">
                    <wps:wsp>
                      <wps:cNvPr id="55" name="Graphic 55"/>
                      <wps:cNvSpPr/>
                      <wps:spPr>
                        <a:xfrm>
                          <a:off x="0" y="0"/>
                          <a:ext cx="5979795" cy="17780"/>
                        </a:xfrm>
                        <a:custGeom>
                          <a:avLst/>
                          <a:gdLst/>
                          <a:ahLst/>
                          <a:cxnLst/>
                          <a:rect l="l" t="t" r="r" b="b"/>
                          <a:pathLst>
                            <a:path w="5979795" h="17780">
                              <a:moveTo>
                                <a:pt x="5979795" y="0"/>
                              </a:moveTo>
                              <a:lnTo>
                                <a:pt x="0" y="0"/>
                              </a:lnTo>
                              <a:lnTo>
                                <a:pt x="0" y="17779"/>
                              </a:lnTo>
                              <a:lnTo>
                                <a:pt x="5979795" y="17779"/>
                              </a:lnTo>
                              <a:lnTo>
                                <a:pt x="597979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550003pt;margin-top:13.059668pt;width:470.85pt;height:1.4pt;mso-position-horizontal-relative:page;mso-position-vertical-relative:paragraph;z-index:-15707648;mso-wrap-distance-left:0;mso-wrap-distance-right:0" id="docshape28" filled="true" fillcolor="#000000" stroked="false">
                <v:fill type="solid"/>
                <w10:wrap type="topAndBottom"/>
              </v:rect>
            </w:pict>
          </mc:Fallback>
        </mc:AlternateContent>
      </w:r>
    </w:p>
    <w:p>
      <w:pPr>
        <w:pStyle w:val="BodyText"/>
        <w:spacing w:before="87"/>
      </w:pPr>
    </w:p>
    <w:p>
      <w:pPr>
        <w:pStyle w:val="Heading7"/>
        <w:numPr>
          <w:ilvl w:val="0"/>
          <w:numId w:val="101"/>
        </w:numPr>
        <w:tabs>
          <w:tab w:pos="1857" w:val="left" w:leader="none"/>
        </w:tabs>
        <w:spacing w:line="240" w:lineRule="auto" w:before="0" w:after="0"/>
        <w:ind w:left="1857" w:right="0" w:hanging="533"/>
        <w:jc w:val="left"/>
        <w:rPr>
          <w:u w:val="none"/>
        </w:rPr>
      </w:pPr>
      <w:bookmarkStart w:name="I. READ, REVIEW AND COMPLY" w:id="54"/>
      <w:bookmarkEnd w:id="54"/>
      <w:r>
        <w:rPr>
          <w:b w:val="0"/>
          <w:u w:val="none"/>
        </w:rPr>
      </w:r>
      <w:r>
        <w:rPr>
          <w:u w:val="single"/>
        </w:rPr>
        <w:t>READ,</w:t>
      </w:r>
      <w:r>
        <w:rPr>
          <w:spacing w:val="-8"/>
          <w:u w:val="single"/>
        </w:rPr>
        <w:t> </w:t>
      </w:r>
      <w:r>
        <w:rPr>
          <w:u w:val="single"/>
        </w:rPr>
        <w:t>REVIEW</w:t>
      </w:r>
      <w:r>
        <w:rPr>
          <w:spacing w:val="-10"/>
          <w:u w:val="single"/>
        </w:rPr>
        <w:t> </w:t>
      </w:r>
      <w:r>
        <w:rPr>
          <w:u w:val="single"/>
        </w:rPr>
        <w:t>AND</w:t>
      </w:r>
      <w:r>
        <w:rPr>
          <w:spacing w:val="-10"/>
          <w:u w:val="single"/>
        </w:rPr>
        <w:t> </w:t>
      </w:r>
      <w:r>
        <w:rPr>
          <w:spacing w:val="-2"/>
          <w:u w:val="single"/>
        </w:rPr>
        <w:t>COMPLY</w:t>
      </w:r>
    </w:p>
    <w:p>
      <w:pPr>
        <w:pStyle w:val="BodyText"/>
        <w:spacing w:line="247" w:lineRule="auto" w:before="25"/>
        <w:ind w:left="1848" w:right="1245"/>
        <w:jc w:val="both"/>
      </w:pPr>
      <w:r>
        <w:rPr/>
        <w:t>It shall be the Vendor’s responsibility to read this entire document; review all enclosures, attachments, and any Addenda; and comply with all requirements specified, whether appearing in</w:t>
      </w:r>
      <w:r>
        <w:rPr>
          <w:spacing w:val="-1"/>
        </w:rPr>
        <w:t> </w:t>
      </w:r>
      <w:r>
        <w:rPr/>
        <w:t>these</w:t>
      </w:r>
      <w:r>
        <w:rPr>
          <w:spacing w:val="-2"/>
        </w:rPr>
        <w:t> </w:t>
      </w:r>
      <w:r>
        <w:rPr/>
        <w:t>Instructions to Vendors or</w:t>
      </w:r>
      <w:r>
        <w:rPr>
          <w:spacing w:val="-3"/>
        </w:rPr>
        <w:t> </w:t>
      </w:r>
      <w:r>
        <w:rPr/>
        <w:t>elsewhere in the Solicitation document. Any gender-specific pronouns used herein, whether masculine or feminine, shall be read and construed</w:t>
      </w:r>
      <w:r>
        <w:rPr>
          <w:spacing w:val="-10"/>
        </w:rPr>
        <w:t> </w:t>
      </w:r>
      <w:r>
        <w:rPr/>
        <w:t>as</w:t>
      </w:r>
      <w:r>
        <w:rPr>
          <w:spacing w:val="-12"/>
        </w:rPr>
        <w:t> </w:t>
      </w:r>
      <w:r>
        <w:rPr/>
        <w:t>gender</w:t>
      </w:r>
      <w:r>
        <w:rPr>
          <w:spacing w:val="-10"/>
        </w:rPr>
        <w:t> </w:t>
      </w:r>
      <w:r>
        <w:rPr/>
        <w:t>neutral,</w:t>
      </w:r>
      <w:r>
        <w:rPr>
          <w:spacing w:val="-7"/>
        </w:rPr>
        <w:t> </w:t>
      </w:r>
      <w:r>
        <w:rPr/>
        <w:t>and</w:t>
      </w:r>
      <w:r>
        <w:rPr>
          <w:spacing w:val="-10"/>
        </w:rPr>
        <w:t> </w:t>
      </w:r>
      <w:r>
        <w:rPr/>
        <w:t>the</w:t>
      </w:r>
      <w:r>
        <w:rPr>
          <w:spacing w:val="-14"/>
        </w:rPr>
        <w:t> </w:t>
      </w:r>
      <w:r>
        <w:rPr/>
        <w:t>singular</w:t>
      </w:r>
      <w:r>
        <w:rPr>
          <w:spacing w:val="-6"/>
        </w:rPr>
        <w:t> </w:t>
      </w:r>
      <w:r>
        <w:rPr/>
        <w:t>of</w:t>
      </w:r>
      <w:r>
        <w:rPr>
          <w:spacing w:val="-11"/>
        </w:rPr>
        <w:t> </w:t>
      </w:r>
      <w:r>
        <w:rPr/>
        <w:t>any</w:t>
      </w:r>
      <w:r>
        <w:rPr>
          <w:spacing w:val="-7"/>
        </w:rPr>
        <w:t> </w:t>
      </w:r>
      <w:r>
        <w:rPr/>
        <w:t>word</w:t>
      </w:r>
      <w:r>
        <w:rPr>
          <w:spacing w:val="-5"/>
        </w:rPr>
        <w:t> </w:t>
      </w:r>
      <w:r>
        <w:rPr/>
        <w:t>of</w:t>
      </w:r>
      <w:r>
        <w:rPr>
          <w:spacing w:val="-11"/>
        </w:rPr>
        <w:t> </w:t>
      </w:r>
      <w:r>
        <w:rPr/>
        <w:t>phrase</w:t>
      </w:r>
      <w:r>
        <w:rPr>
          <w:spacing w:val="-14"/>
        </w:rPr>
        <w:t> </w:t>
      </w:r>
      <w:r>
        <w:rPr/>
        <w:t>shall</w:t>
      </w:r>
      <w:r>
        <w:rPr>
          <w:spacing w:val="-7"/>
        </w:rPr>
        <w:t> </w:t>
      </w:r>
      <w:r>
        <w:rPr/>
        <w:t>be</w:t>
      </w:r>
      <w:r>
        <w:rPr>
          <w:spacing w:val="-10"/>
        </w:rPr>
        <w:t> </w:t>
      </w:r>
      <w:r>
        <w:rPr/>
        <w:t>read</w:t>
      </w:r>
      <w:r>
        <w:rPr>
          <w:spacing w:val="-10"/>
        </w:rPr>
        <w:t> </w:t>
      </w:r>
      <w:r>
        <w:rPr/>
        <w:t>to</w:t>
      </w:r>
      <w:r>
        <w:rPr>
          <w:spacing w:val="-10"/>
        </w:rPr>
        <w:t> </w:t>
      </w:r>
      <w:r>
        <w:rPr/>
        <w:t>include the plural and vice versa.</w:t>
      </w:r>
    </w:p>
    <w:p>
      <w:pPr>
        <w:pStyle w:val="Heading7"/>
        <w:numPr>
          <w:ilvl w:val="0"/>
          <w:numId w:val="101"/>
        </w:numPr>
        <w:tabs>
          <w:tab w:pos="1872" w:val="left" w:leader="none"/>
        </w:tabs>
        <w:spacing w:line="240" w:lineRule="auto" w:before="292" w:after="0"/>
        <w:ind w:left="1872" w:right="0" w:hanging="548"/>
        <w:jc w:val="left"/>
        <w:rPr>
          <w:u w:val="none"/>
        </w:rPr>
      </w:pPr>
      <w:bookmarkStart w:name="II. REQUEST FOR OFFERS" w:id="55"/>
      <w:bookmarkEnd w:id="55"/>
      <w:r>
        <w:rPr>
          <w:b w:val="0"/>
          <w:u w:val="none"/>
        </w:rPr>
      </w:r>
      <w:r>
        <w:rPr>
          <w:u w:val="single"/>
        </w:rPr>
        <w:t>REQUEST</w:t>
      </w:r>
      <w:r>
        <w:rPr>
          <w:spacing w:val="-8"/>
          <w:u w:val="single"/>
        </w:rPr>
        <w:t> </w:t>
      </w:r>
      <w:r>
        <w:rPr>
          <w:u w:val="single"/>
        </w:rPr>
        <w:t>FOR</w:t>
      </w:r>
      <w:r>
        <w:rPr>
          <w:spacing w:val="-8"/>
          <w:u w:val="single"/>
        </w:rPr>
        <w:t> </w:t>
      </w:r>
      <w:r>
        <w:rPr>
          <w:spacing w:val="-2"/>
          <w:u w:val="single"/>
        </w:rPr>
        <w:t>OFFERS</w:t>
      </w:r>
    </w:p>
    <w:p>
      <w:pPr>
        <w:pStyle w:val="BodyText"/>
        <w:spacing w:before="58"/>
        <w:ind w:left="1847" w:right="1195"/>
      </w:pPr>
      <w:r>
        <w:rPr/>
        <w:t>Vendors are cautioned that this is a request for Offers, not an offer or request to contract, and</w:t>
      </w:r>
      <w:r>
        <w:rPr>
          <w:spacing w:val="-6"/>
        </w:rPr>
        <w:t> </w:t>
      </w:r>
      <w:r>
        <w:rPr/>
        <w:t>Union</w:t>
      </w:r>
      <w:r>
        <w:rPr>
          <w:spacing w:val="-9"/>
        </w:rPr>
        <w:t> </w:t>
      </w:r>
      <w:r>
        <w:rPr/>
        <w:t>County</w:t>
      </w:r>
      <w:r>
        <w:rPr>
          <w:spacing w:val="-9"/>
        </w:rPr>
        <w:t> </w:t>
      </w:r>
      <w:r>
        <w:rPr/>
        <w:t>Public</w:t>
      </w:r>
      <w:r>
        <w:rPr>
          <w:spacing w:val="-8"/>
        </w:rPr>
        <w:t> </w:t>
      </w:r>
      <w:r>
        <w:rPr/>
        <w:t>Schools reserves</w:t>
      </w:r>
      <w:r>
        <w:rPr>
          <w:spacing w:val="-4"/>
        </w:rPr>
        <w:t> </w:t>
      </w:r>
      <w:r>
        <w:rPr/>
        <w:t>the</w:t>
      </w:r>
      <w:r>
        <w:rPr>
          <w:spacing w:val="-11"/>
        </w:rPr>
        <w:t> </w:t>
      </w:r>
      <w:r>
        <w:rPr/>
        <w:t>unqualified</w:t>
      </w:r>
      <w:r>
        <w:rPr>
          <w:spacing w:val="-3"/>
        </w:rPr>
        <w:t> </w:t>
      </w:r>
      <w:r>
        <w:rPr/>
        <w:t>right</w:t>
      </w:r>
      <w:r>
        <w:rPr>
          <w:spacing w:val="-6"/>
        </w:rPr>
        <w:t> </w:t>
      </w:r>
      <w:r>
        <w:rPr/>
        <w:t>to</w:t>
      </w:r>
      <w:r>
        <w:rPr>
          <w:spacing w:val="-6"/>
        </w:rPr>
        <w:t> </w:t>
      </w:r>
      <w:r>
        <w:rPr/>
        <w:t>reject</w:t>
      </w:r>
      <w:r>
        <w:rPr>
          <w:spacing w:val="-2"/>
        </w:rPr>
        <w:t> </w:t>
      </w:r>
      <w:r>
        <w:rPr/>
        <w:t>any</w:t>
      </w:r>
      <w:r>
        <w:rPr>
          <w:spacing w:val="-4"/>
        </w:rPr>
        <w:t> </w:t>
      </w:r>
      <w:r>
        <w:rPr/>
        <w:t>and</w:t>
      </w:r>
      <w:r>
        <w:rPr>
          <w:spacing w:val="-11"/>
        </w:rPr>
        <w:t> </w:t>
      </w:r>
      <w:r>
        <w:rPr/>
        <w:t>all</w:t>
      </w:r>
      <w:r>
        <w:rPr>
          <w:spacing w:val="-8"/>
        </w:rPr>
        <w:t> </w:t>
      </w:r>
      <w:r>
        <w:rPr/>
        <w:t>bids at any time if such rejection is deemed to be in the best interest of Union County Public Schools. By submitting Your Bid or Proposal, you</w:t>
      </w:r>
      <w:r>
        <w:rPr>
          <w:spacing w:val="-3"/>
        </w:rPr>
        <w:t> </w:t>
      </w:r>
      <w:r>
        <w:rPr/>
        <w:t>are offering to enter into a contract with Union County Public Schools.</w:t>
      </w:r>
    </w:p>
    <w:p>
      <w:pPr>
        <w:pStyle w:val="BodyText"/>
        <w:spacing w:line="247" w:lineRule="auto" w:before="43"/>
        <w:ind w:left="1862" w:right="1170"/>
        <w:jc w:val="both"/>
      </w:pPr>
      <w:r>
        <w:rPr/>
        <w:t>The Contract is a separate document that represents the Vendor and Union County Public Schools’ entire agreement. If Your bid is accepted and results in a Contract, you will be expected to accept the North Carolina General Terms and Conditions included in the Solicitation document as part of the Contract. Depending upon the good or service being offered, other terms and conditions may apply.</w:t>
      </w:r>
    </w:p>
    <w:p>
      <w:pPr>
        <w:pStyle w:val="Heading7"/>
        <w:numPr>
          <w:ilvl w:val="0"/>
          <w:numId w:val="101"/>
        </w:numPr>
        <w:tabs>
          <w:tab w:pos="1862" w:val="left" w:leader="none"/>
        </w:tabs>
        <w:spacing w:line="240" w:lineRule="auto" w:before="290" w:after="0"/>
        <w:ind w:left="1862" w:right="0" w:hanging="538"/>
        <w:jc w:val="left"/>
        <w:rPr>
          <w:u w:val="none"/>
        </w:rPr>
      </w:pPr>
      <w:bookmarkStart w:name="III. DUTY TO INQUIRE" w:id="56"/>
      <w:bookmarkEnd w:id="56"/>
      <w:r>
        <w:rPr>
          <w:b w:val="0"/>
          <w:u w:val="none"/>
        </w:rPr>
      </w:r>
      <w:r>
        <w:rPr>
          <w:u w:val="single"/>
        </w:rPr>
        <w:t>DUTY</w:t>
      </w:r>
      <w:r>
        <w:rPr>
          <w:spacing w:val="-1"/>
          <w:u w:val="single"/>
        </w:rPr>
        <w:t> </w:t>
      </w:r>
      <w:r>
        <w:rPr>
          <w:u w:val="single"/>
        </w:rPr>
        <w:t>TO</w:t>
      </w:r>
      <w:r>
        <w:rPr>
          <w:spacing w:val="-8"/>
          <w:u w:val="single"/>
        </w:rPr>
        <w:t> </w:t>
      </w:r>
      <w:r>
        <w:rPr>
          <w:spacing w:val="-2"/>
          <w:u w:val="single"/>
        </w:rPr>
        <w:t>INQUIRE</w:t>
      </w:r>
    </w:p>
    <w:p>
      <w:pPr>
        <w:pStyle w:val="BodyText"/>
        <w:spacing w:line="237" w:lineRule="auto" w:before="28"/>
        <w:ind w:left="1847" w:right="1195"/>
      </w:pPr>
      <w:r>
        <w:rPr/>
        <w:t>Offeror, by</w:t>
      </w:r>
      <w:r>
        <w:rPr>
          <w:spacing w:val="-4"/>
        </w:rPr>
        <w:t> </w:t>
      </w:r>
      <w:r>
        <w:rPr/>
        <w:t>submitting</w:t>
      </w:r>
      <w:r>
        <w:rPr>
          <w:spacing w:val="-4"/>
        </w:rPr>
        <w:t> </w:t>
      </w:r>
      <w:r>
        <w:rPr/>
        <w:t>an</w:t>
      </w:r>
      <w:r>
        <w:rPr>
          <w:spacing w:val="-5"/>
        </w:rPr>
        <w:t> </w:t>
      </w:r>
      <w:r>
        <w:rPr/>
        <w:t>Offer,</w:t>
      </w:r>
      <w:r>
        <w:rPr>
          <w:spacing w:val="-3"/>
        </w:rPr>
        <w:t> </w:t>
      </w:r>
      <w:r>
        <w:rPr/>
        <w:t>represents</w:t>
      </w:r>
      <w:r>
        <w:rPr>
          <w:spacing w:val="-3"/>
        </w:rPr>
        <w:t> </w:t>
      </w:r>
      <w:r>
        <w:rPr/>
        <w:t>that</w:t>
      </w:r>
      <w:r>
        <w:rPr>
          <w:spacing w:val="-11"/>
        </w:rPr>
        <w:t> </w:t>
      </w:r>
      <w:r>
        <w:rPr/>
        <w:t>it</w:t>
      </w:r>
      <w:r>
        <w:rPr>
          <w:spacing w:val="-11"/>
        </w:rPr>
        <w:t> </w:t>
      </w:r>
      <w:r>
        <w:rPr/>
        <w:t>has</w:t>
      </w:r>
      <w:r>
        <w:rPr>
          <w:spacing w:val="-3"/>
        </w:rPr>
        <w:t> </w:t>
      </w:r>
      <w:r>
        <w:rPr/>
        <w:t>read</w:t>
      </w:r>
      <w:r>
        <w:rPr>
          <w:spacing w:val="-1"/>
        </w:rPr>
        <w:t> </w:t>
      </w:r>
      <w:r>
        <w:rPr/>
        <w:t>and</w:t>
      </w:r>
      <w:r>
        <w:rPr>
          <w:spacing w:val="-6"/>
        </w:rPr>
        <w:t> </w:t>
      </w:r>
      <w:r>
        <w:rPr/>
        <w:t>understands the</w:t>
      </w:r>
      <w:r>
        <w:rPr>
          <w:spacing w:val="-6"/>
        </w:rPr>
        <w:t> </w:t>
      </w:r>
      <w:r>
        <w:rPr/>
        <w:t>Solicitation and that its Offer is made in compliance with the Solicitation. Offerors are expected to examine</w:t>
      </w:r>
      <w:r>
        <w:rPr>
          <w:spacing w:val="-13"/>
        </w:rPr>
        <w:t> </w:t>
      </w:r>
      <w:r>
        <w:rPr/>
        <w:t>the</w:t>
      </w:r>
      <w:r>
        <w:rPr>
          <w:spacing w:val="-11"/>
        </w:rPr>
        <w:t> </w:t>
      </w:r>
      <w:r>
        <w:rPr/>
        <w:t>Solicitation</w:t>
      </w:r>
      <w:r>
        <w:rPr>
          <w:spacing w:val="-1"/>
        </w:rPr>
        <w:t> </w:t>
      </w:r>
      <w:r>
        <w:rPr/>
        <w:t>thoroughly</w:t>
      </w:r>
      <w:r>
        <w:rPr>
          <w:spacing w:val="-5"/>
        </w:rPr>
        <w:t> </w:t>
      </w:r>
      <w:r>
        <w:rPr/>
        <w:t>and</w:t>
      </w:r>
      <w:r>
        <w:rPr>
          <w:spacing w:val="-14"/>
        </w:rPr>
        <w:t> </w:t>
      </w:r>
      <w:r>
        <w:rPr/>
        <w:t>should</w:t>
      </w:r>
      <w:r>
        <w:rPr>
          <w:spacing w:val="-2"/>
        </w:rPr>
        <w:t> </w:t>
      </w:r>
      <w:r>
        <w:rPr/>
        <w:t>request</w:t>
      </w:r>
      <w:r>
        <w:rPr>
          <w:spacing w:val="-11"/>
        </w:rPr>
        <w:t> </w:t>
      </w:r>
      <w:r>
        <w:rPr/>
        <w:t>an</w:t>
      </w:r>
      <w:r>
        <w:rPr>
          <w:spacing w:val="-6"/>
        </w:rPr>
        <w:t> </w:t>
      </w:r>
      <w:r>
        <w:rPr/>
        <w:t>explanation</w:t>
      </w:r>
      <w:r>
        <w:rPr>
          <w:spacing w:val="-6"/>
        </w:rPr>
        <w:t> </w:t>
      </w:r>
      <w:r>
        <w:rPr/>
        <w:t>for</w:t>
      </w:r>
      <w:r>
        <w:rPr>
          <w:spacing w:val="-7"/>
        </w:rPr>
        <w:t> </w:t>
      </w:r>
      <w:r>
        <w:rPr/>
        <w:t>any</w:t>
      </w:r>
      <w:r>
        <w:rPr>
          <w:spacing w:val="-5"/>
        </w:rPr>
        <w:t> </w:t>
      </w:r>
      <w:r>
        <w:rPr/>
        <w:t>ambiguities, discrepancies, errors, omissions, or conflicting statements in the Solicitation. Failure to do so will be at the Offeror’s risk. All ambiguities, discrepancies, errors, omissions, or conflicting statements in the Solicitation shall be interpreted to</w:t>
      </w:r>
      <w:r>
        <w:rPr>
          <w:spacing w:val="-4"/>
        </w:rPr>
        <w:t> </w:t>
      </w:r>
      <w:r>
        <w:rPr/>
        <w:t>require the</w:t>
      </w:r>
      <w:r>
        <w:rPr>
          <w:spacing w:val="-3"/>
        </w:rPr>
        <w:t> </w:t>
      </w:r>
      <w:r>
        <w:rPr/>
        <w:t>better</w:t>
      </w:r>
      <w:r>
        <w:rPr>
          <w:spacing w:val="-4"/>
        </w:rPr>
        <w:t> </w:t>
      </w:r>
      <w:r>
        <w:rPr/>
        <w:t>quality</w:t>
      </w:r>
      <w:r>
        <w:rPr>
          <w:spacing w:val="-1"/>
        </w:rPr>
        <w:t> </w:t>
      </w:r>
      <w:r>
        <w:rPr/>
        <w:t>or greater quantity of work and/or materials, unless otherwise directed by Addendum.</w:t>
      </w:r>
    </w:p>
    <w:p>
      <w:pPr>
        <w:pStyle w:val="BodyText"/>
        <w:spacing w:before="4"/>
        <w:ind w:left="1847" w:right="1647"/>
      </w:pPr>
      <w:r>
        <w:rPr/>
        <w:t>Offeror</w:t>
      </w:r>
      <w:r>
        <w:rPr>
          <w:spacing w:val="-9"/>
        </w:rPr>
        <w:t> </w:t>
      </w:r>
      <w:r>
        <w:rPr/>
        <w:t>assumes</w:t>
      </w:r>
      <w:r>
        <w:rPr>
          <w:spacing w:val="-4"/>
        </w:rPr>
        <w:t> </w:t>
      </w:r>
      <w:r>
        <w:rPr/>
        <w:t>responsibility</w:t>
      </w:r>
      <w:r>
        <w:rPr>
          <w:spacing w:val="-1"/>
        </w:rPr>
        <w:t> </w:t>
      </w:r>
      <w:r>
        <w:rPr/>
        <w:t>for</w:t>
      </w:r>
      <w:r>
        <w:rPr>
          <w:spacing w:val="-8"/>
        </w:rPr>
        <w:t> </w:t>
      </w:r>
      <w:r>
        <w:rPr/>
        <w:t>any</w:t>
      </w:r>
      <w:r>
        <w:rPr>
          <w:spacing w:val="-14"/>
        </w:rPr>
        <w:t> </w:t>
      </w:r>
      <w:r>
        <w:rPr/>
        <w:t>patent</w:t>
      </w:r>
      <w:r>
        <w:rPr>
          <w:spacing w:val="-14"/>
        </w:rPr>
        <w:t> </w:t>
      </w:r>
      <w:r>
        <w:rPr/>
        <w:t>ambiguity</w:t>
      </w:r>
      <w:r>
        <w:rPr>
          <w:spacing w:val="-5"/>
        </w:rPr>
        <w:t> </w:t>
      </w:r>
      <w:r>
        <w:rPr/>
        <w:t>in</w:t>
      </w:r>
      <w:r>
        <w:rPr>
          <w:spacing w:val="-10"/>
        </w:rPr>
        <w:t> </w:t>
      </w:r>
      <w:r>
        <w:rPr/>
        <w:t>the</w:t>
      </w:r>
      <w:r>
        <w:rPr>
          <w:spacing w:val="-12"/>
        </w:rPr>
        <w:t> </w:t>
      </w:r>
      <w:r>
        <w:rPr/>
        <w:t>Solicitation</w:t>
      </w:r>
      <w:r>
        <w:rPr>
          <w:spacing w:val="-1"/>
        </w:rPr>
        <w:t> </w:t>
      </w:r>
      <w:r>
        <w:rPr/>
        <w:t>that</w:t>
      </w:r>
      <w:r>
        <w:rPr>
          <w:spacing w:val="-12"/>
        </w:rPr>
        <w:t> </w:t>
      </w:r>
      <w:r>
        <w:rPr/>
        <w:t>Offeror does not bring to Union County Public Schools’ attention.</w:t>
      </w:r>
    </w:p>
    <w:p>
      <w:pPr>
        <w:pStyle w:val="BodyText"/>
        <w:spacing w:before="17"/>
      </w:pPr>
    </w:p>
    <w:p>
      <w:pPr>
        <w:pStyle w:val="Heading7"/>
        <w:numPr>
          <w:ilvl w:val="0"/>
          <w:numId w:val="101"/>
        </w:numPr>
        <w:tabs>
          <w:tab w:pos="1862" w:val="left" w:leader="none"/>
        </w:tabs>
        <w:spacing w:line="240" w:lineRule="auto" w:before="0" w:after="0"/>
        <w:ind w:left="1862" w:right="0" w:hanging="538"/>
        <w:jc w:val="left"/>
        <w:rPr>
          <w:u w:val="none"/>
        </w:rPr>
      </w:pPr>
      <w:bookmarkStart w:name="IV. DEFINITIONS, ACRONYMS AND ABBREVIATI" w:id="57"/>
      <w:bookmarkEnd w:id="57"/>
      <w:r>
        <w:rPr>
          <w:b w:val="0"/>
          <w:u w:val="none"/>
        </w:rPr>
      </w:r>
      <w:r>
        <w:rPr>
          <w:spacing w:val="-2"/>
          <w:u w:val="single"/>
        </w:rPr>
        <w:t>DEFINITIONS,</w:t>
      </w:r>
      <w:r>
        <w:rPr>
          <w:spacing w:val="9"/>
          <w:u w:val="single"/>
        </w:rPr>
        <w:t> </w:t>
      </w:r>
      <w:r>
        <w:rPr>
          <w:spacing w:val="-2"/>
          <w:u w:val="single"/>
        </w:rPr>
        <w:t>ACRONYMS</w:t>
      </w:r>
      <w:r>
        <w:rPr>
          <w:u w:val="single"/>
        </w:rPr>
        <w:t> </w:t>
      </w:r>
      <w:r>
        <w:rPr>
          <w:spacing w:val="-2"/>
          <w:u w:val="single"/>
        </w:rPr>
        <w:t>AND</w:t>
      </w:r>
      <w:r>
        <w:rPr>
          <w:spacing w:val="-6"/>
          <w:u w:val="single"/>
        </w:rPr>
        <w:t> </w:t>
      </w:r>
      <w:r>
        <w:rPr>
          <w:spacing w:val="-2"/>
          <w:u w:val="single"/>
        </w:rPr>
        <w:t>ABBREVIATIONS</w:t>
      </w:r>
    </w:p>
    <w:p>
      <w:pPr>
        <w:pStyle w:val="BodyText"/>
        <w:spacing w:line="247" w:lineRule="auto" w:before="25"/>
        <w:ind w:left="1848" w:right="1195"/>
      </w:pPr>
      <w:r>
        <w:rPr/>
        <w:t>The</w:t>
      </w:r>
      <w:r>
        <w:rPr>
          <w:spacing w:val="-10"/>
        </w:rPr>
        <w:t> </w:t>
      </w:r>
      <w:r>
        <w:rPr/>
        <w:t>following</w:t>
      </w:r>
      <w:r>
        <w:rPr>
          <w:spacing w:val="-1"/>
        </w:rPr>
        <w:t> </w:t>
      </w:r>
      <w:r>
        <w:rPr/>
        <w:t>definitions,</w:t>
      </w:r>
      <w:r>
        <w:rPr>
          <w:spacing w:val="-5"/>
        </w:rPr>
        <w:t> </w:t>
      </w:r>
      <w:r>
        <w:rPr/>
        <w:t>acronyms,</w:t>
      </w:r>
      <w:r>
        <w:rPr>
          <w:spacing w:val="-6"/>
        </w:rPr>
        <w:t> </w:t>
      </w:r>
      <w:r>
        <w:rPr/>
        <w:t>and</w:t>
      </w:r>
      <w:r>
        <w:rPr>
          <w:spacing w:val="-8"/>
        </w:rPr>
        <w:t> </w:t>
      </w:r>
      <w:r>
        <w:rPr/>
        <w:t>abbreviations</w:t>
      </w:r>
      <w:r>
        <w:rPr>
          <w:spacing w:val="-5"/>
        </w:rPr>
        <w:t> </w:t>
      </w:r>
      <w:r>
        <w:rPr/>
        <w:t>may</w:t>
      </w:r>
      <w:r>
        <w:rPr>
          <w:spacing w:val="-6"/>
        </w:rPr>
        <w:t> </w:t>
      </w:r>
      <w:r>
        <w:rPr/>
        <w:t>be</w:t>
      </w:r>
      <w:r>
        <w:rPr>
          <w:spacing w:val="-12"/>
        </w:rPr>
        <w:t> </w:t>
      </w:r>
      <w:r>
        <w:rPr/>
        <w:t>used</w:t>
      </w:r>
      <w:r>
        <w:rPr>
          <w:spacing w:val="-12"/>
        </w:rPr>
        <w:t> </w:t>
      </w:r>
      <w:r>
        <w:rPr/>
        <w:t>within</w:t>
      </w:r>
      <w:r>
        <w:rPr>
          <w:spacing w:val="-7"/>
        </w:rPr>
        <w:t> </w:t>
      </w:r>
      <w:r>
        <w:rPr/>
        <w:t>the</w:t>
      </w:r>
      <w:r>
        <w:rPr>
          <w:spacing w:val="-14"/>
        </w:rPr>
        <w:t> </w:t>
      </w:r>
      <w:r>
        <w:rPr/>
        <w:t>Solicitation </w:t>
      </w:r>
      <w:r>
        <w:rPr>
          <w:spacing w:val="-2"/>
        </w:rPr>
        <w:t>document.</w:t>
      </w:r>
    </w:p>
    <w:p>
      <w:pPr>
        <w:pStyle w:val="BodyText"/>
        <w:spacing w:before="13"/>
      </w:pPr>
    </w:p>
    <w:p>
      <w:pPr>
        <w:pStyle w:val="ListParagraph"/>
        <w:numPr>
          <w:ilvl w:val="1"/>
          <w:numId w:val="101"/>
        </w:numPr>
        <w:tabs>
          <w:tab w:pos="2385" w:val="left" w:leader="none"/>
        </w:tabs>
        <w:spacing w:line="247" w:lineRule="auto" w:before="0" w:after="0"/>
        <w:ind w:left="2385" w:right="1174" w:hanging="538"/>
        <w:jc w:val="both"/>
        <w:rPr>
          <w:rFonts w:ascii="Palatino Linotype"/>
          <w:sz w:val="22"/>
        </w:rPr>
      </w:pPr>
      <w:r>
        <w:rPr>
          <w:rFonts w:ascii="Palatino Linotype"/>
          <w:b/>
          <w:sz w:val="22"/>
        </w:rPr>
        <w:t>AGENCY SPECIFIC TEAM CONTRACT: </w:t>
      </w:r>
      <w:r>
        <w:rPr>
          <w:rFonts w:ascii="Palatino Linotype"/>
          <w:sz w:val="22"/>
        </w:rPr>
        <w:t>A</w:t>
      </w:r>
      <w:r>
        <w:rPr>
          <w:rFonts w:ascii="Palatino Linotype"/>
          <w:spacing w:val="-1"/>
          <w:sz w:val="22"/>
        </w:rPr>
        <w:t> </w:t>
      </w:r>
      <w:r>
        <w:rPr>
          <w:rFonts w:ascii="Palatino Linotype"/>
          <w:sz w:val="22"/>
        </w:rPr>
        <w:t>contract generally intended to cover all normal</w:t>
      </w:r>
      <w:r>
        <w:rPr>
          <w:rFonts w:ascii="Palatino Linotype"/>
          <w:spacing w:val="-14"/>
          <w:sz w:val="22"/>
        </w:rPr>
        <w:t> </w:t>
      </w:r>
      <w:r>
        <w:rPr>
          <w:rFonts w:ascii="Palatino Linotype"/>
          <w:sz w:val="22"/>
        </w:rPr>
        <w:t>requirements</w:t>
      </w:r>
      <w:r>
        <w:rPr>
          <w:rFonts w:ascii="Palatino Linotype"/>
          <w:spacing w:val="-14"/>
          <w:sz w:val="22"/>
        </w:rPr>
        <w:t> </w:t>
      </w:r>
      <w:r>
        <w:rPr>
          <w:rFonts w:ascii="Palatino Linotype"/>
          <w:sz w:val="22"/>
        </w:rPr>
        <w:t>for</w:t>
      </w:r>
      <w:r>
        <w:rPr>
          <w:rFonts w:ascii="Palatino Linotype"/>
          <w:spacing w:val="-14"/>
          <w:sz w:val="22"/>
        </w:rPr>
        <w:t> </w:t>
      </w:r>
      <w:r>
        <w:rPr>
          <w:rFonts w:ascii="Palatino Linotype"/>
          <w:sz w:val="22"/>
        </w:rPr>
        <w:t>a</w:t>
      </w:r>
      <w:r>
        <w:rPr>
          <w:rFonts w:ascii="Palatino Linotype"/>
          <w:spacing w:val="-13"/>
          <w:sz w:val="22"/>
        </w:rPr>
        <w:t> </w:t>
      </w:r>
      <w:r>
        <w:rPr>
          <w:rFonts w:ascii="Palatino Linotype"/>
          <w:sz w:val="22"/>
        </w:rPr>
        <w:t>commodity</w:t>
      </w:r>
      <w:r>
        <w:rPr>
          <w:rFonts w:ascii="Palatino Linotype"/>
          <w:spacing w:val="-14"/>
          <w:sz w:val="22"/>
        </w:rPr>
        <w:t> </w:t>
      </w:r>
      <w:r>
        <w:rPr>
          <w:rFonts w:ascii="Palatino Linotype"/>
          <w:sz w:val="22"/>
        </w:rPr>
        <w:t>for</w:t>
      </w:r>
      <w:r>
        <w:rPr>
          <w:rFonts w:ascii="Palatino Linotype"/>
          <w:spacing w:val="-14"/>
          <w:sz w:val="22"/>
        </w:rPr>
        <w:t> </w:t>
      </w:r>
      <w:r>
        <w:rPr>
          <w:rFonts w:ascii="Palatino Linotype"/>
          <w:sz w:val="22"/>
        </w:rPr>
        <w:t>a</w:t>
      </w:r>
      <w:r>
        <w:rPr>
          <w:rFonts w:ascii="Palatino Linotype"/>
          <w:spacing w:val="-14"/>
          <w:sz w:val="22"/>
        </w:rPr>
        <w:t> </w:t>
      </w:r>
      <w:r>
        <w:rPr>
          <w:rFonts w:ascii="Palatino Linotype"/>
          <w:sz w:val="22"/>
        </w:rPr>
        <w:t>specified</w:t>
      </w:r>
      <w:r>
        <w:rPr>
          <w:rFonts w:ascii="Palatino Linotype"/>
          <w:spacing w:val="-13"/>
          <w:sz w:val="22"/>
        </w:rPr>
        <w:t> </w:t>
      </w:r>
      <w:r>
        <w:rPr>
          <w:rFonts w:ascii="Palatino Linotype"/>
          <w:sz w:val="22"/>
        </w:rPr>
        <w:t>period</w:t>
      </w:r>
      <w:r>
        <w:rPr>
          <w:rFonts w:ascii="Palatino Linotype"/>
          <w:spacing w:val="-14"/>
          <w:sz w:val="22"/>
        </w:rPr>
        <w:t> </w:t>
      </w:r>
      <w:r>
        <w:rPr>
          <w:rFonts w:ascii="Palatino Linotype"/>
          <w:sz w:val="22"/>
        </w:rPr>
        <w:t>of</w:t>
      </w:r>
      <w:r>
        <w:rPr>
          <w:rFonts w:ascii="Palatino Linotype"/>
          <w:spacing w:val="-14"/>
          <w:sz w:val="22"/>
        </w:rPr>
        <w:t> </w:t>
      </w:r>
      <w:r>
        <w:rPr>
          <w:rFonts w:ascii="Palatino Linotype"/>
          <w:sz w:val="22"/>
        </w:rPr>
        <w:t>time</w:t>
      </w:r>
      <w:r>
        <w:rPr>
          <w:rFonts w:ascii="Palatino Linotype"/>
          <w:spacing w:val="-14"/>
          <w:sz w:val="22"/>
        </w:rPr>
        <w:t> </w:t>
      </w:r>
      <w:r>
        <w:rPr>
          <w:rFonts w:ascii="Palatino Linotype"/>
          <w:sz w:val="22"/>
        </w:rPr>
        <w:t>based</w:t>
      </w:r>
      <w:r>
        <w:rPr>
          <w:rFonts w:ascii="Palatino Linotype"/>
          <w:spacing w:val="-13"/>
          <w:sz w:val="22"/>
        </w:rPr>
        <w:t> </w:t>
      </w:r>
      <w:r>
        <w:rPr>
          <w:rFonts w:ascii="Palatino Linotype"/>
          <w:sz w:val="22"/>
        </w:rPr>
        <w:t>on</w:t>
      </w:r>
      <w:r>
        <w:rPr>
          <w:rFonts w:ascii="Palatino Linotype"/>
          <w:spacing w:val="-14"/>
          <w:sz w:val="22"/>
        </w:rPr>
        <w:t> </w:t>
      </w:r>
      <w:r>
        <w:rPr>
          <w:rFonts w:ascii="Palatino Linotype"/>
          <w:sz w:val="22"/>
        </w:rPr>
        <w:t>estimated quantities for a single entity.</w:t>
      </w:r>
    </w:p>
    <w:p>
      <w:pPr>
        <w:pStyle w:val="ListParagraph"/>
        <w:numPr>
          <w:ilvl w:val="1"/>
          <w:numId w:val="101"/>
        </w:numPr>
        <w:tabs>
          <w:tab w:pos="2386" w:val="left" w:leader="none"/>
        </w:tabs>
        <w:spacing w:line="237" w:lineRule="auto" w:before="12" w:after="0"/>
        <w:ind w:left="2386" w:right="1184" w:hanging="538"/>
        <w:jc w:val="both"/>
        <w:rPr>
          <w:rFonts w:ascii="Palatino Linotype"/>
          <w:sz w:val="22"/>
        </w:rPr>
      </w:pPr>
      <w:r>
        <w:rPr>
          <w:rFonts w:ascii="Palatino Linotype"/>
          <w:b/>
          <w:sz w:val="22"/>
        </w:rPr>
        <w:t>ADDENDUM: </w:t>
      </w:r>
      <w:r>
        <w:rPr>
          <w:rFonts w:ascii="Palatino Linotype"/>
          <w:sz w:val="22"/>
        </w:rPr>
        <w:t>a document issued to supplement or modify the original Solicitation document. Addenda</w:t>
      </w:r>
      <w:r>
        <w:rPr>
          <w:rFonts w:ascii="Palatino Linotype"/>
          <w:spacing w:val="-8"/>
          <w:sz w:val="22"/>
        </w:rPr>
        <w:t> </w:t>
      </w:r>
      <w:r>
        <w:rPr>
          <w:rFonts w:ascii="Palatino Linotype"/>
          <w:sz w:val="22"/>
        </w:rPr>
        <w:t>may</w:t>
      </w:r>
      <w:r>
        <w:rPr>
          <w:rFonts w:ascii="Palatino Linotype"/>
          <w:spacing w:val="-6"/>
          <w:sz w:val="22"/>
        </w:rPr>
        <w:t> </w:t>
      </w:r>
      <w:r>
        <w:rPr>
          <w:rFonts w:ascii="Palatino Linotype"/>
          <w:sz w:val="22"/>
        </w:rPr>
        <w:t>be issued</w:t>
      </w:r>
      <w:r>
        <w:rPr>
          <w:rFonts w:ascii="Palatino Linotype"/>
          <w:spacing w:val="-3"/>
          <w:sz w:val="22"/>
        </w:rPr>
        <w:t> </w:t>
      </w:r>
      <w:r>
        <w:rPr>
          <w:rFonts w:ascii="Palatino Linotype"/>
          <w:sz w:val="22"/>
        </w:rPr>
        <w:t>following</w:t>
      </w:r>
      <w:r>
        <w:rPr>
          <w:rFonts w:ascii="Palatino Linotype"/>
          <w:spacing w:val="-1"/>
          <w:sz w:val="22"/>
        </w:rPr>
        <w:t> </w:t>
      </w:r>
      <w:r>
        <w:rPr>
          <w:rFonts w:ascii="Palatino Linotype"/>
          <w:sz w:val="22"/>
        </w:rPr>
        <w:t>a</w:t>
      </w:r>
      <w:r>
        <w:rPr>
          <w:rFonts w:ascii="Palatino Linotype"/>
          <w:spacing w:val="-3"/>
          <w:sz w:val="22"/>
        </w:rPr>
        <w:t> </w:t>
      </w:r>
      <w:r>
        <w:rPr>
          <w:rFonts w:ascii="Palatino Linotype"/>
          <w:sz w:val="22"/>
        </w:rPr>
        <w:t>pre-bid/pre-proposal</w:t>
      </w:r>
      <w:r>
        <w:rPr>
          <w:rFonts w:ascii="Palatino Linotype"/>
          <w:spacing w:val="-5"/>
          <w:sz w:val="22"/>
        </w:rPr>
        <w:t> </w:t>
      </w:r>
      <w:r>
        <w:rPr>
          <w:rFonts w:ascii="Palatino Linotype"/>
          <w:sz w:val="22"/>
        </w:rPr>
        <w:t>conference</w:t>
      </w:r>
      <w:r>
        <w:rPr>
          <w:rFonts w:ascii="Palatino Linotype"/>
          <w:spacing w:val="-3"/>
          <w:sz w:val="22"/>
        </w:rPr>
        <w:t> </w:t>
      </w:r>
      <w:r>
        <w:rPr>
          <w:rFonts w:ascii="Palatino Linotype"/>
          <w:sz w:val="22"/>
        </w:rPr>
        <w:t>or</w:t>
      </w:r>
      <w:r>
        <w:rPr>
          <w:rFonts w:ascii="Palatino Linotype"/>
          <w:spacing w:val="-4"/>
          <w:sz w:val="22"/>
        </w:rPr>
        <w:t> </w:t>
      </w:r>
      <w:r>
        <w:rPr>
          <w:rFonts w:ascii="Palatino Linotype"/>
          <w:sz w:val="22"/>
        </w:rPr>
        <w:t>as a result of a specification or work scope changes to the Solicitation.</w:t>
      </w:r>
    </w:p>
    <w:p>
      <w:pPr>
        <w:spacing w:after="0" w:line="237" w:lineRule="auto"/>
        <w:jc w:val="both"/>
        <w:rPr>
          <w:rFonts w:ascii="Palatino Linotype"/>
          <w:sz w:val="22"/>
        </w:rPr>
        <w:sectPr>
          <w:pgSz w:w="12240" w:h="15840"/>
          <w:pgMar w:top="1160" w:bottom="280" w:left="120" w:right="200"/>
        </w:sectPr>
      </w:pPr>
    </w:p>
    <w:p>
      <w:pPr>
        <w:pStyle w:val="ListParagraph"/>
        <w:numPr>
          <w:ilvl w:val="1"/>
          <w:numId w:val="101"/>
        </w:numPr>
        <w:tabs>
          <w:tab w:pos="2386" w:val="left" w:leader="none"/>
        </w:tabs>
        <w:spacing w:line="244" w:lineRule="auto" w:before="10" w:after="0"/>
        <w:ind w:left="2386" w:right="1233" w:hanging="539"/>
        <w:jc w:val="left"/>
        <w:rPr>
          <w:rFonts w:ascii="Palatino Linotype"/>
          <w:sz w:val="22"/>
        </w:rPr>
      </w:pPr>
      <w:r>
        <w:rPr>
          <w:rFonts w:ascii="Palatino Linotype"/>
          <w:b/>
          <w:sz w:val="22"/>
        </w:rPr>
        <w:t>BAFO:</w:t>
      </w:r>
      <w:r>
        <w:rPr>
          <w:rFonts w:ascii="Palatino Linotype"/>
          <w:b/>
          <w:spacing w:val="26"/>
          <w:sz w:val="22"/>
        </w:rPr>
        <w:t> </w:t>
      </w:r>
      <w:r>
        <w:rPr>
          <w:rFonts w:ascii="Palatino Linotype"/>
          <w:sz w:val="22"/>
        </w:rPr>
        <w:t>Best and Final Offer,</w:t>
      </w:r>
      <w:r>
        <w:rPr>
          <w:rFonts w:ascii="Palatino Linotype"/>
          <w:spacing w:val="21"/>
          <w:sz w:val="22"/>
        </w:rPr>
        <w:t> </w:t>
      </w:r>
      <w:r>
        <w:rPr>
          <w:rFonts w:ascii="Palatino Linotype"/>
          <w:sz w:val="22"/>
        </w:rPr>
        <w:t>submitted by</w:t>
      </w:r>
      <w:r>
        <w:rPr>
          <w:rFonts w:ascii="Palatino Linotype"/>
          <w:spacing w:val="25"/>
          <w:sz w:val="22"/>
        </w:rPr>
        <w:t> </w:t>
      </w:r>
      <w:r>
        <w:rPr>
          <w:rFonts w:ascii="Palatino Linotype"/>
          <w:sz w:val="22"/>
        </w:rPr>
        <w:t>a Vendor</w:t>
      </w:r>
      <w:r>
        <w:rPr>
          <w:rFonts w:ascii="Palatino Linotype"/>
          <w:spacing w:val="22"/>
          <w:sz w:val="22"/>
        </w:rPr>
        <w:t> </w:t>
      </w:r>
      <w:r>
        <w:rPr>
          <w:rFonts w:ascii="Palatino Linotype"/>
          <w:sz w:val="22"/>
        </w:rPr>
        <w:t>to alter</w:t>
      </w:r>
      <w:r>
        <w:rPr>
          <w:rFonts w:ascii="Palatino Linotype"/>
          <w:spacing w:val="22"/>
          <w:sz w:val="22"/>
        </w:rPr>
        <w:t> </w:t>
      </w:r>
      <w:r>
        <w:rPr>
          <w:rFonts w:ascii="Palatino Linotype"/>
          <w:sz w:val="22"/>
        </w:rPr>
        <w:t>its</w:t>
      </w:r>
      <w:r>
        <w:rPr>
          <w:rFonts w:ascii="Palatino Linotype"/>
          <w:spacing w:val="26"/>
          <w:sz w:val="22"/>
        </w:rPr>
        <w:t> </w:t>
      </w:r>
      <w:r>
        <w:rPr>
          <w:rFonts w:ascii="Palatino Linotype"/>
          <w:sz w:val="22"/>
        </w:rPr>
        <w:t>initial bid,</w:t>
      </w:r>
      <w:r>
        <w:rPr>
          <w:rFonts w:ascii="Palatino Linotype"/>
          <w:spacing w:val="26"/>
          <w:sz w:val="22"/>
        </w:rPr>
        <w:t> </w:t>
      </w:r>
      <w:r>
        <w:rPr>
          <w:rFonts w:ascii="Palatino Linotype"/>
          <w:sz w:val="22"/>
        </w:rPr>
        <w:t>made</w:t>
      </w:r>
      <w:r>
        <w:rPr>
          <w:rFonts w:ascii="Palatino Linotype"/>
          <w:spacing w:val="23"/>
          <w:sz w:val="22"/>
        </w:rPr>
        <w:t> </w:t>
      </w:r>
      <w:r>
        <w:rPr>
          <w:rFonts w:ascii="Palatino Linotype"/>
          <w:sz w:val="22"/>
        </w:rPr>
        <w:t>in response to a request by the issuing agency.</w:t>
      </w:r>
    </w:p>
    <w:p>
      <w:pPr>
        <w:pStyle w:val="ListParagraph"/>
        <w:numPr>
          <w:ilvl w:val="1"/>
          <w:numId w:val="101"/>
        </w:numPr>
        <w:tabs>
          <w:tab w:pos="2386" w:val="left" w:leader="none"/>
        </w:tabs>
        <w:spacing w:line="244" w:lineRule="auto" w:before="19" w:after="0"/>
        <w:ind w:left="2386" w:right="1365" w:hanging="538"/>
        <w:jc w:val="left"/>
        <w:rPr>
          <w:rFonts w:ascii="Palatino Linotype"/>
          <w:sz w:val="22"/>
        </w:rPr>
      </w:pPr>
      <w:r>
        <w:rPr>
          <w:rFonts w:ascii="Palatino Linotype"/>
          <w:b/>
          <w:sz w:val="22"/>
        </w:rPr>
        <w:t>BUYER: </w:t>
      </w:r>
      <w:r>
        <w:rPr>
          <w:rFonts w:ascii="Palatino Linotype"/>
          <w:sz w:val="22"/>
        </w:rPr>
        <w:t>The</w:t>
      </w:r>
      <w:r>
        <w:rPr>
          <w:rFonts w:ascii="Palatino Linotype"/>
          <w:spacing w:val="-6"/>
          <w:sz w:val="22"/>
        </w:rPr>
        <w:t> </w:t>
      </w:r>
      <w:r>
        <w:rPr>
          <w:rFonts w:ascii="Palatino Linotype"/>
          <w:sz w:val="22"/>
        </w:rPr>
        <w:t>employee</w:t>
      </w:r>
      <w:r>
        <w:rPr>
          <w:rFonts w:ascii="Palatino Linotype"/>
          <w:spacing w:val="-6"/>
          <w:sz w:val="22"/>
        </w:rPr>
        <w:t> </w:t>
      </w:r>
      <w:r>
        <w:rPr>
          <w:rFonts w:ascii="Palatino Linotype"/>
          <w:sz w:val="22"/>
        </w:rPr>
        <w:t>of</w:t>
      </w:r>
      <w:r>
        <w:rPr>
          <w:rFonts w:ascii="Palatino Linotype"/>
          <w:spacing w:val="-2"/>
          <w:sz w:val="22"/>
        </w:rPr>
        <w:t> </w:t>
      </w:r>
      <w:r>
        <w:rPr>
          <w:rFonts w:ascii="Palatino Linotype"/>
          <w:sz w:val="22"/>
        </w:rPr>
        <w:t>Union</w:t>
      </w:r>
      <w:r>
        <w:rPr>
          <w:rFonts w:ascii="Palatino Linotype"/>
          <w:spacing w:val="-5"/>
          <w:sz w:val="22"/>
        </w:rPr>
        <w:t> </w:t>
      </w:r>
      <w:r>
        <w:rPr>
          <w:rFonts w:ascii="Palatino Linotype"/>
          <w:sz w:val="22"/>
        </w:rPr>
        <w:t>County</w:t>
      </w:r>
      <w:r>
        <w:rPr>
          <w:rFonts w:ascii="Palatino Linotype"/>
          <w:spacing w:val="-4"/>
          <w:sz w:val="22"/>
        </w:rPr>
        <w:t> </w:t>
      </w:r>
      <w:r>
        <w:rPr>
          <w:rFonts w:ascii="Palatino Linotype"/>
          <w:sz w:val="22"/>
        </w:rPr>
        <w:t>Public</w:t>
      </w:r>
      <w:r>
        <w:rPr>
          <w:rFonts w:ascii="Palatino Linotype"/>
          <w:spacing w:val="-3"/>
          <w:sz w:val="22"/>
        </w:rPr>
        <w:t> </w:t>
      </w:r>
      <w:r>
        <w:rPr>
          <w:rFonts w:ascii="Palatino Linotype"/>
          <w:sz w:val="22"/>
        </w:rPr>
        <w:t>Schools or</w:t>
      </w:r>
      <w:r>
        <w:rPr>
          <w:rFonts w:ascii="Palatino Linotype"/>
          <w:spacing w:val="-6"/>
          <w:sz w:val="22"/>
        </w:rPr>
        <w:t> </w:t>
      </w:r>
      <w:r>
        <w:rPr>
          <w:rFonts w:ascii="Palatino Linotype"/>
          <w:sz w:val="22"/>
        </w:rPr>
        <w:t>Other</w:t>
      </w:r>
      <w:r>
        <w:rPr>
          <w:rFonts w:ascii="Palatino Linotype"/>
          <w:spacing w:val="-2"/>
          <w:sz w:val="22"/>
        </w:rPr>
        <w:t> </w:t>
      </w:r>
      <w:r>
        <w:rPr>
          <w:rFonts w:ascii="Palatino Linotype"/>
          <w:sz w:val="22"/>
        </w:rPr>
        <w:t>Eligible</w:t>
      </w:r>
      <w:r>
        <w:rPr>
          <w:rFonts w:ascii="Palatino Linotype"/>
          <w:spacing w:val="-1"/>
          <w:sz w:val="22"/>
        </w:rPr>
        <w:t> </w:t>
      </w:r>
      <w:r>
        <w:rPr>
          <w:rFonts w:ascii="Palatino Linotype"/>
          <w:sz w:val="22"/>
        </w:rPr>
        <w:t>Entity</w:t>
      </w:r>
      <w:r>
        <w:rPr>
          <w:rFonts w:ascii="Palatino Linotype"/>
          <w:spacing w:val="-4"/>
          <w:sz w:val="22"/>
        </w:rPr>
        <w:t> </w:t>
      </w:r>
      <w:r>
        <w:rPr>
          <w:rFonts w:ascii="Palatino Linotype"/>
          <w:sz w:val="22"/>
        </w:rPr>
        <w:t>that places an order with the Vendor.</w:t>
      </w:r>
    </w:p>
    <w:p>
      <w:pPr>
        <w:pStyle w:val="ListParagraph"/>
        <w:numPr>
          <w:ilvl w:val="1"/>
          <w:numId w:val="101"/>
        </w:numPr>
        <w:tabs>
          <w:tab w:pos="2387" w:val="left" w:leader="none"/>
        </w:tabs>
        <w:spacing w:line="247" w:lineRule="auto" w:before="9" w:after="0"/>
        <w:ind w:left="2387" w:right="1415" w:hanging="539"/>
        <w:jc w:val="left"/>
        <w:rPr>
          <w:rFonts w:ascii="Palatino Linotype"/>
          <w:sz w:val="22"/>
        </w:rPr>
      </w:pPr>
      <w:r>
        <w:rPr>
          <w:rFonts w:ascii="Palatino Linotype"/>
          <w:b/>
          <w:sz w:val="22"/>
        </w:rPr>
        <w:t>CONTRACT:</w:t>
      </w:r>
      <w:r>
        <w:rPr>
          <w:rFonts w:ascii="Palatino Linotype"/>
          <w:b/>
          <w:spacing w:val="24"/>
          <w:sz w:val="22"/>
        </w:rPr>
        <w:t> </w:t>
      </w:r>
      <w:r>
        <w:rPr>
          <w:rFonts w:ascii="Palatino Linotype"/>
          <w:sz w:val="22"/>
        </w:rPr>
        <w:t>A</w:t>
      </w:r>
      <w:r>
        <w:rPr>
          <w:rFonts w:ascii="Palatino Linotype"/>
          <w:spacing w:val="-5"/>
          <w:sz w:val="22"/>
        </w:rPr>
        <w:t> </w:t>
      </w:r>
      <w:r>
        <w:rPr>
          <w:rFonts w:ascii="Palatino Linotype"/>
          <w:sz w:val="22"/>
        </w:rPr>
        <w:t>Contract</w:t>
      </w:r>
      <w:r>
        <w:rPr>
          <w:rFonts w:ascii="Palatino Linotype"/>
          <w:spacing w:val="-2"/>
          <w:sz w:val="22"/>
        </w:rPr>
        <w:t> </w:t>
      </w:r>
      <w:r>
        <w:rPr>
          <w:rFonts w:ascii="Palatino Linotype"/>
          <w:sz w:val="22"/>
        </w:rPr>
        <w:t>resulting</w:t>
      </w:r>
      <w:r>
        <w:rPr>
          <w:rFonts w:ascii="Palatino Linotype"/>
          <w:spacing w:val="-5"/>
          <w:sz w:val="22"/>
        </w:rPr>
        <w:t> </w:t>
      </w:r>
      <w:r>
        <w:rPr>
          <w:rFonts w:ascii="Palatino Linotype"/>
          <w:sz w:val="22"/>
        </w:rPr>
        <w:t>from or</w:t>
      </w:r>
      <w:r>
        <w:rPr>
          <w:rFonts w:ascii="Palatino Linotype"/>
          <w:spacing w:val="20"/>
          <w:sz w:val="22"/>
        </w:rPr>
        <w:t> </w:t>
      </w:r>
      <w:r>
        <w:rPr>
          <w:rFonts w:ascii="Palatino Linotype"/>
          <w:sz w:val="22"/>
        </w:rPr>
        <w:t>arising out</w:t>
      </w:r>
      <w:r>
        <w:rPr>
          <w:rFonts w:ascii="Palatino Linotype"/>
          <w:spacing w:val="-6"/>
          <w:sz w:val="22"/>
        </w:rPr>
        <w:t> </w:t>
      </w:r>
      <w:r>
        <w:rPr>
          <w:rFonts w:ascii="Palatino Linotype"/>
          <w:sz w:val="22"/>
        </w:rPr>
        <w:t>of</w:t>
      </w:r>
      <w:r>
        <w:rPr>
          <w:rFonts w:ascii="Palatino Linotype"/>
          <w:spacing w:val="20"/>
          <w:sz w:val="22"/>
        </w:rPr>
        <w:t> </w:t>
      </w:r>
      <w:r>
        <w:rPr>
          <w:rFonts w:ascii="Palatino Linotype"/>
          <w:sz w:val="22"/>
        </w:rPr>
        <w:t>Vendor</w:t>
      </w:r>
      <w:r>
        <w:rPr>
          <w:rFonts w:ascii="Palatino Linotype"/>
          <w:spacing w:val="20"/>
          <w:sz w:val="22"/>
        </w:rPr>
        <w:t> </w:t>
      </w:r>
      <w:r>
        <w:rPr>
          <w:rFonts w:ascii="Palatino Linotype"/>
          <w:sz w:val="22"/>
        </w:rPr>
        <w:t>responses to</w:t>
      </w:r>
      <w:r>
        <w:rPr>
          <w:rFonts w:ascii="Palatino Linotype"/>
          <w:spacing w:val="-6"/>
          <w:sz w:val="22"/>
        </w:rPr>
        <w:t> </w:t>
      </w:r>
      <w:r>
        <w:rPr>
          <w:rFonts w:ascii="Palatino Linotype"/>
          <w:sz w:val="22"/>
        </w:rPr>
        <w:t>this </w:t>
      </w:r>
      <w:r>
        <w:rPr>
          <w:rFonts w:ascii="Palatino Linotype"/>
          <w:spacing w:val="-2"/>
          <w:sz w:val="22"/>
        </w:rPr>
        <w:t>Solicitation.</w:t>
      </w:r>
    </w:p>
    <w:p>
      <w:pPr>
        <w:pStyle w:val="ListParagraph"/>
        <w:numPr>
          <w:ilvl w:val="1"/>
          <w:numId w:val="101"/>
        </w:numPr>
        <w:tabs>
          <w:tab w:pos="2387" w:val="left" w:leader="none"/>
          <w:tab w:pos="2401" w:val="left" w:leader="none"/>
        </w:tabs>
        <w:spacing w:line="249" w:lineRule="auto" w:before="17" w:after="0"/>
        <w:ind w:left="2401" w:right="1223" w:hanging="552"/>
        <w:jc w:val="left"/>
        <w:rPr>
          <w:rFonts w:ascii="Palatino Linotype"/>
          <w:sz w:val="22"/>
        </w:rPr>
      </w:pPr>
      <w:r>
        <w:rPr>
          <w:rFonts w:ascii="Palatino Linotype"/>
          <w:b/>
          <w:sz w:val="22"/>
        </w:rPr>
        <w:t>CONTRACT ADMINISTRATOR: </w:t>
      </w:r>
      <w:r>
        <w:rPr>
          <w:rFonts w:ascii="Palatino Linotype"/>
          <w:sz w:val="22"/>
        </w:rPr>
        <w:t>A representative of the Agency who is responsible</w:t>
      </w:r>
      <w:r>
        <w:rPr>
          <w:rFonts w:ascii="Palatino Linotype"/>
          <w:spacing w:val="-14"/>
          <w:sz w:val="22"/>
        </w:rPr>
        <w:t> </w:t>
      </w:r>
      <w:r>
        <w:rPr>
          <w:rFonts w:ascii="Palatino Linotype"/>
          <w:sz w:val="22"/>
        </w:rPr>
        <w:t>for</w:t>
      </w:r>
      <w:r>
        <w:rPr>
          <w:rFonts w:ascii="Palatino Linotype"/>
          <w:spacing w:val="-14"/>
          <w:sz w:val="22"/>
        </w:rPr>
        <w:t> </w:t>
      </w:r>
      <w:r>
        <w:rPr>
          <w:rFonts w:ascii="Palatino Linotype"/>
          <w:sz w:val="22"/>
        </w:rPr>
        <w:t>the</w:t>
      </w:r>
      <w:r>
        <w:rPr>
          <w:rFonts w:ascii="Palatino Linotype"/>
          <w:spacing w:val="-14"/>
          <w:sz w:val="22"/>
        </w:rPr>
        <w:t> </w:t>
      </w:r>
      <w:r>
        <w:rPr>
          <w:rFonts w:ascii="Palatino Linotype"/>
          <w:sz w:val="22"/>
        </w:rPr>
        <w:t>functions</w:t>
      </w:r>
      <w:r>
        <w:rPr>
          <w:rFonts w:ascii="Palatino Linotype"/>
          <w:spacing w:val="-13"/>
          <w:sz w:val="22"/>
        </w:rPr>
        <w:t> </w:t>
      </w:r>
      <w:r>
        <w:rPr>
          <w:rFonts w:ascii="Palatino Linotype"/>
          <w:sz w:val="22"/>
        </w:rPr>
        <w:t>that</w:t>
      </w:r>
      <w:r>
        <w:rPr>
          <w:rFonts w:ascii="Palatino Linotype"/>
          <w:spacing w:val="-14"/>
          <w:sz w:val="22"/>
        </w:rPr>
        <w:t> </w:t>
      </w:r>
      <w:r>
        <w:rPr>
          <w:rFonts w:ascii="Palatino Linotype"/>
          <w:sz w:val="22"/>
        </w:rPr>
        <w:t>are</w:t>
      </w:r>
      <w:r>
        <w:rPr>
          <w:rFonts w:ascii="Palatino Linotype"/>
          <w:spacing w:val="-17"/>
          <w:sz w:val="22"/>
        </w:rPr>
        <w:t> </w:t>
      </w:r>
      <w:r>
        <w:rPr>
          <w:rFonts w:ascii="Palatino Linotype"/>
          <w:sz w:val="22"/>
        </w:rPr>
        <w:t>performed</w:t>
      </w:r>
      <w:r>
        <w:rPr>
          <w:rFonts w:ascii="Palatino Linotype"/>
          <w:spacing w:val="-14"/>
          <w:sz w:val="22"/>
        </w:rPr>
        <w:t> </w:t>
      </w:r>
      <w:r>
        <w:rPr>
          <w:rFonts w:ascii="Palatino Linotype"/>
          <w:sz w:val="22"/>
        </w:rPr>
        <w:t>after</w:t>
      </w:r>
      <w:r>
        <w:rPr>
          <w:rFonts w:ascii="Palatino Linotype"/>
          <w:spacing w:val="-14"/>
          <w:sz w:val="22"/>
        </w:rPr>
        <w:t> </w:t>
      </w:r>
      <w:r>
        <w:rPr>
          <w:rFonts w:ascii="Palatino Linotype"/>
          <w:sz w:val="22"/>
        </w:rPr>
        <w:t>all</w:t>
      </w:r>
      <w:r>
        <w:rPr>
          <w:rFonts w:ascii="Palatino Linotype"/>
          <w:spacing w:val="-14"/>
          <w:sz w:val="22"/>
        </w:rPr>
        <w:t> </w:t>
      </w:r>
      <w:r>
        <w:rPr>
          <w:rFonts w:ascii="Palatino Linotype"/>
          <w:sz w:val="22"/>
        </w:rPr>
        <w:t>parties</w:t>
      </w:r>
      <w:r>
        <w:rPr>
          <w:rFonts w:ascii="Palatino Linotype"/>
          <w:spacing w:val="-15"/>
          <w:sz w:val="22"/>
        </w:rPr>
        <w:t> </w:t>
      </w:r>
      <w:r>
        <w:rPr>
          <w:rFonts w:ascii="Palatino Linotype"/>
          <w:sz w:val="22"/>
        </w:rPr>
        <w:t>have</w:t>
      </w:r>
      <w:r>
        <w:rPr>
          <w:rFonts w:ascii="Palatino Linotype"/>
          <w:spacing w:val="-17"/>
          <w:sz w:val="22"/>
        </w:rPr>
        <w:t> </w:t>
      </w:r>
      <w:r>
        <w:rPr>
          <w:rFonts w:ascii="Palatino Linotype"/>
          <w:sz w:val="22"/>
        </w:rPr>
        <w:t>signed</w:t>
      </w:r>
      <w:r>
        <w:rPr>
          <w:rFonts w:ascii="Palatino Linotype"/>
          <w:spacing w:val="-17"/>
          <w:sz w:val="22"/>
        </w:rPr>
        <w:t> </w:t>
      </w:r>
      <w:r>
        <w:rPr>
          <w:rFonts w:ascii="Palatino Linotype"/>
          <w:sz w:val="22"/>
        </w:rPr>
        <w:t>a</w:t>
      </w:r>
      <w:r>
        <w:rPr>
          <w:rFonts w:ascii="Palatino Linotype"/>
          <w:spacing w:val="-13"/>
          <w:sz w:val="22"/>
        </w:rPr>
        <w:t> </w:t>
      </w:r>
      <w:r>
        <w:rPr>
          <w:rFonts w:ascii="Palatino Linotype"/>
          <w:sz w:val="22"/>
        </w:rPr>
        <w:t>contract, including any modifications to the contract.</w:t>
      </w:r>
    </w:p>
    <w:p>
      <w:pPr>
        <w:pStyle w:val="ListParagraph"/>
        <w:numPr>
          <w:ilvl w:val="1"/>
          <w:numId w:val="101"/>
        </w:numPr>
        <w:tabs>
          <w:tab w:pos="2387" w:val="left" w:leader="none"/>
        </w:tabs>
        <w:spacing w:line="247" w:lineRule="auto" w:before="10" w:after="0"/>
        <w:ind w:left="2387" w:right="1177" w:hanging="538"/>
        <w:jc w:val="both"/>
        <w:rPr>
          <w:rFonts w:ascii="Palatino Linotype"/>
          <w:sz w:val="22"/>
        </w:rPr>
      </w:pPr>
      <w:r>
        <w:rPr>
          <w:rFonts w:ascii="Palatino Linotype"/>
          <w:b/>
          <w:sz w:val="22"/>
        </w:rPr>
        <w:t>CONTRACT MANAGER: </w:t>
      </w:r>
      <w:r>
        <w:rPr>
          <w:rFonts w:ascii="Palatino Linotype"/>
          <w:sz w:val="22"/>
        </w:rPr>
        <w:t>A representative of the agency or awarded vendor who ensures compliance with the contract terms and conditions while giving attention to the achievement of the stated output and outcome of the contract.</w:t>
      </w:r>
    </w:p>
    <w:p>
      <w:pPr>
        <w:pStyle w:val="ListParagraph"/>
        <w:numPr>
          <w:ilvl w:val="1"/>
          <w:numId w:val="101"/>
        </w:numPr>
        <w:tabs>
          <w:tab w:pos="2386" w:val="left" w:leader="none"/>
        </w:tabs>
        <w:spacing w:line="237" w:lineRule="auto" w:before="17" w:after="0"/>
        <w:ind w:left="2386" w:right="1173" w:hanging="537"/>
        <w:jc w:val="both"/>
        <w:rPr>
          <w:rFonts w:ascii="Palatino Linotype"/>
          <w:sz w:val="22"/>
        </w:rPr>
      </w:pPr>
      <w:r>
        <w:rPr>
          <w:rFonts w:ascii="Palatino Linotype"/>
          <w:b/>
          <w:sz w:val="22"/>
        </w:rPr>
        <w:t>FOB-DESTINATION:</w:t>
      </w:r>
      <w:r>
        <w:rPr>
          <w:rFonts w:ascii="Palatino Linotype"/>
          <w:b/>
          <w:spacing w:val="-13"/>
          <w:sz w:val="22"/>
        </w:rPr>
        <w:t> </w:t>
      </w:r>
      <w:r>
        <w:rPr>
          <w:rFonts w:ascii="Palatino Linotype"/>
          <w:sz w:val="22"/>
        </w:rPr>
        <w:t>Title</w:t>
      </w:r>
      <w:r>
        <w:rPr>
          <w:rFonts w:ascii="Palatino Linotype"/>
          <w:spacing w:val="-11"/>
          <w:sz w:val="22"/>
        </w:rPr>
        <w:t> </w:t>
      </w:r>
      <w:r>
        <w:rPr>
          <w:rFonts w:ascii="Palatino Linotype"/>
          <w:sz w:val="22"/>
        </w:rPr>
        <w:t>changes</w:t>
      </w:r>
      <w:r>
        <w:rPr>
          <w:rFonts w:ascii="Palatino Linotype"/>
          <w:spacing w:val="-13"/>
          <w:sz w:val="22"/>
        </w:rPr>
        <w:t> </w:t>
      </w:r>
      <w:r>
        <w:rPr>
          <w:rFonts w:ascii="Palatino Linotype"/>
          <w:sz w:val="22"/>
        </w:rPr>
        <w:t>hand</w:t>
      </w:r>
      <w:r>
        <w:rPr>
          <w:rFonts w:ascii="Palatino Linotype"/>
          <w:spacing w:val="-14"/>
          <w:sz w:val="22"/>
        </w:rPr>
        <w:t> </w:t>
      </w:r>
      <w:r>
        <w:rPr>
          <w:rFonts w:ascii="Palatino Linotype"/>
          <w:sz w:val="22"/>
        </w:rPr>
        <w:t>from</w:t>
      </w:r>
      <w:r>
        <w:rPr>
          <w:rFonts w:ascii="Palatino Linotype"/>
          <w:spacing w:val="-9"/>
          <w:sz w:val="22"/>
        </w:rPr>
        <w:t> </w:t>
      </w:r>
      <w:r>
        <w:rPr>
          <w:rFonts w:ascii="Palatino Linotype"/>
          <w:sz w:val="22"/>
        </w:rPr>
        <w:t>Vendor</w:t>
      </w:r>
      <w:r>
        <w:rPr>
          <w:rFonts w:ascii="Palatino Linotype"/>
          <w:spacing w:val="-12"/>
          <w:sz w:val="22"/>
        </w:rPr>
        <w:t> </w:t>
      </w:r>
      <w:r>
        <w:rPr>
          <w:rFonts w:ascii="Palatino Linotype"/>
          <w:sz w:val="22"/>
        </w:rPr>
        <w:t>to</w:t>
      </w:r>
      <w:r>
        <w:rPr>
          <w:rFonts w:ascii="Palatino Linotype"/>
          <w:spacing w:val="-14"/>
          <w:sz w:val="22"/>
        </w:rPr>
        <w:t> </w:t>
      </w:r>
      <w:r>
        <w:rPr>
          <w:rFonts w:ascii="Palatino Linotype"/>
          <w:sz w:val="22"/>
        </w:rPr>
        <w:t>purchaser</w:t>
      </w:r>
      <w:r>
        <w:rPr>
          <w:rFonts w:ascii="Palatino Linotype"/>
          <w:spacing w:val="-11"/>
          <w:sz w:val="22"/>
        </w:rPr>
        <w:t> </w:t>
      </w:r>
      <w:r>
        <w:rPr>
          <w:rFonts w:ascii="Palatino Linotype"/>
          <w:sz w:val="22"/>
        </w:rPr>
        <w:t>at</w:t>
      </w:r>
      <w:r>
        <w:rPr>
          <w:rFonts w:ascii="Palatino Linotype"/>
          <w:spacing w:val="-14"/>
          <w:sz w:val="22"/>
        </w:rPr>
        <w:t> </w:t>
      </w:r>
      <w:r>
        <w:rPr>
          <w:rFonts w:ascii="Palatino Linotype"/>
          <w:sz w:val="22"/>
        </w:rPr>
        <w:t>the</w:t>
      </w:r>
      <w:r>
        <w:rPr>
          <w:rFonts w:ascii="Palatino Linotype"/>
          <w:spacing w:val="-11"/>
          <w:sz w:val="22"/>
        </w:rPr>
        <w:t> </w:t>
      </w:r>
      <w:r>
        <w:rPr>
          <w:rFonts w:ascii="Palatino Linotype"/>
          <w:sz w:val="22"/>
        </w:rPr>
        <w:t>destination point of the shipment; Vendor owns the commodity in transit and files any claims. Vendor pays all freight and any related transportation charges. A Solicitation may request that a Vendor separately identify freight charges in its bid, but no amount of charge not included as part of the total bid price will be paid.</w:t>
      </w:r>
    </w:p>
    <w:p>
      <w:pPr>
        <w:pStyle w:val="ListParagraph"/>
        <w:numPr>
          <w:ilvl w:val="1"/>
          <w:numId w:val="101"/>
        </w:numPr>
        <w:tabs>
          <w:tab w:pos="2387" w:val="left" w:leader="none"/>
        </w:tabs>
        <w:spacing w:line="240" w:lineRule="auto" w:before="21" w:after="0"/>
        <w:ind w:left="2387" w:right="0" w:hanging="538"/>
        <w:jc w:val="left"/>
        <w:rPr>
          <w:rFonts w:ascii="Palatino Linotype"/>
          <w:sz w:val="22"/>
        </w:rPr>
      </w:pPr>
      <w:r>
        <w:rPr>
          <w:rFonts w:ascii="Palatino Linotype"/>
          <w:b/>
          <w:spacing w:val="-2"/>
          <w:sz w:val="22"/>
        </w:rPr>
        <w:t>HUB:</w:t>
      </w:r>
      <w:r>
        <w:rPr>
          <w:rFonts w:ascii="Palatino Linotype"/>
          <w:b/>
          <w:spacing w:val="6"/>
          <w:sz w:val="22"/>
        </w:rPr>
        <w:t> </w:t>
      </w:r>
      <w:r>
        <w:rPr>
          <w:rFonts w:ascii="Palatino Linotype"/>
          <w:spacing w:val="-2"/>
          <w:sz w:val="22"/>
        </w:rPr>
        <w:t>Historically</w:t>
      </w:r>
      <w:r>
        <w:rPr>
          <w:rFonts w:ascii="Palatino Linotype"/>
          <w:spacing w:val="7"/>
          <w:sz w:val="22"/>
        </w:rPr>
        <w:t> </w:t>
      </w:r>
      <w:r>
        <w:rPr>
          <w:rFonts w:ascii="Palatino Linotype"/>
          <w:spacing w:val="-2"/>
          <w:sz w:val="22"/>
        </w:rPr>
        <w:t>Underutilized</w:t>
      </w:r>
      <w:r>
        <w:rPr>
          <w:rFonts w:ascii="Palatino Linotype"/>
          <w:spacing w:val="6"/>
          <w:sz w:val="22"/>
        </w:rPr>
        <w:t> </w:t>
      </w:r>
      <w:r>
        <w:rPr>
          <w:rFonts w:ascii="Palatino Linotype"/>
          <w:spacing w:val="-2"/>
          <w:sz w:val="22"/>
        </w:rPr>
        <w:t>Business</w:t>
      </w:r>
      <w:r>
        <w:rPr>
          <w:rFonts w:ascii="Palatino Linotype"/>
          <w:spacing w:val="-3"/>
          <w:sz w:val="22"/>
        </w:rPr>
        <w:t> </w:t>
      </w:r>
      <w:hyperlink r:id="rId29">
        <w:r>
          <w:rPr>
            <w:rFonts w:ascii="Palatino Linotype"/>
            <w:color w:val="0561C1"/>
            <w:spacing w:val="-2"/>
            <w:sz w:val="22"/>
            <w:u w:val="single" w:color="0561C1"/>
          </w:rPr>
          <w:t>https://ncadmin.nc.gov/business/hub</w:t>
        </w:r>
      </w:hyperlink>
    </w:p>
    <w:p>
      <w:pPr>
        <w:pStyle w:val="ListParagraph"/>
        <w:numPr>
          <w:ilvl w:val="1"/>
          <w:numId w:val="101"/>
        </w:numPr>
        <w:tabs>
          <w:tab w:pos="2385" w:val="left" w:leader="none"/>
        </w:tabs>
        <w:spacing w:line="240" w:lineRule="auto" w:before="20" w:after="0"/>
        <w:ind w:left="2385" w:right="0" w:hanging="537"/>
        <w:jc w:val="left"/>
        <w:rPr>
          <w:rFonts w:ascii="Palatino Linotype"/>
          <w:sz w:val="22"/>
        </w:rPr>
      </w:pPr>
      <w:r>
        <w:rPr>
          <w:rFonts w:ascii="Palatino Linotype"/>
          <w:b/>
          <w:sz w:val="22"/>
        </w:rPr>
        <w:t>IFB:</w:t>
      </w:r>
      <w:r>
        <w:rPr>
          <w:rFonts w:ascii="Palatino Linotype"/>
          <w:b/>
          <w:spacing w:val="-12"/>
          <w:sz w:val="22"/>
        </w:rPr>
        <w:t> </w:t>
      </w:r>
      <w:r>
        <w:rPr>
          <w:rFonts w:ascii="Palatino Linotype"/>
          <w:sz w:val="22"/>
        </w:rPr>
        <w:t>Invitation</w:t>
      </w:r>
      <w:r>
        <w:rPr>
          <w:rFonts w:ascii="Palatino Linotype"/>
          <w:spacing w:val="-6"/>
          <w:sz w:val="22"/>
        </w:rPr>
        <w:t> </w:t>
      </w:r>
      <w:r>
        <w:rPr>
          <w:rFonts w:ascii="Palatino Linotype"/>
          <w:sz w:val="22"/>
        </w:rPr>
        <w:t>for</w:t>
      </w:r>
      <w:r>
        <w:rPr>
          <w:rFonts w:ascii="Palatino Linotype"/>
          <w:spacing w:val="-8"/>
          <w:sz w:val="22"/>
        </w:rPr>
        <w:t> </w:t>
      </w:r>
      <w:r>
        <w:rPr>
          <w:rFonts w:ascii="Palatino Linotype"/>
          <w:sz w:val="22"/>
        </w:rPr>
        <w:t>Bids</w:t>
      </w:r>
      <w:r>
        <w:rPr>
          <w:rFonts w:ascii="Palatino Linotype"/>
          <w:spacing w:val="-10"/>
          <w:sz w:val="22"/>
        </w:rPr>
        <w:t> </w:t>
      </w:r>
      <w:r>
        <w:rPr>
          <w:rFonts w:ascii="Palatino Linotype"/>
          <w:sz w:val="22"/>
        </w:rPr>
        <w:t>(a</w:t>
      </w:r>
      <w:r>
        <w:rPr>
          <w:rFonts w:ascii="Palatino Linotype"/>
          <w:spacing w:val="-2"/>
          <w:sz w:val="22"/>
        </w:rPr>
        <w:t> </w:t>
      </w:r>
      <w:r>
        <w:rPr>
          <w:rFonts w:ascii="Palatino Linotype"/>
          <w:sz w:val="22"/>
        </w:rPr>
        <w:t>type</w:t>
      </w:r>
      <w:r>
        <w:rPr>
          <w:rFonts w:ascii="Palatino Linotype"/>
          <w:spacing w:val="-12"/>
          <w:sz w:val="22"/>
        </w:rPr>
        <w:t> </w:t>
      </w:r>
      <w:r>
        <w:rPr>
          <w:rFonts w:ascii="Palatino Linotype"/>
          <w:sz w:val="22"/>
        </w:rPr>
        <w:t>of</w:t>
      </w:r>
      <w:r>
        <w:rPr>
          <w:rFonts w:ascii="Palatino Linotype"/>
          <w:spacing w:val="-9"/>
          <w:sz w:val="22"/>
        </w:rPr>
        <w:t> </w:t>
      </w:r>
      <w:r>
        <w:rPr>
          <w:rFonts w:ascii="Palatino Linotype"/>
          <w:sz w:val="22"/>
        </w:rPr>
        <w:t>Solicitation</w:t>
      </w:r>
      <w:r>
        <w:rPr>
          <w:rFonts w:ascii="Palatino Linotype"/>
          <w:spacing w:val="-1"/>
          <w:sz w:val="22"/>
        </w:rPr>
        <w:t> </w:t>
      </w:r>
      <w:r>
        <w:rPr>
          <w:rFonts w:ascii="Palatino Linotype"/>
          <w:spacing w:val="-2"/>
          <w:sz w:val="22"/>
        </w:rPr>
        <w:t>document)</w:t>
      </w:r>
    </w:p>
    <w:p>
      <w:pPr>
        <w:pStyle w:val="ListParagraph"/>
        <w:numPr>
          <w:ilvl w:val="1"/>
          <w:numId w:val="101"/>
        </w:numPr>
        <w:tabs>
          <w:tab w:pos="2385" w:val="left" w:leader="none"/>
        </w:tabs>
        <w:spacing w:line="240" w:lineRule="auto" w:before="20" w:after="0"/>
        <w:ind w:left="2385" w:right="0" w:hanging="537"/>
        <w:jc w:val="left"/>
        <w:rPr>
          <w:rFonts w:ascii="Palatino Linotype"/>
          <w:sz w:val="22"/>
        </w:rPr>
      </w:pPr>
      <w:r>
        <w:rPr>
          <w:rFonts w:ascii="Palatino Linotype"/>
          <w:b/>
          <w:sz w:val="22"/>
        </w:rPr>
        <w:t>LOT:</w:t>
      </w:r>
      <w:r>
        <w:rPr>
          <w:rFonts w:ascii="Palatino Linotype"/>
          <w:b/>
          <w:spacing w:val="-13"/>
          <w:sz w:val="22"/>
        </w:rPr>
        <w:t> </w:t>
      </w:r>
      <w:r>
        <w:rPr>
          <w:rFonts w:ascii="Palatino Linotype"/>
          <w:sz w:val="22"/>
        </w:rPr>
        <w:t>A</w:t>
      </w:r>
      <w:r>
        <w:rPr>
          <w:rFonts w:ascii="Palatino Linotype"/>
          <w:spacing w:val="-14"/>
          <w:sz w:val="22"/>
        </w:rPr>
        <w:t> </w:t>
      </w:r>
      <w:r>
        <w:rPr>
          <w:rFonts w:ascii="Palatino Linotype"/>
          <w:sz w:val="22"/>
        </w:rPr>
        <w:t>grouping</w:t>
      </w:r>
      <w:r>
        <w:rPr>
          <w:rFonts w:ascii="Palatino Linotype"/>
          <w:spacing w:val="-9"/>
          <w:sz w:val="22"/>
        </w:rPr>
        <w:t> </w:t>
      </w:r>
      <w:r>
        <w:rPr>
          <w:rFonts w:ascii="Palatino Linotype"/>
          <w:sz w:val="22"/>
        </w:rPr>
        <w:t>of</w:t>
      </w:r>
      <w:r>
        <w:rPr>
          <w:rFonts w:ascii="Palatino Linotype"/>
          <w:spacing w:val="-14"/>
          <w:sz w:val="22"/>
        </w:rPr>
        <w:t> </w:t>
      </w:r>
      <w:r>
        <w:rPr>
          <w:rFonts w:ascii="Palatino Linotype"/>
          <w:sz w:val="22"/>
        </w:rPr>
        <w:t>similar</w:t>
      </w:r>
      <w:r>
        <w:rPr>
          <w:rFonts w:ascii="Palatino Linotype"/>
          <w:spacing w:val="-13"/>
          <w:sz w:val="22"/>
        </w:rPr>
        <w:t> </w:t>
      </w:r>
      <w:r>
        <w:rPr>
          <w:rFonts w:ascii="Palatino Linotype"/>
          <w:sz w:val="22"/>
        </w:rPr>
        <w:t>products</w:t>
      </w:r>
      <w:r>
        <w:rPr>
          <w:rFonts w:ascii="Palatino Linotype"/>
          <w:spacing w:val="-5"/>
          <w:sz w:val="22"/>
        </w:rPr>
        <w:t> </w:t>
      </w:r>
      <w:r>
        <w:rPr>
          <w:rFonts w:ascii="Palatino Linotype"/>
          <w:sz w:val="22"/>
        </w:rPr>
        <w:t>within</w:t>
      </w:r>
      <w:r>
        <w:rPr>
          <w:rFonts w:ascii="Palatino Linotype"/>
          <w:spacing w:val="-6"/>
          <w:sz w:val="22"/>
        </w:rPr>
        <w:t> </w:t>
      </w:r>
      <w:r>
        <w:rPr>
          <w:rFonts w:ascii="Palatino Linotype"/>
          <w:sz w:val="22"/>
        </w:rPr>
        <w:t>this</w:t>
      </w:r>
      <w:r>
        <w:rPr>
          <w:rFonts w:ascii="Palatino Linotype"/>
          <w:spacing w:val="-5"/>
          <w:sz w:val="22"/>
        </w:rPr>
        <w:t> </w:t>
      </w:r>
      <w:r>
        <w:rPr>
          <w:rFonts w:ascii="Palatino Linotype"/>
          <w:sz w:val="22"/>
        </w:rPr>
        <w:t>Solicitation</w:t>
      </w:r>
      <w:r>
        <w:rPr>
          <w:rFonts w:ascii="Palatino Linotype"/>
          <w:spacing w:val="-2"/>
          <w:sz w:val="22"/>
        </w:rPr>
        <w:t> document.</w:t>
      </w:r>
    </w:p>
    <w:p>
      <w:pPr>
        <w:pStyle w:val="ListParagraph"/>
        <w:numPr>
          <w:ilvl w:val="1"/>
          <w:numId w:val="101"/>
        </w:numPr>
        <w:tabs>
          <w:tab w:pos="2385" w:val="left" w:leader="none"/>
        </w:tabs>
        <w:spacing w:line="247" w:lineRule="auto" w:before="20" w:after="0"/>
        <w:ind w:left="2385" w:right="1190" w:hanging="538"/>
        <w:jc w:val="both"/>
        <w:rPr>
          <w:rFonts w:ascii="Palatino Linotype"/>
          <w:sz w:val="22"/>
        </w:rPr>
      </w:pPr>
      <w:r>
        <w:rPr>
          <w:rFonts w:ascii="Palatino Linotype"/>
          <w:b/>
          <w:sz w:val="22"/>
        </w:rPr>
        <w:t>OFFER: </w:t>
      </w:r>
      <w:r>
        <w:rPr>
          <w:rFonts w:ascii="Palatino Linotype"/>
          <w:sz w:val="22"/>
        </w:rPr>
        <w:t>The bid or</w:t>
      </w:r>
      <w:r>
        <w:rPr>
          <w:rFonts w:ascii="Palatino Linotype"/>
          <w:spacing w:val="-2"/>
          <w:sz w:val="22"/>
        </w:rPr>
        <w:t> </w:t>
      </w:r>
      <w:r>
        <w:rPr>
          <w:rFonts w:ascii="Palatino Linotype"/>
          <w:sz w:val="22"/>
        </w:rPr>
        <w:t>proposal submitted in response to this Solicitation. The terms Bid and Proposal are used interchangeably with the term Offer.</w:t>
      </w:r>
    </w:p>
    <w:p>
      <w:pPr>
        <w:pStyle w:val="ListParagraph"/>
        <w:numPr>
          <w:ilvl w:val="1"/>
          <w:numId w:val="101"/>
        </w:numPr>
        <w:tabs>
          <w:tab w:pos="2386" w:val="left" w:leader="none"/>
        </w:tabs>
        <w:spacing w:line="240" w:lineRule="auto" w:before="8" w:after="0"/>
        <w:ind w:left="2386" w:right="1178" w:hanging="538"/>
        <w:jc w:val="both"/>
        <w:rPr>
          <w:rFonts w:ascii="Palatino Linotype"/>
          <w:sz w:val="22"/>
        </w:rPr>
      </w:pPr>
      <w:r>
        <w:rPr>
          <w:rFonts w:ascii="Palatino Linotype"/>
          <w:b/>
          <w:sz w:val="22"/>
        </w:rPr>
        <w:t>OFFEROR: </w:t>
      </w:r>
      <w:r>
        <w:rPr>
          <w:rFonts w:ascii="Palatino Linotype"/>
          <w:sz w:val="22"/>
        </w:rPr>
        <w:t>The single legal entity submitting the Offer. The term Bidder is used interchangeably with the term Offeror. See bidding provisions entitled Signing Your Offer and Bid/Proposal As Offer to Contract.</w:t>
      </w:r>
    </w:p>
    <w:p>
      <w:pPr>
        <w:pStyle w:val="ListParagraph"/>
        <w:numPr>
          <w:ilvl w:val="1"/>
          <w:numId w:val="101"/>
        </w:numPr>
        <w:tabs>
          <w:tab w:pos="2384" w:val="left" w:leader="none"/>
          <w:tab w:pos="2386" w:val="left" w:leader="none"/>
        </w:tabs>
        <w:spacing w:line="240" w:lineRule="auto" w:before="26" w:after="0"/>
        <w:ind w:left="2386" w:right="1181" w:hanging="539"/>
        <w:jc w:val="both"/>
        <w:rPr>
          <w:rFonts w:ascii="Palatino Linotype"/>
          <w:sz w:val="22"/>
        </w:rPr>
      </w:pPr>
      <w:r>
        <w:rPr>
          <w:rFonts w:ascii="Palatino Linotype"/>
          <w:b/>
          <w:sz w:val="22"/>
        </w:rPr>
        <w:t>ON-TIME DELIVERY: </w:t>
      </w:r>
      <w:r>
        <w:rPr>
          <w:rFonts w:ascii="Palatino Linotype"/>
          <w:sz w:val="22"/>
        </w:rPr>
        <w:t>The</w:t>
      </w:r>
      <w:r>
        <w:rPr>
          <w:rFonts w:ascii="Palatino Linotype"/>
          <w:spacing w:val="-1"/>
          <w:sz w:val="22"/>
        </w:rPr>
        <w:t> </w:t>
      </w:r>
      <w:r>
        <w:rPr>
          <w:rFonts w:ascii="Palatino Linotype"/>
          <w:sz w:val="22"/>
        </w:rPr>
        <w:t>delivery of</w:t>
      </w:r>
      <w:r>
        <w:rPr>
          <w:rFonts w:ascii="Palatino Linotype"/>
          <w:spacing w:val="-7"/>
          <w:sz w:val="22"/>
        </w:rPr>
        <w:t> </w:t>
      </w:r>
      <w:r>
        <w:rPr>
          <w:rFonts w:ascii="Palatino Linotype"/>
          <w:sz w:val="22"/>
        </w:rPr>
        <w:t>all</w:t>
      </w:r>
      <w:r>
        <w:rPr>
          <w:rFonts w:ascii="Palatino Linotype"/>
          <w:spacing w:val="-3"/>
          <w:sz w:val="22"/>
        </w:rPr>
        <w:t> </w:t>
      </w:r>
      <w:r>
        <w:rPr>
          <w:rFonts w:ascii="Palatino Linotype"/>
          <w:sz w:val="22"/>
        </w:rPr>
        <w:t>items</w:t>
      </w:r>
      <w:r>
        <w:rPr>
          <w:rFonts w:ascii="Palatino Linotype"/>
          <w:spacing w:val="-3"/>
          <w:sz w:val="22"/>
        </w:rPr>
        <w:t> </w:t>
      </w:r>
      <w:r>
        <w:rPr>
          <w:rFonts w:ascii="Palatino Linotype"/>
          <w:sz w:val="22"/>
        </w:rPr>
        <w:t>within a</w:t>
      </w:r>
      <w:r>
        <w:rPr>
          <w:rFonts w:ascii="Palatino Linotype"/>
          <w:spacing w:val="-6"/>
          <w:sz w:val="22"/>
        </w:rPr>
        <w:t> </w:t>
      </w:r>
      <w:r>
        <w:rPr>
          <w:rFonts w:ascii="Palatino Linotype"/>
          <w:sz w:val="22"/>
        </w:rPr>
        <w:t>single</w:t>
      </w:r>
      <w:r>
        <w:rPr>
          <w:rFonts w:ascii="Palatino Linotype"/>
          <w:spacing w:val="-1"/>
          <w:sz w:val="22"/>
        </w:rPr>
        <w:t> </w:t>
      </w:r>
      <w:r>
        <w:rPr>
          <w:rFonts w:ascii="Palatino Linotype"/>
          <w:sz w:val="22"/>
        </w:rPr>
        <w:t>order</w:t>
      </w:r>
      <w:r>
        <w:rPr>
          <w:rFonts w:ascii="Palatino Linotype"/>
          <w:spacing w:val="-7"/>
          <w:sz w:val="22"/>
        </w:rPr>
        <w:t> </w:t>
      </w:r>
      <w:r>
        <w:rPr>
          <w:rFonts w:ascii="Palatino Linotype"/>
          <w:sz w:val="22"/>
        </w:rPr>
        <w:t>to</w:t>
      </w:r>
      <w:r>
        <w:rPr>
          <w:rFonts w:ascii="Palatino Linotype"/>
          <w:spacing w:val="-1"/>
          <w:sz w:val="22"/>
        </w:rPr>
        <w:t> </w:t>
      </w:r>
      <w:r>
        <w:rPr>
          <w:rFonts w:ascii="Palatino Linotype"/>
          <w:sz w:val="22"/>
        </w:rPr>
        <w:t>the</w:t>
      </w:r>
      <w:r>
        <w:rPr>
          <w:rFonts w:ascii="Palatino Linotype"/>
          <w:spacing w:val="-6"/>
          <w:sz w:val="22"/>
        </w:rPr>
        <w:t> </w:t>
      </w:r>
      <w:r>
        <w:rPr>
          <w:rFonts w:ascii="Palatino Linotype"/>
          <w:sz w:val="22"/>
        </w:rPr>
        <w:t>receiving point designated by the ordering entity within the delivery time required.</w:t>
      </w:r>
    </w:p>
    <w:p>
      <w:pPr>
        <w:pStyle w:val="ListParagraph"/>
        <w:numPr>
          <w:ilvl w:val="1"/>
          <w:numId w:val="101"/>
        </w:numPr>
        <w:tabs>
          <w:tab w:pos="2386" w:val="left" w:leader="none"/>
        </w:tabs>
        <w:spacing w:line="240" w:lineRule="auto" w:before="26" w:after="0"/>
        <w:ind w:left="2386" w:right="0" w:hanging="538"/>
        <w:jc w:val="left"/>
        <w:rPr>
          <w:rFonts w:ascii="Palatino Linotype"/>
          <w:sz w:val="22"/>
        </w:rPr>
      </w:pPr>
      <w:r>
        <w:rPr>
          <w:rFonts w:ascii="Palatino Linotype"/>
          <w:b/>
          <w:sz w:val="22"/>
        </w:rPr>
        <w:t>QUALIFIED</w:t>
      </w:r>
      <w:r>
        <w:rPr>
          <w:rFonts w:ascii="Palatino Linotype"/>
          <w:b/>
          <w:spacing w:val="-16"/>
          <w:sz w:val="22"/>
        </w:rPr>
        <w:t> </w:t>
      </w:r>
      <w:r>
        <w:rPr>
          <w:rFonts w:ascii="Palatino Linotype"/>
          <w:b/>
          <w:sz w:val="22"/>
        </w:rPr>
        <w:t>BID/PROPOSAL:</w:t>
      </w:r>
      <w:r>
        <w:rPr>
          <w:rFonts w:ascii="Palatino Linotype"/>
          <w:b/>
          <w:spacing w:val="-13"/>
          <w:sz w:val="22"/>
        </w:rPr>
        <w:t> </w:t>
      </w:r>
      <w:r>
        <w:rPr>
          <w:rFonts w:ascii="Palatino Linotype"/>
          <w:sz w:val="22"/>
        </w:rPr>
        <w:t>A</w:t>
      </w:r>
      <w:r>
        <w:rPr>
          <w:rFonts w:ascii="Palatino Linotype"/>
          <w:spacing w:val="-9"/>
          <w:sz w:val="22"/>
        </w:rPr>
        <w:t> </w:t>
      </w:r>
      <w:r>
        <w:rPr>
          <w:rFonts w:ascii="Palatino Linotype"/>
          <w:sz w:val="22"/>
        </w:rPr>
        <w:t>responsive</w:t>
      </w:r>
      <w:r>
        <w:rPr>
          <w:rFonts w:ascii="Palatino Linotype"/>
          <w:spacing w:val="-10"/>
          <w:sz w:val="22"/>
        </w:rPr>
        <w:t> </w:t>
      </w:r>
      <w:r>
        <w:rPr>
          <w:rFonts w:ascii="Palatino Linotype"/>
          <w:sz w:val="22"/>
        </w:rPr>
        <w:t>bid</w:t>
      </w:r>
      <w:r>
        <w:rPr>
          <w:rFonts w:ascii="Palatino Linotype"/>
          <w:spacing w:val="-14"/>
          <w:sz w:val="22"/>
        </w:rPr>
        <w:t> </w:t>
      </w:r>
      <w:r>
        <w:rPr>
          <w:rFonts w:ascii="Palatino Linotype"/>
          <w:sz w:val="22"/>
        </w:rPr>
        <w:t>submitted</w:t>
      </w:r>
      <w:r>
        <w:rPr>
          <w:rFonts w:ascii="Palatino Linotype"/>
          <w:spacing w:val="-13"/>
          <w:sz w:val="22"/>
        </w:rPr>
        <w:t> </w:t>
      </w:r>
      <w:r>
        <w:rPr>
          <w:rFonts w:ascii="Palatino Linotype"/>
          <w:sz w:val="22"/>
        </w:rPr>
        <w:t>by</w:t>
      </w:r>
      <w:r>
        <w:rPr>
          <w:rFonts w:ascii="Palatino Linotype"/>
          <w:spacing w:val="-8"/>
          <w:sz w:val="22"/>
        </w:rPr>
        <w:t> </w:t>
      </w:r>
      <w:r>
        <w:rPr>
          <w:rFonts w:ascii="Palatino Linotype"/>
          <w:sz w:val="22"/>
        </w:rPr>
        <w:t>a</w:t>
      </w:r>
      <w:r>
        <w:rPr>
          <w:rFonts w:ascii="Palatino Linotype"/>
          <w:spacing w:val="-14"/>
          <w:sz w:val="22"/>
        </w:rPr>
        <w:t> </w:t>
      </w:r>
      <w:r>
        <w:rPr>
          <w:rFonts w:ascii="Palatino Linotype"/>
          <w:sz w:val="22"/>
        </w:rPr>
        <w:t>responsible</w:t>
      </w:r>
      <w:r>
        <w:rPr>
          <w:rFonts w:ascii="Palatino Linotype"/>
          <w:spacing w:val="-9"/>
          <w:sz w:val="22"/>
        </w:rPr>
        <w:t> </w:t>
      </w:r>
      <w:r>
        <w:rPr>
          <w:rFonts w:ascii="Palatino Linotype"/>
          <w:spacing w:val="-2"/>
          <w:sz w:val="22"/>
        </w:rPr>
        <w:t>Vendor.</w:t>
      </w:r>
    </w:p>
    <w:p>
      <w:pPr>
        <w:pStyle w:val="ListParagraph"/>
        <w:numPr>
          <w:ilvl w:val="1"/>
          <w:numId w:val="101"/>
        </w:numPr>
        <w:tabs>
          <w:tab w:pos="2386" w:val="left" w:leader="none"/>
        </w:tabs>
        <w:spacing w:line="244" w:lineRule="auto" w:before="20" w:after="0"/>
        <w:ind w:left="2386" w:right="1231" w:hanging="538"/>
        <w:jc w:val="left"/>
        <w:rPr>
          <w:rFonts w:ascii="Palatino Linotype"/>
          <w:sz w:val="22"/>
        </w:rPr>
      </w:pPr>
      <w:r>
        <w:rPr>
          <w:rFonts w:ascii="Palatino Linotype"/>
          <w:b/>
          <w:sz w:val="22"/>
        </w:rPr>
        <w:t>RESPONSIBLE:</w:t>
      </w:r>
      <w:r>
        <w:rPr>
          <w:rFonts w:ascii="Palatino Linotype"/>
          <w:b/>
          <w:spacing w:val="35"/>
          <w:sz w:val="22"/>
        </w:rPr>
        <w:t> </w:t>
      </w:r>
      <w:r>
        <w:rPr>
          <w:rFonts w:ascii="Palatino Linotype"/>
          <w:sz w:val="22"/>
        </w:rPr>
        <w:t>Refers</w:t>
      </w:r>
      <w:r>
        <w:rPr>
          <w:rFonts w:ascii="Palatino Linotype"/>
          <w:spacing w:val="35"/>
          <w:sz w:val="22"/>
        </w:rPr>
        <w:t> </w:t>
      </w:r>
      <w:r>
        <w:rPr>
          <w:rFonts w:ascii="Palatino Linotype"/>
          <w:sz w:val="22"/>
        </w:rPr>
        <w:t>to</w:t>
      </w:r>
      <w:r>
        <w:rPr>
          <w:rFonts w:ascii="Palatino Linotype"/>
          <w:spacing w:val="32"/>
          <w:sz w:val="22"/>
        </w:rPr>
        <w:t> </w:t>
      </w:r>
      <w:r>
        <w:rPr>
          <w:rFonts w:ascii="Palatino Linotype"/>
          <w:sz w:val="22"/>
        </w:rPr>
        <w:t>a</w:t>
      </w:r>
      <w:r>
        <w:rPr>
          <w:rFonts w:ascii="Palatino Linotype"/>
          <w:spacing w:val="33"/>
          <w:sz w:val="22"/>
        </w:rPr>
        <w:t> </w:t>
      </w:r>
      <w:r>
        <w:rPr>
          <w:rFonts w:ascii="Palatino Linotype"/>
          <w:sz w:val="22"/>
        </w:rPr>
        <w:t>Vendor</w:t>
      </w:r>
      <w:r>
        <w:rPr>
          <w:rFonts w:ascii="Palatino Linotype"/>
          <w:spacing w:val="32"/>
          <w:sz w:val="22"/>
        </w:rPr>
        <w:t> </w:t>
      </w:r>
      <w:r>
        <w:rPr>
          <w:rFonts w:ascii="Palatino Linotype"/>
          <w:sz w:val="22"/>
        </w:rPr>
        <w:t>who</w:t>
      </w:r>
      <w:r>
        <w:rPr>
          <w:rFonts w:ascii="Palatino Linotype"/>
          <w:spacing w:val="32"/>
          <w:sz w:val="22"/>
        </w:rPr>
        <w:t> </w:t>
      </w:r>
      <w:r>
        <w:rPr>
          <w:rFonts w:ascii="Palatino Linotype"/>
          <w:sz w:val="22"/>
        </w:rPr>
        <w:t>demonstrates</w:t>
      </w:r>
      <w:r>
        <w:rPr>
          <w:rFonts w:ascii="Palatino Linotype"/>
          <w:spacing w:val="39"/>
          <w:sz w:val="22"/>
        </w:rPr>
        <w:t> </w:t>
      </w:r>
      <w:r>
        <w:rPr>
          <w:rFonts w:ascii="Palatino Linotype"/>
          <w:sz w:val="22"/>
        </w:rPr>
        <w:t>in</w:t>
      </w:r>
      <w:r>
        <w:rPr>
          <w:rFonts w:ascii="Palatino Linotype"/>
          <w:spacing w:val="34"/>
          <w:sz w:val="22"/>
        </w:rPr>
        <w:t> </w:t>
      </w:r>
      <w:r>
        <w:rPr>
          <w:rFonts w:ascii="Palatino Linotype"/>
          <w:sz w:val="22"/>
        </w:rPr>
        <w:t>its</w:t>
      </w:r>
      <w:r>
        <w:rPr>
          <w:rFonts w:ascii="Palatino Linotype"/>
          <w:spacing w:val="39"/>
          <w:sz w:val="22"/>
        </w:rPr>
        <w:t> </w:t>
      </w:r>
      <w:r>
        <w:rPr>
          <w:rFonts w:ascii="Palatino Linotype"/>
          <w:sz w:val="22"/>
        </w:rPr>
        <w:t>Offer</w:t>
      </w:r>
      <w:r>
        <w:rPr>
          <w:rFonts w:ascii="Palatino Linotype"/>
          <w:spacing w:val="36"/>
          <w:sz w:val="22"/>
        </w:rPr>
        <w:t> </w:t>
      </w:r>
      <w:r>
        <w:rPr>
          <w:rFonts w:ascii="Palatino Linotype"/>
          <w:sz w:val="22"/>
        </w:rPr>
        <w:t>that</w:t>
      </w:r>
      <w:r>
        <w:rPr>
          <w:rFonts w:ascii="Palatino Linotype"/>
          <w:spacing w:val="37"/>
          <w:sz w:val="22"/>
        </w:rPr>
        <w:t> </w:t>
      </w:r>
      <w:r>
        <w:rPr>
          <w:rFonts w:ascii="Palatino Linotype"/>
          <w:sz w:val="22"/>
        </w:rPr>
        <w:t>it</w:t>
      </w:r>
      <w:r>
        <w:rPr>
          <w:rFonts w:ascii="Palatino Linotype"/>
          <w:spacing w:val="33"/>
          <w:sz w:val="22"/>
        </w:rPr>
        <w:t> </w:t>
      </w:r>
      <w:r>
        <w:rPr>
          <w:rFonts w:ascii="Palatino Linotype"/>
          <w:sz w:val="22"/>
        </w:rPr>
        <w:t>has</w:t>
      </w:r>
      <w:r>
        <w:rPr>
          <w:rFonts w:ascii="Palatino Linotype"/>
          <w:spacing w:val="35"/>
          <w:sz w:val="22"/>
        </w:rPr>
        <w:t> </w:t>
      </w:r>
      <w:r>
        <w:rPr>
          <w:rFonts w:ascii="Palatino Linotype"/>
          <w:sz w:val="22"/>
        </w:rPr>
        <w:t>the capability to perform the requirements of the Solicitation.</w:t>
      </w:r>
    </w:p>
    <w:p>
      <w:pPr>
        <w:pStyle w:val="ListParagraph"/>
        <w:numPr>
          <w:ilvl w:val="1"/>
          <w:numId w:val="101"/>
        </w:numPr>
        <w:tabs>
          <w:tab w:pos="2387" w:val="left" w:leader="none"/>
        </w:tabs>
        <w:spacing w:line="244" w:lineRule="auto" w:before="14" w:after="0"/>
        <w:ind w:left="2387" w:right="1236" w:hanging="539"/>
        <w:jc w:val="left"/>
        <w:rPr>
          <w:rFonts w:ascii="Palatino Linotype"/>
          <w:sz w:val="22"/>
        </w:rPr>
      </w:pPr>
      <w:r>
        <w:rPr>
          <w:rFonts w:ascii="Palatino Linotype"/>
          <w:b/>
          <w:sz w:val="22"/>
        </w:rPr>
        <w:t>RESPONSIVE:</w:t>
      </w:r>
      <w:r>
        <w:rPr>
          <w:rFonts w:ascii="Palatino Linotype"/>
          <w:b/>
          <w:spacing w:val="-14"/>
          <w:sz w:val="22"/>
        </w:rPr>
        <w:t> </w:t>
      </w:r>
      <w:r>
        <w:rPr>
          <w:rFonts w:ascii="Palatino Linotype"/>
          <w:sz w:val="22"/>
        </w:rPr>
        <w:t>Refers</w:t>
      </w:r>
      <w:r>
        <w:rPr>
          <w:rFonts w:ascii="Palatino Linotype"/>
          <w:spacing w:val="-14"/>
          <w:sz w:val="22"/>
        </w:rPr>
        <w:t> </w:t>
      </w:r>
      <w:r>
        <w:rPr>
          <w:rFonts w:ascii="Palatino Linotype"/>
          <w:sz w:val="22"/>
        </w:rPr>
        <w:t>to</w:t>
      </w:r>
      <w:r>
        <w:rPr>
          <w:rFonts w:ascii="Palatino Linotype"/>
          <w:spacing w:val="-14"/>
          <w:sz w:val="22"/>
        </w:rPr>
        <w:t> </w:t>
      </w:r>
      <w:r>
        <w:rPr>
          <w:rFonts w:ascii="Palatino Linotype"/>
          <w:sz w:val="22"/>
        </w:rPr>
        <w:t>an</w:t>
      </w:r>
      <w:r>
        <w:rPr>
          <w:rFonts w:ascii="Palatino Linotype"/>
          <w:spacing w:val="-16"/>
          <w:sz w:val="22"/>
        </w:rPr>
        <w:t> </w:t>
      </w:r>
      <w:r>
        <w:rPr>
          <w:rFonts w:ascii="Palatino Linotype"/>
          <w:sz w:val="22"/>
        </w:rPr>
        <w:t>Offer</w:t>
      </w:r>
      <w:r>
        <w:rPr>
          <w:rFonts w:ascii="Palatino Linotype"/>
          <w:spacing w:val="-13"/>
          <w:sz w:val="22"/>
        </w:rPr>
        <w:t> </w:t>
      </w:r>
      <w:r>
        <w:rPr>
          <w:rFonts w:ascii="Palatino Linotype"/>
          <w:sz w:val="22"/>
        </w:rPr>
        <w:t>that</w:t>
      </w:r>
      <w:r>
        <w:rPr>
          <w:rFonts w:ascii="Palatino Linotype"/>
          <w:spacing w:val="-14"/>
          <w:sz w:val="22"/>
        </w:rPr>
        <w:t> </w:t>
      </w:r>
      <w:r>
        <w:rPr>
          <w:rFonts w:ascii="Palatino Linotype"/>
          <w:sz w:val="22"/>
        </w:rPr>
        <w:t>conforms</w:t>
      </w:r>
      <w:r>
        <w:rPr>
          <w:rFonts w:ascii="Palatino Linotype"/>
          <w:spacing w:val="-14"/>
          <w:sz w:val="22"/>
        </w:rPr>
        <w:t> </w:t>
      </w:r>
      <w:r>
        <w:rPr>
          <w:rFonts w:ascii="Palatino Linotype"/>
          <w:sz w:val="22"/>
        </w:rPr>
        <w:t>to</w:t>
      </w:r>
      <w:r>
        <w:rPr>
          <w:rFonts w:ascii="Palatino Linotype"/>
          <w:spacing w:val="-22"/>
          <w:sz w:val="22"/>
        </w:rPr>
        <w:t> </w:t>
      </w:r>
      <w:r>
        <w:rPr>
          <w:rFonts w:ascii="Palatino Linotype"/>
          <w:sz w:val="22"/>
        </w:rPr>
        <w:t>the</w:t>
      </w:r>
      <w:r>
        <w:rPr>
          <w:rFonts w:ascii="Palatino Linotype"/>
          <w:spacing w:val="-14"/>
          <w:sz w:val="22"/>
        </w:rPr>
        <w:t> </w:t>
      </w:r>
      <w:r>
        <w:rPr>
          <w:rFonts w:ascii="Palatino Linotype"/>
          <w:sz w:val="22"/>
        </w:rPr>
        <w:t>Requirements</w:t>
      </w:r>
      <w:r>
        <w:rPr>
          <w:rFonts w:ascii="Palatino Linotype"/>
          <w:spacing w:val="-13"/>
          <w:sz w:val="22"/>
        </w:rPr>
        <w:t> </w:t>
      </w:r>
      <w:r>
        <w:rPr>
          <w:rFonts w:ascii="Palatino Linotype"/>
          <w:sz w:val="22"/>
        </w:rPr>
        <w:t>of</w:t>
      </w:r>
      <w:r>
        <w:rPr>
          <w:rFonts w:ascii="Palatino Linotype"/>
          <w:spacing w:val="-14"/>
          <w:sz w:val="22"/>
        </w:rPr>
        <w:t> </w:t>
      </w:r>
      <w:r>
        <w:rPr>
          <w:rFonts w:ascii="Palatino Linotype"/>
          <w:sz w:val="22"/>
        </w:rPr>
        <w:t>the</w:t>
      </w:r>
      <w:r>
        <w:rPr>
          <w:rFonts w:ascii="Palatino Linotype"/>
          <w:spacing w:val="-17"/>
          <w:sz w:val="22"/>
        </w:rPr>
        <w:t> </w:t>
      </w:r>
      <w:r>
        <w:rPr>
          <w:rFonts w:ascii="Palatino Linotype"/>
          <w:sz w:val="22"/>
        </w:rPr>
        <w:t>Solicitation in all respects to be considered by the State for award.</w:t>
      </w:r>
    </w:p>
    <w:p>
      <w:pPr>
        <w:pStyle w:val="ListParagraph"/>
        <w:numPr>
          <w:ilvl w:val="1"/>
          <w:numId w:val="101"/>
        </w:numPr>
        <w:tabs>
          <w:tab w:pos="2387" w:val="left" w:leader="none"/>
        </w:tabs>
        <w:spacing w:line="244" w:lineRule="auto" w:before="18" w:after="0"/>
        <w:ind w:left="2387" w:right="1365" w:hanging="538"/>
        <w:jc w:val="left"/>
        <w:rPr>
          <w:rFonts w:ascii="Palatino Linotype"/>
          <w:sz w:val="22"/>
        </w:rPr>
      </w:pPr>
      <w:r>
        <w:rPr>
          <w:rFonts w:ascii="Palatino Linotype"/>
          <w:b/>
          <w:sz w:val="22"/>
        </w:rPr>
        <w:t>RFI:</w:t>
      </w:r>
      <w:r>
        <w:rPr>
          <w:rFonts w:ascii="Palatino Linotype"/>
          <w:b/>
          <w:spacing w:val="-4"/>
          <w:sz w:val="22"/>
        </w:rPr>
        <w:t> </w:t>
      </w:r>
      <w:r>
        <w:rPr>
          <w:rFonts w:ascii="Palatino Linotype"/>
          <w:sz w:val="22"/>
        </w:rPr>
        <w:t>Request</w:t>
      </w:r>
      <w:r>
        <w:rPr>
          <w:rFonts w:ascii="Palatino Linotype"/>
          <w:spacing w:val="-2"/>
          <w:sz w:val="22"/>
        </w:rPr>
        <w:t> </w:t>
      </w:r>
      <w:r>
        <w:rPr>
          <w:rFonts w:ascii="Palatino Linotype"/>
          <w:sz w:val="22"/>
        </w:rPr>
        <w:t>for</w:t>
      </w:r>
      <w:r>
        <w:rPr>
          <w:rFonts w:ascii="Palatino Linotype"/>
          <w:spacing w:val="-6"/>
          <w:sz w:val="22"/>
        </w:rPr>
        <w:t> </w:t>
      </w:r>
      <w:r>
        <w:rPr>
          <w:rFonts w:ascii="Palatino Linotype"/>
          <w:sz w:val="22"/>
        </w:rPr>
        <w:t>Information</w:t>
      </w:r>
      <w:r>
        <w:rPr>
          <w:rFonts w:ascii="Palatino Linotype"/>
          <w:spacing w:val="-1"/>
          <w:sz w:val="22"/>
        </w:rPr>
        <w:t> </w:t>
      </w:r>
      <w:r>
        <w:rPr>
          <w:rFonts w:ascii="Palatino Linotype"/>
          <w:sz w:val="22"/>
        </w:rPr>
        <w:t>(an</w:t>
      </w:r>
      <w:r>
        <w:rPr>
          <w:rFonts w:ascii="Palatino Linotype"/>
          <w:spacing w:val="-5"/>
          <w:sz w:val="22"/>
        </w:rPr>
        <w:t> </w:t>
      </w:r>
      <w:r>
        <w:rPr>
          <w:rFonts w:ascii="Palatino Linotype"/>
          <w:sz w:val="22"/>
        </w:rPr>
        <w:t>information</w:t>
      </w:r>
      <w:r>
        <w:rPr>
          <w:rFonts w:ascii="Palatino Linotype"/>
          <w:spacing w:val="-5"/>
          <w:sz w:val="22"/>
        </w:rPr>
        <w:t> </w:t>
      </w:r>
      <w:r>
        <w:rPr>
          <w:rFonts w:ascii="Palatino Linotype"/>
          <w:sz w:val="22"/>
        </w:rPr>
        <w:t>gathering tool</w:t>
      </w:r>
      <w:r>
        <w:rPr>
          <w:rFonts w:ascii="Palatino Linotype"/>
          <w:spacing w:val="-4"/>
          <w:sz w:val="22"/>
        </w:rPr>
        <w:t> </w:t>
      </w:r>
      <w:r>
        <w:rPr>
          <w:rFonts w:ascii="Palatino Linotype"/>
          <w:sz w:val="22"/>
        </w:rPr>
        <w:t>that</w:t>
      </w:r>
      <w:r>
        <w:rPr>
          <w:rFonts w:ascii="Palatino Linotype"/>
          <w:spacing w:val="-2"/>
          <w:sz w:val="22"/>
        </w:rPr>
        <w:t> </w:t>
      </w:r>
      <w:r>
        <w:rPr>
          <w:rFonts w:ascii="Palatino Linotype"/>
          <w:sz w:val="22"/>
        </w:rPr>
        <w:t>does</w:t>
      </w:r>
      <w:r>
        <w:rPr>
          <w:rFonts w:ascii="Palatino Linotype"/>
          <w:spacing w:val="-4"/>
          <w:sz w:val="22"/>
        </w:rPr>
        <w:t> </w:t>
      </w:r>
      <w:r>
        <w:rPr>
          <w:rFonts w:ascii="Palatino Linotype"/>
          <w:sz w:val="22"/>
        </w:rPr>
        <w:t>not</w:t>
      </w:r>
      <w:r>
        <w:rPr>
          <w:rFonts w:ascii="Palatino Linotype"/>
          <w:spacing w:val="-2"/>
          <w:sz w:val="22"/>
        </w:rPr>
        <w:t> </w:t>
      </w:r>
      <w:r>
        <w:rPr>
          <w:rFonts w:ascii="Palatino Linotype"/>
          <w:sz w:val="22"/>
        </w:rPr>
        <w:t>result</w:t>
      </w:r>
      <w:r>
        <w:rPr>
          <w:rFonts w:ascii="Palatino Linotype"/>
          <w:spacing w:val="-6"/>
          <w:sz w:val="22"/>
        </w:rPr>
        <w:t> </w:t>
      </w:r>
      <w:r>
        <w:rPr>
          <w:rFonts w:ascii="Palatino Linotype"/>
          <w:sz w:val="22"/>
        </w:rPr>
        <w:t>in</w:t>
      </w:r>
      <w:r>
        <w:rPr>
          <w:rFonts w:ascii="Palatino Linotype"/>
          <w:spacing w:val="-1"/>
          <w:sz w:val="22"/>
        </w:rPr>
        <w:t> </w:t>
      </w:r>
      <w:r>
        <w:rPr>
          <w:rFonts w:ascii="Palatino Linotype"/>
          <w:sz w:val="22"/>
        </w:rPr>
        <w:t>a </w:t>
      </w:r>
      <w:r>
        <w:rPr>
          <w:rFonts w:ascii="Palatino Linotype"/>
          <w:spacing w:val="-2"/>
          <w:sz w:val="22"/>
        </w:rPr>
        <w:t>contract)</w:t>
      </w:r>
    </w:p>
    <w:p>
      <w:pPr>
        <w:pStyle w:val="ListParagraph"/>
        <w:numPr>
          <w:ilvl w:val="1"/>
          <w:numId w:val="101"/>
        </w:numPr>
        <w:tabs>
          <w:tab w:pos="2387" w:val="left" w:leader="none"/>
        </w:tabs>
        <w:spacing w:line="240" w:lineRule="auto" w:before="14" w:after="0"/>
        <w:ind w:left="2387" w:right="0" w:hanging="537"/>
        <w:jc w:val="left"/>
        <w:rPr>
          <w:rFonts w:ascii="Palatino Linotype"/>
          <w:sz w:val="22"/>
        </w:rPr>
      </w:pPr>
      <w:r>
        <w:rPr>
          <w:rFonts w:ascii="Palatino Linotype"/>
          <w:b/>
          <w:sz w:val="22"/>
        </w:rPr>
        <w:t>RFP:</w:t>
      </w:r>
      <w:r>
        <w:rPr>
          <w:rFonts w:ascii="Palatino Linotype"/>
          <w:b/>
          <w:spacing w:val="-16"/>
          <w:sz w:val="22"/>
        </w:rPr>
        <w:t> </w:t>
      </w:r>
      <w:r>
        <w:rPr>
          <w:rFonts w:ascii="Palatino Linotype"/>
          <w:sz w:val="22"/>
        </w:rPr>
        <w:t>Request</w:t>
      </w:r>
      <w:r>
        <w:rPr>
          <w:rFonts w:ascii="Palatino Linotype"/>
          <w:spacing w:val="-7"/>
          <w:sz w:val="22"/>
        </w:rPr>
        <w:t> </w:t>
      </w:r>
      <w:r>
        <w:rPr>
          <w:rFonts w:ascii="Palatino Linotype"/>
          <w:sz w:val="22"/>
        </w:rPr>
        <w:t>for</w:t>
      </w:r>
      <w:r>
        <w:rPr>
          <w:rFonts w:ascii="Palatino Linotype"/>
          <w:spacing w:val="-12"/>
          <w:sz w:val="22"/>
        </w:rPr>
        <w:t> </w:t>
      </w:r>
      <w:r>
        <w:rPr>
          <w:rFonts w:ascii="Palatino Linotype"/>
          <w:sz w:val="22"/>
        </w:rPr>
        <w:t>Proposals</w:t>
      </w:r>
      <w:r>
        <w:rPr>
          <w:rFonts w:ascii="Palatino Linotype"/>
          <w:spacing w:val="-4"/>
          <w:sz w:val="22"/>
        </w:rPr>
        <w:t> </w:t>
      </w:r>
      <w:r>
        <w:rPr>
          <w:rFonts w:ascii="Palatino Linotype"/>
          <w:sz w:val="22"/>
        </w:rPr>
        <w:t>(a</w:t>
      </w:r>
      <w:r>
        <w:rPr>
          <w:rFonts w:ascii="Palatino Linotype"/>
          <w:spacing w:val="-11"/>
          <w:sz w:val="22"/>
        </w:rPr>
        <w:t> </w:t>
      </w:r>
      <w:r>
        <w:rPr>
          <w:rFonts w:ascii="Palatino Linotype"/>
          <w:sz w:val="22"/>
        </w:rPr>
        <w:t>type</w:t>
      </w:r>
      <w:r>
        <w:rPr>
          <w:rFonts w:ascii="Palatino Linotype"/>
          <w:spacing w:val="-7"/>
          <w:sz w:val="22"/>
        </w:rPr>
        <w:t> </w:t>
      </w:r>
      <w:r>
        <w:rPr>
          <w:rFonts w:ascii="Palatino Linotype"/>
          <w:sz w:val="22"/>
        </w:rPr>
        <w:t>of</w:t>
      </w:r>
      <w:r>
        <w:rPr>
          <w:rFonts w:ascii="Palatino Linotype"/>
          <w:spacing w:val="-12"/>
          <w:sz w:val="22"/>
        </w:rPr>
        <w:t> </w:t>
      </w:r>
      <w:r>
        <w:rPr>
          <w:rFonts w:ascii="Palatino Linotype"/>
          <w:sz w:val="22"/>
        </w:rPr>
        <w:t>Solicitation</w:t>
      </w:r>
      <w:r>
        <w:rPr>
          <w:rFonts w:ascii="Palatino Linotype"/>
          <w:spacing w:val="-6"/>
          <w:sz w:val="22"/>
        </w:rPr>
        <w:t> </w:t>
      </w:r>
      <w:r>
        <w:rPr>
          <w:rFonts w:ascii="Palatino Linotype"/>
          <w:spacing w:val="-2"/>
          <w:sz w:val="22"/>
        </w:rPr>
        <w:t>document)</w:t>
      </w:r>
    </w:p>
    <w:p>
      <w:pPr>
        <w:pStyle w:val="ListParagraph"/>
        <w:numPr>
          <w:ilvl w:val="1"/>
          <w:numId w:val="101"/>
        </w:numPr>
        <w:tabs>
          <w:tab w:pos="2387" w:val="left" w:leader="none"/>
        </w:tabs>
        <w:spacing w:line="240" w:lineRule="auto" w:before="20" w:after="0"/>
        <w:ind w:left="2387" w:right="0" w:hanging="537"/>
        <w:jc w:val="left"/>
        <w:rPr>
          <w:rFonts w:ascii="Palatino Linotype"/>
          <w:sz w:val="22"/>
        </w:rPr>
      </w:pPr>
      <w:r>
        <w:rPr>
          <w:rFonts w:ascii="Palatino Linotype"/>
          <w:b/>
          <w:sz w:val="22"/>
        </w:rPr>
        <w:t>RFPQ:</w:t>
      </w:r>
      <w:r>
        <w:rPr>
          <w:rFonts w:ascii="Palatino Linotype"/>
          <w:b/>
          <w:spacing w:val="-13"/>
          <w:sz w:val="22"/>
        </w:rPr>
        <w:t> </w:t>
      </w:r>
      <w:r>
        <w:rPr>
          <w:rFonts w:ascii="Palatino Linotype"/>
          <w:sz w:val="22"/>
        </w:rPr>
        <w:t>Request</w:t>
      </w:r>
      <w:r>
        <w:rPr>
          <w:rFonts w:ascii="Palatino Linotype"/>
          <w:spacing w:val="-13"/>
          <w:sz w:val="22"/>
        </w:rPr>
        <w:t> </w:t>
      </w:r>
      <w:r>
        <w:rPr>
          <w:rFonts w:ascii="Palatino Linotype"/>
          <w:sz w:val="22"/>
        </w:rPr>
        <w:t>for</w:t>
      </w:r>
      <w:r>
        <w:rPr>
          <w:rFonts w:ascii="Palatino Linotype"/>
          <w:spacing w:val="-13"/>
          <w:sz w:val="22"/>
        </w:rPr>
        <w:t> </w:t>
      </w:r>
      <w:r>
        <w:rPr>
          <w:rFonts w:ascii="Palatino Linotype"/>
          <w:sz w:val="22"/>
        </w:rPr>
        <w:t>Pre-Qualifications</w:t>
      </w:r>
      <w:r>
        <w:rPr>
          <w:rFonts w:ascii="Palatino Linotype"/>
          <w:spacing w:val="-1"/>
          <w:sz w:val="22"/>
        </w:rPr>
        <w:t> </w:t>
      </w:r>
      <w:r>
        <w:rPr>
          <w:rFonts w:ascii="Palatino Linotype"/>
          <w:sz w:val="22"/>
        </w:rPr>
        <w:t>(a</w:t>
      </w:r>
      <w:r>
        <w:rPr>
          <w:rFonts w:ascii="Palatino Linotype"/>
          <w:spacing w:val="-9"/>
          <w:sz w:val="22"/>
        </w:rPr>
        <w:t> </w:t>
      </w:r>
      <w:r>
        <w:rPr>
          <w:rFonts w:ascii="Palatino Linotype"/>
          <w:sz w:val="22"/>
        </w:rPr>
        <w:t>type</w:t>
      </w:r>
      <w:r>
        <w:rPr>
          <w:rFonts w:ascii="Palatino Linotype"/>
          <w:spacing w:val="-13"/>
          <w:sz w:val="22"/>
        </w:rPr>
        <w:t> </w:t>
      </w:r>
      <w:r>
        <w:rPr>
          <w:rFonts w:ascii="Palatino Linotype"/>
          <w:sz w:val="22"/>
        </w:rPr>
        <w:t>of</w:t>
      </w:r>
      <w:r>
        <w:rPr>
          <w:rFonts w:ascii="Palatino Linotype"/>
          <w:spacing w:val="-14"/>
          <w:sz w:val="22"/>
        </w:rPr>
        <w:t> </w:t>
      </w:r>
      <w:r>
        <w:rPr>
          <w:rFonts w:ascii="Palatino Linotype"/>
          <w:sz w:val="22"/>
        </w:rPr>
        <w:t>Solicitation</w:t>
      </w:r>
      <w:r>
        <w:rPr>
          <w:rFonts w:ascii="Palatino Linotype"/>
          <w:spacing w:val="-3"/>
          <w:sz w:val="22"/>
        </w:rPr>
        <w:t> </w:t>
      </w:r>
      <w:r>
        <w:rPr>
          <w:rFonts w:ascii="Palatino Linotype"/>
          <w:spacing w:val="-2"/>
          <w:sz w:val="22"/>
        </w:rPr>
        <w:t>document)</w:t>
      </w:r>
    </w:p>
    <w:p>
      <w:pPr>
        <w:pStyle w:val="ListParagraph"/>
        <w:numPr>
          <w:ilvl w:val="1"/>
          <w:numId w:val="101"/>
        </w:numPr>
        <w:tabs>
          <w:tab w:pos="2387" w:val="left" w:leader="none"/>
        </w:tabs>
        <w:spacing w:line="240" w:lineRule="auto" w:before="20" w:after="0"/>
        <w:ind w:left="2387" w:right="0" w:hanging="537"/>
        <w:jc w:val="left"/>
        <w:rPr>
          <w:rFonts w:ascii="Palatino Linotype"/>
          <w:sz w:val="22"/>
        </w:rPr>
      </w:pPr>
      <w:r>
        <w:rPr>
          <w:rFonts w:ascii="Palatino Linotype"/>
          <w:b/>
          <w:sz w:val="22"/>
        </w:rPr>
        <w:t>RFQ:</w:t>
      </w:r>
      <w:r>
        <w:rPr>
          <w:rFonts w:ascii="Palatino Linotype"/>
          <w:b/>
          <w:spacing w:val="-12"/>
          <w:sz w:val="22"/>
        </w:rPr>
        <w:t> </w:t>
      </w:r>
      <w:r>
        <w:rPr>
          <w:rFonts w:ascii="Palatino Linotype"/>
          <w:sz w:val="22"/>
        </w:rPr>
        <w:t>Request</w:t>
      </w:r>
      <w:r>
        <w:rPr>
          <w:rFonts w:ascii="Palatino Linotype"/>
          <w:spacing w:val="-12"/>
          <w:sz w:val="22"/>
        </w:rPr>
        <w:t> </w:t>
      </w:r>
      <w:r>
        <w:rPr>
          <w:rFonts w:ascii="Palatino Linotype"/>
          <w:sz w:val="22"/>
        </w:rPr>
        <w:t>for</w:t>
      </w:r>
      <w:r>
        <w:rPr>
          <w:rFonts w:ascii="Palatino Linotype"/>
          <w:spacing w:val="-9"/>
          <w:sz w:val="22"/>
        </w:rPr>
        <w:t> </w:t>
      </w:r>
      <w:r>
        <w:rPr>
          <w:rFonts w:ascii="Palatino Linotype"/>
          <w:sz w:val="22"/>
        </w:rPr>
        <w:t>Quotes</w:t>
      </w:r>
      <w:r>
        <w:rPr>
          <w:rFonts w:ascii="Palatino Linotype"/>
          <w:spacing w:val="-5"/>
          <w:sz w:val="22"/>
        </w:rPr>
        <w:t> </w:t>
      </w:r>
      <w:r>
        <w:rPr>
          <w:rFonts w:ascii="Palatino Linotype"/>
          <w:sz w:val="22"/>
        </w:rPr>
        <w:t>(a</w:t>
      </w:r>
      <w:r>
        <w:rPr>
          <w:rFonts w:ascii="Palatino Linotype"/>
          <w:spacing w:val="-7"/>
          <w:sz w:val="22"/>
        </w:rPr>
        <w:t> </w:t>
      </w:r>
      <w:r>
        <w:rPr>
          <w:rFonts w:ascii="Palatino Linotype"/>
          <w:sz w:val="22"/>
        </w:rPr>
        <w:t>type</w:t>
      </w:r>
      <w:r>
        <w:rPr>
          <w:rFonts w:ascii="Palatino Linotype"/>
          <w:spacing w:val="-13"/>
          <w:sz w:val="22"/>
        </w:rPr>
        <w:t> </w:t>
      </w:r>
      <w:r>
        <w:rPr>
          <w:rFonts w:ascii="Palatino Linotype"/>
          <w:sz w:val="22"/>
        </w:rPr>
        <w:t>of</w:t>
      </w:r>
      <w:r>
        <w:rPr>
          <w:rFonts w:ascii="Palatino Linotype"/>
          <w:spacing w:val="-8"/>
          <w:sz w:val="22"/>
        </w:rPr>
        <w:t> </w:t>
      </w:r>
      <w:r>
        <w:rPr>
          <w:rFonts w:ascii="Palatino Linotype"/>
          <w:sz w:val="22"/>
        </w:rPr>
        <w:t>Solicitation</w:t>
      </w:r>
      <w:r>
        <w:rPr>
          <w:rFonts w:ascii="Palatino Linotype"/>
          <w:spacing w:val="-2"/>
          <w:sz w:val="22"/>
        </w:rPr>
        <w:t> document)</w:t>
      </w:r>
    </w:p>
    <w:p>
      <w:pPr>
        <w:pStyle w:val="ListParagraph"/>
        <w:numPr>
          <w:ilvl w:val="1"/>
          <w:numId w:val="101"/>
        </w:numPr>
        <w:tabs>
          <w:tab w:pos="2387" w:val="left" w:leader="none"/>
        </w:tabs>
        <w:spacing w:line="247" w:lineRule="auto" w:before="20" w:after="0"/>
        <w:ind w:left="2387" w:right="1180" w:hanging="538"/>
        <w:jc w:val="both"/>
        <w:rPr>
          <w:rFonts w:ascii="Palatino Linotype"/>
          <w:sz w:val="22"/>
        </w:rPr>
      </w:pPr>
      <w:r>
        <w:rPr>
          <w:rFonts w:ascii="Palatino Linotype"/>
          <w:b/>
          <w:sz w:val="22"/>
        </w:rPr>
        <w:t>STATE: </w:t>
      </w:r>
      <w:r>
        <w:rPr>
          <w:rFonts w:ascii="Palatino Linotype"/>
          <w:sz w:val="22"/>
        </w:rPr>
        <w:t>The State of North Carolina, including any of its sub-units (Union County Public Schools) recognized under North Carolina law.</w:t>
      </w:r>
    </w:p>
    <w:p>
      <w:pPr>
        <w:pStyle w:val="ListParagraph"/>
        <w:numPr>
          <w:ilvl w:val="1"/>
          <w:numId w:val="101"/>
        </w:numPr>
        <w:tabs>
          <w:tab w:pos="2387" w:val="left" w:leader="none"/>
        </w:tabs>
        <w:spacing w:line="244" w:lineRule="auto" w:before="18" w:after="0"/>
        <w:ind w:left="2387" w:right="1175" w:hanging="538"/>
        <w:jc w:val="both"/>
        <w:rPr>
          <w:rFonts w:ascii="Palatino Linotype"/>
          <w:sz w:val="22"/>
        </w:rPr>
      </w:pPr>
      <w:r>
        <w:rPr>
          <w:rFonts w:ascii="Palatino Linotype"/>
          <w:b/>
          <w:sz w:val="22"/>
        </w:rPr>
        <w:t>STATE AGENCY: </w:t>
      </w:r>
      <w:r>
        <w:rPr>
          <w:rFonts w:ascii="Palatino Linotype"/>
          <w:sz w:val="22"/>
        </w:rPr>
        <w:t>Any of the more than 400 sub-units withing the executive branch of</w:t>
      </w:r>
      <w:r>
        <w:rPr>
          <w:rFonts w:ascii="Palatino Linotype"/>
          <w:spacing w:val="-6"/>
          <w:sz w:val="22"/>
        </w:rPr>
        <w:t> </w:t>
      </w:r>
      <w:r>
        <w:rPr>
          <w:rFonts w:ascii="Palatino Linotype"/>
          <w:sz w:val="22"/>
        </w:rPr>
        <w:t>the</w:t>
      </w:r>
      <w:r>
        <w:rPr>
          <w:rFonts w:ascii="Palatino Linotype"/>
          <w:spacing w:val="-9"/>
          <w:sz w:val="22"/>
        </w:rPr>
        <w:t> </w:t>
      </w:r>
      <w:r>
        <w:rPr>
          <w:rFonts w:ascii="Palatino Linotype"/>
          <w:sz w:val="22"/>
        </w:rPr>
        <w:t>State,</w:t>
      </w:r>
      <w:r>
        <w:rPr>
          <w:rFonts w:ascii="Palatino Linotype"/>
          <w:spacing w:val="-3"/>
          <w:sz w:val="22"/>
        </w:rPr>
        <w:t> </w:t>
      </w:r>
      <w:r>
        <w:rPr>
          <w:rFonts w:ascii="Palatino Linotype"/>
          <w:sz w:val="22"/>
        </w:rPr>
        <w:t>including</w:t>
      </w:r>
      <w:r>
        <w:rPr>
          <w:rFonts w:ascii="Palatino Linotype"/>
          <w:spacing w:val="-3"/>
          <w:sz w:val="22"/>
        </w:rPr>
        <w:t> </w:t>
      </w:r>
      <w:r>
        <w:rPr>
          <w:rFonts w:ascii="Palatino Linotype"/>
          <w:sz w:val="22"/>
        </w:rPr>
        <w:t>its</w:t>
      </w:r>
      <w:r>
        <w:rPr>
          <w:rFonts w:ascii="Palatino Linotype"/>
          <w:spacing w:val="-7"/>
          <w:sz w:val="22"/>
        </w:rPr>
        <w:t> </w:t>
      </w:r>
      <w:r>
        <w:rPr>
          <w:rFonts w:ascii="Palatino Linotype"/>
          <w:sz w:val="22"/>
        </w:rPr>
        <w:t>departments,</w:t>
      </w:r>
      <w:r>
        <w:rPr>
          <w:rFonts w:ascii="Palatino Linotype"/>
          <w:spacing w:val="-7"/>
          <w:sz w:val="22"/>
        </w:rPr>
        <w:t> </w:t>
      </w:r>
      <w:r>
        <w:rPr>
          <w:rFonts w:ascii="Palatino Linotype"/>
          <w:sz w:val="22"/>
        </w:rPr>
        <w:t>institutions,</w:t>
      </w:r>
      <w:r>
        <w:rPr>
          <w:rFonts w:ascii="Palatino Linotype"/>
          <w:spacing w:val="-2"/>
          <w:sz w:val="22"/>
        </w:rPr>
        <w:t> </w:t>
      </w:r>
      <w:r>
        <w:rPr>
          <w:rFonts w:ascii="Palatino Linotype"/>
          <w:sz w:val="22"/>
        </w:rPr>
        <w:t>boards,</w:t>
      </w:r>
      <w:r>
        <w:rPr>
          <w:rFonts w:ascii="Palatino Linotype"/>
          <w:spacing w:val="-3"/>
          <w:sz w:val="22"/>
        </w:rPr>
        <w:t> </w:t>
      </w:r>
      <w:r>
        <w:rPr>
          <w:rFonts w:ascii="Palatino Linotype"/>
          <w:sz w:val="22"/>
        </w:rPr>
        <w:t>commissions,</w:t>
      </w:r>
      <w:r>
        <w:rPr>
          <w:rFonts w:ascii="Palatino Linotype"/>
          <w:spacing w:val="-7"/>
          <w:sz w:val="22"/>
        </w:rPr>
        <w:t> </w:t>
      </w:r>
      <w:r>
        <w:rPr>
          <w:rFonts w:ascii="Palatino Linotype"/>
          <w:sz w:val="22"/>
        </w:rPr>
        <w:t>universities, and units of the State.</w:t>
      </w:r>
    </w:p>
    <w:p>
      <w:pPr>
        <w:spacing w:after="0" w:line="244" w:lineRule="auto"/>
        <w:jc w:val="both"/>
        <w:rPr>
          <w:rFonts w:ascii="Palatino Linotype"/>
          <w:sz w:val="22"/>
        </w:rPr>
        <w:sectPr>
          <w:pgSz w:w="12240" w:h="15840"/>
          <w:pgMar w:top="1160" w:bottom="280" w:left="120" w:right="200"/>
        </w:sectPr>
      </w:pPr>
    </w:p>
    <w:p>
      <w:pPr>
        <w:pStyle w:val="ListParagraph"/>
        <w:numPr>
          <w:ilvl w:val="1"/>
          <w:numId w:val="101"/>
        </w:numPr>
        <w:tabs>
          <w:tab w:pos="2385" w:val="left" w:leader="none"/>
        </w:tabs>
        <w:spacing w:line="247" w:lineRule="auto" w:before="10" w:after="0"/>
        <w:ind w:left="2385" w:right="1187" w:hanging="538"/>
        <w:jc w:val="both"/>
        <w:rPr>
          <w:rFonts w:ascii="Palatino Linotype"/>
          <w:sz w:val="22"/>
        </w:rPr>
      </w:pPr>
      <w:r>
        <w:rPr>
          <w:rFonts w:ascii="Palatino Linotype"/>
          <w:b/>
          <w:sz w:val="22"/>
        </w:rPr>
        <w:t>VENDOR: </w:t>
      </w:r>
      <w:r>
        <w:rPr>
          <w:rFonts w:ascii="Palatino Linotype"/>
          <w:sz w:val="22"/>
        </w:rPr>
        <w:t>The supplier, bidder, proposer, company, firm, corporation, partnership, individual</w:t>
      </w:r>
      <w:r>
        <w:rPr>
          <w:rFonts w:ascii="Palatino Linotype"/>
          <w:spacing w:val="-4"/>
          <w:sz w:val="22"/>
        </w:rPr>
        <w:t> </w:t>
      </w:r>
      <w:r>
        <w:rPr>
          <w:rFonts w:ascii="Palatino Linotype"/>
          <w:sz w:val="22"/>
        </w:rPr>
        <w:t>or</w:t>
      </w:r>
      <w:r>
        <w:rPr>
          <w:rFonts w:ascii="Palatino Linotype"/>
          <w:spacing w:val="-3"/>
          <w:sz w:val="22"/>
        </w:rPr>
        <w:t> </w:t>
      </w:r>
      <w:r>
        <w:rPr>
          <w:rFonts w:ascii="Palatino Linotype"/>
          <w:sz w:val="22"/>
        </w:rPr>
        <w:t>other</w:t>
      </w:r>
      <w:r>
        <w:rPr>
          <w:rFonts w:ascii="Palatino Linotype"/>
          <w:spacing w:val="-8"/>
          <w:sz w:val="22"/>
        </w:rPr>
        <w:t> </w:t>
      </w:r>
      <w:r>
        <w:rPr>
          <w:rFonts w:ascii="Palatino Linotype"/>
          <w:sz w:val="22"/>
        </w:rPr>
        <w:t>entity</w:t>
      </w:r>
      <w:r>
        <w:rPr>
          <w:rFonts w:ascii="Palatino Linotype"/>
          <w:spacing w:val="-9"/>
          <w:sz w:val="22"/>
        </w:rPr>
        <w:t> </w:t>
      </w:r>
      <w:r>
        <w:rPr>
          <w:rFonts w:ascii="Palatino Linotype"/>
          <w:sz w:val="22"/>
        </w:rPr>
        <w:t>submitting a</w:t>
      </w:r>
      <w:r>
        <w:rPr>
          <w:rFonts w:ascii="Palatino Linotype"/>
          <w:spacing w:val="-7"/>
          <w:sz w:val="22"/>
        </w:rPr>
        <w:t> </w:t>
      </w:r>
      <w:r>
        <w:rPr>
          <w:rFonts w:ascii="Palatino Linotype"/>
          <w:sz w:val="22"/>
        </w:rPr>
        <w:t>response</w:t>
      </w:r>
      <w:r>
        <w:rPr>
          <w:rFonts w:ascii="Palatino Linotype"/>
          <w:spacing w:val="-11"/>
          <w:sz w:val="22"/>
        </w:rPr>
        <w:t> </w:t>
      </w:r>
      <w:r>
        <w:rPr>
          <w:rFonts w:ascii="Palatino Linotype"/>
          <w:sz w:val="22"/>
        </w:rPr>
        <w:t>to</w:t>
      </w:r>
      <w:r>
        <w:rPr>
          <w:rFonts w:ascii="Palatino Linotype"/>
          <w:spacing w:val="-11"/>
          <w:sz w:val="22"/>
        </w:rPr>
        <w:t> </w:t>
      </w:r>
      <w:r>
        <w:rPr>
          <w:rFonts w:ascii="Palatino Linotype"/>
          <w:sz w:val="22"/>
        </w:rPr>
        <w:t>a</w:t>
      </w:r>
      <w:r>
        <w:rPr>
          <w:rFonts w:ascii="Palatino Linotype"/>
          <w:spacing w:val="-2"/>
          <w:sz w:val="22"/>
        </w:rPr>
        <w:t> </w:t>
      </w:r>
      <w:r>
        <w:rPr>
          <w:rFonts w:ascii="Palatino Linotype"/>
          <w:sz w:val="22"/>
        </w:rPr>
        <w:t>Solicitation</w:t>
      </w:r>
      <w:r>
        <w:rPr>
          <w:rFonts w:ascii="Palatino Linotype"/>
          <w:spacing w:val="-1"/>
          <w:sz w:val="22"/>
        </w:rPr>
        <w:t> </w:t>
      </w:r>
      <w:r>
        <w:rPr>
          <w:rFonts w:ascii="Palatino Linotype"/>
          <w:sz w:val="22"/>
        </w:rPr>
        <w:t>document.</w:t>
      </w:r>
      <w:r>
        <w:rPr>
          <w:rFonts w:ascii="Palatino Linotype"/>
          <w:spacing w:val="-8"/>
          <w:sz w:val="22"/>
        </w:rPr>
        <w:t> </w:t>
      </w:r>
      <w:r>
        <w:rPr>
          <w:rFonts w:ascii="Palatino Linotype"/>
          <w:sz w:val="22"/>
        </w:rPr>
        <w:t>Following award of a contract, the term refers to an entity receiving such an award.</w:t>
      </w:r>
    </w:p>
    <w:p>
      <w:pPr>
        <w:pStyle w:val="ListParagraph"/>
        <w:numPr>
          <w:ilvl w:val="1"/>
          <w:numId w:val="101"/>
        </w:numPr>
        <w:tabs>
          <w:tab w:pos="2385" w:val="left" w:leader="none"/>
        </w:tabs>
        <w:spacing w:line="247" w:lineRule="auto" w:before="10" w:after="0"/>
        <w:ind w:left="2385" w:right="1179" w:hanging="538"/>
        <w:jc w:val="both"/>
        <w:rPr>
          <w:rFonts w:ascii="Palatino Linotype" w:hAnsi="Palatino Linotype"/>
          <w:sz w:val="22"/>
        </w:rPr>
      </w:pPr>
      <w:r>
        <w:rPr>
          <w:rFonts w:ascii="Palatino Linotype" w:hAnsi="Palatino Linotype"/>
          <w:b/>
          <w:sz w:val="22"/>
        </w:rPr>
        <w:t>WORK:</w:t>
      </w:r>
      <w:r>
        <w:rPr>
          <w:rFonts w:ascii="Palatino Linotype" w:hAnsi="Palatino Linotype"/>
          <w:b/>
          <w:spacing w:val="-4"/>
          <w:sz w:val="22"/>
        </w:rPr>
        <w:t> </w:t>
      </w:r>
      <w:r>
        <w:rPr>
          <w:rFonts w:ascii="Palatino Linotype" w:hAnsi="Palatino Linotype"/>
          <w:sz w:val="22"/>
        </w:rPr>
        <w:t>All</w:t>
      </w:r>
      <w:r>
        <w:rPr>
          <w:rFonts w:ascii="Palatino Linotype" w:hAnsi="Palatino Linotype"/>
          <w:spacing w:val="-9"/>
          <w:sz w:val="22"/>
        </w:rPr>
        <w:t> </w:t>
      </w:r>
      <w:r>
        <w:rPr>
          <w:rFonts w:ascii="Palatino Linotype" w:hAnsi="Palatino Linotype"/>
          <w:sz w:val="22"/>
        </w:rPr>
        <w:t>labor,</w:t>
      </w:r>
      <w:r>
        <w:rPr>
          <w:rFonts w:ascii="Palatino Linotype" w:hAnsi="Palatino Linotype"/>
          <w:spacing w:val="-4"/>
          <w:sz w:val="22"/>
        </w:rPr>
        <w:t> </w:t>
      </w:r>
      <w:r>
        <w:rPr>
          <w:rFonts w:ascii="Palatino Linotype" w:hAnsi="Palatino Linotype"/>
          <w:sz w:val="22"/>
        </w:rPr>
        <w:t>materials,</w:t>
      </w:r>
      <w:r>
        <w:rPr>
          <w:rFonts w:ascii="Palatino Linotype" w:hAnsi="Palatino Linotype"/>
          <w:spacing w:val="-9"/>
          <w:sz w:val="22"/>
        </w:rPr>
        <w:t> </w:t>
      </w:r>
      <w:r>
        <w:rPr>
          <w:rFonts w:ascii="Palatino Linotype" w:hAnsi="Palatino Linotype"/>
          <w:sz w:val="22"/>
        </w:rPr>
        <w:t>equipment,</w:t>
      </w:r>
      <w:r>
        <w:rPr>
          <w:rFonts w:ascii="Palatino Linotype" w:hAnsi="Palatino Linotype"/>
          <w:spacing w:val="-9"/>
          <w:sz w:val="22"/>
        </w:rPr>
        <w:t> </w:t>
      </w:r>
      <w:r>
        <w:rPr>
          <w:rFonts w:ascii="Palatino Linotype" w:hAnsi="Palatino Linotype"/>
          <w:sz w:val="22"/>
        </w:rPr>
        <w:t>services,</w:t>
      </w:r>
      <w:r>
        <w:rPr>
          <w:rFonts w:ascii="Palatino Linotype" w:hAnsi="Palatino Linotype"/>
          <w:spacing w:val="-13"/>
          <w:sz w:val="22"/>
        </w:rPr>
        <w:t> </w:t>
      </w:r>
      <w:r>
        <w:rPr>
          <w:rFonts w:ascii="Palatino Linotype" w:hAnsi="Palatino Linotype"/>
          <w:sz w:val="22"/>
        </w:rPr>
        <w:t>or</w:t>
      </w:r>
      <w:r>
        <w:rPr>
          <w:rFonts w:ascii="Palatino Linotype" w:hAnsi="Palatino Linotype"/>
          <w:spacing w:val="-7"/>
          <w:sz w:val="22"/>
        </w:rPr>
        <w:t> </w:t>
      </w:r>
      <w:r>
        <w:rPr>
          <w:rFonts w:ascii="Palatino Linotype" w:hAnsi="Palatino Linotype"/>
          <w:sz w:val="22"/>
        </w:rPr>
        <w:t>property</w:t>
      </w:r>
      <w:r>
        <w:rPr>
          <w:rFonts w:ascii="Palatino Linotype" w:hAnsi="Palatino Linotype"/>
          <w:spacing w:val="-5"/>
          <w:sz w:val="22"/>
        </w:rPr>
        <w:t> </w:t>
      </w:r>
      <w:r>
        <w:rPr>
          <w:rFonts w:ascii="Palatino Linotype" w:hAnsi="Palatino Linotype"/>
          <w:sz w:val="22"/>
        </w:rPr>
        <w:t>of</w:t>
      </w:r>
      <w:r>
        <w:rPr>
          <w:rFonts w:ascii="Palatino Linotype" w:hAnsi="Palatino Linotype"/>
          <w:spacing w:val="-8"/>
          <w:sz w:val="22"/>
        </w:rPr>
        <w:t> </w:t>
      </w:r>
      <w:r>
        <w:rPr>
          <w:rFonts w:ascii="Palatino Linotype" w:hAnsi="Palatino Linotype"/>
          <w:sz w:val="22"/>
        </w:rPr>
        <w:t>any</w:t>
      </w:r>
      <w:r>
        <w:rPr>
          <w:rFonts w:ascii="Palatino Linotype" w:hAnsi="Palatino Linotype"/>
          <w:spacing w:val="-9"/>
          <w:sz w:val="22"/>
        </w:rPr>
        <w:t> </w:t>
      </w:r>
      <w:r>
        <w:rPr>
          <w:rFonts w:ascii="Palatino Linotype" w:hAnsi="Palatino Linotype"/>
          <w:sz w:val="22"/>
        </w:rPr>
        <w:t>type,</w:t>
      </w:r>
      <w:r>
        <w:rPr>
          <w:rFonts w:ascii="Palatino Linotype" w:hAnsi="Palatino Linotype"/>
          <w:spacing w:val="-9"/>
          <w:sz w:val="22"/>
        </w:rPr>
        <w:t> </w:t>
      </w:r>
      <w:r>
        <w:rPr>
          <w:rFonts w:ascii="Palatino Linotype" w:hAnsi="Palatino Linotype"/>
          <w:sz w:val="22"/>
        </w:rPr>
        <w:t>provided</w:t>
      </w:r>
      <w:r>
        <w:rPr>
          <w:rFonts w:ascii="Palatino Linotype" w:hAnsi="Palatino Linotype"/>
          <w:spacing w:val="-12"/>
          <w:sz w:val="22"/>
        </w:rPr>
        <w:t> </w:t>
      </w:r>
      <w:r>
        <w:rPr>
          <w:rFonts w:ascii="Palatino Linotype" w:hAnsi="Palatino Linotype"/>
          <w:sz w:val="22"/>
        </w:rPr>
        <w:t>or to be provided by the Contractor to fulfill the Contractor’s obligations under the </w:t>
      </w:r>
      <w:r>
        <w:rPr>
          <w:rFonts w:ascii="Palatino Linotype" w:hAnsi="Palatino Linotype"/>
          <w:spacing w:val="-2"/>
          <w:sz w:val="22"/>
        </w:rPr>
        <w:t>Contract.</w:t>
      </w:r>
    </w:p>
    <w:p>
      <w:pPr>
        <w:pStyle w:val="ListParagraph"/>
        <w:numPr>
          <w:ilvl w:val="1"/>
          <w:numId w:val="101"/>
        </w:numPr>
        <w:tabs>
          <w:tab w:pos="2385" w:val="left" w:leader="none"/>
        </w:tabs>
        <w:spacing w:line="240" w:lineRule="auto" w:before="9" w:after="0"/>
        <w:ind w:left="2385" w:right="0" w:hanging="538"/>
        <w:jc w:val="left"/>
        <w:rPr>
          <w:rFonts w:ascii="Palatino Linotype"/>
          <w:sz w:val="22"/>
        </w:rPr>
      </w:pPr>
      <w:r>
        <w:rPr>
          <w:rFonts w:ascii="Palatino Linotype"/>
          <w:b/>
          <w:sz w:val="22"/>
        </w:rPr>
        <w:t>YOU</w:t>
      </w:r>
      <w:r>
        <w:rPr>
          <w:rFonts w:ascii="Palatino Linotype"/>
          <w:b/>
          <w:spacing w:val="-1"/>
          <w:sz w:val="22"/>
        </w:rPr>
        <w:t> </w:t>
      </w:r>
      <w:r>
        <w:rPr>
          <w:rFonts w:ascii="Palatino Linotype"/>
          <w:sz w:val="22"/>
        </w:rPr>
        <w:t>and</w:t>
      </w:r>
      <w:r>
        <w:rPr>
          <w:rFonts w:ascii="Palatino Linotype"/>
          <w:spacing w:val="-10"/>
          <w:sz w:val="22"/>
        </w:rPr>
        <w:t> </w:t>
      </w:r>
      <w:r>
        <w:rPr>
          <w:rFonts w:ascii="Palatino Linotype"/>
          <w:b/>
          <w:sz w:val="22"/>
        </w:rPr>
        <w:t>YOUR:</w:t>
      </w:r>
      <w:r>
        <w:rPr>
          <w:rFonts w:ascii="Palatino Linotype"/>
          <w:b/>
          <w:spacing w:val="-3"/>
          <w:sz w:val="22"/>
        </w:rPr>
        <w:t> </w:t>
      </w:r>
      <w:r>
        <w:rPr>
          <w:rFonts w:ascii="Palatino Linotype"/>
          <w:spacing w:val="-2"/>
          <w:sz w:val="22"/>
        </w:rPr>
        <w:t>Offeror</w:t>
      </w:r>
    </w:p>
    <w:p>
      <w:pPr>
        <w:pStyle w:val="BodyText"/>
        <w:spacing w:before="16"/>
      </w:pPr>
    </w:p>
    <w:p>
      <w:pPr>
        <w:pStyle w:val="Heading7"/>
        <w:numPr>
          <w:ilvl w:val="0"/>
          <w:numId w:val="101"/>
        </w:numPr>
        <w:tabs>
          <w:tab w:pos="1848" w:val="left" w:leader="none"/>
        </w:tabs>
        <w:spacing w:line="240" w:lineRule="auto" w:before="0" w:after="0"/>
        <w:ind w:left="1848" w:right="0" w:hanging="524"/>
        <w:jc w:val="left"/>
        <w:rPr>
          <w:u w:val="none"/>
        </w:rPr>
      </w:pPr>
      <w:bookmarkStart w:name="V. INTERPRETATION OF TERMS AND PHRASES" w:id="58"/>
      <w:bookmarkEnd w:id="58"/>
      <w:r>
        <w:rPr>
          <w:b w:val="0"/>
          <w:u w:val="none"/>
        </w:rPr>
      </w:r>
      <w:r>
        <w:rPr>
          <w:u w:val="single"/>
        </w:rPr>
        <w:t>INTERPRETATION</w:t>
      </w:r>
      <w:r>
        <w:rPr>
          <w:spacing w:val="-9"/>
          <w:u w:val="single"/>
        </w:rPr>
        <w:t> </w:t>
      </w:r>
      <w:r>
        <w:rPr>
          <w:u w:val="single"/>
        </w:rPr>
        <w:t>OF</w:t>
      </w:r>
      <w:r>
        <w:rPr>
          <w:spacing w:val="-11"/>
          <w:u w:val="single"/>
        </w:rPr>
        <w:t> </w:t>
      </w:r>
      <w:r>
        <w:rPr>
          <w:u w:val="single"/>
        </w:rPr>
        <w:t>TERMS</w:t>
      </w:r>
      <w:r>
        <w:rPr>
          <w:spacing w:val="-12"/>
          <w:u w:val="single"/>
        </w:rPr>
        <w:t> </w:t>
      </w:r>
      <w:r>
        <w:rPr>
          <w:u w:val="single"/>
        </w:rPr>
        <w:t>AND</w:t>
      </w:r>
      <w:r>
        <w:rPr>
          <w:spacing w:val="-13"/>
          <w:u w:val="single"/>
        </w:rPr>
        <w:t> </w:t>
      </w:r>
      <w:r>
        <w:rPr>
          <w:spacing w:val="-2"/>
          <w:u w:val="single"/>
        </w:rPr>
        <w:t>PHRASES</w:t>
      </w:r>
    </w:p>
    <w:p>
      <w:pPr>
        <w:pStyle w:val="BodyText"/>
        <w:spacing w:line="247" w:lineRule="auto" w:before="20"/>
        <w:ind w:left="1847" w:right="1172"/>
        <w:jc w:val="both"/>
      </w:pPr>
      <w:r>
        <w:rPr/>
        <w:t>The Solicitation document serves to advise potential Vendors of the parameters of the solution being sought by Union County Public Schools. The use of phrases such as “shall,” “must,” and “requirement” are intended to create enforceable contract conditions. In determining whether bids should be evaluated or rejected, Union County Public Schools. will</w:t>
      </w:r>
      <w:r>
        <w:rPr>
          <w:spacing w:val="-7"/>
        </w:rPr>
        <w:t> </w:t>
      </w:r>
      <w:r>
        <w:rPr/>
        <w:t>take</w:t>
      </w:r>
      <w:r>
        <w:rPr>
          <w:spacing w:val="-5"/>
        </w:rPr>
        <w:t> </w:t>
      </w:r>
      <w:r>
        <w:rPr/>
        <w:t>into</w:t>
      </w:r>
      <w:r>
        <w:rPr>
          <w:spacing w:val="-10"/>
        </w:rPr>
        <w:t> </w:t>
      </w:r>
      <w:r>
        <w:rPr/>
        <w:t>consideration</w:t>
      </w:r>
      <w:r>
        <w:rPr>
          <w:spacing w:val="-9"/>
        </w:rPr>
        <w:t> </w:t>
      </w:r>
      <w:r>
        <w:rPr/>
        <w:t>the</w:t>
      </w:r>
      <w:r>
        <w:rPr>
          <w:spacing w:val="-10"/>
        </w:rPr>
        <w:t> </w:t>
      </w:r>
      <w:r>
        <w:rPr/>
        <w:t>degree</w:t>
      </w:r>
      <w:r>
        <w:rPr>
          <w:spacing w:val="-10"/>
        </w:rPr>
        <w:t> </w:t>
      </w:r>
      <w:r>
        <w:rPr/>
        <w:t>to</w:t>
      </w:r>
      <w:r>
        <w:rPr>
          <w:spacing w:val="-10"/>
        </w:rPr>
        <w:t> </w:t>
      </w:r>
      <w:r>
        <w:rPr/>
        <w:t>which</w:t>
      </w:r>
      <w:r>
        <w:rPr>
          <w:spacing w:val="-8"/>
        </w:rPr>
        <w:t> </w:t>
      </w:r>
      <w:r>
        <w:rPr/>
        <w:t>Vendors</w:t>
      </w:r>
      <w:r>
        <w:rPr>
          <w:spacing w:val="-7"/>
        </w:rPr>
        <w:t> </w:t>
      </w:r>
      <w:r>
        <w:rPr/>
        <w:t>have</w:t>
      </w:r>
      <w:r>
        <w:rPr>
          <w:spacing w:val="-14"/>
        </w:rPr>
        <w:t> </w:t>
      </w:r>
      <w:r>
        <w:rPr/>
        <w:t>proposed</w:t>
      </w:r>
      <w:r>
        <w:rPr>
          <w:spacing w:val="-10"/>
        </w:rPr>
        <w:t> </w:t>
      </w:r>
      <w:r>
        <w:rPr/>
        <w:t>or</w:t>
      </w:r>
      <w:r>
        <w:rPr>
          <w:spacing w:val="-10"/>
        </w:rPr>
        <w:t> </w:t>
      </w:r>
      <w:r>
        <w:rPr/>
        <w:t>failed</w:t>
      </w:r>
      <w:r>
        <w:rPr>
          <w:spacing w:val="-5"/>
        </w:rPr>
        <w:t> </w:t>
      </w:r>
      <w:r>
        <w:rPr/>
        <w:t>to</w:t>
      </w:r>
      <w:r>
        <w:rPr>
          <w:spacing w:val="-10"/>
        </w:rPr>
        <w:t> </w:t>
      </w:r>
      <w:r>
        <w:rPr/>
        <w:t>propose solutions</w:t>
      </w:r>
      <w:r>
        <w:rPr>
          <w:spacing w:val="-14"/>
        </w:rPr>
        <w:t> </w:t>
      </w:r>
      <w:r>
        <w:rPr/>
        <w:t>that</w:t>
      </w:r>
      <w:r>
        <w:rPr>
          <w:spacing w:val="-14"/>
        </w:rPr>
        <w:t> </w:t>
      </w:r>
      <w:r>
        <w:rPr/>
        <w:t>will</w:t>
      </w:r>
      <w:r>
        <w:rPr>
          <w:spacing w:val="-14"/>
        </w:rPr>
        <w:t> </w:t>
      </w:r>
      <w:r>
        <w:rPr/>
        <w:t>satisfy</w:t>
      </w:r>
      <w:r>
        <w:rPr>
          <w:spacing w:val="-13"/>
        </w:rPr>
        <w:t> </w:t>
      </w:r>
      <w:r>
        <w:rPr/>
        <w:t>Union</w:t>
      </w:r>
      <w:r>
        <w:rPr>
          <w:spacing w:val="-14"/>
        </w:rPr>
        <w:t> </w:t>
      </w:r>
      <w:r>
        <w:rPr/>
        <w:t>County</w:t>
      </w:r>
      <w:r>
        <w:rPr>
          <w:spacing w:val="-14"/>
        </w:rPr>
        <w:t> </w:t>
      </w:r>
      <w:r>
        <w:rPr/>
        <w:t>Public</w:t>
      </w:r>
      <w:r>
        <w:rPr>
          <w:spacing w:val="-14"/>
        </w:rPr>
        <w:t> </w:t>
      </w:r>
      <w:r>
        <w:rPr/>
        <w:t>Schools</w:t>
      </w:r>
      <w:r>
        <w:rPr>
          <w:spacing w:val="-13"/>
        </w:rPr>
        <w:t> </w:t>
      </w:r>
      <w:r>
        <w:rPr/>
        <w:t>needs</w:t>
      </w:r>
      <w:r>
        <w:rPr>
          <w:spacing w:val="-14"/>
        </w:rPr>
        <w:t> </w:t>
      </w:r>
      <w:r>
        <w:rPr/>
        <w:t>as</w:t>
      </w:r>
      <w:r>
        <w:rPr>
          <w:spacing w:val="-14"/>
        </w:rPr>
        <w:t> </w:t>
      </w:r>
      <w:r>
        <w:rPr/>
        <w:t>described</w:t>
      </w:r>
      <w:r>
        <w:rPr>
          <w:spacing w:val="-11"/>
        </w:rPr>
        <w:t> </w:t>
      </w:r>
      <w:r>
        <w:rPr/>
        <w:t>in</w:t>
      </w:r>
      <w:r>
        <w:rPr>
          <w:spacing w:val="-14"/>
        </w:rPr>
        <w:t> </w:t>
      </w:r>
      <w:r>
        <w:rPr/>
        <w:t>the</w:t>
      </w:r>
      <w:r>
        <w:rPr>
          <w:spacing w:val="-14"/>
        </w:rPr>
        <w:t> </w:t>
      </w:r>
      <w:r>
        <w:rPr/>
        <w:t>Solicitation. Except as specifically stated in the Solicitation, no one requirement shall automatically disqualify a Vendor from consideration. However, failure to company with any single requirement,</w:t>
      </w:r>
      <w:r>
        <w:rPr>
          <w:spacing w:val="-4"/>
        </w:rPr>
        <w:t> </w:t>
      </w:r>
      <w:r>
        <w:rPr/>
        <w:t>if</w:t>
      </w:r>
      <w:r>
        <w:rPr>
          <w:spacing w:val="-3"/>
        </w:rPr>
        <w:t> </w:t>
      </w:r>
      <w:r>
        <w:rPr/>
        <w:t>determined</w:t>
      </w:r>
      <w:r>
        <w:rPr>
          <w:spacing w:val="-6"/>
        </w:rPr>
        <w:t> </w:t>
      </w:r>
      <w:r>
        <w:rPr/>
        <w:t>to</w:t>
      </w:r>
      <w:r>
        <w:rPr>
          <w:spacing w:val="-11"/>
        </w:rPr>
        <w:t> </w:t>
      </w:r>
      <w:r>
        <w:rPr/>
        <w:t>be</w:t>
      </w:r>
      <w:r>
        <w:rPr>
          <w:spacing w:val="-6"/>
        </w:rPr>
        <w:t> </w:t>
      </w:r>
      <w:r>
        <w:rPr/>
        <w:t>essential</w:t>
      </w:r>
      <w:r>
        <w:rPr>
          <w:spacing w:val="-12"/>
        </w:rPr>
        <w:t> </w:t>
      </w:r>
      <w:r>
        <w:rPr/>
        <w:t>under</w:t>
      </w:r>
      <w:r>
        <w:rPr>
          <w:spacing w:val="-11"/>
        </w:rPr>
        <w:t> </w:t>
      </w:r>
      <w:r>
        <w:rPr/>
        <w:t>the</w:t>
      </w:r>
      <w:r>
        <w:rPr>
          <w:spacing w:val="-6"/>
        </w:rPr>
        <w:t> </w:t>
      </w:r>
      <w:r>
        <w:rPr/>
        <w:t>circumstances</w:t>
      </w:r>
      <w:r>
        <w:rPr>
          <w:spacing w:val="-4"/>
        </w:rPr>
        <w:t> </w:t>
      </w:r>
      <w:r>
        <w:rPr/>
        <w:t>then</w:t>
      </w:r>
      <w:r>
        <w:rPr>
          <w:spacing w:val="-5"/>
        </w:rPr>
        <w:t> </w:t>
      </w:r>
      <w:r>
        <w:rPr/>
        <w:t>existing,</w:t>
      </w:r>
      <w:r>
        <w:rPr>
          <w:spacing w:val="-8"/>
        </w:rPr>
        <w:t> </w:t>
      </w:r>
      <w:r>
        <w:rPr/>
        <w:t>may</w:t>
      </w:r>
      <w:r>
        <w:rPr>
          <w:spacing w:val="-5"/>
        </w:rPr>
        <w:t> </w:t>
      </w:r>
      <w:r>
        <w:rPr/>
        <w:t>result in Union County Public Schools exercising its discretion to reject a bid in its entirety.</w:t>
      </w:r>
    </w:p>
    <w:p>
      <w:pPr>
        <w:pStyle w:val="Heading7"/>
        <w:spacing w:before="20"/>
        <w:ind w:left="1320"/>
        <w:jc w:val="both"/>
        <w:rPr>
          <w:u w:val="none"/>
        </w:rPr>
      </w:pPr>
      <w:bookmarkStart w:name="VI: BID SUBMISSION" w:id="59"/>
      <w:bookmarkEnd w:id="59"/>
      <w:r>
        <w:rPr>
          <w:b w:val="0"/>
          <w:u w:val="none"/>
        </w:rPr>
      </w:r>
      <w:r>
        <w:rPr>
          <w:u w:val="none"/>
        </w:rPr>
        <w:t>VI:</w:t>
      </w:r>
      <w:r>
        <w:rPr>
          <w:spacing w:val="56"/>
          <w:u w:val="none"/>
        </w:rPr>
        <w:t> </w:t>
      </w:r>
      <w:r>
        <w:rPr>
          <w:u w:val="single"/>
        </w:rPr>
        <w:t>BID</w:t>
      </w:r>
      <w:r>
        <w:rPr>
          <w:spacing w:val="-9"/>
          <w:u w:val="single"/>
        </w:rPr>
        <w:t> </w:t>
      </w:r>
      <w:r>
        <w:rPr>
          <w:spacing w:val="-2"/>
          <w:u w:val="single"/>
        </w:rPr>
        <w:t>SUBMISSION</w:t>
      </w:r>
    </w:p>
    <w:p>
      <w:pPr>
        <w:pStyle w:val="ListParagraph"/>
        <w:numPr>
          <w:ilvl w:val="1"/>
          <w:numId w:val="101"/>
        </w:numPr>
        <w:tabs>
          <w:tab w:pos="2385" w:val="left" w:leader="none"/>
        </w:tabs>
        <w:spacing w:line="247" w:lineRule="auto" w:before="24" w:after="0"/>
        <w:ind w:left="2385" w:right="1180" w:hanging="538"/>
        <w:jc w:val="both"/>
        <w:rPr>
          <w:rFonts w:ascii="Palatino Linotype" w:hAnsi="Palatino Linotype"/>
          <w:sz w:val="22"/>
        </w:rPr>
      </w:pPr>
      <w:r>
        <w:rPr>
          <w:rFonts w:ascii="Palatino Linotype" w:hAnsi="Palatino Linotype"/>
          <w:b/>
          <w:sz w:val="22"/>
          <w:u w:val="single"/>
        </w:rPr>
        <w:t>VENDOR’S REPRESENTATIVE:</w:t>
      </w:r>
      <w:r>
        <w:rPr>
          <w:rFonts w:ascii="Palatino Linotype" w:hAnsi="Palatino Linotype"/>
          <w:b/>
          <w:sz w:val="22"/>
          <w:u w:val="none"/>
        </w:rPr>
        <w:t> </w:t>
      </w:r>
      <w:r>
        <w:rPr>
          <w:rFonts w:ascii="Palatino Linotype" w:hAnsi="Palatino Linotype"/>
          <w:sz w:val="22"/>
          <w:u w:val="none"/>
        </w:rPr>
        <w:t>Each Vendor shall submit with its bid the name, address,</w:t>
      </w:r>
      <w:r>
        <w:rPr>
          <w:rFonts w:ascii="Palatino Linotype" w:hAnsi="Palatino Linotype"/>
          <w:spacing w:val="-7"/>
          <w:sz w:val="22"/>
          <w:u w:val="none"/>
        </w:rPr>
        <w:t> </w:t>
      </w:r>
      <w:r>
        <w:rPr>
          <w:rFonts w:ascii="Palatino Linotype" w:hAnsi="Palatino Linotype"/>
          <w:sz w:val="22"/>
          <w:u w:val="none"/>
        </w:rPr>
        <w:t>and</w:t>
      </w:r>
      <w:r>
        <w:rPr>
          <w:rFonts w:ascii="Palatino Linotype" w:hAnsi="Palatino Linotype"/>
          <w:spacing w:val="-10"/>
          <w:sz w:val="22"/>
          <w:u w:val="none"/>
        </w:rPr>
        <w:t> </w:t>
      </w:r>
      <w:r>
        <w:rPr>
          <w:rFonts w:ascii="Palatino Linotype" w:hAnsi="Palatino Linotype"/>
          <w:sz w:val="22"/>
          <w:u w:val="none"/>
        </w:rPr>
        <w:t>telephone</w:t>
      </w:r>
      <w:r>
        <w:rPr>
          <w:rFonts w:ascii="Palatino Linotype" w:hAnsi="Palatino Linotype"/>
          <w:spacing w:val="-14"/>
          <w:sz w:val="22"/>
          <w:u w:val="none"/>
        </w:rPr>
        <w:t> </w:t>
      </w:r>
      <w:r>
        <w:rPr>
          <w:rFonts w:ascii="Palatino Linotype" w:hAnsi="Palatino Linotype"/>
          <w:sz w:val="22"/>
          <w:u w:val="none"/>
        </w:rPr>
        <w:t>number</w:t>
      </w:r>
      <w:r>
        <w:rPr>
          <w:rFonts w:ascii="Palatino Linotype" w:hAnsi="Palatino Linotype"/>
          <w:spacing w:val="-10"/>
          <w:sz w:val="22"/>
          <w:u w:val="none"/>
        </w:rPr>
        <w:t> </w:t>
      </w:r>
      <w:r>
        <w:rPr>
          <w:rFonts w:ascii="Palatino Linotype" w:hAnsi="Palatino Linotype"/>
          <w:sz w:val="22"/>
          <w:u w:val="none"/>
        </w:rPr>
        <w:t>of</w:t>
      </w:r>
      <w:r>
        <w:rPr>
          <w:rFonts w:ascii="Palatino Linotype" w:hAnsi="Palatino Linotype"/>
          <w:spacing w:val="-11"/>
          <w:sz w:val="22"/>
          <w:u w:val="none"/>
        </w:rPr>
        <w:t> </w:t>
      </w:r>
      <w:r>
        <w:rPr>
          <w:rFonts w:ascii="Palatino Linotype" w:hAnsi="Palatino Linotype"/>
          <w:sz w:val="22"/>
          <w:u w:val="none"/>
        </w:rPr>
        <w:t>the</w:t>
      </w:r>
      <w:r>
        <w:rPr>
          <w:rFonts w:ascii="Palatino Linotype" w:hAnsi="Palatino Linotype"/>
          <w:spacing w:val="-14"/>
          <w:sz w:val="22"/>
          <w:u w:val="none"/>
        </w:rPr>
        <w:t> </w:t>
      </w:r>
      <w:r>
        <w:rPr>
          <w:rFonts w:ascii="Palatino Linotype" w:hAnsi="Palatino Linotype"/>
          <w:sz w:val="22"/>
          <w:u w:val="none"/>
        </w:rPr>
        <w:t>person(s)</w:t>
      </w:r>
      <w:r>
        <w:rPr>
          <w:rFonts w:ascii="Palatino Linotype" w:hAnsi="Palatino Linotype"/>
          <w:spacing w:val="-11"/>
          <w:sz w:val="22"/>
          <w:u w:val="none"/>
        </w:rPr>
        <w:t> </w:t>
      </w:r>
      <w:r>
        <w:rPr>
          <w:rFonts w:ascii="Palatino Linotype" w:hAnsi="Palatino Linotype"/>
          <w:sz w:val="22"/>
          <w:u w:val="none"/>
        </w:rPr>
        <w:t>with</w:t>
      </w:r>
      <w:r>
        <w:rPr>
          <w:rFonts w:ascii="Palatino Linotype" w:hAnsi="Palatino Linotype"/>
          <w:spacing w:val="-4"/>
          <w:sz w:val="22"/>
          <w:u w:val="none"/>
        </w:rPr>
        <w:t> </w:t>
      </w:r>
      <w:r>
        <w:rPr>
          <w:rFonts w:ascii="Palatino Linotype" w:hAnsi="Palatino Linotype"/>
          <w:sz w:val="22"/>
          <w:u w:val="none"/>
        </w:rPr>
        <w:t>authority</w:t>
      </w:r>
      <w:r>
        <w:rPr>
          <w:rFonts w:ascii="Palatino Linotype" w:hAnsi="Palatino Linotype"/>
          <w:spacing w:val="-7"/>
          <w:sz w:val="22"/>
          <w:u w:val="none"/>
        </w:rPr>
        <w:t> </w:t>
      </w:r>
      <w:r>
        <w:rPr>
          <w:rFonts w:ascii="Palatino Linotype" w:hAnsi="Palatino Linotype"/>
          <w:sz w:val="22"/>
          <w:u w:val="none"/>
        </w:rPr>
        <w:t>to</w:t>
      </w:r>
      <w:r>
        <w:rPr>
          <w:rFonts w:ascii="Palatino Linotype" w:hAnsi="Palatino Linotype"/>
          <w:spacing w:val="-10"/>
          <w:sz w:val="22"/>
          <w:u w:val="none"/>
        </w:rPr>
        <w:t> </w:t>
      </w:r>
      <w:r>
        <w:rPr>
          <w:rFonts w:ascii="Palatino Linotype" w:hAnsi="Palatino Linotype"/>
          <w:sz w:val="22"/>
          <w:u w:val="none"/>
        </w:rPr>
        <w:t>bind</w:t>
      </w:r>
      <w:r>
        <w:rPr>
          <w:rFonts w:ascii="Palatino Linotype" w:hAnsi="Palatino Linotype"/>
          <w:spacing w:val="-10"/>
          <w:sz w:val="22"/>
          <w:u w:val="none"/>
        </w:rPr>
        <w:t> </w:t>
      </w:r>
      <w:r>
        <w:rPr>
          <w:rFonts w:ascii="Palatino Linotype" w:hAnsi="Palatino Linotype"/>
          <w:sz w:val="22"/>
          <w:u w:val="none"/>
        </w:rPr>
        <w:t>the</w:t>
      </w:r>
      <w:r>
        <w:rPr>
          <w:rFonts w:ascii="Palatino Linotype" w:hAnsi="Palatino Linotype"/>
          <w:spacing w:val="-10"/>
          <w:sz w:val="22"/>
          <w:u w:val="none"/>
        </w:rPr>
        <w:t> </w:t>
      </w:r>
      <w:r>
        <w:rPr>
          <w:rFonts w:ascii="Palatino Linotype" w:hAnsi="Palatino Linotype"/>
          <w:sz w:val="22"/>
          <w:u w:val="none"/>
        </w:rPr>
        <w:t>Vendor</w:t>
      </w:r>
      <w:r>
        <w:rPr>
          <w:rFonts w:ascii="Palatino Linotype" w:hAnsi="Palatino Linotype"/>
          <w:spacing w:val="-10"/>
          <w:sz w:val="22"/>
          <w:u w:val="none"/>
        </w:rPr>
        <w:t> </w:t>
      </w:r>
      <w:r>
        <w:rPr>
          <w:rFonts w:ascii="Palatino Linotype" w:hAnsi="Palatino Linotype"/>
          <w:sz w:val="22"/>
          <w:u w:val="none"/>
        </w:rPr>
        <w:t>and answer questions or provide clarification concerning the Vendor’s bid.</w:t>
      </w:r>
    </w:p>
    <w:p>
      <w:pPr>
        <w:pStyle w:val="ListParagraph"/>
        <w:numPr>
          <w:ilvl w:val="1"/>
          <w:numId w:val="101"/>
        </w:numPr>
        <w:tabs>
          <w:tab w:pos="2385" w:val="left" w:leader="none"/>
        </w:tabs>
        <w:spacing w:line="249" w:lineRule="auto" w:before="14" w:after="0"/>
        <w:ind w:left="2385" w:right="1177" w:hanging="538"/>
        <w:jc w:val="both"/>
        <w:rPr>
          <w:rFonts w:ascii="Palatino Linotype"/>
          <w:sz w:val="22"/>
        </w:rPr>
      </w:pPr>
      <w:r>
        <w:rPr>
          <w:rFonts w:ascii="Palatino Linotype"/>
          <w:b/>
          <w:sz w:val="22"/>
          <w:u w:val="single"/>
        </w:rPr>
        <w:t>SIGNING YOUR OFFER:</w:t>
      </w:r>
      <w:r>
        <w:rPr>
          <w:rFonts w:ascii="Palatino Linotype"/>
          <w:b/>
          <w:sz w:val="22"/>
          <w:u w:val="none"/>
        </w:rPr>
        <w:t> </w:t>
      </w:r>
      <w:r>
        <w:rPr>
          <w:rFonts w:ascii="Palatino Linotype"/>
          <w:sz w:val="22"/>
          <w:u w:val="none"/>
        </w:rPr>
        <w:t>Every Offer must be signed by an individual with actual authority to bind the Offeror.</w:t>
      </w:r>
    </w:p>
    <w:p>
      <w:pPr>
        <w:pStyle w:val="ListParagraph"/>
        <w:numPr>
          <w:ilvl w:val="2"/>
          <w:numId w:val="101"/>
        </w:numPr>
        <w:tabs>
          <w:tab w:pos="2940" w:val="left" w:leader="none"/>
          <w:tab w:pos="2942" w:val="left" w:leader="none"/>
        </w:tabs>
        <w:spacing w:line="247" w:lineRule="auto" w:before="2" w:after="0"/>
        <w:ind w:left="2942" w:right="1175" w:hanging="543"/>
        <w:jc w:val="both"/>
        <w:rPr>
          <w:rFonts w:ascii="Palatino Linotype"/>
          <w:sz w:val="22"/>
        </w:rPr>
      </w:pPr>
      <w:r>
        <w:rPr>
          <w:rFonts w:ascii="Palatino Linotype"/>
          <w:sz w:val="22"/>
        </w:rPr>
        <w:t>If</w:t>
      </w:r>
      <w:r>
        <w:rPr>
          <w:rFonts w:ascii="Palatino Linotype"/>
          <w:spacing w:val="-2"/>
          <w:sz w:val="22"/>
        </w:rPr>
        <w:t> </w:t>
      </w:r>
      <w:r>
        <w:rPr>
          <w:rFonts w:ascii="Palatino Linotype"/>
          <w:sz w:val="22"/>
        </w:rPr>
        <w:t>the</w:t>
      </w:r>
      <w:r>
        <w:rPr>
          <w:rFonts w:ascii="Palatino Linotype"/>
          <w:spacing w:val="-5"/>
          <w:sz w:val="22"/>
        </w:rPr>
        <w:t> </w:t>
      </w:r>
      <w:r>
        <w:rPr>
          <w:rFonts w:ascii="Palatino Linotype"/>
          <w:sz w:val="22"/>
        </w:rPr>
        <w:t>Offeror</w:t>
      </w:r>
      <w:r>
        <w:rPr>
          <w:rFonts w:ascii="Palatino Linotype"/>
          <w:spacing w:val="-2"/>
          <w:sz w:val="22"/>
        </w:rPr>
        <w:t> </w:t>
      </w:r>
      <w:r>
        <w:rPr>
          <w:rFonts w:ascii="Palatino Linotype"/>
          <w:sz w:val="22"/>
        </w:rPr>
        <w:t>is an individual, the</w:t>
      </w:r>
      <w:r>
        <w:rPr>
          <w:rFonts w:ascii="Palatino Linotype"/>
          <w:spacing w:val="-5"/>
          <w:sz w:val="22"/>
        </w:rPr>
        <w:t> </w:t>
      </w:r>
      <w:r>
        <w:rPr>
          <w:rFonts w:ascii="Palatino Linotype"/>
          <w:sz w:val="22"/>
        </w:rPr>
        <w:t>Offer</w:t>
      </w:r>
      <w:r>
        <w:rPr>
          <w:rFonts w:ascii="Palatino Linotype"/>
          <w:spacing w:val="-2"/>
          <w:sz w:val="22"/>
        </w:rPr>
        <w:t> </w:t>
      </w:r>
      <w:r>
        <w:rPr>
          <w:rFonts w:ascii="Palatino Linotype"/>
          <w:sz w:val="22"/>
        </w:rPr>
        <w:t>must</w:t>
      </w:r>
      <w:r>
        <w:rPr>
          <w:rFonts w:ascii="Palatino Linotype"/>
          <w:spacing w:val="-5"/>
          <w:sz w:val="22"/>
        </w:rPr>
        <w:t> </w:t>
      </w:r>
      <w:r>
        <w:rPr>
          <w:rFonts w:ascii="Palatino Linotype"/>
          <w:sz w:val="22"/>
        </w:rPr>
        <w:t>be</w:t>
      </w:r>
      <w:r>
        <w:rPr>
          <w:rFonts w:ascii="Palatino Linotype"/>
          <w:spacing w:val="-5"/>
          <w:sz w:val="22"/>
        </w:rPr>
        <w:t> </w:t>
      </w:r>
      <w:r>
        <w:rPr>
          <w:rFonts w:ascii="Palatino Linotype"/>
          <w:sz w:val="22"/>
        </w:rPr>
        <w:t>signed</w:t>
      </w:r>
      <w:r>
        <w:rPr>
          <w:rFonts w:ascii="Palatino Linotype"/>
          <w:spacing w:val="-5"/>
          <w:sz w:val="22"/>
        </w:rPr>
        <w:t> </w:t>
      </w:r>
      <w:r>
        <w:rPr>
          <w:rFonts w:ascii="Palatino Linotype"/>
          <w:sz w:val="22"/>
        </w:rPr>
        <w:t>by</w:t>
      </w:r>
      <w:r>
        <w:rPr>
          <w:rFonts w:ascii="Palatino Linotype"/>
          <w:spacing w:val="-3"/>
          <w:sz w:val="22"/>
        </w:rPr>
        <w:t> </w:t>
      </w:r>
      <w:r>
        <w:rPr>
          <w:rFonts w:ascii="Palatino Linotype"/>
          <w:sz w:val="22"/>
        </w:rPr>
        <w:t>that</w:t>
      </w:r>
      <w:r>
        <w:rPr>
          <w:rFonts w:ascii="Palatino Linotype"/>
          <w:spacing w:val="-5"/>
          <w:sz w:val="22"/>
        </w:rPr>
        <w:t> </w:t>
      </w:r>
      <w:r>
        <w:rPr>
          <w:rFonts w:ascii="Palatino Linotype"/>
          <w:sz w:val="22"/>
        </w:rPr>
        <w:t>individual.</w:t>
      </w:r>
      <w:r>
        <w:rPr>
          <w:rFonts w:ascii="Palatino Linotype"/>
          <w:spacing w:val="-3"/>
          <w:sz w:val="22"/>
        </w:rPr>
        <w:t> </w:t>
      </w:r>
      <w:r>
        <w:rPr>
          <w:rFonts w:ascii="Palatino Linotype"/>
          <w:sz w:val="22"/>
        </w:rPr>
        <w:t>If</w:t>
      </w:r>
      <w:r>
        <w:rPr>
          <w:rFonts w:ascii="Palatino Linotype"/>
          <w:spacing w:val="-6"/>
          <w:sz w:val="22"/>
        </w:rPr>
        <w:t> </w:t>
      </w:r>
      <w:r>
        <w:rPr>
          <w:rFonts w:ascii="Palatino Linotype"/>
          <w:sz w:val="22"/>
        </w:rPr>
        <w:t>the Offeror</w:t>
      </w:r>
      <w:r>
        <w:rPr>
          <w:rFonts w:ascii="Palatino Linotype"/>
          <w:spacing w:val="-3"/>
          <w:sz w:val="22"/>
        </w:rPr>
        <w:t> </w:t>
      </w:r>
      <w:r>
        <w:rPr>
          <w:rFonts w:ascii="Palatino Linotype"/>
          <w:sz w:val="22"/>
        </w:rPr>
        <w:t>is an</w:t>
      </w:r>
      <w:r>
        <w:rPr>
          <w:rFonts w:ascii="Palatino Linotype"/>
          <w:spacing w:val="-6"/>
          <w:sz w:val="22"/>
        </w:rPr>
        <w:t> </w:t>
      </w:r>
      <w:r>
        <w:rPr>
          <w:rFonts w:ascii="Palatino Linotype"/>
          <w:sz w:val="22"/>
        </w:rPr>
        <w:t>individual</w:t>
      </w:r>
      <w:r>
        <w:rPr>
          <w:rFonts w:ascii="Palatino Linotype"/>
          <w:spacing w:val="-4"/>
          <w:sz w:val="22"/>
        </w:rPr>
        <w:t> </w:t>
      </w:r>
      <w:r>
        <w:rPr>
          <w:rFonts w:ascii="Palatino Linotype"/>
          <w:sz w:val="22"/>
        </w:rPr>
        <w:t>doing business</w:t>
      </w:r>
      <w:r>
        <w:rPr>
          <w:rFonts w:ascii="Palatino Linotype"/>
          <w:spacing w:val="-4"/>
          <w:sz w:val="22"/>
        </w:rPr>
        <w:t> </w:t>
      </w:r>
      <w:r>
        <w:rPr>
          <w:rFonts w:ascii="Palatino Linotype"/>
          <w:sz w:val="22"/>
        </w:rPr>
        <w:t>as</w:t>
      </w:r>
      <w:r>
        <w:rPr>
          <w:rFonts w:ascii="Palatino Linotype"/>
          <w:spacing w:val="-4"/>
          <w:sz w:val="22"/>
        </w:rPr>
        <w:t> </w:t>
      </w:r>
      <w:r>
        <w:rPr>
          <w:rFonts w:ascii="Palatino Linotype"/>
          <w:sz w:val="22"/>
        </w:rPr>
        <w:t>a</w:t>
      </w:r>
      <w:r>
        <w:rPr>
          <w:rFonts w:ascii="Palatino Linotype"/>
          <w:spacing w:val="-2"/>
          <w:sz w:val="22"/>
        </w:rPr>
        <w:t> </w:t>
      </w:r>
      <w:r>
        <w:rPr>
          <w:rFonts w:ascii="Palatino Linotype"/>
          <w:sz w:val="22"/>
        </w:rPr>
        <w:t>firm,</w:t>
      </w:r>
      <w:r>
        <w:rPr>
          <w:rFonts w:ascii="Palatino Linotype"/>
          <w:spacing w:val="-4"/>
          <w:sz w:val="22"/>
        </w:rPr>
        <w:t> </w:t>
      </w:r>
      <w:r>
        <w:rPr>
          <w:rFonts w:ascii="Palatino Linotype"/>
          <w:sz w:val="22"/>
        </w:rPr>
        <w:t>the</w:t>
      </w:r>
      <w:r>
        <w:rPr>
          <w:rFonts w:ascii="Palatino Linotype"/>
          <w:spacing w:val="-2"/>
          <w:sz w:val="22"/>
        </w:rPr>
        <w:t> </w:t>
      </w:r>
      <w:r>
        <w:rPr>
          <w:rFonts w:ascii="Palatino Linotype"/>
          <w:sz w:val="22"/>
        </w:rPr>
        <w:t>Offer</w:t>
      </w:r>
      <w:r>
        <w:rPr>
          <w:rFonts w:ascii="Palatino Linotype"/>
          <w:spacing w:val="-8"/>
          <w:sz w:val="22"/>
        </w:rPr>
        <w:t> </w:t>
      </w:r>
      <w:r>
        <w:rPr>
          <w:rFonts w:ascii="Palatino Linotype"/>
          <w:sz w:val="22"/>
        </w:rPr>
        <w:t>must</w:t>
      </w:r>
      <w:r>
        <w:rPr>
          <w:rFonts w:ascii="Palatino Linotype"/>
          <w:spacing w:val="-7"/>
          <w:sz w:val="22"/>
        </w:rPr>
        <w:t> </w:t>
      </w:r>
      <w:r>
        <w:rPr>
          <w:rFonts w:ascii="Palatino Linotype"/>
          <w:sz w:val="22"/>
        </w:rPr>
        <w:t>be</w:t>
      </w:r>
      <w:r>
        <w:rPr>
          <w:rFonts w:ascii="Palatino Linotype"/>
          <w:spacing w:val="-7"/>
          <w:sz w:val="22"/>
        </w:rPr>
        <w:t> </w:t>
      </w:r>
      <w:r>
        <w:rPr>
          <w:rFonts w:ascii="Palatino Linotype"/>
          <w:sz w:val="22"/>
        </w:rPr>
        <w:t>submitted</w:t>
      </w:r>
      <w:r>
        <w:rPr>
          <w:rFonts w:ascii="Palatino Linotype"/>
          <w:spacing w:val="-2"/>
          <w:sz w:val="22"/>
        </w:rPr>
        <w:t> </w:t>
      </w:r>
      <w:r>
        <w:rPr>
          <w:rFonts w:ascii="Palatino Linotype"/>
          <w:sz w:val="22"/>
        </w:rPr>
        <w:t>in the firm name, signed by the individual, and state that the individual is doing business as a firm.</w:t>
      </w:r>
    </w:p>
    <w:p>
      <w:pPr>
        <w:pStyle w:val="ListParagraph"/>
        <w:numPr>
          <w:ilvl w:val="2"/>
          <w:numId w:val="101"/>
        </w:numPr>
        <w:tabs>
          <w:tab w:pos="2939" w:val="left" w:leader="none"/>
          <w:tab w:pos="2942" w:val="left" w:leader="none"/>
        </w:tabs>
        <w:spacing w:line="247" w:lineRule="auto" w:before="11" w:after="0"/>
        <w:ind w:left="2942" w:right="1176" w:hanging="543"/>
        <w:jc w:val="both"/>
        <w:rPr>
          <w:rFonts w:ascii="Palatino Linotype"/>
          <w:sz w:val="22"/>
        </w:rPr>
      </w:pPr>
      <w:r>
        <w:rPr>
          <w:rFonts w:ascii="Palatino Linotype"/>
          <w:sz w:val="22"/>
        </w:rPr>
        <w:t>If the Offeror is a partnership, the Offer must be submitted in the partnership name, followed by the words by its Partner, and signed by a general partner.</w:t>
      </w:r>
    </w:p>
    <w:p>
      <w:pPr>
        <w:pStyle w:val="ListParagraph"/>
        <w:numPr>
          <w:ilvl w:val="2"/>
          <w:numId w:val="101"/>
        </w:numPr>
        <w:tabs>
          <w:tab w:pos="2941" w:val="left" w:leader="none"/>
        </w:tabs>
        <w:spacing w:line="244" w:lineRule="auto" w:before="17" w:after="0"/>
        <w:ind w:left="2941" w:right="1178" w:hanging="542"/>
        <w:jc w:val="both"/>
        <w:rPr>
          <w:rFonts w:ascii="Palatino Linotype"/>
          <w:sz w:val="22"/>
        </w:rPr>
      </w:pPr>
      <w:r>
        <w:rPr>
          <w:rFonts w:ascii="Palatino Linotype"/>
          <w:sz w:val="22"/>
        </w:rPr>
        <w:t>If</w:t>
      </w:r>
      <w:r>
        <w:rPr>
          <w:rFonts w:ascii="Palatino Linotype"/>
          <w:spacing w:val="-14"/>
          <w:sz w:val="22"/>
        </w:rPr>
        <w:t> </w:t>
      </w:r>
      <w:r>
        <w:rPr>
          <w:rFonts w:ascii="Palatino Linotype"/>
          <w:sz w:val="22"/>
        </w:rPr>
        <w:t>the</w:t>
      </w:r>
      <w:r>
        <w:rPr>
          <w:rFonts w:ascii="Palatino Linotype"/>
          <w:spacing w:val="-14"/>
          <w:sz w:val="22"/>
        </w:rPr>
        <w:t> </w:t>
      </w:r>
      <w:r>
        <w:rPr>
          <w:rFonts w:ascii="Palatino Linotype"/>
          <w:sz w:val="22"/>
        </w:rPr>
        <w:t>Offeror</w:t>
      </w:r>
      <w:r>
        <w:rPr>
          <w:rFonts w:ascii="Palatino Linotype"/>
          <w:spacing w:val="-14"/>
          <w:sz w:val="22"/>
        </w:rPr>
        <w:t> </w:t>
      </w:r>
      <w:r>
        <w:rPr>
          <w:rFonts w:ascii="Palatino Linotype"/>
          <w:sz w:val="22"/>
        </w:rPr>
        <w:t>is</w:t>
      </w:r>
      <w:r>
        <w:rPr>
          <w:rFonts w:ascii="Palatino Linotype"/>
          <w:spacing w:val="-13"/>
          <w:sz w:val="22"/>
        </w:rPr>
        <w:t> </w:t>
      </w:r>
      <w:r>
        <w:rPr>
          <w:rFonts w:ascii="Palatino Linotype"/>
          <w:sz w:val="22"/>
        </w:rPr>
        <w:t>a</w:t>
      </w:r>
      <w:r>
        <w:rPr>
          <w:rFonts w:ascii="Palatino Linotype"/>
          <w:spacing w:val="-14"/>
          <w:sz w:val="22"/>
        </w:rPr>
        <w:t> </w:t>
      </w:r>
      <w:r>
        <w:rPr>
          <w:rFonts w:ascii="Palatino Linotype"/>
          <w:sz w:val="22"/>
        </w:rPr>
        <w:t>corporation,</w:t>
      </w:r>
      <w:r>
        <w:rPr>
          <w:rFonts w:ascii="Palatino Linotype"/>
          <w:spacing w:val="-12"/>
          <w:sz w:val="22"/>
        </w:rPr>
        <w:t> </w:t>
      </w:r>
      <w:r>
        <w:rPr>
          <w:rFonts w:ascii="Palatino Linotype"/>
          <w:sz w:val="22"/>
        </w:rPr>
        <w:t>the</w:t>
      </w:r>
      <w:r>
        <w:rPr>
          <w:rFonts w:ascii="Palatino Linotype"/>
          <w:spacing w:val="-14"/>
          <w:sz w:val="22"/>
        </w:rPr>
        <w:t> </w:t>
      </w:r>
      <w:r>
        <w:rPr>
          <w:rFonts w:ascii="Palatino Linotype"/>
          <w:sz w:val="22"/>
        </w:rPr>
        <w:t>Offer</w:t>
      </w:r>
      <w:r>
        <w:rPr>
          <w:rFonts w:ascii="Palatino Linotype"/>
          <w:spacing w:val="-14"/>
          <w:sz w:val="22"/>
        </w:rPr>
        <w:t> </w:t>
      </w:r>
      <w:r>
        <w:rPr>
          <w:rFonts w:ascii="Palatino Linotype"/>
          <w:sz w:val="22"/>
        </w:rPr>
        <w:t>must</w:t>
      </w:r>
      <w:r>
        <w:rPr>
          <w:rFonts w:ascii="Palatino Linotype"/>
          <w:spacing w:val="-14"/>
          <w:sz w:val="22"/>
        </w:rPr>
        <w:t> </w:t>
      </w:r>
      <w:r>
        <w:rPr>
          <w:rFonts w:ascii="Palatino Linotype"/>
          <w:sz w:val="22"/>
        </w:rPr>
        <w:t>be</w:t>
      </w:r>
      <w:r>
        <w:rPr>
          <w:rFonts w:ascii="Palatino Linotype"/>
          <w:spacing w:val="-13"/>
          <w:sz w:val="22"/>
        </w:rPr>
        <w:t> </w:t>
      </w:r>
      <w:r>
        <w:rPr>
          <w:rFonts w:ascii="Palatino Linotype"/>
          <w:sz w:val="22"/>
        </w:rPr>
        <w:t>submitted</w:t>
      </w:r>
      <w:r>
        <w:rPr>
          <w:rFonts w:ascii="Palatino Linotype"/>
          <w:spacing w:val="-11"/>
          <w:sz w:val="22"/>
        </w:rPr>
        <w:t> </w:t>
      </w:r>
      <w:r>
        <w:rPr>
          <w:rFonts w:ascii="Palatino Linotype"/>
          <w:sz w:val="22"/>
        </w:rPr>
        <w:t>in</w:t>
      </w:r>
      <w:r>
        <w:rPr>
          <w:rFonts w:ascii="Palatino Linotype"/>
          <w:spacing w:val="-13"/>
          <w:sz w:val="22"/>
        </w:rPr>
        <w:t> </w:t>
      </w:r>
      <w:r>
        <w:rPr>
          <w:rFonts w:ascii="Palatino Linotype"/>
          <w:sz w:val="22"/>
        </w:rPr>
        <w:t>the</w:t>
      </w:r>
      <w:r>
        <w:rPr>
          <w:rFonts w:ascii="Palatino Linotype"/>
          <w:spacing w:val="-14"/>
          <w:sz w:val="22"/>
        </w:rPr>
        <w:t> </w:t>
      </w:r>
      <w:r>
        <w:rPr>
          <w:rFonts w:ascii="Palatino Linotype"/>
          <w:sz w:val="22"/>
        </w:rPr>
        <w:t>corporate</w:t>
      </w:r>
      <w:r>
        <w:rPr>
          <w:rFonts w:ascii="Palatino Linotype"/>
          <w:spacing w:val="-14"/>
          <w:sz w:val="22"/>
        </w:rPr>
        <w:t> </w:t>
      </w:r>
      <w:r>
        <w:rPr>
          <w:rFonts w:ascii="Palatino Linotype"/>
          <w:sz w:val="22"/>
        </w:rPr>
        <w:t>name, followed by the signature and title of the person authorized to sign.</w:t>
      </w:r>
    </w:p>
    <w:p>
      <w:pPr>
        <w:pStyle w:val="ListParagraph"/>
        <w:numPr>
          <w:ilvl w:val="2"/>
          <w:numId w:val="101"/>
        </w:numPr>
        <w:tabs>
          <w:tab w:pos="2939" w:val="left" w:leader="none"/>
          <w:tab w:pos="2941" w:val="left" w:leader="none"/>
        </w:tabs>
        <w:spacing w:line="247" w:lineRule="auto" w:before="14" w:after="0"/>
        <w:ind w:left="2941" w:right="1175" w:hanging="543"/>
        <w:jc w:val="both"/>
        <w:rPr>
          <w:rFonts w:ascii="Palatino Linotype"/>
          <w:sz w:val="22"/>
        </w:rPr>
      </w:pPr>
      <w:r>
        <w:rPr>
          <w:rFonts w:ascii="Palatino Linotype"/>
          <w:sz w:val="22"/>
        </w:rPr>
        <w:t>An Offer may be submitted by a joint venture involving any combination of individuals, partnerships, or corporations. If the Offeror is a joint venture, the Offer must be submitted in the name of the Joint Venture and signed by every participant in the joint venture in the manner prescribed in paragraphs (a) through (c) above for each type of participant.</w:t>
      </w:r>
    </w:p>
    <w:p>
      <w:pPr>
        <w:pStyle w:val="ListParagraph"/>
        <w:numPr>
          <w:ilvl w:val="2"/>
          <w:numId w:val="101"/>
        </w:numPr>
        <w:tabs>
          <w:tab w:pos="2939" w:val="left" w:leader="none"/>
          <w:tab w:pos="2941" w:val="left" w:leader="none"/>
        </w:tabs>
        <w:spacing w:line="247" w:lineRule="auto" w:before="17" w:after="0"/>
        <w:ind w:left="2941" w:right="1175" w:hanging="543"/>
        <w:jc w:val="both"/>
        <w:rPr>
          <w:rFonts w:ascii="Palatino Linotype" w:hAnsi="Palatino Linotype"/>
          <w:sz w:val="22"/>
        </w:rPr>
      </w:pPr>
      <w:r>
        <w:rPr>
          <w:rFonts w:ascii="Palatino Linotype" w:hAnsi="Palatino Linotype"/>
          <w:sz w:val="22"/>
        </w:rPr>
        <w:t>If any Offer is signed by an agent, other than as stated in subparagraphs (a) through</w:t>
      </w:r>
      <w:r>
        <w:rPr>
          <w:rFonts w:ascii="Palatino Linotype" w:hAnsi="Palatino Linotype"/>
          <w:spacing w:val="-14"/>
          <w:sz w:val="22"/>
        </w:rPr>
        <w:t> </w:t>
      </w:r>
      <w:r>
        <w:rPr>
          <w:rFonts w:ascii="Palatino Linotype" w:hAnsi="Palatino Linotype"/>
          <w:sz w:val="22"/>
        </w:rPr>
        <w:t>(d)</w:t>
      </w:r>
      <w:r>
        <w:rPr>
          <w:rFonts w:ascii="Palatino Linotype" w:hAnsi="Palatino Linotype"/>
          <w:spacing w:val="-14"/>
          <w:sz w:val="22"/>
        </w:rPr>
        <w:t> </w:t>
      </w:r>
      <w:r>
        <w:rPr>
          <w:rFonts w:ascii="Palatino Linotype" w:hAnsi="Palatino Linotype"/>
          <w:sz w:val="22"/>
        </w:rPr>
        <w:t>above,</w:t>
      </w:r>
      <w:r>
        <w:rPr>
          <w:rFonts w:ascii="Palatino Linotype" w:hAnsi="Palatino Linotype"/>
          <w:spacing w:val="-14"/>
          <w:sz w:val="22"/>
        </w:rPr>
        <w:t> </w:t>
      </w:r>
      <w:r>
        <w:rPr>
          <w:rFonts w:ascii="Palatino Linotype" w:hAnsi="Palatino Linotype"/>
          <w:sz w:val="22"/>
        </w:rPr>
        <w:t>the</w:t>
      </w:r>
      <w:r>
        <w:rPr>
          <w:rFonts w:ascii="Palatino Linotype" w:hAnsi="Palatino Linotype"/>
          <w:spacing w:val="-13"/>
          <w:sz w:val="22"/>
        </w:rPr>
        <w:t> </w:t>
      </w:r>
      <w:r>
        <w:rPr>
          <w:rFonts w:ascii="Palatino Linotype" w:hAnsi="Palatino Linotype"/>
          <w:sz w:val="22"/>
        </w:rPr>
        <w:t>Offer</w:t>
      </w:r>
      <w:r>
        <w:rPr>
          <w:rFonts w:ascii="Palatino Linotype" w:hAnsi="Palatino Linotype"/>
          <w:spacing w:val="-14"/>
          <w:sz w:val="22"/>
        </w:rPr>
        <w:t> </w:t>
      </w:r>
      <w:r>
        <w:rPr>
          <w:rFonts w:ascii="Palatino Linotype" w:hAnsi="Palatino Linotype"/>
          <w:sz w:val="22"/>
        </w:rPr>
        <w:t>must</w:t>
      </w:r>
      <w:r>
        <w:rPr>
          <w:rFonts w:ascii="Palatino Linotype" w:hAnsi="Palatino Linotype"/>
          <w:spacing w:val="-14"/>
          <w:sz w:val="22"/>
        </w:rPr>
        <w:t> </w:t>
      </w:r>
      <w:r>
        <w:rPr>
          <w:rFonts w:ascii="Palatino Linotype" w:hAnsi="Palatino Linotype"/>
          <w:sz w:val="22"/>
        </w:rPr>
        <w:t>state</w:t>
      </w:r>
      <w:r>
        <w:rPr>
          <w:rFonts w:ascii="Palatino Linotype" w:hAnsi="Palatino Linotype"/>
          <w:spacing w:val="-14"/>
          <w:sz w:val="22"/>
        </w:rPr>
        <w:t> </w:t>
      </w:r>
      <w:r>
        <w:rPr>
          <w:rFonts w:ascii="Palatino Linotype" w:hAnsi="Palatino Linotype"/>
          <w:sz w:val="22"/>
        </w:rPr>
        <w:t>that</w:t>
      </w:r>
      <w:r>
        <w:rPr>
          <w:rFonts w:ascii="Palatino Linotype" w:hAnsi="Palatino Linotype"/>
          <w:spacing w:val="-13"/>
          <w:sz w:val="22"/>
        </w:rPr>
        <w:t> </w:t>
      </w:r>
      <w:r>
        <w:rPr>
          <w:rFonts w:ascii="Palatino Linotype" w:hAnsi="Palatino Linotype"/>
          <w:sz w:val="22"/>
        </w:rPr>
        <w:t>is</w:t>
      </w:r>
      <w:r>
        <w:rPr>
          <w:rFonts w:ascii="Palatino Linotype" w:hAnsi="Palatino Linotype"/>
          <w:spacing w:val="-12"/>
          <w:sz w:val="22"/>
        </w:rPr>
        <w:t> </w:t>
      </w:r>
      <w:r>
        <w:rPr>
          <w:rFonts w:ascii="Palatino Linotype" w:hAnsi="Palatino Linotype"/>
          <w:sz w:val="22"/>
        </w:rPr>
        <w:t>has</w:t>
      </w:r>
      <w:r>
        <w:rPr>
          <w:rFonts w:ascii="Palatino Linotype" w:hAnsi="Palatino Linotype"/>
          <w:spacing w:val="-12"/>
          <w:sz w:val="22"/>
        </w:rPr>
        <w:t> </w:t>
      </w:r>
      <w:r>
        <w:rPr>
          <w:rFonts w:ascii="Palatino Linotype" w:hAnsi="Palatino Linotype"/>
          <w:sz w:val="22"/>
        </w:rPr>
        <w:t>been</w:t>
      </w:r>
      <w:r>
        <w:rPr>
          <w:rFonts w:ascii="Palatino Linotype" w:hAnsi="Palatino Linotype"/>
          <w:spacing w:val="-13"/>
          <w:sz w:val="22"/>
        </w:rPr>
        <w:t> </w:t>
      </w:r>
      <w:r>
        <w:rPr>
          <w:rFonts w:ascii="Palatino Linotype" w:hAnsi="Palatino Linotype"/>
          <w:sz w:val="22"/>
        </w:rPr>
        <w:t>signed</w:t>
      </w:r>
      <w:r>
        <w:rPr>
          <w:rFonts w:ascii="Palatino Linotype" w:hAnsi="Palatino Linotype"/>
          <w:spacing w:val="-14"/>
          <w:sz w:val="22"/>
        </w:rPr>
        <w:t> </w:t>
      </w:r>
      <w:r>
        <w:rPr>
          <w:rFonts w:ascii="Palatino Linotype" w:hAnsi="Palatino Linotype"/>
          <w:sz w:val="22"/>
        </w:rPr>
        <w:t>by</w:t>
      </w:r>
      <w:r>
        <w:rPr>
          <w:rFonts w:ascii="Palatino Linotype" w:hAnsi="Palatino Linotype"/>
          <w:spacing w:val="-12"/>
          <w:sz w:val="22"/>
        </w:rPr>
        <w:t> </w:t>
      </w:r>
      <w:r>
        <w:rPr>
          <w:rFonts w:ascii="Palatino Linotype" w:hAnsi="Palatino Linotype"/>
          <w:sz w:val="22"/>
        </w:rPr>
        <w:t>an</w:t>
      </w:r>
      <w:r>
        <w:rPr>
          <w:rFonts w:ascii="Palatino Linotype" w:hAnsi="Palatino Linotype"/>
          <w:spacing w:val="-13"/>
          <w:sz w:val="22"/>
        </w:rPr>
        <w:t> </w:t>
      </w:r>
      <w:r>
        <w:rPr>
          <w:rFonts w:ascii="Palatino Linotype" w:hAnsi="Palatino Linotype"/>
          <w:sz w:val="22"/>
        </w:rPr>
        <w:t>Agent.</w:t>
      </w:r>
      <w:r>
        <w:rPr>
          <w:rFonts w:ascii="Palatino Linotype" w:hAnsi="Palatino Linotype"/>
          <w:spacing w:val="-12"/>
          <w:sz w:val="22"/>
        </w:rPr>
        <w:t> </w:t>
      </w:r>
      <w:r>
        <w:rPr>
          <w:rFonts w:ascii="Palatino Linotype" w:hAnsi="Palatino Linotype"/>
          <w:sz w:val="22"/>
        </w:rPr>
        <w:t>Upon request, Offeror must provide proof of the agent’s authorization to bind the </w:t>
      </w:r>
      <w:r>
        <w:rPr>
          <w:rFonts w:ascii="Palatino Linotype" w:hAnsi="Palatino Linotype"/>
          <w:spacing w:val="-2"/>
          <w:sz w:val="22"/>
        </w:rPr>
        <w:t>proposal.</w:t>
      </w:r>
    </w:p>
    <w:p>
      <w:pPr>
        <w:spacing w:after="0" w:line="247" w:lineRule="auto"/>
        <w:jc w:val="both"/>
        <w:rPr>
          <w:rFonts w:ascii="Palatino Linotype" w:hAnsi="Palatino Linotype"/>
          <w:sz w:val="22"/>
        </w:rPr>
        <w:sectPr>
          <w:pgSz w:w="12240" w:h="15840"/>
          <w:pgMar w:top="1160" w:bottom="280" w:left="120" w:right="200"/>
        </w:sectPr>
      </w:pPr>
    </w:p>
    <w:p>
      <w:pPr>
        <w:pStyle w:val="ListParagraph"/>
        <w:numPr>
          <w:ilvl w:val="1"/>
          <w:numId w:val="101"/>
        </w:numPr>
        <w:tabs>
          <w:tab w:pos="2385" w:val="left" w:leader="none"/>
        </w:tabs>
        <w:spacing w:line="249" w:lineRule="auto" w:before="10" w:after="0"/>
        <w:ind w:left="2385" w:right="1186" w:hanging="538"/>
        <w:jc w:val="both"/>
        <w:rPr>
          <w:rFonts w:ascii="Palatino Linotype"/>
          <w:sz w:val="22"/>
        </w:rPr>
      </w:pPr>
      <w:r>
        <w:rPr>
          <w:rFonts w:ascii="Palatino Linotype"/>
          <w:b/>
          <w:sz w:val="22"/>
          <w:u w:val="single"/>
        </w:rPr>
        <w:t>EXECUTION:</w:t>
      </w:r>
      <w:r>
        <w:rPr>
          <w:rFonts w:ascii="Palatino Linotype"/>
          <w:b/>
          <w:spacing w:val="-4"/>
          <w:sz w:val="22"/>
          <w:u w:val="none"/>
        </w:rPr>
        <w:t> </w:t>
      </w:r>
      <w:r>
        <w:rPr>
          <w:rFonts w:ascii="Palatino Linotype"/>
          <w:sz w:val="22"/>
          <w:u w:val="none"/>
        </w:rPr>
        <w:t>Failure</w:t>
      </w:r>
      <w:r>
        <w:rPr>
          <w:rFonts w:ascii="Palatino Linotype"/>
          <w:spacing w:val="-6"/>
          <w:sz w:val="22"/>
          <w:u w:val="none"/>
        </w:rPr>
        <w:t> </w:t>
      </w:r>
      <w:r>
        <w:rPr>
          <w:rFonts w:ascii="Palatino Linotype"/>
          <w:sz w:val="22"/>
          <w:u w:val="none"/>
        </w:rPr>
        <w:t>to</w:t>
      </w:r>
      <w:r>
        <w:rPr>
          <w:rFonts w:ascii="Palatino Linotype"/>
          <w:spacing w:val="-14"/>
          <w:sz w:val="22"/>
          <w:u w:val="none"/>
        </w:rPr>
        <w:t> </w:t>
      </w:r>
      <w:r>
        <w:rPr>
          <w:rFonts w:ascii="Palatino Linotype"/>
          <w:sz w:val="22"/>
          <w:u w:val="none"/>
        </w:rPr>
        <w:t>sign</w:t>
      </w:r>
      <w:r>
        <w:rPr>
          <w:rFonts w:ascii="Palatino Linotype"/>
          <w:spacing w:val="-5"/>
          <w:sz w:val="22"/>
          <w:u w:val="none"/>
        </w:rPr>
        <w:t> </w:t>
      </w:r>
      <w:r>
        <w:rPr>
          <w:rFonts w:ascii="Palatino Linotype"/>
          <w:sz w:val="22"/>
          <w:u w:val="none"/>
        </w:rPr>
        <w:t>the</w:t>
      </w:r>
      <w:r>
        <w:rPr>
          <w:rFonts w:ascii="Palatino Linotype"/>
          <w:spacing w:val="-6"/>
          <w:sz w:val="22"/>
          <w:u w:val="none"/>
        </w:rPr>
        <w:t> </w:t>
      </w:r>
      <w:r>
        <w:rPr>
          <w:rFonts w:ascii="Palatino Linotype"/>
          <w:sz w:val="22"/>
          <w:u w:val="none"/>
        </w:rPr>
        <w:t>Execution</w:t>
      </w:r>
      <w:r>
        <w:rPr>
          <w:rFonts w:ascii="Palatino Linotype"/>
          <w:spacing w:val="-10"/>
          <w:sz w:val="22"/>
          <w:u w:val="none"/>
        </w:rPr>
        <w:t> </w:t>
      </w:r>
      <w:r>
        <w:rPr>
          <w:rFonts w:ascii="Palatino Linotype"/>
          <w:sz w:val="22"/>
          <w:u w:val="none"/>
        </w:rPr>
        <w:t>page</w:t>
      </w:r>
      <w:r>
        <w:rPr>
          <w:rFonts w:ascii="Palatino Linotype"/>
          <w:spacing w:val="-6"/>
          <w:sz w:val="22"/>
          <w:u w:val="none"/>
        </w:rPr>
        <w:t> </w:t>
      </w:r>
      <w:r>
        <w:rPr>
          <w:rFonts w:ascii="Palatino Linotype"/>
          <w:sz w:val="22"/>
          <w:u w:val="none"/>
        </w:rPr>
        <w:t>in</w:t>
      </w:r>
      <w:r>
        <w:rPr>
          <w:rFonts w:ascii="Palatino Linotype"/>
          <w:spacing w:val="-6"/>
          <w:sz w:val="22"/>
          <w:u w:val="none"/>
        </w:rPr>
        <w:t> </w:t>
      </w:r>
      <w:r>
        <w:rPr>
          <w:rFonts w:ascii="Palatino Linotype"/>
          <w:sz w:val="22"/>
          <w:u w:val="none"/>
        </w:rPr>
        <w:t>the</w:t>
      </w:r>
      <w:r>
        <w:rPr>
          <w:rFonts w:ascii="Palatino Linotype"/>
          <w:spacing w:val="-11"/>
          <w:sz w:val="22"/>
          <w:u w:val="none"/>
        </w:rPr>
        <w:t> </w:t>
      </w:r>
      <w:r>
        <w:rPr>
          <w:rFonts w:ascii="Palatino Linotype"/>
          <w:sz w:val="22"/>
          <w:u w:val="none"/>
        </w:rPr>
        <w:t>indicated</w:t>
      </w:r>
      <w:r>
        <w:rPr>
          <w:rFonts w:ascii="Palatino Linotype"/>
          <w:spacing w:val="-6"/>
          <w:sz w:val="22"/>
          <w:u w:val="none"/>
        </w:rPr>
        <w:t> </w:t>
      </w:r>
      <w:r>
        <w:rPr>
          <w:rFonts w:ascii="Palatino Linotype"/>
          <w:sz w:val="22"/>
          <w:u w:val="none"/>
        </w:rPr>
        <w:t>space</w:t>
      </w:r>
      <w:r>
        <w:rPr>
          <w:rFonts w:ascii="Palatino Linotype"/>
          <w:spacing w:val="-6"/>
          <w:sz w:val="22"/>
          <w:u w:val="none"/>
        </w:rPr>
        <w:t> </w:t>
      </w:r>
      <w:r>
        <w:rPr>
          <w:rFonts w:ascii="Palatino Linotype"/>
          <w:sz w:val="22"/>
          <w:u w:val="none"/>
        </w:rPr>
        <w:t>may</w:t>
      </w:r>
      <w:r>
        <w:rPr>
          <w:rFonts w:ascii="Palatino Linotype"/>
          <w:spacing w:val="-5"/>
          <w:sz w:val="22"/>
          <w:u w:val="none"/>
        </w:rPr>
        <w:t> </w:t>
      </w:r>
      <w:r>
        <w:rPr>
          <w:rFonts w:ascii="Palatino Linotype"/>
          <w:sz w:val="22"/>
          <w:u w:val="none"/>
        </w:rPr>
        <w:t>render</w:t>
      </w:r>
      <w:r>
        <w:rPr>
          <w:rFonts w:ascii="Palatino Linotype"/>
          <w:spacing w:val="-6"/>
          <w:sz w:val="22"/>
          <w:u w:val="none"/>
        </w:rPr>
        <w:t> </w:t>
      </w:r>
      <w:r>
        <w:rPr>
          <w:rFonts w:ascii="Palatino Linotype"/>
          <w:sz w:val="22"/>
          <w:u w:val="none"/>
        </w:rPr>
        <w:t>an Offer nonresponsive, and it may be rejected.</w:t>
      </w:r>
    </w:p>
    <w:p>
      <w:pPr>
        <w:pStyle w:val="ListParagraph"/>
        <w:numPr>
          <w:ilvl w:val="1"/>
          <w:numId w:val="101"/>
        </w:numPr>
        <w:tabs>
          <w:tab w:pos="2385" w:val="left" w:leader="none"/>
        </w:tabs>
        <w:spacing w:line="247" w:lineRule="auto" w:before="2" w:after="0"/>
        <w:ind w:left="2385" w:right="1185" w:hanging="538"/>
        <w:jc w:val="both"/>
        <w:rPr>
          <w:rFonts w:ascii="Palatino Linotype"/>
          <w:sz w:val="22"/>
        </w:rPr>
      </w:pPr>
      <w:r>
        <w:rPr>
          <w:rFonts w:ascii="Palatino Linotype"/>
          <w:b/>
          <w:sz w:val="22"/>
          <w:u w:val="single"/>
        </w:rPr>
        <w:t>BID IN ENGLISH and DOLLARS:</w:t>
      </w:r>
      <w:r>
        <w:rPr>
          <w:rFonts w:ascii="Palatino Linotype"/>
          <w:b/>
          <w:sz w:val="22"/>
          <w:u w:val="none"/>
        </w:rPr>
        <w:t> </w:t>
      </w:r>
      <w:r>
        <w:rPr>
          <w:rFonts w:ascii="Palatino Linotype"/>
          <w:sz w:val="22"/>
          <w:u w:val="none"/>
        </w:rPr>
        <w:t>Offers submitted in response to this Solicitation shall be in the English language and in US dollars, unless otherwise permitted by the </w:t>
      </w:r>
      <w:r>
        <w:rPr>
          <w:rFonts w:ascii="Palatino Linotype"/>
          <w:spacing w:val="-2"/>
          <w:sz w:val="22"/>
          <w:u w:val="none"/>
        </w:rPr>
        <w:t>Solicitation.</w:t>
      </w:r>
    </w:p>
    <w:p>
      <w:pPr>
        <w:pStyle w:val="ListParagraph"/>
        <w:numPr>
          <w:ilvl w:val="1"/>
          <w:numId w:val="101"/>
        </w:numPr>
        <w:tabs>
          <w:tab w:pos="2385" w:val="left" w:leader="none"/>
        </w:tabs>
        <w:spacing w:line="249" w:lineRule="auto" w:before="9" w:after="0"/>
        <w:ind w:left="2385" w:right="1181" w:hanging="538"/>
        <w:jc w:val="both"/>
        <w:rPr>
          <w:rFonts w:ascii="Palatino Linotype" w:hAnsi="Palatino Linotype"/>
          <w:sz w:val="22"/>
        </w:rPr>
      </w:pPr>
      <w:r>
        <w:rPr>
          <w:rFonts w:ascii="Palatino Linotype" w:hAnsi="Palatino Linotype"/>
          <w:b/>
          <w:sz w:val="22"/>
          <w:u w:val="single"/>
        </w:rPr>
        <w:t>LATE</w:t>
      </w:r>
      <w:r>
        <w:rPr>
          <w:rFonts w:ascii="Palatino Linotype" w:hAnsi="Palatino Linotype"/>
          <w:b/>
          <w:spacing w:val="-6"/>
          <w:sz w:val="22"/>
          <w:u w:val="single"/>
        </w:rPr>
        <w:t> </w:t>
      </w:r>
      <w:r>
        <w:rPr>
          <w:rFonts w:ascii="Palatino Linotype" w:hAnsi="Palatino Linotype"/>
          <w:b/>
          <w:sz w:val="22"/>
          <w:u w:val="single"/>
        </w:rPr>
        <w:t>BIDS:</w:t>
      </w:r>
      <w:r>
        <w:rPr>
          <w:rFonts w:ascii="Palatino Linotype" w:hAnsi="Palatino Linotype"/>
          <w:b/>
          <w:sz w:val="22"/>
          <w:u w:val="none"/>
        </w:rPr>
        <w:t> </w:t>
      </w:r>
      <w:r>
        <w:rPr>
          <w:rFonts w:ascii="Palatino Linotype" w:hAnsi="Palatino Linotype"/>
          <w:sz w:val="22"/>
          <w:u w:val="none"/>
        </w:rPr>
        <w:t>Late</w:t>
      </w:r>
      <w:r>
        <w:rPr>
          <w:rFonts w:ascii="Palatino Linotype" w:hAnsi="Palatino Linotype"/>
          <w:spacing w:val="-7"/>
          <w:sz w:val="22"/>
          <w:u w:val="none"/>
        </w:rPr>
        <w:t> </w:t>
      </w:r>
      <w:r>
        <w:rPr>
          <w:rFonts w:ascii="Palatino Linotype" w:hAnsi="Palatino Linotype"/>
          <w:sz w:val="22"/>
          <w:u w:val="none"/>
        </w:rPr>
        <w:t>bids, regardless</w:t>
      </w:r>
      <w:r>
        <w:rPr>
          <w:rFonts w:ascii="Palatino Linotype" w:hAnsi="Palatino Linotype"/>
          <w:spacing w:val="-4"/>
          <w:sz w:val="22"/>
          <w:u w:val="none"/>
        </w:rPr>
        <w:t> </w:t>
      </w:r>
      <w:r>
        <w:rPr>
          <w:rFonts w:ascii="Palatino Linotype" w:hAnsi="Palatino Linotype"/>
          <w:sz w:val="22"/>
          <w:u w:val="none"/>
        </w:rPr>
        <w:t>of</w:t>
      </w:r>
      <w:r>
        <w:rPr>
          <w:rFonts w:ascii="Palatino Linotype" w:hAnsi="Palatino Linotype"/>
          <w:spacing w:val="-8"/>
          <w:sz w:val="22"/>
          <w:u w:val="none"/>
        </w:rPr>
        <w:t> </w:t>
      </w:r>
      <w:r>
        <w:rPr>
          <w:rFonts w:ascii="Palatino Linotype" w:hAnsi="Palatino Linotype"/>
          <w:sz w:val="22"/>
          <w:u w:val="none"/>
        </w:rPr>
        <w:t>cause,</w:t>
      </w:r>
      <w:r>
        <w:rPr>
          <w:rFonts w:ascii="Palatino Linotype" w:hAnsi="Palatino Linotype"/>
          <w:spacing w:val="-4"/>
          <w:sz w:val="22"/>
          <w:u w:val="none"/>
        </w:rPr>
        <w:t> </w:t>
      </w:r>
      <w:r>
        <w:rPr>
          <w:rFonts w:ascii="Palatino Linotype" w:hAnsi="Palatino Linotype"/>
          <w:sz w:val="22"/>
          <w:u w:val="none"/>
        </w:rPr>
        <w:t>will</w:t>
      </w:r>
      <w:r>
        <w:rPr>
          <w:rFonts w:ascii="Palatino Linotype" w:hAnsi="Palatino Linotype"/>
          <w:spacing w:val="-4"/>
          <w:sz w:val="22"/>
          <w:u w:val="none"/>
        </w:rPr>
        <w:t> </w:t>
      </w:r>
      <w:r>
        <w:rPr>
          <w:rFonts w:ascii="Palatino Linotype" w:hAnsi="Palatino Linotype"/>
          <w:sz w:val="22"/>
          <w:u w:val="none"/>
        </w:rPr>
        <w:t>not</w:t>
      </w:r>
      <w:r>
        <w:rPr>
          <w:rFonts w:ascii="Palatino Linotype" w:hAnsi="Palatino Linotype"/>
          <w:spacing w:val="-2"/>
          <w:sz w:val="22"/>
          <w:u w:val="none"/>
        </w:rPr>
        <w:t> </w:t>
      </w:r>
      <w:r>
        <w:rPr>
          <w:rFonts w:ascii="Palatino Linotype" w:hAnsi="Palatino Linotype"/>
          <w:sz w:val="22"/>
          <w:u w:val="none"/>
        </w:rPr>
        <w:t>be</w:t>
      </w:r>
      <w:r>
        <w:rPr>
          <w:rFonts w:ascii="Palatino Linotype" w:hAnsi="Palatino Linotype"/>
          <w:spacing w:val="-2"/>
          <w:sz w:val="22"/>
          <w:u w:val="none"/>
        </w:rPr>
        <w:t> </w:t>
      </w:r>
      <w:r>
        <w:rPr>
          <w:rFonts w:ascii="Palatino Linotype" w:hAnsi="Palatino Linotype"/>
          <w:sz w:val="22"/>
          <w:u w:val="none"/>
        </w:rPr>
        <w:t>opened</w:t>
      </w:r>
      <w:r>
        <w:rPr>
          <w:rFonts w:ascii="Palatino Linotype" w:hAnsi="Palatino Linotype"/>
          <w:spacing w:val="-7"/>
          <w:sz w:val="22"/>
          <w:u w:val="none"/>
        </w:rPr>
        <w:t> </w:t>
      </w:r>
      <w:r>
        <w:rPr>
          <w:rFonts w:ascii="Palatino Linotype" w:hAnsi="Palatino Linotype"/>
          <w:sz w:val="22"/>
          <w:u w:val="none"/>
        </w:rPr>
        <w:t>or</w:t>
      </w:r>
      <w:r>
        <w:rPr>
          <w:rFonts w:ascii="Palatino Linotype" w:hAnsi="Palatino Linotype"/>
          <w:spacing w:val="-7"/>
          <w:sz w:val="22"/>
          <w:u w:val="none"/>
        </w:rPr>
        <w:t> </w:t>
      </w:r>
      <w:r>
        <w:rPr>
          <w:rFonts w:ascii="Palatino Linotype" w:hAnsi="Palatino Linotype"/>
          <w:sz w:val="22"/>
          <w:u w:val="none"/>
        </w:rPr>
        <w:t>considered,</w:t>
      </w:r>
      <w:r>
        <w:rPr>
          <w:rFonts w:ascii="Palatino Linotype" w:hAnsi="Palatino Linotype"/>
          <w:spacing w:val="-4"/>
          <w:sz w:val="22"/>
          <w:u w:val="none"/>
        </w:rPr>
        <w:t> </w:t>
      </w:r>
      <w:r>
        <w:rPr>
          <w:rFonts w:ascii="Palatino Linotype" w:hAnsi="Palatino Linotype"/>
          <w:sz w:val="22"/>
          <w:u w:val="none"/>
        </w:rPr>
        <w:t>and</w:t>
      </w:r>
      <w:r>
        <w:rPr>
          <w:rFonts w:ascii="Palatino Linotype" w:hAnsi="Palatino Linotype"/>
          <w:spacing w:val="-7"/>
          <w:sz w:val="22"/>
          <w:u w:val="none"/>
        </w:rPr>
        <w:t> </w:t>
      </w:r>
      <w:r>
        <w:rPr>
          <w:rFonts w:ascii="Palatino Linotype" w:hAnsi="Palatino Linotype"/>
          <w:sz w:val="22"/>
          <w:u w:val="none"/>
        </w:rPr>
        <w:t>will automatically be disqualified from further consideration. It</w:t>
      </w:r>
      <w:r>
        <w:rPr>
          <w:rFonts w:ascii="Palatino Linotype" w:hAnsi="Palatino Linotype"/>
          <w:spacing w:val="-2"/>
          <w:sz w:val="22"/>
          <w:u w:val="none"/>
        </w:rPr>
        <w:t> </w:t>
      </w:r>
      <w:r>
        <w:rPr>
          <w:rFonts w:ascii="Palatino Linotype" w:hAnsi="Palatino Linotype"/>
          <w:sz w:val="22"/>
          <w:u w:val="none"/>
        </w:rPr>
        <w:t>shall be the Vendor’s sole responsibility to ensure delivery at the designated office by the designated time.</w:t>
      </w:r>
    </w:p>
    <w:p>
      <w:pPr>
        <w:pStyle w:val="ListParagraph"/>
        <w:numPr>
          <w:ilvl w:val="1"/>
          <w:numId w:val="101"/>
        </w:numPr>
        <w:tabs>
          <w:tab w:pos="2384" w:val="left" w:leader="none"/>
        </w:tabs>
        <w:spacing w:line="247" w:lineRule="auto" w:before="6" w:after="0"/>
        <w:ind w:left="2384" w:right="1174" w:hanging="537"/>
        <w:jc w:val="both"/>
        <w:rPr>
          <w:rFonts w:ascii="Palatino Linotype" w:hAnsi="Palatino Linotype"/>
          <w:sz w:val="22"/>
        </w:rPr>
      </w:pPr>
      <w:r>
        <w:rPr>
          <w:rFonts w:ascii="Palatino Linotype" w:hAnsi="Palatino Linotype"/>
          <w:sz w:val="22"/>
        </w:rPr>
        <w:t>a) Vendor shall bear the risk for the late submission due to unintended or unanticipated</w:t>
      </w:r>
      <w:r>
        <w:rPr>
          <w:rFonts w:ascii="Palatino Linotype" w:hAnsi="Palatino Linotype"/>
          <w:spacing w:val="-13"/>
          <w:sz w:val="22"/>
        </w:rPr>
        <w:t> </w:t>
      </w:r>
      <w:r>
        <w:rPr>
          <w:rFonts w:ascii="Palatino Linotype" w:hAnsi="Palatino Linotype"/>
          <w:sz w:val="22"/>
        </w:rPr>
        <w:t>delay</w:t>
      </w:r>
      <w:r>
        <w:rPr>
          <w:rFonts w:ascii="Palatino Linotype" w:hAnsi="Palatino Linotype"/>
          <w:spacing w:val="-9"/>
          <w:sz w:val="22"/>
        </w:rPr>
        <w:t> </w:t>
      </w:r>
      <w:r>
        <w:rPr>
          <w:rFonts w:ascii="Palatino Linotype" w:hAnsi="Palatino Linotype"/>
          <w:sz w:val="22"/>
        </w:rPr>
        <w:t>–</w:t>
      </w:r>
      <w:r>
        <w:rPr>
          <w:rFonts w:ascii="Palatino Linotype" w:hAnsi="Palatino Linotype"/>
          <w:spacing w:val="-11"/>
          <w:sz w:val="22"/>
        </w:rPr>
        <w:t> </w:t>
      </w:r>
      <w:r>
        <w:rPr>
          <w:rFonts w:ascii="Palatino Linotype" w:hAnsi="Palatino Linotype"/>
          <w:sz w:val="22"/>
        </w:rPr>
        <w:t>whether</w:t>
      </w:r>
      <w:r>
        <w:rPr>
          <w:rFonts w:ascii="Palatino Linotype" w:hAnsi="Palatino Linotype"/>
          <w:spacing w:val="-14"/>
          <w:sz w:val="22"/>
        </w:rPr>
        <w:t> </w:t>
      </w:r>
      <w:r>
        <w:rPr>
          <w:rFonts w:ascii="Palatino Linotype" w:hAnsi="Palatino Linotype"/>
          <w:sz w:val="22"/>
        </w:rPr>
        <w:t>submitted</w:t>
      </w:r>
      <w:r>
        <w:rPr>
          <w:rFonts w:ascii="Palatino Linotype" w:hAnsi="Palatino Linotype"/>
          <w:spacing w:val="-11"/>
          <w:sz w:val="22"/>
        </w:rPr>
        <w:t> </w:t>
      </w:r>
      <w:r>
        <w:rPr>
          <w:rFonts w:ascii="Palatino Linotype" w:hAnsi="Palatino Linotype"/>
          <w:sz w:val="22"/>
        </w:rPr>
        <w:t>electronically,</w:t>
      </w:r>
      <w:r>
        <w:rPr>
          <w:rFonts w:ascii="Palatino Linotype" w:hAnsi="Palatino Linotype"/>
          <w:spacing w:val="-4"/>
          <w:sz w:val="22"/>
        </w:rPr>
        <w:t> </w:t>
      </w:r>
      <w:r>
        <w:rPr>
          <w:rFonts w:ascii="Palatino Linotype" w:hAnsi="Palatino Linotype"/>
          <w:sz w:val="22"/>
        </w:rPr>
        <w:t>delivered</w:t>
      </w:r>
      <w:r>
        <w:rPr>
          <w:rFonts w:ascii="Palatino Linotype" w:hAnsi="Palatino Linotype"/>
          <w:spacing w:val="-11"/>
          <w:sz w:val="22"/>
        </w:rPr>
        <w:t> </w:t>
      </w:r>
      <w:r>
        <w:rPr>
          <w:rFonts w:ascii="Palatino Linotype" w:hAnsi="Palatino Linotype"/>
          <w:sz w:val="22"/>
        </w:rPr>
        <w:t>by</w:t>
      </w:r>
      <w:r>
        <w:rPr>
          <w:rFonts w:ascii="Palatino Linotype" w:hAnsi="Palatino Linotype"/>
          <w:spacing w:val="-5"/>
          <w:sz w:val="22"/>
        </w:rPr>
        <w:t> </w:t>
      </w:r>
      <w:r>
        <w:rPr>
          <w:rFonts w:ascii="Palatino Linotype" w:hAnsi="Palatino Linotype"/>
          <w:sz w:val="22"/>
        </w:rPr>
        <w:t>hand,</w:t>
      </w:r>
      <w:r>
        <w:rPr>
          <w:rFonts w:ascii="Palatino Linotype" w:hAnsi="Palatino Linotype"/>
          <w:spacing w:val="-8"/>
          <w:sz w:val="22"/>
        </w:rPr>
        <w:t> </w:t>
      </w:r>
      <w:r>
        <w:rPr>
          <w:rFonts w:ascii="Palatino Linotype" w:hAnsi="Palatino Linotype"/>
          <w:sz w:val="22"/>
        </w:rPr>
        <w:t>U.S.</w:t>
      </w:r>
      <w:r>
        <w:rPr>
          <w:rFonts w:ascii="Palatino Linotype" w:hAnsi="Palatino Linotype"/>
          <w:spacing w:val="-8"/>
          <w:sz w:val="22"/>
        </w:rPr>
        <w:t> </w:t>
      </w:r>
      <w:r>
        <w:rPr>
          <w:rFonts w:ascii="Palatino Linotype" w:hAnsi="Palatino Linotype"/>
          <w:sz w:val="22"/>
        </w:rPr>
        <w:t>Postal Service, courier or other delivery service. </w:t>
      </w:r>
      <w:r>
        <w:rPr>
          <w:rFonts w:ascii="Palatino Linotype" w:hAnsi="Palatino Linotype"/>
          <w:b/>
          <w:color w:val="FF0000"/>
          <w:sz w:val="22"/>
        </w:rPr>
        <w:t>It is the Vendor’s sole responsibility to ensure</w:t>
      </w:r>
      <w:r>
        <w:rPr>
          <w:rFonts w:ascii="Palatino Linotype" w:hAnsi="Palatino Linotype"/>
          <w:b/>
          <w:color w:val="FF0000"/>
          <w:spacing w:val="-6"/>
          <w:sz w:val="22"/>
        </w:rPr>
        <w:t> </w:t>
      </w:r>
      <w:r>
        <w:rPr>
          <w:rFonts w:ascii="Palatino Linotype" w:hAnsi="Palatino Linotype"/>
          <w:b/>
          <w:color w:val="FF0000"/>
          <w:sz w:val="22"/>
        </w:rPr>
        <w:t>that</w:t>
      </w:r>
      <w:r>
        <w:rPr>
          <w:rFonts w:ascii="Palatino Linotype" w:hAnsi="Palatino Linotype"/>
          <w:b/>
          <w:color w:val="FF0000"/>
          <w:spacing w:val="-7"/>
          <w:sz w:val="22"/>
        </w:rPr>
        <w:t> </w:t>
      </w:r>
      <w:r>
        <w:rPr>
          <w:rFonts w:ascii="Palatino Linotype" w:hAnsi="Palatino Linotype"/>
          <w:b/>
          <w:color w:val="FF0000"/>
          <w:sz w:val="22"/>
        </w:rPr>
        <w:t>its</w:t>
      </w:r>
      <w:r>
        <w:rPr>
          <w:rFonts w:ascii="Palatino Linotype" w:hAnsi="Palatino Linotype"/>
          <w:b/>
          <w:color w:val="FF0000"/>
          <w:spacing w:val="-8"/>
          <w:sz w:val="22"/>
        </w:rPr>
        <w:t> </w:t>
      </w:r>
      <w:r>
        <w:rPr>
          <w:rFonts w:ascii="Palatino Linotype" w:hAnsi="Palatino Linotype"/>
          <w:b/>
          <w:color w:val="FF0000"/>
          <w:sz w:val="22"/>
        </w:rPr>
        <w:t>bid</w:t>
      </w:r>
      <w:r>
        <w:rPr>
          <w:rFonts w:ascii="Palatino Linotype" w:hAnsi="Palatino Linotype"/>
          <w:b/>
          <w:color w:val="FF0000"/>
          <w:spacing w:val="-6"/>
          <w:sz w:val="22"/>
        </w:rPr>
        <w:t> </w:t>
      </w:r>
      <w:r>
        <w:rPr>
          <w:rFonts w:ascii="Palatino Linotype" w:hAnsi="Palatino Linotype"/>
          <w:b/>
          <w:color w:val="FF0000"/>
          <w:sz w:val="22"/>
        </w:rPr>
        <w:t>has</w:t>
      </w:r>
      <w:r>
        <w:rPr>
          <w:rFonts w:ascii="Palatino Linotype" w:hAnsi="Palatino Linotype"/>
          <w:b/>
          <w:color w:val="FF0000"/>
          <w:spacing w:val="-12"/>
          <w:sz w:val="22"/>
        </w:rPr>
        <w:t> </w:t>
      </w:r>
      <w:r>
        <w:rPr>
          <w:rFonts w:ascii="Palatino Linotype" w:hAnsi="Palatino Linotype"/>
          <w:b/>
          <w:color w:val="FF0000"/>
          <w:sz w:val="22"/>
        </w:rPr>
        <w:t>been</w:t>
      </w:r>
      <w:r>
        <w:rPr>
          <w:rFonts w:ascii="Palatino Linotype" w:hAnsi="Palatino Linotype"/>
          <w:b/>
          <w:color w:val="FF0000"/>
          <w:spacing w:val="-6"/>
          <w:sz w:val="22"/>
        </w:rPr>
        <w:t> </w:t>
      </w:r>
      <w:r>
        <w:rPr>
          <w:rFonts w:ascii="Palatino Linotype" w:hAnsi="Palatino Linotype"/>
          <w:b/>
          <w:color w:val="FF0000"/>
          <w:sz w:val="22"/>
        </w:rPr>
        <w:t>received</w:t>
      </w:r>
      <w:r>
        <w:rPr>
          <w:rFonts w:ascii="Palatino Linotype" w:hAnsi="Palatino Linotype"/>
          <w:b/>
          <w:color w:val="FF0000"/>
          <w:spacing w:val="-10"/>
          <w:sz w:val="22"/>
        </w:rPr>
        <w:t> </w:t>
      </w:r>
      <w:r>
        <w:rPr>
          <w:rFonts w:ascii="Palatino Linotype" w:hAnsi="Palatino Linotype"/>
          <w:b/>
          <w:color w:val="FF0000"/>
          <w:sz w:val="22"/>
        </w:rPr>
        <w:t>by</w:t>
      </w:r>
      <w:r>
        <w:rPr>
          <w:rFonts w:ascii="Palatino Linotype" w:hAnsi="Palatino Linotype"/>
          <w:b/>
          <w:color w:val="FF0000"/>
          <w:spacing w:val="-9"/>
          <w:sz w:val="22"/>
        </w:rPr>
        <w:t> </w:t>
      </w:r>
      <w:r>
        <w:rPr>
          <w:rFonts w:ascii="Palatino Linotype" w:hAnsi="Palatino Linotype"/>
          <w:b/>
          <w:color w:val="FF0000"/>
          <w:sz w:val="22"/>
        </w:rPr>
        <w:t>this</w:t>
      </w:r>
      <w:r>
        <w:rPr>
          <w:rFonts w:ascii="Palatino Linotype" w:hAnsi="Palatino Linotype"/>
          <w:b/>
          <w:color w:val="FF0000"/>
          <w:spacing w:val="-8"/>
          <w:sz w:val="22"/>
        </w:rPr>
        <w:t> </w:t>
      </w:r>
      <w:r>
        <w:rPr>
          <w:rFonts w:ascii="Palatino Linotype" w:hAnsi="Palatino Linotype"/>
          <w:b/>
          <w:color w:val="FF0000"/>
          <w:sz w:val="22"/>
        </w:rPr>
        <w:t>Office</w:t>
      </w:r>
      <w:r>
        <w:rPr>
          <w:rFonts w:ascii="Palatino Linotype" w:hAnsi="Palatino Linotype"/>
          <w:b/>
          <w:color w:val="FF0000"/>
          <w:spacing w:val="-6"/>
          <w:sz w:val="22"/>
        </w:rPr>
        <w:t> </w:t>
      </w:r>
      <w:r>
        <w:rPr>
          <w:rFonts w:ascii="Palatino Linotype" w:hAnsi="Palatino Linotype"/>
          <w:b/>
          <w:color w:val="FF0000"/>
          <w:sz w:val="22"/>
        </w:rPr>
        <w:t>by</w:t>
      </w:r>
      <w:r>
        <w:rPr>
          <w:rFonts w:ascii="Palatino Linotype" w:hAnsi="Palatino Linotype"/>
          <w:b/>
          <w:color w:val="FF0000"/>
          <w:spacing w:val="-4"/>
          <w:sz w:val="22"/>
        </w:rPr>
        <w:t> </w:t>
      </w:r>
      <w:r>
        <w:rPr>
          <w:rFonts w:ascii="Palatino Linotype" w:hAnsi="Palatino Linotype"/>
          <w:b/>
          <w:color w:val="FF0000"/>
          <w:sz w:val="22"/>
        </w:rPr>
        <w:t>the</w:t>
      </w:r>
      <w:r>
        <w:rPr>
          <w:rFonts w:ascii="Palatino Linotype" w:hAnsi="Palatino Linotype"/>
          <w:b/>
          <w:color w:val="FF0000"/>
          <w:spacing w:val="-6"/>
          <w:sz w:val="22"/>
        </w:rPr>
        <w:t> </w:t>
      </w:r>
      <w:r>
        <w:rPr>
          <w:rFonts w:ascii="Palatino Linotype" w:hAnsi="Palatino Linotype"/>
          <w:b/>
          <w:color w:val="FF0000"/>
          <w:sz w:val="22"/>
        </w:rPr>
        <w:t>specified</w:t>
      </w:r>
      <w:r>
        <w:rPr>
          <w:rFonts w:ascii="Palatino Linotype" w:hAnsi="Palatino Linotype"/>
          <w:b/>
          <w:color w:val="FF0000"/>
          <w:spacing w:val="-6"/>
          <w:sz w:val="22"/>
        </w:rPr>
        <w:t> </w:t>
      </w:r>
      <w:r>
        <w:rPr>
          <w:rFonts w:ascii="Palatino Linotype" w:hAnsi="Palatino Linotype"/>
          <w:b/>
          <w:color w:val="FF0000"/>
          <w:sz w:val="22"/>
        </w:rPr>
        <w:t>time</w:t>
      </w:r>
      <w:r>
        <w:rPr>
          <w:rFonts w:ascii="Palatino Linotype" w:hAnsi="Palatino Linotype"/>
          <w:b/>
          <w:color w:val="FF0000"/>
          <w:spacing w:val="-6"/>
          <w:sz w:val="22"/>
        </w:rPr>
        <w:t> </w:t>
      </w:r>
      <w:r>
        <w:rPr>
          <w:rFonts w:ascii="Palatino Linotype" w:hAnsi="Palatino Linotype"/>
          <w:b/>
          <w:color w:val="FF0000"/>
          <w:sz w:val="22"/>
        </w:rPr>
        <w:t>and</w:t>
      </w:r>
      <w:r>
        <w:rPr>
          <w:rFonts w:ascii="Palatino Linotype" w:hAnsi="Palatino Linotype"/>
          <w:b/>
          <w:color w:val="FF0000"/>
          <w:spacing w:val="-10"/>
          <w:sz w:val="22"/>
        </w:rPr>
        <w:t> </w:t>
      </w:r>
      <w:r>
        <w:rPr>
          <w:rFonts w:ascii="Palatino Linotype" w:hAnsi="Palatino Linotype"/>
          <w:b/>
          <w:color w:val="FF0000"/>
          <w:sz w:val="22"/>
        </w:rPr>
        <w:t>date</w:t>
      </w:r>
      <w:r>
        <w:rPr>
          <w:rFonts w:ascii="Palatino Linotype" w:hAnsi="Palatino Linotype"/>
          <w:b/>
          <w:color w:val="FF0000"/>
          <w:spacing w:val="-10"/>
          <w:sz w:val="22"/>
        </w:rPr>
        <w:t> </w:t>
      </w:r>
      <w:r>
        <w:rPr>
          <w:rFonts w:ascii="Palatino Linotype" w:hAnsi="Palatino Linotype"/>
          <w:b/>
          <w:color w:val="FF0000"/>
          <w:sz w:val="22"/>
        </w:rPr>
        <w:t>of opening. </w:t>
      </w:r>
      <w:r>
        <w:rPr>
          <w:rFonts w:ascii="Palatino Linotype" w:hAnsi="Palatino Linotype"/>
          <w:sz w:val="22"/>
        </w:rPr>
        <w:t>The</w:t>
      </w:r>
      <w:r>
        <w:rPr>
          <w:rFonts w:ascii="Palatino Linotype" w:hAnsi="Palatino Linotype"/>
          <w:spacing w:val="-5"/>
          <w:sz w:val="22"/>
        </w:rPr>
        <w:t> </w:t>
      </w:r>
      <w:r>
        <w:rPr>
          <w:rFonts w:ascii="Palatino Linotype" w:hAnsi="Palatino Linotype"/>
          <w:sz w:val="22"/>
        </w:rPr>
        <w:t>date</w:t>
      </w:r>
      <w:r>
        <w:rPr>
          <w:rFonts w:ascii="Palatino Linotype" w:hAnsi="Palatino Linotype"/>
          <w:spacing w:val="-5"/>
          <w:sz w:val="22"/>
        </w:rPr>
        <w:t> </w:t>
      </w:r>
      <w:r>
        <w:rPr>
          <w:rFonts w:ascii="Palatino Linotype" w:hAnsi="Palatino Linotype"/>
          <w:sz w:val="22"/>
        </w:rPr>
        <w:t>and</w:t>
      </w:r>
      <w:r>
        <w:rPr>
          <w:rFonts w:ascii="Palatino Linotype" w:hAnsi="Palatino Linotype"/>
          <w:spacing w:val="-5"/>
          <w:sz w:val="22"/>
        </w:rPr>
        <w:t> </w:t>
      </w:r>
      <w:r>
        <w:rPr>
          <w:rFonts w:ascii="Palatino Linotype" w:hAnsi="Palatino Linotype"/>
          <w:sz w:val="22"/>
        </w:rPr>
        <w:t>time of</w:t>
      </w:r>
      <w:r>
        <w:rPr>
          <w:rFonts w:ascii="Palatino Linotype" w:hAnsi="Palatino Linotype"/>
          <w:spacing w:val="-6"/>
          <w:sz w:val="22"/>
        </w:rPr>
        <w:t> </w:t>
      </w:r>
      <w:r>
        <w:rPr>
          <w:rFonts w:ascii="Palatino Linotype" w:hAnsi="Palatino Linotype"/>
          <w:sz w:val="22"/>
        </w:rPr>
        <w:t>submission will be</w:t>
      </w:r>
      <w:r>
        <w:rPr>
          <w:rFonts w:ascii="Palatino Linotype" w:hAnsi="Palatino Linotype"/>
          <w:spacing w:val="-5"/>
          <w:sz w:val="22"/>
        </w:rPr>
        <w:t> </w:t>
      </w:r>
      <w:r>
        <w:rPr>
          <w:rFonts w:ascii="Palatino Linotype" w:hAnsi="Palatino Linotype"/>
          <w:sz w:val="22"/>
        </w:rPr>
        <w:t>marked</w:t>
      </w:r>
      <w:r>
        <w:rPr>
          <w:rFonts w:ascii="Palatino Linotype" w:hAnsi="Palatino Linotype"/>
          <w:spacing w:val="-5"/>
          <w:sz w:val="22"/>
        </w:rPr>
        <w:t> </w:t>
      </w:r>
      <w:r>
        <w:rPr>
          <w:rFonts w:ascii="Palatino Linotype" w:hAnsi="Palatino Linotype"/>
          <w:sz w:val="22"/>
        </w:rPr>
        <w:t>on each</w:t>
      </w:r>
      <w:r>
        <w:rPr>
          <w:rFonts w:ascii="Palatino Linotype" w:hAnsi="Palatino Linotype"/>
          <w:spacing w:val="-4"/>
          <w:sz w:val="22"/>
        </w:rPr>
        <w:t> </w:t>
      </w:r>
      <w:r>
        <w:rPr>
          <w:rFonts w:ascii="Palatino Linotype" w:hAnsi="Palatino Linotype"/>
          <w:sz w:val="22"/>
        </w:rPr>
        <w:t>bid when received, and any bid received after the bid submission deadline will be rejected.</w:t>
      </w:r>
    </w:p>
    <w:p>
      <w:pPr>
        <w:pStyle w:val="ListParagraph"/>
        <w:numPr>
          <w:ilvl w:val="0"/>
          <w:numId w:val="92"/>
        </w:numPr>
        <w:tabs>
          <w:tab w:pos="2632" w:val="left" w:leader="none"/>
        </w:tabs>
        <w:spacing w:line="240" w:lineRule="auto" w:before="18" w:after="0"/>
        <w:ind w:left="2632" w:right="0" w:hanging="243"/>
        <w:jc w:val="both"/>
        <w:rPr>
          <w:rFonts w:ascii="Palatino Linotype"/>
          <w:sz w:val="22"/>
        </w:rPr>
      </w:pPr>
      <w:r>
        <w:rPr>
          <w:rFonts w:ascii="Palatino Linotype"/>
          <w:sz w:val="22"/>
        </w:rPr>
        <w:t>For</w:t>
      </w:r>
      <w:r>
        <w:rPr>
          <w:rFonts w:ascii="Palatino Linotype"/>
          <w:spacing w:val="-10"/>
          <w:sz w:val="22"/>
        </w:rPr>
        <w:t> </w:t>
      </w:r>
      <w:r>
        <w:rPr>
          <w:rFonts w:ascii="Palatino Linotype"/>
          <w:sz w:val="22"/>
        </w:rPr>
        <w:t>proposals</w:t>
      </w:r>
      <w:r>
        <w:rPr>
          <w:rFonts w:ascii="Palatino Linotype"/>
          <w:spacing w:val="-13"/>
          <w:sz w:val="22"/>
        </w:rPr>
        <w:t> </w:t>
      </w:r>
      <w:r>
        <w:rPr>
          <w:rFonts w:ascii="Palatino Linotype"/>
          <w:sz w:val="22"/>
        </w:rPr>
        <w:t>submitted</w:t>
      </w:r>
      <w:r>
        <w:rPr>
          <w:rFonts w:ascii="Palatino Linotype"/>
          <w:spacing w:val="-7"/>
          <w:sz w:val="22"/>
        </w:rPr>
        <w:t> </w:t>
      </w:r>
      <w:r>
        <w:rPr>
          <w:rFonts w:ascii="Palatino Linotype"/>
          <w:sz w:val="22"/>
        </w:rPr>
        <w:t>via</w:t>
      </w:r>
      <w:r>
        <w:rPr>
          <w:rFonts w:ascii="Palatino Linotype"/>
          <w:spacing w:val="-11"/>
          <w:sz w:val="22"/>
        </w:rPr>
        <w:t> </w:t>
      </w:r>
      <w:r>
        <w:rPr>
          <w:rFonts w:ascii="Palatino Linotype"/>
          <w:sz w:val="22"/>
        </w:rPr>
        <w:t>U.S.</w:t>
      </w:r>
      <w:r>
        <w:rPr>
          <w:rFonts w:ascii="Palatino Linotype"/>
          <w:spacing w:val="-8"/>
          <w:sz w:val="22"/>
        </w:rPr>
        <w:t> </w:t>
      </w:r>
      <w:r>
        <w:rPr>
          <w:rFonts w:ascii="Palatino Linotype"/>
          <w:sz w:val="22"/>
        </w:rPr>
        <w:t>mail,</w:t>
      </w:r>
      <w:r>
        <w:rPr>
          <w:rFonts w:ascii="Palatino Linotype"/>
          <w:spacing w:val="-8"/>
          <w:sz w:val="22"/>
        </w:rPr>
        <w:t> </w:t>
      </w:r>
      <w:r>
        <w:rPr>
          <w:rFonts w:ascii="Palatino Linotype"/>
          <w:sz w:val="22"/>
        </w:rPr>
        <w:t>vendors</w:t>
      </w:r>
      <w:r>
        <w:rPr>
          <w:rFonts w:ascii="Palatino Linotype"/>
          <w:spacing w:val="-15"/>
          <w:sz w:val="22"/>
        </w:rPr>
        <w:t> </w:t>
      </w:r>
      <w:r>
        <w:rPr>
          <w:rFonts w:ascii="Palatino Linotype"/>
          <w:sz w:val="22"/>
        </w:rPr>
        <w:t>are</w:t>
      </w:r>
      <w:r>
        <w:rPr>
          <w:rFonts w:ascii="Palatino Linotype"/>
          <w:spacing w:val="-2"/>
          <w:sz w:val="22"/>
        </w:rPr>
        <w:t> </w:t>
      </w:r>
      <w:r>
        <w:rPr>
          <w:rFonts w:ascii="Palatino Linotype"/>
          <w:sz w:val="22"/>
        </w:rPr>
        <w:t>cautioned</w:t>
      </w:r>
      <w:r>
        <w:rPr>
          <w:rFonts w:ascii="Palatino Linotype"/>
          <w:spacing w:val="-11"/>
          <w:sz w:val="22"/>
        </w:rPr>
        <w:t> </w:t>
      </w:r>
      <w:r>
        <w:rPr>
          <w:rFonts w:ascii="Palatino Linotype"/>
          <w:sz w:val="22"/>
        </w:rPr>
        <w:t>that</w:t>
      </w:r>
      <w:r>
        <w:rPr>
          <w:rFonts w:ascii="Palatino Linotype"/>
          <w:spacing w:val="-11"/>
          <w:sz w:val="22"/>
        </w:rPr>
        <w:t> </w:t>
      </w:r>
      <w:r>
        <w:rPr>
          <w:rFonts w:ascii="Palatino Linotype"/>
          <w:sz w:val="22"/>
        </w:rPr>
        <w:t>proposals</w:t>
      </w:r>
      <w:r>
        <w:rPr>
          <w:rFonts w:ascii="Palatino Linotype"/>
          <w:spacing w:val="-12"/>
          <w:sz w:val="22"/>
        </w:rPr>
        <w:t> </w:t>
      </w:r>
      <w:r>
        <w:rPr>
          <w:rFonts w:ascii="Palatino Linotype"/>
          <w:sz w:val="22"/>
        </w:rPr>
        <w:t>sent</w:t>
      </w:r>
      <w:r>
        <w:rPr>
          <w:rFonts w:ascii="Palatino Linotype"/>
          <w:spacing w:val="-11"/>
          <w:sz w:val="22"/>
        </w:rPr>
        <w:t> </w:t>
      </w:r>
      <w:r>
        <w:rPr>
          <w:rFonts w:ascii="Palatino Linotype"/>
          <w:spacing w:val="-5"/>
          <w:sz w:val="22"/>
        </w:rPr>
        <w:t>via</w:t>
      </w:r>
    </w:p>
    <w:p>
      <w:pPr>
        <w:pStyle w:val="BodyText"/>
        <w:spacing w:line="247" w:lineRule="auto" w:before="6"/>
        <w:ind w:left="2941" w:right="1088"/>
        <w:jc w:val="both"/>
      </w:pPr>
      <w:r>
        <w:rPr/>
        <w:t>U.S. Mail, including Express Mail, may not be delivered by the Mail Service Center</w:t>
      </w:r>
      <w:r>
        <w:rPr>
          <w:spacing w:val="-6"/>
        </w:rPr>
        <w:t> </w:t>
      </w:r>
      <w:r>
        <w:rPr/>
        <w:t>to</w:t>
      </w:r>
      <w:r>
        <w:rPr>
          <w:spacing w:val="-11"/>
        </w:rPr>
        <w:t> </w:t>
      </w:r>
      <w:r>
        <w:rPr/>
        <w:t>the</w:t>
      </w:r>
      <w:r>
        <w:rPr>
          <w:spacing w:val="-11"/>
        </w:rPr>
        <w:t> </w:t>
      </w:r>
      <w:r>
        <w:rPr/>
        <w:t>Union</w:t>
      </w:r>
      <w:r>
        <w:rPr>
          <w:spacing w:val="-9"/>
        </w:rPr>
        <w:t> </w:t>
      </w:r>
      <w:r>
        <w:rPr/>
        <w:t>County</w:t>
      </w:r>
      <w:r>
        <w:rPr>
          <w:spacing w:val="-5"/>
        </w:rPr>
        <w:t> </w:t>
      </w:r>
      <w:r>
        <w:rPr/>
        <w:t>Public</w:t>
      </w:r>
      <w:r>
        <w:rPr>
          <w:spacing w:val="-4"/>
        </w:rPr>
        <w:t> </w:t>
      </w:r>
      <w:r>
        <w:rPr/>
        <w:t>Schools facilities office</w:t>
      </w:r>
      <w:r>
        <w:rPr>
          <w:spacing w:val="-2"/>
        </w:rPr>
        <w:t> </w:t>
      </w:r>
      <w:r>
        <w:rPr/>
        <w:t>on</w:t>
      </w:r>
      <w:r>
        <w:rPr>
          <w:spacing w:val="-5"/>
        </w:rPr>
        <w:t> </w:t>
      </w:r>
      <w:r>
        <w:rPr/>
        <w:t>the</w:t>
      </w:r>
      <w:r>
        <w:rPr>
          <w:spacing w:val="-11"/>
        </w:rPr>
        <w:t> </w:t>
      </w:r>
      <w:r>
        <w:rPr/>
        <w:t>due</w:t>
      </w:r>
      <w:r>
        <w:rPr>
          <w:spacing w:val="-11"/>
        </w:rPr>
        <w:t> </w:t>
      </w:r>
      <w:r>
        <w:rPr/>
        <w:t>date</w:t>
      </w:r>
      <w:r>
        <w:rPr>
          <w:spacing w:val="-6"/>
        </w:rPr>
        <w:t> </w:t>
      </w:r>
      <w:r>
        <w:rPr/>
        <w:t>in</w:t>
      </w:r>
      <w:r>
        <w:rPr>
          <w:spacing w:val="-5"/>
        </w:rPr>
        <w:t> </w:t>
      </w:r>
      <w:r>
        <w:rPr/>
        <w:t>time to meet the proposal deadline. All Vendors are urged to take the possibility of delay into</w:t>
      </w:r>
      <w:r>
        <w:rPr>
          <w:spacing w:val="-3"/>
        </w:rPr>
        <w:t> </w:t>
      </w:r>
      <w:r>
        <w:rPr/>
        <w:t>account</w:t>
      </w:r>
      <w:r>
        <w:rPr>
          <w:spacing w:val="-2"/>
        </w:rPr>
        <w:t> </w:t>
      </w:r>
      <w:r>
        <w:rPr/>
        <w:t>when</w:t>
      </w:r>
      <w:r>
        <w:rPr>
          <w:spacing w:val="-4"/>
        </w:rPr>
        <w:t> </w:t>
      </w:r>
      <w:r>
        <w:rPr/>
        <w:t>submitting a</w:t>
      </w:r>
      <w:r>
        <w:rPr>
          <w:spacing w:val="-6"/>
        </w:rPr>
        <w:t> </w:t>
      </w:r>
      <w:r>
        <w:rPr/>
        <w:t>proposal</w:t>
      </w:r>
      <w:r>
        <w:rPr>
          <w:spacing w:val="-3"/>
        </w:rPr>
        <w:t> </w:t>
      </w:r>
      <w:r>
        <w:rPr/>
        <w:t>by</w:t>
      </w:r>
      <w:r>
        <w:rPr>
          <w:spacing w:val="-4"/>
        </w:rPr>
        <w:t> </w:t>
      </w:r>
      <w:r>
        <w:rPr/>
        <w:t>U.S. Postal</w:t>
      </w:r>
      <w:r>
        <w:rPr>
          <w:spacing w:val="-3"/>
        </w:rPr>
        <w:t> </w:t>
      </w:r>
      <w:r>
        <w:rPr/>
        <w:t>Service, courier, or other delivery service.</w:t>
      </w:r>
    </w:p>
    <w:p>
      <w:pPr>
        <w:pStyle w:val="ListParagraph"/>
        <w:numPr>
          <w:ilvl w:val="1"/>
          <w:numId w:val="101"/>
        </w:numPr>
        <w:tabs>
          <w:tab w:pos="2385" w:val="left" w:leader="none"/>
        </w:tabs>
        <w:spacing w:line="240" w:lineRule="auto" w:before="12" w:after="0"/>
        <w:ind w:left="2385" w:right="0" w:hanging="538"/>
        <w:jc w:val="left"/>
        <w:rPr>
          <w:rFonts w:ascii="Palatino Linotype"/>
          <w:sz w:val="22"/>
        </w:rPr>
      </w:pPr>
      <w:r>
        <w:rPr>
          <w:rFonts w:ascii="Palatino Linotype"/>
          <w:b/>
          <w:sz w:val="22"/>
          <w:u w:val="single"/>
        </w:rPr>
        <w:t>DETERMINATION</w:t>
      </w:r>
      <w:r>
        <w:rPr>
          <w:rFonts w:ascii="Palatino Linotype"/>
          <w:b/>
          <w:spacing w:val="-16"/>
          <w:sz w:val="22"/>
          <w:u w:val="single"/>
        </w:rPr>
        <w:t> </w:t>
      </w:r>
      <w:r>
        <w:rPr>
          <w:rFonts w:ascii="Palatino Linotype"/>
          <w:b/>
          <w:sz w:val="22"/>
          <w:u w:val="single"/>
        </w:rPr>
        <w:t>OF</w:t>
      </w:r>
      <w:r>
        <w:rPr>
          <w:rFonts w:ascii="Palatino Linotype"/>
          <w:b/>
          <w:spacing w:val="-14"/>
          <w:sz w:val="22"/>
          <w:u w:val="single"/>
        </w:rPr>
        <w:t> </w:t>
      </w:r>
      <w:r>
        <w:rPr>
          <w:rFonts w:ascii="Palatino Linotype"/>
          <w:b/>
          <w:sz w:val="22"/>
          <w:u w:val="single"/>
        </w:rPr>
        <w:t>RESPONSIVENESS:</w:t>
      </w:r>
      <w:r>
        <w:rPr>
          <w:rFonts w:ascii="Palatino Linotype"/>
          <w:b/>
          <w:spacing w:val="-13"/>
          <w:sz w:val="22"/>
          <w:u w:val="none"/>
        </w:rPr>
        <w:t> </w:t>
      </w:r>
      <w:r>
        <w:rPr>
          <w:rFonts w:ascii="Palatino Linotype"/>
          <w:sz w:val="22"/>
          <w:u w:val="none"/>
        </w:rPr>
        <w:t>Any</w:t>
      </w:r>
      <w:r>
        <w:rPr>
          <w:rFonts w:ascii="Palatino Linotype"/>
          <w:spacing w:val="-8"/>
          <w:sz w:val="22"/>
          <w:u w:val="none"/>
        </w:rPr>
        <w:t> </w:t>
      </w:r>
      <w:r>
        <w:rPr>
          <w:rFonts w:ascii="Palatino Linotype"/>
          <w:sz w:val="22"/>
          <w:u w:val="none"/>
        </w:rPr>
        <w:t>Offer</w:t>
      </w:r>
      <w:r>
        <w:rPr>
          <w:rFonts w:ascii="Palatino Linotype"/>
          <w:spacing w:val="-9"/>
          <w:sz w:val="22"/>
          <w:u w:val="none"/>
        </w:rPr>
        <w:t> </w:t>
      </w:r>
      <w:r>
        <w:rPr>
          <w:rFonts w:ascii="Palatino Linotype"/>
          <w:sz w:val="22"/>
          <w:u w:val="none"/>
        </w:rPr>
        <w:t>which</w:t>
      </w:r>
      <w:r>
        <w:rPr>
          <w:rFonts w:ascii="Palatino Linotype"/>
          <w:spacing w:val="-8"/>
          <w:sz w:val="22"/>
          <w:u w:val="none"/>
        </w:rPr>
        <w:t> </w:t>
      </w:r>
      <w:r>
        <w:rPr>
          <w:rFonts w:ascii="Palatino Linotype"/>
          <w:sz w:val="22"/>
          <w:u w:val="none"/>
        </w:rPr>
        <w:t>fails</w:t>
      </w:r>
      <w:r>
        <w:rPr>
          <w:rFonts w:ascii="Palatino Linotype"/>
          <w:spacing w:val="-8"/>
          <w:sz w:val="22"/>
          <w:u w:val="none"/>
        </w:rPr>
        <w:t> </w:t>
      </w:r>
      <w:r>
        <w:rPr>
          <w:rFonts w:ascii="Palatino Linotype"/>
          <w:sz w:val="22"/>
          <w:u w:val="none"/>
        </w:rPr>
        <w:t>to</w:t>
      </w:r>
      <w:r>
        <w:rPr>
          <w:rFonts w:ascii="Palatino Linotype"/>
          <w:spacing w:val="-13"/>
          <w:sz w:val="22"/>
          <w:u w:val="none"/>
        </w:rPr>
        <w:t> </w:t>
      </w:r>
      <w:r>
        <w:rPr>
          <w:rFonts w:ascii="Palatino Linotype"/>
          <w:sz w:val="22"/>
          <w:u w:val="none"/>
        </w:rPr>
        <w:t>conform</w:t>
      </w:r>
      <w:r>
        <w:rPr>
          <w:rFonts w:ascii="Palatino Linotype"/>
          <w:spacing w:val="-11"/>
          <w:sz w:val="22"/>
          <w:u w:val="none"/>
        </w:rPr>
        <w:t> </w:t>
      </w:r>
      <w:r>
        <w:rPr>
          <w:rFonts w:ascii="Palatino Linotype"/>
          <w:spacing w:val="-5"/>
          <w:sz w:val="22"/>
          <w:u w:val="none"/>
        </w:rPr>
        <w:t>to</w:t>
      </w:r>
    </w:p>
    <w:p>
      <w:pPr>
        <w:pStyle w:val="BodyText"/>
        <w:spacing w:line="247" w:lineRule="auto" w:before="20"/>
        <w:ind w:left="2400" w:right="1096" w:hanging="1"/>
        <w:jc w:val="both"/>
      </w:pPr>
      <w:r>
        <w:rPr/>
        <w:t>the</w:t>
      </w:r>
      <w:r>
        <w:rPr>
          <w:spacing w:val="-2"/>
        </w:rPr>
        <w:t> </w:t>
      </w:r>
      <w:r>
        <w:rPr/>
        <w:t>material</w:t>
      </w:r>
      <w:r>
        <w:rPr>
          <w:spacing w:val="-4"/>
        </w:rPr>
        <w:t> </w:t>
      </w:r>
      <w:r>
        <w:rPr/>
        <w:t>requirements of</w:t>
      </w:r>
      <w:r>
        <w:rPr>
          <w:spacing w:val="-3"/>
        </w:rPr>
        <w:t> </w:t>
      </w:r>
      <w:r>
        <w:rPr/>
        <w:t>the</w:t>
      </w:r>
      <w:r>
        <w:rPr>
          <w:spacing w:val="-2"/>
        </w:rPr>
        <w:t> </w:t>
      </w:r>
      <w:r>
        <w:rPr/>
        <w:t>Solicitation may</w:t>
      </w:r>
      <w:r>
        <w:rPr>
          <w:spacing w:val="-9"/>
        </w:rPr>
        <w:t> </w:t>
      </w:r>
      <w:r>
        <w:rPr/>
        <w:t>be rejected as non-responsive. Offers which impose conditions that</w:t>
      </w:r>
      <w:r>
        <w:rPr>
          <w:spacing w:val="-7"/>
        </w:rPr>
        <w:t> </w:t>
      </w:r>
      <w:r>
        <w:rPr/>
        <w:t>modify material</w:t>
      </w:r>
      <w:r>
        <w:rPr>
          <w:spacing w:val="-4"/>
        </w:rPr>
        <w:t> </w:t>
      </w:r>
      <w:r>
        <w:rPr/>
        <w:t>requirements of</w:t>
      </w:r>
      <w:r>
        <w:rPr>
          <w:spacing w:val="-3"/>
        </w:rPr>
        <w:t> </w:t>
      </w:r>
      <w:r>
        <w:rPr/>
        <w:t>the</w:t>
      </w:r>
      <w:r>
        <w:rPr>
          <w:spacing w:val="-2"/>
        </w:rPr>
        <w:t> </w:t>
      </w:r>
      <w:r>
        <w:rPr/>
        <w:t>Solicitation may be rejected.</w:t>
      </w:r>
      <w:r>
        <w:rPr>
          <w:spacing w:val="-3"/>
        </w:rPr>
        <w:t> </w:t>
      </w:r>
      <w:r>
        <w:rPr/>
        <w:t>If</w:t>
      </w:r>
      <w:r>
        <w:rPr>
          <w:spacing w:val="-2"/>
        </w:rPr>
        <w:t> </w:t>
      </w:r>
      <w:r>
        <w:rPr/>
        <w:t>a</w:t>
      </w:r>
      <w:r>
        <w:rPr>
          <w:spacing w:val="-1"/>
        </w:rPr>
        <w:t> </w:t>
      </w:r>
      <w:r>
        <w:rPr/>
        <w:t>fixed</w:t>
      </w:r>
      <w:r>
        <w:rPr>
          <w:spacing w:val="-6"/>
        </w:rPr>
        <w:t> </w:t>
      </w:r>
      <w:r>
        <w:rPr/>
        <w:t>price</w:t>
      </w:r>
      <w:r>
        <w:rPr>
          <w:spacing w:val="-1"/>
        </w:rPr>
        <w:t> </w:t>
      </w:r>
      <w:r>
        <w:rPr/>
        <w:t>is required, an Offer</w:t>
      </w:r>
      <w:r>
        <w:rPr>
          <w:spacing w:val="-2"/>
        </w:rPr>
        <w:t> </w:t>
      </w:r>
      <w:r>
        <w:rPr/>
        <w:t>will</w:t>
      </w:r>
      <w:r>
        <w:rPr>
          <w:spacing w:val="-3"/>
        </w:rPr>
        <w:t> </w:t>
      </w:r>
      <w:r>
        <w:rPr/>
        <w:t>be rejected</w:t>
      </w:r>
      <w:r>
        <w:rPr>
          <w:spacing w:val="-1"/>
        </w:rPr>
        <w:t> </w:t>
      </w:r>
      <w:r>
        <w:rPr/>
        <w:t>if the</w:t>
      </w:r>
      <w:r>
        <w:rPr>
          <w:spacing w:val="-1"/>
        </w:rPr>
        <w:t> </w:t>
      </w:r>
      <w:r>
        <w:rPr/>
        <w:t>total</w:t>
      </w:r>
      <w:r>
        <w:rPr>
          <w:spacing w:val="-8"/>
        </w:rPr>
        <w:t> </w:t>
      </w:r>
      <w:r>
        <w:rPr/>
        <w:t>possible cost</w:t>
      </w:r>
      <w:r>
        <w:rPr>
          <w:spacing w:val="-6"/>
        </w:rPr>
        <w:t> </w:t>
      </w:r>
      <w:r>
        <w:rPr/>
        <w:t>of Union County Public Schools cannot be determined. Offerors will not be given an opportunity to correct any material nonconformity. Any deficiency resulting from a minor informality may be cured or waived at the sole discretion of the Procurement </w:t>
      </w:r>
      <w:r>
        <w:rPr>
          <w:spacing w:val="-2"/>
        </w:rPr>
        <w:t>Officer.</w:t>
      </w:r>
    </w:p>
    <w:p>
      <w:pPr>
        <w:pStyle w:val="Heading7"/>
        <w:numPr>
          <w:ilvl w:val="1"/>
          <w:numId w:val="101"/>
        </w:numPr>
        <w:tabs>
          <w:tab w:pos="2385" w:val="left" w:leader="none"/>
        </w:tabs>
        <w:spacing w:line="240" w:lineRule="auto" w:before="15" w:after="0"/>
        <w:ind w:left="2385" w:right="0" w:hanging="538"/>
        <w:jc w:val="left"/>
        <w:rPr>
          <w:u w:val="none"/>
        </w:rPr>
      </w:pPr>
      <w:bookmarkStart w:name="8. CONTENTS OF OFFER:" w:id="60"/>
      <w:bookmarkEnd w:id="60"/>
      <w:r>
        <w:rPr>
          <w:b w:val="0"/>
          <w:u w:val="none"/>
        </w:rPr>
      </w:r>
      <w:r>
        <w:rPr>
          <w:u w:val="single"/>
        </w:rPr>
        <w:t>CONTENTS</w:t>
      </w:r>
      <w:r>
        <w:rPr>
          <w:spacing w:val="-8"/>
          <w:u w:val="single"/>
        </w:rPr>
        <w:t> </w:t>
      </w:r>
      <w:r>
        <w:rPr>
          <w:u w:val="single"/>
        </w:rPr>
        <w:t>OF</w:t>
      </w:r>
      <w:r>
        <w:rPr>
          <w:spacing w:val="-9"/>
          <w:u w:val="single"/>
        </w:rPr>
        <w:t> </w:t>
      </w:r>
      <w:r>
        <w:rPr>
          <w:spacing w:val="-2"/>
          <w:u w:val="single"/>
        </w:rPr>
        <w:t>OFFER:</w:t>
      </w:r>
    </w:p>
    <w:p>
      <w:pPr>
        <w:pStyle w:val="ListParagraph"/>
        <w:numPr>
          <w:ilvl w:val="2"/>
          <w:numId w:val="101"/>
        </w:numPr>
        <w:tabs>
          <w:tab w:pos="2772" w:val="left" w:leader="none"/>
          <w:tab w:pos="2774" w:val="left" w:leader="none"/>
        </w:tabs>
        <w:spacing w:line="247" w:lineRule="auto" w:before="25" w:after="0"/>
        <w:ind w:left="2774" w:right="1179" w:hanging="375"/>
        <w:jc w:val="both"/>
        <w:rPr>
          <w:rFonts w:ascii="Palatino Linotype"/>
          <w:sz w:val="22"/>
        </w:rPr>
      </w:pPr>
      <w:r>
        <w:rPr>
          <w:rFonts w:ascii="Palatino Linotype"/>
          <w:sz w:val="22"/>
        </w:rPr>
        <w:t>Offers should be complete and carefully worded and should convey all of the information requested.</w:t>
      </w:r>
    </w:p>
    <w:p>
      <w:pPr>
        <w:pStyle w:val="ListParagraph"/>
        <w:numPr>
          <w:ilvl w:val="2"/>
          <w:numId w:val="101"/>
        </w:numPr>
        <w:tabs>
          <w:tab w:pos="2771" w:val="left" w:leader="none"/>
          <w:tab w:pos="2774" w:val="left" w:leader="none"/>
        </w:tabs>
        <w:spacing w:line="237" w:lineRule="auto" w:before="15" w:after="0"/>
        <w:ind w:left="2774" w:right="1178" w:hanging="375"/>
        <w:jc w:val="both"/>
        <w:rPr>
          <w:rFonts w:ascii="Palatino Linotype" w:hAnsi="Palatino Linotype"/>
          <w:sz w:val="22"/>
        </w:rPr>
      </w:pPr>
      <w:r>
        <w:rPr>
          <w:rFonts w:ascii="Palatino Linotype" w:hAnsi="Palatino Linotype"/>
          <w:sz w:val="22"/>
        </w:rPr>
        <w:t>Offers should</w:t>
      </w:r>
      <w:r>
        <w:rPr>
          <w:rFonts w:ascii="Palatino Linotype" w:hAnsi="Palatino Linotype"/>
          <w:spacing w:val="-2"/>
          <w:sz w:val="22"/>
        </w:rPr>
        <w:t> </w:t>
      </w:r>
      <w:r>
        <w:rPr>
          <w:rFonts w:ascii="Palatino Linotype" w:hAnsi="Palatino Linotype"/>
          <w:sz w:val="22"/>
        </w:rPr>
        <w:t>be</w:t>
      </w:r>
      <w:r>
        <w:rPr>
          <w:rFonts w:ascii="Palatino Linotype" w:hAnsi="Palatino Linotype"/>
          <w:spacing w:val="-7"/>
          <w:sz w:val="22"/>
        </w:rPr>
        <w:t> </w:t>
      </w:r>
      <w:r>
        <w:rPr>
          <w:rFonts w:ascii="Palatino Linotype" w:hAnsi="Palatino Linotype"/>
          <w:sz w:val="22"/>
        </w:rPr>
        <w:t>prepared</w:t>
      </w:r>
      <w:r>
        <w:rPr>
          <w:rFonts w:ascii="Palatino Linotype" w:hAnsi="Palatino Linotype"/>
          <w:spacing w:val="-11"/>
          <w:sz w:val="22"/>
        </w:rPr>
        <w:t> </w:t>
      </w:r>
      <w:r>
        <w:rPr>
          <w:rFonts w:ascii="Palatino Linotype" w:hAnsi="Palatino Linotype"/>
          <w:sz w:val="22"/>
        </w:rPr>
        <w:t>simply and</w:t>
      </w:r>
      <w:r>
        <w:rPr>
          <w:rFonts w:ascii="Palatino Linotype" w:hAnsi="Palatino Linotype"/>
          <w:spacing w:val="-2"/>
          <w:sz w:val="22"/>
        </w:rPr>
        <w:t> </w:t>
      </w:r>
      <w:r>
        <w:rPr>
          <w:rFonts w:ascii="Palatino Linotype" w:hAnsi="Palatino Linotype"/>
          <w:sz w:val="22"/>
        </w:rPr>
        <w:t>economically,</w:t>
      </w:r>
      <w:r>
        <w:rPr>
          <w:rFonts w:ascii="Palatino Linotype" w:hAnsi="Palatino Linotype"/>
          <w:spacing w:val="-5"/>
          <w:sz w:val="22"/>
        </w:rPr>
        <w:t> </w:t>
      </w:r>
      <w:r>
        <w:rPr>
          <w:rFonts w:ascii="Palatino Linotype" w:hAnsi="Palatino Linotype"/>
          <w:sz w:val="22"/>
        </w:rPr>
        <w:t>providing a</w:t>
      </w:r>
      <w:r>
        <w:rPr>
          <w:rFonts w:ascii="Palatino Linotype" w:hAnsi="Palatino Linotype"/>
          <w:spacing w:val="-11"/>
          <w:sz w:val="22"/>
        </w:rPr>
        <w:t> </w:t>
      </w:r>
      <w:r>
        <w:rPr>
          <w:rFonts w:ascii="Palatino Linotype" w:hAnsi="Palatino Linotype"/>
          <w:sz w:val="22"/>
        </w:rPr>
        <w:t>straightforward, concise description of the Offeror’s capabilities to satisfy the requirements of the Solicitation. Emphasis should be on completeness and clarity of content.</w:t>
      </w:r>
    </w:p>
    <w:p>
      <w:pPr>
        <w:pStyle w:val="ListParagraph"/>
        <w:numPr>
          <w:ilvl w:val="2"/>
          <w:numId w:val="101"/>
        </w:numPr>
        <w:tabs>
          <w:tab w:pos="2771" w:val="left" w:leader="none"/>
          <w:tab w:pos="2773" w:val="left" w:leader="none"/>
        </w:tabs>
        <w:spacing w:line="247" w:lineRule="auto" w:before="23" w:after="0"/>
        <w:ind w:left="2773" w:right="1170" w:hanging="375"/>
        <w:jc w:val="both"/>
        <w:rPr>
          <w:rFonts w:ascii="Palatino Linotype" w:hAnsi="Palatino Linotype"/>
          <w:sz w:val="22"/>
        </w:rPr>
      </w:pPr>
      <w:r>
        <w:rPr>
          <w:rFonts w:ascii="Palatino Linotype" w:hAnsi="Palatino Linotype"/>
          <w:sz w:val="22"/>
        </w:rPr>
        <w:t>If Your Offer includes any comment over and above the specific information requested in the Solicitation, You are to include this information as a separate appendix to Your Offer. Offers which include either modifications to any of the Solicitation’s contractual requirements or an Offeror’s standard terms and conditions</w:t>
      </w:r>
      <w:r>
        <w:rPr>
          <w:rFonts w:ascii="Palatino Linotype" w:hAnsi="Palatino Linotype"/>
          <w:spacing w:val="-4"/>
          <w:sz w:val="22"/>
        </w:rPr>
        <w:t> </w:t>
      </w:r>
      <w:r>
        <w:rPr>
          <w:rFonts w:ascii="Palatino Linotype" w:hAnsi="Palatino Linotype"/>
          <w:sz w:val="22"/>
        </w:rPr>
        <w:t>may</w:t>
      </w:r>
      <w:r>
        <w:rPr>
          <w:rFonts w:ascii="Palatino Linotype" w:hAnsi="Palatino Linotype"/>
          <w:spacing w:val="-4"/>
          <w:sz w:val="22"/>
        </w:rPr>
        <w:t> </w:t>
      </w:r>
      <w:r>
        <w:rPr>
          <w:rFonts w:ascii="Palatino Linotype" w:hAnsi="Palatino Linotype"/>
          <w:sz w:val="22"/>
        </w:rPr>
        <w:t>be</w:t>
      </w:r>
      <w:r>
        <w:rPr>
          <w:rFonts w:ascii="Palatino Linotype" w:hAnsi="Palatino Linotype"/>
          <w:spacing w:val="-11"/>
          <w:sz w:val="22"/>
        </w:rPr>
        <w:t> </w:t>
      </w:r>
      <w:r>
        <w:rPr>
          <w:rFonts w:ascii="Palatino Linotype" w:hAnsi="Palatino Linotype"/>
          <w:sz w:val="22"/>
        </w:rPr>
        <w:t>deemed</w:t>
      </w:r>
      <w:r>
        <w:rPr>
          <w:rFonts w:ascii="Palatino Linotype" w:hAnsi="Palatino Linotype"/>
          <w:spacing w:val="-11"/>
          <w:sz w:val="22"/>
        </w:rPr>
        <w:t> </w:t>
      </w:r>
      <w:r>
        <w:rPr>
          <w:rFonts w:ascii="Palatino Linotype" w:hAnsi="Palatino Linotype"/>
          <w:sz w:val="22"/>
        </w:rPr>
        <w:t>non-responsive</w:t>
      </w:r>
      <w:r>
        <w:rPr>
          <w:rFonts w:ascii="Palatino Linotype" w:hAnsi="Palatino Linotype"/>
          <w:spacing w:val="-11"/>
          <w:sz w:val="22"/>
        </w:rPr>
        <w:t> </w:t>
      </w:r>
      <w:r>
        <w:rPr>
          <w:rFonts w:ascii="Palatino Linotype" w:hAnsi="Palatino Linotype"/>
          <w:sz w:val="22"/>
        </w:rPr>
        <w:t>and</w:t>
      </w:r>
      <w:r>
        <w:rPr>
          <w:rFonts w:ascii="Palatino Linotype" w:hAnsi="Palatino Linotype"/>
          <w:spacing w:val="-11"/>
          <w:sz w:val="22"/>
        </w:rPr>
        <w:t> </w:t>
      </w:r>
      <w:r>
        <w:rPr>
          <w:rFonts w:ascii="Palatino Linotype" w:hAnsi="Palatino Linotype"/>
          <w:sz w:val="22"/>
        </w:rPr>
        <w:t>not</w:t>
      </w:r>
      <w:r>
        <w:rPr>
          <w:rFonts w:ascii="Palatino Linotype" w:hAnsi="Palatino Linotype"/>
          <w:spacing w:val="-2"/>
          <w:sz w:val="22"/>
        </w:rPr>
        <w:t> </w:t>
      </w:r>
      <w:r>
        <w:rPr>
          <w:rFonts w:ascii="Palatino Linotype" w:hAnsi="Palatino Linotype"/>
          <w:sz w:val="22"/>
        </w:rPr>
        <w:t>considered</w:t>
      </w:r>
      <w:r>
        <w:rPr>
          <w:rFonts w:ascii="Palatino Linotype" w:hAnsi="Palatino Linotype"/>
          <w:spacing w:val="-6"/>
          <w:sz w:val="22"/>
        </w:rPr>
        <w:t> </w:t>
      </w:r>
      <w:r>
        <w:rPr>
          <w:rFonts w:ascii="Palatino Linotype" w:hAnsi="Palatino Linotype"/>
          <w:sz w:val="22"/>
        </w:rPr>
        <w:t>for</w:t>
      </w:r>
      <w:r>
        <w:rPr>
          <w:rFonts w:ascii="Palatino Linotype" w:hAnsi="Palatino Linotype"/>
          <w:spacing w:val="-7"/>
          <w:sz w:val="22"/>
        </w:rPr>
        <w:t> </w:t>
      </w:r>
      <w:r>
        <w:rPr>
          <w:rFonts w:ascii="Palatino Linotype" w:hAnsi="Palatino Linotype"/>
          <w:sz w:val="22"/>
        </w:rPr>
        <w:t>award</w:t>
      </w:r>
      <w:r>
        <w:rPr>
          <w:rFonts w:ascii="Palatino Linotype" w:hAnsi="Palatino Linotype"/>
          <w:spacing w:val="-11"/>
          <w:sz w:val="22"/>
        </w:rPr>
        <w:t> </w:t>
      </w:r>
      <w:r>
        <w:rPr>
          <w:rFonts w:ascii="Palatino Linotype" w:hAnsi="Palatino Linotype"/>
          <w:sz w:val="22"/>
        </w:rPr>
        <w:t>at</w:t>
      </w:r>
      <w:r>
        <w:rPr>
          <w:rFonts w:ascii="Palatino Linotype" w:hAnsi="Palatino Linotype"/>
          <w:spacing w:val="-11"/>
          <w:sz w:val="22"/>
        </w:rPr>
        <w:t> </w:t>
      </w:r>
      <w:r>
        <w:rPr>
          <w:rFonts w:ascii="Palatino Linotype" w:hAnsi="Palatino Linotype"/>
          <w:sz w:val="22"/>
        </w:rPr>
        <w:t>Union County Public Schools discretion.</w:t>
      </w:r>
    </w:p>
    <w:p>
      <w:pPr>
        <w:pStyle w:val="ListParagraph"/>
        <w:numPr>
          <w:ilvl w:val="1"/>
          <w:numId w:val="101"/>
        </w:numPr>
        <w:tabs>
          <w:tab w:pos="2385" w:val="left" w:leader="none"/>
        </w:tabs>
        <w:spacing w:line="237" w:lineRule="auto" w:before="12" w:after="0"/>
        <w:ind w:left="2385" w:right="1181" w:hanging="538"/>
        <w:jc w:val="both"/>
        <w:rPr>
          <w:rFonts w:ascii="Palatino Linotype"/>
          <w:sz w:val="22"/>
        </w:rPr>
      </w:pPr>
      <w:r>
        <w:rPr>
          <w:rFonts w:ascii="Palatino Linotype"/>
          <w:b/>
          <w:sz w:val="22"/>
          <w:u w:val="single"/>
        </w:rPr>
        <w:t>MULTIPLE OFFERS:</w:t>
      </w:r>
      <w:r>
        <w:rPr>
          <w:rFonts w:ascii="Palatino Linotype"/>
          <w:b/>
          <w:sz w:val="22"/>
          <w:u w:val="none"/>
        </w:rPr>
        <w:t> </w:t>
      </w:r>
      <w:r>
        <w:rPr>
          <w:rFonts w:ascii="Palatino Linotype"/>
          <w:sz w:val="22"/>
          <w:u w:val="none"/>
        </w:rPr>
        <w:t>If</w:t>
      </w:r>
      <w:r>
        <w:rPr>
          <w:rFonts w:ascii="Palatino Linotype"/>
          <w:spacing w:val="-3"/>
          <w:sz w:val="22"/>
          <w:u w:val="none"/>
        </w:rPr>
        <w:t> </w:t>
      </w:r>
      <w:r>
        <w:rPr>
          <w:rFonts w:ascii="Palatino Linotype"/>
          <w:sz w:val="22"/>
          <w:u w:val="none"/>
        </w:rPr>
        <w:t>specifically stated</w:t>
      </w:r>
      <w:r>
        <w:rPr>
          <w:rFonts w:ascii="Palatino Linotype"/>
          <w:spacing w:val="-2"/>
          <w:sz w:val="22"/>
          <w:u w:val="none"/>
        </w:rPr>
        <w:t> </w:t>
      </w:r>
      <w:r>
        <w:rPr>
          <w:rFonts w:ascii="Palatino Linotype"/>
          <w:sz w:val="22"/>
          <w:u w:val="none"/>
        </w:rPr>
        <w:t>in</w:t>
      </w:r>
      <w:r>
        <w:rPr>
          <w:rFonts w:ascii="Palatino Linotype"/>
          <w:spacing w:val="-1"/>
          <w:sz w:val="22"/>
          <w:u w:val="none"/>
        </w:rPr>
        <w:t> </w:t>
      </w:r>
      <w:r>
        <w:rPr>
          <w:rFonts w:ascii="Palatino Linotype"/>
          <w:sz w:val="22"/>
          <w:u w:val="none"/>
        </w:rPr>
        <w:t>the</w:t>
      </w:r>
      <w:r>
        <w:rPr>
          <w:rFonts w:ascii="Palatino Linotype"/>
          <w:spacing w:val="-7"/>
          <w:sz w:val="22"/>
          <w:u w:val="none"/>
        </w:rPr>
        <w:t> </w:t>
      </w:r>
      <w:r>
        <w:rPr>
          <w:rFonts w:ascii="Palatino Linotype"/>
          <w:sz w:val="22"/>
          <w:u w:val="none"/>
        </w:rPr>
        <w:t>Solicitation document, Offerors may submit</w:t>
      </w:r>
      <w:r>
        <w:rPr>
          <w:rFonts w:ascii="Palatino Linotype"/>
          <w:spacing w:val="-6"/>
          <w:sz w:val="22"/>
          <w:u w:val="none"/>
        </w:rPr>
        <w:t> </w:t>
      </w:r>
      <w:r>
        <w:rPr>
          <w:rFonts w:ascii="Palatino Linotype"/>
          <w:sz w:val="22"/>
          <w:u w:val="none"/>
        </w:rPr>
        <w:t>more</w:t>
      </w:r>
      <w:r>
        <w:rPr>
          <w:rFonts w:ascii="Palatino Linotype"/>
          <w:spacing w:val="-6"/>
          <w:sz w:val="22"/>
          <w:u w:val="none"/>
        </w:rPr>
        <w:t> </w:t>
      </w:r>
      <w:r>
        <w:rPr>
          <w:rFonts w:ascii="Palatino Linotype"/>
          <w:sz w:val="22"/>
          <w:u w:val="none"/>
        </w:rPr>
        <w:t>than</w:t>
      </w:r>
      <w:r>
        <w:rPr>
          <w:rFonts w:ascii="Palatino Linotype"/>
          <w:spacing w:val="-5"/>
          <w:sz w:val="22"/>
          <w:u w:val="none"/>
        </w:rPr>
        <w:t> </w:t>
      </w:r>
      <w:r>
        <w:rPr>
          <w:rFonts w:ascii="Palatino Linotype"/>
          <w:sz w:val="22"/>
          <w:u w:val="none"/>
        </w:rPr>
        <w:t>one</w:t>
      </w:r>
      <w:r>
        <w:rPr>
          <w:rFonts w:ascii="Palatino Linotype"/>
          <w:spacing w:val="-6"/>
          <w:sz w:val="22"/>
          <w:u w:val="none"/>
        </w:rPr>
        <w:t> </w:t>
      </w:r>
      <w:r>
        <w:rPr>
          <w:rFonts w:ascii="Palatino Linotype"/>
          <w:sz w:val="22"/>
          <w:u w:val="none"/>
        </w:rPr>
        <w:t>Offer,</w:t>
      </w:r>
      <w:r>
        <w:rPr>
          <w:rFonts w:ascii="Palatino Linotype"/>
          <w:spacing w:val="-8"/>
          <w:sz w:val="22"/>
          <w:u w:val="none"/>
        </w:rPr>
        <w:t> </w:t>
      </w:r>
      <w:r>
        <w:rPr>
          <w:rFonts w:ascii="Palatino Linotype"/>
          <w:sz w:val="22"/>
          <w:u w:val="none"/>
        </w:rPr>
        <w:t>provided</w:t>
      </w:r>
      <w:r>
        <w:rPr>
          <w:rFonts w:ascii="Palatino Linotype"/>
          <w:spacing w:val="-2"/>
          <w:sz w:val="22"/>
          <w:u w:val="none"/>
        </w:rPr>
        <w:t> </w:t>
      </w:r>
      <w:r>
        <w:rPr>
          <w:rFonts w:ascii="Palatino Linotype"/>
          <w:sz w:val="22"/>
          <w:u w:val="none"/>
        </w:rPr>
        <w:t>that</w:t>
      </w:r>
      <w:r>
        <w:rPr>
          <w:rFonts w:ascii="Palatino Linotype"/>
          <w:spacing w:val="-6"/>
          <w:sz w:val="22"/>
          <w:u w:val="none"/>
        </w:rPr>
        <w:t> </w:t>
      </w:r>
      <w:r>
        <w:rPr>
          <w:rFonts w:ascii="Palatino Linotype"/>
          <w:sz w:val="22"/>
          <w:u w:val="none"/>
        </w:rPr>
        <w:t>each</w:t>
      </w:r>
      <w:r>
        <w:rPr>
          <w:rFonts w:ascii="Palatino Linotype"/>
          <w:spacing w:val="-5"/>
          <w:sz w:val="22"/>
          <w:u w:val="none"/>
        </w:rPr>
        <w:t> </w:t>
      </w:r>
      <w:r>
        <w:rPr>
          <w:rFonts w:ascii="Palatino Linotype"/>
          <w:sz w:val="22"/>
          <w:u w:val="none"/>
        </w:rPr>
        <w:t>Offer</w:t>
      </w:r>
      <w:r>
        <w:rPr>
          <w:rFonts w:ascii="Palatino Linotype"/>
          <w:spacing w:val="-3"/>
          <w:sz w:val="22"/>
          <w:u w:val="none"/>
        </w:rPr>
        <w:t> </w:t>
      </w:r>
      <w:r>
        <w:rPr>
          <w:rFonts w:ascii="Palatino Linotype"/>
          <w:sz w:val="22"/>
          <w:u w:val="none"/>
        </w:rPr>
        <w:t>has</w:t>
      </w:r>
      <w:r>
        <w:rPr>
          <w:rFonts w:ascii="Palatino Linotype"/>
          <w:spacing w:val="-8"/>
          <w:sz w:val="22"/>
          <w:u w:val="none"/>
        </w:rPr>
        <w:t> </w:t>
      </w:r>
      <w:r>
        <w:rPr>
          <w:rFonts w:ascii="Palatino Linotype"/>
          <w:sz w:val="22"/>
          <w:u w:val="none"/>
        </w:rPr>
        <w:t>significant</w:t>
      </w:r>
      <w:r>
        <w:rPr>
          <w:rFonts w:ascii="Palatino Linotype"/>
          <w:spacing w:val="-2"/>
          <w:sz w:val="22"/>
          <w:u w:val="none"/>
        </w:rPr>
        <w:t> </w:t>
      </w:r>
      <w:r>
        <w:rPr>
          <w:rFonts w:ascii="Palatino Linotype"/>
          <w:sz w:val="22"/>
          <w:u w:val="none"/>
        </w:rPr>
        <w:t>differences other than price. Each separate Offer must satisfy all Solicitation requirements.</w:t>
      </w:r>
    </w:p>
    <w:p>
      <w:pPr>
        <w:spacing w:after="0" w:line="237" w:lineRule="auto"/>
        <w:jc w:val="both"/>
        <w:rPr>
          <w:rFonts w:ascii="Palatino Linotype"/>
          <w:sz w:val="22"/>
        </w:rPr>
        <w:sectPr>
          <w:pgSz w:w="12240" w:h="15840"/>
          <w:pgMar w:top="1160" w:bottom="280" w:left="120" w:right="200"/>
        </w:sectPr>
      </w:pPr>
    </w:p>
    <w:p>
      <w:pPr>
        <w:pStyle w:val="ListParagraph"/>
        <w:numPr>
          <w:ilvl w:val="1"/>
          <w:numId w:val="101"/>
        </w:numPr>
        <w:tabs>
          <w:tab w:pos="2384" w:val="left" w:leader="none"/>
        </w:tabs>
        <w:spacing w:line="247" w:lineRule="auto" w:before="10" w:after="0"/>
        <w:ind w:left="2384" w:right="1178" w:hanging="537"/>
        <w:jc w:val="both"/>
        <w:rPr>
          <w:rFonts w:ascii="Palatino Linotype"/>
          <w:sz w:val="22"/>
        </w:rPr>
      </w:pPr>
      <w:r>
        <w:rPr>
          <w:rFonts w:ascii="Palatino Linotype"/>
          <w:b/>
          <w:sz w:val="22"/>
          <w:u w:val="single"/>
        </w:rPr>
        <w:t>CLARIFICATION:</w:t>
      </w:r>
      <w:r>
        <w:rPr>
          <w:rFonts w:ascii="Palatino Linotype"/>
          <w:b/>
          <w:sz w:val="22"/>
          <w:u w:val="none"/>
        </w:rPr>
        <w:t> </w:t>
      </w:r>
      <w:r>
        <w:rPr>
          <w:rFonts w:ascii="Palatino Linotype"/>
          <w:sz w:val="22"/>
          <w:u w:val="none"/>
        </w:rPr>
        <w:t>Union</w:t>
      </w:r>
      <w:r>
        <w:rPr>
          <w:rFonts w:ascii="Palatino Linotype"/>
          <w:spacing w:val="-9"/>
          <w:sz w:val="22"/>
          <w:u w:val="none"/>
        </w:rPr>
        <w:t> </w:t>
      </w:r>
      <w:r>
        <w:rPr>
          <w:rFonts w:ascii="Palatino Linotype"/>
          <w:sz w:val="22"/>
          <w:u w:val="none"/>
        </w:rPr>
        <w:t>County</w:t>
      </w:r>
      <w:r>
        <w:rPr>
          <w:rFonts w:ascii="Palatino Linotype"/>
          <w:spacing w:val="-9"/>
          <w:sz w:val="22"/>
          <w:u w:val="none"/>
        </w:rPr>
        <w:t> </w:t>
      </w:r>
      <w:r>
        <w:rPr>
          <w:rFonts w:ascii="Palatino Linotype"/>
          <w:sz w:val="22"/>
          <w:u w:val="none"/>
        </w:rPr>
        <w:t>Public</w:t>
      </w:r>
      <w:r>
        <w:rPr>
          <w:rFonts w:ascii="Palatino Linotype"/>
          <w:spacing w:val="-8"/>
          <w:sz w:val="22"/>
          <w:u w:val="none"/>
        </w:rPr>
        <w:t> </w:t>
      </w:r>
      <w:r>
        <w:rPr>
          <w:rFonts w:ascii="Palatino Linotype"/>
          <w:sz w:val="22"/>
          <w:u w:val="none"/>
        </w:rPr>
        <w:t>Schools</w:t>
      </w:r>
      <w:r>
        <w:rPr>
          <w:rFonts w:ascii="Palatino Linotype"/>
          <w:spacing w:val="-3"/>
          <w:sz w:val="22"/>
          <w:u w:val="none"/>
        </w:rPr>
        <w:t> </w:t>
      </w:r>
      <w:r>
        <w:rPr>
          <w:rFonts w:ascii="Palatino Linotype"/>
          <w:sz w:val="22"/>
          <w:u w:val="none"/>
        </w:rPr>
        <w:t>may</w:t>
      </w:r>
      <w:r>
        <w:rPr>
          <w:rFonts w:ascii="Palatino Linotype"/>
          <w:spacing w:val="-4"/>
          <w:sz w:val="22"/>
          <w:u w:val="none"/>
        </w:rPr>
        <w:t> </w:t>
      </w:r>
      <w:r>
        <w:rPr>
          <w:rFonts w:ascii="Palatino Linotype"/>
          <w:sz w:val="22"/>
          <w:u w:val="none"/>
        </w:rPr>
        <w:t>elect</w:t>
      </w:r>
      <w:r>
        <w:rPr>
          <w:rFonts w:ascii="Palatino Linotype"/>
          <w:spacing w:val="-6"/>
          <w:sz w:val="22"/>
          <w:u w:val="none"/>
        </w:rPr>
        <w:t> </w:t>
      </w:r>
      <w:r>
        <w:rPr>
          <w:rFonts w:ascii="Palatino Linotype"/>
          <w:sz w:val="22"/>
          <w:u w:val="none"/>
        </w:rPr>
        <w:t>to</w:t>
      </w:r>
      <w:r>
        <w:rPr>
          <w:rFonts w:ascii="Palatino Linotype"/>
          <w:spacing w:val="-6"/>
          <w:sz w:val="22"/>
          <w:u w:val="none"/>
        </w:rPr>
        <w:t> </w:t>
      </w:r>
      <w:r>
        <w:rPr>
          <w:rFonts w:ascii="Palatino Linotype"/>
          <w:sz w:val="22"/>
          <w:u w:val="none"/>
        </w:rPr>
        <w:t>communicate</w:t>
      </w:r>
      <w:r>
        <w:rPr>
          <w:rFonts w:ascii="Palatino Linotype"/>
          <w:spacing w:val="-6"/>
          <w:sz w:val="22"/>
          <w:u w:val="none"/>
        </w:rPr>
        <w:t> </w:t>
      </w:r>
      <w:r>
        <w:rPr>
          <w:rFonts w:ascii="Palatino Linotype"/>
          <w:sz w:val="22"/>
          <w:u w:val="none"/>
        </w:rPr>
        <w:t>with</w:t>
      </w:r>
      <w:r>
        <w:rPr>
          <w:rFonts w:ascii="Palatino Linotype"/>
          <w:spacing w:val="-5"/>
          <w:sz w:val="22"/>
          <w:u w:val="none"/>
        </w:rPr>
        <w:t> </w:t>
      </w:r>
      <w:r>
        <w:rPr>
          <w:rFonts w:ascii="Palatino Linotype"/>
          <w:sz w:val="22"/>
          <w:u w:val="none"/>
        </w:rPr>
        <w:t>You after</w:t>
      </w:r>
      <w:r>
        <w:rPr>
          <w:rFonts w:ascii="Palatino Linotype"/>
          <w:spacing w:val="-3"/>
          <w:sz w:val="22"/>
          <w:u w:val="none"/>
        </w:rPr>
        <w:t> </w:t>
      </w:r>
      <w:r>
        <w:rPr>
          <w:rFonts w:ascii="Palatino Linotype"/>
          <w:sz w:val="22"/>
          <w:u w:val="none"/>
        </w:rPr>
        <w:t>bid</w:t>
      </w:r>
      <w:r>
        <w:rPr>
          <w:rFonts w:ascii="Palatino Linotype"/>
          <w:spacing w:val="-6"/>
          <w:sz w:val="22"/>
          <w:u w:val="none"/>
        </w:rPr>
        <w:t> </w:t>
      </w:r>
      <w:r>
        <w:rPr>
          <w:rFonts w:ascii="Palatino Linotype"/>
          <w:sz w:val="22"/>
          <w:u w:val="none"/>
        </w:rPr>
        <w:t>opening</w:t>
      </w:r>
      <w:r>
        <w:rPr>
          <w:rFonts w:ascii="Palatino Linotype"/>
          <w:spacing w:val="-5"/>
          <w:sz w:val="22"/>
          <w:u w:val="none"/>
        </w:rPr>
        <w:t> </w:t>
      </w:r>
      <w:r>
        <w:rPr>
          <w:rFonts w:ascii="Palatino Linotype"/>
          <w:sz w:val="22"/>
          <w:u w:val="none"/>
        </w:rPr>
        <w:t>for</w:t>
      </w:r>
      <w:r>
        <w:rPr>
          <w:rFonts w:ascii="Palatino Linotype"/>
          <w:spacing w:val="-11"/>
          <w:sz w:val="22"/>
          <w:u w:val="none"/>
        </w:rPr>
        <w:t> </w:t>
      </w:r>
      <w:r>
        <w:rPr>
          <w:rFonts w:ascii="Palatino Linotype"/>
          <w:sz w:val="22"/>
          <w:u w:val="none"/>
        </w:rPr>
        <w:t>the</w:t>
      </w:r>
      <w:r>
        <w:rPr>
          <w:rFonts w:ascii="Palatino Linotype"/>
          <w:spacing w:val="-14"/>
          <w:sz w:val="22"/>
          <w:u w:val="none"/>
        </w:rPr>
        <w:t> </w:t>
      </w:r>
      <w:r>
        <w:rPr>
          <w:rFonts w:ascii="Palatino Linotype"/>
          <w:sz w:val="22"/>
          <w:u w:val="none"/>
        </w:rPr>
        <w:t>purpose</w:t>
      </w:r>
      <w:r>
        <w:rPr>
          <w:rFonts w:ascii="Palatino Linotype"/>
          <w:spacing w:val="-11"/>
          <w:sz w:val="22"/>
          <w:u w:val="none"/>
        </w:rPr>
        <w:t> </w:t>
      </w:r>
      <w:r>
        <w:rPr>
          <w:rFonts w:ascii="Palatino Linotype"/>
          <w:sz w:val="22"/>
          <w:u w:val="none"/>
        </w:rPr>
        <w:t>of</w:t>
      </w:r>
      <w:r>
        <w:rPr>
          <w:rFonts w:ascii="Palatino Linotype"/>
          <w:spacing w:val="-7"/>
          <w:sz w:val="22"/>
          <w:u w:val="none"/>
        </w:rPr>
        <w:t> </w:t>
      </w:r>
      <w:r>
        <w:rPr>
          <w:rFonts w:ascii="Palatino Linotype"/>
          <w:sz w:val="22"/>
          <w:u w:val="none"/>
        </w:rPr>
        <w:t>clarifying</w:t>
      </w:r>
      <w:r>
        <w:rPr>
          <w:rFonts w:ascii="Palatino Linotype"/>
          <w:spacing w:val="-5"/>
          <w:sz w:val="22"/>
          <w:u w:val="none"/>
        </w:rPr>
        <w:t> </w:t>
      </w:r>
      <w:r>
        <w:rPr>
          <w:rFonts w:ascii="Palatino Linotype"/>
          <w:sz w:val="22"/>
          <w:u w:val="none"/>
        </w:rPr>
        <w:t>either</w:t>
      </w:r>
      <w:r>
        <w:rPr>
          <w:rFonts w:ascii="Palatino Linotype"/>
          <w:spacing w:val="-6"/>
          <w:sz w:val="22"/>
          <w:u w:val="none"/>
        </w:rPr>
        <w:t> </w:t>
      </w:r>
      <w:r>
        <w:rPr>
          <w:rFonts w:ascii="Palatino Linotype"/>
          <w:sz w:val="22"/>
          <w:u w:val="none"/>
        </w:rPr>
        <w:t>Your</w:t>
      </w:r>
      <w:r>
        <w:rPr>
          <w:rFonts w:ascii="Palatino Linotype"/>
          <w:spacing w:val="-11"/>
          <w:sz w:val="22"/>
          <w:u w:val="none"/>
        </w:rPr>
        <w:t> </w:t>
      </w:r>
      <w:r>
        <w:rPr>
          <w:rFonts w:ascii="Palatino Linotype"/>
          <w:sz w:val="22"/>
          <w:u w:val="none"/>
        </w:rPr>
        <w:t>Offer</w:t>
      </w:r>
      <w:r>
        <w:rPr>
          <w:rFonts w:ascii="Palatino Linotype"/>
          <w:spacing w:val="-6"/>
          <w:sz w:val="22"/>
          <w:u w:val="none"/>
        </w:rPr>
        <w:t> </w:t>
      </w:r>
      <w:r>
        <w:rPr>
          <w:rFonts w:ascii="Palatino Linotype"/>
          <w:sz w:val="22"/>
          <w:u w:val="none"/>
        </w:rPr>
        <w:t>or</w:t>
      </w:r>
      <w:r>
        <w:rPr>
          <w:rFonts w:ascii="Palatino Linotype"/>
          <w:spacing w:val="-6"/>
          <w:sz w:val="22"/>
          <w:u w:val="none"/>
        </w:rPr>
        <w:t> </w:t>
      </w:r>
      <w:r>
        <w:rPr>
          <w:rFonts w:ascii="Palatino Linotype"/>
          <w:sz w:val="22"/>
          <w:u w:val="none"/>
        </w:rPr>
        <w:t>the</w:t>
      </w:r>
      <w:r>
        <w:rPr>
          <w:rFonts w:ascii="Palatino Linotype"/>
          <w:spacing w:val="-6"/>
          <w:sz w:val="22"/>
          <w:u w:val="none"/>
        </w:rPr>
        <w:t> </w:t>
      </w:r>
      <w:r>
        <w:rPr>
          <w:rFonts w:ascii="Palatino Linotype"/>
          <w:sz w:val="22"/>
          <w:u w:val="none"/>
        </w:rPr>
        <w:t>requirements</w:t>
      </w:r>
      <w:r>
        <w:rPr>
          <w:rFonts w:ascii="Palatino Linotype"/>
          <w:spacing w:val="-4"/>
          <w:sz w:val="22"/>
          <w:u w:val="none"/>
        </w:rPr>
        <w:t> </w:t>
      </w:r>
      <w:r>
        <w:rPr>
          <w:rFonts w:ascii="Palatino Linotype"/>
          <w:sz w:val="22"/>
          <w:u w:val="none"/>
        </w:rPr>
        <w:t>of the</w:t>
      </w:r>
      <w:r>
        <w:rPr>
          <w:rFonts w:ascii="Palatino Linotype"/>
          <w:spacing w:val="-8"/>
          <w:sz w:val="22"/>
          <w:u w:val="none"/>
        </w:rPr>
        <w:t> </w:t>
      </w:r>
      <w:r>
        <w:rPr>
          <w:rFonts w:ascii="Palatino Linotype"/>
          <w:sz w:val="22"/>
          <w:u w:val="none"/>
        </w:rPr>
        <w:t>Solicitation.</w:t>
      </w:r>
      <w:r>
        <w:rPr>
          <w:rFonts w:ascii="Palatino Linotype"/>
          <w:spacing w:val="-6"/>
          <w:sz w:val="22"/>
          <w:u w:val="none"/>
        </w:rPr>
        <w:t> </w:t>
      </w:r>
      <w:r>
        <w:rPr>
          <w:rFonts w:ascii="Palatino Linotype"/>
          <w:sz w:val="22"/>
          <w:u w:val="none"/>
        </w:rPr>
        <w:t>Such</w:t>
      </w:r>
      <w:r>
        <w:rPr>
          <w:rFonts w:ascii="Palatino Linotype"/>
          <w:spacing w:val="-11"/>
          <w:sz w:val="22"/>
          <w:u w:val="none"/>
        </w:rPr>
        <w:t> </w:t>
      </w:r>
      <w:r>
        <w:rPr>
          <w:rFonts w:ascii="Palatino Linotype"/>
          <w:sz w:val="22"/>
          <w:u w:val="none"/>
        </w:rPr>
        <w:t>communications</w:t>
      </w:r>
      <w:r>
        <w:rPr>
          <w:rFonts w:ascii="Palatino Linotype"/>
          <w:spacing w:val="-9"/>
          <w:sz w:val="22"/>
          <w:u w:val="none"/>
        </w:rPr>
        <w:t> </w:t>
      </w:r>
      <w:r>
        <w:rPr>
          <w:rFonts w:ascii="Palatino Linotype"/>
          <w:sz w:val="22"/>
          <w:u w:val="none"/>
        </w:rPr>
        <w:t>may</w:t>
      </w:r>
      <w:r>
        <w:rPr>
          <w:rFonts w:ascii="Palatino Linotype"/>
          <w:spacing w:val="-10"/>
          <w:sz w:val="22"/>
          <w:u w:val="none"/>
        </w:rPr>
        <w:t> </w:t>
      </w:r>
      <w:r>
        <w:rPr>
          <w:rFonts w:ascii="Palatino Linotype"/>
          <w:sz w:val="22"/>
          <w:u w:val="none"/>
        </w:rPr>
        <w:t>be</w:t>
      </w:r>
      <w:r>
        <w:rPr>
          <w:rFonts w:ascii="Palatino Linotype"/>
          <w:spacing w:val="-12"/>
          <w:sz w:val="22"/>
          <w:u w:val="none"/>
        </w:rPr>
        <w:t> </w:t>
      </w:r>
      <w:r>
        <w:rPr>
          <w:rFonts w:ascii="Palatino Linotype"/>
          <w:sz w:val="22"/>
          <w:u w:val="none"/>
        </w:rPr>
        <w:t>conducted</w:t>
      </w:r>
      <w:r>
        <w:rPr>
          <w:rFonts w:ascii="Palatino Linotype"/>
          <w:spacing w:val="-8"/>
          <w:sz w:val="22"/>
          <w:u w:val="none"/>
        </w:rPr>
        <w:t> </w:t>
      </w:r>
      <w:r>
        <w:rPr>
          <w:rFonts w:ascii="Palatino Linotype"/>
          <w:sz w:val="22"/>
          <w:u w:val="none"/>
        </w:rPr>
        <w:t>only</w:t>
      </w:r>
      <w:r>
        <w:rPr>
          <w:rFonts w:ascii="Palatino Linotype"/>
          <w:spacing w:val="-9"/>
          <w:sz w:val="22"/>
          <w:u w:val="none"/>
        </w:rPr>
        <w:t> </w:t>
      </w:r>
      <w:r>
        <w:rPr>
          <w:rFonts w:ascii="Palatino Linotype"/>
          <w:sz w:val="22"/>
          <w:u w:val="none"/>
        </w:rPr>
        <w:t>with</w:t>
      </w:r>
      <w:r>
        <w:rPr>
          <w:rFonts w:ascii="Palatino Linotype"/>
          <w:spacing w:val="-7"/>
          <w:sz w:val="22"/>
          <w:u w:val="none"/>
        </w:rPr>
        <w:t> </w:t>
      </w:r>
      <w:r>
        <w:rPr>
          <w:rFonts w:ascii="Palatino Linotype"/>
          <w:sz w:val="22"/>
          <w:u w:val="none"/>
        </w:rPr>
        <w:t>Offerors</w:t>
      </w:r>
      <w:r>
        <w:rPr>
          <w:rFonts w:ascii="Palatino Linotype"/>
          <w:spacing w:val="-9"/>
          <w:sz w:val="22"/>
          <w:u w:val="none"/>
        </w:rPr>
        <w:t> </w:t>
      </w:r>
      <w:r>
        <w:rPr>
          <w:rFonts w:ascii="Palatino Linotype"/>
          <w:sz w:val="22"/>
          <w:u w:val="none"/>
        </w:rPr>
        <w:t>who</w:t>
      </w:r>
      <w:r>
        <w:rPr>
          <w:rFonts w:ascii="Palatino Linotype"/>
          <w:spacing w:val="-12"/>
          <w:sz w:val="22"/>
          <w:u w:val="none"/>
        </w:rPr>
        <w:t> </w:t>
      </w:r>
      <w:r>
        <w:rPr>
          <w:rFonts w:ascii="Palatino Linotype"/>
          <w:sz w:val="22"/>
          <w:u w:val="none"/>
        </w:rPr>
        <w:t>have submitted</w:t>
      </w:r>
      <w:r>
        <w:rPr>
          <w:rFonts w:ascii="Palatino Linotype"/>
          <w:spacing w:val="-14"/>
          <w:sz w:val="22"/>
          <w:u w:val="none"/>
        </w:rPr>
        <w:t> </w:t>
      </w:r>
      <w:r>
        <w:rPr>
          <w:rFonts w:ascii="Palatino Linotype"/>
          <w:sz w:val="22"/>
          <w:u w:val="none"/>
        </w:rPr>
        <w:t>an</w:t>
      </w:r>
      <w:r>
        <w:rPr>
          <w:rFonts w:ascii="Palatino Linotype"/>
          <w:spacing w:val="-14"/>
          <w:sz w:val="22"/>
          <w:u w:val="none"/>
        </w:rPr>
        <w:t> </w:t>
      </w:r>
      <w:r>
        <w:rPr>
          <w:rFonts w:ascii="Palatino Linotype"/>
          <w:sz w:val="22"/>
          <w:u w:val="none"/>
        </w:rPr>
        <w:t>Offer</w:t>
      </w:r>
      <w:r>
        <w:rPr>
          <w:rFonts w:ascii="Palatino Linotype"/>
          <w:spacing w:val="-12"/>
          <w:sz w:val="22"/>
          <w:u w:val="none"/>
        </w:rPr>
        <w:t> </w:t>
      </w:r>
      <w:r>
        <w:rPr>
          <w:rFonts w:ascii="Palatino Linotype"/>
          <w:sz w:val="22"/>
          <w:u w:val="none"/>
        </w:rPr>
        <w:t>which</w:t>
      </w:r>
      <w:r>
        <w:rPr>
          <w:rFonts w:ascii="Palatino Linotype"/>
          <w:spacing w:val="-10"/>
          <w:sz w:val="22"/>
          <w:u w:val="none"/>
        </w:rPr>
        <w:t> </w:t>
      </w:r>
      <w:r>
        <w:rPr>
          <w:rFonts w:ascii="Palatino Linotype"/>
          <w:sz w:val="22"/>
          <w:u w:val="none"/>
        </w:rPr>
        <w:t>obviously</w:t>
      </w:r>
      <w:r>
        <w:rPr>
          <w:rFonts w:ascii="Palatino Linotype"/>
          <w:spacing w:val="-13"/>
          <w:sz w:val="22"/>
          <w:u w:val="none"/>
        </w:rPr>
        <w:t> </w:t>
      </w:r>
      <w:r>
        <w:rPr>
          <w:rFonts w:ascii="Palatino Linotype"/>
          <w:sz w:val="22"/>
          <w:u w:val="none"/>
        </w:rPr>
        <w:t>conforms</w:t>
      </w:r>
      <w:r>
        <w:rPr>
          <w:rFonts w:ascii="Palatino Linotype"/>
          <w:spacing w:val="-13"/>
          <w:sz w:val="22"/>
          <w:u w:val="none"/>
        </w:rPr>
        <w:t> </w:t>
      </w:r>
      <w:r>
        <w:rPr>
          <w:rFonts w:ascii="Palatino Linotype"/>
          <w:sz w:val="22"/>
          <w:u w:val="none"/>
        </w:rPr>
        <w:t>in</w:t>
      </w:r>
      <w:r>
        <w:rPr>
          <w:rFonts w:ascii="Palatino Linotype"/>
          <w:spacing w:val="-9"/>
          <w:sz w:val="22"/>
          <w:u w:val="none"/>
        </w:rPr>
        <w:t> </w:t>
      </w:r>
      <w:r>
        <w:rPr>
          <w:rFonts w:ascii="Palatino Linotype"/>
          <w:sz w:val="22"/>
          <w:u w:val="none"/>
        </w:rPr>
        <w:t>all</w:t>
      </w:r>
      <w:r>
        <w:rPr>
          <w:rFonts w:ascii="Palatino Linotype"/>
          <w:spacing w:val="-13"/>
          <w:sz w:val="22"/>
          <w:u w:val="none"/>
        </w:rPr>
        <w:t> </w:t>
      </w:r>
      <w:r>
        <w:rPr>
          <w:rFonts w:ascii="Palatino Linotype"/>
          <w:sz w:val="22"/>
          <w:u w:val="none"/>
        </w:rPr>
        <w:t>material</w:t>
      </w:r>
      <w:r>
        <w:rPr>
          <w:rFonts w:ascii="Palatino Linotype"/>
          <w:spacing w:val="-12"/>
          <w:sz w:val="22"/>
          <w:u w:val="none"/>
        </w:rPr>
        <w:t> </w:t>
      </w:r>
      <w:r>
        <w:rPr>
          <w:rFonts w:ascii="Palatino Linotype"/>
          <w:sz w:val="22"/>
          <w:u w:val="none"/>
        </w:rPr>
        <w:t>aspects</w:t>
      </w:r>
      <w:r>
        <w:rPr>
          <w:rFonts w:ascii="Palatino Linotype"/>
          <w:spacing w:val="-13"/>
          <w:sz w:val="22"/>
          <w:u w:val="none"/>
        </w:rPr>
        <w:t> </w:t>
      </w:r>
      <w:r>
        <w:rPr>
          <w:rFonts w:ascii="Palatino Linotype"/>
          <w:sz w:val="22"/>
          <w:u w:val="none"/>
        </w:rPr>
        <w:t>to</w:t>
      </w:r>
      <w:r>
        <w:rPr>
          <w:rFonts w:ascii="Palatino Linotype"/>
          <w:spacing w:val="-11"/>
          <w:sz w:val="22"/>
          <w:u w:val="none"/>
        </w:rPr>
        <w:t> </w:t>
      </w:r>
      <w:r>
        <w:rPr>
          <w:rFonts w:ascii="Palatino Linotype"/>
          <w:sz w:val="22"/>
          <w:u w:val="none"/>
        </w:rPr>
        <w:t>the</w:t>
      </w:r>
      <w:r>
        <w:rPr>
          <w:rFonts w:ascii="Palatino Linotype"/>
          <w:spacing w:val="-11"/>
          <w:sz w:val="22"/>
          <w:u w:val="none"/>
        </w:rPr>
        <w:t> </w:t>
      </w:r>
      <w:r>
        <w:rPr>
          <w:rFonts w:ascii="Palatino Linotype"/>
          <w:sz w:val="22"/>
          <w:u w:val="none"/>
        </w:rPr>
        <w:t>Solicitation. Clarification of an Offer must</w:t>
      </w:r>
      <w:r>
        <w:rPr>
          <w:rFonts w:ascii="Palatino Linotype"/>
          <w:spacing w:val="-1"/>
          <w:sz w:val="22"/>
          <w:u w:val="none"/>
        </w:rPr>
        <w:t> </w:t>
      </w:r>
      <w:r>
        <w:rPr>
          <w:rFonts w:ascii="Palatino Linotype"/>
          <w:sz w:val="22"/>
          <w:u w:val="none"/>
        </w:rPr>
        <w:t>be documented in</w:t>
      </w:r>
      <w:r>
        <w:rPr>
          <w:rFonts w:ascii="Palatino Linotype"/>
          <w:spacing w:val="-5"/>
          <w:sz w:val="22"/>
          <w:u w:val="none"/>
        </w:rPr>
        <w:t> </w:t>
      </w:r>
      <w:r>
        <w:rPr>
          <w:rFonts w:ascii="Palatino Linotype"/>
          <w:sz w:val="22"/>
          <w:u w:val="none"/>
        </w:rPr>
        <w:t>writing and included with the Offer. Clarifications may not be used to revise an Offer or the Solicitation.</w:t>
      </w:r>
    </w:p>
    <w:p>
      <w:pPr>
        <w:pStyle w:val="ListParagraph"/>
        <w:numPr>
          <w:ilvl w:val="1"/>
          <w:numId w:val="101"/>
        </w:numPr>
        <w:tabs>
          <w:tab w:pos="2385" w:val="left" w:leader="none"/>
          <w:tab w:pos="2399" w:val="left" w:leader="none"/>
        </w:tabs>
        <w:spacing w:line="242" w:lineRule="auto" w:before="14" w:after="0"/>
        <w:ind w:left="2399" w:right="1391" w:hanging="552"/>
        <w:jc w:val="left"/>
        <w:rPr>
          <w:rFonts w:ascii="Palatino Linotype"/>
          <w:sz w:val="22"/>
        </w:rPr>
      </w:pPr>
      <w:r>
        <w:rPr>
          <w:rFonts w:ascii="Palatino Linotype"/>
          <w:b/>
          <w:sz w:val="22"/>
          <w:u w:val="single"/>
        </w:rPr>
        <w:t>ACCEPTANCE</w:t>
      </w:r>
      <w:r>
        <w:rPr>
          <w:rFonts w:ascii="Palatino Linotype"/>
          <w:b/>
          <w:spacing w:val="-14"/>
          <w:sz w:val="22"/>
          <w:u w:val="single"/>
        </w:rPr>
        <w:t> </w:t>
      </w:r>
      <w:r>
        <w:rPr>
          <w:rFonts w:ascii="Palatino Linotype"/>
          <w:b/>
          <w:sz w:val="22"/>
          <w:u w:val="single"/>
        </w:rPr>
        <w:t>AND</w:t>
      </w:r>
      <w:r>
        <w:rPr>
          <w:rFonts w:ascii="Palatino Linotype"/>
          <w:b/>
          <w:spacing w:val="-14"/>
          <w:sz w:val="22"/>
          <w:u w:val="single"/>
        </w:rPr>
        <w:t> </w:t>
      </w:r>
      <w:r>
        <w:rPr>
          <w:rFonts w:ascii="Palatino Linotype"/>
          <w:b/>
          <w:sz w:val="22"/>
          <w:u w:val="single"/>
        </w:rPr>
        <w:t>REJECTION:</w:t>
      </w:r>
      <w:r>
        <w:rPr>
          <w:rFonts w:ascii="Palatino Linotype"/>
          <w:b/>
          <w:spacing w:val="-8"/>
          <w:sz w:val="22"/>
          <w:u w:val="none"/>
        </w:rPr>
        <w:t> </w:t>
      </w:r>
      <w:r>
        <w:rPr>
          <w:rFonts w:ascii="Palatino Linotype"/>
          <w:sz w:val="22"/>
          <w:u w:val="none"/>
        </w:rPr>
        <w:t>Union</w:t>
      </w:r>
      <w:r>
        <w:rPr>
          <w:rFonts w:ascii="Palatino Linotype"/>
          <w:spacing w:val="-14"/>
          <w:sz w:val="22"/>
          <w:u w:val="none"/>
        </w:rPr>
        <w:t> </w:t>
      </w:r>
      <w:r>
        <w:rPr>
          <w:rFonts w:ascii="Palatino Linotype"/>
          <w:sz w:val="22"/>
          <w:u w:val="none"/>
        </w:rPr>
        <w:t>County</w:t>
      </w:r>
      <w:r>
        <w:rPr>
          <w:rFonts w:ascii="Palatino Linotype"/>
          <w:spacing w:val="-5"/>
          <w:sz w:val="22"/>
          <w:u w:val="none"/>
        </w:rPr>
        <w:t> </w:t>
      </w:r>
      <w:r>
        <w:rPr>
          <w:rFonts w:ascii="Palatino Linotype"/>
          <w:sz w:val="22"/>
          <w:u w:val="none"/>
        </w:rPr>
        <w:t>Public</w:t>
      </w:r>
      <w:r>
        <w:rPr>
          <w:rFonts w:ascii="Palatino Linotype"/>
          <w:spacing w:val="-9"/>
          <w:sz w:val="22"/>
          <w:u w:val="none"/>
        </w:rPr>
        <w:t> </w:t>
      </w:r>
      <w:r>
        <w:rPr>
          <w:rFonts w:ascii="Palatino Linotype"/>
          <w:sz w:val="22"/>
          <w:u w:val="none"/>
        </w:rPr>
        <w:t>Schools reserves</w:t>
      </w:r>
      <w:r>
        <w:rPr>
          <w:rFonts w:ascii="Palatino Linotype"/>
          <w:spacing w:val="-4"/>
          <w:sz w:val="22"/>
          <w:u w:val="none"/>
        </w:rPr>
        <w:t> </w:t>
      </w:r>
      <w:r>
        <w:rPr>
          <w:rFonts w:ascii="Palatino Linotype"/>
          <w:sz w:val="22"/>
          <w:u w:val="none"/>
        </w:rPr>
        <w:t>the</w:t>
      </w:r>
      <w:r>
        <w:rPr>
          <w:rFonts w:ascii="Palatino Linotype"/>
          <w:spacing w:val="-7"/>
          <w:sz w:val="22"/>
          <w:u w:val="none"/>
        </w:rPr>
        <w:t> </w:t>
      </w:r>
      <w:r>
        <w:rPr>
          <w:rFonts w:ascii="Palatino Linotype"/>
          <w:sz w:val="22"/>
          <w:u w:val="none"/>
        </w:rPr>
        <w:t>right to reject any and all bids, to waive any informality in bids and, unless otherwise specified by the Vendor, to accept any item in the bid. If either a unit price or an extended</w:t>
      </w:r>
      <w:r>
        <w:rPr>
          <w:rFonts w:ascii="Palatino Linotype"/>
          <w:spacing w:val="-3"/>
          <w:sz w:val="22"/>
          <w:u w:val="none"/>
        </w:rPr>
        <w:t> </w:t>
      </w:r>
      <w:r>
        <w:rPr>
          <w:rFonts w:ascii="Palatino Linotype"/>
          <w:sz w:val="22"/>
          <w:u w:val="none"/>
        </w:rPr>
        <w:t>price is obviously</w:t>
      </w:r>
      <w:r>
        <w:rPr>
          <w:rFonts w:ascii="Palatino Linotype"/>
          <w:spacing w:val="-1"/>
          <w:sz w:val="22"/>
          <w:u w:val="none"/>
        </w:rPr>
        <w:t> </w:t>
      </w:r>
      <w:r>
        <w:rPr>
          <w:rFonts w:ascii="Palatino Linotype"/>
          <w:sz w:val="22"/>
          <w:u w:val="none"/>
        </w:rPr>
        <w:t>in</w:t>
      </w:r>
      <w:r>
        <w:rPr>
          <w:rFonts w:ascii="Palatino Linotype"/>
          <w:spacing w:val="-2"/>
          <w:sz w:val="22"/>
          <w:u w:val="none"/>
        </w:rPr>
        <w:t> </w:t>
      </w:r>
      <w:r>
        <w:rPr>
          <w:rFonts w:ascii="Palatino Linotype"/>
          <w:sz w:val="22"/>
          <w:u w:val="none"/>
        </w:rPr>
        <w:t>error and</w:t>
      </w:r>
      <w:r>
        <w:rPr>
          <w:rFonts w:ascii="Palatino Linotype"/>
          <w:spacing w:val="-3"/>
          <w:sz w:val="22"/>
          <w:u w:val="none"/>
        </w:rPr>
        <w:t> </w:t>
      </w:r>
      <w:r>
        <w:rPr>
          <w:rFonts w:ascii="Palatino Linotype"/>
          <w:sz w:val="22"/>
          <w:u w:val="none"/>
        </w:rPr>
        <w:t>the</w:t>
      </w:r>
      <w:r>
        <w:rPr>
          <w:rFonts w:ascii="Palatino Linotype"/>
          <w:spacing w:val="-3"/>
          <w:sz w:val="22"/>
          <w:u w:val="none"/>
        </w:rPr>
        <w:t> </w:t>
      </w:r>
      <w:r>
        <w:rPr>
          <w:rFonts w:ascii="Palatino Linotype"/>
          <w:sz w:val="22"/>
          <w:u w:val="none"/>
        </w:rPr>
        <w:t>other</w:t>
      </w:r>
      <w:r>
        <w:rPr>
          <w:rFonts w:ascii="Palatino Linotype"/>
          <w:spacing w:val="-9"/>
          <w:sz w:val="22"/>
          <w:u w:val="none"/>
        </w:rPr>
        <w:t> </w:t>
      </w:r>
      <w:r>
        <w:rPr>
          <w:rFonts w:ascii="Palatino Linotype"/>
          <w:sz w:val="22"/>
          <w:u w:val="none"/>
        </w:rPr>
        <w:t>is obviously</w:t>
      </w:r>
      <w:r>
        <w:rPr>
          <w:rFonts w:ascii="Palatino Linotype"/>
          <w:spacing w:val="-1"/>
          <w:sz w:val="22"/>
          <w:u w:val="none"/>
        </w:rPr>
        <w:t> </w:t>
      </w:r>
      <w:r>
        <w:rPr>
          <w:rFonts w:ascii="Palatino Linotype"/>
          <w:sz w:val="22"/>
          <w:u w:val="none"/>
        </w:rPr>
        <w:t>correct, the incorrect price will be disregarded. Regardless of error or omission, a Vendor shall not be permitted to increase its pricing after the deadline for submitting bids.</w:t>
      </w:r>
    </w:p>
    <w:p>
      <w:pPr>
        <w:pStyle w:val="ListParagraph"/>
        <w:numPr>
          <w:ilvl w:val="1"/>
          <w:numId w:val="101"/>
        </w:numPr>
        <w:tabs>
          <w:tab w:pos="2385" w:val="left" w:leader="none"/>
          <w:tab w:pos="2399" w:val="left" w:leader="none"/>
        </w:tabs>
        <w:spacing w:line="247" w:lineRule="auto" w:before="21" w:after="0"/>
        <w:ind w:left="2399" w:right="1129" w:hanging="552"/>
        <w:jc w:val="left"/>
        <w:rPr>
          <w:rFonts w:ascii="Palatino Linotype"/>
          <w:sz w:val="22"/>
        </w:rPr>
      </w:pPr>
      <w:r>
        <w:rPr>
          <w:rFonts w:ascii="Palatino Linotype"/>
          <w:b/>
          <w:sz w:val="22"/>
          <w:u w:val="single"/>
        </w:rPr>
        <w:t>BASIS FOR REJECTION:</w:t>
      </w:r>
      <w:r>
        <w:rPr>
          <w:rFonts w:ascii="Palatino Linotype"/>
          <w:b/>
          <w:sz w:val="22"/>
          <w:u w:val="none"/>
        </w:rPr>
        <w:t> </w:t>
      </w:r>
      <w:r>
        <w:rPr>
          <w:rFonts w:ascii="Palatino Linotype"/>
          <w:sz w:val="22"/>
          <w:u w:val="none"/>
        </w:rPr>
        <w:t>Pursuant to 01 NCAC 05B.0501, Union County Public Schools reserves the right to reject any and all Offers, in whole or in part, by deeming the</w:t>
      </w:r>
      <w:r>
        <w:rPr>
          <w:rFonts w:ascii="Palatino Linotype"/>
          <w:spacing w:val="31"/>
          <w:sz w:val="22"/>
          <w:u w:val="none"/>
        </w:rPr>
        <w:t> </w:t>
      </w:r>
      <w:r>
        <w:rPr>
          <w:rFonts w:ascii="Palatino Linotype"/>
          <w:sz w:val="22"/>
          <w:u w:val="none"/>
        </w:rPr>
        <w:t>Offer</w:t>
      </w:r>
      <w:r>
        <w:rPr>
          <w:rFonts w:ascii="Palatino Linotype"/>
          <w:spacing w:val="27"/>
          <w:sz w:val="22"/>
          <w:u w:val="none"/>
        </w:rPr>
        <w:t> </w:t>
      </w:r>
      <w:r>
        <w:rPr>
          <w:rFonts w:ascii="Palatino Linotype"/>
          <w:sz w:val="22"/>
          <w:u w:val="none"/>
        </w:rPr>
        <w:t>unsatisfactory</w:t>
      </w:r>
      <w:r>
        <w:rPr>
          <w:rFonts w:ascii="Palatino Linotype"/>
          <w:spacing w:val="25"/>
          <w:sz w:val="22"/>
          <w:u w:val="none"/>
        </w:rPr>
        <w:t> </w:t>
      </w:r>
      <w:r>
        <w:rPr>
          <w:rFonts w:ascii="Palatino Linotype"/>
          <w:sz w:val="22"/>
          <w:u w:val="none"/>
        </w:rPr>
        <w:t>as</w:t>
      </w:r>
      <w:r>
        <w:rPr>
          <w:rFonts w:ascii="Palatino Linotype"/>
          <w:spacing w:val="25"/>
          <w:sz w:val="22"/>
          <w:u w:val="none"/>
        </w:rPr>
        <w:t> </w:t>
      </w:r>
      <w:r>
        <w:rPr>
          <w:rFonts w:ascii="Palatino Linotype"/>
          <w:sz w:val="22"/>
          <w:u w:val="none"/>
        </w:rPr>
        <w:t>to</w:t>
      </w:r>
      <w:r>
        <w:rPr>
          <w:rFonts w:ascii="Palatino Linotype"/>
          <w:spacing w:val="27"/>
          <w:sz w:val="22"/>
          <w:u w:val="none"/>
        </w:rPr>
        <w:t> </w:t>
      </w:r>
      <w:r>
        <w:rPr>
          <w:rFonts w:ascii="Palatino Linotype"/>
          <w:sz w:val="22"/>
          <w:u w:val="none"/>
        </w:rPr>
        <w:t>quality</w:t>
      </w:r>
      <w:r>
        <w:rPr>
          <w:rFonts w:ascii="Palatino Linotype"/>
          <w:spacing w:val="34"/>
          <w:sz w:val="22"/>
          <w:u w:val="none"/>
        </w:rPr>
        <w:t> </w:t>
      </w:r>
      <w:r>
        <w:rPr>
          <w:rFonts w:ascii="Palatino Linotype"/>
          <w:sz w:val="22"/>
          <w:u w:val="none"/>
        </w:rPr>
        <w:t>or quantity,</w:t>
      </w:r>
      <w:r>
        <w:rPr>
          <w:rFonts w:ascii="Palatino Linotype"/>
          <w:spacing w:val="34"/>
          <w:sz w:val="22"/>
          <w:u w:val="none"/>
        </w:rPr>
        <w:t> </w:t>
      </w:r>
      <w:r>
        <w:rPr>
          <w:rFonts w:ascii="Palatino Linotype"/>
          <w:sz w:val="22"/>
          <w:u w:val="none"/>
        </w:rPr>
        <w:t>delivery,</w:t>
      </w:r>
      <w:r>
        <w:rPr>
          <w:rFonts w:ascii="Palatino Linotype"/>
          <w:spacing w:val="30"/>
          <w:sz w:val="22"/>
          <w:u w:val="none"/>
        </w:rPr>
        <w:t> </w:t>
      </w:r>
      <w:r>
        <w:rPr>
          <w:rFonts w:ascii="Palatino Linotype"/>
          <w:sz w:val="22"/>
          <w:u w:val="none"/>
        </w:rPr>
        <w:t>price</w:t>
      </w:r>
      <w:r>
        <w:rPr>
          <w:rFonts w:ascii="Palatino Linotype"/>
          <w:spacing w:val="32"/>
          <w:sz w:val="22"/>
          <w:u w:val="none"/>
        </w:rPr>
        <w:t> </w:t>
      </w:r>
      <w:r>
        <w:rPr>
          <w:rFonts w:ascii="Palatino Linotype"/>
          <w:sz w:val="22"/>
          <w:u w:val="none"/>
        </w:rPr>
        <w:t>or service</w:t>
      </w:r>
      <w:r>
        <w:rPr>
          <w:rFonts w:ascii="Palatino Linotype"/>
          <w:spacing w:val="31"/>
          <w:sz w:val="22"/>
          <w:u w:val="none"/>
        </w:rPr>
        <w:t> </w:t>
      </w:r>
      <w:r>
        <w:rPr>
          <w:rFonts w:ascii="Palatino Linotype"/>
          <w:sz w:val="22"/>
          <w:u w:val="none"/>
        </w:rPr>
        <w:t>offered, noncompliance</w:t>
      </w:r>
      <w:r>
        <w:rPr>
          <w:rFonts w:ascii="Palatino Linotype"/>
          <w:spacing w:val="80"/>
          <w:sz w:val="22"/>
          <w:u w:val="none"/>
        </w:rPr>
        <w:t> </w:t>
      </w:r>
      <w:r>
        <w:rPr>
          <w:rFonts w:ascii="Palatino Linotype"/>
          <w:sz w:val="22"/>
          <w:u w:val="none"/>
        </w:rPr>
        <w:t>with</w:t>
      </w:r>
      <w:r>
        <w:rPr>
          <w:rFonts w:ascii="Palatino Linotype"/>
          <w:spacing w:val="80"/>
          <w:sz w:val="22"/>
          <w:u w:val="none"/>
        </w:rPr>
        <w:t> </w:t>
      </w:r>
      <w:r>
        <w:rPr>
          <w:rFonts w:ascii="Palatino Linotype"/>
          <w:sz w:val="22"/>
          <w:u w:val="none"/>
        </w:rPr>
        <w:t>the</w:t>
      </w:r>
      <w:r>
        <w:rPr>
          <w:rFonts w:ascii="Palatino Linotype"/>
          <w:spacing w:val="80"/>
          <w:sz w:val="22"/>
          <w:u w:val="none"/>
        </w:rPr>
        <w:t> </w:t>
      </w:r>
      <w:r>
        <w:rPr>
          <w:rFonts w:ascii="Palatino Linotype"/>
          <w:sz w:val="22"/>
          <w:u w:val="none"/>
        </w:rPr>
        <w:t>requirements</w:t>
      </w:r>
      <w:r>
        <w:rPr>
          <w:rFonts w:ascii="Palatino Linotype"/>
          <w:spacing w:val="80"/>
          <w:sz w:val="22"/>
          <w:u w:val="none"/>
        </w:rPr>
        <w:t> </w:t>
      </w:r>
      <w:r>
        <w:rPr>
          <w:rFonts w:ascii="Palatino Linotype"/>
          <w:sz w:val="22"/>
          <w:u w:val="none"/>
        </w:rPr>
        <w:t>or</w:t>
      </w:r>
      <w:r>
        <w:rPr>
          <w:rFonts w:ascii="Palatino Linotype"/>
          <w:spacing w:val="80"/>
          <w:sz w:val="22"/>
          <w:u w:val="none"/>
        </w:rPr>
        <w:t> </w:t>
      </w:r>
      <w:r>
        <w:rPr>
          <w:rFonts w:ascii="Palatino Linotype"/>
          <w:sz w:val="22"/>
          <w:u w:val="none"/>
        </w:rPr>
        <w:t>intent</w:t>
      </w:r>
      <w:r>
        <w:rPr>
          <w:rFonts w:ascii="Palatino Linotype"/>
          <w:spacing w:val="80"/>
          <w:sz w:val="22"/>
          <w:u w:val="none"/>
        </w:rPr>
        <w:t> </w:t>
      </w:r>
      <w:r>
        <w:rPr>
          <w:rFonts w:ascii="Palatino Linotype"/>
          <w:sz w:val="22"/>
          <w:u w:val="none"/>
        </w:rPr>
        <w:t>of</w:t>
      </w:r>
      <w:r>
        <w:rPr>
          <w:rFonts w:ascii="Palatino Linotype"/>
          <w:spacing w:val="80"/>
          <w:sz w:val="22"/>
          <w:u w:val="none"/>
        </w:rPr>
        <w:t> </w:t>
      </w:r>
      <w:r>
        <w:rPr>
          <w:rFonts w:ascii="Palatino Linotype"/>
          <w:sz w:val="22"/>
          <w:u w:val="none"/>
        </w:rPr>
        <w:t>this</w:t>
      </w:r>
      <w:r>
        <w:rPr>
          <w:rFonts w:ascii="Palatino Linotype"/>
          <w:spacing w:val="80"/>
          <w:sz w:val="22"/>
          <w:u w:val="none"/>
        </w:rPr>
        <w:t> </w:t>
      </w:r>
      <w:r>
        <w:rPr>
          <w:rFonts w:ascii="Palatino Linotype"/>
          <w:sz w:val="22"/>
          <w:u w:val="none"/>
        </w:rPr>
        <w:t>Solicitation,</w:t>
      </w:r>
      <w:r>
        <w:rPr>
          <w:rFonts w:ascii="Palatino Linotype"/>
          <w:spacing w:val="80"/>
          <w:sz w:val="22"/>
          <w:u w:val="none"/>
        </w:rPr>
        <w:t> </w:t>
      </w:r>
      <w:r>
        <w:rPr>
          <w:rFonts w:ascii="Palatino Linotype"/>
          <w:sz w:val="22"/>
          <w:u w:val="none"/>
        </w:rPr>
        <w:t>lack</w:t>
      </w:r>
      <w:r>
        <w:rPr>
          <w:rFonts w:ascii="Palatino Linotype"/>
          <w:spacing w:val="80"/>
          <w:sz w:val="22"/>
          <w:u w:val="none"/>
        </w:rPr>
        <w:t> </w:t>
      </w:r>
      <w:r>
        <w:rPr>
          <w:rFonts w:ascii="Palatino Linotype"/>
          <w:sz w:val="22"/>
          <w:u w:val="none"/>
        </w:rPr>
        <w:t>of</w:t>
      </w:r>
      <w:r>
        <w:rPr>
          <w:rFonts w:ascii="Palatino Linotype"/>
          <w:spacing w:val="80"/>
          <w:sz w:val="22"/>
          <w:u w:val="none"/>
        </w:rPr>
        <w:t> </w:t>
      </w:r>
      <w:r>
        <w:rPr>
          <w:rFonts w:ascii="Palatino Linotype"/>
          <w:sz w:val="22"/>
          <w:u w:val="none"/>
        </w:rPr>
        <w:t>competitiveness,</w:t>
      </w:r>
      <w:r>
        <w:rPr>
          <w:rFonts w:ascii="Palatino Linotype"/>
          <w:spacing w:val="40"/>
          <w:sz w:val="22"/>
          <w:u w:val="none"/>
        </w:rPr>
        <w:t> </w:t>
      </w:r>
      <w:r>
        <w:rPr>
          <w:rFonts w:ascii="Palatino Linotype"/>
          <w:sz w:val="22"/>
          <w:u w:val="none"/>
        </w:rPr>
        <w:t>error(s)</w:t>
      </w:r>
      <w:r>
        <w:rPr>
          <w:rFonts w:ascii="Palatino Linotype"/>
          <w:spacing w:val="74"/>
          <w:sz w:val="22"/>
          <w:u w:val="none"/>
        </w:rPr>
        <w:t> </w:t>
      </w:r>
      <w:r>
        <w:rPr>
          <w:rFonts w:ascii="Palatino Linotype"/>
          <w:sz w:val="22"/>
          <w:u w:val="none"/>
        </w:rPr>
        <w:t>in</w:t>
      </w:r>
      <w:r>
        <w:rPr>
          <w:rFonts w:ascii="Palatino Linotype"/>
          <w:spacing w:val="76"/>
          <w:sz w:val="22"/>
          <w:u w:val="none"/>
        </w:rPr>
        <w:t> </w:t>
      </w:r>
      <w:r>
        <w:rPr>
          <w:rFonts w:ascii="Palatino Linotype"/>
          <w:sz w:val="22"/>
          <w:u w:val="none"/>
        </w:rPr>
        <w:t>specifications</w:t>
      </w:r>
      <w:r>
        <w:rPr>
          <w:rFonts w:ascii="Palatino Linotype"/>
          <w:spacing w:val="80"/>
          <w:sz w:val="22"/>
          <w:u w:val="none"/>
        </w:rPr>
        <w:t> </w:t>
      </w:r>
      <w:r>
        <w:rPr>
          <w:rFonts w:ascii="Palatino Linotype"/>
          <w:sz w:val="22"/>
          <w:u w:val="none"/>
        </w:rPr>
        <w:t>or</w:t>
      </w:r>
      <w:r>
        <w:rPr>
          <w:rFonts w:ascii="Palatino Linotype"/>
          <w:spacing w:val="74"/>
          <w:sz w:val="22"/>
          <w:u w:val="none"/>
        </w:rPr>
        <w:t> </w:t>
      </w:r>
      <w:r>
        <w:rPr>
          <w:rFonts w:ascii="Palatino Linotype"/>
          <w:sz w:val="22"/>
          <w:u w:val="none"/>
        </w:rPr>
        <w:t>indications</w:t>
      </w:r>
      <w:r>
        <w:rPr>
          <w:rFonts w:ascii="Palatino Linotype"/>
          <w:spacing w:val="80"/>
          <w:sz w:val="22"/>
          <w:u w:val="none"/>
        </w:rPr>
        <w:t> </w:t>
      </w:r>
      <w:r>
        <w:rPr>
          <w:rFonts w:ascii="Palatino Linotype"/>
          <w:sz w:val="22"/>
          <w:u w:val="none"/>
        </w:rPr>
        <w:t>that</w:t>
      </w:r>
      <w:r>
        <w:rPr>
          <w:rFonts w:ascii="Palatino Linotype"/>
          <w:spacing w:val="75"/>
          <w:sz w:val="22"/>
          <w:u w:val="none"/>
        </w:rPr>
        <w:t> </w:t>
      </w:r>
      <w:r>
        <w:rPr>
          <w:rFonts w:ascii="Palatino Linotype"/>
          <w:sz w:val="22"/>
          <w:u w:val="none"/>
        </w:rPr>
        <w:t>revision</w:t>
      </w:r>
      <w:r>
        <w:rPr>
          <w:rFonts w:ascii="Palatino Linotype"/>
          <w:spacing w:val="76"/>
          <w:sz w:val="22"/>
          <w:u w:val="none"/>
        </w:rPr>
        <w:t> </w:t>
      </w:r>
      <w:r>
        <w:rPr>
          <w:rFonts w:ascii="Palatino Linotype"/>
          <w:sz w:val="22"/>
          <w:u w:val="none"/>
        </w:rPr>
        <w:t>would</w:t>
      </w:r>
      <w:r>
        <w:rPr>
          <w:rFonts w:ascii="Palatino Linotype"/>
          <w:spacing w:val="74"/>
          <w:sz w:val="22"/>
          <w:u w:val="none"/>
        </w:rPr>
        <w:t> </w:t>
      </w:r>
      <w:r>
        <w:rPr>
          <w:rFonts w:ascii="Palatino Linotype"/>
          <w:sz w:val="22"/>
          <w:u w:val="none"/>
        </w:rPr>
        <w:t>be advantageous</w:t>
      </w:r>
      <w:r>
        <w:rPr>
          <w:rFonts w:ascii="Palatino Linotype"/>
          <w:spacing w:val="30"/>
          <w:sz w:val="22"/>
          <w:u w:val="none"/>
        </w:rPr>
        <w:t> </w:t>
      </w:r>
      <w:r>
        <w:rPr>
          <w:rFonts w:ascii="Palatino Linotype"/>
          <w:sz w:val="22"/>
          <w:u w:val="none"/>
        </w:rPr>
        <w:t>to</w:t>
      </w:r>
      <w:r>
        <w:rPr>
          <w:rFonts w:ascii="Palatino Linotype"/>
          <w:spacing w:val="-3"/>
          <w:sz w:val="22"/>
          <w:u w:val="none"/>
        </w:rPr>
        <w:t> </w:t>
      </w:r>
      <w:r>
        <w:rPr>
          <w:rFonts w:ascii="Palatino Linotype"/>
          <w:sz w:val="22"/>
          <w:u w:val="none"/>
        </w:rPr>
        <w:t>Union County Public</w:t>
      </w:r>
      <w:r>
        <w:rPr>
          <w:rFonts w:ascii="Palatino Linotype"/>
          <w:spacing w:val="30"/>
          <w:sz w:val="22"/>
          <w:u w:val="none"/>
        </w:rPr>
        <w:t> </w:t>
      </w:r>
      <w:r>
        <w:rPr>
          <w:rFonts w:ascii="Palatino Linotype"/>
          <w:sz w:val="22"/>
          <w:u w:val="none"/>
        </w:rPr>
        <w:t>Schools, cancellation</w:t>
      </w:r>
      <w:r>
        <w:rPr>
          <w:rFonts w:ascii="Palatino Linotype"/>
          <w:spacing w:val="37"/>
          <w:sz w:val="22"/>
          <w:u w:val="none"/>
        </w:rPr>
        <w:t> </w:t>
      </w:r>
      <w:r>
        <w:rPr>
          <w:rFonts w:ascii="Palatino Linotype"/>
          <w:sz w:val="22"/>
          <w:u w:val="none"/>
        </w:rPr>
        <w:t>or</w:t>
      </w:r>
      <w:r>
        <w:rPr>
          <w:rFonts w:ascii="Palatino Linotype"/>
          <w:spacing w:val="31"/>
          <w:sz w:val="22"/>
          <w:u w:val="none"/>
        </w:rPr>
        <w:t> </w:t>
      </w:r>
      <w:r>
        <w:rPr>
          <w:rFonts w:ascii="Palatino Linotype"/>
          <w:sz w:val="22"/>
          <w:u w:val="none"/>
        </w:rPr>
        <w:t>other changes in</w:t>
      </w:r>
      <w:r>
        <w:rPr>
          <w:rFonts w:ascii="Palatino Linotype"/>
          <w:spacing w:val="33"/>
          <w:sz w:val="22"/>
          <w:u w:val="none"/>
        </w:rPr>
        <w:t> </w:t>
      </w:r>
      <w:r>
        <w:rPr>
          <w:rFonts w:ascii="Palatino Linotype"/>
          <w:sz w:val="22"/>
          <w:u w:val="none"/>
        </w:rPr>
        <w:t>the intended</w:t>
      </w:r>
      <w:r>
        <w:rPr>
          <w:rFonts w:ascii="Palatino Linotype"/>
          <w:spacing w:val="-14"/>
          <w:sz w:val="22"/>
          <w:u w:val="none"/>
        </w:rPr>
        <w:t> </w:t>
      </w:r>
      <w:r>
        <w:rPr>
          <w:rFonts w:ascii="Palatino Linotype"/>
          <w:sz w:val="22"/>
          <w:u w:val="none"/>
        </w:rPr>
        <w:t>project</w:t>
      </w:r>
      <w:r>
        <w:rPr>
          <w:rFonts w:ascii="Palatino Linotype"/>
          <w:spacing w:val="-14"/>
          <w:sz w:val="22"/>
          <w:u w:val="none"/>
        </w:rPr>
        <w:t> </w:t>
      </w:r>
      <w:r>
        <w:rPr>
          <w:rFonts w:ascii="Palatino Linotype"/>
          <w:sz w:val="22"/>
          <w:u w:val="none"/>
        </w:rPr>
        <w:t>or</w:t>
      </w:r>
      <w:r>
        <w:rPr>
          <w:rFonts w:ascii="Palatino Linotype"/>
          <w:spacing w:val="-14"/>
          <w:sz w:val="22"/>
          <w:u w:val="none"/>
        </w:rPr>
        <w:t> </w:t>
      </w:r>
      <w:r>
        <w:rPr>
          <w:rFonts w:ascii="Palatino Linotype"/>
          <w:sz w:val="22"/>
          <w:u w:val="none"/>
        </w:rPr>
        <w:t>any</w:t>
      </w:r>
      <w:r>
        <w:rPr>
          <w:rFonts w:ascii="Palatino Linotype"/>
          <w:spacing w:val="-11"/>
          <w:sz w:val="22"/>
          <w:u w:val="none"/>
        </w:rPr>
        <w:t> </w:t>
      </w:r>
      <w:r>
        <w:rPr>
          <w:rFonts w:ascii="Palatino Linotype"/>
          <w:sz w:val="22"/>
          <w:u w:val="none"/>
        </w:rPr>
        <w:t>other</w:t>
      </w:r>
      <w:r>
        <w:rPr>
          <w:rFonts w:ascii="Palatino Linotype"/>
          <w:spacing w:val="-14"/>
          <w:sz w:val="22"/>
          <w:u w:val="none"/>
        </w:rPr>
        <w:t> </w:t>
      </w:r>
      <w:r>
        <w:rPr>
          <w:rFonts w:ascii="Palatino Linotype"/>
          <w:sz w:val="22"/>
          <w:u w:val="none"/>
        </w:rPr>
        <w:t>determination</w:t>
      </w:r>
      <w:r>
        <w:rPr>
          <w:rFonts w:ascii="Palatino Linotype"/>
          <w:spacing w:val="-13"/>
          <w:sz w:val="22"/>
          <w:u w:val="none"/>
        </w:rPr>
        <w:t> </w:t>
      </w:r>
      <w:r>
        <w:rPr>
          <w:rFonts w:ascii="Palatino Linotype"/>
          <w:sz w:val="22"/>
          <w:u w:val="none"/>
        </w:rPr>
        <w:t>that</w:t>
      </w:r>
      <w:r>
        <w:rPr>
          <w:rFonts w:ascii="Palatino Linotype"/>
          <w:spacing w:val="-14"/>
          <w:sz w:val="22"/>
          <w:u w:val="none"/>
        </w:rPr>
        <w:t> </w:t>
      </w:r>
      <w:r>
        <w:rPr>
          <w:rFonts w:ascii="Palatino Linotype"/>
          <w:sz w:val="22"/>
          <w:u w:val="none"/>
        </w:rPr>
        <w:t>the</w:t>
      </w:r>
      <w:r>
        <w:rPr>
          <w:rFonts w:ascii="Palatino Linotype"/>
          <w:spacing w:val="-10"/>
          <w:sz w:val="22"/>
          <w:u w:val="none"/>
        </w:rPr>
        <w:t> </w:t>
      </w:r>
      <w:r>
        <w:rPr>
          <w:rFonts w:ascii="Palatino Linotype"/>
          <w:sz w:val="22"/>
          <w:u w:val="none"/>
        </w:rPr>
        <w:t>proposed</w:t>
      </w:r>
      <w:r>
        <w:rPr>
          <w:rFonts w:ascii="Palatino Linotype"/>
          <w:spacing w:val="-14"/>
          <w:sz w:val="22"/>
          <w:u w:val="none"/>
        </w:rPr>
        <w:t> </w:t>
      </w:r>
      <w:r>
        <w:rPr>
          <w:rFonts w:ascii="Palatino Linotype"/>
          <w:sz w:val="22"/>
          <w:u w:val="none"/>
        </w:rPr>
        <w:t>requirement</w:t>
      </w:r>
      <w:r>
        <w:rPr>
          <w:rFonts w:ascii="Palatino Linotype"/>
          <w:spacing w:val="-14"/>
          <w:sz w:val="22"/>
          <w:u w:val="none"/>
        </w:rPr>
        <w:t> </w:t>
      </w:r>
      <w:r>
        <w:rPr>
          <w:rFonts w:ascii="Palatino Linotype"/>
          <w:sz w:val="22"/>
          <w:u w:val="none"/>
        </w:rPr>
        <w:t>is</w:t>
      </w:r>
      <w:r>
        <w:rPr>
          <w:rFonts w:ascii="Palatino Linotype"/>
          <w:spacing w:val="-12"/>
          <w:sz w:val="22"/>
          <w:u w:val="none"/>
        </w:rPr>
        <w:t> </w:t>
      </w:r>
      <w:r>
        <w:rPr>
          <w:rFonts w:ascii="Palatino Linotype"/>
          <w:sz w:val="22"/>
          <w:u w:val="none"/>
        </w:rPr>
        <w:t>no</w:t>
      </w:r>
      <w:r>
        <w:rPr>
          <w:rFonts w:ascii="Palatino Linotype"/>
          <w:spacing w:val="-14"/>
          <w:sz w:val="22"/>
          <w:u w:val="none"/>
        </w:rPr>
        <w:t> </w:t>
      </w:r>
      <w:r>
        <w:rPr>
          <w:rFonts w:ascii="Palatino Linotype"/>
          <w:sz w:val="22"/>
          <w:u w:val="none"/>
        </w:rPr>
        <w:t>longer needed,</w:t>
      </w:r>
      <w:r>
        <w:rPr>
          <w:rFonts w:ascii="Palatino Linotype"/>
          <w:spacing w:val="-6"/>
          <w:sz w:val="22"/>
          <w:u w:val="none"/>
        </w:rPr>
        <w:t> </w:t>
      </w:r>
      <w:r>
        <w:rPr>
          <w:rFonts w:ascii="Palatino Linotype"/>
          <w:sz w:val="22"/>
          <w:u w:val="none"/>
        </w:rPr>
        <w:t>limitation</w:t>
      </w:r>
      <w:r>
        <w:rPr>
          <w:rFonts w:ascii="Palatino Linotype"/>
          <w:spacing w:val="-12"/>
          <w:sz w:val="22"/>
          <w:u w:val="none"/>
        </w:rPr>
        <w:t> </w:t>
      </w:r>
      <w:r>
        <w:rPr>
          <w:rFonts w:ascii="Palatino Linotype"/>
          <w:sz w:val="22"/>
          <w:u w:val="none"/>
        </w:rPr>
        <w:t>or</w:t>
      </w:r>
      <w:r>
        <w:rPr>
          <w:rFonts w:ascii="Palatino Linotype"/>
          <w:spacing w:val="-13"/>
          <w:sz w:val="22"/>
          <w:u w:val="none"/>
        </w:rPr>
        <w:t> </w:t>
      </w:r>
      <w:r>
        <w:rPr>
          <w:rFonts w:ascii="Palatino Linotype"/>
          <w:sz w:val="22"/>
          <w:u w:val="none"/>
        </w:rPr>
        <w:t>lack</w:t>
      </w:r>
      <w:r>
        <w:rPr>
          <w:rFonts w:ascii="Palatino Linotype"/>
          <w:spacing w:val="-10"/>
          <w:sz w:val="22"/>
          <w:u w:val="none"/>
        </w:rPr>
        <w:t> </w:t>
      </w:r>
      <w:r>
        <w:rPr>
          <w:rFonts w:ascii="Palatino Linotype"/>
          <w:sz w:val="22"/>
          <w:u w:val="none"/>
        </w:rPr>
        <w:t>of</w:t>
      </w:r>
      <w:r>
        <w:rPr>
          <w:rFonts w:ascii="Palatino Linotype"/>
          <w:spacing w:val="-14"/>
          <w:sz w:val="22"/>
          <w:u w:val="none"/>
        </w:rPr>
        <w:t> </w:t>
      </w:r>
      <w:r>
        <w:rPr>
          <w:rFonts w:ascii="Palatino Linotype"/>
          <w:sz w:val="22"/>
          <w:u w:val="none"/>
        </w:rPr>
        <w:t>available</w:t>
      </w:r>
      <w:r>
        <w:rPr>
          <w:rFonts w:ascii="Palatino Linotype"/>
          <w:spacing w:val="-8"/>
          <w:sz w:val="22"/>
          <w:u w:val="none"/>
        </w:rPr>
        <w:t> </w:t>
      </w:r>
      <w:r>
        <w:rPr>
          <w:rFonts w:ascii="Palatino Linotype"/>
          <w:sz w:val="22"/>
          <w:u w:val="none"/>
        </w:rPr>
        <w:t>funds,</w:t>
      </w:r>
      <w:r>
        <w:rPr>
          <w:rFonts w:ascii="Palatino Linotype"/>
          <w:spacing w:val="-6"/>
          <w:sz w:val="22"/>
          <w:u w:val="none"/>
        </w:rPr>
        <w:t> </w:t>
      </w:r>
      <w:r>
        <w:rPr>
          <w:rFonts w:ascii="Palatino Linotype"/>
          <w:sz w:val="22"/>
          <w:u w:val="none"/>
        </w:rPr>
        <w:t>circumstances</w:t>
      </w:r>
      <w:r>
        <w:rPr>
          <w:rFonts w:ascii="Palatino Linotype"/>
          <w:spacing w:val="-6"/>
          <w:sz w:val="22"/>
          <w:u w:val="none"/>
        </w:rPr>
        <w:t> </w:t>
      </w:r>
      <w:r>
        <w:rPr>
          <w:rFonts w:ascii="Palatino Linotype"/>
          <w:sz w:val="22"/>
          <w:u w:val="none"/>
        </w:rPr>
        <w:t>that</w:t>
      </w:r>
      <w:r>
        <w:rPr>
          <w:rFonts w:ascii="Palatino Linotype"/>
          <w:spacing w:val="-12"/>
          <w:sz w:val="22"/>
          <w:u w:val="none"/>
        </w:rPr>
        <w:t> </w:t>
      </w:r>
      <w:r>
        <w:rPr>
          <w:rFonts w:ascii="Palatino Linotype"/>
          <w:sz w:val="22"/>
          <w:u w:val="none"/>
        </w:rPr>
        <w:t>prevent</w:t>
      </w:r>
      <w:r>
        <w:rPr>
          <w:rFonts w:ascii="Palatino Linotype"/>
          <w:spacing w:val="-13"/>
          <w:sz w:val="22"/>
          <w:u w:val="none"/>
        </w:rPr>
        <w:t> </w:t>
      </w:r>
      <w:r>
        <w:rPr>
          <w:rFonts w:ascii="Palatino Linotype"/>
          <w:sz w:val="22"/>
          <w:u w:val="none"/>
        </w:rPr>
        <w:t>determination of</w:t>
      </w:r>
      <w:r>
        <w:rPr>
          <w:rFonts w:ascii="Palatino Linotype"/>
          <w:spacing w:val="-2"/>
          <w:sz w:val="22"/>
          <w:u w:val="none"/>
        </w:rPr>
        <w:t> </w:t>
      </w:r>
      <w:r>
        <w:rPr>
          <w:rFonts w:ascii="Palatino Linotype"/>
          <w:sz w:val="22"/>
          <w:u w:val="none"/>
        </w:rPr>
        <w:t>the</w:t>
      </w:r>
      <w:r>
        <w:rPr>
          <w:rFonts w:ascii="Palatino Linotype"/>
          <w:spacing w:val="-1"/>
          <w:sz w:val="22"/>
          <w:u w:val="none"/>
        </w:rPr>
        <w:t> </w:t>
      </w:r>
      <w:r>
        <w:rPr>
          <w:rFonts w:ascii="Palatino Linotype"/>
          <w:sz w:val="22"/>
          <w:u w:val="none"/>
        </w:rPr>
        <w:t>best</w:t>
      </w:r>
      <w:r>
        <w:rPr>
          <w:rFonts w:ascii="Palatino Linotype"/>
          <w:spacing w:val="-1"/>
          <w:sz w:val="22"/>
          <w:u w:val="none"/>
        </w:rPr>
        <w:t> </w:t>
      </w:r>
      <w:r>
        <w:rPr>
          <w:rFonts w:ascii="Palatino Linotype"/>
          <w:sz w:val="22"/>
          <w:u w:val="none"/>
        </w:rPr>
        <w:t>offer,</w:t>
      </w:r>
      <w:r>
        <w:rPr>
          <w:rFonts w:ascii="Palatino Linotype"/>
          <w:spacing w:val="-3"/>
          <w:sz w:val="22"/>
          <w:u w:val="none"/>
        </w:rPr>
        <w:t> </w:t>
      </w:r>
      <w:r>
        <w:rPr>
          <w:rFonts w:ascii="Palatino Linotype"/>
          <w:sz w:val="22"/>
          <w:u w:val="none"/>
        </w:rPr>
        <w:t>or</w:t>
      </w:r>
      <w:r>
        <w:rPr>
          <w:rFonts w:ascii="Palatino Linotype"/>
          <w:spacing w:val="-6"/>
          <w:sz w:val="22"/>
          <w:u w:val="none"/>
        </w:rPr>
        <w:t> </w:t>
      </w:r>
      <w:r>
        <w:rPr>
          <w:rFonts w:ascii="Palatino Linotype"/>
          <w:sz w:val="22"/>
          <w:u w:val="none"/>
        </w:rPr>
        <w:t>any</w:t>
      </w:r>
      <w:r>
        <w:rPr>
          <w:rFonts w:ascii="Palatino Linotype"/>
          <w:spacing w:val="-4"/>
          <w:sz w:val="22"/>
          <w:u w:val="none"/>
        </w:rPr>
        <w:t> </w:t>
      </w:r>
      <w:r>
        <w:rPr>
          <w:rFonts w:ascii="Palatino Linotype"/>
          <w:sz w:val="22"/>
          <w:u w:val="none"/>
        </w:rPr>
        <w:t>other</w:t>
      </w:r>
      <w:r>
        <w:rPr>
          <w:rFonts w:ascii="Palatino Linotype"/>
          <w:spacing w:val="-6"/>
          <w:sz w:val="22"/>
          <w:u w:val="none"/>
        </w:rPr>
        <w:t> </w:t>
      </w:r>
      <w:r>
        <w:rPr>
          <w:rFonts w:ascii="Palatino Linotype"/>
          <w:sz w:val="22"/>
          <w:u w:val="none"/>
        </w:rPr>
        <w:t>determination that</w:t>
      </w:r>
      <w:r>
        <w:rPr>
          <w:rFonts w:ascii="Palatino Linotype"/>
          <w:spacing w:val="-1"/>
          <w:sz w:val="22"/>
          <w:u w:val="none"/>
        </w:rPr>
        <w:t> </w:t>
      </w:r>
      <w:r>
        <w:rPr>
          <w:rFonts w:ascii="Palatino Linotype"/>
          <w:sz w:val="22"/>
          <w:u w:val="none"/>
        </w:rPr>
        <w:t>rejection would</w:t>
      </w:r>
      <w:r>
        <w:rPr>
          <w:rFonts w:ascii="Palatino Linotype"/>
          <w:spacing w:val="-1"/>
          <w:sz w:val="22"/>
          <w:u w:val="none"/>
        </w:rPr>
        <w:t> </w:t>
      </w:r>
      <w:r>
        <w:rPr>
          <w:rFonts w:ascii="Palatino Linotype"/>
          <w:sz w:val="22"/>
          <w:u w:val="none"/>
        </w:rPr>
        <w:t>be</w:t>
      </w:r>
      <w:r>
        <w:rPr>
          <w:rFonts w:ascii="Palatino Linotype"/>
          <w:spacing w:val="-1"/>
          <w:sz w:val="22"/>
          <w:u w:val="none"/>
        </w:rPr>
        <w:t> </w:t>
      </w:r>
      <w:r>
        <w:rPr>
          <w:rFonts w:ascii="Palatino Linotype"/>
          <w:sz w:val="22"/>
          <w:u w:val="none"/>
        </w:rPr>
        <w:t>in</w:t>
      </w:r>
      <w:r>
        <w:rPr>
          <w:rFonts w:ascii="Palatino Linotype"/>
          <w:spacing w:val="-5"/>
          <w:sz w:val="22"/>
          <w:u w:val="none"/>
        </w:rPr>
        <w:t> </w:t>
      </w:r>
      <w:r>
        <w:rPr>
          <w:rFonts w:ascii="Palatino Linotype"/>
          <w:sz w:val="22"/>
          <w:u w:val="none"/>
        </w:rPr>
        <w:t>the</w:t>
      </w:r>
      <w:r>
        <w:rPr>
          <w:rFonts w:ascii="Palatino Linotype"/>
          <w:spacing w:val="-6"/>
          <w:sz w:val="22"/>
          <w:u w:val="none"/>
        </w:rPr>
        <w:t> </w:t>
      </w:r>
      <w:r>
        <w:rPr>
          <w:rFonts w:ascii="Palatino Linotype"/>
          <w:sz w:val="22"/>
          <w:u w:val="none"/>
        </w:rPr>
        <w:t>best</w:t>
      </w:r>
      <w:r>
        <w:rPr>
          <w:rFonts w:ascii="Palatino Linotype"/>
          <w:spacing w:val="-6"/>
          <w:sz w:val="22"/>
          <w:u w:val="none"/>
        </w:rPr>
        <w:t> </w:t>
      </w:r>
      <w:r>
        <w:rPr>
          <w:rFonts w:ascii="Palatino Linotype"/>
          <w:sz w:val="22"/>
          <w:u w:val="none"/>
        </w:rPr>
        <w:t>interest of</w:t>
      </w:r>
      <w:r>
        <w:rPr>
          <w:rFonts w:ascii="Palatino Linotype"/>
          <w:spacing w:val="40"/>
          <w:sz w:val="22"/>
          <w:u w:val="none"/>
        </w:rPr>
        <w:t> </w:t>
      </w:r>
      <w:r>
        <w:rPr>
          <w:rFonts w:ascii="Palatino Linotype"/>
          <w:sz w:val="22"/>
          <w:u w:val="none"/>
        </w:rPr>
        <w:t>Union County Public Schools</w:t>
      </w:r>
      <w:r>
        <w:rPr>
          <w:rFonts w:ascii="Palatino Linotype"/>
          <w:spacing w:val="40"/>
          <w:sz w:val="22"/>
          <w:u w:val="none"/>
        </w:rPr>
        <w:t> </w:t>
      </w:r>
      <w:r>
        <w:rPr>
          <w:rFonts w:ascii="Palatino Linotype"/>
          <w:sz w:val="22"/>
          <w:u w:val="none"/>
        </w:rPr>
        <w:t>.</w:t>
      </w:r>
    </w:p>
    <w:p>
      <w:pPr>
        <w:pStyle w:val="ListParagraph"/>
        <w:numPr>
          <w:ilvl w:val="0"/>
          <w:numId w:val="102"/>
        </w:numPr>
        <w:tabs>
          <w:tab w:pos="2399" w:val="left" w:leader="none"/>
          <w:tab w:pos="2419" w:val="left" w:leader="none"/>
        </w:tabs>
        <w:spacing w:line="249" w:lineRule="auto" w:before="19" w:after="0"/>
        <w:ind w:left="2399" w:right="1226" w:hanging="533"/>
        <w:jc w:val="left"/>
        <w:rPr>
          <w:rFonts w:ascii="Palatino Linotype"/>
          <w:sz w:val="22"/>
        </w:rPr>
      </w:pPr>
      <w:r>
        <w:rPr>
          <w:rFonts w:ascii="Palatino Linotype"/>
          <w:b/>
          <w:sz w:val="22"/>
          <w:u w:val="single"/>
        </w:rPr>
        <w:t>INFORMATION</w:t>
      </w:r>
      <w:r>
        <w:rPr>
          <w:rFonts w:ascii="Palatino Linotype"/>
          <w:b/>
          <w:spacing w:val="40"/>
          <w:sz w:val="22"/>
          <w:u w:val="single"/>
        </w:rPr>
        <w:t> </w:t>
      </w:r>
      <w:r>
        <w:rPr>
          <w:rFonts w:ascii="Palatino Linotype"/>
          <w:b/>
          <w:sz w:val="22"/>
          <w:u w:val="single"/>
        </w:rPr>
        <w:t>AND DESCRIPTIVE LITERATURE:</w:t>
      </w:r>
      <w:r>
        <w:rPr>
          <w:rFonts w:ascii="Palatino Linotype"/>
          <w:b/>
          <w:sz w:val="22"/>
          <w:u w:val="none"/>
        </w:rPr>
        <w:t> </w:t>
      </w:r>
      <w:r>
        <w:rPr>
          <w:rFonts w:ascii="Palatino Linotype"/>
          <w:sz w:val="22"/>
          <w:u w:val="none"/>
        </w:rPr>
        <w:t>Vendor shall furnish all information requested</w:t>
      </w:r>
      <w:r>
        <w:rPr>
          <w:rFonts w:ascii="Palatino Linotype"/>
          <w:spacing w:val="-3"/>
          <w:sz w:val="22"/>
          <w:u w:val="none"/>
        </w:rPr>
        <w:t> </w:t>
      </w:r>
      <w:r>
        <w:rPr>
          <w:rFonts w:ascii="Palatino Linotype"/>
          <w:sz w:val="22"/>
          <w:u w:val="none"/>
        </w:rPr>
        <w:t>in the Solicitation document. Further, if required elsewhere in this</w:t>
      </w:r>
      <w:r>
        <w:rPr>
          <w:rFonts w:ascii="Palatino Linotype"/>
          <w:spacing w:val="32"/>
          <w:sz w:val="22"/>
          <w:u w:val="none"/>
        </w:rPr>
        <w:t> </w:t>
      </w:r>
      <w:r>
        <w:rPr>
          <w:rFonts w:ascii="Palatino Linotype"/>
          <w:sz w:val="22"/>
          <w:u w:val="none"/>
        </w:rPr>
        <w:t>bid,</w:t>
      </w:r>
      <w:r>
        <w:rPr>
          <w:rFonts w:ascii="Palatino Linotype"/>
          <w:spacing w:val="28"/>
          <w:sz w:val="22"/>
          <w:u w:val="none"/>
        </w:rPr>
        <w:t> </w:t>
      </w:r>
      <w:r>
        <w:rPr>
          <w:rFonts w:ascii="Palatino Linotype"/>
          <w:sz w:val="22"/>
          <w:u w:val="none"/>
        </w:rPr>
        <w:t>each</w:t>
      </w:r>
      <w:r>
        <w:rPr>
          <w:rFonts w:ascii="Palatino Linotype"/>
          <w:spacing w:val="31"/>
          <w:sz w:val="22"/>
          <w:u w:val="none"/>
        </w:rPr>
        <w:t> </w:t>
      </w:r>
      <w:r>
        <w:rPr>
          <w:rFonts w:ascii="Palatino Linotype"/>
          <w:sz w:val="22"/>
          <w:u w:val="none"/>
        </w:rPr>
        <w:t>Vendor shall submit with its</w:t>
      </w:r>
      <w:r>
        <w:rPr>
          <w:rFonts w:ascii="Palatino Linotype"/>
          <w:spacing w:val="32"/>
          <w:sz w:val="22"/>
          <w:u w:val="none"/>
        </w:rPr>
        <w:t> </w:t>
      </w:r>
      <w:r>
        <w:rPr>
          <w:rFonts w:ascii="Palatino Linotype"/>
          <w:sz w:val="22"/>
          <w:u w:val="none"/>
        </w:rPr>
        <w:t>bid any</w:t>
      </w:r>
      <w:r>
        <w:rPr>
          <w:rFonts w:ascii="Palatino Linotype"/>
          <w:spacing w:val="-2"/>
          <w:sz w:val="22"/>
          <w:u w:val="none"/>
        </w:rPr>
        <w:t> </w:t>
      </w:r>
      <w:r>
        <w:rPr>
          <w:rFonts w:ascii="Palatino Linotype"/>
          <w:sz w:val="22"/>
          <w:u w:val="none"/>
        </w:rPr>
        <w:t>sketches,</w:t>
      </w:r>
      <w:r>
        <w:rPr>
          <w:rFonts w:ascii="Palatino Linotype"/>
          <w:spacing w:val="32"/>
          <w:sz w:val="22"/>
          <w:u w:val="none"/>
        </w:rPr>
        <w:t> </w:t>
      </w:r>
      <w:r>
        <w:rPr>
          <w:rFonts w:ascii="Palatino Linotype"/>
          <w:sz w:val="22"/>
          <w:u w:val="none"/>
        </w:rPr>
        <w:t>descriptive</w:t>
      </w:r>
      <w:r>
        <w:rPr>
          <w:rFonts w:ascii="Palatino Linotype"/>
          <w:spacing w:val="30"/>
          <w:sz w:val="22"/>
          <w:u w:val="none"/>
        </w:rPr>
        <w:t> </w:t>
      </w:r>
      <w:r>
        <w:rPr>
          <w:rFonts w:ascii="Palatino Linotype"/>
          <w:sz w:val="22"/>
          <w:u w:val="none"/>
        </w:rPr>
        <w:t>literature, and/or complete specifications covering the goods and services offered. Reference to literature submitted with a previous bid or available elsewhere will not satisfy this provision.</w:t>
      </w:r>
      <w:r>
        <w:rPr>
          <w:rFonts w:ascii="Palatino Linotype"/>
          <w:spacing w:val="40"/>
          <w:sz w:val="22"/>
          <w:u w:val="none"/>
        </w:rPr>
        <w:t> </w:t>
      </w:r>
      <w:r>
        <w:rPr>
          <w:rFonts w:ascii="Palatino Linotype"/>
          <w:sz w:val="22"/>
          <w:u w:val="none"/>
        </w:rPr>
        <w:t>Do</w:t>
      </w:r>
      <w:r>
        <w:rPr>
          <w:rFonts w:ascii="Palatino Linotype"/>
          <w:spacing w:val="40"/>
          <w:sz w:val="22"/>
          <w:u w:val="none"/>
        </w:rPr>
        <w:t> </w:t>
      </w:r>
      <w:r>
        <w:rPr>
          <w:rFonts w:ascii="Palatino Linotype"/>
          <w:sz w:val="22"/>
          <w:u w:val="none"/>
        </w:rPr>
        <w:t>not</w:t>
      </w:r>
      <w:r>
        <w:rPr>
          <w:rFonts w:ascii="Palatino Linotype"/>
          <w:spacing w:val="40"/>
          <w:sz w:val="22"/>
          <w:u w:val="none"/>
        </w:rPr>
        <w:t> </w:t>
      </w:r>
      <w:r>
        <w:rPr>
          <w:rFonts w:ascii="Palatino Linotype"/>
          <w:sz w:val="22"/>
          <w:u w:val="none"/>
        </w:rPr>
        <w:t>submit</w:t>
      </w:r>
      <w:r>
        <w:rPr>
          <w:rFonts w:ascii="Palatino Linotype"/>
          <w:spacing w:val="40"/>
          <w:sz w:val="22"/>
          <w:u w:val="none"/>
        </w:rPr>
        <w:t> </w:t>
      </w:r>
      <w:r>
        <w:rPr>
          <w:rFonts w:ascii="Palatino Linotype"/>
          <w:sz w:val="22"/>
          <w:u w:val="none"/>
        </w:rPr>
        <w:t>bid</w:t>
      </w:r>
      <w:r>
        <w:rPr>
          <w:rFonts w:ascii="Palatino Linotype"/>
          <w:spacing w:val="40"/>
          <w:sz w:val="22"/>
          <w:u w:val="none"/>
        </w:rPr>
        <w:t> </w:t>
      </w:r>
      <w:r>
        <w:rPr>
          <w:rFonts w:ascii="Palatino Linotype"/>
          <w:sz w:val="22"/>
          <w:u w:val="none"/>
        </w:rPr>
        <w:t>samples</w:t>
      </w:r>
      <w:r>
        <w:rPr>
          <w:rFonts w:ascii="Palatino Linotype"/>
          <w:spacing w:val="40"/>
          <w:sz w:val="22"/>
          <w:u w:val="none"/>
        </w:rPr>
        <w:t> </w:t>
      </w:r>
      <w:r>
        <w:rPr>
          <w:rFonts w:ascii="Palatino Linotype"/>
          <w:sz w:val="22"/>
          <w:u w:val="none"/>
        </w:rPr>
        <w:t>or</w:t>
      </w:r>
      <w:r>
        <w:rPr>
          <w:rFonts w:ascii="Palatino Linotype"/>
          <w:spacing w:val="40"/>
          <w:sz w:val="22"/>
          <w:u w:val="none"/>
        </w:rPr>
        <w:t> </w:t>
      </w:r>
      <w:r>
        <w:rPr>
          <w:rFonts w:ascii="Palatino Linotype"/>
          <w:sz w:val="22"/>
          <w:u w:val="none"/>
        </w:rPr>
        <w:t>descriptive</w:t>
      </w:r>
      <w:r>
        <w:rPr>
          <w:rFonts w:ascii="Palatino Linotype"/>
          <w:spacing w:val="40"/>
          <w:sz w:val="22"/>
          <w:u w:val="none"/>
        </w:rPr>
        <w:t> </w:t>
      </w:r>
      <w:r>
        <w:rPr>
          <w:rFonts w:ascii="Palatino Linotype"/>
          <w:sz w:val="22"/>
          <w:u w:val="none"/>
        </w:rPr>
        <w:t>literature</w:t>
      </w:r>
      <w:r>
        <w:rPr>
          <w:rFonts w:ascii="Palatino Linotype"/>
          <w:spacing w:val="40"/>
          <w:sz w:val="22"/>
          <w:u w:val="none"/>
        </w:rPr>
        <w:t> </w:t>
      </w:r>
      <w:r>
        <w:rPr>
          <w:rFonts w:ascii="Palatino Linotype"/>
          <w:sz w:val="22"/>
          <w:u w:val="none"/>
        </w:rPr>
        <w:t>unless</w:t>
      </w:r>
      <w:r>
        <w:rPr>
          <w:rFonts w:ascii="Palatino Linotype"/>
          <w:spacing w:val="40"/>
          <w:sz w:val="22"/>
          <w:u w:val="none"/>
        </w:rPr>
        <w:t> </w:t>
      </w:r>
      <w:r>
        <w:rPr>
          <w:rFonts w:ascii="Palatino Linotype"/>
          <w:sz w:val="22"/>
          <w:u w:val="none"/>
        </w:rPr>
        <w:t>expressly requested. Unsolicited bid samples or descriptive literature will not be examined or tested, will not be</w:t>
      </w:r>
      <w:r>
        <w:rPr>
          <w:rFonts w:ascii="Palatino Linotype"/>
          <w:spacing w:val="-1"/>
          <w:sz w:val="22"/>
          <w:u w:val="none"/>
        </w:rPr>
        <w:t> </w:t>
      </w:r>
      <w:r>
        <w:rPr>
          <w:rFonts w:ascii="Palatino Linotype"/>
          <w:sz w:val="22"/>
          <w:u w:val="none"/>
        </w:rPr>
        <w:t>used</w:t>
      </w:r>
      <w:r>
        <w:rPr>
          <w:rFonts w:ascii="Palatino Linotype"/>
          <w:spacing w:val="-1"/>
          <w:sz w:val="22"/>
          <w:u w:val="none"/>
        </w:rPr>
        <w:t> </w:t>
      </w:r>
      <w:r>
        <w:rPr>
          <w:rFonts w:ascii="Palatino Linotype"/>
          <w:sz w:val="22"/>
          <w:u w:val="none"/>
        </w:rPr>
        <w:t>to determine</w:t>
      </w:r>
      <w:r>
        <w:rPr>
          <w:rFonts w:ascii="Palatino Linotype"/>
          <w:spacing w:val="-1"/>
          <w:sz w:val="22"/>
          <w:u w:val="none"/>
        </w:rPr>
        <w:t> </w:t>
      </w:r>
      <w:r>
        <w:rPr>
          <w:rFonts w:ascii="Palatino Linotype"/>
          <w:sz w:val="22"/>
          <w:u w:val="none"/>
        </w:rPr>
        <w:t>responsiveness, and will not be</w:t>
      </w:r>
      <w:r>
        <w:rPr>
          <w:rFonts w:ascii="Palatino Linotype"/>
          <w:spacing w:val="-1"/>
          <w:sz w:val="22"/>
          <w:u w:val="none"/>
        </w:rPr>
        <w:t> </w:t>
      </w:r>
      <w:r>
        <w:rPr>
          <w:rFonts w:ascii="Palatino Linotype"/>
          <w:sz w:val="22"/>
          <w:u w:val="none"/>
        </w:rPr>
        <w:t>deemed</w:t>
      </w:r>
      <w:r>
        <w:rPr>
          <w:rFonts w:ascii="Palatino Linotype"/>
          <w:spacing w:val="-1"/>
          <w:sz w:val="22"/>
          <w:u w:val="none"/>
        </w:rPr>
        <w:t> </w:t>
      </w:r>
      <w:r>
        <w:rPr>
          <w:rFonts w:ascii="Palatino Linotype"/>
          <w:sz w:val="22"/>
          <w:u w:val="none"/>
        </w:rPr>
        <w:t>to</w:t>
      </w:r>
      <w:r>
        <w:rPr>
          <w:rFonts w:ascii="Palatino Linotype"/>
          <w:spacing w:val="-1"/>
          <w:sz w:val="22"/>
          <w:u w:val="none"/>
        </w:rPr>
        <w:t> </w:t>
      </w:r>
      <w:r>
        <w:rPr>
          <w:rFonts w:ascii="Palatino Linotype"/>
          <w:sz w:val="22"/>
          <w:u w:val="none"/>
        </w:rPr>
        <w:t>vary any of</w:t>
      </w:r>
      <w:r>
        <w:rPr>
          <w:rFonts w:ascii="Palatino Linotype"/>
          <w:spacing w:val="-8"/>
          <w:sz w:val="22"/>
          <w:u w:val="none"/>
        </w:rPr>
        <w:t> </w:t>
      </w:r>
      <w:r>
        <w:rPr>
          <w:rFonts w:ascii="Palatino Linotype"/>
          <w:sz w:val="22"/>
          <w:u w:val="none"/>
        </w:rPr>
        <w:t>the</w:t>
      </w:r>
      <w:r>
        <w:rPr>
          <w:rFonts w:ascii="Palatino Linotype"/>
          <w:spacing w:val="-7"/>
          <w:sz w:val="22"/>
          <w:u w:val="none"/>
        </w:rPr>
        <w:t> </w:t>
      </w:r>
      <w:r>
        <w:rPr>
          <w:rFonts w:ascii="Palatino Linotype"/>
          <w:sz w:val="22"/>
          <w:u w:val="none"/>
        </w:rPr>
        <w:t>provisions</w:t>
      </w:r>
      <w:r>
        <w:rPr>
          <w:rFonts w:ascii="Palatino Linotype"/>
          <w:spacing w:val="-5"/>
          <w:sz w:val="22"/>
          <w:u w:val="none"/>
        </w:rPr>
        <w:t> </w:t>
      </w:r>
      <w:r>
        <w:rPr>
          <w:rFonts w:ascii="Palatino Linotype"/>
          <w:sz w:val="22"/>
          <w:u w:val="none"/>
        </w:rPr>
        <w:t>of</w:t>
      </w:r>
      <w:r>
        <w:rPr>
          <w:rFonts w:ascii="Palatino Linotype"/>
          <w:spacing w:val="-8"/>
          <w:sz w:val="22"/>
          <w:u w:val="none"/>
        </w:rPr>
        <w:t> </w:t>
      </w:r>
      <w:r>
        <w:rPr>
          <w:rFonts w:ascii="Palatino Linotype"/>
          <w:sz w:val="22"/>
          <w:u w:val="none"/>
        </w:rPr>
        <w:t>the</w:t>
      </w:r>
      <w:r>
        <w:rPr>
          <w:rFonts w:ascii="Palatino Linotype"/>
          <w:spacing w:val="-7"/>
          <w:sz w:val="22"/>
          <w:u w:val="none"/>
        </w:rPr>
        <w:t> </w:t>
      </w:r>
      <w:r>
        <w:rPr>
          <w:rFonts w:ascii="Palatino Linotype"/>
          <w:sz w:val="22"/>
          <w:u w:val="none"/>
        </w:rPr>
        <w:t>Solicitation. Failure</w:t>
      </w:r>
      <w:r>
        <w:rPr>
          <w:rFonts w:ascii="Palatino Linotype"/>
          <w:spacing w:val="-7"/>
          <w:sz w:val="22"/>
          <w:u w:val="none"/>
        </w:rPr>
        <w:t> </w:t>
      </w:r>
      <w:r>
        <w:rPr>
          <w:rFonts w:ascii="Palatino Linotype"/>
          <w:sz w:val="22"/>
          <w:u w:val="none"/>
        </w:rPr>
        <w:t>comply</w:t>
      </w:r>
      <w:r>
        <w:rPr>
          <w:rFonts w:ascii="Palatino Linotype"/>
          <w:spacing w:val="-5"/>
          <w:sz w:val="22"/>
          <w:u w:val="none"/>
        </w:rPr>
        <w:t> </w:t>
      </w:r>
      <w:r>
        <w:rPr>
          <w:rFonts w:ascii="Palatino Linotype"/>
          <w:sz w:val="22"/>
          <w:u w:val="none"/>
        </w:rPr>
        <w:t>with</w:t>
      </w:r>
      <w:r>
        <w:rPr>
          <w:rFonts w:ascii="Palatino Linotype"/>
          <w:spacing w:val="-6"/>
          <w:sz w:val="22"/>
          <w:u w:val="none"/>
        </w:rPr>
        <w:t> </w:t>
      </w:r>
      <w:r>
        <w:rPr>
          <w:rFonts w:ascii="Palatino Linotype"/>
          <w:sz w:val="22"/>
          <w:u w:val="none"/>
        </w:rPr>
        <w:t>these</w:t>
      </w:r>
      <w:r>
        <w:rPr>
          <w:rFonts w:ascii="Palatino Linotype"/>
          <w:spacing w:val="-7"/>
          <w:sz w:val="22"/>
          <w:u w:val="none"/>
        </w:rPr>
        <w:t> </w:t>
      </w:r>
      <w:r>
        <w:rPr>
          <w:rFonts w:ascii="Palatino Linotype"/>
          <w:sz w:val="22"/>
          <w:u w:val="none"/>
        </w:rPr>
        <w:t>requirements</w:t>
      </w:r>
      <w:r>
        <w:rPr>
          <w:rFonts w:ascii="Palatino Linotype"/>
          <w:spacing w:val="-8"/>
          <w:sz w:val="22"/>
          <w:u w:val="none"/>
        </w:rPr>
        <w:t> </w:t>
      </w:r>
      <w:r>
        <w:rPr>
          <w:rFonts w:ascii="Palatino Linotype"/>
          <w:sz w:val="22"/>
          <w:u w:val="none"/>
        </w:rPr>
        <w:t>shall constitute sufficient cause to reject a bid without further consideration.</w:t>
      </w:r>
    </w:p>
    <w:p>
      <w:pPr>
        <w:pStyle w:val="ListParagraph"/>
        <w:numPr>
          <w:ilvl w:val="0"/>
          <w:numId w:val="102"/>
        </w:numPr>
        <w:tabs>
          <w:tab w:pos="2385" w:val="left" w:leader="none"/>
          <w:tab w:pos="2400" w:val="left" w:leader="none"/>
        </w:tabs>
        <w:spacing w:line="242" w:lineRule="auto" w:before="0" w:after="0"/>
        <w:ind w:left="2400" w:right="1229" w:hanging="552"/>
        <w:jc w:val="left"/>
        <w:rPr>
          <w:rFonts w:ascii="Palatino Linotype"/>
          <w:sz w:val="22"/>
        </w:rPr>
      </w:pPr>
      <w:r>
        <w:rPr>
          <w:rFonts w:ascii="Palatino Linotype"/>
          <w:b/>
          <w:sz w:val="22"/>
          <w:u w:val="single"/>
        </w:rPr>
        <w:t>WITHDRAWAL OF BID OR PROPOSAL:</w:t>
      </w:r>
      <w:r>
        <w:rPr>
          <w:rFonts w:ascii="Palatino Linotype"/>
          <w:b/>
          <w:sz w:val="22"/>
          <w:u w:val="none"/>
        </w:rPr>
        <w:t> </w:t>
      </w:r>
      <w:r>
        <w:rPr>
          <w:rFonts w:ascii="Palatino Linotype"/>
          <w:sz w:val="22"/>
          <w:u w:val="none"/>
        </w:rPr>
        <w:t>Proposals submitted electronically may be withdrawn at any time prior to the date for bid opening identified on the cover page of this Solicitation document (or such later date included in an Addendum). Proposals that have been delivered by hand, U.S. Postal Service, courier, or other delivery service may be withdrawn only in writing and if receipt is acknowledge by the</w:t>
      </w:r>
      <w:r>
        <w:rPr>
          <w:rFonts w:ascii="Palatino Linotype"/>
          <w:spacing w:val="-4"/>
          <w:sz w:val="22"/>
          <w:u w:val="none"/>
        </w:rPr>
        <w:t> </w:t>
      </w:r>
      <w:r>
        <w:rPr>
          <w:rFonts w:ascii="Palatino Linotype"/>
          <w:sz w:val="22"/>
          <w:u w:val="none"/>
        </w:rPr>
        <w:t>office</w:t>
      </w:r>
      <w:r>
        <w:rPr>
          <w:rFonts w:ascii="Palatino Linotype"/>
          <w:spacing w:val="-3"/>
          <w:sz w:val="22"/>
          <w:u w:val="none"/>
        </w:rPr>
        <w:t> </w:t>
      </w:r>
      <w:r>
        <w:rPr>
          <w:rFonts w:ascii="Palatino Linotype"/>
          <w:sz w:val="22"/>
          <w:u w:val="none"/>
        </w:rPr>
        <w:t>issuing</w:t>
      </w:r>
      <w:r>
        <w:rPr>
          <w:rFonts w:ascii="Palatino Linotype"/>
          <w:spacing w:val="-10"/>
          <w:sz w:val="22"/>
          <w:u w:val="none"/>
        </w:rPr>
        <w:t> </w:t>
      </w:r>
      <w:r>
        <w:rPr>
          <w:rFonts w:ascii="Palatino Linotype"/>
          <w:sz w:val="22"/>
          <w:u w:val="none"/>
        </w:rPr>
        <w:t>the</w:t>
      </w:r>
      <w:r>
        <w:rPr>
          <w:rFonts w:ascii="Palatino Linotype"/>
          <w:spacing w:val="-12"/>
          <w:sz w:val="22"/>
          <w:u w:val="none"/>
        </w:rPr>
        <w:t> </w:t>
      </w:r>
      <w:r>
        <w:rPr>
          <w:rFonts w:ascii="Palatino Linotype"/>
          <w:sz w:val="22"/>
          <w:u w:val="none"/>
        </w:rPr>
        <w:t>Solicitation</w:t>
      </w:r>
      <w:r>
        <w:rPr>
          <w:rFonts w:ascii="Palatino Linotype"/>
          <w:spacing w:val="-2"/>
          <w:sz w:val="22"/>
          <w:u w:val="none"/>
        </w:rPr>
        <w:t> </w:t>
      </w:r>
      <w:r>
        <w:rPr>
          <w:rFonts w:ascii="Palatino Linotype"/>
          <w:sz w:val="22"/>
          <w:u w:val="none"/>
        </w:rPr>
        <w:t>document</w:t>
      </w:r>
      <w:r>
        <w:rPr>
          <w:rFonts w:ascii="Palatino Linotype"/>
          <w:spacing w:val="-14"/>
          <w:sz w:val="22"/>
          <w:u w:val="none"/>
        </w:rPr>
        <w:t> </w:t>
      </w:r>
      <w:r>
        <w:rPr>
          <w:rFonts w:ascii="Palatino Linotype"/>
          <w:sz w:val="22"/>
          <w:u w:val="none"/>
        </w:rPr>
        <w:t>prior</w:t>
      </w:r>
      <w:r>
        <w:rPr>
          <w:rFonts w:ascii="Palatino Linotype"/>
          <w:spacing w:val="-3"/>
          <w:sz w:val="22"/>
          <w:u w:val="none"/>
        </w:rPr>
        <w:t> </w:t>
      </w:r>
      <w:r>
        <w:rPr>
          <w:rFonts w:ascii="Palatino Linotype"/>
          <w:sz w:val="22"/>
          <w:u w:val="none"/>
        </w:rPr>
        <w:t>to</w:t>
      </w:r>
      <w:r>
        <w:rPr>
          <w:rFonts w:ascii="Palatino Linotype"/>
          <w:spacing w:val="-3"/>
          <w:sz w:val="22"/>
          <w:u w:val="none"/>
        </w:rPr>
        <w:t> </w:t>
      </w:r>
      <w:r>
        <w:rPr>
          <w:rFonts w:ascii="Palatino Linotype"/>
          <w:sz w:val="22"/>
          <w:u w:val="none"/>
        </w:rPr>
        <w:t>the</w:t>
      </w:r>
      <w:r>
        <w:rPr>
          <w:rFonts w:ascii="Palatino Linotype"/>
          <w:spacing w:val="-12"/>
          <w:sz w:val="22"/>
          <w:u w:val="none"/>
        </w:rPr>
        <w:t> </w:t>
      </w:r>
      <w:r>
        <w:rPr>
          <w:rFonts w:ascii="Palatino Linotype"/>
          <w:sz w:val="22"/>
          <w:u w:val="none"/>
        </w:rPr>
        <w:t>time</w:t>
      </w:r>
      <w:r>
        <w:rPr>
          <w:rFonts w:ascii="Palatino Linotype"/>
          <w:spacing w:val="-7"/>
          <w:sz w:val="22"/>
          <w:u w:val="none"/>
        </w:rPr>
        <w:t> </w:t>
      </w:r>
      <w:r>
        <w:rPr>
          <w:rFonts w:ascii="Palatino Linotype"/>
          <w:sz w:val="22"/>
          <w:u w:val="none"/>
        </w:rPr>
        <w:t>for</w:t>
      </w:r>
      <w:r>
        <w:rPr>
          <w:rFonts w:ascii="Palatino Linotype"/>
          <w:spacing w:val="-8"/>
          <w:sz w:val="22"/>
          <w:u w:val="none"/>
        </w:rPr>
        <w:t> </w:t>
      </w:r>
      <w:r>
        <w:rPr>
          <w:rFonts w:ascii="Palatino Linotype"/>
          <w:sz w:val="22"/>
          <w:u w:val="none"/>
        </w:rPr>
        <w:t>opening</w:t>
      </w:r>
      <w:r>
        <w:rPr>
          <w:rFonts w:ascii="Palatino Linotype"/>
          <w:spacing w:val="-1"/>
          <w:sz w:val="22"/>
          <w:u w:val="none"/>
        </w:rPr>
        <w:t> </w:t>
      </w:r>
      <w:r>
        <w:rPr>
          <w:rFonts w:ascii="Palatino Linotype"/>
          <w:sz w:val="22"/>
          <w:u w:val="none"/>
        </w:rPr>
        <w:t>identified</w:t>
      </w:r>
      <w:r>
        <w:rPr>
          <w:rFonts w:ascii="Palatino Linotype"/>
          <w:spacing w:val="-4"/>
          <w:sz w:val="22"/>
          <w:u w:val="none"/>
        </w:rPr>
        <w:t> </w:t>
      </w:r>
      <w:r>
        <w:rPr>
          <w:rFonts w:ascii="Palatino Linotype"/>
          <w:sz w:val="22"/>
          <w:u w:val="none"/>
        </w:rPr>
        <w:t>on the cover page of</w:t>
      </w:r>
    </w:p>
    <w:p>
      <w:pPr>
        <w:pStyle w:val="BodyText"/>
        <w:spacing w:line="247" w:lineRule="auto"/>
        <w:ind w:left="2399" w:right="1180"/>
        <w:jc w:val="both"/>
      </w:pPr>
      <w:r>
        <w:rPr/>
        <w:t>the Solicitation document (or such later date included in an Addendum). Written withdrawal requests shall be submitted on the Vendor’s letterhead and signed by an official</w:t>
      </w:r>
      <w:r>
        <w:rPr>
          <w:spacing w:val="-9"/>
        </w:rPr>
        <w:t> </w:t>
      </w:r>
      <w:r>
        <w:rPr/>
        <w:t>of</w:t>
      </w:r>
      <w:r>
        <w:rPr>
          <w:spacing w:val="-3"/>
        </w:rPr>
        <w:t> </w:t>
      </w:r>
      <w:r>
        <w:rPr/>
        <w:t>the</w:t>
      </w:r>
      <w:r>
        <w:rPr>
          <w:spacing w:val="-7"/>
        </w:rPr>
        <w:t> </w:t>
      </w:r>
      <w:r>
        <w:rPr/>
        <w:t>Vendor</w:t>
      </w:r>
      <w:r>
        <w:rPr>
          <w:spacing w:val="-7"/>
        </w:rPr>
        <w:t> </w:t>
      </w:r>
      <w:r>
        <w:rPr/>
        <w:t>authorized</w:t>
      </w:r>
      <w:r>
        <w:rPr>
          <w:spacing w:val="-7"/>
        </w:rPr>
        <w:t> </w:t>
      </w:r>
      <w:r>
        <w:rPr/>
        <w:t>to</w:t>
      </w:r>
      <w:r>
        <w:rPr>
          <w:spacing w:val="-11"/>
        </w:rPr>
        <w:t> </w:t>
      </w:r>
      <w:r>
        <w:rPr/>
        <w:t>make</w:t>
      </w:r>
      <w:r>
        <w:rPr>
          <w:spacing w:val="-11"/>
        </w:rPr>
        <w:t> </w:t>
      </w:r>
      <w:r>
        <w:rPr/>
        <w:t>such</w:t>
      </w:r>
      <w:r>
        <w:rPr>
          <w:spacing w:val="-6"/>
        </w:rPr>
        <w:t> </w:t>
      </w:r>
      <w:r>
        <w:rPr/>
        <w:t>request.</w:t>
      </w:r>
      <w:r>
        <w:rPr>
          <w:spacing w:val="-4"/>
        </w:rPr>
        <w:t> </w:t>
      </w:r>
      <w:r>
        <w:rPr/>
        <w:t>Any</w:t>
      </w:r>
      <w:r>
        <w:rPr>
          <w:spacing w:val="-9"/>
        </w:rPr>
        <w:t> </w:t>
      </w:r>
      <w:r>
        <w:rPr/>
        <w:t>withdrawal</w:t>
      </w:r>
      <w:r>
        <w:rPr>
          <w:spacing w:val="-8"/>
        </w:rPr>
        <w:t> </w:t>
      </w:r>
      <w:r>
        <w:rPr/>
        <w:t>request</w:t>
      </w:r>
      <w:r>
        <w:rPr>
          <w:spacing w:val="-14"/>
        </w:rPr>
        <w:t> </w:t>
      </w:r>
      <w:r>
        <w:rPr/>
        <w:t>made after</w:t>
      </w:r>
      <w:r>
        <w:rPr>
          <w:spacing w:val="-14"/>
        </w:rPr>
        <w:t> </w:t>
      </w:r>
      <w:r>
        <w:rPr/>
        <w:t>bid</w:t>
      </w:r>
      <w:r>
        <w:rPr>
          <w:spacing w:val="-13"/>
        </w:rPr>
        <w:t> </w:t>
      </w:r>
      <w:r>
        <w:rPr/>
        <w:t>opening</w:t>
      </w:r>
      <w:r>
        <w:rPr>
          <w:spacing w:val="-12"/>
        </w:rPr>
        <w:t> </w:t>
      </w:r>
      <w:r>
        <w:rPr/>
        <w:t>shall</w:t>
      </w:r>
      <w:r>
        <w:rPr>
          <w:spacing w:val="-12"/>
        </w:rPr>
        <w:t> </w:t>
      </w:r>
      <w:r>
        <w:rPr/>
        <w:t>be</w:t>
      </w:r>
      <w:r>
        <w:rPr>
          <w:spacing w:val="-11"/>
        </w:rPr>
        <w:t> </w:t>
      </w:r>
      <w:r>
        <w:rPr/>
        <w:t>allowed</w:t>
      </w:r>
      <w:r>
        <w:rPr>
          <w:spacing w:val="-11"/>
        </w:rPr>
        <w:t> </w:t>
      </w:r>
      <w:r>
        <w:rPr/>
        <w:t>only</w:t>
      </w:r>
      <w:r>
        <w:rPr>
          <w:spacing w:val="-9"/>
        </w:rPr>
        <w:t> </w:t>
      </w:r>
      <w:r>
        <w:rPr/>
        <w:t>for</w:t>
      </w:r>
      <w:r>
        <w:rPr>
          <w:spacing w:val="-14"/>
        </w:rPr>
        <w:t> </w:t>
      </w:r>
      <w:r>
        <w:rPr/>
        <w:t>good</w:t>
      </w:r>
      <w:r>
        <w:rPr>
          <w:spacing w:val="-14"/>
        </w:rPr>
        <w:t> </w:t>
      </w:r>
      <w:r>
        <w:rPr/>
        <w:t>cause</w:t>
      </w:r>
      <w:r>
        <w:rPr>
          <w:spacing w:val="-14"/>
        </w:rPr>
        <w:t> </w:t>
      </w:r>
      <w:r>
        <w:rPr/>
        <w:t>shown</w:t>
      </w:r>
      <w:r>
        <w:rPr>
          <w:spacing w:val="-8"/>
        </w:rPr>
        <w:t> </w:t>
      </w:r>
      <w:r>
        <w:rPr/>
        <w:t>and</w:t>
      </w:r>
      <w:r>
        <w:rPr>
          <w:spacing w:val="-14"/>
        </w:rPr>
        <w:t> </w:t>
      </w:r>
      <w:r>
        <w:rPr/>
        <w:t>in</w:t>
      </w:r>
      <w:r>
        <w:rPr>
          <w:spacing w:val="-14"/>
        </w:rPr>
        <w:t> </w:t>
      </w:r>
      <w:r>
        <w:rPr/>
        <w:t>the</w:t>
      </w:r>
      <w:r>
        <w:rPr>
          <w:spacing w:val="-14"/>
        </w:rPr>
        <w:t> </w:t>
      </w:r>
      <w:r>
        <w:rPr/>
        <w:t>sole</w:t>
      </w:r>
      <w:r>
        <w:rPr>
          <w:spacing w:val="-10"/>
        </w:rPr>
        <w:t> </w:t>
      </w:r>
      <w:r>
        <w:rPr/>
        <w:t>discretion of the Division of Purchase and Contract.</w:t>
      </w:r>
    </w:p>
    <w:p>
      <w:pPr>
        <w:spacing w:after="0" w:line="247" w:lineRule="auto"/>
        <w:jc w:val="both"/>
        <w:sectPr>
          <w:pgSz w:w="12240" w:h="15840"/>
          <w:pgMar w:top="1160" w:bottom="280" w:left="120" w:right="200"/>
        </w:sectPr>
      </w:pPr>
    </w:p>
    <w:p>
      <w:pPr>
        <w:pStyle w:val="ListParagraph"/>
        <w:numPr>
          <w:ilvl w:val="0"/>
          <w:numId w:val="102"/>
        </w:numPr>
        <w:tabs>
          <w:tab w:pos="2385" w:val="left" w:leader="none"/>
        </w:tabs>
        <w:spacing w:line="249" w:lineRule="auto" w:before="10" w:after="0"/>
        <w:ind w:left="2385" w:right="1248" w:hanging="538"/>
        <w:jc w:val="left"/>
        <w:rPr>
          <w:rFonts w:ascii="Palatino Linotype" w:hAnsi="Palatino Linotype"/>
          <w:sz w:val="22"/>
        </w:rPr>
      </w:pPr>
      <w:r>
        <w:rPr>
          <w:rFonts w:ascii="Palatino Linotype" w:hAnsi="Palatino Linotype"/>
          <w:b/>
          <w:sz w:val="22"/>
          <w:u w:val="single"/>
        </w:rPr>
        <w:t>COST FOR</w:t>
      </w:r>
      <w:r>
        <w:rPr>
          <w:rFonts w:ascii="Palatino Linotype" w:hAnsi="Palatino Linotype"/>
          <w:b/>
          <w:spacing w:val="-6"/>
          <w:sz w:val="22"/>
          <w:u w:val="single"/>
        </w:rPr>
        <w:t> </w:t>
      </w:r>
      <w:r>
        <w:rPr>
          <w:rFonts w:ascii="Palatino Linotype" w:hAnsi="Palatino Linotype"/>
          <w:b/>
          <w:sz w:val="22"/>
          <w:u w:val="single"/>
        </w:rPr>
        <w:t>BID</w:t>
      </w:r>
      <w:r>
        <w:rPr>
          <w:rFonts w:ascii="Palatino Linotype" w:hAnsi="Palatino Linotype"/>
          <w:b/>
          <w:spacing w:val="-8"/>
          <w:sz w:val="22"/>
          <w:u w:val="single"/>
        </w:rPr>
        <w:t> </w:t>
      </w:r>
      <w:r>
        <w:rPr>
          <w:rFonts w:ascii="Palatino Linotype" w:hAnsi="Palatino Linotype"/>
          <w:b/>
          <w:sz w:val="22"/>
          <w:u w:val="single"/>
        </w:rPr>
        <w:t>OR</w:t>
      </w:r>
      <w:r>
        <w:rPr>
          <w:rFonts w:ascii="Palatino Linotype" w:hAnsi="Palatino Linotype"/>
          <w:b/>
          <w:spacing w:val="-6"/>
          <w:sz w:val="22"/>
          <w:u w:val="single"/>
        </w:rPr>
        <w:t> </w:t>
      </w:r>
      <w:r>
        <w:rPr>
          <w:rFonts w:ascii="Palatino Linotype" w:hAnsi="Palatino Linotype"/>
          <w:b/>
          <w:sz w:val="22"/>
          <w:u w:val="single"/>
        </w:rPr>
        <w:t>PROPOSAL</w:t>
      </w:r>
      <w:r>
        <w:rPr>
          <w:rFonts w:ascii="Palatino Linotype" w:hAnsi="Palatino Linotype"/>
          <w:b/>
          <w:spacing w:val="-6"/>
          <w:sz w:val="22"/>
          <w:u w:val="single"/>
        </w:rPr>
        <w:t> </w:t>
      </w:r>
      <w:r>
        <w:rPr>
          <w:rFonts w:ascii="Palatino Linotype" w:hAnsi="Palatino Linotype"/>
          <w:b/>
          <w:sz w:val="22"/>
          <w:u w:val="single"/>
        </w:rPr>
        <w:t>PREPARATION:</w:t>
      </w:r>
      <w:r>
        <w:rPr>
          <w:rFonts w:ascii="Palatino Linotype" w:hAnsi="Palatino Linotype"/>
          <w:b/>
          <w:sz w:val="22"/>
          <w:u w:val="none"/>
        </w:rPr>
        <w:t> </w:t>
      </w:r>
      <w:r>
        <w:rPr>
          <w:rFonts w:ascii="Palatino Linotype" w:hAnsi="Palatino Linotype"/>
          <w:sz w:val="22"/>
          <w:u w:val="none"/>
        </w:rPr>
        <w:t>Any</w:t>
      </w:r>
      <w:r>
        <w:rPr>
          <w:rFonts w:ascii="Palatino Linotype" w:hAnsi="Palatino Linotype"/>
          <w:spacing w:val="-5"/>
          <w:sz w:val="22"/>
          <w:u w:val="none"/>
        </w:rPr>
        <w:t> </w:t>
      </w:r>
      <w:r>
        <w:rPr>
          <w:rFonts w:ascii="Palatino Linotype" w:hAnsi="Palatino Linotype"/>
          <w:sz w:val="22"/>
          <w:u w:val="none"/>
        </w:rPr>
        <w:t>costs incurred</w:t>
      </w:r>
      <w:r>
        <w:rPr>
          <w:rFonts w:ascii="Palatino Linotype" w:hAnsi="Palatino Linotype"/>
          <w:spacing w:val="-7"/>
          <w:sz w:val="22"/>
          <w:u w:val="none"/>
        </w:rPr>
        <w:t> </w:t>
      </w:r>
      <w:r>
        <w:rPr>
          <w:rFonts w:ascii="Palatino Linotype" w:hAnsi="Palatino Linotype"/>
          <w:sz w:val="22"/>
          <w:u w:val="none"/>
        </w:rPr>
        <w:t>by</w:t>
      </w:r>
      <w:r>
        <w:rPr>
          <w:rFonts w:ascii="Palatino Linotype" w:hAnsi="Palatino Linotype"/>
          <w:spacing w:val="-5"/>
          <w:sz w:val="22"/>
          <w:u w:val="none"/>
        </w:rPr>
        <w:t> </w:t>
      </w:r>
      <w:r>
        <w:rPr>
          <w:rFonts w:ascii="Palatino Linotype" w:hAnsi="Palatino Linotype"/>
          <w:sz w:val="22"/>
          <w:u w:val="none"/>
        </w:rPr>
        <w:t>Vendor</w:t>
      </w:r>
      <w:r>
        <w:rPr>
          <w:rFonts w:ascii="Palatino Linotype" w:hAnsi="Palatino Linotype"/>
          <w:spacing w:val="-7"/>
          <w:sz w:val="22"/>
          <w:u w:val="none"/>
        </w:rPr>
        <w:t> </w:t>
      </w:r>
      <w:r>
        <w:rPr>
          <w:rFonts w:ascii="Palatino Linotype" w:hAnsi="Palatino Linotype"/>
          <w:sz w:val="22"/>
          <w:u w:val="none"/>
        </w:rPr>
        <w:t>in preparing or submitting Offers are the Vendor’s sole responsibility.</w:t>
      </w:r>
    </w:p>
    <w:p>
      <w:pPr>
        <w:pStyle w:val="ListParagraph"/>
        <w:numPr>
          <w:ilvl w:val="0"/>
          <w:numId w:val="102"/>
        </w:numPr>
        <w:tabs>
          <w:tab w:pos="2385" w:val="left" w:leader="none"/>
          <w:tab w:pos="2399" w:val="left" w:leader="none"/>
        </w:tabs>
        <w:spacing w:line="247" w:lineRule="auto" w:before="7" w:after="0"/>
        <w:ind w:left="2399" w:right="1101" w:hanging="552"/>
        <w:jc w:val="left"/>
        <w:rPr>
          <w:rFonts w:ascii="Palatino Linotype" w:hAnsi="Palatino Linotype"/>
          <w:sz w:val="22"/>
        </w:rPr>
      </w:pPr>
      <w:r>
        <w:rPr>
          <w:rFonts w:ascii="Palatino Linotype" w:hAnsi="Palatino Linotype"/>
          <w:b/>
          <w:sz w:val="22"/>
          <w:u w:val="single"/>
        </w:rPr>
        <w:t>INSPECTION AT VENDOR’S SITE:</w:t>
      </w:r>
      <w:r>
        <w:rPr>
          <w:rFonts w:ascii="Palatino Linotype" w:hAnsi="Palatino Linotype"/>
          <w:b/>
          <w:sz w:val="22"/>
          <w:u w:val="none"/>
        </w:rPr>
        <w:t> </w:t>
      </w:r>
      <w:r>
        <w:rPr>
          <w:rFonts w:ascii="Palatino Linotype" w:hAnsi="Palatino Linotype"/>
          <w:sz w:val="22"/>
          <w:u w:val="none"/>
        </w:rPr>
        <w:t>Union County Public Schools reserves the right to</w:t>
      </w:r>
      <w:r>
        <w:rPr>
          <w:rFonts w:ascii="Palatino Linotype" w:hAnsi="Palatino Linotype"/>
          <w:spacing w:val="39"/>
          <w:sz w:val="22"/>
          <w:u w:val="none"/>
        </w:rPr>
        <w:t> </w:t>
      </w:r>
      <w:r>
        <w:rPr>
          <w:rFonts w:ascii="Palatino Linotype" w:hAnsi="Palatino Linotype"/>
          <w:sz w:val="22"/>
          <w:u w:val="none"/>
        </w:rPr>
        <w:t>inspect,</w:t>
      </w:r>
      <w:r>
        <w:rPr>
          <w:rFonts w:ascii="Palatino Linotype" w:hAnsi="Palatino Linotype"/>
          <w:spacing w:val="40"/>
          <w:sz w:val="22"/>
          <w:u w:val="none"/>
        </w:rPr>
        <w:t> </w:t>
      </w:r>
      <w:r>
        <w:rPr>
          <w:rFonts w:ascii="Palatino Linotype" w:hAnsi="Palatino Linotype"/>
          <w:sz w:val="22"/>
          <w:u w:val="none"/>
        </w:rPr>
        <w:t>at</w:t>
      </w:r>
      <w:r>
        <w:rPr>
          <w:rFonts w:ascii="Palatino Linotype" w:hAnsi="Palatino Linotype"/>
          <w:spacing w:val="40"/>
          <w:sz w:val="22"/>
          <w:u w:val="none"/>
        </w:rPr>
        <w:t> </w:t>
      </w:r>
      <w:r>
        <w:rPr>
          <w:rFonts w:ascii="Palatino Linotype" w:hAnsi="Palatino Linotype"/>
          <w:sz w:val="22"/>
          <w:u w:val="none"/>
        </w:rPr>
        <w:t>a</w:t>
      </w:r>
      <w:r>
        <w:rPr>
          <w:rFonts w:ascii="Palatino Linotype" w:hAnsi="Palatino Linotype"/>
          <w:spacing w:val="35"/>
          <w:sz w:val="22"/>
          <w:u w:val="none"/>
        </w:rPr>
        <w:t> </w:t>
      </w:r>
      <w:r>
        <w:rPr>
          <w:rFonts w:ascii="Palatino Linotype" w:hAnsi="Palatino Linotype"/>
          <w:sz w:val="22"/>
          <w:u w:val="none"/>
        </w:rPr>
        <w:t>reasonable</w:t>
      </w:r>
      <w:r>
        <w:rPr>
          <w:rFonts w:ascii="Palatino Linotype" w:hAnsi="Palatino Linotype"/>
          <w:spacing w:val="39"/>
          <w:sz w:val="22"/>
          <w:u w:val="none"/>
        </w:rPr>
        <w:t> </w:t>
      </w:r>
      <w:r>
        <w:rPr>
          <w:rFonts w:ascii="Palatino Linotype" w:hAnsi="Palatino Linotype"/>
          <w:sz w:val="22"/>
          <w:u w:val="none"/>
        </w:rPr>
        <w:t>time,</w:t>
      </w:r>
      <w:r>
        <w:rPr>
          <w:rFonts w:ascii="Palatino Linotype" w:hAnsi="Palatino Linotype"/>
          <w:spacing w:val="37"/>
          <w:sz w:val="22"/>
          <w:u w:val="none"/>
        </w:rPr>
        <w:t> </w:t>
      </w:r>
      <w:r>
        <w:rPr>
          <w:rFonts w:ascii="Palatino Linotype" w:hAnsi="Palatino Linotype"/>
          <w:sz w:val="22"/>
          <w:u w:val="none"/>
        </w:rPr>
        <w:t>the</w:t>
      </w:r>
      <w:r>
        <w:rPr>
          <w:rFonts w:ascii="Palatino Linotype" w:hAnsi="Palatino Linotype"/>
          <w:spacing w:val="39"/>
          <w:sz w:val="22"/>
          <w:u w:val="none"/>
        </w:rPr>
        <w:t> </w:t>
      </w:r>
      <w:r>
        <w:rPr>
          <w:rFonts w:ascii="Palatino Linotype" w:hAnsi="Palatino Linotype"/>
          <w:sz w:val="22"/>
          <w:u w:val="none"/>
        </w:rPr>
        <w:t>equipment,</w:t>
      </w:r>
      <w:r>
        <w:rPr>
          <w:rFonts w:ascii="Palatino Linotype" w:hAnsi="Palatino Linotype"/>
          <w:spacing w:val="37"/>
          <w:sz w:val="22"/>
          <w:u w:val="none"/>
        </w:rPr>
        <w:t> </w:t>
      </w:r>
      <w:r>
        <w:rPr>
          <w:rFonts w:ascii="Palatino Linotype" w:hAnsi="Palatino Linotype"/>
          <w:sz w:val="22"/>
          <w:u w:val="none"/>
        </w:rPr>
        <w:t>item,</w:t>
      </w:r>
      <w:r>
        <w:rPr>
          <w:rFonts w:ascii="Palatino Linotype" w:hAnsi="Palatino Linotype"/>
          <w:spacing w:val="37"/>
          <w:sz w:val="22"/>
          <w:u w:val="none"/>
        </w:rPr>
        <w:t> </w:t>
      </w:r>
      <w:r>
        <w:rPr>
          <w:rFonts w:ascii="Palatino Linotype" w:hAnsi="Palatino Linotype"/>
          <w:sz w:val="22"/>
          <w:u w:val="none"/>
        </w:rPr>
        <w:t>plant,</w:t>
      </w:r>
      <w:r>
        <w:rPr>
          <w:rFonts w:ascii="Palatino Linotype" w:hAnsi="Palatino Linotype"/>
          <w:spacing w:val="37"/>
          <w:sz w:val="22"/>
          <w:u w:val="none"/>
        </w:rPr>
        <w:t> </w:t>
      </w:r>
      <w:r>
        <w:rPr>
          <w:rFonts w:ascii="Palatino Linotype" w:hAnsi="Palatino Linotype"/>
          <w:sz w:val="22"/>
          <w:u w:val="none"/>
        </w:rPr>
        <w:t>or</w:t>
      </w:r>
      <w:r>
        <w:rPr>
          <w:rFonts w:ascii="Palatino Linotype" w:hAnsi="Palatino Linotype"/>
          <w:spacing w:val="39"/>
          <w:sz w:val="22"/>
          <w:u w:val="none"/>
        </w:rPr>
        <w:t> </w:t>
      </w:r>
      <w:r>
        <w:rPr>
          <w:rFonts w:ascii="Palatino Linotype" w:hAnsi="Palatino Linotype"/>
          <w:sz w:val="22"/>
          <w:u w:val="none"/>
        </w:rPr>
        <w:t>other</w:t>
      </w:r>
      <w:r>
        <w:rPr>
          <w:rFonts w:ascii="Palatino Linotype" w:hAnsi="Palatino Linotype"/>
          <w:spacing w:val="34"/>
          <w:sz w:val="22"/>
          <w:u w:val="none"/>
        </w:rPr>
        <w:t> </w:t>
      </w:r>
      <w:r>
        <w:rPr>
          <w:rFonts w:ascii="Palatino Linotype" w:hAnsi="Palatino Linotype"/>
          <w:sz w:val="22"/>
          <w:u w:val="none"/>
        </w:rPr>
        <w:t>facilities</w:t>
      </w:r>
      <w:r>
        <w:rPr>
          <w:rFonts w:ascii="Palatino Linotype" w:hAnsi="Palatino Linotype"/>
          <w:spacing w:val="40"/>
          <w:sz w:val="22"/>
          <w:u w:val="none"/>
        </w:rPr>
        <w:t> </w:t>
      </w:r>
      <w:r>
        <w:rPr>
          <w:rFonts w:ascii="Palatino Linotype" w:hAnsi="Palatino Linotype"/>
          <w:sz w:val="22"/>
          <w:u w:val="none"/>
        </w:rPr>
        <w:t>of</w:t>
      </w:r>
      <w:r>
        <w:rPr>
          <w:rFonts w:ascii="Palatino Linotype" w:hAnsi="Palatino Linotype"/>
          <w:spacing w:val="38"/>
          <w:sz w:val="22"/>
          <w:u w:val="none"/>
        </w:rPr>
        <w:t> </w:t>
      </w:r>
      <w:r>
        <w:rPr>
          <w:rFonts w:ascii="Palatino Linotype" w:hAnsi="Palatino Linotype"/>
          <w:sz w:val="22"/>
          <w:u w:val="none"/>
        </w:rPr>
        <w:t>a prospective</w:t>
      </w:r>
      <w:r>
        <w:rPr>
          <w:rFonts w:ascii="Palatino Linotype" w:hAnsi="Palatino Linotype"/>
          <w:spacing w:val="-14"/>
          <w:sz w:val="22"/>
          <w:u w:val="none"/>
        </w:rPr>
        <w:t> </w:t>
      </w:r>
      <w:r>
        <w:rPr>
          <w:rFonts w:ascii="Palatino Linotype" w:hAnsi="Palatino Linotype"/>
          <w:sz w:val="22"/>
          <w:u w:val="none"/>
        </w:rPr>
        <w:t>Vendor</w:t>
      </w:r>
      <w:r>
        <w:rPr>
          <w:rFonts w:ascii="Palatino Linotype" w:hAnsi="Palatino Linotype"/>
          <w:spacing w:val="-14"/>
          <w:sz w:val="22"/>
          <w:u w:val="none"/>
        </w:rPr>
        <w:t> </w:t>
      </w:r>
      <w:r>
        <w:rPr>
          <w:rFonts w:ascii="Palatino Linotype" w:hAnsi="Palatino Linotype"/>
          <w:sz w:val="22"/>
          <w:u w:val="none"/>
        </w:rPr>
        <w:t>prior</w:t>
      </w:r>
      <w:r>
        <w:rPr>
          <w:rFonts w:ascii="Palatino Linotype" w:hAnsi="Palatino Linotype"/>
          <w:spacing w:val="-12"/>
          <w:sz w:val="22"/>
          <w:u w:val="none"/>
        </w:rPr>
        <w:t> </w:t>
      </w:r>
      <w:r>
        <w:rPr>
          <w:rFonts w:ascii="Palatino Linotype" w:hAnsi="Palatino Linotype"/>
          <w:sz w:val="22"/>
          <w:u w:val="none"/>
        </w:rPr>
        <w:t>to</w:t>
      </w:r>
      <w:r>
        <w:rPr>
          <w:rFonts w:ascii="Palatino Linotype" w:hAnsi="Palatino Linotype"/>
          <w:spacing w:val="-14"/>
          <w:sz w:val="22"/>
          <w:u w:val="none"/>
        </w:rPr>
        <w:t> </w:t>
      </w:r>
      <w:r>
        <w:rPr>
          <w:rFonts w:ascii="Palatino Linotype" w:hAnsi="Palatino Linotype"/>
          <w:sz w:val="22"/>
          <w:u w:val="none"/>
        </w:rPr>
        <w:t>Contract</w:t>
      </w:r>
      <w:r>
        <w:rPr>
          <w:rFonts w:ascii="Palatino Linotype" w:hAnsi="Palatino Linotype"/>
          <w:spacing w:val="-9"/>
          <w:sz w:val="22"/>
          <w:u w:val="none"/>
        </w:rPr>
        <w:t> </w:t>
      </w:r>
      <w:r>
        <w:rPr>
          <w:rFonts w:ascii="Palatino Linotype" w:hAnsi="Palatino Linotype"/>
          <w:sz w:val="22"/>
          <w:u w:val="none"/>
        </w:rPr>
        <w:t>award,</w:t>
      </w:r>
      <w:r>
        <w:rPr>
          <w:rFonts w:ascii="Palatino Linotype" w:hAnsi="Palatino Linotype"/>
          <w:spacing w:val="-7"/>
          <w:sz w:val="22"/>
          <w:u w:val="none"/>
        </w:rPr>
        <w:t> </w:t>
      </w:r>
      <w:r>
        <w:rPr>
          <w:rFonts w:ascii="Palatino Linotype" w:hAnsi="Palatino Linotype"/>
          <w:sz w:val="22"/>
          <w:u w:val="none"/>
        </w:rPr>
        <w:t>and</w:t>
      </w:r>
      <w:r>
        <w:rPr>
          <w:rFonts w:ascii="Palatino Linotype" w:hAnsi="Palatino Linotype"/>
          <w:spacing w:val="-14"/>
          <w:sz w:val="22"/>
          <w:u w:val="none"/>
        </w:rPr>
        <w:t> </w:t>
      </w:r>
      <w:r>
        <w:rPr>
          <w:rFonts w:ascii="Palatino Linotype" w:hAnsi="Palatino Linotype"/>
          <w:sz w:val="22"/>
          <w:u w:val="none"/>
        </w:rPr>
        <w:t>during</w:t>
      </w:r>
      <w:r>
        <w:rPr>
          <w:rFonts w:ascii="Palatino Linotype" w:hAnsi="Palatino Linotype"/>
          <w:spacing w:val="-7"/>
          <w:sz w:val="22"/>
          <w:u w:val="none"/>
        </w:rPr>
        <w:t> </w:t>
      </w:r>
      <w:r>
        <w:rPr>
          <w:rFonts w:ascii="Palatino Linotype" w:hAnsi="Palatino Linotype"/>
          <w:sz w:val="22"/>
          <w:u w:val="none"/>
        </w:rPr>
        <w:t>the</w:t>
      </w:r>
      <w:r>
        <w:rPr>
          <w:rFonts w:ascii="Palatino Linotype" w:hAnsi="Palatino Linotype"/>
          <w:spacing w:val="-17"/>
          <w:sz w:val="22"/>
          <w:u w:val="none"/>
        </w:rPr>
        <w:t> </w:t>
      </w:r>
      <w:r>
        <w:rPr>
          <w:rFonts w:ascii="Palatino Linotype" w:hAnsi="Palatino Linotype"/>
          <w:sz w:val="22"/>
          <w:u w:val="none"/>
        </w:rPr>
        <w:t>Contract</w:t>
      </w:r>
      <w:r>
        <w:rPr>
          <w:rFonts w:ascii="Palatino Linotype" w:hAnsi="Palatino Linotype"/>
          <w:spacing w:val="-14"/>
          <w:sz w:val="22"/>
          <w:u w:val="none"/>
        </w:rPr>
        <w:t> </w:t>
      </w:r>
      <w:r>
        <w:rPr>
          <w:rFonts w:ascii="Palatino Linotype" w:hAnsi="Palatino Linotype"/>
          <w:sz w:val="22"/>
          <w:u w:val="none"/>
        </w:rPr>
        <w:t>term</w:t>
      </w:r>
      <w:r>
        <w:rPr>
          <w:rFonts w:ascii="Palatino Linotype" w:hAnsi="Palatino Linotype"/>
          <w:spacing w:val="-12"/>
          <w:sz w:val="22"/>
          <w:u w:val="none"/>
        </w:rPr>
        <w:t> </w:t>
      </w:r>
      <w:r>
        <w:rPr>
          <w:rFonts w:ascii="Palatino Linotype" w:hAnsi="Palatino Linotype"/>
          <w:sz w:val="22"/>
          <w:u w:val="none"/>
        </w:rPr>
        <w:t>as</w:t>
      </w:r>
      <w:r>
        <w:rPr>
          <w:rFonts w:ascii="Palatino Linotype" w:hAnsi="Palatino Linotype"/>
          <w:spacing w:val="-12"/>
          <w:sz w:val="22"/>
          <w:u w:val="none"/>
        </w:rPr>
        <w:t> </w:t>
      </w:r>
      <w:r>
        <w:rPr>
          <w:rFonts w:ascii="Palatino Linotype" w:hAnsi="Palatino Linotype"/>
          <w:sz w:val="22"/>
          <w:u w:val="none"/>
        </w:rPr>
        <w:t>necessary for Union County Public Schools’ determination that such equipment, item, plant, or other</w:t>
      </w:r>
      <w:r>
        <w:rPr>
          <w:rFonts w:ascii="Palatino Linotype" w:hAnsi="Palatino Linotype"/>
          <w:spacing w:val="39"/>
          <w:sz w:val="22"/>
          <w:u w:val="none"/>
        </w:rPr>
        <w:t> </w:t>
      </w:r>
      <w:r>
        <w:rPr>
          <w:rFonts w:ascii="Palatino Linotype" w:hAnsi="Palatino Linotype"/>
          <w:sz w:val="22"/>
          <w:u w:val="none"/>
        </w:rPr>
        <w:t>facilities</w:t>
      </w:r>
      <w:r>
        <w:rPr>
          <w:rFonts w:ascii="Palatino Linotype" w:hAnsi="Palatino Linotype"/>
          <w:spacing w:val="40"/>
          <w:sz w:val="22"/>
          <w:u w:val="none"/>
        </w:rPr>
        <w:t> </w:t>
      </w:r>
      <w:r>
        <w:rPr>
          <w:rFonts w:ascii="Palatino Linotype" w:hAnsi="Palatino Linotype"/>
          <w:sz w:val="22"/>
          <w:u w:val="none"/>
        </w:rPr>
        <w:t>conform</w:t>
      </w:r>
      <w:r>
        <w:rPr>
          <w:rFonts w:ascii="Palatino Linotype" w:hAnsi="Palatino Linotype"/>
          <w:spacing w:val="40"/>
          <w:sz w:val="22"/>
          <w:u w:val="none"/>
        </w:rPr>
        <w:t> </w:t>
      </w:r>
      <w:r>
        <w:rPr>
          <w:rFonts w:ascii="Palatino Linotype" w:hAnsi="Palatino Linotype"/>
          <w:sz w:val="22"/>
          <w:u w:val="none"/>
        </w:rPr>
        <w:t>with</w:t>
      </w:r>
      <w:r>
        <w:rPr>
          <w:rFonts w:ascii="Palatino Linotype" w:hAnsi="Palatino Linotype"/>
          <w:spacing w:val="40"/>
          <w:sz w:val="22"/>
          <w:u w:val="none"/>
        </w:rPr>
        <w:t> </w:t>
      </w:r>
      <w:r>
        <w:rPr>
          <w:rFonts w:ascii="Palatino Linotype" w:hAnsi="Palatino Linotype"/>
          <w:sz w:val="22"/>
          <w:u w:val="none"/>
        </w:rPr>
        <w:t>the</w:t>
      </w:r>
      <w:r>
        <w:rPr>
          <w:rFonts w:ascii="Palatino Linotype" w:hAnsi="Palatino Linotype"/>
          <w:spacing w:val="39"/>
          <w:sz w:val="22"/>
          <w:u w:val="none"/>
        </w:rPr>
        <w:t> </w:t>
      </w:r>
      <w:r>
        <w:rPr>
          <w:rFonts w:ascii="Palatino Linotype" w:hAnsi="Palatino Linotype"/>
          <w:sz w:val="22"/>
          <w:u w:val="none"/>
        </w:rPr>
        <w:t>specifications/requirements</w:t>
      </w:r>
      <w:r>
        <w:rPr>
          <w:rFonts w:ascii="Palatino Linotype" w:hAnsi="Palatino Linotype"/>
          <w:spacing w:val="40"/>
          <w:sz w:val="22"/>
          <w:u w:val="none"/>
        </w:rPr>
        <w:t> </w:t>
      </w:r>
      <w:r>
        <w:rPr>
          <w:rFonts w:ascii="Palatino Linotype" w:hAnsi="Palatino Linotype"/>
          <w:sz w:val="22"/>
          <w:u w:val="none"/>
        </w:rPr>
        <w:t>and</w:t>
      </w:r>
      <w:r>
        <w:rPr>
          <w:rFonts w:ascii="Palatino Linotype" w:hAnsi="Palatino Linotype"/>
          <w:spacing w:val="39"/>
          <w:sz w:val="22"/>
          <w:u w:val="none"/>
        </w:rPr>
        <w:t> </w:t>
      </w:r>
      <w:r>
        <w:rPr>
          <w:rFonts w:ascii="Palatino Linotype" w:hAnsi="Palatino Linotype"/>
          <w:sz w:val="22"/>
          <w:u w:val="none"/>
        </w:rPr>
        <w:t>are</w:t>
      </w:r>
      <w:r>
        <w:rPr>
          <w:rFonts w:ascii="Palatino Linotype" w:hAnsi="Palatino Linotype"/>
          <w:spacing w:val="40"/>
          <w:sz w:val="22"/>
          <w:u w:val="none"/>
        </w:rPr>
        <w:t> </w:t>
      </w:r>
      <w:r>
        <w:rPr>
          <w:rFonts w:ascii="Palatino Linotype" w:hAnsi="Palatino Linotype"/>
          <w:sz w:val="22"/>
          <w:u w:val="none"/>
        </w:rPr>
        <w:t>adequate</w:t>
      </w:r>
      <w:r>
        <w:rPr>
          <w:rFonts w:ascii="Palatino Linotype" w:hAnsi="Palatino Linotype"/>
          <w:spacing w:val="39"/>
          <w:sz w:val="22"/>
          <w:u w:val="none"/>
        </w:rPr>
        <w:t> </w:t>
      </w:r>
      <w:r>
        <w:rPr>
          <w:rFonts w:ascii="Palatino Linotype" w:hAnsi="Palatino Linotype"/>
          <w:sz w:val="22"/>
          <w:u w:val="none"/>
        </w:rPr>
        <w:t>and suitable for the proper and effective performance of the Contract.</w:t>
      </w:r>
    </w:p>
    <w:p>
      <w:pPr>
        <w:pStyle w:val="ListParagraph"/>
        <w:numPr>
          <w:ilvl w:val="0"/>
          <w:numId w:val="102"/>
        </w:numPr>
        <w:tabs>
          <w:tab w:pos="2400" w:val="left" w:leader="none"/>
          <w:tab w:pos="2582" w:val="left" w:leader="none"/>
        </w:tabs>
        <w:spacing w:line="249" w:lineRule="auto" w:before="19" w:after="0"/>
        <w:ind w:left="2400" w:right="1212" w:hanging="538"/>
        <w:jc w:val="left"/>
        <w:rPr>
          <w:rFonts w:ascii="Palatino Linotype"/>
          <w:sz w:val="22"/>
        </w:rPr>
      </w:pPr>
      <w:r>
        <w:rPr>
          <w:rFonts w:ascii="Palatino Linotype"/>
          <w:sz w:val="22"/>
        </w:rPr>
        <w:tab/>
      </w:r>
      <w:r>
        <w:rPr>
          <w:rFonts w:ascii="Palatino Linotype"/>
          <w:b/>
          <w:sz w:val="22"/>
          <w:u w:val="single"/>
        </w:rPr>
        <w:t>RECYCLING AND SOURCE REDUCTION:</w:t>
      </w:r>
      <w:r>
        <w:rPr>
          <w:rFonts w:ascii="Palatino Linotype"/>
          <w:b/>
          <w:sz w:val="22"/>
          <w:u w:val="none"/>
        </w:rPr>
        <w:t> </w:t>
      </w:r>
      <w:r>
        <w:rPr>
          <w:rFonts w:ascii="Palatino Linotype"/>
          <w:sz w:val="22"/>
          <w:u w:val="none"/>
        </w:rPr>
        <w:t>It is the policy of Union County Public</w:t>
      </w:r>
      <w:r>
        <w:rPr>
          <w:rFonts w:ascii="Palatino Linotype"/>
          <w:spacing w:val="36"/>
          <w:sz w:val="22"/>
          <w:u w:val="none"/>
        </w:rPr>
        <w:t> </w:t>
      </w:r>
      <w:r>
        <w:rPr>
          <w:rFonts w:ascii="Palatino Linotype"/>
          <w:sz w:val="22"/>
          <w:u w:val="none"/>
        </w:rPr>
        <w:t>Schools</w:t>
      </w:r>
      <w:r>
        <w:rPr>
          <w:rFonts w:ascii="Palatino Linotype"/>
          <w:spacing w:val="40"/>
          <w:sz w:val="22"/>
          <w:u w:val="none"/>
        </w:rPr>
        <w:t> </w:t>
      </w:r>
      <w:r>
        <w:rPr>
          <w:rFonts w:ascii="Palatino Linotype"/>
          <w:sz w:val="22"/>
          <w:u w:val="none"/>
        </w:rPr>
        <w:t>to</w:t>
      </w:r>
      <w:r>
        <w:rPr>
          <w:rFonts w:ascii="Palatino Linotype"/>
          <w:spacing w:val="38"/>
          <w:sz w:val="22"/>
          <w:u w:val="none"/>
        </w:rPr>
        <w:t> </w:t>
      </w:r>
      <w:r>
        <w:rPr>
          <w:rFonts w:ascii="Palatino Linotype"/>
          <w:sz w:val="22"/>
          <w:u w:val="none"/>
        </w:rPr>
        <w:t>encourage</w:t>
      </w:r>
      <w:r>
        <w:rPr>
          <w:rFonts w:ascii="Palatino Linotype"/>
          <w:spacing w:val="33"/>
          <w:sz w:val="22"/>
          <w:u w:val="none"/>
        </w:rPr>
        <w:t> </w:t>
      </w:r>
      <w:r>
        <w:rPr>
          <w:rFonts w:ascii="Palatino Linotype"/>
          <w:sz w:val="22"/>
          <w:u w:val="none"/>
        </w:rPr>
        <w:t>and</w:t>
      </w:r>
      <w:r>
        <w:rPr>
          <w:rFonts w:ascii="Palatino Linotype"/>
          <w:spacing w:val="33"/>
          <w:sz w:val="22"/>
          <w:u w:val="none"/>
        </w:rPr>
        <w:t> </w:t>
      </w:r>
      <w:r>
        <w:rPr>
          <w:rFonts w:ascii="Palatino Linotype"/>
          <w:sz w:val="22"/>
          <w:u w:val="none"/>
        </w:rPr>
        <w:t>promote</w:t>
      </w:r>
      <w:r>
        <w:rPr>
          <w:rFonts w:ascii="Palatino Linotype"/>
          <w:spacing w:val="33"/>
          <w:sz w:val="22"/>
          <w:u w:val="none"/>
        </w:rPr>
        <w:t> </w:t>
      </w:r>
      <w:r>
        <w:rPr>
          <w:rFonts w:ascii="Palatino Linotype"/>
          <w:sz w:val="22"/>
          <w:u w:val="none"/>
        </w:rPr>
        <w:t>the</w:t>
      </w:r>
      <w:r>
        <w:rPr>
          <w:rFonts w:ascii="Palatino Linotype"/>
          <w:spacing w:val="29"/>
          <w:sz w:val="22"/>
          <w:u w:val="none"/>
        </w:rPr>
        <w:t> </w:t>
      </w:r>
      <w:r>
        <w:rPr>
          <w:rFonts w:ascii="Palatino Linotype"/>
          <w:sz w:val="22"/>
          <w:u w:val="none"/>
        </w:rPr>
        <w:t>purchase</w:t>
      </w:r>
      <w:r>
        <w:rPr>
          <w:rFonts w:ascii="Palatino Linotype"/>
          <w:spacing w:val="34"/>
          <w:sz w:val="22"/>
          <w:u w:val="none"/>
        </w:rPr>
        <w:t> </w:t>
      </w:r>
      <w:r>
        <w:rPr>
          <w:rFonts w:ascii="Palatino Linotype"/>
          <w:sz w:val="22"/>
          <w:u w:val="none"/>
        </w:rPr>
        <w:t>of</w:t>
      </w:r>
      <w:r>
        <w:rPr>
          <w:rFonts w:ascii="Palatino Linotype"/>
          <w:spacing w:val="32"/>
          <w:sz w:val="22"/>
          <w:u w:val="none"/>
        </w:rPr>
        <w:t> </w:t>
      </w:r>
      <w:r>
        <w:rPr>
          <w:rFonts w:ascii="Palatino Linotype"/>
          <w:sz w:val="22"/>
          <w:u w:val="none"/>
        </w:rPr>
        <w:t>products</w:t>
      </w:r>
      <w:r>
        <w:rPr>
          <w:rFonts w:ascii="Palatino Linotype"/>
          <w:spacing w:val="40"/>
          <w:sz w:val="22"/>
          <w:u w:val="none"/>
        </w:rPr>
        <w:t> </w:t>
      </w:r>
      <w:r>
        <w:rPr>
          <w:rFonts w:ascii="Palatino Linotype"/>
          <w:sz w:val="22"/>
          <w:u w:val="none"/>
        </w:rPr>
        <w:t>with</w:t>
      </w:r>
      <w:r>
        <w:rPr>
          <w:rFonts w:ascii="Palatino Linotype"/>
          <w:spacing w:val="40"/>
          <w:sz w:val="22"/>
          <w:u w:val="none"/>
        </w:rPr>
        <w:t> </w:t>
      </w:r>
      <w:r>
        <w:rPr>
          <w:rFonts w:ascii="Palatino Linotype"/>
          <w:sz w:val="22"/>
          <w:u w:val="none"/>
        </w:rPr>
        <w:t>recycled content</w:t>
      </w:r>
      <w:r>
        <w:rPr>
          <w:rFonts w:ascii="Palatino Linotype"/>
          <w:spacing w:val="40"/>
          <w:sz w:val="22"/>
          <w:u w:val="none"/>
        </w:rPr>
        <w:t> </w:t>
      </w:r>
      <w:r>
        <w:rPr>
          <w:rFonts w:ascii="Palatino Linotype"/>
          <w:sz w:val="22"/>
          <w:u w:val="none"/>
        </w:rPr>
        <w:t>to</w:t>
      </w:r>
      <w:r>
        <w:rPr>
          <w:rFonts w:ascii="Palatino Linotype"/>
          <w:spacing w:val="40"/>
          <w:sz w:val="22"/>
          <w:u w:val="none"/>
        </w:rPr>
        <w:t> </w:t>
      </w:r>
      <w:r>
        <w:rPr>
          <w:rFonts w:ascii="Palatino Linotype"/>
          <w:sz w:val="22"/>
          <w:u w:val="none"/>
        </w:rPr>
        <w:t>the</w:t>
      </w:r>
      <w:r>
        <w:rPr>
          <w:rFonts w:ascii="Palatino Linotype"/>
          <w:spacing w:val="40"/>
          <w:sz w:val="22"/>
          <w:u w:val="none"/>
        </w:rPr>
        <w:t> </w:t>
      </w:r>
      <w:r>
        <w:rPr>
          <w:rFonts w:ascii="Palatino Linotype"/>
          <w:sz w:val="22"/>
          <w:u w:val="none"/>
        </w:rPr>
        <w:t>extent</w:t>
      </w:r>
      <w:r>
        <w:rPr>
          <w:rFonts w:ascii="Palatino Linotype"/>
          <w:spacing w:val="40"/>
          <w:sz w:val="22"/>
          <w:u w:val="none"/>
        </w:rPr>
        <w:t> </w:t>
      </w:r>
      <w:r>
        <w:rPr>
          <w:rFonts w:ascii="Palatino Linotype"/>
          <w:sz w:val="22"/>
          <w:u w:val="none"/>
        </w:rPr>
        <w:t>economically</w:t>
      </w:r>
      <w:r>
        <w:rPr>
          <w:rFonts w:ascii="Palatino Linotype"/>
          <w:spacing w:val="40"/>
          <w:sz w:val="22"/>
          <w:u w:val="none"/>
        </w:rPr>
        <w:t> </w:t>
      </w:r>
      <w:r>
        <w:rPr>
          <w:rFonts w:ascii="Palatino Linotype"/>
          <w:sz w:val="22"/>
          <w:u w:val="none"/>
        </w:rPr>
        <w:t>practicable,</w:t>
      </w:r>
      <w:r>
        <w:rPr>
          <w:rFonts w:ascii="Palatino Linotype"/>
          <w:spacing w:val="40"/>
          <w:sz w:val="22"/>
          <w:u w:val="none"/>
        </w:rPr>
        <w:t> </w:t>
      </w:r>
      <w:r>
        <w:rPr>
          <w:rFonts w:ascii="Palatino Linotype"/>
          <w:sz w:val="22"/>
          <w:u w:val="none"/>
        </w:rPr>
        <w:t>and</w:t>
      </w:r>
      <w:r>
        <w:rPr>
          <w:rFonts w:ascii="Palatino Linotype"/>
          <w:spacing w:val="40"/>
          <w:sz w:val="22"/>
          <w:u w:val="none"/>
        </w:rPr>
        <w:t> </w:t>
      </w:r>
      <w:r>
        <w:rPr>
          <w:rFonts w:ascii="Palatino Linotype"/>
          <w:sz w:val="22"/>
          <w:u w:val="none"/>
        </w:rPr>
        <w:t>to</w:t>
      </w:r>
      <w:r>
        <w:rPr>
          <w:rFonts w:ascii="Palatino Linotype"/>
          <w:spacing w:val="40"/>
          <w:sz w:val="22"/>
          <w:u w:val="none"/>
        </w:rPr>
        <w:t> </w:t>
      </w:r>
      <w:r>
        <w:rPr>
          <w:rFonts w:ascii="Palatino Linotype"/>
          <w:sz w:val="22"/>
          <w:u w:val="none"/>
        </w:rPr>
        <w:t>purchase</w:t>
      </w:r>
      <w:r>
        <w:rPr>
          <w:rFonts w:ascii="Palatino Linotype"/>
          <w:spacing w:val="40"/>
          <w:sz w:val="22"/>
          <w:u w:val="none"/>
        </w:rPr>
        <w:t> </w:t>
      </w:r>
      <w:r>
        <w:rPr>
          <w:rFonts w:ascii="Palatino Linotype"/>
          <w:sz w:val="22"/>
          <w:u w:val="none"/>
        </w:rPr>
        <w:t>items</w:t>
      </w:r>
      <w:r>
        <w:rPr>
          <w:rFonts w:ascii="Palatino Linotype"/>
          <w:spacing w:val="40"/>
          <w:sz w:val="22"/>
          <w:u w:val="none"/>
        </w:rPr>
        <w:t> </w:t>
      </w:r>
      <w:r>
        <w:rPr>
          <w:rFonts w:ascii="Palatino Linotype"/>
          <w:sz w:val="22"/>
          <w:u w:val="none"/>
        </w:rPr>
        <w:t>which</w:t>
      </w:r>
      <w:r>
        <w:rPr>
          <w:rFonts w:ascii="Palatino Linotype"/>
          <w:spacing w:val="40"/>
          <w:sz w:val="22"/>
          <w:u w:val="none"/>
        </w:rPr>
        <w:t> </w:t>
      </w:r>
      <w:r>
        <w:rPr>
          <w:rFonts w:ascii="Palatino Linotype"/>
          <w:sz w:val="22"/>
          <w:u w:val="none"/>
        </w:rPr>
        <w:t>are reusable,</w:t>
      </w:r>
      <w:r>
        <w:rPr>
          <w:rFonts w:ascii="Palatino Linotype"/>
          <w:spacing w:val="40"/>
          <w:sz w:val="22"/>
          <w:u w:val="none"/>
        </w:rPr>
        <w:t> </w:t>
      </w:r>
      <w:r>
        <w:rPr>
          <w:rFonts w:ascii="Palatino Linotype"/>
          <w:sz w:val="22"/>
          <w:u w:val="none"/>
        </w:rPr>
        <w:t>refillable,</w:t>
      </w:r>
      <w:r>
        <w:rPr>
          <w:rFonts w:ascii="Palatino Linotype"/>
          <w:spacing w:val="40"/>
          <w:sz w:val="22"/>
          <w:u w:val="none"/>
        </w:rPr>
        <w:t> </w:t>
      </w:r>
      <w:r>
        <w:rPr>
          <w:rFonts w:ascii="Palatino Linotype"/>
          <w:sz w:val="22"/>
          <w:u w:val="none"/>
        </w:rPr>
        <w:t>repairable,</w:t>
      </w:r>
      <w:r>
        <w:rPr>
          <w:rFonts w:ascii="Palatino Linotype"/>
          <w:spacing w:val="40"/>
          <w:sz w:val="22"/>
          <w:u w:val="none"/>
        </w:rPr>
        <w:t> </w:t>
      </w:r>
      <w:r>
        <w:rPr>
          <w:rFonts w:ascii="Palatino Linotype"/>
          <w:sz w:val="22"/>
          <w:u w:val="none"/>
        </w:rPr>
        <w:t>more</w:t>
      </w:r>
      <w:r>
        <w:rPr>
          <w:rFonts w:ascii="Palatino Linotype"/>
          <w:spacing w:val="39"/>
          <w:sz w:val="22"/>
          <w:u w:val="none"/>
        </w:rPr>
        <w:t> </w:t>
      </w:r>
      <w:r>
        <w:rPr>
          <w:rFonts w:ascii="Palatino Linotype"/>
          <w:sz w:val="22"/>
          <w:u w:val="none"/>
        </w:rPr>
        <w:t>durable,</w:t>
      </w:r>
      <w:r>
        <w:rPr>
          <w:rFonts w:ascii="Palatino Linotype"/>
          <w:spacing w:val="40"/>
          <w:sz w:val="22"/>
          <w:u w:val="none"/>
        </w:rPr>
        <w:t> </w:t>
      </w:r>
      <w:r>
        <w:rPr>
          <w:rFonts w:ascii="Palatino Linotype"/>
          <w:sz w:val="22"/>
          <w:u w:val="none"/>
        </w:rPr>
        <w:t>and</w:t>
      </w:r>
      <w:r>
        <w:rPr>
          <w:rFonts w:ascii="Palatino Linotype"/>
          <w:spacing w:val="39"/>
          <w:sz w:val="22"/>
          <w:u w:val="none"/>
        </w:rPr>
        <w:t> </w:t>
      </w:r>
      <w:r>
        <w:rPr>
          <w:rFonts w:ascii="Palatino Linotype"/>
          <w:sz w:val="22"/>
          <w:u w:val="none"/>
        </w:rPr>
        <w:t>less</w:t>
      </w:r>
      <w:r>
        <w:rPr>
          <w:rFonts w:ascii="Palatino Linotype"/>
          <w:spacing w:val="40"/>
          <w:sz w:val="22"/>
          <w:u w:val="none"/>
        </w:rPr>
        <w:t> </w:t>
      </w:r>
      <w:r>
        <w:rPr>
          <w:rFonts w:ascii="Palatino Linotype"/>
          <w:sz w:val="22"/>
          <w:u w:val="none"/>
        </w:rPr>
        <w:t>toxic</w:t>
      </w:r>
      <w:r>
        <w:rPr>
          <w:rFonts w:ascii="Palatino Linotype"/>
          <w:spacing w:val="38"/>
          <w:sz w:val="22"/>
          <w:u w:val="none"/>
        </w:rPr>
        <w:t> </w:t>
      </w:r>
      <w:r>
        <w:rPr>
          <w:rFonts w:ascii="Palatino Linotype"/>
          <w:sz w:val="22"/>
          <w:u w:val="none"/>
        </w:rPr>
        <w:t>to</w:t>
      </w:r>
      <w:r>
        <w:rPr>
          <w:rFonts w:ascii="Palatino Linotype"/>
          <w:spacing w:val="39"/>
          <w:sz w:val="22"/>
          <w:u w:val="none"/>
        </w:rPr>
        <w:t> </w:t>
      </w:r>
      <w:r>
        <w:rPr>
          <w:rFonts w:ascii="Palatino Linotype"/>
          <w:sz w:val="22"/>
          <w:u w:val="none"/>
        </w:rPr>
        <w:t>the</w:t>
      </w:r>
      <w:r>
        <w:rPr>
          <w:rFonts w:ascii="Palatino Linotype"/>
          <w:spacing w:val="39"/>
          <w:sz w:val="22"/>
          <w:u w:val="none"/>
        </w:rPr>
        <w:t> </w:t>
      </w:r>
      <w:r>
        <w:rPr>
          <w:rFonts w:ascii="Palatino Linotype"/>
          <w:sz w:val="22"/>
          <w:u w:val="none"/>
        </w:rPr>
        <w:t>extent</w:t>
      </w:r>
      <w:r>
        <w:rPr>
          <w:rFonts w:ascii="Palatino Linotype"/>
          <w:spacing w:val="40"/>
          <w:sz w:val="22"/>
          <w:u w:val="none"/>
        </w:rPr>
        <w:t> </w:t>
      </w:r>
      <w:r>
        <w:rPr>
          <w:rFonts w:ascii="Palatino Linotype"/>
          <w:sz w:val="22"/>
          <w:u w:val="none"/>
        </w:rPr>
        <w:t>that</w:t>
      </w:r>
      <w:r>
        <w:rPr>
          <w:rFonts w:ascii="Palatino Linotype"/>
          <w:spacing w:val="39"/>
          <w:sz w:val="22"/>
          <w:u w:val="none"/>
        </w:rPr>
        <w:t> </w:t>
      </w:r>
      <w:r>
        <w:rPr>
          <w:rFonts w:ascii="Palatino Linotype"/>
          <w:sz w:val="22"/>
          <w:u w:val="none"/>
        </w:rPr>
        <w:t>the purchase</w:t>
      </w:r>
      <w:r>
        <w:rPr>
          <w:rFonts w:ascii="Palatino Linotype"/>
          <w:spacing w:val="-17"/>
          <w:sz w:val="22"/>
          <w:u w:val="none"/>
        </w:rPr>
        <w:t> </w:t>
      </w:r>
      <w:r>
        <w:rPr>
          <w:rFonts w:ascii="Palatino Linotype"/>
          <w:sz w:val="22"/>
          <w:u w:val="none"/>
        </w:rPr>
        <w:t>or</w:t>
      </w:r>
      <w:r>
        <w:rPr>
          <w:rFonts w:ascii="Palatino Linotype"/>
          <w:spacing w:val="-18"/>
          <w:sz w:val="22"/>
          <w:u w:val="none"/>
        </w:rPr>
        <w:t> </w:t>
      </w:r>
      <w:r>
        <w:rPr>
          <w:rFonts w:ascii="Palatino Linotype"/>
          <w:sz w:val="22"/>
          <w:u w:val="none"/>
        </w:rPr>
        <w:t>use</w:t>
      </w:r>
      <w:r>
        <w:rPr>
          <w:rFonts w:ascii="Palatino Linotype"/>
          <w:spacing w:val="-17"/>
          <w:sz w:val="22"/>
          <w:u w:val="none"/>
        </w:rPr>
        <w:t> </w:t>
      </w:r>
      <w:r>
        <w:rPr>
          <w:rFonts w:ascii="Palatino Linotype"/>
          <w:sz w:val="22"/>
          <w:u w:val="none"/>
        </w:rPr>
        <w:t>is</w:t>
      </w:r>
      <w:r>
        <w:rPr>
          <w:rFonts w:ascii="Palatino Linotype"/>
          <w:spacing w:val="-15"/>
          <w:sz w:val="22"/>
          <w:u w:val="none"/>
        </w:rPr>
        <w:t> </w:t>
      </w:r>
      <w:r>
        <w:rPr>
          <w:rFonts w:ascii="Palatino Linotype"/>
          <w:sz w:val="22"/>
          <w:u w:val="none"/>
        </w:rPr>
        <w:t>practicable</w:t>
      </w:r>
      <w:r>
        <w:rPr>
          <w:rFonts w:ascii="Palatino Linotype"/>
          <w:spacing w:val="-14"/>
          <w:sz w:val="22"/>
          <w:u w:val="none"/>
        </w:rPr>
        <w:t> </w:t>
      </w:r>
      <w:r>
        <w:rPr>
          <w:rFonts w:ascii="Palatino Linotype"/>
          <w:sz w:val="22"/>
          <w:u w:val="none"/>
        </w:rPr>
        <w:t>and</w:t>
      </w:r>
      <w:r>
        <w:rPr>
          <w:rFonts w:ascii="Palatino Linotype"/>
          <w:spacing w:val="-14"/>
          <w:sz w:val="22"/>
          <w:u w:val="none"/>
        </w:rPr>
        <w:t> </w:t>
      </w:r>
      <w:r>
        <w:rPr>
          <w:rFonts w:ascii="Palatino Linotype"/>
          <w:sz w:val="22"/>
          <w:u w:val="none"/>
        </w:rPr>
        <w:t>cost-effective.</w:t>
      </w:r>
      <w:r>
        <w:rPr>
          <w:rFonts w:ascii="Palatino Linotype"/>
          <w:spacing w:val="-14"/>
          <w:sz w:val="22"/>
          <w:u w:val="none"/>
        </w:rPr>
        <w:t> </w:t>
      </w:r>
      <w:r>
        <w:rPr>
          <w:rFonts w:ascii="Palatino Linotype"/>
          <w:sz w:val="22"/>
          <w:u w:val="none"/>
        </w:rPr>
        <w:t>We</w:t>
      </w:r>
      <w:r>
        <w:rPr>
          <w:rFonts w:ascii="Palatino Linotype"/>
          <w:spacing w:val="-13"/>
          <w:sz w:val="22"/>
          <w:u w:val="none"/>
        </w:rPr>
        <w:t> </w:t>
      </w:r>
      <w:r>
        <w:rPr>
          <w:rFonts w:ascii="Palatino Linotype"/>
          <w:sz w:val="22"/>
          <w:u w:val="none"/>
        </w:rPr>
        <w:t>also</w:t>
      </w:r>
      <w:r>
        <w:rPr>
          <w:rFonts w:ascii="Palatino Linotype"/>
          <w:spacing w:val="-14"/>
          <w:sz w:val="22"/>
          <w:u w:val="none"/>
        </w:rPr>
        <w:t> </w:t>
      </w:r>
      <w:r>
        <w:rPr>
          <w:rFonts w:ascii="Palatino Linotype"/>
          <w:sz w:val="22"/>
          <w:u w:val="none"/>
        </w:rPr>
        <w:t>encourage</w:t>
      </w:r>
      <w:r>
        <w:rPr>
          <w:rFonts w:ascii="Palatino Linotype"/>
          <w:spacing w:val="-17"/>
          <w:sz w:val="22"/>
          <w:u w:val="none"/>
        </w:rPr>
        <w:t> </w:t>
      </w:r>
      <w:r>
        <w:rPr>
          <w:rFonts w:ascii="Palatino Linotype"/>
          <w:sz w:val="22"/>
          <w:u w:val="none"/>
        </w:rPr>
        <w:t>and</w:t>
      </w:r>
      <w:r>
        <w:rPr>
          <w:rFonts w:ascii="Palatino Linotype"/>
          <w:spacing w:val="-17"/>
          <w:sz w:val="22"/>
          <w:u w:val="none"/>
        </w:rPr>
        <w:t> </w:t>
      </w:r>
      <w:r>
        <w:rPr>
          <w:rFonts w:ascii="Palatino Linotype"/>
          <w:sz w:val="22"/>
          <w:u w:val="none"/>
        </w:rPr>
        <w:t>promote</w:t>
      </w:r>
      <w:r>
        <w:rPr>
          <w:rFonts w:ascii="Palatino Linotype"/>
          <w:spacing w:val="-17"/>
          <w:sz w:val="22"/>
          <w:u w:val="none"/>
        </w:rPr>
        <w:t> </w:t>
      </w:r>
      <w:r>
        <w:rPr>
          <w:rFonts w:ascii="Palatino Linotype"/>
          <w:sz w:val="22"/>
          <w:u w:val="none"/>
        </w:rPr>
        <w:t>using minimal packaging and the use of recycled/recyclable products in the packaging of commodities</w:t>
      </w:r>
      <w:r>
        <w:rPr>
          <w:rFonts w:ascii="Palatino Linotype"/>
          <w:spacing w:val="40"/>
          <w:sz w:val="22"/>
          <w:u w:val="none"/>
        </w:rPr>
        <w:t> </w:t>
      </w:r>
      <w:r>
        <w:rPr>
          <w:rFonts w:ascii="Palatino Linotype"/>
          <w:sz w:val="22"/>
          <w:u w:val="none"/>
        </w:rPr>
        <w:t>purchased.</w:t>
      </w:r>
      <w:r>
        <w:rPr>
          <w:rFonts w:ascii="Palatino Linotype"/>
          <w:spacing w:val="40"/>
          <w:sz w:val="22"/>
          <w:u w:val="none"/>
        </w:rPr>
        <w:t> </w:t>
      </w:r>
      <w:r>
        <w:rPr>
          <w:rFonts w:ascii="Palatino Linotype"/>
          <w:sz w:val="22"/>
          <w:u w:val="none"/>
        </w:rPr>
        <w:t>However,</w:t>
      </w:r>
      <w:r>
        <w:rPr>
          <w:rFonts w:ascii="Palatino Linotype"/>
          <w:spacing w:val="40"/>
          <w:sz w:val="22"/>
          <w:u w:val="none"/>
        </w:rPr>
        <w:t> </w:t>
      </w:r>
      <w:r>
        <w:rPr>
          <w:rFonts w:ascii="Palatino Linotype"/>
          <w:sz w:val="22"/>
          <w:u w:val="none"/>
        </w:rPr>
        <w:t>no</w:t>
      </w:r>
      <w:r>
        <w:rPr>
          <w:rFonts w:ascii="Palatino Linotype"/>
          <w:spacing w:val="36"/>
          <w:sz w:val="22"/>
          <w:u w:val="none"/>
        </w:rPr>
        <w:t> </w:t>
      </w:r>
      <w:r>
        <w:rPr>
          <w:rFonts w:ascii="Palatino Linotype"/>
          <w:sz w:val="22"/>
          <w:u w:val="none"/>
        </w:rPr>
        <w:t>sacrifice</w:t>
      </w:r>
      <w:r>
        <w:rPr>
          <w:rFonts w:ascii="Palatino Linotype"/>
          <w:spacing w:val="80"/>
          <w:sz w:val="22"/>
          <w:u w:val="none"/>
        </w:rPr>
        <w:t> </w:t>
      </w:r>
      <w:r>
        <w:rPr>
          <w:rFonts w:ascii="Palatino Linotype"/>
          <w:sz w:val="22"/>
          <w:u w:val="none"/>
        </w:rPr>
        <w:t>in</w:t>
      </w:r>
      <w:r>
        <w:rPr>
          <w:rFonts w:ascii="Palatino Linotype"/>
          <w:spacing w:val="40"/>
          <w:sz w:val="22"/>
          <w:u w:val="none"/>
        </w:rPr>
        <w:t> </w:t>
      </w:r>
      <w:r>
        <w:rPr>
          <w:rFonts w:ascii="Palatino Linotype"/>
          <w:sz w:val="22"/>
          <w:u w:val="none"/>
        </w:rPr>
        <w:t>quality</w:t>
      </w:r>
      <w:r>
        <w:rPr>
          <w:rFonts w:ascii="Palatino Linotype"/>
          <w:spacing w:val="40"/>
          <w:sz w:val="22"/>
          <w:u w:val="none"/>
        </w:rPr>
        <w:t> </w:t>
      </w:r>
      <w:r>
        <w:rPr>
          <w:rFonts w:ascii="Palatino Linotype"/>
          <w:sz w:val="22"/>
          <w:u w:val="none"/>
        </w:rPr>
        <w:t>of</w:t>
      </w:r>
      <w:r>
        <w:rPr>
          <w:rFonts w:ascii="Palatino Linotype"/>
          <w:spacing w:val="40"/>
          <w:sz w:val="22"/>
          <w:u w:val="none"/>
        </w:rPr>
        <w:t> </w:t>
      </w:r>
      <w:r>
        <w:rPr>
          <w:rFonts w:ascii="Palatino Linotype"/>
          <w:sz w:val="22"/>
          <w:u w:val="none"/>
        </w:rPr>
        <w:t>packaging</w:t>
      </w:r>
      <w:r>
        <w:rPr>
          <w:rFonts w:ascii="Palatino Linotype"/>
          <w:spacing w:val="40"/>
          <w:sz w:val="22"/>
          <w:u w:val="none"/>
        </w:rPr>
        <w:t> </w:t>
      </w:r>
      <w:r>
        <w:rPr>
          <w:rFonts w:ascii="Palatino Linotype"/>
          <w:sz w:val="22"/>
          <w:u w:val="none"/>
        </w:rPr>
        <w:t>will</w:t>
      </w:r>
      <w:r>
        <w:rPr>
          <w:rFonts w:ascii="Palatino Linotype"/>
          <w:spacing w:val="40"/>
          <w:sz w:val="22"/>
          <w:u w:val="none"/>
        </w:rPr>
        <w:t> </w:t>
      </w:r>
      <w:r>
        <w:rPr>
          <w:rFonts w:ascii="Palatino Linotype"/>
          <w:sz w:val="22"/>
          <w:u w:val="none"/>
        </w:rPr>
        <w:t>be acceptable.</w:t>
      </w:r>
      <w:r>
        <w:rPr>
          <w:rFonts w:ascii="Palatino Linotype"/>
          <w:spacing w:val="40"/>
          <w:sz w:val="22"/>
          <w:u w:val="none"/>
        </w:rPr>
        <w:t> </w:t>
      </w:r>
      <w:r>
        <w:rPr>
          <w:rFonts w:ascii="Palatino Linotype"/>
          <w:sz w:val="22"/>
          <w:u w:val="none"/>
        </w:rPr>
        <w:t>The</w:t>
      </w:r>
      <w:r>
        <w:rPr>
          <w:rFonts w:ascii="Palatino Linotype"/>
          <w:spacing w:val="40"/>
          <w:sz w:val="22"/>
          <w:u w:val="none"/>
        </w:rPr>
        <w:t> </w:t>
      </w:r>
      <w:r>
        <w:rPr>
          <w:rFonts w:ascii="Palatino Linotype"/>
          <w:sz w:val="22"/>
          <w:u w:val="none"/>
        </w:rPr>
        <w:t>company</w:t>
      </w:r>
      <w:r>
        <w:rPr>
          <w:rFonts w:ascii="Palatino Linotype"/>
          <w:spacing w:val="40"/>
          <w:sz w:val="22"/>
          <w:u w:val="none"/>
        </w:rPr>
        <w:t> </w:t>
      </w:r>
      <w:r>
        <w:rPr>
          <w:rFonts w:ascii="Palatino Linotype"/>
          <w:sz w:val="22"/>
          <w:u w:val="none"/>
        </w:rPr>
        <w:t>remains</w:t>
      </w:r>
      <w:r>
        <w:rPr>
          <w:rFonts w:ascii="Palatino Linotype"/>
          <w:spacing w:val="40"/>
          <w:sz w:val="22"/>
          <w:u w:val="none"/>
        </w:rPr>
        <w:t> </w:t>
      </w:r>
      <w:r>
        <w:rPr>
          <w:rFonts w:ascii="Palatino Linotype"/>
          <w:sz w:val="22"/>
          <w:u w:val="none"/>
        </w:rPr>
        <w:t>responsible</w:t>
      </w:r>
      <w:r>
        <w:rPr>
          <w:rFonts w:ascii="Palatino Linotype"/>
          <w:spacing w:val="40"/>
          <w:sz w:val="22"/>
          <w:u w:val="none"/>
        </w:rPr>
        <w:t> </w:t>
      </w:r>
      <w:r>
        <w:rPr>
          <w:rFonts w:ascii="Palatino Linotype"/>
          <w:sz w:val="22"/>
          <w:u w:val="none"/>
        </w:rPr>
        <w:t>for</w:t>
      </w:r>
      <w:r>
        <w:rPr>
          <w:rFonts w:ascii="Palatino Linotype"/>
          <w:spacing w:val="40"/>
          <w:sz w:val="22"/>
          <w:u w:val="none"/>
        </w:rPr>
        <w:t> </w:t>
      </w:r>
      <w:r>
        <w:rPr>
          <w:rFonts w:ascii="Palatino Linotype"/>
          <w:sz w:val="22"/>
          <w:u w:val="none"/>
        </w:rPr>
        <w:t>providing</w:t>
      </w:r>
      <w:r>
        <w:rPr>
          <w:rFonts w:ascii="Palatino Linotype"/>
          <w:spacing w:val="40"/>
          <w:sz w:val="22"/>
          <w:u w:val="none"/>
        </w:rPr>
        <w:t> </w:t>
      </w:r>
      <w:r>
        <w:rPr>
          <w:rFonts w:ascii="Palatino Linotype"/>
          <w:sz w:val="22"/>
          <w:u w:val="none"/>
        </w:rPr>
        <w:t>packaging</w:t>
      </w:r>
      <w:r>
        <w:rPr>
          <w:rFonts w:ascii="Palatino Linotype"/>
          <w:spacing w:val="40"/>
          <w:sz w:val="22"/>
          <w:u w:val="none"/>
        </w:rPr>
        <w:t> </w:t>
      </w:r>
      <w:r>
        <w:rPr>
          <w:rFonts w:ascii="Palatino Linotype"/>
          <w:sz w:val="22"/>
          <w:u w:val="none"/>
        </w:rPr>
        <w:t>that</w:t>
      </w:r>
      <w:r>
        <w:rPr>
          <w:rFonts w:ascii="Palatino Linotype"/>
          <w:spacing w:val="40"/>
          <w:sz w:val="22"/>
          <w:u w:val="none"/>
        </w:rPr>
        <w:t> </w:t>
      </w:r>
      <w:r>
        <w:rPr>
          <w:rFonts w:ascii="Palatino Linotype"/>
          <w:sz w:val="22"/>
          <w:u w:val="none"/>
        </w:rPr>
        <w:t>will adequately protect</w:t>
      </w:r>
      <w:r>
        <w:rPr>
          <w:rFonts w:ascii="Palatino Linotype"/>
          <w:spacing w:val="-2"/>
          <w:sz w:val="22"/>
          <w:u w:val="none"/>
        </w:rPr>
        <w:t> </w:t>
      </w:r>
      <w:r>
        <w:rPr>
          <w:rFonts w:ascii="Palatino Linotype"/>
          <w:sz w:val="22"/>
          <w:u w:val="none"/>
        </w:rPr>
        <w:t>the commodity and</w:t>
      </w:r>
      <w:r>
        <w:rPr>
          <w:rFonts w:ascii="Palatino Linotype"/>
          <w:spacing w:val="-2"/>
          <w:sz w:val="22"/>
          <w:u w:val="none"/>
        </w:rPr>
        <w:t> </w:t>
      </w:r>
      <w:r>
        <w:rPr>
          <w:rFonts w:ascii="Palatino Linotype"/>
          <w:sz w:val="22"/>
          <w:u w:val="none"/>
        </w:rPr>
        <w:t>contain</w:t>
      </w:r>
      <w:r>
        <w:rPr>
          <w:rFonts w:ascii="Palatino Linotype"/>
          <w:spacing w:val="-1"/>
          <w:sz w:val="22"/>
          <w:u w:val="none"/>
        </w:rPr>
        <w:t> </w:t>
      </w:r>
      <w:r>
        <w:rPr>
          <w:rFonts w:ascii="Palatino Linotype"/>
          <w:sz w:val="22"/>
          <w:u w:val="none"/>
        </w:rPr>
        <w:t>it for its intended</w:t>
      </w:r>
      <w:r>
        <w:rPr>
          <w:rFonts w:ascii="Palatino Linotype"/>
          <w:spacing w:val="-2"/>
          <w:sz w:val="22"/>
          <w:u w:val="none"/>
        </w:rPr>
        <w:t> </w:t>
      </w:r>
      <w:r>
        <w:rPr>
          <w:rFonts w:ascii="Palatino Linotype"/>
          <w:sz w:val="22"/>
          <w:u w:val="none"/>
        </w:rPr>
        <w:t>use. Companies are strongly</w:t>
      </w:r>
      <w:r>
        <w:rPr>
          <w:rFonts w:ascii="Palatino Linotype"/>
          <w:spacing w:val="-14"/>
          <w:sz w:val="22"/>
          <w:u w:val="none"/>
        </w:rPr>
        <w:t> </w:t>
      </w:r>
      <w:r>
        <w:rPr>
          <w:rFonts w:ascii="Palatino Linotype"/>
          <w:sz w:val="22"/>
          <w:u w:val="none"/>
        </w:rPr>
        <w:t>urged</w:t>
      </w:r>
      <w:r>
        <w:rPr>
          <w:rFonts w:ascii="Palatino Linotype"/>
          <w:spacing w:val="-14"/>
          <w:sz w:val="22"/>
          <w:u w:val="none"/>
        </w:rPr>
        <w:t> </w:t>
      </w:r>
      <w:r>
        <w:rPr>
          <w:rFonts w:ascii="Palatino Linotype"/>
          <w:sz w:val="22"/>
          <w:u w:val="none"/>
        </w:rPr>
        <w:t>to</w:t>
      </w:r>
      <w:r>
        <w:rPr>
          <w:rFonts w:ascii="Palatino Linotype"/>
          <w:spacing w:val="-18"/>
          <w:sz w:val="22"/>
          <w:u w:val="none"/>
        </w:rPr>
        <w:t> </w:t>
      </w:r>
      <w:r>
        <w:rPr>
          <w:rFonts w:ascii="Palatino Linotype"/>
          <w:sz w:val="22"/>
          <w:u w:val="none"/>
        </w:rPr>
        <w:t>bring</w:t>
      </w:r>
      <w:r>
        <w:rPr>
          <w:rFonts w:ascii="Palatino Linotype"/>
          <w:spacing w:val="-14"/>
          <w:sz w:val="22"/>
          <w:u w:val="none"/>
        </w:rPr>
        <w:t> </w:t>
      </w:r>
      <w:r>
        <w:rPr>
          <w:rFonts w:ascii="Palatino Linotype"/>
          <w:sz w:val="22"/>
          <w:u w:val="none"/>
        </w:rPr>
        <w:t>to</w:t>
      </w:r>
      <w:r>
        <w:rPr>
          <w:rFonts w:ascii="Palatino Linotype"/>
          <w:spacing w:val="-17"/>
          <w:sz w:val="22"/>
          <w:u w:val="none"/>
        </w:rPr>
        <w:t> </w:t>
      </w:r>
      <w:r>
        <w:rPr>
          <w:rFonts w:ascii="Palatino Linotype"/>
          <w:sz w:val="22"/>
          <w:u w:val="none"/>
        </w:rPr>
        <w:t>the</w:t>
      </w:r>
      <w:r>
        <w:rPr>
          <w:rFonts w:ascii="Palatino Linotype"/>
          <w:spacing w:val="-17"/>
          <w:sz w:val="22"/>
          <w:u w:val="none"/>
        </w:rPr>
        <w:t> </w:t>
      </w:r>
      <w:r>
        <w:rPr>
          <w:rFonts w:ascii="Palatino Linotype"/>
          <w:sz w:val="22"/>
          <w:u w:val="none"/>
        </w:rPr>
        <w:t>attention</w:t>
      </w:r>
      <w:r>
        <w:rPr>
          <w:rFonts w:ascii="Palatino Linotype"/>
          <w:spacing w:val="-16"/>
          <w:sz w:val="22"/>
          <w:u w:val="none"/>
        </w:rPr>
        <w:t> </w:t>
      </w:r>
      <w:r>
        <w:rPr>
          <w:rFonts w:ascii="Palatino Linotype"/>
          <w:sz w:val="22"/>
          <w:u w:val="none"/>
        </w:rPr>
        <w:t>of</w:t>
      </w:r>
      <w:r>
        <w:rPr>
          <w:rFonts w:ascii="Palatino Linotype"/>
          <w:spacing w:val="-14"/>
          <w:sz w:val="22"/>
          <w:u w:val="none"/>
        </w:rPr>
        <w:t> </w:t>
      </w:r>
      <w:r>
        <w:rPr>
          <w:rFonts w:ascii="Palatino Linotype"/>
          <w:sz w:val="22"/>
          <w:u w:val="none"/>
        </w:rPr>
        <w:t>purchasers</w:t>
      </w:r>
      <w:r>
        <w:rPr>
          <w:rFonts w:ascii="Palatino Linotype"/>
          <w:spacing w:val="-13"/>
          <w:sz w:val="22"/>
          <w:u w:val="none"/>
        </w:rPr>
        <w:t> </w:t>
      </w:r>
      <w:r>
        <w:rPr>
          <w:rFonts w:ascii="Palatino Linotype"/>
          <w:sz w:val="22"/>
          <w:u w:val="none"/>
        </w:rPr>
        <w:t>those</w:t>
      </w:r>
      <w:r>
        <w:rPr>
          <w:rFonts w:ascii="Palatino Linotype"/>
          <w:spacing w:val="-17"/>
          <w:sz w:val="22"/>
          <w:u w:val="none"/>
        </w:rPr>
        <w:t> </w:t>
      </w:r>
      <w:r>
        <w:rPr>
          <w:rFonts w:ascii="Palatino Linotype"/>
          <w:sz w:val="22"/>
          <w:u w:val="none"/>
        </w:rPr>
        <w:t>products</w:t>
      </w:r>
      <w:r>
        <w:rPr>
          <w:rFonts w:ascii="Palatino Linotype"/>
          <w:spacing w:val="-14"/>
          <w:sz w:val="22"/>
          <w:u w:val="none"/>
        </w:rPr>
        <w:t> </w:t>
      </w:r>
      <w:r>
        <w:rPr>
          <w:rFonts w:ascii="Palatino Linotype"/>
          <w:sz w:val="22"/>
          <w:u w:val="none"/>
        </w:rPr>
        <w:t>or</w:t>
      </w:r>
      <w:r>
        <w:rPr>
          <w:rFonts w:ascii="Palatino Linotype"/>
          <w:spacing w:val="-18"/>
          <w:sz w:val="22"/>
          <w:u w:val="none"/>
        </w:rPr>
        <w:t> </w:t>
      </w:r>
      <w:r>
        <w:rPr>
          <w:rFonts w:ascii="Palatino Linotype"/>
          <w:sz w:val="22"/>
          <w:u w:val="none"/>
        </w:rPr>
        <w:t>packaging</w:t>
      </w:r>
      <w:r>
        <w:rPr>
          <w:rFonts w:ascii="Palatino Linotype"/>
          <w:spacing w:val="-14"/>
          <w:sz w:val="22"/>
          <w:u w:val="none"/>
        </w:rPr>
        <w:t> </w:t>
      </w:r>
      <w:r>
        <w:rPr>
          <w:rFonts w:ascii="Palatino Linotype"/>
          <w:sz w:val="22"/>
          <w:u w:val="none"/>
        </w:rPr>
        <w:t>they offer which have recycled content and that are recyclable.</w:t>
      </w:r>
    </w:p>
    <w:p>
      <w:pPr>
        <w:pStyle w:val="Heading8"/>
        <w:numPr>
          <w:ilvl w:val="0"/>
          <w:numId w:val="102"/>
        </w:numPr>
        <w:tabs>
          <w:tab w:pos="2423" w:val="left" w:leader="none"/>
        </w:tabs>
        <w:spacing w:line="290" w:lineRule="exact" w:before="0" w:after="0"/>
        <w:ind w:left="2423" w:right="0" w:hanging="561"/>
        <w:jc w:val="left"/>
        <w:rPr>
          <w:b w:val="0"/>
          <w:u w:val="none"/>
        </w:rPr>
      </w:pPr>
      <w:bookmarkStart w:name="17. CERTIFICATE TO TRANSACT BUSINESS IN " w:id="61"/>
      <w:bookmarkEnd w:id="61"/>
      <w:r>
        <w:rPr>
          <w:b w:val="0"/>
          <w:u w:val="none"/>
        </w:rPr>
      </w:r>
      <w:r>
        <w:rPr>
          <w:u w:val="single"/>
        </w:rPr>
        <w:t>CERTIFICATE</w:t>
      </w:r>
      <w:r>
        <w:rPr>
          <w:spacing w:val="-14"/>
          <w:u w:val="single"/>
        </w:rPr>
        <w:t> </w:t>
      </w:r>
      <w:r>
        <w:rPr>
          <w:u w:val="single"/>
        </w:rPr>
        <w:t>TO</w:t>
      </w:r>
      <w:r>
        <w:rPr>
          <w:spacing w:val="-14"/>
          <w:u w:val="single"/>
        </w:rPr>
        <w:t> </w:t>
      </w:r>
      <w:r>
        <w:rPr>
          <w:u w:val="single"/>
        </w:rPr>
        <w:t>TRANSACT</w:t>
      </w:r>
      <w:r>
        <w:rPr>
          <w:spacing w:val="-7"/>
          <w:u w:val="single"/>
        </w:rPr>
        <w:t> </w:t>
      </w:r>
      <w:r>
        <w:rPr>
          <w:u w:val="single"/>
        </w:rPr>
        <w:t>BUSINESS</w:t>
      </w:r>
      <w:r>
        <w:rPr>
          <w:spacing w:val="-12"/>
          <w:u w:val="single"/>
        </w:rPr>
        <w:t> </w:t>
      </w:r>
      <w:r>
        <w:rPr>
          <w:u w:val="single"/>
        </w:rPr>
        <w:t>IN</w:t>
      </w:r>
      <w:r>
        <w:rPr>
          <w:spacing w:val="-18"/>
          <w:u w:val="single"/>
        </w:rPr>
        <w:t> </w:t>
      </w:r>
      <w:r>
        <w:rPr>
          <w:u w:val="single"/>
        </w:rPr>
        <w:t>NORTH</w:t>
      </w:r>
      <w:r>
        <w:rPr>
          <w:spacing w:val="-9"/>
          <w:u w:val="single"/>
        </w:rPr>
        <w:t> </w:t>
      </w:r>
      <w:r>
        <w:rPr>
          <w:u w:val="single"/>
        </w:rPr>
        <w:t>CAROLINA:</w:t>
      </w:r>
      <w:r>
        <w:rPr>
          <w:spacing w:val="-11"/>
          <w:u w:val="none"/>
        </w:rPr>
        <w:t> </w:t>
      </w:r>
      <w:r>
        <w:rPr>
          <w:b w:val="0"/>
          <w:u w:val="none"/>
        </w:rPr>
        <w:t>As </w:t>
      </w:r>
      <w:r>
        <w:rPr>
          <w:b w:val="0"/>
          <w:spacing w:val="-10"/>
          <w:u w:val="none"/>
        </w:rPr>
        <w:t>a</w:t>
      </w:r>
    </w:p>
    <w:p>
      <w:pPr>
        <w:pStyle w:val="BodyText"/>
        <w:spacing w:line="247" w:lineRule="auto" w:before="24"/>
        <w:ind w:left="2394" w:right="1174" w:hanging="10"/>
        <w:jc w:val="both"/>
      </w:pPr>
      <w:r>
        <w:rPr/>
        <w:t>condition of Contract award, each out-of-State Vendor that is a corporation, limited liability company, or limited-liability partnership shall have received, and shall maintain throughout the term of The Contract, a Certificate of Authority to Transact Business in</w:t>
      </w:r>
      <w:r>
        <w:rPr>
          <w:spacing w:val="-1"/>
        </w:rPr>
        <w:t> </w:t>
      </w:r>
      <w:r>
        <w:rPr/>
        <w:t>North</w:t>
      </w:r>
      <w:r>
        <w:rPr>
          <w:spacing w:val="-5"/>
        </w:rPr>
        <w:t> </w:t>
      </w:r>
      <w:r>
        <w:rPr/>
        <w:t>Carolina from the</w:t>
      </w:r>
      <w:r>
        <w:rPr>
          <w:spacing w:val="-1"/>
        </w:rPr>
        <w:t> </w:t>
      </w:r>
      <w:r>
        <w:rPr/>
        <w:t>North</w:t>
      </w:r>
      <w:r>
        <w:rPr>
          <w:spacing w:val="-1"/>
        </w:rPr>
        <w:t> </w:t>
      </w:r>
      <w:r>
        <w:rPr/>
        <w:t>Carolina Secretary of State, as required</w:t>
      </w:r>
      <w:r>
        <w:rPr>
          <w:spacing w:val="-2"/>
        </w:rPr>
        <w:t> </w:t>
      </w:r>
      <w:r>
        <w:rPr/>
        <w:t>by North Carolina</w:t>
      </w:r>
      <w:r>
        <w:rPr>
          <w:spacing w:val="-3"/>
        </w:rPr>
        <w:t> </w:t>
      </w:r>
      <w:r>
        <w:rPr/>
        <w:t>law. A State contract</w:t>
      </w:r>
      <w:r>
        <w:rPr>
          <w:spacing w:val="-3"/>
        </w:rPr>
        <w:t> </w:t>
      </w:r>
      <w:r>
        <w:rPr/>
        <w:t>requiring only as isolated transaction</w:t>
      </w:r>
      <w:r>
        <w:rPr>
          <w:spacing w:val="-2"/>
        </w:rPr>
        <w:t> </w:t>
      </w:r>
      <w:r>
        <w:rPr/>
        <w:t>completed within a period of six months, and not in the course of a number of repeated transactions of like nature, shall not be considered transacting business in North Carolina and shall not require a Certificate of Authority to Transact Business.</w:t>
      </w:r>
    </w:p>
    <w:p>
      <w:pPr>
        <w:pStyle w:val="BodyText"/>
        <w:spacing w:before="18"/>
      </w:pPr>
    </w:p>
    <w:p>
      <w:pPr>
        <w:pStyle w:val="ListParagraph"/>
        <w:numPr>
          <w:ilvl w:val="0"/>
          <w:numId w:val="102"/>
        </w:numPr>
        <w:tabs>
          <w:tab w:pos="2395" w:val="left" w:leader="none"/>
        </w:tabs>
        <w:spacing w:line="247" w:lineRule="auto" w:before="0" w:after="0"/>
        <w:ind w:left="2395" w:right="1993" w:hanging="495"/>
        <w:jc w:val="left"/>
        <w:rPr>
          <w:rFonts w:ascii="Palatino Linotype"/>
          <w:sz w:val="22"/>
        </w:rPr>
      </w:pPr>
      <w:r>
        <w:rPr>
          <w:rFonts w:ascii="Palatino Linotype"/>
          <w:b/>
          <w:sz w:val="22"/>
          <w:u w:val="single"/>
        </w:rPr>
        <w:t>SUSTAINABILITY:</w:t>
      </w:r>
      <w:r>
        <w:rPr>
          <w:rFonts w:ascii="Palatino Linotype"/>
          <w:b/>
          <w:spacing w:val="-7"/>
          <w:sz w:val="22"/>
          <w:u w:val="none"/>
        </w:rPr>
        <w:t> </w:t>
      </w:r>
      <w:r>
        <w:rPr>
          <w:rFonts w:ascii="Palatino Linotype"/>
          <w:sz w:val="22"/>
          <w:u w:val="none"/>
        </w:rPr>
        <w:t>To</w:t>
      </w:r>
      <w:r>
        <w:rPr>
          <w:rFonts w:ascii="Palatino Linotype"/>
          <w:spacing w:val="-14"/>
          <w:sz w:val="22"/>
          <w:u w:val="none"/>
        </w:rPr>
        <w:t> </w:t>
      </w:r>
      <w:r>
        <w:rPr>
          <w:rFonts w:ascii="Palatino Linotype"/>
          <w:sz w:val="22"/>
          <w:u w:val="none"/>
        </w:rPr>
        <w:t>support</w:t>
      </w:r>
      <w:r>
        <w:rPr>
          <w:rFonts w:ascii="Palatino Linotype"/>
          <w:spacing w:val="-12"/>
          <w:sz w:val="22"/>
          <w:u w:val="none"/>
        </w:rPr>
        <w:t> </w:t>
      </w:r>
      <w:r>
        <w:rPr>
          <w:rFonts w:ascii="Palatino Linotype"/>
          <w:sz w:val="22"/>
          <w:u w:val="none"/>
        </w:rPr>
        <w:t>the</w:t>
      </w:r>
      <w:r>
        <w:rPr>
          <w:rFonts w:ascii="Palatino Linotype"/>
          <w:spacing w:val="-12"/>
          <w:sz w:val="22"/>
          <w:u w:val="none"/>
        </w:rPr>
        <w:t> </w:t>
      </w:r>
      <w:r>
        <w:rPr>
          <w:rFonts w:ascii="Palatino Linotype"/>
          <w:sz w:val="22"/>
          <w:u w:val="none"/>
        </w:rPr>
        <w:t>sustainability</w:t>
      </w:r>
      <w:r>
        <w:rPr>
          <w:rFonts w:ascii="Palatino Linotype"/>
          <w:spacing w:val="-6"/>
          <w:sz w:val="22"/>
          <w:u w:val="none"/>
        </w:rPr>
        <w:t> </w:t>
      </w:r>
      <w:r>
        <w:rPr>
          <w:rFonts w:ascii="Palatino Linotype"/>
          <w:sz w:val="22"/>
          <w:u w:val="none"/>
        </w:rPr>
        <w:t>efforts of</w:t>
      </w:r>
      <w:r>
        <w:rPr>
          <w:rFonts w:ascii="Palatino Linotype"/>
          <w:spacing w:val="-5"/>
          <w:sz w:val="22"/>
          <w:u w:val="none"/>
        </w:rPr>
        <w:t> </w:t>
      </w:r>
      <w:r>
        <w:rPr>
          <w:rFonts w:ascii="Palatino Linotype"/>
          <w:sz w:val="22"/>
          <w:u w:val="none"/>
        </w:rPr>
        <w:t>the</w:t>
      </w:r>
      <w:r>
        <w:rPr>
          <w:rFonts w:ascii="Palatino Linotype"/>
          <w:spacing w:val="-7"/>
          <w:sz w:val="22"/>
          <w:u w:val="none"/>
        </w:rPr>
        <w:t> </w:t>
      </w:r>
      <w:r>
        <w:rPr>
          <w:rFonts w:ascii="Palatino Linotype"/>
          <w:sz w:val="22"/>
          <w:u w:val="none"/>
        </w:rPr>
        <w:t>State</w:t>
      </w:r>
      <w:r>
        <w:rPr>
          <w:rFonts w:ascii="Palatino Linotype"/>
          <w:spacing w:val="-7"/>
          <w:sz w:val="22"/>
          <w:u w:val="none"/>
        </w:rPr>
        <w:t> </w:t>
      </w:r>
      <w:r>
        <w:rPr>
          <w:rFonts w:ascii="Palatino Linotype"/>
          <w:sz w:val="22"/>
          <w:u w:val="none"/>
        </w:rPr>
        <w:t>of</w:t>
      </w:r>
      <w:r>
        <w:rPr>
          <w:rFonts w:ascii="Palatino Linotype"/>
          <w:spacing w:val="-8"/>
          <w:sz w:val="22"/>
          <w:u w:val="none"/>
        </w:rPr>
        <w:t> </w:t>
      </w:r>
      <w:r>
        <w:rPr>
          <w:rFonts w:ascii="Palatino Linotype"/>
          <w:sz w:val="22"/>
          <w:u w:val="none"/>
        </w:rPr>
        <w:t>North Carolina we solicit Your cooperation in this effort. Pursuant to Executive Order 156 (1999), it is</w:t>
      </w:r>
      <w:r>
        <w:rPr>
          <w:rFonts w:ascii="Palatino Linotype"/>
          <w:spacing w:val="40"/>
          <w:sz w:val="22"/>
          <w:u w:val="none"/>
        </w:rPr>
        <w:t> </w:t>
      </w:r>
      <w:r>
        <w:rPr>
          <w:rFonts w:ascii="Palatino Linotype"/>
          <w:sz w:val="22"/>
          <w:u w:val="none"/>
        </w:rPr>
        <w:t>desirable that all responses meet the following:</w:t>
      </w:r>
    </w:p>
    <w:p>
      <w:pPr>
        <w:pStyle w:val="BodyText"/>
        <w:spacing w:before="5"/>
      </w:pPr>
    </w:p>
    <w:p>
      <w:pPr>
        <w:pStyle w:val="ListParagraph"/>
        <w:numPr>
          <w:ilvl w:val="1"/>
          <w:numId w:val="102"/>
        </w:numPr>
        <w:tabs>
          <w:tab w:pos="2951" w:val="left" w:leader="none"/>
        </w:tabs>
        <w:spacing w:line="247" w:lineRule="auto" w:before="0" w:after="0"/>
        <w:ind w:left="2951" w:right="1185" w:hanging="552"/>
        <w:jc w:val="both"/>
        <w:rPr>
          <w:rFonts w:ascii="Palatino Linotype"/>
          <w:sz w:val="22"/>
        </w:rPr>
      </w:pPr>
      <w:r>
        <w:rPr>
          <w:rFonts w:ascii="Palatino Linotype"/>
          <w:sz w:val="22"/>
        </w:rPr>
        <w:t>If paper copies are requested, all copies of the bid are printed double sided. All submittals and copies are printed on recycled paper with a minimum postconsumer content of 30%.</w:t>
      </w:r>
    </w:p>
    <w:p>
      <w:pPr>
        <w:pStyle w:val="ListParagraph"/>
        <w:numPr>
          <w:ilvl w:val="1"/>
          <w:numId w:val="102"/>
        </w:numPr>
        <w:tabs>
          <w:tab w:pos="2949" w:val="left" w:leader="none"/>
          <w:tab w:pos="2951" w:val="left" w:leader="none"/>
        </w:tabs>
        <w:spacing w:line="247" w:lineRule="auto" w:before="14" w:after="0"/>
        <w:ind w:left="2951" w:right="1168" w:hanging="552"/>
        <w:jc w:val="both"/>
        <w:rPr>
          <w:rFonts w:ascii="Palatino Linotype"/>
          <w:sz w:val="22"/>
        </w:rPr>
      </w:pPr>
      <w:r>
        <w:rPr>
          <w:rFonts w:ascii="Palatino Linotype"/>
          <w:sz w:val="22"/>
        </w:rPr>
        <w:t>Unless absolutely necessary, all bids and copies should minimize or eliminate use of non-recycled or non-reusable materials such as plastic report covers, plastic dividers, vinyl sleeves, and GBC binding. Three-ring binders, glued materials, paper clips, and staples are acceptable.</w:t>
      </w:r>
    </w:p>
    <w:p>
      <w:pPr>
        <w:pStyle w:val="ListParagraph"/>
        <w:numPr>
          <w:ilvl w:val="1"/>
          <w:numId w:val="102"/>
        </w:numPr>
        <w:tabs>
          <w:tab w:pos="2950" w:val="left" w:leader="none"/>
          <w:tab w:pos="2952" w:val="left" w:leader="none"/>
        </w:tabs>
        <w:spacing w:line="247" w:lineRule="auto" w:before="16" w:after="0"/>
        <w:ind w:left="2952" w:right="1180" w:hanging="553"/>
        <w:jc w:val="both"/>
        <w:rPr>
          <w:rFonts w:ascii="Palatino Linotype"/>
          <w:sz w:val="22"/>
        </w:rPr>
      </w:pPr>
      <w:r>
        <w:rPr>
          <w:rFonts w:ascii="Palatino Linotype"/>
          <w:sz w:val="22"/>
        </w:rPr>
        <w:t>Materials should be</w:t>
      </w:r>
      <w:r>
        <w:rPr>
          <w:rFonts w:ascii="Palatino Linotype"/>
          <w:spacing w:val="-6"/>
          <w:sz w:val="22"/>
        </w:rPr>
        <w:t> </w:t>
      </w:r>
      <w:r>
        <w:rPr>
          <w:rFonts w:ascii="Palatino Linotype"/>
          <w:sz w:val="22"/>
        </w:rPr>
        <w:t>submitted</w:t>
      </w:r>
      <w:r>
        <w:rPr>
          <w:rFonts w:ascii="Palatino Linotype"/>
          <w:spacing w:val="-1"/>
          <w:sz w:val="22"/>
        </w:rPr>
        <w:t> </w:t>
      </w:r>
      <w:r>
        <w:rPr>
          <w:rFonts w:ascii="Palatino Linotype"/>
          <w:sz w:val="22"/>
        </w:rPr>
        <w:t>in</w:t>
      </w:r>
      <w:r>
        <w:rPr>
          <w:rFonts w:ascii="Palatino Linotype"/>
          <w:spacing w:val="-1"/>
          <w:sz w:val="22"/>
        </w:rPr>
        <w:t> </w:t>
      </w:r>
      <w:r>
        <w:rPr>
          <w:rFonts w:ascii="Palatino Linotype"/>
          <w:sz w:val="22"/>
        </w:rPr>
        <w:t>a</w:t>
      </w:r>
      <w:r>
        <w:rPr>
          <w:rFonts w:ascii="Palatino Linotype"/>
          <w:spacing w:val="-1"/>
          <w:sz w:val="22"/>
        </w:rPr>
        <w:t> </w:t>
      </w:r>
      <w:r>
        <w:rPr>
          <w:rFonts w:ascii="Palatino Linotype"/>
          <w:sz w:val="22"/>
        </w:rPr>
        <w:t>format</w:t>
      </w:r>
      <w:r>
        <w:rPr>
          <w:rFonts w:ascii="Palatino Linotype"/>
          <w:spacing w:val="-1"/>
          <w:sz w:val="22"/>
        </w:rPr>
        <w:t> </w:t>
      </w:r>
      <w:r>
        <w:rPr>
          <w:rFonts w:ascii="Palatino Linotype"/>
          <w:sz w:val="22"/>
        </w:rPr>
        <w:t>which</w:t>
      </w:r>
      <w:r>
        <w:rPr>
          <w:rFonts w:ascii="Palatino Linotype"/>
          <w:spacing w:val="-5"/>
          <w:sz w:val="22"/>
        </w:rPr>
        <w:t> </w:t>
      </w:r>
      <w:r>
        <w:rPr>
          <w:rFonts w:ascii="Palatino Linotype"/>
          <w:sz w:val="22"/>
        </w:rPr>
        <w:t>allows for easy removal, filing and/or recycling of paper and binder materials. Use of oversized paper is strongly discouraged unless necessary for clarity or legibility.</w:t>
      </w:r>
    </w:p>
    <w:p>
      <w:pPr>
        <w:spacing w:after="0" w:line="247" w:lineRule="auto"/>
        <w:jc w:val="both"/>
        <w:rPr>
          <w:rFonts w:ascii="Palatino Linotype"/>
          <w:sz w:val="22"/>
        </w:rPr>
        <w:sectPr>
          <w:pgSz w:w="12240" w:h="15840"/>
          <w:pgMar w:top="1160" w:bottom="280" w:left="120" w:right="200"/>
        </w:sectPr>
      </w:pPr>
    </w:p>
    <w:p>
      <w:pPr>
        <w:pStyle w:val="ListParagraph"/>
        <w:numPr>
          <w:ilvl w:val="0"/>
          <w:numId w:val="102"/>
        </w:numPr>
        <w:tabs>
          <w:tab w:pos="2385" w:val="left" w:leader="none"/>
        </w:tabs>
        <w:spacing w:line="240" w:lineRule="auto" w:before="10" w:after="0"/>
        <w:ind w:left="2385" w:right="0" w:hanging="537"/>
        <w:jc w:val="left"/>
        <w:rPr>
          <w:rFonts w:ascii="Palatino Linotype"/>
          <w:sz w:val="22"/>
        </w:rPr>
      </w:pPr>
      <w:r>
        <w:rPr>
          <w:rFonts w:ascii="Palatino Linotype"/>
          <w:b/>
          <w:sz w:val="22"/>
          <w:u w:val="single"/>
        </w:rPr>
        <w:t>HISTORICALLY</w:t>
      </w:r>
      <w:r>
        <w:rPr>
          <w:rFonts w:ascii="Palatino Linotype"/>
          <w:b/>
          <w:spacing w:val="19"/>
          <w:sz w:val="22"/>
          <w:u w:val="single"/>
        </w:rPr>
        <w:t> </w:t>
      </w:r>
      <w:r>
        <w:rPr>
          <w:rFonts w:ascii="Palatino Linotype"/>
          <w:b/>
          <w:sz w:val="22"/>
          <w:u w:val="single"/>
        </w:rPr>
        <w:t>UNDERUTILIZED</w:t>
      </w:r>
      <w:r>
        <w:rPr>
          <w:rFonts w:ascii="Palatino Linotype"/>
          <w:b/>
          <w:spacing w:val="18"/>
          <w:sz w:val="22"/>
          <w:u w:val="single"/>
        </w:rPr>
        <w:t> </w:t>
      </w:r>
      <w:r>
        <w:rPr>
          <w:rFonts w:ascii="Palatino Linotype"/>
          <w:b/>
          <w:sz w:val="22"/>
          <w:u w:val="single"/>
        </w:rPr>
        <w:t>BUSINESS</w:t>
      </w:r>
      <w:r>
        <w:rPr>
          <w:rFonts w:ascii="Palatino Linotype"/>
          <w:b/>
          <w:spacing w:val="28"/>
          <w:sz w:val="22"/>
          <w:u w:val="single"/>
        </w:rPr>
        <w:t> </w:t>
      </w:r>
      <w:r>
        <w:rPr>
          <w:rFonts w:ascii="Palatino Linotype"/>
          <w:b/>
          <w:sz w:val="22"/>
          <w:u w:val="single"/>
        </w:rPr>
        <w:t>(HUB):</w:t>
      </w:r>
      <w:r>
        <w:rPr>
          <w:rFonts w:ascii="Palatino Linotype"/>
          <w:b/>
          <w:spacing w:val="28"/>
          <w:sz w:val="22"/>
          <w:u w:val="none"/>
        </w:rPr>
        <w:t> </w:t>
      </w:r>
      <w:r>
        <w:rPr>
          <w:rFonts w:ascii="Palatino Linotype"/>
          <w:sz w:val="22"/>
          <w:u w:val="none"/>
        </w:rPr>
        <w:t>Union</w:t>
      </w:r>
      <w:r>
        <w:rPr>
          <w:rFonts w:ascii="Palatino Linotype"/>
          <w:spacing w:val="20"/>
          <w:sz w:val="22"/>
          <w:u w:val="none"/>
        </w:rPr>
        <w:t> </w:t>
      </w:r>
      <w:r>
        <w:rPr>
          <w:rFonts w:ascii="Palatino Linotype"/>
          <w:sz w:val="22"/>
          <w:u w:val="none"/>
        </w:rPr>
        <w:t>County</w:t>
      </w:r>
      <w:r>
        <w:rPr>
          <w:rFonts w:ascii="Palatino Linotype"/>
          <w:spacing w:val="26"/>
          <w:sz w:val="22"/>
          <w:u w:val="none"/>
        </w:rPr>
        <w:t> </w:t>
      </w:r>
      <w:r>
        <w:rPr>
          <w:rFonts w:ascii="Palatino Linotype"/>
          <w:sz w:val="22"/>
          <w:u w:val="none"/>
        </w:rPr>
        <w:t>Schools</w:t>
      </w:r>
      <w:r>
        <w:rPr>
          <w:rFonts w:ascii="Palatino Linotype"/>
          <w:spacing w:val="22"/>
          <w:sz w:val="22"/>
          <w:u w:val="none"/>
        </w:rPr>
        <w:t> </w:t>
      </w:r>
      <w:r>
        <w:rPr>
          <w:rFonts w:ascii="Palatino Linotype"/>
          <w:spacing w:val="-5"/>
          <w:sz w:val="22"/>
          <w:u w:val="none"/>
        </w:rPr>
        <w:t>is</w:t>
      </w:r>
    </w:p>
    <w:p>
      <w:pPr>
        <w:pStyle w:val="BodyText"/>
        <w:spacing w:line="247" w:lineRule="auto" w:before="11"/>
        <w:ind w:left="2385" w:right="1195" w:hanging="1"/>
      </w:pPr>
      <w:r>
        <w:rPr/>
        <w:t>committed</w:t>
      </w:r>
      <w:r>
        <w:rPr>
          <w:spacing w:val="71"/>
        </w:rPr>
        <w:t> </w:t>
      </w:r>
      <w:r>
        <w:rPr/>
        <w:t>to</w:t>
      </w:r>
      <w:r>
        <w:rPr>
          <w:spacing w:val="71"/>
        </w:rPr>
        <w:t> </w:t>
      </w:r>
      <w:r>
        <w:rPr/>
        <w:t>retaining</w:t>
      </w:r>
      <w:r>
        <w:rPr>
          <w:spacing w:val="73"/>
        </w:rPr>
        <w:t> </w:t>
      </w:r>
      <w:r>
        <w:rPr/>
        <w:t>Vendors</w:t>
      </w:r>
      <w:r>
        <w:rPr>
          <w:spacing w:val="78"/>
        </w:rPr>
        <w:t> </w:t>
      </w:r>
      <w:r>
        <w:rPr/>
        <w:t>from</w:t>
      </w:r>
      <w:r>
        <w:rPr>
          <w:spacing w:val="73"/>
        </w:rPr>
        <w:t> </w:t>
      </w:r>
      <w:r>
        <w:rPr/>
        <w:t>diverse</w:t>
      </w:r>
      <w:r>
        <w:rPr>
          <w:spacing w:val="71"/>
        </w:rPr>
        <w:t> </w:t>
      </w:r>
      <w:r>
        <w:rPr/>
        <w:t>backgrounds,</w:t>
      </w:r>
      <w:r>
        <w:rPr>
          <w:spacing w:val="73"/>
        </w:rPr>
        <w:t> </w:t>
      </w:r>
      <w:r>
        <w:rPr/>
        <w:t>and</w:t>
      </w:r>
      <w:r>
        <w:rPr>
          <w:spacing w:val="76"/>
        </w:rPr>
        <w:t> </w:t>
      </w:r>
      <w:r>
        <w:rPr/>
        <w:t>it</w:t>
      </w:r>
      <w:r>
        <w:rPr>
          <w:spacing w:val="71"/>
        </w:rPr>
        <w:t> </w:t>
      </w:r>
      <w:r>
        <w:rPr/>
        <w:t>invites</w:t>
      </w:r>
      <w:r>
        <w:rPr>
          <w:spacing w:val="74"/>
        </w:rPr>
        <w:t> </w:t>
      </w:r>
      <w:r>
        <w:rPr/>
        <w:t>and encourages</w:t>
      </w:r>
      <w:r>
        <w:rPr>
          <w:spacing w:val="80"/>
        </w:rPr>
        <w:t> </w:t>
      </w:r>
      <w:r>
        <w:rPr/>
        <w:t>participation</w:t>
      </w:r>
      <w:r>
        <w:rPr>
          <w:spacing w:val="80"/>
        </w:rPr>
        <w:t> </w:t>
      </w:r>
      <w:r>
        <w:rPr/>
        <w:t>in</w:t>
      </w:r>
      <w:r>
        <w:rPr>
          <w:spacing w:val="80"/>
        </w:rPr>
        <w:t> </w:t>
      </w:r>
      <w:r>
        <w:rPr/>
        <w:t>the</w:t>
      </w:r>
      <w:r>
        <w:rPr>
          <w:spacing w:val="80"/>
        </w:rPr>
        <w:t> </w:t>
      </w:r>
      <w:r>
        <w:rPr/>
        <w:t>procurement</w:t>
      </w:r>
      <w:r>
        <w:rPr>
          <w:spacing w:val="40"/>
        </w:rPr>
        <w:t> </w:t>
      </w:r>
      <w:r>
        <w:rPr/>
        <w:t>process</w:t>
      </w:r>
      <w:r>
        <w:rPr>
          <w:spacing w:val="80"/>
        </w:rPr>
        <w:t> </w:t>
      </w:r>
      <w:r>
        <w:rPr/>
        <w:t>by</w:t>
      </w:r>
      <w:r>
        <w:rPr>
          <w:spacing w:val="80"/>
        </w:rPr>
        <w:t> </w:t>
      </w:r>
      <w:r>
        <w:rPr/>
        <w:t>businesses</w:t>
      </w:r>
      <w:r>
        <w:rPr>
          <w:spacing w:val="80"/>
        </w:rPr>
        <w:t> </w:t>
      </w:r>
      <w:r>
        <w:rPr/>
        <w:t>owned</w:t>
      </w:r>
      <w:r>
        <w:rPr>
          <w:spacing w:val="80"/>
        </w:rPr>
        <w:t> </w:t>
      </w:r>
      <w:r>
        <w:rPr/>
        <w:t>by minorities,</w:t>
      </w:r>
      <w:r>
        <w:rPr>
          <w:spacing w:val="40"/>
        </w:rPr>
        <w:t> </w:t>
      </w:r>
      <w:r>
        <w:rPr/>
        <w:t>women,</w:t>
      </w:r>
      <w:r>
        <w:rPr>
          <w:spacing w:val="40"/>
        </w:rPr>
        <w:t> </w:t>
      </w:r>
      <w:r>
        <w:rPr/>
        <w:t>disabled,</w:t>
      </w:r>
      <w:r>
        <w:rPr>
          <w:spacing w:val="40"/>
        </w:rPr>
        <w:t> </w:t>
      </w:r>
      <w:r>
        <w:rPr/>
        <w:t>disabled</w:t>
      </w:r>
      <w:r>
        <w:rPr>
          <w:spacing w:val="40"/>
        </w:rPr>
        <w:t> </w:t>
      </w:r>
      <w:r>
        <w:rPr/>
        <w:t>business</w:t>
      </w:r>
      <w:r>
        <w:rPr>
          <w:spacing w:val="40"/>
        </w:rPr>
        <w:t> </w:t>
      </w:r>
      <w:r>
        <w:rPr/>
        <w:t>enterprises</w:t>
      </w:r>
      <w:r>
        <w:rPr>
          <w:spacing w:val="40"/>
        </w:rPr>
        <w:t> </w:t>
      </w:r>
      <w:r>
        <w:rPr/>
        <w:t>and</w:t>
      </w:r>
      <w:r>
        <w:rPr>
          <w:spacing w:val="40"/>
        </w:rPr>
        <w:t> </w:t>
      </w:r>
      <w:r>
        <w:rPr/>
        <w:t>non</w:t>
      </w:r>
      <w:r>
        <w:rPr>
          <w:spacing w:val="40"/>
        </w:rPr>
        <w:t> </w:t>
      </w:r>
      <w:r>
        <w:rPr/>
        <w:t>-profit</w:t>
      </w:r>
      <w:r>
        <w:rPr>
          <w:spacing w:val="40"/>
        </w:rPr>
        <w:t> </w:t>
      </w:r>
      <w:r>
        <w:rPr/>
        <w:t>work centers for the blind and severely disabled. In particular, Union County Public Schools</w:t>
      </w:r>
      <w:r>
        <w:rPr>
          <w:spacing w:val="-1"/>
        </w:rPr>
        <w:t> </w:t>
      </w:r>
      <w:r>
        <w:rPr/>
        <w:t>encourages</w:t>
      </w:r>
      <w:r>
        <w:rPr>
          <w:spacing w:val="-10"/>
        </w:rPr>
        <w:t> </w:t>
      </w:r>
      <w:r>
        <w:rPr/>
        <w:t>participation</w:t>
      </w:r>
      <w:r>
        <w:rPr>
          <w:spacing w:val="-3"/>
        </w:rPr>
        <w:t> </w:t>
      </w:r>
      <w:r>
        <w:rPr/>
        <w:t>by</w:t>
      </w:r>
      <w:r>
        <w:rPr>
          <w:spacing w:val="-6"/>
        </w:rPr>
        <w:t> </w:t>
      </w:r>
      <w:r>
        <w:rPr/>
        <w:t>Vendors</w:t>
      </w:r>
      <w:r>
        <w:rPr>
          <w:spacing w:val="-1"/>
        </w:rPr>
        <w:t> </w:t>
      </w:r>
      <w:r>
        <w:rPr/>
        <w:t>certified</w:t>
      </w:r>
      <w:r>
        <w:rPr>
          <w:spacing w:val="-3"/>
        </w:rPr>
        <w:t> </w:t>
      </w:r>
      <w:r>
        <w:rPr/>
        <w:t>by</w:t>
      </w:r>
      <w:r>
        <w:rPr>
          <w:spacing w:val="-2"/>
        </w:rPr>
        <w:t> </w:t>
      </w:r>
      <w:r>
        <w:rPr/>
        <w:t>the</w:t>
      </w:r>
      <w:r>
        <w:rPr>
          <w:spacing w:val="-13"/>
        </w:rPr>
        <w:t> </w:t>
      </w:r>
      <w:r>
        <w:rPr/>
        <w:t>State</w:t>
      </w:r>
      <w:r>
        <w:rPr>
          <w:spacing w:val="-8"/>
        </w:rPr>
        <w:t> </w:t>
      </w:r>
      <w:r>
        <w:rPr/>
        <w:t>Office</w:t>
      </w:r>
      <w:r>
        <w:rPr>
          <w:spacing w:val="-3"/>
        </w:rPr>
        <w:t> </w:t>
      </w:r>
      <w:r>
        <w:rPr/>
        <w:t>of</w:t>
      </w:r>
      <w:r>
        <w:rPr>
          <w:spacing w:val="-9"/>
        </w:rPr>
        <w:t> </w:t>
      </w:r>
      <w:r>
        <w:rPr/>
        <w:t>Historical Underutilized Businesses, as well as the use of HUB-certified vendors as subcontractors on State contracts.</w:t>
      </w:r>
    </w:p>
    <w:p>
      <w:pPr>
        <w:pStyle w:val="ListParagraph"/>
        <w:numPr>
          <w:ilvl w:val="0"/>
          <w:numId w:val="102"/>
        </w:numPr>
        <w:tabs>
          <w:tab w:pos="2385" w:val="left" w:leader="none"/>
        </w:tabs>
        <w:spacing w:line="247" w:lineRule="auto" w:before="0" w:after="0"/>
        <w:ind w:left="2385" w:right="1177" w:hanging="538"/>
        <w:jc w:val="both"/>
        <w:rPr>
          <w:rFonts w:ascii="Palatino Linotype" w:hAnsi="Palatino Linotype"/>
          <w:sz w:val="22"/>
        </w:rPr>
      </w:pPr>
      <w:r>
        <w:rPr>
          <w:rFonts w:ascii="Palatino Linotype" w:hAnsi="Palatino Linotype"/>
          <w:b/>
          <w:sz w:val="22"/>
          <w:u w:val="single"/>
        </w:rPr>
        <w:t>RECIPROCAL PREFERENCE:</w:t>
      </w:r>
      <w:r>
        <w:rPr>
          <w:rFonts w:ascii="Palatino Linotype" w:hAnsi="Palatino Linotype"/>
          <w:b/>
          <w:sz w:val="22"/>
          <w:u w:val="none"/>
        </w:rPr>
        <w:t> </w:t>
      </w:r>
      <w:r>
        <w:rPr>
          <w:rFonts w:ascii="Palatino Linotype" w:hAnsi="Palatino Linotype"/>
          <w:sz w:val="22"/>
          <w:u w:val="none"/>
        </w:rPr>
        <w:t>G.S.13-59 establishes a reciprocal preference requirement to discourage other states from favoring their own resident Vendors by applying a</w:t>
      </w:r>
      <w:r>
        <w:rPr>
          <w:rFonts w:ascii="Palatino Linotype" w:hAnsi="Palatino Linotype"/>
          <w:spacing w:val="-1"/>
          <w:sz w:val="22"/>
          <w:u w:val="none"/>
        </w:rPr>
        <w:t> </w:t>
      </w:r>
      <w:r>
        <w:rPr>
          <w:rFonts w:ascii="Palatino Linotype" w:hAnsi="Palatino Linotype"/>
          <w:sz w:val="22"/>
          <w:u w:val="none"/>
        </w:rPr>
        <w:t>percentage increase</w:t>
      </w:r>
      <w:r>
        <w:rPr>
          <w:rFonts w:ascii="Palatino Linotype" w:hAnsi="Palatino Linotype"/>
          <w:spacing w:val="-1"/>
          <w:sz w:val="22"/>
          <w:u w:val="none"/>
        </w:rPr>
        <w:t> </w:t>
      </w:r>
      <w:r>
        <w:rPr>
          <w:rFonts w:ascii="Palatino Linotype" w:hAnsi="Palatino Linotype"/>
          <w:sz w:val="22"/>
          <w:u w:val="none"/>
        </w:rPr>
        <w:t>to the price of any bid from a North Carolina resident Vendor. To the extent another state does so, North Carolina applies the same percentage</w:t>
      </w:r>
      <w:r>
        <w:rPr>
          <w:rFonts w:ascii="Palatino Linotype" w:hAnsi="Palatino Linotype"/>
          <w:spacing w:val="-14"/>
          <w:sz w:val="22"/>
          <w:u w:val="none"/>
        </w:rPr>
        <w:t> </w:t>
      </w:r>
      <w:r>
        <w:rPr>
          <w:rFonts w:ascii="Palatino Linotype" w:hAnsi="Palatino Linotype"/>
          <w:sz w:val="22"/>
          <w:u w:val="none"/>
        </w:rPr>
        <w:t>increase</w:t>
      </w:r>
      <w:r>
        <w:rPr>
          <w:rFonts w:ascii="Palatino Linotype" w:hAnsi="Palatino Linotype"/>
          <w:spacing w:val="-14"/>
          <w:sz w:val="22"/>
          <w:u w:val="none"/>
        </w:rPr>
        <w:t> </w:t>
      </w:r>
      <w:r>
        <w:rPr>
          <w:rFonts w:ascii="Palatino Linotype" w:hAnsi="Palatino Linotype"/>
          <w:sz w:val="22"/>
          <w:u w:val="none"/>
        </w:rPr>
        <w:t>to</w:t>
      </w:r>
      <w:r>
        <w:rPr>
          <w:rFonts w:ascii="Palatino Linotype" w:hAnsi="Palatino Linotype"/>
          <w:spacing w:val="-14"/>
          <w:sz w:val="22"/>
          <w:u w:val="none"/>
        </w:rPr>
        <w:t> </w:t>
      </w:r>
      <w:r>
        <w:rPr>
          <w:rFonts w:ascii="Palatino Linotype" w:hAnsi="Palatino Linotype"/>
          <w:sz w:val="22"/>
          <w:u w:val="none"/>
        </w:rPr>
        <w:t>the</w:t>
      </w:r>
      <w:r>
        <w:rPr>
          <w:rFonts w:ascii="Palatino Linotype" w:hAnsi="Palatino Linotype"/>
          <w:spacing w:val="-13"/>
          <w:sz w:val="22"/>
          <w:u w:val="none"/>
        </w:rPr>
        <w:t> </w:t>
      </w:r>
      <w:r>
        <w:rPr>
          <w:rFonts w:ascii="Palatino Linotype" w:hAnsi="Palatino Linotype"/>
          <w:sz w:val="22"/>
          <w:u w:val="none"/>
        </w:rPr>
        <w:t>bid</w:t>
      </w:r>
      <w:r>
        <w:rPr>
          <w:rFonts w:ascii="Palatino Linotype" w:hAnsi="Palatino Linotype"/>
          <w:spacing w:val="-14"/>
          <w:sz w:val="22"/>
          <w:u w:val="none"/>
        </w:rPr>
        <w:t> </w:t>
      </w:r>
      <w:r>
        <w:rPr>
          <w:rFonts w:ascii="Palatino Linotype" w:hAnsi="Palatino Linotype"/>
          <w:sz w:val="22"/>
          <w:u w:val="none"/>
        </w:rPr>
        <w:t>of</w:t>
      </w:r>
      <w:r>
        <w:rPr>
          <w:rFonts w:ascii="Palatino Linotype" w:hAnsi="Palatino Linotype"/>
          <w:spacing w:val="-14"/>
          <w:sz w:val="22"/>
          <w:u w:val="none"/>
        </w:rPr>
        <w:t> </w:t>
      </w:r>
      <w:r>
        <w:rPr>
          <w:rFonts w:ascii="Palatino Linotype" w:hAnsi="Palatino Linotype"/>
          <w:sz w:val="22"/>
          <w:u w:val="none"/>
        </w:rPr>
        <w:t>a</w:t>
      </w:r>
      <w:r>
        <w:rPr>
          <w:rFonts w:ascii="Palatino Linotype" w:hAnsi="Palatino Linotype"/>
          <w:spacing w:val="-14"/>
          <w:sz w:val="22"/>
          <w:u w:val="none"/>
        </w:rPr>
        <w:t> </w:t>
      </w:r>
      <w:r>
        <w:rPr>
          <w:rFonts w:ascii="Palatino Linotype" w:hAnsi="Palatino Linotype"/>
          <w:sz w:val="22"/>
          <w:u w:val="none"/>
        </w:rPr>
        <w:t>vendor</w:t>
      </w:r>
      <w:r>
        <w:rPr>
          <w:rFonts w:ascii="Palatino Linotype" w:hAnsi="Palatino Linotype"/>
          <w:spacing w:val="-13"/>
          <w:sz w:val="22"/>
          <w:u w:val="none"/>
        </w:rPr>
        <w:t> </w:t>
      </w:r>
      <w:r>
        <w:rPr>
          <w:rFonts w:ascii="Palatino Linotype" w:hAnsi="Palatino Linotype"/>
          <w:sz w:val="22"/>
          <w:u w:val="none"/>
        </w:rPr>
        <w:t>resident</w:t>
      </w:r>
      <w:r>
        <w:rPr>
          <w:rFonts w:ascii="Palatino Linotype" w:hAnsi="Palatino Linotype"/>
          <w:spacing w:val="-14"/>
          <w:sz w:val="22"/>
          <w:u w:val="none"/>
        </w:rPr>
        <w:t> </w:t>
      </w:r>
      <w:r>
        <w:rPr>
          <w:rFonts w:ascii="Palatino Linotype" w:hAnsi="Palatino Linotype"/>
          <w:sz w:val="22"/>
          <w:u w:val="none"/>
        </w:rPr>
        <w:t>in</w:t>
      </w:r>
      <w:r>
        <w:rPr>
          <w:rFonts w:ascii="Palatino Linotype" w:hAnsi="Palatino Linotype"/>
          <w:spacing w:val="-14"/>
          <w:sz w:val="22"/>
          <w:u w:val="none"/>
        </w:rPr>
        <w:t> </w:t>
      </w:r>
      <w:r>
        <w:rPr>
          <w:rFonts w:ascii="Palatino Linotype" w:hAnsi="Palatino Linotype"/>
          <w:sz w:val="22"/>
          <w:u w:val="none"/>
        </w:rPr>
        <w:t>the</w:t>
      </w:r>
      <w:r>
        <w:rPr>
          <w:rFonts w:ascii="Palatino Linotype" w:hAnsi="Palatino Linotype"/>
          <w:spacing w:val="-14"/>
          <w:sz w:val="22"/>
          <w:u w:val="none"/>
        </w:rPr>
        <w:t> </w:t>
      </w:r>
      <w:r>
        <w:rPr>
          <w:rFonts w:ascii="Palatino Linotype" w:hAnsi="Palatino Linotype"/>
          <w:sz w:val="22"/>
          <w:u w:val="none"/>
        </w:rPr>
        <w:t>state.</w:t>
      </w:r>
      <w:r>
        <w:rPr>
          <w:rFonts w:ascii="Palatino Linotype" w:hAnsi="Palatino Linotype"/>
          <w:spacing w:val="-13"/>
          <w:sz w:val="22"/>
          <w:u w:val="none"/>
        </w:rPr>
        <w:t> </w:t>
      </w:r>
      <w:r>
        <w:rPr>
          <w:rFonts w:ascii="Palatino Linotype" w:hAnsi="Palatino Linotype"/>
          <w:sz w:val="22"/>
          <w:u w:val="none"/>
        </w:rPr>
        <w:t>Residency</w:t>
      </w:r>
      <w:r>
        <w:rPr>
          <w:rFonts w:ascii="Palatino Linotype" w:hAnsi="Palatino Linotype"/>
          <w:spacing w:val="-14"/>
          <w:sz w:val="22"/>
          <w:u w:val="none"/>
        </w:rPr>
        <w:t> </w:t>
      </w:r>
      <w:r>
        <w:rPr>
          <w:rFonts w:ascii="Palatino Linotype" w:hAnsi="Palatino Linotype"/>
          <w:sz w:val="22"/>
          <w:u w:val="none"/>
        </w:rPr>
        <w:t>is</w:t>
      </w:r>
      <w:r>
        <w:rPr>
          <w:rFonts w:ascii="Palatino Linotype" w:hAnsi="Palatino Linotype"/>
          <w:spacing w:val="-14"/>
          <w:sz w:val="22"/>
          <w:u w:val="none"/>
        </w:rPr>
        <w:t> </w:t>
      </w:r>
      <w:r>
        <w:rPr>
          <w:rFonts w:ascii="Palatino Linotype" w:hAnsi="Palatino Linotype"/>
          <w:sz w:val="22"/>
          <w:u w:val="none"/>
        </w:rPr>
        <w:t>determined by</w:t>
      </w:r>
      <w:r>
        <w:rPr>
          <w:rFonts w:ascii="Palatino Linotype" w:hAnsi="Palatino Linotype"/>
          <w:spacing w:val="-5"/>
          <w:sz w:val="22"/>
          <w:u w:val="none"/>
        </w:rPr>
        <w:t> </w:t>
      </w:r>
      <w:r>
        <w:rPr>
          <w:rFonts w:ascii="Palatino Linotype" w:hAnsi="Palatino Linotype"/>
          <w:sz w:val="22"/>
          <w:u w:val="none"/>
        </w:rPr>
        <w:t>a</w:t>
      </w:r>
      <w:r>
        <w:rPr>
          <w:rFonts w:ascii="Palatino Linotype" w:hAnsi="Palatino Linotype"/>
          <w:spacing w:val="-2"/>
          <w:sz w:val="22"/>
          <w:u w:val="none"/>
        </w:rPr>
        <w:t> </w:t>
      </w:r>
      <w:r>
        <w:rPr>
          <w:rFonts w:ascii="Palatino Linotype" w:hAnsi="Palatino Linotype"/>
          <w:sz w:val="22"/>
          <w:u w:val="none"/>
        </w:rPr>
        <w:t>Vendor’s</w:t>
      </w:r>
      <w:r>
        <w:rPr>
          <w:rFonts w:ascii="Palatino Linotype" w:hAnsi="Palatino Linotype"/>
          <w:spacing w:val="-4"/>
          <w:sz w:val="22"/>
          <w:u w:val="none"/>
        </w:rPr>
        <w:t> </w:t>
      </w:r>
      <w:r>
        <w:rPr>
          <w:rFonts w:ascii="Palatino Linotype" w:hAnsi="Palatino Linotype"/>
          <w:sz w:val="22"/>
          <w:u w:val="none"/>
        </w:rPr>
        <w:t>“Principal</w:t>
      </w:r>
      <w:r>
        <w:rPr>
          <w:rFonts w:ascii="Palatino Linotype" w:hAnsi="Palatino Linotype"/>
          <w:spacing w:val="-9"/>
          <w:sz w:val="22"/>
          <w:u w:val="none"/>
        </w:rPr>
        <w:t> </w:t>
      </w:r>
      <w:r>
        <w:rPr>
          <w:rFonts w:ascii="Palatino Linotype" w:hAnsi="Palatino Linotype"/>
          <w:sz w:val="22"/>
          <w:u w:val="none"/>
        </w:rPr>
        <w:t>Place</w:t>
      </w:r>
      <w:r>
        <w:rPr>
          <w:rFonts w:ascii="Palatino Linotype" w:hAnsi="Palatino Linotype"/>
          <w:spacing w:val="-7"/>
          <w:sz w:val="22"/>
          <w:u w:val="none"/>
        </w:rPr>
        <w:t> </w:t>
      </w:r>
      <w:r>
        <w:rPr>
          <w:rFonts w:ascii="Palatino Linotype" w:hAnsi="Palatino Linotype"/>
          <w:sz w:val="22"/>
          <w:u w:val="none"/>
        </w:rPr>
        <w:t>of</w:t>
      </w:r>
      <w:r>
        <w:rPr>
          <w:rFonts w:ascii="Palatino Linotype" w:hAnsi="Palatino Linotype"/>
          <w:spacing w:val="-3"/>
          <w:sz w:val="22"/>
          <w:u w:val="none"/>
        </w:rPr>
        <w:t> </w:t>
      </w:r>
      <w:r>
        <w:rPr>
          <w:rFonts w:ascii="Palatino Linotype" w:hAnsi="Palatino Linotype"/>
          <w:sz w:val="22"/>
          <w:u w:val="none"/>
        </w:rPr>
        <w:t>Business,”</w:t>
      </w:r>
      <w:r>
        <w:rPr>
          <w:rFonts w:ascii="Palatino Linotype" w:hAnsi="Palatino Linotype"/>
          <w:spacing w:val="-7"/>
          <w:sz w:val="22"/>
          <w:u w:val="none"/>
        </w:rPr>
        <w:t> </w:t>
      </w:r>
      <w:r>
        <w:rPr>
          <w:rFonts w:ascii="Palatino Linotype" w:hAnsi="Palatino Linotype"/>
          <w:sz w:val="22"/>
          <w:u w:val="none"/>
        </w:rPr>
        <w:t>defined</w:t>
      </w:r>
      <w:r>
        <w:rPr>
          <w:rFonts w:ascii="Palatino Linotype" w:hAnsi="Palatino Linotype"/>
          <w:spacing w:val="-2"/>
          <w:sz w:val="22"/>
          <w:u w:val="none"/>
        </w:rPr>
        <w:t> </w:t>
      </w:r>
      <w:r>
        <w:rPr>
          <w:rFonts w:ascii="Palatino Linotype" w:hAnsi="Palatino Linotype"/>
          <w:sz w:val="22"/>
          <w:u w:val="none"/>
        </w:rPr>
        <w:t>as the</w:t>
      </w:r>
      <w:r>
        <w:rPr>
          <w:rFonts w:ascii="Palatino Linotype" w:hAnsi="Palatino Linotype"/>
          <w:spacing w:val="-12"/>
          <w:sz w:val="22"/>
          <w:u w:val="none"/>
        </w:rPr>
        <w:t> </w:t>
      </w:r>
      <w:r>
        <w:rPr>
          <w:rFonts w:ascii="Palatino Linotype" w:hAnsi="Palatino Linotype"/>
          <w:sz w:val="22"/>
          <w:u w:val="none"/>
        </w:rPr>
        <w:t>principal</w:t>
      </w:r>
      <w:r>
        <w:rPr>
          <w:rFonts w:ascii="Palatino Linotype" w:hAnsi="Palatino Linotype"/>
          <w:spacing w:val="-4"/>
          <w:sz w:val="22"/>
          <w:u w:val="none"/>
        </w:rPr>
        <w:t> </w:t>
      </w:r>
      <w:r>
        <w:rPr>
          <w:rFonts w:ascii="Palatino Linotype" w:hAnsi="Palatino Linotype"/>
          <w:sz w:val="22"/>
          <w:u w:val="none"/>
        </w:rPr>
        <w:t>place</w:t>
      </w:r>
      <w:r>
        <w:rPr>
          <w:rFonts w:ascii="Palatino Linotype" w:hAnsi="Palatino Linotype"/>
          <w:spacing w:val="-7"/>
          <w:sz w:val="22"/>
          <w:u w:val="none"/>
        </w:rPr>
        <w:t> </w:t>
      </w:r>
      <w:r>
        <w:rPr>
          <w:rFonts w:ascii="Palatino Linotype" w:hAnsi="Palatino Linotype"/>
          <w:sz w:val="22"/>
          <w:u w:val="none"/>
        </w:rPr>
        <w:t>from</w:t>
      </w:r>
      <w:r>
        <w:rPr>
          <w:rFonts w:ascii="Palatino Linotype" w:hAnsi="Palatino Linotype"/>
          <w:spacing w:val="-5"/>
          <w:sz w:val="22"/>
          <w:u w:val="none"/>
        </w:rPr>
        <w:t> </w:t>
      </w:r>
      <w:r>
        <w:rPr>
          <w:rFonts w:ascii="Palatino Linotype" w:hAnsi="Palatino Linotype"/>
          <w:sz w:val="22"/>
          <w:u w:val="none"/>
        </w:rPr>
        <w:t>which the overall trade or business of the Vendor is directed to managed.</w:t>
      </w:r>
    </w:p>
    <w:p>
      <w:pPr>
        <w:pStyle w:val="ListParagraph"/>
        <w:numPr>
          <w:ilvl w:val="0"/>
          <w:numId w:val="102"/>
        </w:numPr>
        <w:tabs>
          <w:tab w:pos="2385" w:val="left" w:leader="none"/>
        </w:tabs>
        <w:spacing w:line="240" w:lineRule="auto" w:before="16" w:after="0"/>
        <w:ind w:left="2385" w:right="0" w:hanging="538"/>
        <w:jc w:val="left"/>
        <w:rPr>
          <w:rFonts w:ascii="Palatino Linotype"/>
          <w:sz w:val="22"/>
        </w:rPr>
      </w:pPr>
      <w:r>
        <w:rPr>
          <w:rFonts w:ascii="Palatino Linotype"/>
          <w:b/>
          <w:sz w:val="22"/>
          <w:u w:val="single"/>
        </w:rPr>
        <w:t>INELIGIBLE</w:t>
      </w:r>
      <w:r>
        <w:rPr>
          <w:rFonts w:ascii="Palatino Linotype"/>
          <w:b/>
          <w:spacing w:val="51"/>
          <w:sz w:val="22"/>
          <w:u w:val="single"/>
        </w:rPr>
        <w:t> </w:t>
      </w:r>
      <w:r>
        <w:rPr>
          <w:rFonts w:ascii="Palatino Linotype"/>
          <w:b/>
          <w:sz w:val="22"/>
          <w:u w:val="single"/>
        </w:rPr>
        <w:t>VENDORS:</w:t>
      </w:r>
      <w:r>
        <w:rPr>
          <w:rFonts w:ascii="Palatino Linotype"/>
          <w:b/>
          <w:spacing w:val="52"/>
          <w:sz w:val="22"/>
          <w:u w:val="none"/>
        </w:rPr>
        <w:t> </w:t>
      </w:r>
      <w:r>
        <w:rPr>
          <w:rFonts w:ascii="Palatino Linotype"/>
          <w:sz w:val="22"/>
          <w:u w:val="none"/>
        </w:rPr>
        <w:t>As</w:t>
      </w:r>
      <w:r>
        <w:rPr>
          <w:rFonts w:ascii="Palatino Linotype"/>
          <w:spacing w:val="53"/>
          <w:sz w:val="22"/>
          <w:u w:val="none"/>
        </w:rPr>
        <w:t> </w:t>
      </w:r>
      <w:r>
        <w:rPr>
          <w:rFonts w:ascii="Palatino Linotype"/>
          <w:sz w:val="22"/>
          <w:u w:val="none"/>
        </w:rPr>
        <w:t>provided</w:t>
      </w:r>
      <w:r>
        <w:rPr>
          <w:rFonts w:ascii="Palatino Linotype"/>
          <w:spacing w:val="49"/>
          <w:sz w:val="22"/>
          <w:u w:val="none"/>
        </w:rPr>
        <w:t> </w:t>
      </w:r>
      <w:r>
        <w:rPr>
          <w:rFonts w:ascii="Palatino Linotype"/>
          <w:sz w:val="22"/>
          <w:u w:val="none"/>
        </w:rPr>
        <w:t>in</w:t>
      </w:r>
      <w:r>
        <w:rPr>
          <w:rFonts w:ascii="Palatino Linotype"/>
          <w:spacing w:val="51"/>
          <w:sz w:val="22"/>
          <w:u w:val="none"/>
        </w:rPr>
        <w:t> </w:t>
      </w:r>
      <w:r>
        <w:rPr>
          <w:rFonts w:ascii="Palatino Linotype"/>
          <w:sz w:val="22"/>
          <w:u w:val="none"/>
        </w:rPr>
        <w:t>G.S.</w:t>
      </w:r>
      <w:r>
        <w:rPr>
          <w:rFonts w:ascii="Palatino Linotype"/>
          <w:spacing w:val="53"/>
          <w:sz w:val="22"/>
          <w:u w:val="none"/>
        </w:rPr>
        <w:t> </w:t>
      </w:r>
      <w:r>
        <w:rPr>
          <w:rFonts w:ascii="Palatino Linotype"/>
          <w:sz w:val="22"/>
          <w:u w:val="none"/>
        </w:rPr>
        <w:t>147-86.59</w:t>
      </w:r>
      <w:r>
        <w:rPr>
          <w:rFonts w:ascii="Palatino Linotype"/>
          <w:spacing w:val="55"/>
          <w:sz w:val="22"/>
          <w:u w:val="none"/>
        </w:rPr>
        <w:t> </w:t>
      </w:r>
      <w:r>
        <w:rPr>
          <w:rFonts w:ascii="Palatino Linotype"/>
          <w:sz w:val="22"/>
          <w:u w:val="none"/>
        </w:rPr>
        <w:t>and</w:t>
      </w:r>
      <w:r>
        <w:rPr>
          <w:rFonts w:ascii="Palatino Linotype"/>
          <w:spacing w:val="50"/>
          <w:sz w:val="22"/>
          <w:u w:val="none"/>
        </w:rPr>
        <w:t> </w:t>
      </w:r>
      <w:r>
        <w:rPr>
          <w:rFonts w:ascii="Palatino Linotype"/>
          <w:sz w:val="22"/>
          <w:u w:val="none"/>
        </w:rPr>
        <w:t>G.S.</w:t>
      </w:r>
      <w:r>
        <w:rPr>
          <w:rFonts w:ascii="Palatino Linotype"/>
          <w:spacing w:val="57"/>
          <w:sz w:val="22"/>
          <w:u w:val="none"/>
        </w:rPr>
        <w:t> </w:t>
      </w:r>
      <w:r>
        <w:rPr>
          <w:rFonts w:ascii="Palatino Linotype"/>
          <w:sz w:val="22"/>
          <w:u w:val="none"/>
        </w:rPr>
        <w:t>147-86.82,</w:t>
      </w:r>
      <w:r>
        <w:rPr>
          <w:rFonts w:ascii="Palatino Linotype"/>
          <w:spacing w:val="58"/>
          <w:sz w:val="22"/>
          <w:u w:val="none"/>
        </w:rPr>
        <w:t> </w:t>
      </w:r>
      <w:r>
        <w:rPr>
          <w:rFonts w:ascii="Palatino Linotype"/>
          <w:spacing w:val="-5"/>
          <w:sz w:val="22"/>
          <w:u w:val="none"/>
        </w:rPr>
        <w:t>the</w:t>
      </w:r>
    </w:p>
    <w:p>
      <w:pPr>
        <w:pStyle w:val="BodyText"/>
        <w:spacing w:line="247" w:lineRule="auto" w:before="5"/>
        <w:ind w:left="2385" w:right="1195"/>
      </w:pPr>
      <w:r>
        <w:rPr/>
        <w:t>following companies</w:t>
      </w:r>
      <w:r>
        <w:rPr>
          <w:spacing w:val="-4"/>
        </w:rPr>
        <w:t> </w:t>
      </w:r>
      <w:r>
        <w:rPr/>
        <w:t>are</w:t>
      </w:r>
      <w:r>
        <w:rPr>
          <w:spacing w:val="-6"/>
        </w:rPr>
        <w:t> </w:t>
      </w:r>
      <w:r>
        <w:rPr/>
        <w:t>ineligible</w:t>
      </w:r>
      <w:r>
        <w:rPr>
          <w:spacing w:val="-2"/>
        </w:rPr>
        <w:t> </w:t>
      </w:r>
      <w:r>
        <w:rPr/>
        <w:t>to</w:t>
      </w:r>
      <w:r>
        <w:rPr>
          <w:spacing w:val="-7"/>
        </w:rPr>
        <w:t> </w:t>
      </w:r>
      <w:r>
        <w:rPr/>
        <w:t>contract</w:t>
      </w:r>
      <w:r>
        <w:rPr>
          <w:spacing w:val="-2"/>
        </w:rPr>
        <w:t> </w:t>
      </w:r>
      <w:r>
        <w:rPr/>
        <w:t>with</w:t>
      </w:r>
      <w:r>
        <w:rPr>
          <w:spacing w:val="-1"/>
        </w:rPr>
        <w:t> </w:t>
      </w:r>
      <w:r>
        <w:rPr/>
        <w:t>the</w:t>
      </w:r>
      <w:r>
        <w:rPr>
          <w:spacing w:val="-6"/>
        </w:rPr>
        <w:t> </w:t>
      </w:r>
      <w:r>
        <w:rPr/>
        <w:t>State</w:t>
      </w:r>
      <w:r>
        <w:rPr>
          <w:spacing w:val="-6"/>
        </w:rPr>
        <w:t> </w:t>
      </w:r>
      <w:r>
        <w:rPr/>
        <w:t>of</w:t>
      </w:r>
      <w:r>
        <w:rPr>
          <w:spacing w:val="-8"/>
        </w:rPr>
        <w:t> </w:t>
      </w:r>
      <w:r>
        <w:rPr/>
        <w:t>North</w:t>
      </w:r>
      <w:r>
        <w:rPr>
          <w:spacing w:val="-5"/>
        </w:rPr>
        <w:t> </w:t>
      </w:r>
      <w:r>
        <w:rPr/>
        <w:t>Carolina</w:t>
      </w:r>
      <w:r>
        <w:rPr>
          <w:spacing w:val="-6"/>
        </w:rPr>
        <w:t> </w:t>
      </w:r>
      <w:r>
        <w:rPr/>
        <w:t>or</w:t>
      </w:r>
      <w:r>
        <w:rPr>
          <w:spacing w:val="-7"/>
        </w:rPr>
        <w:t> </w:t>
      </w:r>
      <w:r>
        <w:rPr/>
        <w:t>any political subdivision of the State:</w:t>
      </w:r>
    </w:p>
    <w:p>
      <w:pPr>
        <w:pStyle w:val="BodyText"/>
        <w:spacing w:before="4"/>
      </w:pPr>
    </w:p>
    <w:p>
      <w:pPr>
        <w:pStyle w:val="ListParagraph"/>
        <w:numPr>
          <w:ilvl w:val="1"/>
          <w:numId w:val="102"/>
        </w:numPr>
        <w:tabs>
          <w:tab w:pos="2393" w:val="left" w:leader="none"/>
          <w:tab w:pos="2395" w:val="left" w:leader="none"/>
        </w:tabs>
        <w:spacing w:line="247" w:lineRule="auto" w:before="0" w:after="0"/>
        <w:ind w:left="2395" w:right="1117" w:hanging="274"/>
        <w:jc w:val="both"/>
        <w:rPr>
          <w:rFonts w:ascii="Palatino Linotype"/>
          <w:sz w:val="22"/>
        </w:rPr>
      </w:pPr>
      <w:r>
        <w:rPr>
          <w:rFonts w:ascii="Palatino Linotype"/>
          <w:sz w:val="22"/>
        </w:rPr>
        <w:t>Any</w:t>
      </w:r>
      <w:r>
        <w:rPr>
          <w:rFonts w:ascii="Palatino Linotype"/>
          <w:spacing w:val="-6"/>
          <w:sz w:val="22"/>
        </w:rPr>
        <w:t> </w:t>
      </w:r>
      <w:r>
        <w:rPr>
          <w:rFonts w:ascii="Palatino Linotype"/>
          <w:sz w:val="22"/>
        </w:rPr>
        <w:t>company</w:t>
      </w:r>
      <w:r>
        <w:rPr>
          <w:rFonts w:ascii="Palatino Linotype"/>
          <w:spacing w:val="-6"/>
          <w:sz w:val="22"/>
        </w:rPr>
        <w:t> </w:t>
      </w:r>
      <w:r>
        <w:rPr>
          <w:rFonts w:ascii="Palatino Linotype"/>
          <w:sz w:val="22"/>
        </w:rPr>
        <w:t>identified</w:t>
      </w:r>
      <w:r>
        <w:rPr>
          <w:rFonts w:ascii="Palatino Linotype"/>
          <w:spacing w:val="-4"/>
          <w:sz w:val="22"/>
        </w:rPr>
        <w:t> </w:t>
      </w:r>
      <w:r>
        <w:rPr>
          <w:rFonts w:ascii="Palatino Linotype"/>
          <w:sz w:val="22"/>
        </w:rPr>
        <w:t>as</w:t>
      </w:r>
      <w:r>
        <w:rPr>
          <w:rFonts w:ascii="Palatino Linotype"/>
          <w:spacing w:val="-1"/>
          <w:sz w:val="22"/>
        </w:rPr>
        <w:t> </w:t>
      </w:r>
      <w:r>
        <w:rPr>
          <w:rFonts w:ascii="Palatino Linotype"/>
          <w:sz w:val="22"/>
        </w:rPr>
        <w:t>engaging</w:t>
      </w:r>
      <w:r>
        <w:rPr>
          <w:rFonts w:ascii="Palatino Linotype"/>
          <w:spacing w:val="-1"/>
          <w:sz w:val="22"/>
        </w:rPr>
        <w:t> </w:t>
      </w:r>
      <w:r>
        <w:rPr>
          <w:rFonts w:ascii="Palatino Linotype"/>
          <w:sz w:val="22"/>
        </w:rPr>
        <w:t>in</w:t>
      </w:r>
      <w:r>
        <w:rPr>
          <w:rFonts w:ascii="Palatino Linotype"/>
          <w:spacing w:val="-7"/>
          <w:sz w:val="22"/>
        </w:rPr>
        <w:t> </w:t>
      </w:r>
      <w:r>
        <w:rPr>
          <w:rFonts w:ascii="Palatino Linotype"/>
          <w:sz w:val="22"/>
        </w:rPr>
        <w:t>investment</w:t>
      </w:r>
      <w:r>
        <w:rPr>
          <w:rFonts w:ascii="Palatino Linotype"/>
          <w:spacing w:val="-3"/>
          <w:sz w:val="22"/>
        </w:rPr>
        <w:t> </w:t>
      </w:r>
      <w:r>
        <w:rPr>
          <w:rFonts w:ascii="Palatino Linotype"/>
          <w:sz w:val="22"/>
        </w:rPr>
        <w:t>activities</w:t>
      </w:r>
      <w:r>
        <w:rPr>
          <w:rFonts w:ascii="Palatino Linotype"/>
          <w:spacing w:val="-1"/>
          <w:sz w:val="22"/>
        </w:rPr>
        <w:t> </w:t>
      </w:r>
      <w:r>
        <w:rPr>
          <w:rFonts w:ascii="Palatino Linotype"/>
          <w:sz w:val="22"/>
        </w:rPr>
        <w:t>in</w:t>
      </w:r>
      <w:r>
        <w:rPr>
          <w:rFonts w:ascii="Palatino Linotype"/>
          <w:spacing w:val="-2"/>
          <w:sz w:val="22"/>
        </w:rPr>
        <w:t> </w:t>
      </w:r>
      <w:r>
        <w:rPr>
          <w:rFonts w:ascii="Palatino Linotype"/>
          <w:sz w:val="22"/>
        </w:rPr>
        <w:t>Iran,</w:t>
      </w:r>
      <w:r>
        <w:rPr>
          <w:rFonts w:ascii="Palatino Linotype"/>
          <w:spacing w:val="-1"/>
          <w:sz w:val="22"/>
        </w:rPr>
        <w:t> </w:t>
      </w:r>
      <w:r>
        <w:rPr>
          <w:rFonts w:ascii="Palatino Linotype"/>
          <w:sz w:val="22"/>
        </w:rPr>
        <w:t>as</w:t>
      </w:r>
      <w:r>
        <w:rPr>
          <w:rFonts w:ascii="Palatino Linotype"/>
          <w:spacing w:val="-1"/>
          <w:sz w:val="22"/>
        </w:rPr>
        <w:t> </w:t>
      </w:r>
      <w:r>
        <w:rPr>
          <w:rFonts w:ascii="Palatino Linotype"/>
          <w:sz w:val="22"/>
        </w:rPr>
        <w:t>determined</w:t>
      </w:r>
      <w:r>
        <w:rPr>
          <w:rFonts w:ascii="Palatino Linotype"/>
          <w:spacing w:val="-8"/>
          <w:sz w:val="22"/>
        </w:rPr>
        <w:t> </w:t>
      </w:r>
      <w:r>
        <w:rPr>
          <w:rFonts w:ascii="Palatino Linotype"/>
          <w:sz w:val="22"/>
        </w:rPr>
        <w:t>by appearing on the</w:t>
      </w:r>
      <w:r>
        <w:rPr>
          <w:rFonts w:ascii="Palatino Linotype"/>
          <w:spacing w:val="-6"/>
          <w:sz w:val="22"/>
        </w:rPr>
        <w:t> </w:t>
      </w:r>
      <w:r>
        <w:rPr>
          <w:rFonts w:ascii="Palatino Linotype"/>
          <w:sz w:val="22"/>
        </w:rPr>
        <w:t>Final</w:t>
      </w:r>
      <w:r>
        <w:rPr>
          <w:rFonts w:ascii="Palatino Linotype"/>
          <w:spacing w:val="-8"/>
          <w:sz w:val="22"/>
        </w:rPr>
        <w:t> </w:t>
      </w:r>
      <w:r>
        <w:rPr>
          <w:rFonts w:ascii="Palatino Linotype"/>
          <w:sz w:val="22"/>
        </w:rPr>
        <w:t>Divestment</w:t>
      </w:r>
      <w:r>
        <w:rPr>
          <w:rFonts w:ascii="Palatino Linotype"/>
          <w:spacing w:val="-1"/>
          <w:sz w:val="22"/>
        </w:rPr>
        <w:t> </w:t>
      </w:r>
      <w:r>
        <w:rPr>
          <w:rFonts w:ascii="Palatino Linotype"/>
          <w:sz w:val="22"/>
        </w:rPr>
        <w:t>List</w:t>
      </w:r>
      <w:r>
        <w:rPr>
          <w:rFonts w:ascii="Palatino Linotype"/>
          <w:spacing w:val="-1"/>
          <w:sz w:val="22"/>
        </w:rPr>
        <w:t> </w:t>
      </w:r>
      <w:r>
        <w:rPr>
          <w:rFonts w:ascii="Palatino Linotype"/>
          <w:sz w:val="22"/>
        </w:rPr>
        <w:t>created by</w:t>
      </w:r>
      <w:r>
        <w:rPr>
          <w:rFonts w:ascii="Palatino Linotype"/>
          <w:spacing w:val="-4"/>
          <w:sz w:val="22"/>
        </w:rPr>
        <w:t> </w:t>
      </w:r>
      <w:r>
        <w:rPr>
          <w:rFonts w:ascii="Palatino Linotype"/>
          <w:sz w:val="22"/>
        </w:rPr>
        <w:t>the</w:t>
      </w:r>
      <w:r>
        <w:rPr>
          <w:rFonts w:ascii="Palatino Linotype"/>
          <w:spacing w:val="-1"/>
          <w:sz w:val="22"/>
        </w:rPr>
        <w:t> </w:t>
      </w:r>
      <w:r>
        <w:rPr>
          <w:rFonts w:ascii="Palatino Linotype"/>
          <w:sz w:val="22"/>
        </w:rPr>
        <w:t>State</w:t>
      </w:r>
      <w:r>
        <w:rPr>
          <w:rFonts w:ascii="Palatino Linotype"/>
          <w:spacing w:val="-1"/>
          <w:sz w:val="22"/>
        </w:rPr>
        <w:t> </w:t>
      </w:r>
      <w:r>
        <w:rPr>
          <w:rFonts w:ascii="Palatino Linotype"/>
          <w:sz w:val="22"/>
        </w:rPr>
        <w:t>Treasurer</w:t>
      </w:r>
      <w:r>
        <w:rPr>
          <w:rFonts w:ascii="Palatino Linotype"/>
          <w:spacing w:val="-7"/>
          <w:sz w:val="22"/>
        </w:rPr>
        <w:t> </w:t>
      </w:r>
      <w:r>
        <w:rPr>
          <w:rFonts w:ascii="Palatino Linotype"/>
          <w:sz w:val="22"/>
        </w:rPr>
        <w:t>pursuant</w:t>
      </w:r>
      <w:r>
        <w:rPr>
          <w:rFonts w:ascii="Palatino Linotype"/>
          <w:spacing w:val="-1"/>
          <w:sz w:val="22"/>
        </w:rPr>
        <w:t> </w:t>
      </w:r>
      <w:r>
        <w:rPr>
          <w:rFonts w:ascii="Palatino Linotype"/>
          <w:sz w:val="22"/>
        </w:rPr>
        <w:t>to</w:t>
      </w:r>
      <w:r>
        <w:rPr>
          <w:rFonts w:ascii="Palatino Linotype"/>
          <w:spacing w:val="-2"/>
          <w:sz w:val="22"/>
        </w:rPr>
        <w:t> </w:t>
      </w:r>
      <w:r>
        <w:rPr>
          <w:rFonts w:ascii="Palatino Linotype"/>
          <w:sz w:val="22"/>
        </w:rPr>
        <w:t>G.S. 147-86.58, and</w:t>
      </w:r>
    </w:p>
    <w:p>
      <w:pPr>
        <w:pStyle w:val="ListParagraph"/>
        <w:numPr>
          <w:ilvl w:val="1"/>
          <w:numId w:val="102"/>
        </w:numPr>
        <w:tabs>
          <w:tab w:pos="2369" w:val="left" w:leader="none"/>
          <w:tab w:pos="2395" w:val="left" w:leader="none"/>
        </w:tabs>
        <w:spacing w:line="244" w:lineRule="auto" w:before="278" w:after="0"/>
        <w:ind w:left="2395" w:right="899" w:hanging="274"/>
        <w:jc w:val="left"/>
        <w:rPr>
          <w:rFonts w:ascii="Palatino Linotype"/>
          <w:sz w:val="22"/>
        </w:rPr>
      </w:pPr>
      <w:r>
        <w:rPr>
          <w:rFonts w:ascii="Palatino Linotype"/>
          <w:sz w:val="22"/>
        </w:rPr>
        <w:t>Any</w:t>
      </w:r>
      <w:r>
        <w:rPr>
          <w:rFonts w:ascii="Palatino Linotype"/>
          <w:spacing w:val="-3"/>
          <w:sz w:val="22"/>
        </w:rPr>
        <w:t> </w:t>
      </w:r>
      <w:r>
        <w:rPr>
          <w:rFonts w:ascii="Palatino Linotype"/>
          <w:sz w:val="22"/>
        </w:rPr>
        <w:t>company</w:t>
      </w:r>
      <w:r>
        <w:rPr>
          <w:rFonts w:ascii="Palatino Linotype"/>
          <w:spacing w:val="-3"/>
          <w:sz w:val="22"/>
        </w:rPr>
        <w:t> </w:t>
      </w:r>
      <w:r>
        <w:rPr>
          <w:rFonts w:ascii="Palatino Linotype"/>
          <w:sz w:val="22"/>
        </w:rPr>
        <w:t>identified as</w:t>
      </w:r>
      <w:r>
        <w:rPr>
          <w:rFonts w:ascii="Palatino Linotype"/>
          <w:spacing w:val="-2"/>
          <w:sz w:val="22"/>
        </w:rPr>
        <w:t> </w:t>
      </w:r>
      <w:r>
        <w:rPr>
          <w:rFonts w:ascii="Palatino Linotype"/>
          <w:sz w:val="22"/>
        </w:rPr>
        <w:t>engaged</w:t>
      </w:r>
      <w:r>
        <w:rPr>
          <w:rFonts w:ascii="Palatino Linotype"/>
          <w:spacing w:val="-5"/>
          <w:sz w:val="22"/>
        </w:rPr>
        <w:t> </w:t>
      </w:r>
      <w:r>
        <w:rPr>
          <w:rFonts w:ascii="Palatino Linotype"/>
          <w:sz w:val="22"/>
        </w:rPr>
        <w:t>in</w:t>
      </w:r>
      <w:r>
        <w:rPr>
          <w:rFonts w:ascii="Palatino Linotype"/>
          <w:spacing w:val="-4"/>
          <w:sz w:val="22"/>
        </w:rPr>
        <w:t> </w:t>
      </w:r>
      <w:r>
        <w:rPr>
          <w:rFonts w:ascii="Palatino Linotype"/>
          <w:sz w:val="22"/>
        </w:rPr>
        <w:t>a</w:t>
      </w:r>
      <w:r>
        <w:rPr>
          <w:rFonts w:ascii="Palatino Linotype"/>
          <w:spacing w:val="-5"/>
          <w:sz w:val="22"/>
        </w:rPr>
        <w:t> </w:t>
      </w:r>
      <w:r>
        <w:rPr>
          <w:rFonts w:ascii="Palatino Linotype"/>
          <w:sz w:val="22"/>
        </w:rPr>
        <w:t>boycott of</w:t>
      </w:r>
      <w:r>
        <w:rPr>
          <w:rFonts w:ascii="Palatino Linotype"/>
          <w:spacing w:val="-6"/>
          <w:sz w:val="22"/>
        </w:rPr>
        <w:t> </w:t>
      </w:r>
      <w:r>
        <w:rPr>
          <w:rFonts w:ascii="Palatino Linotype"/>
          <w:sz w:val="22"/>
        </w:rPr>
        <w:t>Israel</w:t>
      </w:r>
      <w:r>
        <w:rPr>
          <w:rFonts w:ascii="Palatino Linotype"/>
          <w:spacing w:val="-2"/>
          <w:sz w:val="22"/>
        </w:rPr>
        <w:t> </w:t>
      </w:r>
      <w:r>
        <w:rPr>
          <w:rFonts w:ascii="Palatino Linotype"/>
          <w:sz w:val="22"/>
        </w:rPr>
        <w:t>as</w:t>
      </w:r>
      <w:r>
        <w:rPr>
          <w:rFonts w:ascii="Palatino Linotype"/>
          <w:spacing w:val="-2"/>
          <w:sz w:val="22"/>
        </w:rPr>
        <w:t> </w:t>
      </w:r>
      <w:r>
        <w:rPr>
          <w:rFonts w:ascii="Palatino Linotype"/>
          <w:sz w:val="22"/>
        </w:rPr>
        <w:t>determined</w:t>
      </w:r>
      <w:r>
        <w:rPr>
          <w:rFonts w:ascii="Palatino Linotype"/>
          <w:spacing w:val="-5"/>
          <w:sz w:val="22"/>
        </w:rPr>
        <w:t> </w:t>
      </w:r>
      <w:r>
        <w:rPr>
          <w:rFonts w:ascii="Palatino Linotype"/>
          <w:sz w:val="22"/>
        </w:rPr>
        <w:t>by</w:t>
      </w:r>
      <w:r>
        <w:rPr>
          <w:rFonts w:ascii="Palatino Linotype"/>
          <w:spacing w:val="-3"/>
          <w:sz w:val="22"/>
        </w:rPr>
        <w:t> </w:t>
      </w:r>
      <w:r>
        <w:rPr>
          <w:rFonts w:ascii="Palatino Linotype"/>
          <w:sz w:val="22"/>
        </w:rPr>
        <w:t>appearing</w:t>
      </w:r>
      <w:r>
        <w:rPr>
          <w:rFonts w:ascii="Palatino Linotype"/>
          <w:spacing w:val="-3"/>
          <w:sz w:val="22"/>
        </w:rPr>
        <w:t> </w:t>
      </w:r>
      <w:r>
        <w:rPr>
          <w:rFonts w:ascii="Palatino Linotype"/>
          <w:sz w:val="22"/>
        </w:rPr>
        <w:t>on the</w:t>
      </w:r>
      <w:r>
        <w:rPr>
          <w:rFonts w:ascii="Palatino Linotype"/>
          <w:spacing w:val="-7"/>
          <w:sz w:val="22"/>
        </w:rPr>
        <w:t> </w:t>
      </w:r>
      <w:r>
        <w:rPr>
          <w:rFonts w:ascii="Palatino Linotype"/>
          <w:sz w:val="22"/>
        </w:rPr>
        <w:t>List</w:t>
      </w:r>
      <w:r>
        <w:rPr>
          <w:rFonts w:ascii="Palatino Linotype"/>
          <w:spacing w:val="-7"/>
          <w:sz w:val="22"/>
        </w:rPr>
        <w:t> </w:t>
      </w:r>
      <w:r>
        <w:rPr>
          <w:rFonts w:ascii="Palatino Linotype"/>
          <w:sz w:val="22"/>
        </w:rPr>
        <w:t>of</w:t>
      </w:r>
      <w:r>
        <w:rPr>
          <w:rFonts w:ascii="Palatino Linotype"/>
          <w:spacing w:val="-3"/>
          <w:sz w:val="22"/>
        </w:rPr>
        <w:t> </w:t>
      </w:r>
      <w:r>
        <w:rPr>
          <w:rFonts w:ascii="Palatino Linotype"/>
          <w:sz w:val="22"/>
        </w:rPr>
        <w:t>restricted</w:t>
      </w:r>
      <w:r>
        <w:rPr>
          <w:rFonts w:ascii="Palatino Linotype"/>
          <w:spacing w:val="-2"/>
          <w:sz w:val="22"/>
        </w:rPr>
        <w:t> </w:t>
      </w:r>
      <w:r>
        <w:rPr>
          <w:rFonts w:ascii="Palatino Linotype"/>
          <w:sz w:val="22"/>
        </w:rPr>
        <w:t>companies</w:t>
      </w:r>
      <w:r>
        <w:rPr>
          <w:rFonts w:ascii="Palatino Linotype"/>
          <w:spacing w:val="-4"/>
          <w:sz w:val="22"/>
        </w:rPr>
        <w:t> </w:t>
      </w:r>
      <w:r>
        <w:rPr>
          <w:rFonts w:ascii="Palatino Linotype"/>
          <w:sz w:val="22"/>
        </w:rPr>
        <w:t>created</w:t>
      </w:r>
      <w:r>
        <w:rPr>
          <w:rFonts w:ascii="Palatino Linotype"/>
          <w:spacing w:val="-7"/>
          <w:sz w:val="22"/>
        </w:rPr>
        <w:t> </w:t>
      </w:r>
      <w:r>
        <w:rPr>
          <w:rFonts w:ascii="Palatino Linotype"/>
          <w:sz w:val="22"/>
        </w:rPr>
        <w:t>by</w:t>
      </w:r>
      <w:r>
        <w:rPr>
          <w:rFonts w:ascii="Palatino Linotype"/>
          <w:spacing w:val="-5"/>
          <w:sz w:val="22"/>
        </w:rPr>
        <w:t> </w:t>
      </w:r>
      <w:r>
        <w:rPr>
          <w:rFonts w:ascii="Palatino Linotype"/>
          <w:sz w:val="22"/>
        </w:rPr>
        <w:t>the</w:t>
      </w:r>
      <w:r>
        <w:rPr>
          <w:rFonts w:ascii="Palatino Linotype"/>
          <w:spacing w:val="-2"/>
          <w:sz w:val="22"/>
        </w:rPr>
        <w:t> </w:t>
      </w:r>
      <w:r>
        <w:rPr>
          <w:rFonts w:ascii="Palatino Linotype"/>
          <w:sz w:val="22"/>
        </w:rPr>
        <w:t>State</w:t>
      </w:r>
      <w:r>
        <w:rPr>
          <w:rFonts w:ascii="Palatino Linotype"/>
          <w:spacing w:val="-7"/>
          <w:sz w:val="22"/>
        </w:rPr>
        <w:t> </w:t>
      </w:r>
      <w:r>
        <w:rPr>
          <w:rFonts w:ascii="Palatino Linotype"/>
          <w:sz w:val="22"/>
        </w:rPr>
        <w:t>Treasurer</w:t>
      </w:r>
      <w:r>
        <w:rPr>
          <w:rFonts w:ascii="Palatino Linotype"/>
          <w:spacing w:val="-7"/>
          <w:sz w:val="22"/>
        </w:rPr>
        <w:t> </w:t>
      </w:r>
      <w:r>
        <w:rPr>
          <w:rFonts w:ascii="Palatino Linotype"/>
          <w:sz w:val="22"/>
        </w:rPr>
        <w:t>pursuant</w:t>
      </w:r>
      <w:r>
        <w:rPr>
          <w:rFonts w:ascii="Palatino Linotype"/>
          <w:spacing w:val="-7"/>
          <w:sz w:val="22"/>
        </w:rPr>
        <w:t> </w:t>
      </w:r>
      <w:r>
        <w:rPr>
          <w:rFonts w:ascii="Palatino Linotype"/>
          <w:sz w:val="22"/>
        </w:rPr>
        <w:t>to</w:t>
      </w:r>
      <w:r>
        <w:rPr>
          <w:rFonts w:ascii="Palatino Linotype"/>
          <w:spacing w:val="-2"/>
          <w:sz w:val="22"/>
        </w:rPr>
        <w:t> </w:t>
      </w:r>
      <w:r>
        <w:rPr>
          <w:rFonts w:ascii="Palatino Linotype"/>
          <w:sz w:val="22"/>
        </w:rPr>
        <w:t>G.S.</w:t>
      </w:r>
      <w:r>
        <w:rPr>
          <w:rFonts w:ascii="Palatino Linotype"/>
          <w:spacing w:val="-4"/>
          <w:sz w:val="22"/>
        </w:rPr>
        <w:t> </w:t>
      </w:r>
      <w:r>
        <w:rPr>
          <w:rFonts w:ascii="Palatino Linotype"/>
          <w:sz w:val="22"/>
        </w:rPr>
        <w:t>147-86.81.</w:t>
      </w:r>
    </w:p>
    <w:p>
      <w:pPr>
        <w:pStyle w:val="BodyText"/>
        <w:spacing w:line="244" w:lineRule="auto" w:before="288"/>
        <w:ind w:left="2401" w:right="1229" w:firstLine="56"/>
      </w:pPr>
      <w:r>
        <w:rPr/>
        <w:t>A</w:t>
      </w:r>
      <w:r>
        <w:rPr>
          <w:spacing w:val="-14"/>
        </w:rPr>
        <w:t> </w:t>
      </w:r>
      <w:r>
        <w:rPr/>
        <w:t>contract</w:t>
      </w:r>
      <w:r>
        <w:rPr>
          <w:spacing w:val="-14"/>
        </w:rPr>
        <w:t> </w:t>
      </w:r>
      <w:r>
        <w:rPr/>
        <w:t>with</w:t>
      </w:r>
      <w:r>
        <w:rPr>
          <w:spacing w:val="-14"/>
        </w:rPr>
        <w:t> </w:t>
      </w:r>
      <w:r>
        <w:rPr/>
        <w:t>the</w:t>
      </w:r>
      <w:r>
        <w:rPr>
          <w:spacing w:val="-13"/>
        </w:rPr>
        <w:t> </w:t>
      </w:r>
      <w:r>
        <w:rPr/>
        <w:t>State</w:t>
      </w:r>
      <w:r>
        <w:rPr>
          <w:spacing w:val="-17"/>
        </w:rPr>
        <w:t> </w:t>
      </w:r>
      <w:r>
        <w:rPr/>
        <w:t>or</w:t>
      </w:r>
      <w:r>
        <w:rPr>
          <w:spacing w:val="-14"/>
        </w:rPr>
        <w:t> </w:t>
      </w:r>
      <w:r>
        <w:rPr/>
        <w:t>any</w:t>
      </w:r>
      <w:r>
        <w:rPr>
          <w:spacing w:val="-14"/>
        </w:rPr>
        <w:t> </w:t>
      </w:r>
      <w:r>
        <w:rPr/>
        <w:t>of</w:t>
      </w:r>
      <w:r>
        <w:rPr>
          <w:spacing w:val="-14"/>
        </w:rPr>
        <w:t> </w:t>
      </w:r>
      <w:r>
        <w:rPr/>
        <w:t>its</w:t>
      </w:r>
      <w:r>
        <w:rPr>
          <w:spacing w:val="-19"/>
        </w:rPr>
        <w:t> </w:t>
      </w:r>
      <w:r>
        <w:rPr/>
        <w:t>political</w:t>
      </w:r>
      <w:r>
        <w:rPr>
          <w:spacing w:val="-14"/>
        </w:rPr>
        <w:t> </w:t>
      </w:r>
      <w:r>
        <w:rPr/>
        <w:t>subdivisions</w:t>
      </w:r>
      <w:r>
        <w:rPr>
          <w:spacing w:val="-14"/>
        </w:rPr>
        <w:t> </w:t>
      </w:r>
      <w:r>
        <w:rPr/>
        <w:t>by</w:t>
      </w:r>
      <w:r>
        <w:rPr>
          <w:spacing w:val="-13"/>
        </w:rPr>
        <w:t> </w:t>
      </w:r>
      <w:r>
        <w:rPr/>
        <w:t>any</w:t>
      </w:r>
      <w:r>
        <w:rPr>
          <w:spacing w:val="-15"/>
        </w:rPr>
        <w:t> </w:t>
      </w:r>
      <w:r>
        <w:rPr/>
        <w:t>company</w:t>
      </w:r>
      <w:r>
        <w:rPr>
          <w:spacing w:val="-14"/>
        </w:rPr>
        <w:t> </w:t>
      </w:r>
      <w:r>
        <w:rPr/>
        <w:t>identified in a) or b) above shall be void ab initio.</w:t>
      </w:r>
    </w:p>
    <w:p>
      <w:pPr>
        <w:pStyle w:val="ListParagraph"/>
        <w:numPr>
          <w:ilvl w:val="0"/>
          <w:numId w:val="102"/>
        </w:numPr>
        <w:tabs>
          <w:tab w:pos="2385" w:val="left" w:leader="none"/>
        </w:tabs>
        <w:spacing w:line="237" w:lineRule="auto" w:before="15" w:after="0"/>
        <w:ind w:left="2385" w:right="1184" w:hanging="538"/>
        <w:jc w:val="both"/>
        <w:rPr>
          <w:rFonts w:ascii="Palatino Linotype"/>
          <w:sz w:val="22"/>
        </w:rPr>
      </w:pPr>
      <w:r>
        <w:rPr>
          <w:rFonts w:ascii="Palatino Linotype"/>
          <w:b/>
          <w:sz w:val="22"/>
          <w:u w:val="single"/>
        </w:rPr>
        <w:t>VALID</w:t>
      </w:r>
      <w:r>
        <w:rPr>
          <w:rFonts w:ascii="Palatino Linotype"/>
          <w:b/>
          <w:spacing w:val="-8"/>
          <w:sz w:val="22"/>
          <w:u w:val="single"/>
        </w:rPr>
        <w:t> </w:t>
      </w:r>
      <w:r>
        <w:rPr>
          <w:rFonts w:ascii="Palatino Linotype"/>
          <w:b/>
          <w:sz w:val="22"/>
          <w:u w:val="single"/>
        </w:rPr>
        <w:t>TAXPAYER INFORMATION:</w:t>
      </w:r>
      <w:r>
        <w:rPr>
          <w:rFonts w:ascii="Palatino Linotype"/>
          <w:b/>
          <w:sz w:val="22"/>
          <w:u w:val="none"/>
        </w:rPr>
        <w:t> </w:t>
      </w:r>
      <w:r>
        <w:rPr>
          <w:rFonts w:ascii="Palatino Linotype"/>
          <w:sz w:val="22"/>
          <w:u w:val="none"/>
        </w:rPr>
        <w:t>All</w:t>
      </w:r>
      <w:r>
        <w:rPr>
          <w:rFonts w:ascii="Palatino Linotype"/>
          <w:spacing w:val="-4"/>
          <w:sz w:val="22"/>
          <w:u w:val="none"/>
        </w:rPr>
        <w:t> </w:t>
      </w:r>
      <w:r>
        <w:rPr>
          <w:rFonts w:ascii="Palatino Linotype"/>
          <w:sz w:val="22"/>
          <w:u w:val="none"/>
        </w:rPr>
        <w:t>persons or</w:t>
      </w:r>
      <w:r>
        <w:rPr>
          <w:rFonts w:ascii="Palatino Linotype"/>
          <w:spacing w:val="-3"/>
          <w:sz w:val="22"/>
          <w:u w:val="none"/>
        </w:rPr>
        <w:t> </w:t>
      </w:r>
      <w:r>
        <w:rPr>
          <w:rFonts w:ascii="Palatino Linotype"/>
          <w:sz w:val="22"/>
          <w:u w:val="none"/>
        </w:rPr>
        <w:t>entities desiring</w:t>
      </w:r>
      <w:r>
        <w:rPr>
          <w:rFonts w:ascii="Palatino Linotype"/>
          <w:spacing w:val="-5"/>
          <w:sz w:val="22"/>
          <w:u w:val="none"/>
        </w:rPr>
        <w:t> </w:t>
      </w:r>
      <w:r>
        <w:rPr>
          <w:rFonts w:ascii="Palatino Linotype"/>
          <w:sz w:val="22"/>
          <w:u w:val="none"/>
        </w:rPr>
        <w:t>to</w:t>
      </w:r>
      <w:r>
        <w:rPr>
          <w:rFonts w:ascii="Palatino Linotype"/>
          <w:spacing w:val="-2"/>
          <w:sz w:val="22"/>
          <w:u w:val="none"/>
        </w:rPr>
        <w:t> </w:t>
      </w:r>
      <w:r>
        <w:rPr>
          <w:rFonts w:ascii="Palatino Linotype"/>
          <w:sz w:val="22"/>
          <w:u w:val="none"/>
        </w:rPr>
        <w:t>do</w:t>
      </w:r>
      <w:r>
        <w:rPr>
          <w:rFonts w:ascii="Palatino Linotype"/>
          <w:spacing w:val="-2"/>
          <w:sz w:val="22"/>
          <w:u w:val="none"/>
        </w:rPr>
        <w:t> </w:t>
      </w:r>
      <w:r>
        <w:rPr>
          <w:rFonts w:ascii="Palatino Linotype"/>
          <w:sz w:val="22"/>
          <w:u w:val="none"/>
        </w:rPr>
        <w:t>business with Union County Public Schools must provide correct taxpayer information on North Carolina specified forms.</w:t>
      </w:r>
    </w:p>
    <w:p>
      <w:pPr>
        <w:pStyle w:val="Heading7"/>
        <w:numPr>
          <w:ilvl w:val="0"/>
          <w:numId w:val="102"/>
        </w:numPr>
        <w:tabs>
          <w:tab w:pos="2385" w:val="left" w:leader="none"/>
        </w:tabs>
        <w:spacing w:line="240" w:lineRule="auto" w:before="24" w:after="0"/>
        <w:ind w:left="2385" w:right="0" w:hanging="538"/>
        <w:jc w:val="left"/>
        <w:rPr>
          <w:u w:val="none"/>
        </w:rPr>
      </w:pPr>
      <w:bookmarkStart w:name="23. VENDOR REGISTRATION AND SOLICITATION" w:id="62"/>
      <w:bookmarkEnd w:id="62"/>
      <w:r>
        <w:rPr>
          <w:b w:val="0"/>
          <w:u w:val="none"/>
        </w:rPr>
      </w:r>
      <w:r>
        <w:rPr>
          <w:spacing w:val="-2"/>
          <w:u w:val="single"/>
        </w:rPr>
        <w:t>VENDOR</w:t>
      </w:r>
      <w:r>
        <w:rPr>
          <w:u w:val="single"/>
        </w:rPr>
        <w:t> </w:t>
      </w:r>
      <w:r>
        <w:rPr>
          <w:spacing w:val="-2"/>
          <w:u w:val="single"/>
        </w:rPr>
        <w:t>REGISTRATION</w:t>
      </w:r>
      <w:r>
        <w:rPr>
          <w:spacing w:val="-6"/>
          <w:u w:val="single"/>
        </w:rPr>
        <w:t> </w:t>
      </w:r>
      <w:r>
        <w:rPr>
          <w:spacing w:val="-2"/>
          <w:u w:val="single"/>
        </w:rPr>
        <w:t>AND</w:t>
      </w:r>
      <w:r>
        <w:rPr>
          <w:u w:val="single"/>
        </w:rPr>
        <w:t> </w:t>
      </w:r>
      <w:r>
        <w:rPr>
          <w:spacing w:val="-2"/>
          <w:u w:val="single"/>
        </w:rPr>
        <w:t>SOLICITATION</w:t>
      </w:r>
      <w:r>
        <w:rPr>
          <w:u w:val="single"/>
        </w:rPr>
        <w:t> </w:t>
      </w:r>
      <w:r>
        <w:rPr>
          <w:spacing w:val="-2"/>
          <w:u w:val="single"/>
        </w:rPr>
        <w:t>NOTIFICATION</w:t>
      </w:r>
      <w:r>
        <w:rPr>
          <w:spacing w:val="1"/>
          <w:u w:val="single"/>
        </w:rPr>
        <w:t> </w:t>
      </w:r>
      <w:r>
        <w:rPr>
          <w:spacing w:val="-2"/>
          <w:u w:val="single"/>
        </w:rPr>
        <w:t>SYSTEM:</w:t>
      </w:r>
    </w:p>
    <w:p>
      <w:pPr>
        <w:pStyle w:val="BodyText"/>
        <w:spacing w:line="244" w:lineRule="auto" w:before="20"/>
        <w:ind w:left="2400" w:right="1283"/>
      </w:pPr>
      <w:r>
        <w:rPr/>
        <w:t>The North Carolina electronic Vendor Portal (eVP) allows Vendors to electronically register free with the State to receive electronic notification of current procurement opportunities available as well as notifications of status changes to those Solicitations.</w:t>
      </w:r>
      <w:r>
        <w:rPr>
          <w:spacing w:val="-1"/>
        </w:rPr>
        <w:t> </w:t>
      </w:r>
      <w:r>
        <w:rPr/>
        <w:t>Online</w:t>
      </w:r>
      <w:r>
        <w:rPr>
          <w:spacing w:val="-4"/>
        </w:rPr>
        <w:t> </w:t>
      </w:r>
      <w:r>
        <w:rPr/>
        <w:t>registration</w:t>
      </w:r>
      <w:r>
        <w:rPr>
          <w:spacing w:val="-3"/>
        </w:rPr>
        <w:t> </w:t>
      </w:r>
      <w:r>
        <w:rPr/>
        <w:t>and</w:t>
      </w:r>
      <w:r>
        <w:rPr>
          <w:spacing w:val="-4"/>
        </w:rPr>
        <w:t> </w:t>
      </w:r>
      <w:r>
        <w:rPr/>
        <w:t>other</w:t>
      </w:r>
      <w:r>
        <w:rPr>
          <w:spacing w:val="-9"/>
        </w:rPr>
        <w:t> </w:t>
      </w:r>
      <w:r>
        <w:rPr/>
        <w:t>purchasing</w:t>
      </w:r>
      <w:r>
        <w:rPr>
          <w:spacing w:val="-6"/>
        </w:rPr>
        <w:t> </w:t>
      </w:r>
      <w:r>
        <w:rPr/>
        <w:t>information</w:t>
      </w:r>
      <w:r>
        <w:rPr>
          <w:spacing w:val="-3"/>
        </w:rPr>
        <w:t> </w:t>
      </w:r>
      <w:r>
        <w:rPr/>
        <w:t>is</w:t>
      </w:r>
      <w:r>
        <w:rPr>
          <w:spacing w:val="-1"/>
        </w:rPr>
        <w:t> </w:t>
      </w:r>
      <w:r>
        <w:rPr/>
        <w:t>available</w:t>
      </w:r>
      <w:r>
        <w:rPr>
          <w:spacing w:val="-4"/>
        </w:rPr>
        <w:t> </w:t>
      </w:r>
      <w:r>
        <w:rPr/>
        <w:t>at</w:t>
      </w:r>
      <w:r>
        <w:rPr>
          <w:spacing w:val="-4"/>
        </w:rPr>
        <w:t> </w:t>
      </w:r>
      <w:r>
        <w:rPr/>
        <w:t>the followi</w:t>
      </w:r>
      <w:hyperlink r:id="rId30">
        <w:r>
          <w:rPr/>
          <w:t>ng</w:t>
        </w:r>
      </w:hyperlink>
      <w:r>
        <w:rPr/>
        <w:t> </w:t>
      </w:r>
      <w:hyperlink r:id="rId30">
        <w:r>
          <w:rPr/>
          <w:t>website:</w:t>
        </w:r>
      </w:hyperlink>
      <w:r>
        <w:rPr/>
        <w:t> </w:t>
      </w:r>
      <w:hyperlink r:id="rId30">
        <w:r>
          <w:rPr>
            <w:color w:val="0561C1"/>
            <w:u w:val="single" w:color="0561C1"/>
          </w:rPr>
          <w:t>https://e</w:t>
        </w:r>
      </w:hyperlink>
      <w:r>
        <w:rPr>
          <w:color w:val="0561C1"/>
          <w:u w:val="single" w:color="0561C1"/>
        </w:rPr>
        <w:t>vp.nc.gov</w:t>
      </w:r>
    </w:p>
    <w:p>
      <w:pPr>
        <w:pStyle w:val="ListParagraph"/>
        <w:numPr>
          <w:ilvl w:val="0"/>
          <w:numId w:val="102"/>
        </w:numPr>
        <w:tabs>
          <w:tab w:pos="2385" w:val="left" w:leader="none"/>
        </w:tabs>
        <w:spacing w:line="244" w:lineRule="auto" w:before="17" w:after="0"/>
        <w:ind w:left="2385" w:right="1179" w:hanging="538"/>
        <w:jc w:val="both"/>
        <w:rPr>
          <w:rFonts w:ascii="Palatino Linotype"/>
          <w:sz w:val="22"/>
        </w:rPr>
      </w:pPr>
      <w:r>
        <w:rPr>
          <w:rFonts w:ascii="Palatino Linotype"/>
          <w:b/>
          <w:sz w:val="22"/>
          <w:u w:val="single"/>
        </w:rPr>
        <w:t>TABULATIONS:</w:t>
      </w:r>
      <w:r>
        <w:rPr>
          <w:rFonts w:ascii="Palatino Linotype"/>
          <w:b/>
          <w:sz w:val="22"/>
          <w:u w:val="none"/>
        </w:rPr>
        <w:t> </w:t>
      </w:r>
      <w:r>
        <w:rPr>
          <w:rFonts w:ascii="Palatino Linotype"/>
          <w:sz w:val="22"/>
          <w:u w:val="none"/>
        </w:rPr>
        <w:t>Bid tabulations can be electronically retrieved at the Union County Public Schools Purchasing Bids and Proposals website. Tabulations will normally be available at this website no later than one working day after the bid opening.</w:t>
      </w:r>
    </w:p>
    <w:p>
      <w:pPr>
        <w:pStyle w:val="BodyText"/>
        <w:spacing w:line="247" w:lineRule="auto" w:before="19"/>
        <w:ind w:left="2400" w:right="1223" w:hanging="1"/>
        <w:jc w:val="both"/>
      </w:pPr>
      <w:r>
        <w:rPr/>
        <w:t>If negotiation is anticipated under 01NCAC05B.0503, pricing may not be</w:t>
      </w:r>
      <w:r>
        <w:rPr>
          <w:spacing w:val="-2"/>
        </w:rPr>
        <w:t> </w:t>
      </w:r>
      <w:r>
        <w:rPr/>
        <w:t>public until award. Lengthy or complex tabulations may be summarized, with other details not made available on the Union County Public Schools Purchasing Bids and Proposals</w:t>
      </w:r>
    </w:p>
    <w:p>
      <w:pPr>
        <w:spacing w:after="0" w:line="247" w:lineRule="auto"/>
        <w:jc w:val="both"/>
        <w:sectPr>
          <w:pgSz w:w="12240" w:h="15840"/>
          <w:pgMar w:top="1160" w:bottom="280" w:left="120" w:right="200"/>
        </w:sectPr>
      </w:pPr>
    </w:p>
    <w:p>
      <w:pPr>
        <w:pStyle w:val="BodyText"/>
        <w:spacing w:line="244" w:lineRule="auto" w:before="10"/>
        <w:ind w:left="2400" w:right="1234"/>
        <w:jc w:val="both"/>
      </w:pPr>
      <w:r>
        <w:rPr/>
        <w:t>website. Requests for additional details or information concerning such tabulations cannot be honored.</w:t>
      </w:r>
    </w:p>
    <w:p>
      <w:pPr>
        <w:pStyle w:val="ListParagraph"/>
        <w:numPr>
          <w:ilvl w:val="0"/>
          <w:numId w:val="102"/>
        </w:numPr>
        <w:tabs>
          <w:tab w:pos="2383" w:val="left" w:leader="none"/>
        </w:tabs>
        <w:spacing w:line="247" w:lineRule="auto" w:before="19" w:after="0"/>
        <w:ind w:left="2383" w:right="1176" w:hanging="536"/>
        <w:jc w:val="both"/>
        <w:rPr>
          <w:rFonts w:ascii="Palatino Linotype" w:hAnsi="Palatino Linotype"/>
          <w:sz w:val="22"/>
        </w:rPr>
      </w:pPr>
      <w:r>
        <w:rPr>
          <w:rFonts w:ascii="Palatino Linotype" w:hAnsi="Palatino Linotype"/>
          <w:b/>
          <w:sz w:val="22"/>
          <w:u w:val="single"/>
        </w:rPr>
        <w:t>CONFIDENTIAL INFORMATION:</w:t>
      </w:r>
      <w:r>
        <w:rPr>
          <w:rFonts w:ascii="Palatino Linotype" w:hAnsi="Palatino Linotype"/>
          <w:b/>
          <w:sz w:val="22"/>
          <w:u w:val="none"/>
        </w:rPr>
        <w:t> </w:t>
      </w:r>
      <w:r>
        <w:rPr>
          <w:rFonts w:ascii="Palatino Linotype" w:hAnsi="Palatino Linotype"/>
          <w:sz w:val="22"/>
          <w:u w:val="none"/>
        </w:rPr>
        <w:t>To the extent permitted by applicable statutes and rules, Union County Public Schools will maintain as confidential trade secrets in bids</w:t>
      </w:r>
      <w:r>
        <w:rPr>
          <w:rFonts w:ascii="Palatino Linotype" w:hAnsi="Palatino Linotype"/>
          <w:spacing w:val="-6"/>
          <w:sz w:val="22"/>
          <w:u w:val="none"/>
        </w:rPr>
        <w:t> </w:t>
      </w:r>
      <w:r>
        <w:rPr>
          <w:rFonts w:ascii="Palatino Linotype" w:hAnsi="Palatino Linotype"/>
          <w:sz w:val="22"/>
          <w:u w:val="none"/>
        </w:rPr>
        <w:t>that</w:t>
      </w:r>
      <w:r>
        <w:rPr>
          <w:rFonts w:ascii="Palatino Linotype" w:hAnsi="Palatino Linotype"/>
          <w:spacing w:val="-7"/>
          <w:sz w:val="22"/>
          <w:u w:val="none"/>
        </w:rPr>
        <w:t> </w:t>
      </w:r>
      <w:r>
        <w:rPr>
          <w:rFonts w:ascii="Palatino Linotype" w:hAnsi="Palatino Linotype"/>
          <w:sz w:val="22"/>
          <w:u w:val="none"/>
        </w:rPr>
        <w:t>the</w:t>
      </w:r>
      <w:r>
        <w:rPr>
          <w:rFonts w:ascii="Palatino Linotype" w:hAnsi="Palatino Linotype"/>
          <w:spacing w:val="-12"/>
          <w:sz w:val="22"/>
          <w:u w:val="none"/>
        </w:rPr>
        <w:t> </w:t>
      </w:r>
      <w:r>
        <w:rPr>
          <w:rFonts w:ascii="Palatino Linotype" w:hAnsi="Palatino Linotype"/>
          <w:sz w:val="22"/>
          <w:u w:val="none"/>
        </w:rPr>
        <w:t>Vendor</w:t>
      </w:r>
      <w:r>
        <w:rPr>
          <w:rFonts w:ascii="Palatino Linotype" w:hAnsi="Palatino Linotype"/>
          <w:spacing w:val="-8"/>
          <w:sz w:val="22"/>
          <w:u w:val="none"/>
        </w:rPr>
        <w:t> </w:t>
      </w:r>
      <w:r>
        <w:rPr>
          <w:rFonts w:ascii="Palatino Linotype" w:hAnsi="Palatino Linotype"/>
          <w:sz w:val="22"/>
          <w:u w:val="none"/>
        </w:rPr>
        <w:t>does</w:t>
      </w:r>
      <w:r>
        <w:rPr>
          <w:rFonts w:ascii="Palatino Linotype" w:hAnsi="Palatino Linotype"/>
          <w:spacing w:val="-4"/>
          <w:sz w:val="22"/>
          <w:u w:val="none"/>
        </w:rPr>
        <w:t> </w:t>
      </w:r>
      <w:r>
        <w:rPr>
          <w:rFonts w:ascii="Palatino Linotype" w:hAnsi="Palatino Linotype"/>
          <w:sz w:val="22"/>
          <w:u w:val="none"/>
        </w:rPr>
        <w:t>not</w:t>
      </w:r>
      <w:r>
        <w:rPr>
          <w:rFonts w:ascii="Palatino Linotype" w:hAnsi="Palatino Linotype"/>
          <w:spacing w:val="-7"/>
          <w:sz w:val="22"/>
          <w:u w:val="none"/>
        </w:rPr>
        <w:t> </w:t>
      </w:r>
      <w:r>
        <w:rPr>
          <w:rFonts w:ascii="Palatino Linotype" w:hAnsi="Palatino Linotype"/>
          <w:sz w:val="22"/>
          <w:u w:val="none"/>
        </w:rPr>
        <w:t>wish</w:t>
      </w:r>
      <w:r>
        <w:rPr>
          <w:rFonts w:ascii="Palatino Linotype" w:hAnsi="Palatino Linotype"/>
          <w:spacing w:val="-6"/>
          <w:sz w:val="22"/>
          <w:u w:val="none"/>
        </w:rPr>
        <w:t> </w:t>
      </w:r>
      <w:r>
        <w:rPr>
          <w:rFonts w:ascii="Palatino Linotype" w:hAnsi="Palatino Linotype"/>
          <w:sz w:val="22"/>
          <w:u w:val="none"/>
        </w:rPr>
        <w:t>disclosed.</w:t>
      </w:r>
      <w:r>
        <w:rPr>
          <w:rFonts w:ascii="Palatino Linotype" w:hAnsi="Palatino Linotype"/>
          <w:spacing w:val="-5"/>
          <w:sz w:val="22"/>
          <w:u w:val="none"/>
        </w:rPr>
        <w:t> </w:t>
      </w:r>
      <w:r>
        <w:rPr>
          <w:rFonts w:ascii="Palatino Linotype" w:hAnsi="Palatino Linotype"/>
          <w:sz w:val="22"/>
          <w:u w:val="none"/>
        </w:rPr>
        <w:t>As</w:t>
      </w:r>
      <w:r>
        <w:rPr>
          <w:rFonts w:ascii="Palatino Linotype" w:hAnsi="Palatino Linotype"/>
          <w:spacing w:val="-4"/>
          <w:sz w:val="22"/>
          <w:u w:val="none"/>
        </w:rPr>
        <w:t> </w:t>
      </w:r>
      <w:r>
        <w:rPr>
          <w:rFonts w:ascii="Palatino Linotype" w:hAnsi="Palatino Linotype"/>
          <w:sz w:val="22"/>
          <w:u w:val="none"/>
        </w:rPr>
        <w:t>a</w:t>
      </w:r>
      <w:r>
        <w:rPr>
          <w:rFonts w:ascii="Palatino Linotype" w:hAnsi="Palatino Linotype"/>
          <w:spacing w:val="-14"/>
          <w:sz w:val="22"/>
          <w:u w:val="none"/>
        </w:rPr>
        <w:t> </w:t>
      </w:r>
      <w:r>
        <w:rPr>
          <w:rFonts w:ascii="Palatino Linotype" w:hAnsi="Palatino Linotype"/>
          <w:sz w:val="22"/>
          <w:u w:val="none"/>
        </w:rPr>
        <w:t>condition</w:t>
      </w:r>
      <w:r>
        <w:rPr>
          <w:rFonts w:ascii="Palatino Linotype" w:hAnsi="Palatino Linotype"/>
          <w:spacing w:val="-6"/>
          <w:sz w:val="22"/>
          <w:u w:val="none"/>
        </w:rPr>
        <w:t> </w:t>
      </w:r>
      <w:r>
        <w:rPr>
          <w:rFonts w:ascii="Palatino Linotype" w:hAnsi="Palatino Linotype"/>
          <w:sz w:val="22"/>
          <w:u w:val="none"/>
        </w:rPr>
        <w:t>to</w:t>
      </w:r>
      <w:r>
        <w:rPr>
          <w:rFonts w:ascii="Palatino Linotype" w:hAnsi="Palatino Linotype"/>
          <w:spacing w:val="-3"/>
          <w:sz w:val="22"/>
          <w:u w:val="none"/>
        </w:rPr>
        <w:t> </w:t>
      </w:r>
      <w:r>
        <w:rPr>
          <w:rFonts w:ascii="Palatino Linotype" w:hAnsi="Palatino Linotype"/>
          <w:sz w:val="22"/>
          <w:u w:val="none"/>
        </w:rPr>
        <w:t>confidential</w:t>
      </w:r>
      <w:r>
        <w:rPr>
          <w:rFonts w:ascii="Palatino Linotype" w:hAnsi="Palatino Linotype"/>
          <w:spacing w:val="-9"/>
          <w:sz w:val="22"/>
          <w:u w:val="none"/>
        </w:rPr>
        <w:t> </w:t>
      </w:r>
      <w:r>
        <w:rPr>
          <w:rFonts w:ascii="Palatino Linotype" w:hAnsi="Palatino Linotype"/>
          <w:sz w:val="22"/>
          <w:u w:val="none"/>
        </w:rPr>
        <w:t>treatment, each</w:t>
      </w:r>
      <w:r>
        <w:rPr>
          <w:rFonts w:ascii="Palatino Linotype" w:hAnsi="Palatino Linotype"/>
          <w:spacing w:val="-1"/>
          <w:sz w:val="22"/>
          <w:u w:val="none"/>
        </w:rPr>
        <w:t> </w:t>
      </w:r>
      <w:r>
        <w:rPr>
          <w:rFonts w:ascii="Palatino Linotype" w:hAnsi="Palatino Linotype"/>
          <w:sz w:val="22"/>
          <w:u w:val="none"/>
        </w:rPr>
        <w:t>page</w:t>
      </w:r>
      <w:r>
        <w:rPr>
          <w:rFonts w:ascii="Palatino Linotype" w:hAnsi="Palatino Linotype"/>
          <w:spacing w:val="-7"/>
          <w:sz w:val="22"/>
          <w:u w:val="none"/>
        </w:rPr>
        <w:t> </w:t>
      </w:r>
      <w:r>
        <w:rPr>
          <w:rFonts w:ascii="Palatino Linotype" w:hAnsi="Palatino Linotype"/>
          <w:sz w:val="22"/>
          <w:u w:val="none"/>
        </w:rPr>
        <w:t>containing trade</w:t>
      </w:r>
      <w:r>
        <w:rPr>
          <w:rFonts w:ascii="Palatino Linotype" w:hAnsi="Palatino Linotype"/>
          <w:spacing w:val="-7"/>
          <w:sz w:val="22"/>
          <w:u w:val="none"/>
        </w:rPr>
        <w:t> </w:t>
      </w:r>
      <w:r>
        <w:rPr>
          <w:rFonts w:ascii="Palatino Linotype" w:hAnsi="Palatino Linotype"/>
          <w:sz w:val="22"/>
          <w:u w:val="none"/>
        </w:rPr>
        <w:t>secret</w:t>
      </w:r>
      <w:r>
        <w:rPr>
          <w:rFonts w:ascii="Palatino Linotype" w:hAnsi="Palatino Linotype"/>
          <w:spacing w:val="-2"/>
          <w:sz w:val="22"/>
          <w:u w:val="none"/>
        </w:rPr>
        <w:t> </w:t>
      </w:r>
      <w:r>
        <w:rPr>
          <w:rFonts w:ascii="Palatino Linotype" w:hAnsi="Palatino Linotype"/>
          <w:sz w:val="22"/>
          <w:u w:val="none"/>
        </w:rPr>
        <w:t>information</w:t>
      </w:r>
      <w:r>
        <w:rPr>
          <w:rFonts w:ascii="Palatino Linotype" w:hAnsi="Palatino Linotype"/>
          <w:spacing w:val="-6"/>
          <w:sz w:val="22"/>
          <w:u w:val="none"/>
        </w:rPr>
        <w:t> </w:t>
      </w:r>
      <w:r>
        <w:rPr>
          <w:rFonts w:ascii="Palatino Linotype" w:hAnsi="Palatino Linotype"/>
          <w:sz w:val="22"/>
          <w:u w:val="none"/>
        </w:rPr>
        <w:t>shall</w:t>
      </w:r>
      <w:r>
        <w:rPr>
          <w:rFonts w:ascii="Palatino Linotype" w:hAnsi="Palatino Linotype"/>
          <w:spacing w:val="-4"/>
          <w:sz w:val="22"/>
          <w:u w:val="none"/>
        </w:rPr>
        <w:t> </w:t>
      </w:r>
      <w:r>
        <w:rPr>
          <w:rFonts w:ascii="Palatino Linotype" w:hAnsi="Palatino Linotype"/>
          <w:sz w:val="22"/>
          <w:u w:val="none"/>
        </w:rPr>
        <w:t>be</w:t>
      </w:r>
      <w:r>
        <w:rPr>
          <w:rFonts w:ascii="Palatino Linotype" w:hAnsi="Palatino Linotype"/>
          <w:spacing w:val="-2"/>
          <w:sz w:val="22"/>
          <w:u w:val="none"/>
        </w:rPr>
        <w:t> </w:t>
      </w:r>
      <w:r>
        <w:rPr>
          <w:rFonts w:ascii="Palatino Linotype" w:hAnsi="Palatino Linotype"/>
          <w:sz w:val="22"/>
          <w:u w:val="none"/>
        </w:rPr>
        <w:t>identified</w:t>
      </w:r>
      <w:r>
        <w:rPr>
          <w:rFonts w:ascii="Palatino Linotype" w:hAnsi="Palatino Linotype"/>
          <w:spacing w:val="-3"/>
          <w:sz w:val="22"/>
          <w:u w:val="none"/>
        </w:rPr>
        <w:t> </w:t>
      </w:r>
      <w:r>
        <w:rPr>
          <w:rFonts w:ascii="Palatino Linotype" w:hAnsi="Palatino Linotype"/>
          <w:sz w:val="22"/>
          <w:u w:val="none"/>
        </w:rPr>
        <w:t>in</w:t>
      </w:r>
      <w:r>
        <w:rPr>
          <w:rFonts w:ascii="Palatino Linotype" w:hAnsi="Palatino Linotype"/>
          <w:spacing w:val="-1"/>
          <w:sz w:val="22"/>
          <w:u w:val="none"/>
        </w:rPr>
        <w:t> </w:t>
      </w:r>
      <w:r>
        <w:rPr>
          <w:rFonts w:ascii="Palatino Linotype" w:hAnsi="Palatino Linotype"/>
          <w:sz w:val="22"/>
          <w:u w:val="none"/>
        </w:rPr>
        <w:t>boldface</w:t>
      </w:r>
      <w:r>
        <w:rPr>
          <w:rFonts w:ascii="Palatino Linotype" w:hAnsi="Palatino Linotype"/>
          <w:spacing w:val="-2"/>
          <w:sz w:val="22"/>
          <w:u w:val="none"/>
        </w:rPr>
        <w:t> </w:t>
      </w:r>
      <w:r>
        <w:rPr>
          <w:rFonts w:ascii="Palatino Linotype" w:hAnsi="Palatino Linotype"/>
          <w:sz w:val="22"/>
          <w:u w:val="none"/>
        </w:rPr>
        <w:t>at</w:t>
      </w:r>
      <w:r>
        <w:rPr>
          <w:rFonts w:ascii="Palatino Linotype" w:hAnsi="Palatino Linotype"/>
          <w:spacing w:val="-2"/>
          <w:sz w:val="22"/>
          <w:u w:val="none"/>
        </w:rPr>
        <w:t> </w:t>
      </w:r>
      <w:r>
        <w:rPr>
          <w:rFonts w:ascii="Palatino Linotype" w:hAnsi="Palatino Linotype"/>
          <w:sz w:val="22"/>
          <w:u w:val="none"/>
        </w:rPr>
        <w:t>the</w:t>
      </w:r>
      <w:r>
        <w:rPr>
          <w:rFonts w:ascii="Palatino Linotype" w:hAnsi="Palatino Linotype"/>
          <w:spacing w:val="-2"/>
          <w:sz w:val="22"/>
          <w:u w:val="none"/>
        </w:rPr>
        <w:t> </w:t>
      </w:r>
      <w:r>
        <w:rPr>
          <w:rFonts w:ascii="Palatino Linotype" w:hAnsi="Palatino Linotype"/>
          <w:sz w:val="22"/>
          <w:u w:val="none"/>
        </w:rPr>
        <w:t>top and bottom as “CONFIDENTIAL” by the Vendor, with specific trade secret information enclosed in boxes, marked in a distinctive color or by similar indication. Cost information shall not be deemed confidential under any circumstances. Regardless of</w:t>
      </w:r>
      <w:r>
        <w:rPr>
          <w:rFonts w:ascii="Palatino Linotype" w:hAnsi="Palatino Linotype"/>
          <w:spacing w:val="-1"/>
          <w:sz w:val="22"/>
          <w:u w:val="none"/>
        </w:rPr>
        <w:t> </w:t>
      </w:r>
      <w:r>
        <w:rPr>
          <w:rFonts w:ascii="Palatino Linotype" w:hAnsi="Palatino Linotype"/>
          <w:sz w:val="22"/>
          <w:u w:val="none"/>
        </w:rPr>
        <w:t>what a Vendor</w:t>
      </w:r>
      <w:r>
        <w:rPr>
          <w:rFonts w:ascii="Palatino Linotype" w:hAnsi="Palatino Linotype"/>
          <w:spacing w:val="-6"/>
          <w:sz w:val="22"/>
          <w:u w:val="none"/>
        </w:rPr>
        <w:t> </w:t>
      </w:r>
      <w:r>
        <w:rPr>
          <w:rFonts w:ascii="Palatino Linotype" w:hAnsi="Palatino Linotype"/>
          <w:sz w:val="22"/>
          <w:u w:val="none"/>
        </w:rPr>
        <w:t>may label</w:t>
      </w:r>
      <w:r>
        <w:rPr>
          <w:rFonts w:ascii="Palatino Linotype" w:hAnsi="Palatino Linotype"/>
          <w:spacing w:val="-2"/>
          <w:sz w:val="22"/>
          <w:u w:val="none"/>
        </w:rPr>
        <w:t> </w:t>
      </w:r>
      <w:r>
        <w:rPr>
          <w:rFonts w:ascii="Palatino Linotype" w:hAnsi="Palatino Linotype"/>
          <w:sz w:val="22"/>
          <w:u w:val="none"/>
        </w:rPr>
        <w:t>as a</w:t>
      </w:r>
      <w:r>
        <w:rPr>
          <w:rFonts w:ascii="Palatino Linotype" w:hAnsi="Palatino Linotype"/>
          <w:spacing w:val="-5"/>
          <w:sz w:val="22"/>
          <w:u w:val="none"/>
        </w:rPr>
        <w:t> </w:t>
      </w:r>
      <w:r>
        <w:rPr>
          <w:rFonts w:ascii="Palatino Linotype" w:hAnsi="Palatino Linotype"/>
          <w:sz w:val="22"/>
          <w:u w:val="none"/>
        </w:rPr>
        <w:t>trade</w:t>
      </w:r>
      <w:r>
        <w:rPr>
          <w:rFonts w:ascii="Palatino Linotype" w:hAnsi="Palatino Linotype"/>
          <w:spacing w:val="-5"/>
          <w:sz w:val="22"/>
          <w:u w:val="none"/>
        </w:rPr>
        <w:t> </w:t>
      </w:r>
      <w:r>
        <w:rPr>
          <w:rFonts w:ascii="Palatino Linotype" w:hAnsi="Palatino Linotype"/>
          <w:sz w:val="22"/>
          <w:u w:val="none"/>
        </w:rPr>
        <w:t>secret, the determination whether</w:t>
      </w:r>
      <w:r>
        <w:rPr>
          <w:rFonts w:ascii="Palatino Linotype" w:hAnsi="Palatino Linotype"/>
          <w:spacing w:val="-5"/>
          <w:sz w:val="22"/>
          <w:u w:val="none"/>
        </w:rPr>
        <w:t> </w:t>
      </w:r>
      <w:r>
        <w:rPr>
          <w:rFonts w:ascii="Palatino Linotype" w:hAnsi="Palatino Linotype"/>
          <w:sz w:val="22"/>
          <w:u w:val="none"/>
        </w:rPr>
        <w:t>it is or is not entitled to protection will be determined in accordance with G.S. 132-1.2. Any</w:t>
      </w:r>
      <w:r>
        <w:rPr>
          <w:rFonts w:ascii="Palatino Linotype" w:hAnsi="Palatino Linotype"/>
          <w:spacing w:val="-13"/>
          <w:sz w:val="22"/>
          <w:u w:val="none"/>
        </w:rPr>
        <w:t> </w:t>
      </w:r>
      <w:r>
        <w:rPr>
          <w:rFonts w:ascii="Palatino Linotype" w:hAnsi="Palatino Linotype"/>
          <w:sz w:val="22"/>
          <w:u w:val="none"/>
        </w:rPr>
        <w:t>material</w:t>
      </w:r>
      <w:r>
        <w:rPr>
          <w:rFonts w:ascii="Palatino Linotype" w:hAnsi="Palatino Linotype"/>
          <w:spacing w:val="-12"/>
          <w:sz w:val="22"/>
          <w:u w:val="none"/>
        </w:rPr>
        <w:t> </w:t>
      </w:r>
      <w:r>
        <w:rPr>
          <w:rFonts w:ascii="Palatino Linotype" w:hAnsi="Palatino Linotype"/>
          <w:sz w:val="22"/>
          <w:u w:val="none"/>
        </w:rPr>
        <w:t>labeled</w:t>
      </w:r>
      <w:r>
        <w:rPr>
          <w:rFonts w:ascii="Palatino Linotype" w:hAnsi="Palatino Linotype"/>
          <w:spacing w:val="-11"/>
          <w:sz w:val="22"/>
          <w:u w:val="none"/>
        </w:rPr>
        <w:t> </w:t>
      </w:r>
      <w:r>
        <w:rPr>
          <w:rFonts w:ascii="Palatino Linotype" w:hAnsi="Palatino Linotype"/>
          <w:sz w:val="22"/>
          <w:u w:val="none"/>
        </w:rPr>
        <w:t>confidential</w:t>
      </w:r>
      <w:r>
        <w:rPr>
          <w:rFonts w:ascii="Palatino Linotype" w:hAnsi="Palatino Linotype"/>
          <w:spacing w:val="-12"/>
          <w:sz w:val="22"/>
          <w:u w:val="none"/>
        </w:rPr>
        <w:t> </w:t>
      </w:r>
      <w:r>
        <w:rPr>
          <w:rFonts w:ascii="Palatino Linotype" w:hAnsi="Palatino Linotype"/>
          <w:sz w:val="22"/>
          <w:u w:val="none"/>
        </w:rPr>
        <w:t>constitutes</w:t>
      </w:r>
      <w:r>
        <w:rPr>
          <w:rFonts w:ascii="Palatino Linotype" w:hAnsi="Palatino Linotype"/>
          <w:spacing w:val="-13"/>
          <w:sz w:val="22"/>
          <w:u w:val="none"/>
        </w:rPr>
        <w:t> </w:t>
      </w:r>
      <w:r>
        <w:rPr>
          <w:rFonts w:ascii="Palatino Linotype" w:hAnsi="Palatino Linotype"/>
          <w:sz w:val="22"/>
          <w:u w:val="none"/>
        </w:rPr>
        <w:t>a</w:t>
      </w:r>
      <w:r>
        <w:rPr>
          <w:rFonts w:ascii="Palatino Linotype" w:hAnsi="Palatino Linotype"/>
          <w:spacing w:val="-11"/>
          <w:sz w:val="22"/>
          <w:u w:val="none"/>
        </w:rPr>
        <w:t> </w:t>
      </w:r>
      <w:r>
        <w:rPr>
          <w:rFonts w:ascii="Palatino Linotype" w:hAnsi="Palatino Linotype"/>
          <w:sz w:val="22"/>
          <w:u w:val="none"/>
        </w:rPr>
        <w:t>representation</w:t>
      </w:r>
      <w:r>
        <w:rPr>
          <w:rFonts w:ascii="Palatino Linotype" w:hAnsi="Palatino Linotype"/>
          <w:spacing w:val="-14"/>
          <w:sz w:val="22"/>
          <w:u w:val="none"/>
        </w:rPr>
        <w:t> </w:t>
      </w:r>
      <w:r>
        <w:rPr>
          <w:rFonts w:ascii="Palatino Linotype" w:hAnsi="Palatino Linotype"/>
          <w:sz w:val="22"/>
          <w:u w:val="none"/>
        </w:rPr>
        <w:t>by</w:t>
      </w:r>
      <w:r>
        <w:rPr>
          <w:rFonts w:ascii="Palatino Linotype" w:hAnsi="Palatino Linotype"/>
          <w:spacing w:val="-8"/>
          <w:sz w:val="22"/>
          <w:u w:val="none"/>
        </w:rPr>
        <w:t> </w:t>
      </w:r>
      <w:r>
        <w:rPr>
          <w:rFonts w:ascii="Palatino Linotype" w:hAnsi="Palatino Linotype"/>
          <w:sz w:val="22"/>
          <w:u w:val="none"/>
        </w:rPr>
        <w:t>the</w:t>
      </w:r>
      <w:r>
        <w:rPr>
          <w:rFonts w:ascii="Palatino Linotype" w:hAnsi="Palatino Linotype"/>
          <w:spacing w:val="-11"/>
          <w:sz w:val="22"/>
          <w:u w:val="none"/>
        </w:rPr>
        <w:t> </w:t>
      </w:r>
      <w:r>
        <w:rPr>
          <w:rFonts w:ascii="Palatino Linotype" w:hAnsi="Palatino Linotype"/>
          <w:sz w:val="22"/>
          <w:u w:val="none"/>
        </w:rPr>
        <w:t>Vendor</w:t>
      </w:r>
      <w:r>
        <w:rPr>
          <w:rFonts w:ascii="Palatino Linotype" w:hAnsi="Palatino Linotype"/>
          <w:spacing w:val="-12"/>
          <w:sz w:val="22"/>
          <w:u w:val="none"/>
        </w:rPr>
        <w:t> </w:t>
      </w:r>
      <w:r>
        <w:rPr>
          <w:rFonts w:ascii="Palatino Linotype" w:hAnsi="Palatino Linotype"/>
          <w:sz w:val="22"/>
          <w:u w:val="none"/>
        </w:rPr>
        <w:t>that</w:t>
      </w:r>
      <w:r>
        <w:rPr>
          <w:rFonts w:ascii="Palatino Linotype" w:hAnsi="Palatino Linotype"/>
          <w:spacing w:val="-10"/>
          <w:sz w:val="22"/>
          <w:u w:val="none"/>
        </w:rPr>
        <w:t> </w:t>
      </w:r>
      <w:r>
        <w:rPr>
          <w:rFonts w:ascii="Palatino Linotype" w:hAnsi="Palatino Linotype"/>
          <w:sz w:val="22"/>
          <w:u w:val="none"/>
        </w:rPr>
        <w:t>it</w:t>
      </w:r>
      <w:r>
        <w:rPr>
          <w:rFonts w:ascii="Palatino Linotype" w:hAnsi="Palatino Linotype"/>
          <w:spacing w:val="-11"/>
          <w:sz w:val="22"/>
          <w:u w:val="none"/>
        </w:rPr>
        <w:t> </w:t>
      </w:r>
      <w:r>
        <w:rPr>
          <w:rFonts w:ascii="Palatino Linotype" w:hAnsi="Palatino Linotype"/>
          <w:sz w:val="22"/>
          <w:u w:val="none"/>
        </w:rPr>
        <w:t>has made</w:t>
      </w:r>
      <w:r>
        <w:rPr>
          <w:rFonts w:ascii="Palatino Linotype" w:hAnsi="Palatino Linotype"/>
          <w:spacing w:val="-14"/>
          <w:sz w:val="22"/>
          <w:u w:val="none"/>
        </w:rPr>
        <w:t> </w:t>
      </w:r>
      <w:r>
        <w:rPr>
          <w:rFonts w:ascii="Palatino Linotype" w:hAnsi="Palatino Linotype"/>
          <w:sz w:val="22"/>
          <w:u w:val="none"/>
        </w:rPr>
        <w:t>a</w:t>
      </w:r>
      <w:r>
        <w:rPr>
          <w:rFonts w:ascii="Palatino Linotype" w:hAnsi="Palatino Linotype"/>
          <w:spacing w:val="-14"/>
          <w:sz w:val="22"/>
          <w:u w:val="none"/>
        </w:rPr>
        <w:t> </w:t>
      </w:r>
      <w:r>
        <w:rPr>
          <w:rFonts w:ascii="Palatino Linotype" w:hAnsi="Palatino Linotype"/>
          <w:sz w:val="22"/>
          <w:u w:val="none"/>
        </w:rPr>
        <w:t>reasonable</w:t>
      </w:r>
      <w:r>
        <w:rPr>
          <w:rFonts w:ascii="Palatino Linotype" w:hAnsi="Palatino Linotype"/>
          <w:spacing w:val="-14"/>
          <w:sz w:val="22"/>
          <w:u w:val="none"/>
        </w:rPr>
        <w:t> </w:t>
      </w:r>
      <w:r>
        <w:rPr>
          <w:rFonts w:ascii="Palatino Linotype" w:hAnsi="Palatino Linotype"/>
          <w:sz w:val="22"/>
          <w:u w:val="none"/>
        </w:rPr>
        <w:t>effort</w:t>
      </w:r>
      <w:r>
        <w:rPr>
          <w:rFonts w:ascii="Palatino Linotype" w:hAnsi="Palatino Linotype"/>
          <w:spacing w:val="-10"/>
          <w:sz w:val="22"/>
          <w:u w:val="none"/>
        </w:rPr>
        <w:t> </w:t>
      </w:r>
      <w:r>
        <w:rPr>
          <w:rFonts w:ascii="Palatino Linotype" w:hAnsi="Palatino Linotype"/>
          <w:sz w:val="22"/>
          <w:u w:val="none"/>
        </w:rPr>
        <w:t>in</w:t>
      </w:r>
      <w:r>
        <w:rPr>
          <w:rFonts w:ascii="Palatino Linotype" w:hAnsi="Palatino Linotype"/>
          <w:spacing w:val="-14"/>
          <w:sz w:val="22"/>
          <w:u w:val="none"/>
        </w:rPr>
        <w:t> </w:t>
      </w:r>
      <w:r>
        <w:rPr>
          <w:rFonts w:ascii="Palatino Linotype" w:hAnsi="Palatino Linotype"/>
          <w:sz w:val="22"/>
          <w:u w:val="none"/>
        </w:rPr>
        <w:t>good</w:t>
      </w:r>
      <w:r>
        <w:rPr>
          <w:rFonts w:ascii="Palatino Linotype" w:hAnsi="Palatino Linotype"/>
          <w:spacing w:val="-14"/>
          <w:sz w:val="22"/>
          <w:u w:val="none"/>
        </w:rPr>
        <w:t> </w:t>
      </w:r>
      <w:r>
        <w:rPr>
          <w:rFonts w:ascii="Palatino Linotype" w:hAnsi="Palatino Linotype"/>
          <w:sz w:val="22"/>
          <w:u w:val="none"/>
        </w:rPr>
        <w:t>faith</w:t>
      </w:r>
      <w:r>
        <w:rPr>
          <w:rFonts w:ascii="Palatino Linotype" w:hAnsi="Palatino Linotype"/>
          <w:spacing w:val="-8"/>
          <w:sz w:val="22"/>
          <w:u w:val="none"/>
        </w:rPr>
        <w:t> </w:t>
      </w:r>
      <w:r>
        <w:rPr>
          <w:rFonts w:ascii="Palatino Linotype" w:hAnsi="Palatino Linotype"/>
          <w:sz w:val="22"/>
          <w:u w:val="none"/>
        </w:rPr>
        <w:t>to</w:t>
      </w:r>
      <w:r>
        <w:rPr>
          <w:rFonts w:ascii="Palatino Linotype" w:hAnsi="Palatino Linotype"/>
          <w:spacing w:val="-11"/>
          <w:sz w:val="22"/>
          <w:u w:val="none"/>
        </w:rPr>
        <w:t> </w:t>
      </w:r>
      <w:r>
        <w:rPr>
          <w:rFonts w:ascii="Palatino Linotype" w:hAnsi="Palatino Linotype"/>
          <w:sz w:val="22"/>
          <w:u w:val="none"/>
        </w:rPr>
        <w:t>determine</w:t>
      </w:r>
      <w:r>
        <w:rPr>
          <w:rFonts w:ascii="Palatino Linotype" w:hAnsi="Palatino Linotype"/>
          <w:spacing w:val="-10"/>
          <w:sz w:val="22"/>
          <w:u w:val="none"/>
        </w:rPr>
        <w:t> </w:t>
      </w:r>
      <w:r>
        <w:rPr>
          <w:rFonts w:ascii="Palatino Linotype" w:hAnsi="Palatino Linotype"/>
          <w:sz w:val="22"/>
          <w:u w:val="none"/>
        </w:rPr>
        <w:t>that</w:t>
      </w:r>
      <w:r>
        <w:rPr>
          <w:rFonts w:ascii="Palatino Linotype" w:hAnsi="Palatino Linotype"/>
          <w:spacing w:val="-14"/>
          <w:sz w:val="22"/>
          <w:u w:val="none"/>
        </w:rPr>
        <w:t> </w:t>
      </w:r>
      <w:r>
        <w:rPr>
          <w:rFonts w:ascii="Palatino Linotype" w:hAnsi="Palatino Linotype"/>
          <w:sz w:val="22"/>
          <w:u w:val="none"/>
        </w:rPr>
        <w:t>such</w:t>
      </w:r>
      <w:r>
        <w:rPr>
          <w:rFonts w:ascii="Palatino Linotype" w:hAnsi="Palatino Linotype"/>
          <w:spacing w:val="-13"/>
          <w:sz w:val="22"/>
          <w:u w:val="none"/>
        </w:rPr>
        <w:t> </w:t>
      </w:r>
      <w:r>
        <w:rPr>
          <w:rFonts w:ascii="Palatino Linotype" w:hAnsi="Palatino Linotype"/>
          <w:sz w:val="22"/>
          <w:u w:val="none"/>
        </w:rPr>
        <w:t>material</w:t>
      </w:r>
      <w:r>
        <w:rPr>
          <w:rFonts w:ascii="Palatino Linotype" w:hAnsi="Palatino Linotype"/>
          <w:spacing w:val="-12"/>
          <w:sz w:val="22"/>
          <w:u w:val="none"/>
        </w:rPr>
        <w:t> </w:t>
      </w:r>
      <w:r>
        <w:rPr>
          <w:rFonts w:ascii="Palatino Linotype" w:hAnsi="Palatino Linotype"/>
          <w:sz w:val="22"/>
          <w:u w:val="none"/>
        </w:rPr>
        <w:t>is,</w:t>
      </w:r>
      <w:r>
        <w:rPr>
          <w:rFonts w:ascii="Palatino Linotype" w:hAnsi="Palatino Linotype"/>
          <w:spacing w:val="-8"/>
          <w:sz w:val="22"/>
          <w:u w:val="none"/>
        </w:rPr>
        <w:t> </w:t>
      </w:r>
      <w:r>
        <w:rPr>
          <w:rFonts w:ascii="Palatino Linotype" w:hAnsi="Palatino Linotype"/>
          <w:sz w:val="22"/>
          <w:u w:val="none"/>
        </w:rPr>
        <w:t>in</w:t>
      </w:r>
      <w:r>
        <w:rPr>
          <w:rFonts w:ascii="Palatino Linotype" w:hAnsi="Palatino Linotype"/>
          <w:spacing w:val="-9"/>
          <w:sz w:val="22"/>
          <w:u w:val="none"/>
        </w:rPr>
        <w:t> </w:t>
      </w:r>
      <w:r>
        <w:rPr>
          <w:rFonts w:ascii="Palatino Linotype" w:hAnsi="Palatino Linotype"/>
          <w:sz w:val="22"/>
          <w:u w:val="none"/>
        </w:rPr>
        <w:t>fact,</w:t>
      </w:r>
      <w:r>
        <w:rPr>
          <w:rFonts w:ascii="Palatino Linotype" w:hAnsi="Palatino Linotype"/>
          <w:spacing w:val="-8"/>
          <w:sz w:val="22"/>
          <w:u w:val="none"/>
        </w:rPr>
        <w:t> </w:t>
      </w:r>
      <w:r>
        <w:rPr>
          <w:rFonts w:ascii="Palatino Linotype" w:hAnsi="Palatino Linotype"/>
          <w:sz w:val="22"/>
          <w:u w:val="none"/>
        </w:rPr>
        <w:t>a</w:t>
      </w:r>
      <w:r>
        <w:rPr>
          <w:rFonts w:ascii="Palatino Linotype" w:hAnsi="Palatino Linotype"/>
          <w:spacing w:val="-14"/>
          <w:sz w:val="22"/>
          <w:u w:val="none"/>
        </w:rPr>
        <w:t> </w:t>
      </w:r>
      <w:r>
        <w:rPr>
          <w:rFonts w:ascii="Palatino Linotype" w:hAnsi="Palatino Linotype"/>
          <w:sz w:val="22"/>
          <w:u w:val="none"/>
        </w:rPr>
        <w:t>trade secret under G.S. 132-1.2. Vendors are urged to limit the marking of information as a trade</w:t>
      </w:r>
      <w:r>
        <w:rPr>
          <w:rFonts w:ascii="Palatino Linotype" w:hAnsi="Palatino Linotype"/>
          <w:spacing w:val="-5"/>
          <w:sz w:val="22"/>
          <w:u w:val="none"/>
        </w:rPr>
        <w:t> </w:t>
      </w:r>
      <w:r>
        <w:rPr>
          <w:rFonts w:ascii="Palatino Linotype" w:hAnsi="Palatino Linotype"/>
          <w:sz w:val="22"/>
          <w:u w:val="none"/>
        </w:rPr>
        <w:t>secret</w:t>
      </w:r>
      <w:r>
        <w:rPr>
          <w:rFonts w:ascii="Palatino Linotype" w:hAnsi="Palatino Linotype"/>
          <w:spacing w:val="-5"/>
          <w:sz w:val="22"/>
          <w:u w:val="none"/>
        </w:rPr>
        <w:t> </w:t>
      </w:r>
      <w:r>
        <w:rPr>
          <w:rFonts w:ascii="Palatino Linotype" w:hAnsi="Palatino Linotype"/>
          <w:sz w:val="22"/>
          <w:u w:val="none"/>
        </w:rPr>
        <w:t>or</w:t>
      </w:r>
      <w:r>
        <w:rPr>
          <w:rFonts w:ascii="Palatino Linotype" w:hAnsi="Palatino Linotype"/>
          <w:spacing w:val="-10"/>
          <w:sz w:val="22"/>
          <w:u w:val="none"/>
        </w:rPr>
        <w:t> </w:t>
      </w:r>
      <w:r>
        <w:rPr>
          <w:rFonts w:ascii="Palatino Linotype" w:hAnsi="Palatino Linotype"/>
          <w:sz w:val="22"/>
          <w:u w:val="none"/>
        </w:rPr>
        <w:t>as</w:t>
      </w:r>
      <w:r>
        <w:rPr>
          <w:rFonts w:ascii="Palatino Linotype" w:hAnsi="Palatino Linotype"/>
          <w:spacing w:val="-7"/>
          <w:sz w:val="22"/>
          <w:u w:val="none"/>
        </w:rPr>
        <w:t> </w:t>
      </w:r>
      <w:r>
        <w:rPr>
          <w:rFonts w:ascii="Palatino Linotype" w:hAnsi="Palatino Linotype"/>
          <w:sz w:val="22"/>
          <w:u w:val="none"/>
        </w:rPr>
        <w:t>confidential</w:t>
      </w:r>
      <w:r>
        <w:rPr>
          <w:rFonts w:ascii="Palatino Linotype" w:hAnsi="Palatino Linotype"/>
          <w:spacing w:val="-7"/>
          <w:sz w:val="22"/>
          <w:u w:val="none"/>
        </w:rPr>
        <w:t> </w:t>
      </w:r>
      <w:r>
        <w:rPr>
          <w:rFonts w:ascii="Palatino Linotype" w:hAnsi="Palatino Linotype"/>
          <w:sz w:val="22"/>
          <w:u w:val="none"/>
        </w:rPr>
        <w:t>so</w:t>
      </w:r>
      <w:r>
        <w:rPr>
          <w:rFonts w:ascii="Palatino Linotype" w:hAnsi="Palatino Linotype"/>
          <w:spacing w:val="-10"/>
          <w:sz w:val="22"/>
          <w:u w:val="none"/>
        </w:rPr>
        <w:t> </w:t>
      </w:r>
      <w:r>
        <w:rPr>
          <w:rFonts w:ascii="Palatino Linotype" w:hAnsi="Palatino Linotype"/>
          <w:sz w:val="22"/>
          <w:u w:val="none"/>
        </w:rPr>
        <w:t>far</w:t>
      </w:r>
      <w:r>
        <w:rPr>
          <w:rFonts w:ascii="Palatino Linotype" w:hAnsi="Palatino Linotype"/>
          <w:spacing w:val="-5"/>
          <w:sz w:val="22"/>
          <w:u w:val="none"/>
        </w:rPr>
        <w:t> </w:t>
      </w:r>
      <w:r>
        <w:rPr>
          <w:rFonts w:ascii="Palatino Linotype" w:hAnsi="Palatino Linotype"/>
          <w:sz w:val="22"/>
          <w:u w:val="none"/>
        </w:rPr>
        <w:t>as</w:t>
      </w:r>
      <w:r>
        <w:rPr>
          <w:rFonts w:ascii="Palatino Linotype" w:hAnsi="Palatino Linotype"/>
          <w:spacing w:val="-2"/>
          <w:sz w:val="22"/>
          <w:u w:val="none"/>
        </w:rPr>
        <w:t> </w:t>
      </w:r>
      <w:r>
        <w:rPr>
          <w:rFonts w:ascii="Palatino Linotype" w:hAnsi="Palatino Linotype"/>
          <w:sz w:val="22"/>
          <w:u w:val="none"/>
        </w:rPr>
        <w:t>is</w:t>
      </w:r>
      <w:r>
        <w:rPr>
          <w:rFonts w:ascii="Palatino Linotype" w:hAnsi="Palatino Linotype"/>
          <w:spacing w:val="-7"/>
          <w:sz w:val="22"/>
          <w:u w:val="none"/>
        </w:rPr>
        <w:t> </w:t>
      </w:r>
      <w:r>
        <w:rPr>
          <w:rFonts w:ascii="Palatino Linotype" w:hAnsi="Palatino Linotype"/>
          <w:sz w:val="22"/>
          <w:u w:val="none"/>
        </w:rPr>
        <w:t>possible.</w:t>
      </w:r>
      <w:r>
        <w:rPr>
          <w:rFonts w:ascii="Palatino Linotype" w:hAnsi="Palatino Linotype"/>
          <w:spacing w:val="-7"/>
          <w:sz w:val="22"/>
          <w:u w:val="none"/>
        </w:rPr>
        <w:t> </w:t>
      </w:r>
      <w:r>
        <w:rPr>
          <w:rFonts w:ascii="Palatino Linotype" w:hAnsi="Palatino Linotype"/>
          <w:sz w:val="22"/>
          <w:u w:val="none"/>
        </w:rPr>
        <w:t>If</w:t>
      </w:r>
      <w:r>
        <w:rPr>
          <w:rFonts w:ascii="Palatino Linotype" w:hAnsi="Palatino Linotype"/>
          <w:spacing w:val="-6"/>
          <w:sz w:val="22"/>
          <w:u w:val="none"/>
        </w:rPr>
        <w:t> </w:t>
      </w:r>
      <w:r>
        <w:rPr>
          <w:rFonts w:ascii="Palatino Linotype" w:hAnsi="Palatino Linotype"/>
          <w:sz w:val="22"/>
          <w:u w:val="none"/>
        </w:rPr>
        <w:t>a</w:t>
      </w:r>
      <w:r>
        <w:rPr>
          <w:rFonts w:ascii="Palatino Linotype" w:hAnsi="Palatino Linotype"/>
          <w:spacing w:val="-5"/>
          <w:sz w:val="22"/>
          <w:u w:val="none"/>
        </w:rPr>
        <w:t> </w:t>
      </w:r>
      <w:r>
        <w:rPr>
          <w:rFonts w:ascii="Palatino Linotype" w:hAnsi="Palatino Linotype"/>
          <w:sz w:val="22"/>
          <w:u w:val="none"/>
        </w:rPr>
        <w:t>legal</w:t>
      </w:r>
      <w:r>
        <w:rPr>
          <w:rFonts w:ascii="Palatino Linotype" w:hAnsi="Palatino Linotype"/>
          <w:spacing w:val="-11"/>
          <w:sz w:val="22"/>
          <w:u w:val="none"/>
        </w:rPr>
        <w:t> </w:t>
      </w:r>
      <w:r>
        <w:rPr>
          <w:rFonts w:ascii="Palatino Linotype" w:hAnsi="Palatino Linotype"/>
          <w:sz w:val="22"/>
          <w:u w:val="none"/>
        </w:rPr>
        <w:t>action</w:t>
      </w:r>
      <w:r>
        <w:rPr>
          <w:rFonts w:ascii="Palatino Linotype" w:hAnsi="Palatino Linotype"/>
          <w:spacing w:val="-4"/>
          <w:sz w:val="22"/>
          <w:u w:val="none"/>
        </w:rPr>
        <w:t> </w:t>
      </w:r>
      <w:r>
        <w:rPr>
          <w:rFonts w:ascii="Palatino Linotype" w:hAnsi="Palatino Linotype"/>
          <w:sz w:val="22"/>
          <w:u w:val="none"/>
        </w:rPr>
        <w:t>is</w:t>
      </w:r>
      <w:r>
        <w:rPr>
          <w:rFonts w:ascii="Palatino Linotype" w:hAnsi="Palatino Linotype"/>
          <w:spacing w:val="-3"/>
          <w:sz w:val="22"/>
          <w:u w:val="none"/>
        </w:rPr>
        <w:t> </w:t>
      </w:r>
      <w:r>
        <w:rPr>
          <w:rFonts w:ascii="Palatino Linotype" w:hAnsi="Palatino Linotype"/>
          <w:sz w:val="22"/>
          <w:u w:val="none"/>
        </w:rPr>
        <w:t>brought</w:t>
      </w:r>
      <w:r>
        <w:rPr>
          <w:rFonts w:ascii="Palatino Linotype" w:hAnsi="Palatino Linotype"/>
          <w:spacing w:val="-5"/>
          <w:sz w:val="22"/>
          <w:u w:val="none"/>
        </w:rPr>
        <w:t> </w:t>
      </w:r>
      <w:r>
        <w:rPr>
          <w:rFonts w:ascii="Palatino Linotype" w:hAnsi="Palatino Linotype"/>
          <w:sz w:val="22"/>
          <w:u w:val="none"/>
        </w:rPr>
        <w:t>to</w:t>
      </w:r>
      <w:r>
        <w:rPr>
          <w:rFonts w:ascii="Palatino Linotype" w:hAnsi="Palatino Linotype"/>
          <w:spacing w:val="-10"/>
          <w:sz w:val="22"/>
          <w:u w:val="none"/>
        </w:rPr>
        <w:t> </w:t>
      </w:r>
      <w:r>
        <w:rPr>
          <w:rFonts w:ascii="Palatino Linotype" w:hAnsi="Palatino Linotype"/>
          <w:sz w:val="22"/>
          <w:u w:val="none"/>
        </w:rPr>
        <w:t>require the disclosure of any material so marked confidential, Union County Public Schools will notify Vendor of such action and allow Vendor to defend the confidential status of its information.</w:t>
      </w:r>
    </w:p>
    <w:p>
      <w:pPr>
        <w:pStyle w:val="ListParagraph"/>
        <w:numPr>
          <w:ilvl w:val="0"/>
          <w:numId w:val="102"/>
        </w:numPr>
        <w:tabs>
          <w:tab w:pos="2385" w:val="left" w:leader="none"/>
          <w:tab w:pos="2400" w:val="left" w:leader="none"/>
        </w:tabs>
        <w:spacing w:line="249" w:lineRule="auto" w:before="19" w:after="0"/>
        <w:ind w:left="2400" w:right="1208" w:hanging="553"/>
        <w:jc w:val="left"/>
        <w:rPr>
          <w:rFonts w:ascii="Palatino Linotype" w:hAnsi="Palatino Linotype"/>
          <w:sz w:val="22"/>
        </w:rPr>
      </w:pPr>
      <w:r>
        <w:rPr>
          <w:rFonts w:ascii="Palatino Linotype" w:hAnsi="Palatino Linotype"/>
          <w:b/>
          <w:sz w:val="22"/>
          <w:u w:val="single"/>
        </w:rPr>
        <w:t>COMMUNICATIONS BY VENDORS:</w:t>
      </w:r>
      <w:r>
        <w:rPr>
          <w:rFonts w:ascii="Palatino Linotype" w:hAnsi="Palatino Linotype"/>
          <w:b/>
          <w:sz w:val="22"/>
          <w:u w:val="none"/>
        </w:rPr>
        <w:t> </w:t>
      </w:r>
      <w:r>
        <w:rPr>
          <w:rFonts w:ascii="Palatino Linotype" w:hAnsi="Palatino Linotype"/>
          <w:sz w:val="22"/>
          <w:u w:val="none"/>
        </w:rPr>
        <w:t>In submitting its bid, the Vendor agrees not to discuss</w:t>
      </w:r>
      <w:r>
        <w:rPr>
          <w:rFonts w:ascii="Palatino Linotype" w:hAnsi="Palatino Linotype"/>
          <w:spacing w:val="-1"/>
          <w:sz w:val="22"/>
          <w:u w:val="none"/>
        </w:rPr>
        <w:t> </w:t>
      </w:r>
      <w:r>
        <w:rPr>
          <w:rFonts w:ascii="Palatino Linotype" w:hAnsi="Palatino Linotype"/>
          <w:sz w:val="22"/>
          <w:u w:val="none"/>
        </w:rPr>
        <w:t>or</w:t>
      </w:r>
      <w:r>
        <w:rPr>
          <w:rFonts w:ascii="Palatino Linotype" w:hAnsi="Palatino Linotype"/>
          <w:spacing w:val="-4"/>
          <w:sz w:val="22"/>
          <w:u w:val="none"/>
        </w:rPr>
        <w:t> </w:t>
      </w:r>
      <w:r>
        <w:rPr>
          <w:rFonts w:ascii="Palatino Linotype" w:hAnsi="Palatino Linotype"/>
          <w:sz w:val="22"/>
          <w:u w:val="none"/>
        </w:rPr>
        <w:t>otherwise</w:t>
      </w:r>
      <w:r>
        <w:rPr>
          <w:rFonts w:ascii="Palatino Linotype" w:hAnsi="Palatino Linotype"/>
          <w:spacing w:val="-4"/>
          <w:sz w:val="22"/>
          <w:u w:val="none"/>
        </w:rPr>
        <w:t> </w:t>
      </w:r>
      <w:r>
        <w:rPr>
          <w:rFonts w:ascii="Palatino Linotype" w:hAnsi="Palatino Linotype"/>
          <w:sz w:val="22"/>
          <w:u w:val="none"/>
        </w:rPr>
        <w:t>reveal</w:t>
      </w:r>
      <w:r>
        <w:rPr>
          <w:rFonts w:ascii="Palatino Linotype" w:hAnsi="Palatino Linotype"/>
          <w:spacing w:val="-10"/>
          <w:sz w:val="22"/>
          <w:u w:val="none"/>
        </w:rPr>
        <w:t> </w:t>
      </w:r>
      <w:r>
        <w:rPr>
          <w:rFonts w:ascii="Palatino Linotype" w:hAnsi="Palatino Linotype"/>
          <w:sz w:val="22"/>
          <w:u w:val="none"/>
        </w:rPr>
        <w:t>the</w:t>
      </w:r>
      <w:r>
        <w:rPr>
          <w:rFonts w:ascii="Palatino Linotype" w:hAnsi="Palatino Linotype"/>
          <w:spacing w:val="-9"/>
          <w:sz w:val="22"/>
          <w:u w:val="none"/>
        </w:rPr>
        <w:t> </w:t>
      </w:r>
      <w:r>
        <w:rPr>
          <w:rFonts w:ascii="Palatino Linotype" w:hAnsi="Palatino Linotype"/>
          <w:sz w:val="22"/>
          <w:u w:val="none"/>
        </w:rPr>
        <w:t>contents</w:t>
      </w:r>
      <w:r>
        <w:rPr>
          <w:rFonts w:ascii="Palatino Linotype" w:hAnsi="Palatino Linotype"/>
          <w:spacing w:val="-1"/>
          <w:sz w:val="22"/>
          <w:u w:val="none"/>
        </w:rPr>
        <w:t> </w:t>
      </w:r>
      <w:r>
        <w:rPr>
          <w:rFonts w:ascii="Palatino Linotype" w:hAnsi="Palatino Linotype"/>
          <w:sz w:val="22"/>
          <w:u w:val="none"/>
        </w:rPr>
        <w:t>of</w:t>
      </w:r>
      <w:r>
        <w:rPr>
          <w:rFonts w:ascii="Palatino Linotype" w:hAnsi="Palatino Linotype"/>
          <w:spacing w:val="-10"/>
          <w:sz w:val="22"/>
          <w:u w:val="none"/>
        </w:rPr>
        <w:t> </w:t>
      </w:r>
      <w:r>
        <w:rPr>
          <w:rFonts w:ascii="Palatino Linotype" w:hAnsi="Palatino Linotype"/>
          <w:sz w:val="22"/>
          <w:u w:val="none"/>
        </w:rPr>
        <w:t>its</w:t>
      </w:r>
      <w:r>
        <w:rPr>
          <w:rFonts w:ascii="Palatino Linotype" w:hAnsi="Palatino Linotype"/>
          <w:spacing w:val="-1"/>
          <w:sz w:val="22"/>
          <w:u w:val="none"/>
        </w:rPr>
        <w:t> </w:t>
      </w:r>
      <w:r>
        <w:rPr>
          <w:rFonts w:ascii="Palatino Linotype" w:hAnsi="Palatino Linotype"/>
          <w:sz w:val="22"/>
          <w:u w:val="none"/>
        </w:rPr>
        <w:t>to</w:t>
      </w:r>
      <w:r>
        <w:rPr>
          <w:rFonts w:ascii="Palatino Linotype" w:hAnsi="Palatino Linotype"/>
          <w:spacing w:val="-14"/>
          <w:sz w:val="22"/>
          <w:u w:val="none"/>
        </w:rPr>
        <w:t> </w:t>
      </w:r>
      <w:r>
        <w:rPr>
          <w:rFonts w:ascii="Palatino Linotype" w:hAnsi="Palatino Linotype"/>
          <w:sz w:val="22"/>
          <w:u w:val="none"/>
        </w:rPr>
        <w:t>any</w:t>
      </w:r>
      <w:r>
        <w:rPr>
          <w:rFonts w:ascii="Palatino Linotype" w:hAnsi="Palatino Linotype"/>
          <w:spacing w:val="-11"/>
          <w:sz w:val="22"/>
          <w:u w:val="none"/>
        </w:rPr>
        <w:t> </w:t>
      </w:r>
      <w:r>
        <w:rPr>
          <w:rFonts w:ascii="Palatino Linotype" w:hAnsi="Palatino Linotype"/>
          <w:sz w:val="22"/>
          <w:u w:val="none"/>
        </w:rPr>
        <w:t>source,</w:t>
      </w:r>
      <w:r>
        <w:rPr>
          <w:rFonts w:ascii="Palatino Linotype" w:hAnsi="Palatino Linotype"/>
          <w:spacing w:val="-11"/>
          <w:sz w:val="22"/>
          <w:u w:val="none"/>
        </w:rPr>
        <w:t> </w:t>
      </w:r>
      <w:r>
        <w:rPr>
          <w:rFonts w:ascii="Palatino Linotype" w:hAnsi="Palatino Linotype"/>
          <w:sz w:val="22"/>
          <w:u w:val="none"/>
        </w:rPr>
        <w:t>government</w:t>
      </w:r>
      <w:r>
        <w:rPr>
          <w:rFonts w:ascii="Palatino Linotype" w:hAnsi="Palatino Linotype"/>
          <w:spacing w:val="-8"/>
          <w:sz w:val="22"/>
          <w:u w:val="none"/>
        </w:rPr>
        <w:t> </w:t>
      </w:r>
      <w:r>
        <w:rPr>
          <w:rFonts w:ascii="Palatino Linotype" w:hAnsi="Palatino Linotype"/>
          <w:sz w:val="22"/>
          <w:u w:val="none"/>
        </w:rPr>
        <w:t>or</w:t>
      </w:r>
      <w:r>
        <w:rPr>
          <w:rFonts w:ascii="Palatino Linotype" w:hAnsi="Palatino Linotype"/>
          <w:spacing w:val="-9"/>
          <w:sz w:val="22"/>
          <w:u w:val="none"/>
        </w:rPr>
        <w:t> </w:t>
      </w:r>
      <w:r>
        <w:rPr>
          <w:rFonts w:ascii="Palatino Linotype" w:hAnsi="Palatino Linotype"/>
          <w:sz w:val="22"/>
          <w:u w:val="none"/>
        </w:rPr>
        <w:t>private, outside</w:t>
      </w:r>
      <w:r>
        <w:rPr>
          <w:rFonts w:ascii="Palatino Linotype" w:hAnsi="Palatino Linotype"/>
          <w:spacing w:val="40"/>
          <w:sz w:val="22"/>
          <w:u w:val="none"/>
        </w:rPr>
        <w:t> </w:t>
      </w:r>
      <w:r>
        <w:rPr>
          <w:rFonts w:ascii="Palatino Linotype" w:hAnsi="Palatino Linotype"/>
          <w:sz w:val="22"/>
          <w:u w:val="none"/>
        </w:rPr>
        <w:t>of</w:t>
      </w:r>
      <w:r>
        <w:rPr>
          <w:rFonts w:ascii="Palatino Linotype" w:hAnsi="Palatino Linotype"/>
          <w:spacing w:val="40"/>
          <w:sz w:val="22"/>
          <w:u w:val="none"/>
        </w:rPr>
        <w:t> </w:t>
      </w:r>
      <w:r>
        <w:rPr>
          <w:rFonts w:ascii="Palatino Linotype" w:hAnsi="Palatino Linotype"/>
          <w:sz w:val="22"/>
          <w:u w:val="none"/>
        </w:rPr>
        <w:t>the</w:t>
      </w:r>
      <w:r>
        <w:rPr>
          <w:rFonts w:ascii="Palatino Linotype" w:hAnsi="Palatino Linotype"/>
          <w:spacing w:val="40"/>
          <w:sz w:val="22"/>
          <w:u w:val="none"/>
        </w:rPr>
        <w:t> </w:t>
      </w:r>
      <w:r>
        <w:rPr>
          <w:rFonts w:ascii="Palatino Linotype" w:hAnsi="Palatino Linotype"/>
          <w:sz w:val="22"/>
          <w:u w:val="none"/>
        </w:rPr>
        <w:t>using</w:t>
      </w:r>
      <w:r>
        <w:rPr>
          <w:rFonts w:ascii="Palatino Linotype" w:hAnsi="Palatino Linotype"/>
          <w:spacing w:val="40"/>
          <w:sz w:val="22"/>
          <w:u w:val="none"/>
        </w:rPr>
        <w:t> </w:t>
      </w:r>
      <w:r>
        <w:rPr>
          <w:rFonts w:ascii="Palatino Linotype" w:hAnsi="Palatino Linotype"/>
          <w:sz w:val="22"/>
          <w:u w:val="none"/>
        </w:rPr>
        <w:t>or</w:t>
      </w:r>
      <w:r>
        <w:rPr>
          <w:rFonts w:ascii="Palatino Linotype" w:hAnsi="Palatino Linotype"/>
          <w:spacing w:val="40"/>
          <w:sz w:val="22"/>
          <w:u w:val="none"/>
        </w:rPr>
        <w:t> </w:t>
      </w:r>
      <w:r>
        <w:rPr>
          <w:rFonts w:ascii="Palatino Linotype" w:hAnsi="Palatino Linotype"/>
          <w:sz w:val="22"/>
          <w:u w:val="none"/>
        </w:rPr>
        <w:t>issuing</w:t>
      </w:r>
      <w:r>
        <w:rPr>
          <w:rFonts w:ascii="Palatino Linotype" w:hAnsi="Palatino Linotype"/>
          <w:spacing w:val="40"/>
          <w:sz w:val="22"/>
          <w:u w:val="none"/>
        </w:rPr>
        <w:t> </w:t>
      </w:r>
      <w:r>
        <w:rPr>
          <w:rFonts w:ascii="Palatino Linotype" w:hAnsi="Palatino Linotype"/>
          <w:sz w:val="22"/>
          <w:u w:val="none"/>
        </w:rPr>
        <w:t>agency</w:t>
      </w:r>
      <w:r>
        <w:rPr>
          <w:rFonts w:ascii="Palatino Linotype" w:hAnsi="Palatino Linotype"/>
          <w:spacing w:val="40"/>
          <w:sz w:val="22"/>
          <w:u w:val="none"/>
        </w:rPr>
        <w:t> </w:t>
      </w:r>
      <w:r>
        <w:rPr>
          <w:rFonts w:ascii="Palatino Linotype" w:hAnsi="Palatino Linotype"/>
          <w:sz w:val="22"/>
          <w:u w:val="none"/>
        </w:rPr>
        <w:t>until</w:t>
      </w:r>
      <w:r>
        <w:rPr>
          <w:rFonts w:ascii="Palatino Linotype" w:hAnsi="Palatino Linotype"/>
          <w:spacing w:val="40"/>
          <w:sz w:val="22"/>
          <w:u w:val="none"/>
        </w:rPr>
        <w:t> </w:t>
      </w:r>
      <w:r>
        <w:rPr>
          <w:rFonts w:ascii="Palatino Linotype" w:hAnsi="Palatino Linotype"/>
          <w:sz w:val="22"/>
          <w:u w:val="none"/>
        </w:rPr>
        <w:t>after</w:t>
      </w:r>
      <w:r>
        <w:rPr>
          <w:rFonts w:ascii="Palatino Linotype" w:hAnsi="Palatino Linotype"/>
          <w:spacing w:val="40"/>
          <w:sz w:val="22"/>
          <w:u w:val="none"/>
        </w:rPr>
        <w:t> </w:t>
      </w:r>
      <w:r>
        <w:rPr>
          <w:rFonts w:ascii="Palatino Linotype" w:hAnsi="Palatino Linotype"/>
          <w:sz w:val="22"/>
          <w:u w:val="none"/>
        </w:rPr>
        <w:t>the</w:t>
      </w:r>
      <w:r>
        <w:rPr>
          <w:rFonts w:ascii="Palatino Linotype" w:hAnsi="Palatino Linotype"/>
          <w:spacing w:val="40"/>
          <w:sz w:val="22"/>
          <w:u w:val="none"/>
        </w:rPr>
        <w:t> </w:t>
      </w:r>
      <w:r>
        <w:rPr>
          <w:rFonts w:ascii="Palatino Linotype" w:hAnsi="Palatino Linotype"/>
          <w:sz w:val="22"/>
          <w:u w:val="none"/>
        </w:rPr>
        <w:t>award</w:t>
      </w:r>
      <w:r>
        <w:rPr>
          <w:rFonts w:ascii="Palatino Linotype" w:hAnsi="Palatino Linotype"/>
          <w:spacing w:val="40"/>
          <w:sz w:val="22"/>
          <w:u w:val="none"/>
        </w:rPr>
        <w:t> </w:t>
      </w:r>
      <w:r>
        <w:rPr>
          <w:rFonts w:ascii="Palatino Linotype" w:hAnsi="Palatino Linotype"/>
          <w:sz w:val="22"/>
          <w:u w:val="none"/>
        </w:rPr>
        <w:t>of</w:t>
      </w:r>
      <w:r>
        <w:rPr>
          <w:rFonts w:ascii="Palatino Linotype" w:hAnsi="Palatino Linotype"/>
          <w:spacing w:val="40"/>
          <w:sz w:val="22"/>
          <w:u w:val="none"/>
        </w:rPr>
        <w:t> </w:t>
      </w:r>
      <w:r>
        <w:rPr>
          <w:rFonts w:ascii="Palatino Linotype" w:hAnsi="Palatino Linotype"/>
          <w:sz w:val="22"/>
          <w:u w:val="none"/>
        </w:rPr>
        <w:t>the</w:t>
      </w:r>
      <w:r>
        <w:rPr>
          <w:rFonts w:ascii="Palatino Linotype" w:hAnsi="Palatino Linotype"/>
          <w:spacing w:val="40"/>
          <w:sz w:val="22"/>
          <w:u w:val="none"/>
        </w:rPr>
        <w:t> </w:t>
      </w:r>
      <w:r>
        <w:rPr>
          <w:rFonts w:ascii="Palatino Linotype" w:hAnsi="Palatino Linotype"/>
          <w:sz w:val="22"/>
          <w:u w:val="none"/>
        </w:rPr>
        <w:t>Contract</w:t>
      </w:r>
      <w:r>
        <w:rPr>
          <w:rFonts w:ascii="Palatino Linotype" w:hAnsi="Palatino Linotype"/>
          <w:spacing w:val="40"/>
          <w:sz w:val="22"/>
          <w:u w:val="none"/>
        </w:rPr>
        <w:t> </w:t>
      </w:r>
      <w:r>
        <w:rPr>
          <w:rFonts w:ascii="Palatino Linotype" w:hAnsi="Palatino Linotype"/>
          <w:sz w:val="22"/>
          <w:u w:val="none"/>
        </w:rPr>
        <w:t>or cancellation</w:t>
      </w:r>
      <w:r>
        <w:rPr>
          <w:rFonts w:ascii="Palatino Linotype" w:hAnsi="Palatino Linotype"/>
          <w:spacing w:val="80"/>
          <w:sz w:val="22"/>
          <w:u w:val="none"/>
        </w:rPr>
        <w:t> </w:t>
      </w:r>
      <w:r>
        <w:rPr>
          <w:rFonts w:ascii="Palatino Linotype" w:hAnsi="Palatino Linotype"/>
          <w:sz w:val="22"/>
          <w:u w:val="none"/>
        </w:rPr>
        <w:t>of</w:t>
      </w:r>
      <w:r>
        <w:rPr>
          <w:rFonts w:ascii="Palatino Linotype" w:hAnsi="Palatino Linotype"/>
          <w:spacing w:val="80"/>
          <w:sz w:val="22"/>
          <w:u w:val="none"/>
        </w:rPr>
        <w:t> </w:t>
      </w:r>
      <w:r>
        <w:rPr>
          <w:rFonts w:ascii="Palatino Linotype" w:hAnsi="Palatino Linotype"/>
          <w:sz w:val="22"/>
          <w:u w:val="none"/>
        </w:rPr>
        <w:t>this</w:t>
      </w:r>
      <w:r>
        <w:rPr>
          <w:rFonts w:ascii="Palatino Linotype" w:hAnsi="Palatino Linotype"/>
          <w:spacing w:val="80"/>
          <w:sz w:val="22"/>
          <w:u w:val="none"/>
        </w:rPr>
        <w:t> </w:t>
      </w:r>
      <w:r>
        <w:rPr>
          <w:rFonts w:ascii="Palatino Linotype" w:hAnsi="Palatino Linotype"/>
          <w:sz w:val="22"/>
          <w:u w:val="none"/>
        </w:rPr>
        <w:t>Solicitation.</w:t>
      </w:r>
      <w:r>
        <w:rPr>
          <w:rFonts w:ascii="Palatino Linotype" w:hAnsi="Palatino Linotype"/>
          <w:spacing w:val="80"/>
          <w:sz w:val="22"/>
          <w:u w:val="none"/>
        </w:rPr>
        <w:t> </w:t>
      </w:r>
      <w:r>
        <w:rPr>
          <w:rFonts w:ascii="Palatino Linotype" w:hAnsi="Palatino Linotype"/>
          <w:sz w:val="22"/>
          <w:u w:val="none"/>
        </w:rPr>
        <w:t>All</w:t>
      </w:r>
      <w:r>
        <w:rPr>
          <w:rFonts w:ascii="Palatino Linotype" w:hAnsi="Palatino Linotype"/>
          <w:spacing w:val="80"/>
          <w:sz w:val="22"/>
          <w:u w:val="none"/>
        </w:rPr>
        <w:t> </w:t>
      </w:r>
      <w:r>
        <w:rPr>
          <w:rFonts w:ascii="Palatino Linotype" w:hAnsi="Palatino Linotype"/>
          <w:sz w:val="22"/>
          <w:u w:val="none"/>
        </w:rPr>
        <w:t>Vendors</w:t>
      </w:r>
      <w:r>
        <w:rPr>
          <w:rFonts w:ascii="Palatino Linotype" w:hAnsi="Palatino Linotype"/>
          <w:spacing w:val="80"/>
          <w:sz w:val="22"/>
          <w:u w:val="none"/>
        </w:rPr>
        <w:t> </w:t>
      </w:r>
      <w:r>
        <w:rPr>
          <w:rFonts w:ascii="Palatino Linotype" w:hAnsi="Palatino Linotype"/>
          <w:sz w:val="22"/>
          <w:u w:val="none"/>
        </w:rPr>
        <w:t>are</w:t>
      </w:r>
      <w:r>
        <w:rPr>
          <w:rFonts w:ascii="Palatino Linotype" w:hAnsi="Palatino Linotype"/>
          <w:spacing w:val="80"/>
          <w:sz w:val="22"/>
          <w:u w:val="none"/>
        </w:rPr>
        <w:t> </w:t>
      </w:r>
      <w:r>
        <w:rPr>
          <w:rFonts w:ascii="Palatino Linotype" w:hAnsi="Palatino Linotype"/>
          <w:sz w:val="22"/>
          <w:u w:val="none"/>
        </w:rPr>
        <w:t>forbidden</w:t>
      </w:r>
      <w:r>
        <w:rPr>
          <w:rFonts w:ascii="Palatino Linotype" w:hAnsi="Palatino Linotype"/>
          <w:spacing w:val="80"/>
          <w:sz w:val="22"/>
          <w:u w:val="none"/>
        </w:rPr>
        <w:t> </w:t>
      </w:r>
      <w:r>
        <w:rPr>
          <w:rFonts w:ascii="Palatino Linotype" w:hAnsi="Palatino Linotype"/>
          <w:sz w:val="22"/>
          <w:u w:val="none"/>
        </w:rPr>
        <w:t>from</w:t>
      </w:r>
      <w:r>
        <w:rPr>
          <w:rFonts w:ascii="Palatino Linotype" w:hAnsi="Palatino Linotype"/>
          <w:spacing w:val="80"/>
          <w:sz w:val="22"/>
          <w:u w:val="none"/>
        </w:rPr>
        <w:t> </w:t>
      </w:r>
      <w:r>
        <w:rPr>
          <w:rFonts w:ascii="Palatino Linotype" w:hAnsi="Palatino Linotype"/>
          <w:sz w:val="22"/>
          <w:u w:val="none"/>
        </w:rPr>
        <w:t>having</w:t>
      </w:r>
      <w:r>
        <w:rPr>
          <w:rFonts w:ascii="Palatino Linotype" w:hAnsi="Palatino Linotype"/>
          <w:spacing w:val="80"/>
          <w:sz w:val="22"/>
          <w:u w:val="none"/>
        </w:rPr>
        <w:t> </w:t>
      </w:r>
      <w:r>
        <w:rPr>
          <w:rFonts w:ascii="Palatino Linotype" w:hAnsi="Palatino Linotype"/>
          <w:sz w:val="22"/>
          <w:u w:val="none"/>
        </w:rPr>
        <w:t>any communications</w:t>
      </w:r>
      <w:r>
        <w:rPr>
          <w:rFonts w:ascii="Palatino Linotype" w:hAnsi="Palatino Linotype"/>
          <w:spacing w:val="-15"/>
          <w:sz w:val="22"/>
          <w:u w:val="none"/>
        </w:rPr>
        <w:t> </w:t>
      </w:r>
      <w:r>
        <w:rPr>
          <w:rFonts w:ascii="Palatino Linotype" w:hAnsi="Palatino Linotype"/>
          <w:sz w:val="22"/>
          <w:u w:val="none"/>
        </w:rPr>
        <w:t>with</w:t>
      </w:r>
      <w:r>
        <w:rPr>
          <w:rFonts w:ascii="Palatino Linotype" w:hAnsi="Palatino Linotype"/>
          <w:spacing w:val="-14"/>
          <w:sz w:val="22"/>
          <w:u w:val="none"/>
        </w:rPr>
        <w:t> </w:t>
      </w:r>
      <w:r>
        <w:rPr>
          <w:rFonts w:ascii="Palatino Linotype" w:hAnsi="Palatino Linotype"/>
          <w:sz w:val="22"/>
          <w:u w:val="none"/>
        </w:rPr>
        <w:t>the</w:t>
      </w:r>
      <w:r>
        <w:rPr>
          <w:rFonts w:ascii="Palatino Linotype" w:hAnsi="Palatino Linotype"/>
          <w:spacing w:val="-17"/>
          <w:sz w:val="22"/>
          <w:u w:val="none"/>
        </w:rPr>
        <w:t> </w:t>
      </w:r>
      <w:r>
        <w:rPr>
          <w:rFonts w:ascii="Palatino Linotype" w:hAnsi="Palatino Linotype"/>
          <w:sz w:val="22"/>
          <w:u w:val="none"/>
        </w:rPr>
        <w:t>using</w:t>
      </w:r>
      <w:r>
        <w:rPr>
          <w:rFonts w:ascii="Palatino Linotype" w:hAnsi="Palatino Linotype"/>
          <w:spacing w:val="-15"/>
          <w:sz w:val="22"/>
          <w:u w:val="none"/>
        </w:rPr>
        <w:t> </w:t>
      </w:r>
      <w:r>
        <w:rPr>
          <w:rFonts w:ascii="Palatino Linotype" w:hAnsi="Palatino Linotype"/>
          <w:sz w:val="22"/>
          <w:u w:val="none"/>
        </w:rPr>
        <w:t>or</w:t>
      </w:r>
      <w:r>
        <w:rPr>
          <w:rFonts w:ascii="Palatino Linotype" w:hAnsi="Palatino Linotype"/>
          <w:spacing w:val="-18"/>
          <w:sz w:val="22"/>
          <w:u w:val="none"/>
        </w:rPr>
        <w:t> </w:t>
      </w:r>
      <w:r>
        <w:rPr>
          <w:rFonts w:ascii="Palatino Linotype" w:hAnsi="Palatino Linotype"/>
          <w:sz w:val="22"/>
          <w:u w:val="none"/>
        </w:rPr>
        <w:t>issuing</w:t>
      </w:r>
      <w:r>
        <w:rPr>
          <w:rFonts w:ascii="Palatino Linotype" w:hAnsi="Palatino Linotype"/>
          <w:spacing w:val="-14"/>
          <w:sz w:val="22"/>
          <w:u w:val="none"/>
        </w:rPr>
        <w:t> </w:t>
      </w:r>
      <w:r>
        <w:rPr>
          <w:rFonts w:ascii="Palatino Linotype" w:hAnsi="Palatino Linotype"/>
          <w:sz w:val="22"/>
          <w:u w:val="none"/>
        </w:rPr>
        <w:t>agency,</w:t>
      </w:r>
      <w:r>
        <w:rPr>
          <w:rFonts w:ascii="Palatino Linotype" w:hAnsi="Palatino Linotype"/>
          <w:spacing w:val="-24"/>
          <w:sz w:val="22"/>
          <w:u w:val="none"/>
        </w:rPr>
        <w:t> </w:t>
      </w:r>
      <w:r>
        <w:rPr>
          <w:rFonts w:ascii="Palatino Linotype" w:hAnsi="Palatino Linotype"/>
          <w:sz w:val="22"/>
          <w:u w:val="none"/>
        </w:rPr>
        <w:t>or</w:t>
      </w:r>
      <w:r>
        <w:rPr>
          <w:rFonts w:ascii="Palatino Linotype" w:hAnsi="Palatino Linotype"/>
          <w:spacing w:val="-14"/>
          <w:sz w:val="22"/>
          <w:u w:val="none"/>
        </w:rPr>
        <w:t> </w:t>
      </w:r>
      <w:r>
        <w:rPr>
          <w:rFonts w:ascii="Palatino Linotype" w:hAnsi="Palatino Linotype"/>
          <w:sz w:val="22"/>
          <w:u w:val="none"/>
        </w:rPr>
        <w:t>any</w:t>
      </w:r>
      <w:r>
        <w:rPr>
          <w:rFonts w:ascii="Palatino Linotype" w:hAnsi="Palatino Linotype"/>
          <w:spacing w:val="-15"/>
          <w:sz w:val="22"/>
          <w:u w:val="none"/>
        </w:rPr>
        <w:t> </w:t>
      </w:r>
      <w:r>
        <w:rPr>
          <w:rFonts w:ascii="Palatino Linotype" w:hAnsi="Palatino Linotype"/>
          <w:sz w:val="22"/>
          <w:u w:val="none"/>
        </w:rPr>
        <w:t>other</w:t>
      </w:r>
      <w:r>
        <w:rPr>
          <w:rFonts w:ascii="Palatino Linotype" w:hAnsi="Palatino Linotype"/>
          <w:spacing w:val="-13"/>
          <w:sz w:val="22"/>
          <w:u w:val="none"/>
        </w:rPr>
        <w:t> </w:t>
      </w:r>
      <w:r>
        <w:rPr>
          <w:rFonts w:ascii="Palatino Linotype" w:hAnsi="Palatino Linotype"/>
          <w:sz w:val="22"/>
          <w:u w:val="none"/>
        </w:rPr>
        <w:t>representative</w:t>
      </w:r>
      <w:r>
        <w:rPr>
          <w:rFonts w:ascii="Palatino Linotype" w:hAnsi="Palatino Linotype"/>
          <w:spacing w:val="-14"/>
          <w:sz w:val="22"/>
          <w:u w:val="none"/>
        </w:rPr>
        <w:t> </w:t>
      </w:r>
      <w:r>
        <w:rPr>
          <w:rFonts w:ascii="Palatino Linotype" w:hAnsi="Palatino Linotype"/>
          <w:sz w:val="22"/>
          <w:u w:val="none"/>
        </w:rPr>
        <w:t>of</w:t>
      </w:r>
      <w:r>
        <w:rPr>
          <w:rFonts w:ascii="Palatino Linotype" w:hAnsi="Palatino Linotype"/>
          <w:spacing w:val="-19"/>
          <w:sz w:val="22"/>
          <w:u w:val="none"/>
        </w:rPr>
        <w:t> </w:t>
      </w:r>
      <w:r>
        <w:rPr>
          <w:rFonts w:ascii="Palatino Linotype" w:hAnsi="Palatino Linotype"/>
          <w:sz w:val="22"/>
          <w:u w:val="none"/>
        </w:rPr>
        <w:t>Union County Public Schools concerning the Solicitation, during the evaluation of the bids. (i.e., after the</w:t>
      </w:r>
      <w:r>
        <w:rPr>
          <w:rFonts w:ascii="Palatino Linotype" w:hAnsi="Palatino Linotype"/>
          <w:spacing w:val="-3"/>
          <w:sz w:val="22"/>
          <w:u w:val="none"/>
        </w:rPr>
        <w:t> </w:t>
      </w:r>
      <w:r>
        <w:rPr>
          <w:rFonts w:ascii="Palatino Linotype" w:hAnsi="Palatino Linotype"/>
          <w:sz w:val="22"/>
          <w:u w:val="none"/>
        </w:rPr>
        <w:t>public opening</w:t>
      </w:r>
      <w:r>
        <w:rPr>
          <w:rFonts w:ascii="Palatino Linotype" w:hAnsi="Palatino Linotype"/>
          <w:spacing w:val="-1"/>
          <w:sz w:val="22"/>
          <w:u w:val="none"/>
        </w:rPr>
        <w:t> </w:t>
      </w:r>
      <w:r>
        <w:rPr>
          <w:rFonts w:ascii="Palatino Linotype" w:hAnsi="Palatino Linotype"/>
          <w:sz w:val="22"/>
          <w:u w:val="none"/>
        </w:rPr>
        <w:t>of the bids and before the</w:t>
      </w:r>
      <w:r>
        <w:rPr>
          <w:rFonts w:ascii="Palatino Linotype" w:hAnsi="Palatino Linotype"/>
          <w:spacing w:val="-3"/>
          <w:sz w:val="22"/>
          <w:u w:val="none"/>
        </w:rPr>
        <w:t> </w:t>
      </w:r>
      <w:r>
        <w:rPr>
          <w:rFonts w:ascii="Palatino Linotype" w:hAnsi="Palatino Linotype"/>
          <w:sz w:val="22"/>
          <w:u w:val="none"/>
        </w:rPr>
        <w:t>award of the contract), unless Union County Public Schools directly contacts the Vendor(s) for</w:t>
      </w:r>
      <w:r>
        <w:rPr>
          <w:rFonts w:ascii="Palatino Linotype" w:hAnsi="Palatino Linotype"/>
          <w:spacing w:val="-1"/>
          <w:sz w:val="22"/>
          <w:u w:val="none"/>
        </w:rPr>
        <w:t> </w:t>
      </w:r>
      <w:r>
        <w:rPr>
          <w:rFonts w:ascii="Palatino Linotype" w:hAnsi="Palatino Linotype"/>
          <w:sz w:val="22"/>
          <w:u w:val="none"/>
        </w:rPr>
        <w:t>purposes of</w:t>
      </w:r>
      <w:r>
        <w:rPr>
          <w:rFonts w:ascii="Palatino Linotype" w:hAnsi="Palatino Linotype"/>
          <w:spacing w:val="-1"/>
          <w:sz w:val="22"/>
          <w:u w:val="none"/>
        </w:rPr>
        <w:t> </w:t>
      </w:r>
      <w:r>
        <w:rPr>
          <w:rFonts w:ascii="Palatino Linotype" w:hAnsi="Palatino Linotype"/>
          <w:sz w:val="22"/>
          <w:u w:val="none"/>
        </w:rPr>
        <w:t>seeking clarification or another reason permitted by the Solicitation. A Vendor shall not: (a) transmit</w:t>
      </w:r>
      <w:r>
        <w:rPr>
          <w:rFonts w:ascii="Palatino Linotype" w:hAnsi="Palatino Linotype"/>
          <w:spacing w:val="-19"/>
          <w:sz w:val="22"/>
          <w:u w:val="none"/>
        </w:rPr>
        <w:t> </w:t>
      </w:r>
      <w:r>
        <w:rPr>
          <w:rFonts w:ascii="Palatino Linotype" w:hAnsi="Palatino Linotype"/>
          <w:sz w:val="22"/>
          <w:u w:val="none"/>
        </w:rPr>
        <w:t>to</w:t>
      </w:r>
      <w:r>
        <w:rPr>
          <w:rFonts w:ascii="Palatino Linotype" w:hAnsi="Palatino Linotype"/>
          <w:spacing w:val="-14"/>
          <w:sz w:val="22"/>
          <w:u w:val="none"/>
        </w:rPr>
        <w:t> </w:t>
      </w:r>
      <w:r>
        <w:rPr>
          <w:rFonts w:ascii="Palatino Linotype" w:hAnsi="Palatino Linotype"/>
          <w:sz w:val="22"/>
          <w:u w:val="none"/>
        </w:rPr>
        <w:t>the</w:t>
      </w:r>
      <w:r>
        <w:rPr>
          <w:rFonts w:ascii="Palatino Linotype" w:hAnsi="Palatino Linotype"/>
          <w:spacing w:val="-14"/>
          <w:sz w:val="22"/>
          <w:u w:val="none"/>
        </w:rPr>
        <w:t> </w:t>
      </w:r>
      <w:r>
        <w:rPr>
          <w:rFonts w:ascii="Palatino Linotype" w:hAnsi="Palatino Linotype"/>
          <w:sz w:val="22"/>
          <w:u w:val="none"/>
        </w:rPr>
        <w:t>issuing</w:t>
      </w:r>
      <w:r>
        <w:rPr>
          <w:rFonts w:ascii="Palatino Linotype" w:hAnsi="Palatino Linotype"/>
          <w:spacing w:val="-14"/>
          <w:sz w:val="22"/>
          <w:u w:val="none"/>
        </w:rPr>
        <w:t> </w:t>
      </w:r>
      <w:r>
        <w:rPr>
          <w:rFonts w:ascii="Palatino Linotype" w:hAnsi="Palatino Linotype"/>
          <w:sz w:val="22"/>
          <w:u w:val="none"/>
        </w:rPr>
        <w:t>and/or</w:t>
      </w:r>
      <w:r>
        <w:rPr>
          <w:rFonts w:ascii="Palatino Linotype" w:hAnsi="Palatino Linotype"/>
          <w:spacing w:val="-13"/>
          <w:sz w:val="22"/>
          <w:u w:val="none"/>
        </w:rPr>
        <w:t> </w:t>
      </w:r>
      <w:r>
        <w:rPr>
          <w:rFonts w:ascii="Palatino Linotype" w:hAnsi="Palatino Linotype"/>
          <w:sz w:val="22"/>
          <w:u w:val="none"/>
        </w:rPr>
        <w:t>using</w:t>
      </w:r>
      <w:r>
        <w:rPr>
          <w:rFonts w:ascii="Palatino Linotype" w:hAnsi="Palatino Linotype"/>
          <w:spacing w:val="-14"/>
          <w:sz w:val="22"/>
          <w:u w:val="none"/>
        </w:rPr>
        <w:t> </w:t>
      </w:r>
      <w:r>
        <w:rPr>
          <w:rFonts w:ascii="Palatino Linotype" w:hAnsi="Palatino Linotype"/>
          <w:sz w:val="22"/>
          <w:u w:val="none"/>
        </w:rPr>
        <w:t>agency</w:t>
      </w:r>
      <w:r>
        <w:rPr>
          <w:rFonts w:ascii="Palatino Linotype" w:hAnsi="Palatino Linotype"/>
          <w:spacing w:val="-15"/>
          <w:sz w:val="22"/>
          <w:u w:val="none"/>
        </w:rPr>
        <w:t> </w:t>
      </w:r>
      <w:r>
        <w:rPr>
          <w:rFonts w:ascii="Palatino Linotype" w:hAnsi="Palatino Linotype"/>
          <w:sz w:val="22"/>
          <w:u w:val="none"/>
        </w:rPr>
        <w:t>any</w:t>
      </w:r>
      <w:r>
        <w:rPr>
          <w:rFonts w:ascii="Palatino Linotype" w:hAnsi="Palatino Linotype"/>
          <w:spacing w:val="-14"/>
          <w:sz w:val="22"/>
          <w:u w:val="none"/>
        </w:rPr>
        <w:t> </w:t>
      </w:r>
      <w:r>
        <w:rPr>
          <w:rFonts w:ascii="Palatino Linotype" w:hAnsi="Palatino Linotype"/>
          <w:sz w:val="22"/>
          <w:u w:val="none"/>
        </w:rPr>
        <w:t>information</w:t>
      </w:r>
      <w:r>
        <w:rPr>
          <w:rFonts w:ascii="Palatino Linotype" w:hAnsi="Palatino Linotype"/>
          <w:spacing w:val="-14"/>
          <w:sz w:val="22"/>
          <w:u w:val="none"/>
        </w:rPr>
        <w:t> </w:t>
      </w:r>
      <w:r>
        <w:rPr>
          <w:rFonts w:ascii="Palatino Linotype" w:hAnsi="Palatino Linotype"/>
          <w:sz w:val="22"/>
          <w:u w:val="none"/>
        </w:rPr>
        <w:t>commenting</w:t>
      </w:r>
      <w:r>
        <w:rPr>
          <w:rFonts w:ascii="Palatino Linotype" w:hAnsi="Palatino Linotype"/>
          <w:spacing w:val="-15"/>
          <w:sz w:val="22"/>
          <w:u w:val="none"/>
        </w:rPr>
        <w:t> </w:t>
      </w:r>
      <w:r>
        <w:rPr>
          <w:rFonts w:ascii="Palatino Linotype" w:hAnsi="Palatino Linotype"/>
          <w:sz w:val="22"/>
          <w:u w:val="none"/>
        </w:rPr>
        <w:t>on</w:t>
      </w:r>
      <w:r>
        <w:rPr>
          <w:rFonts w:ascii="Palatino Linotype" w:hAnsi="Palatino Linotype"/>
          <w:spacing w:val="-16"/>
          <w:sz w:val="22"/>
          <w:u w:val="none"/>
        </w:rPr>
        <w:t> </w:t>
      </w:r>
      <w:r>
        <w:rPr>
          <w:rFonts w:ascii="Palatino Linotype" w:hAnsi="Palatino Linotype"/>
          <w:sz w:val="22"/>
          <w:u w:val="none"/>
        </w:rPr>
        <w:t>the</w:t>
      </w:r>
      <w:r>
        <w:rPr>
          <w:rFonts w:ascii="Palatino Linotype" w:hAnsi="Palatino Linotype"/>
          <w:spacing w:val="-13"/>
          <w:sz w:val="22"/>
          <w:u w:val="none"/>
        </w:rPr>
        <w:t> </w:t>
      </w:r>
      <w:r>
        <w:rPr>
          <w:rFonts w:ascii="Palatino Linotype" w:hAnsi="Palatino Linotype"/>
          <w:sz w:val="22"/>
          <w:u w:val="none"/>
        </w:rPr>
        <w:t>ability or</w:t>
      </w:r>
      <w:r>
        <w:rPr>
          <w:rFonts w:ascii="Palatino Linotype" w:hAnsi="Palatino Linotype"/>
          <w:spacing w:val="36"/>
          <w:sz w:val="22"/>
          <w:u w:val="none"/>
        </w:rPr>
        <w:t> </w:t>
      </w:r>
      <w:r>
        <w:rPr>
          <w:rFonts w:ascii="Palatino Linotype" w:hAnsi="Palatino Linotype"/>
          <w:sz w:val="22"/>
          <w:u w:val="none"/>
        </w:rPr>
        <w:t>qualifications</w:t>
      </w:r>
      <w:r>
        <w:rPr>
          <w:rFonts w:ascii="Palatino Linotype" w:hAnsi="Palatino Linotype"/>
          <w:spacing w:val="39"/>
          <w:sz w:val="22"/>
          <w:u w:val="none"/>
        </w:rPr>
        <w:t> </w:t>
      </w:r>
      <w:r>
        <w:rPr>
          <w:rFonts w:ascii="Palatino Linotype" w:hAnsi="Palatino Linotype"/>
          <w:sz w:val="22"/>
          <w:u w:val="none"/>
        </w:rPr>
        <w:t>of</w:t>
      </w:r>
      <w:r>
        <w:rPr>
          <w:rFonts w:ascii="Palatino Linotype" w:hAnsi="Palatino Linotype"/>
          <w:spacing w:val="35"/>
          <w:sz w:val="22"/>
          <w:u w:val="none"/>
        </w:rPr>
        <w:t> </w:t>
      </w:r>
      <w:r>
        <w:rPr>
          <w:rFonts w:ascii="Palatino Linotype" w:hAnsi="Palatino Linotype"/>
          <w:sz w:val="22"/>
          <w:u w:val="none"/>
        </w:rPr>
        <w:t>any</w:t>
      </w:r>
      <w:r>
        <w:rPr>
          <w:rFonts w:ascii="Palatino Linotype" w:hAnsi="Palatino Linotype"/>
          <w:spacing w:val="39"/>
          <w:sz w:val="22"/>
          <w:u w:val="none"/>
        </w:rPr>
        <w:t> </w:t>
      </w:r>
      <w:r>
        <w:rPr>
          <w:rFonts w:ascii="Palatino Linotype" w:hAnsi="Palatino Linotype"/>
          <w:sz w:val="22"/>
          <w:u w:val="none"/>
        </w:rPr>
        <w:t>other</w:t>
      </w:r>
      <w:r>
        <w:rPr>
          <w:rFonts w:ascii="Palatino Linotype" w:hAnsi="Palatino Linotype"/>
          <w:spacing w:val="32"/>
          <w:sz w:val="22"/>
          <w:u w:val="none"/>
        </w:rPr>
        <w:t> </w:t>
      </w:r>
      <w:r>
        <w:rPr>
          <w:rFonts w:ascii="Palatino Linotype" w:hAnsi="Palatino Linotype"/>
          <w:sz w:val="22"/>
          <w:u w:val="none"/>
        </w:rPr>
        <w:t>Vendor</w:t>
      </w:r>
      <w:r>
        <w:rPr>
          <w:rFonts w:ascii="Palatino Linotype" w:hAnsi="Palatino Linotype"/>
          <w:spacing w:val="36"/>
          <w:sz w:val="22"/>
          <w:u w:val="none"/>
        </w:rPr>
        <w:t> </w:t>
      </w:r>
      <w:r>
        <w:rPr>
          <w:rFonts w:ascii="Palatino Linotype" w:hAnsi="Palatino Linotype"/>
          <w:sz w:val="22"/>
          <w:u w:val="none"/>
        </w:rPr>
        <w:t>to</w:t>
      </w:r>
      <w:r>
        <w:rPr>
          <w:rFonts w:ascii="Palatino Linotype" w:hAnsi="Palatino Linotype"/>
          <w:spacing w:val="27"/>
          <w:sz w:val="22"/>
          <w:u w:val="none"/>
        </w:rPr>
        <w:t> </w:t>
      </w:r>
      <w:r>
        <w:rPr>
          <w:rFonts w:ascii="Palatino Linotype" w:hAnsi="Palatino Linotype"/>
          <w:sz w:val="22"/>
          <w:u w:val="none"/>
        </w:rPr>
        <w:t>provide</w:t>
      </w:r>
      <w:r>
        <w:rPr>
          <w:rFonts w:ascii="Palatino Linotype" w:hAnsi="Palatino Linotype"/>
          <w:spacing w:val="37"/>
          <w:sz w:val="22"/>
          <w:u w:val="none"/>
        </w:rPr>
        <w:t> </w:t>
      </w:r>
      <w:r>
        <w:rPr>
          <w:rFonts w:ascii="Palatino Linotype" w:hAnsi="Palatino Linotype"/>
          <w:sz w:val="22"/>
          <w:u w:val="none"/>
        </w:rPr>
        <w:t>the</w:t>
      </w:r>
      <w:r>
        <w:rPr>
          <w:rFonts w:ascii="Palatino Linotype" w:hAnsi="Palatino Linotype"/>
          <w:spacing w:val="33"/>
          <w:sz w:val="22"/>
          <w:u w:val="none"/>
        </w:rPr>
        <w:t> </w:t>
      </w:r>
      <w:r>
        <w:rPr>
          <w:rFonts w:ascii="Palatino Linotype" w:hAnsi="Palatino Linotype"/>
          <w:sz w:val="22"/>
          <w:u w:val="none"/>
        </w:rPr>
        <w:t>advertised</w:t>
      </w:r>
      <w:r>
        <w:rPr>
          <w:rFonts w:ascii="Palatino Linotype" w:hAnsi="Palatino Linotype"/>
          <w:spacing w:val="27"/>
          <w:sz w:val="22"/>
          <w:u w:val="none"/>
        </w:rPr>
        <w:t> </w:t>
      </w:r>
      <w:r>
        <w:rPr>
          <w:rFonts w:ascii="Palatino Linotype" w:hAnsi="Palatino Linotype"/>
          <w:sz w:val="22"/>
          <w:u w:val="none"/>
        </w:rPr>
        <w:t>good,</w:t>
      </w:r>
      <w:r>
        <w:rPr>
          <w:rFonts w:ascii="Palatino Linotype" w:hAnsi="Palatino Linotype"/>
          <w:spacing w:val="39"/>
          <w:sz w:val="22"/>
          <w:u w:val="none"/>
        </w:rPr>
        <w:t> </w:t>
      </w:r>
      <w:r>
        <w:rPr>
          <w:rFonts w:ascii="Palatino Linotype" w:hAnsi="Palatino Linotype"/>
          <w:sz w:val="22"/>
          <w:u w:val="none"/>
        </w:rPr>
        <w:t>equipment, commodity; (b) identify defects, errors and/or</w:t>
      </w:r>
      <w:r>
        <w:rPr>
          <w:rFonts w:ascii="Palatino Linotype" w:hAnsi="Palatino Linotype"/>
          <w:spacing w:val="38"/>
          <w:sz w:val="22"/>
          <w:u w:val="none"/>
        </w:rPr>
        <w:t> </w:t>
      </w:r>
      <w:r>
        <w:rPr>
          <w:rFonts w:ascii="Palatino Linotype" w:hAnsi="Palatino Linotype"/>
          <w:sz w:val="22"/>
          <w:u w:val="none"/>
        </w:rPr>
        <w:t>omissions in</w:t>
      </w:r>
      <w:r>
        <w:rPr>
          <w:rFonts w:ascii="Palatino Linotype" w:hAnsi="Palatino Linotype"/>
          <w:spacing w:val="40"/>
          <w:sz w:val="22"/>
          <w:u w:val="none"/>
        </w:rPr>
        <w:t> </w:t>
      </w:r>
      <w:r>
        <w:rPr>
          <w:rFonts w:ascii="Palatino Linotype" w:hAnsi="Palatino Linotype"/>
          <w:sz w:val="22"/>
          <w:u w:val="none"/>
        </w:rPr>
        <w:t>any other Vendor’s bid and/or</w:t>
      </w:r>
      <w:r>
        <w:rPr>
          <w:rFonts w:ascii="Palatino Linotype" w:hAnsi="Palatino Linotype"/>
          <w:spacing w:val="23"/>
          <w:sz w:val="22"/>
          <w:u w:val="none"/>
        </w:rPr>
        <w:t> </w:t>
      </w:r>
      <w:r>
        <w:rPr>
          <w:rFonts w:ascii="Palatino Linotype" w:hAnsi="Palatino Linotype"/>
          <w:sz w:val="22"/>
          <w:u w:val="none"/>
        </w:rPr>
        <w:t>prices</w:t>
      </w:r>
      <w:r>
        <w:rPr>
          <w:rFonts w:ascii="Palatino Linotype" w:hAnsi="Palatino Linotype"/>
          <w:spacing w:val="30"/>
          <w:sz w:val="22"/>
          <w:u w:val="none"/>
        </w:rPr>
        <w:t> </w:t>
      </w:r>
      <w:r>
        <w:rPr>
          <w:rFonts w:ascii="Palatino Linotype" w:hAnsi="Palatino Linotype"/>
          <w:sz w:val="22"/>
          <w:u w:val="none"/>
        </w:rPr>
        <w:t>at</w:t>
      </w:r>
      <w:r>
        <w:rPr>
          <w:rFonts w:ascii="Palatino Linotype" w:hAnsi="Palatino Linotype"/>
          <w:spacing w:val="23"/>
          <w:sz w:val="22"/>
          <w:u w:val="none"/>
        </w:rPr>
        <w:t> </w:t>
      </w:r>
      <w:r>
        <w:rPr>
          <w:rFonts w:ascii="Palatino Linotype" w:hAnsi="Palatino Linotype"/>
          <w:sz w:val="22"/>
          <w:u w:val="none"/>
        </w:rPr>
        <w:t>any time</w:t>
      </w:r>
      <w:r>
        <w:rPr>
          <w:rFonts w:ascii="Palatino Linotype" w:hAnsi="Palatino Linotype"/>
          <w:spacing w:val="27"/>
          <w:sz w:val="22"/>
          <w:u w:val="none"/>
        </w:rPr>
        <w:t> </w:t>
      </w:r>
      <w:r>
        <w:rPr>
          <w:rFonts w:ascii="Palatino Linotype" w:hAnsi="Palatino Linotype"/>
          <w:sz w:val="22"/>
          <w:u w:val="none"/>
        </w:rPr>
        <w:t>during</w:t>
      </w:r>
      <w:r>
        <w:rPr>
          <w:rFonts w:ascii="Palatino Linotype" w:hAnsi="Palatino Linotype"/>
          <w:spacing w:val="30"/>
          <w:sz w:val="22"/>
          <w:u w:val="none"/>
        </w:rPr>
        <w:t> </w:t>
      </w:r>
      <w:r>
        <w:rPr>
          <w:rFonts w:ascii="Palatino Linotype" w:hAnsi="Palatino Linotype"/>
          <w:sz w:val="22"/>
          <w:u w:val="none"/>
        </w:rPr>
        <w:t>the procurement</w:t>
      </w:r>
      <w:r>
        <w:rPr>
          <w:rFonts w:ascii="Palatino Linotype" w:hAnsi="Palatino Linotype"/>
          <w:spacing w:val="28"/>
          <w:sz w:val="22"/>
          <w:u w:val="none"/>
        </w:rPr>
        <w:t> </w:t>
      </w:r>
      <w:r>
        <w:rPr>
          <w:rFonts w:ascii="Palatino Linotype" w:hAnsi="Palatino Linotype"/>
          <w:sz w:val="22"/>
          <w:u w:val="none"/>
        </w:rPr>
        <w:t>process;</w:t>
      </w:r>
      <w:r>
        <w:rPr>
          <w:rFonts w:ascii="Palatino Linotype" w:hAnsi="Palatino Linotype"/>
          <w:spacing w:val="30"/>
          <w:sz w:val="22"/>
          <w:u w:val="none"/>
        </w:rPr>
        <w:t> </w:t>
      </w:r>
      <w:r>
        <w:rPr>
          <w:rFonts w:ascii="Palatino Linotype" w:hAnsi="Palatino Linotype"/>
          <w:sz w:val="22"/>
          <w:u w:val="none"/>
        </w:rPr>
        <w:t>and/or</w:t>
      </w:r>
      <w:r>
        <w:rPr>
          <w:rFonts w:ascii="Palatino Linotype" w:hAnsi="Palatino Linotype"/>
          <w:spacing w:val="22"/>
          <w:sz w:val="22"/>
          <w:u w:val="none"/>
        </w:rPr>
        <w:t> </w:t>
      </w:r>
      <w:r>
        <w:rPr>
          <w:rFonts w:ascii="Palatino Linotype" w:hAnsi="Palatino Linotype"/>
          <w:sz w:val="22"/>
          <w:u w:val="none"/>
        </w:rPr>
        <w:t>(c)</w:t>
      </w:r>
      <w:r>
        <w:rPr>
          <w:rFonts w:ascii="Palatino Linotype" w:hAnsi="Palatino Linotype"/>
          <w:spacing w:val="26"/>
          <w:sz w:val="22"/>
          <w:u w:val="none"/>
        </w:rPr>
        <w:t> </w:t>
      </w:r>
      <w:r>
        <w:rPr>
          <w:rFonts w:ascii="Palatino Linotype" w:hAnsi="Palatino Linotype"/>
          <w:sz w:val="22"/>
          <w:u w:val="none"/>
        </w:rPr>
        <w:t>engage</w:t>
      </w:r>
      <w:r>
        <w:rPr>
          <w:rFonts w:ascii="Palatino Linotype" w:hAnsi="Palatino Linotype"/>
          <w:spacing w:val="28"/>
          <w:sz w:val="22"/>
          <w:u w:val="none"/>
        </w:rPr>
        <w:t> </w:t>
      </w:r>
      <w:r>
        <w:rPr>
          <w:rFonts w:ascii="Palatino Linotype" w:hAnsi="Palatino Linotype"/>
          <w:sz w:val="22"/>
          <w:u w:val="none"/>
        </w:rPr>
        <w:t>in</w:t>
      </w:r>
      <w:r>
        <w:rPr>
          <w:rFonts w:ascii="Palatino Linotype" w:hAnsi="Palatino Linotype"/>
          <w:spacing w:val="29"/>
          <w:sz w:val="22"/>
          <w:u w:val="none"/>
        </w:rPr>
        <w:t> </w:t>
      </w:r>
      <w:r>
        <w:rPr>
          <w:rFonts w:ascii="Palatino Linotype" w:hAnsi="Palatino Linotype"/>
          <w:sz w:val="22"/>
          <w:u w:val="none"/>
        </w:rPr>
        <w:t>or attempt any other communication or conduct that could influence the evaluation or award</w:t>
      </w:r>
      <w:r>
        <w:rPr>
          <w:rFonts w:ascii="Palatino Linotype" w:hAnsi="Palatino Linotype"/>
          <w:spacing w:val="-14"/>
          <w:sz w:val="22"/>
          <w:u w:val="none"/>
        </w:rPr>
        <w:t> </w:t>
      </w:r>
      <w:r>
        <w:rPr>
          <w:rFonts w:ascii="Palatino Linotype" w:hAnsi="Palatino Linotype"/>
          <w:sz w:val="22"/>
          <w:u w:val="none"/>
        </w:rPr>
        <w:t>of</w:t>
      </w:r>
      <w:r>
        <w:rPr>
          <w:rFonts w:ascii="Palatino Linotype" w:hAnsi="Palatino Linotype"/>
          <w:spacing w:val="-14"/>
          <w:sz w:val="22"/>
          <w:u w:val="none"/>
        </w:rPr>
        <w:t> </w:t>
      </w:r>
      <w:r>
        <w:rPr>
          <w:rFonts w:ascii="Palatino Linotype" w:hAnsi="Palatino Linotype"/>
          <w:sz w:val="22"/>
          <w:u w:val="none"/>
        </w:rPr>
        <w:t>a</w:t>
      </w:r>
      <w:r>
        <w:rPr>
          <w:rFonts w:ascii="Palatino Linotype" w:hAnsi="Palatino Linotype"/>
          <w:spacing w:val="-17"/>
          <w:sz w:val="22"/>
          <w:u w:val="none"/>
        </w:rPr>
        <w:t> </w:t>
      </w:r>
      <w:r>
        <w:rPr>
          <w:rFonts w:ascii="Palatino Linotype" w:hAnsi="Palatino Linotype"/>
          <w:sz w:val="22"/>
          <w:u w:val="none"/>
        </w:rPr>
        <w:t>Contract</w:t>
      </w:r>
      <w:r>
        <w:rPr>
          <w:rFonts w:ascii="Palatino Linotype" w:hAnsi="Palatino Linotype"/>
          <w:spacing w:val="-14"/>
          <w:sz w:val="22"/>
          <w:u w:val="none"/>
        </w:rPr>
        <w:t> </w:t>
      </w:r>
      <w:r>
        <w:rPr>
          <w:rFonts w:ascii="Palatino Linotype" w:hAnsi="Palatino Linotype"/>
          <w:sz w:val="22"/>
          <w:u w:val="none"/>
        </w:rPr>
        <w:t>related</w:t>
      </w:r>
      <w:r>
        <w:rPr>
          <w:rFonts w:ascii="Palatino Linotype" w:hAnsi="Palatino Linotype"/>
          <w:spacing w:val="-14"/>
          <w:sz w:val="22"/>
          <w:u w:val="none"/>
        </w:rPr>
        <w:t> </w:t>
      </w:r>
      <w:r>
        <w:rPr>
          <w:rFonts w:ascii="Palatino Linotype" w:hAnsi="Palatino Linotype"/>
          <w:sz w:val="22"/>
          <w:u w:val="none"/>
        </w:rPr>
        <w:t>to</w:t>
      </w:r>
      <w:r>
        <w:rPr>
          <w:rFonts w:ascii="Palatino Linotype" w:hAnsi="Palatino Linotype"/>
          <w:spacing w:val="-13"/>
          <w:sz w:val="22"/>
          <w:u w:val="none"/>
        </w:rPr>
        <w:t> </w:t>
      </w:r>
      <w:r>
        <w:rPr>
          <w:rFonts w:ascii="Palatino Linotype" w:hAnsi="Palatino Linotype"/>
          <w:sz w:val="22"/>
          <w:u w:val="none"/>
        </w:rPr>
        <w:t>this</w:t>
      </w:r>
      <w:r>
        <w:rPr>
          <w:rFonts w:ascii="Palatino Linotype" w:hAnsi="Palatino Linotype"/>
          <w:spacing w:val="-14"/>
          <w:sz w:val="22"/>
          <w:u w:val="none"/>
        </w:rPr>
        <w:t> </w:t>
      </w:r>
      <w:r>
        <w:rPr>
          <w:rFonts w:ascii="Palatino Linotype" w:hAnsi="Palatino Linotype"/>
          <w:sz w:val="22"/>
          <w:u w:val="none"/>
        </w:rPr>
        <w:t>Solicitation.</w:t>
      </w:r>
      <w:r>
        <w:rPr>
          <w:rFonts w:ascii="Palatino Linotype" w:hAnsi="Palatino Linotype"/>
          <w:spacing w:val="-14"/>
          <w:sz w:val="22"/>
          <w:u w:val="none"/>
        </w:rPr>
        <w:t> </w:t>
      </w:r>
      <w:r>
        <w:rPr>
          <w:rFonts w:ascii="Palatino Linotype" w:hAnsi="Palatino Linotype"/>
          <w:sz w:val="22"/>
          <w:u w:val="none"/>
        </w:rPr>
        <w:t>Failure</w:t>
      </w:r>
      <w:r>
        <w:rPr>
          <w:rFonts w:ascii="Palatino Linotype" w:hAnsi="Palatino Linotype"/>
          <w:spacing w:val="-14"/>
          <w:sz w:val="22"/>
          <w:u w:val="none"/>
        </w:rPr>
        <w:t> </w:t>
      </w:r>
      <w:r>
        <w:rPr>
          <w:rFonts w:ascii="Palatino Linotype" w:hAnsi="Palatino Linotype"/>
          <w:sz w:val="22"/>
          <w:u w:val="none"/>
        </w:rPr>
        <w:t>to</w:t>
      </w:r>
      <w:r>
        <w:rPr>
          <w:rFonts w:ascii="Palatino Linotype" w:hAnsi="Palatino Linotype"/>
          <w:spacing w:val="-13"/>
          <w:sz w:val="22"/>
          <w:u w:val="none"/>
        </w:rPr>
        <w:t> </w:t>
      </w:r>
      <w:r>
        <w:rPr>
          <w:rFonts w:ascii="Palatino Linotype" w:hAnsi="Palatino Linotype"/>
          <w:sz w:val="22"/>
          <w:u w:val="none"/>
        </w:rPr>
        <w:t>comply</w:t>
      </w:r>
      <w:r>
        <w:rPr>
          <w:rFonts w:ascii="Palatino Linotype" w:hAnsi="Palatino Linotype"/>
          <w:spacing w:val="-14"/>
          <w:sz w:val="22"/>
          <w:u w:val="none"/>
        </w:rPr>
        <w:t> </w:t>
      </w:r>
      <w:r>
        <w:rPr>
          <w:rFonts w:ascii="Palatino Linotype" w:hAnsi="Palatino Linotype"/>
          <w:sz w:val="22"/>
          <w:u w:val="none"/>
        </w:rPr>
        <w:t>with</w:t>
      </w:r>
      <w:r>
        <w:rPr>
          <w:rFonts w:ascii="Palatino Linotype" w:hAnsi="Palatino Linotype"/>
          <w:spacing w:val="-14"/>
          <w:sz w:val="22"/>
          <w:u w:val="none"/>
        </w:rPr>
        <w:t> </w:t>
      </w:r>
      <w:r>
        <w:rPr>
          <w:rFonts w:ascii="Palatino Linotype" w:hAnsi="Palatino Linotype"/>
          <w:sz w:val="22"/>
          <w:u w:val="none"/>
        </w:rPr>
        <w:t>this</w:t>
      </w:r>
      <w:r>
        <w:rPr>
          <w:rFonts w:ascii="Palatino Linotype" w:hAnsi="Palatino Linotype"/>
          <w:spacing w:val="-14"/>
          <w:sz w:val="22"/>
          <w:u w:val="none"/>
        </w:rPr>
        <w:t> </w:t>
      </w:r>
      <w:r>
        <w:rPr>
          <w:rFonts w:ascii="Palatino Linotype" w:hAnsi="Palatino Linotype"/>
          <w:sz w:val="22"/>
          <w:u w:val="none"/>
        </w:rPr>
        <w:t>requirement shall constitute sufficient justification to disqualify a Vendor from a Contract award. Only those communications with the using agency or issuing agency authorized by this Solicitation are permitted.</w:t>
      </w:r>
    </w:p>
    <w:p>
      <w:pPr>
        <w:pStyle w:val="ListParagraph"/>
        <w:numPr>
          <w:ilvl w:val="0"/>
          <w:numId w:val="102"/>
        </w:numPr>
        <w:tabs>
          <w:tab w:pos="2385" w:val="left" w:leader="none"/>
        </w:tabs>
        <w:spacing w:line="280" w:lineRule="exact" w:before="0" w:after="0"/>
        <w:ind w:left="2385" w:right="0" w:hanging="538"/>
        <w:jc w:val="left"/>
        <w:rPr>
          <w:rFonts w:ascii="Palatino Linotype"/>
          <w:sz w:val="22"/>
        </w:rPr>
      </w:pPr>
      <w:r>
        <w:rPr>
          <w:rFonts w:ascii="Palatino Linotype"/>
          <w:b/>
          <w:sz w:val="22"/>
          <w:u w:val="single"/>
        </w:rPr>
        <w:t>INFORMAL</w:t>
      </w:r>
      <w:r>
        <w:rPr>
          <w:rFonts w:ascii="Palatino Linotype"/>
          <w:b/>
          <w:spacing w:val="-16"/>
          <w:sz w:val="22"/>
          <w:u w:val="single"/>
        </w:rPr>
        <w:t> </w:t>
      </w:r>
      <w:r>
        <w:rPr>
          <w:rFonts w:ascii="Palatino Linotype"/>
          <w:b/>
          <w:sz w:val="22"/>
          <w:u w:val="single"/>
        </w:rPr>
        <w:t>COMMENTS:</w:t>
      </w:r>
      <w:r>
        <w:rPr>
          <w:rFonts w:ascii="Palatino Linotype"/>
          <w:b/>
          <w:spacing w:val="-11"/>
          <w:sz w:val="22"/>
          <w:u w:val="none"/>
        </w:rPr>
        <w:t> </w:t>
      </w:r>
      <w:r>
        <w:rPr>
          <w:rFonts w:ascii="Palatino Linotype"/>
          <w:sz w:val="22"/>
          <w:u w:val="none"/>
        </w:rPr>
        <w:t>Union</w:t>
      </w:r>
      <w:r>
        <w:rPr>
          <w:rFonts w:ascii="Palatino Linotype"/>
          <w:spacing w:val="-10"/>
          <w:sz w:val="22"/>
          <w:u w:val="none"/>
        </w:rPr>
        <w:t> </w:t>
      </w:r>
      <w:r>
        <w:rPr>
          <w:rFonts w:ascii="Palatino Linotype"/>
          <w:sz w:val="22"/>
          <w:u w:val="none"/>
        </w:rPr>
        <w:t>County</w:t>
      </w:r>
      <w:r>
        <w:rPr>
          <w:rFonts w:ascii="Palatino Linotype"/>
          <w:spacing w:val="-14"/>
          <w:sz w:val="22"/>
          <w:u w:val="none"/>
        </w:rPr>
        <w:t> </w:t>
      </w:r>
      <w:r>
        <w:rPr>
          <w:rFonts w:ascii="Palatino Linotype"/>
          <w:sz w:val="22"/>
          <w:u w:val="none"/>
        </w:rPr>
        <w:t>Public</w:t>
      </w:r>
      <w:r>
        <w:rPr>
          <w:rFonts w:ascii="Palatino Linotype"/>
          <w:spacing w:val="-5"/>
          <w:sz w:val="22"/>
          <w:u w:val="none"/>
        </w:rPr>
        <w:t> </w:t>
      </w:r>
      <w:r>
        <w:rPr>
          <w:rFonts w:ascii="Palatino Linotype"/>
          <w:sz w:val="22"/>
          <w:u w:val="none"/>
        </w:rPr>
        <w:t>Schools</w:t>
      </w:r>
      <w:r>
        <w:rPr>
          <w:rFonts w:ascii="Palatino Linotype"/>
          <w:spacing w:val="-5"/>
          <w:sz w:val="22"/>
          <w:u w:val="none"/>
        </w:rPr>
        <w:t> </w:t>
      </w:r>
      <w:r>
        <w:rPr>
          <w:rFonts w:ascii="Palatino Linotype"/>
          <w:sz w:val="22"/>
          <w:u w:val="none"/>
        </w:rPr>
        <w:t>shall</w:t>
      </w:r>
      <w:r>
        <w:rPr>
          <w:rFonts w:ascii="Palatino Linotype"/>
          <w:spacing w:val="-9"/>
          <w:sz w:val="22"/>
          <w:u w:val="none"/>
        </w:rPr>
        <w:t> </w:t>
      </w:r>
      <w:r>
        <w:rPr>
          <w:rFonts w:ascii="Palatino Linotype"/>
          <w:sz w:val="22"/>
          <w:u w:val="none"/>
        </w:rPr>
        <w:t>not</w:t>
      </w:r>
      <w:r>
        <w:rPr>
          <w:rFonts w:ascii="Palatino Linotype"/>
          <w:spacing w:val="-11"/>
          <w:sz w:val="22"/>
          <w:u w:val="none"/>
        </w:rPr>
        <w:t> </w:t>
      </w:r>
      <w:r>
        <w:rPr>
          <w:rFonts w:ascii="Palatino Linotype"/>
          <w:spacing w:val="-5"/>
          <w:sz w:val="22"/>
          <w:u w:val="none"/>
        </w:rPr>
        <w:t>be</w:t>
      </w:r>
    </w:p>
    <w:p>
      <w:pPr>
        <w:pStyle w:val="BodyText"/>
        <w:spacing w:line="247" w:lineRule="auto" w:before="10"/>
        <w:ind w:left="2399" w:right="1176"/>
        <w:jc w:val="both"/>
      </w:pPr>
      <w:r>
        <w:rPr/>
        <w:t>bound by informal explanations, instructions, or information given at any time by anyone on behalf of Union County Public Schools during the competitive process or after award.</w:t>
      </w:r>
      <w:r>
        <w:rPr>
          <w:spacing w:val="36"/>
        </w:rPr>
        <w:t> </w:t>
      </w:r>
      <w:r>
        <w:rPr/>
        <w:t>Union County Public Schools is bound only by information provided</w:t>
      </w:r>
      <w:r>
        <w:rPr>
          <w:spacing w:val="-2"/>
        </w:rPr>
        <w:t> </w:t>
      </w:r>
      <w:r>
        <w:rPr/>
        <w:t>in writing in this Solicitation document and in formal Addenda.</w:t>
      </w:r>
    </w:p>
    <w:p>
      <w:pPr>
        <w:pStyle w:val="ListParagraph"/>
        <w:numPr>
          <w:ilvl w:val="0"/>
          <w:numId w:val="102"/>
        </w:numPr>
        <w:tabs>
          <w:tab w:pos="2385" w:val="left" w:leader="none"/>
        </w:tabs>
        <w:spacing w:line="249" w:lineRule="auto" w:before="16" w:after="0"/>
        <w:ind w:left="2385" w:right="1187" w:hanging="538"/>
        <w:jc w:val="both"/>
        <w:rPr>
          <w:rFonts w:ascii="Palatino Linotype"/>
          <w:sz w:val="22"/>
        </w:rPr>
      </w:pPr>
      <w:r>
        <w:rPr>
          <w:rFonts w:ascii="Palatino Linotype"/>
          <w:b/>
          <w:sz w:val="22"/>
          <w:u w:val="single"/>
        </w:rPr>
        <w:t>ORDER OF PRECEDENCE:</w:t>
      </w:r>
      <w:r>
        <w:rPr>
          <w:rFonts w:ascii="Palatino Linotype"/>
          <w:b/>
          <w:sz w:val="22"/>
          <w:u w:val="none"/>
        </w:rPr>
        <w:t> </w:t>
      </w:r>
      <w:r>
        <w:rPr>
          <w:rFonts w:ascii="Palatino Linotype"/>
          <w:sz w:val="22"/>
          <w:u w:val="none"/>
        </w:rPr>
        <w:t>In cases of conflict between specific provisions in this Solicitation</w:t>
      </w:r>
      <w:r>
        <w:rPr>
          <w:rFonts w:ascii="Palatino Linotype"/>
          <w:spacing w:val="-11"/>
          <w:sz w:val="22"/>
          <w:u w:val="none"/>
        </w:rPr>
        <w:t> </w:t>
      </w:r>
      <w:r>
        <w:rPr>
          <w:rFonts w:ascii="Palatino Linotype"/>
          <w:sz w:val="22"/>
          <w:u w:val="none"/>
        </w:rPr>
        <w:t>or</w:t>
      </w:r>
      <w:r>
        <w:rPr>
          <w:rFonts w:ascii="Palatino Linotype"/>
          <w:spacing w:val="-13"/>
          <w:sz w:val="22"/>
          <w:u w:val="none"/>
        </w:rPr>
        <w:t> </w:t>
      </w:r>
      <w:r>
        <w:rPr>
          <w:rFonts w:ascii="Palatino Linotype"/>
          <w:sz w:val="22"/>
          <w:u w:val="none"/>
        </w:rPr>
        <w:t>those</w:t>
      </w:r>
      <w:r>
        <w:rPr>
          <w:rFonts w:ascii="Palatino Linotype"/>
          <w:spacing w:val="-13"/>
          <w:sz w:val="22"/>
          <w:u w:val="none"/>
        </w:rPr>
        <w:t> </w:t>
      </w:r>
      <w:r>
        <w:rPr>
          <w:rFonts w:ascii="Palatino Linotype"/>
          <w:sz w:val="22"/>
          <w:u w:val="none"/>
        </w:rPr>
        <w:t>in</w:t>
      </w:r>
      <w:r>
        <w:rPr>
          <w:rFonts w:ascii="Palatino Linotype"/>
          <w:spacing w:val="-16"/>
          <w:sz w:val="22"/>
          <w:u w:val="none"/>
        </w:rPr>
        <w:t> </w:t>
      </w:r>
      <w:r>
        <w:rPr>
          <w:rFonts w:ascii="Palatino Linotype"/>
          <w:sz w:val="22"/>
          <w:u w:val="none"/>
        </w:rPr>
        <w:t>any</w:t>
      </w:r>
      <w:r>
        <w:rPr>
          <w:rFonts w:ascii="Palatino Linotype"/>
          <w:spacing w:val="-10"/>
          <w:sz w:val="22"/>
          <w:u w:val="none"/>
        </w:rPr>
        <w:t> </w:t>
      </w:r>
      <w:r>
        <w:rPr>
          <w:rFonts w:ascii="Palatino Linotype"/>
          <w:sz w:val="22"/>
          <w:u w:val="none"/>
        </w:rPr>
        <w:t>resulting</w:t>
      </w:r>
      <w:r>
        <w:rPr>
          <w:rFonts w:ascii="Palatino Linotype"/>
          <w:spacing w:val="-15"/>
          <w:sz w:val="22"/>
          <w:u w:val="none"/>
        </w:rPr>
        <w:t> </w:t>
      </w:r>
      <w:r>
        <w:rPr>
          <w:rFonts w:ascii="Palatino Linotype"/>
          <w:sz w:val="22"/>
          <w:u w:val="none"/>
        </w:rPr>
        <w:t>Contract</w:t>
      </w:r>
      <w:r>
        <w:rPr>
          <w:rFonts w:ascii="Palatino Linotype"/>
          <w:spacing w:val="-12"/>
          <w:sz w:val="22"/>
          <w:u w:val="none"/>
        </w:rPr>
        <w:t> </w:t>
      </w:r>
      <w:r>
        <w:rPr>
          <w:rFonts w:ascii="Palatino Linotype"/>
          <w:sz w:val="22"/>
          <w:u w:val="none"/>
        </w:rPr>
        <w:t>documents,</w:t>
      </w:r>
      <w:r>
        <w:rPr>
          <w:rFonts w:ascii="Palatino Linotype"/>
          <w:spacing w:val="-10"/>
          <w:sz w:val="22"/>
          <w:u w:val="none"/>
        </w:rPr>
        <w:t> </w:t>
      </w:r>
      <w:r>
        <w:rPr>
          <w:rFonts w:ascii="Palatino Linotype"/>
          <w:sz w:val="22"/>
          <w:u w:val="none"/>
        </w:rPr>
        <w:t>the</w:t>
      </w:r>
      <w:r>
        <w:rPr>
          <w:rFonts w:ascii="Palatino Linotype"/>
          <w:spacing w:val="-12"/>
          <w:sz w:val="22"/>
          <w:u w:val="none"/>
        </w:rPr>
        <w:t> </w:t>
      </w:r>
      <w:r>
        <w:rPr>
          <w:rFonts w:ascii="Palatino Linotype"/>
          <w:sz w:val="22"/>
          <w:u w:val="none"/>
        </w:rPr>
        <w:t>order</w:t>
      </w:r>
      <w:r>
        <w:rPr>
          <w:rFonts w:ascii="Palatino Linotype"/>
          <w:spacing w:val="-13"/>
          <w:sz w:val="22"/>
          <w:u w:val="none"/>
        </w:rPr>
        <w:t> </w:t>
      </w:r>
      <w:r>
        <w:rPr>
          <w:rFonts w:ascii="Palatino Linotype"/>
          <w:sz w:val="22"/>
          <w:u w:val="none"/>
        </w:rPr>
        <w:t>of</w:t>
      </w:r>
      <w:r>
        <w:rPr>
          <w:rFonts w:ascii="Palatino Linotype"/>
          <w:spacing w:val="-19"/>
          <w:sz w:val="22"/>
          <w:u w:val="none"/>
        </w:rPr>
        <w:t> </w:t>
      </w:r>
      <w:r>
        <w:rPr>
          <w:rFonts w:ascii="Palatino Linotype"/>
          <w:sz w:val="22"/>
          <w:u w:val="none"/>
        </w:rPr>
        <w:t>precedence</w:t>
      </w:r>
      <w:r>
        <w:rPr>
          <w:rFonts w:ascii="Palatino Linotype"/>
          <w:spacing w:val="-12"/>
          <w:sz w:val="22"/>
          <w:u w:val="none"/>
        </w:rPr>
        <w:t> </w:t>
      </w:r>
      <w:r>
        <w:rPr>
          <w:rFonts w:ascii="Palatino Linotype"/>
          <w:sz w:val="22"/>
          <w:u w:val="none"/>
        </w:rPr>
        <w:t>shall</w:t>
      </w:r>
    </w:p>
    <w:p>
      <w:pPr>
        <w:spacing w:after="0" w:line="249" w:lineRule="auto"/>
        <w:jc w:val="both"/>
        <w:rPr>
          <w:rFonts w:ascii="Palatino Linotype"/>
          <w:sz w:val="22"/>
        </w:rPr>
        <w:sectPr>
          <w:pgSz w:w="12240" w:h="15840"/>
          <w:pgMar w:top="1160" w:bottom="280" w:left="120" w:right="200"/>
        </w:sectPr>
      </w:pPr>
    </w:p>
    <w:p>
      <w:pPr>
        <w:pStyle w:val="BodyText"/>
        <w:spacing w:line="247" w:lineRule="auto" w:before="10"/>
        <w:ind w:left="2385" w:right="1179"/>
        <w:jc w:val="both"/>
      </w:pPr>
      <w:r>
        <w:rPr/>
        <w:t>be (high to low) (1) any special terms and conditions specific to this Solicitation document, including any negotiated terms, (2) requirements and specifications and administration, (3) North Carolina General Terms and Conditions in North Carolina General Terms and Conditions, (4) Instructions to Vendors, (5) Pricing, and (6) Vendor’s Bid.</w:t>
      </w:r>
    </w:p>
    <w:p>
      <w:pPr>
        <w:pStyle w:val="BodyText"/>
        <w:spacing w:before="8"/>
      </w:pPr>
    </w:p>
    <w:p>
      <w:pPr>
        <w:pStyle w:val="ListParagraph"/>
        <w:numPr>
          <w:ilvl w:val="0"/>
          <w:numId w:val="102"/>
        </w:numPr>
        <w:tabs>
          <w:tab w:pos="2385" w:val="left" w:leader="none"/>
          <w:tab w:pos="2400" w:val="left" w:leader="none"/>
        </w:tabs>
        <w:spacing w:line="249" w:lineRule="auto" w:before="1" w:after="0"/>
        <w:ind w:left="2400" w:right="1215" w:hanging="552"/>
        <w:jc w:val="left"/>
        <w:rPr>
          <w:rFonts w:ascii="Palatino Linotype"/>
          <w:sz w:val="22"/>
        </w:rPr>
      </w:pPr>
      <w:r>
        <w:rPr>
          <w:rFonts w:ascii="Palatino Linotype"/>
          <w:b/>
          <w:sz w:val="22"/>
          <w:u w:val="single"/>
        </w:rPr>
        <w:t>ADDENDUM:</w:t>
      </w:r>
      <w:r>
        <w:rPr>
          <w:rFonts w:ascii="Palatino Linotype"/>
          <w:b/>
          <w:sz w:val="22"/>
          <w:u w:val="none"/>
        </w:rPr>
        <w:t> </w:t>
      </w:r>
      <w:r>
        <w:rPr>
          <w:rFonts w:ascii="Palatino Linotype"/>
          <w:sz w:val="22"/>
          <w:u w:val="none"/>
        </w:rPr>
        <w:t>Critical updated information may be included in Addendum to the Solicitation. It is important that all Vendors bidding on the Solicitation periodically check</w:t>
      </w:r>
      <w:r>
        <w:rPr>
          <w:rFonts w:ascii="Palatino Linotype"/>
          <w:spacing w:val="-14"/>
          <w:sz w:val="22"/>
          <w:u w:val="none"/>
        </w:rPr>
        <w:t> </w:t>
      </w:r>
      <w:r>
        <w:rPr>
          <w:rFonts w:ascii="Palatino Linotype"/>
          <w:sz w:val="22"/>
          <w:u w:val="none"/>
        </w:rPr>
        <w:t>for</w:t>
      </w:r>
      <w:r>
        <w:rPr>
          <w:rFonts w:ascii="Palatino Linotype"/>
          <w:spacing w:val="-14"/>
          <w:sz w:val="22"/>
          <w:u w:val="none"/>
        </w:rPr>
        <w:t> </w:t>
      </w:r>
      <w:r>
        <w:rPr>
          <w:rFonts w:ascii="Palatino Linotype"/>
          <w:sz w:val="22"/>
          <w:u w:val="none"/>
        </w:rPr>
        <w:t>any</w:t>
      </w:r>
      <w:r>
        <w:rPr>
          <w:rFonts w:ascii="Palatino Linotype"/>
          <w:spacing w:val="-15"/>
          <w:sz w:val="22"/>
          <w:u w:val="none"/>
        </w:rPr>
        <w:t> </w:t>
      </w:r>
      <w:r>
        <w:rPr>
          <w:rFonts w:ascii="Palatino Linotype"/>
          <w:sz w:val="22"/>
          <w:u w:val="none"/>
        </w:rPr>
        <w:t>Addendum</w:t>
      </w:r>
      <w:r>
        <w:rPr>
          <w:rFonts w:ascii="Palatino Linotype"/>
          <w:spacing w:val="-15"/>
          <w:sz w:val="22"/>
          <w:u w:val="none"/>
        </w:rPr>
        <w:t> </w:t>
      </w:r>
      <w:r>
        <w:rPr>
          <w:rFonts w:ascii="Palatino Linotype"/>
          <w:sz w:val="22"/>
          <w:u w:val="none"/>
        </w:rPr>
        <w:t>that</w:t>
      </w:r>
      <w:r>
        <w:rPr>
          <w:rFonts w:ascii="Palatino Linotype"/>
          <w:spacing w:val="-22"/>
          <w:sz w:val="22"/>
          <w:u w:val="none"/>
        </w:rPr>
        <w:t> </w:t>
      </w:r>
      <w:r>
        <w:rPr>
          <w:rFonts w:ascii="Palatino Linotype"/>
          <w:sz w:val="22"/>
          <w:u w:val="none"/>
        </w:rPr>
        <w:t>may</w:t>
      </w:r>
      <w:r>
        <w:rPr>
          <w:rFonts w:ascii="Palatino Linotype"/>
          <w:spacing w:val="-14"/>
          <w:sz w:val="22"/>
          <w:u w:val="none"/>
        </w:rPr>
        <w:t> </w:t>
      </w:r>
      <w:r>
        <w:rPr>
          <w:rFonts w:ascii="Palatino Linotype"/>
          <w:sz w:val="22"/>
          <w:u w:val="none"/>
        </w:rPr>
        <w:t>be</w:t>
      </w:r>
      <w:r>
        <w:rPr>
          <w:rFonts w:ascii="Palatino Linotype"/>
          <w:spacing w:val="-17"/>
          <w:sz w:val="22"/>
          <w:u w:val="none"/>
        </w:rPr>
        <w:t> </w:t>
      </w:r>
      <w:r>
        <w:rPr>
          <w:rFonts w:ascii="Palatino Linotype"/>
          <w:sz w:val="22"/>
          <w:u w:val="none"/>
        </w:rPr>
        <w:t>issued</w:t>
      </w:r>
      <w:r>
        <w:rPr>
          <w:rFonts w:ascii="Palatino Linotype"/>
          <w:spacing w:val="-18"/>
          <w:sz w:val="22"/>
          <w:u w:val="none"/>
        </w:rPr>
        <w:t> </w:t>
      </w:r>
      <w:r>
        <w:rPr>
          <w:rFonts w:ascii="Palatino Linotype"/>
          <w:sz w:val="22"/>
          <w:u w:val="none"/>
        </w:rPr>
        <w:t>prior</w:t>
      </w:r>
      <w:r>
        <w:rPr>
          <w:rFonts w:ascii="Palatino Linotype"/>
          <w:spacing w:val="-18"/>
          <w:sz w:val="22"/>
          <w:u w:val="none"/>
        </w:rPr>
        <w:t> </w:t>
      </w:r>
      <w:r>
        <w:rPr>
          <w:rFonts w:ascii="Palatino Linotype"/>
          <w:sz w:val="22"/>
          <w:u w:val="none"/>
        </w:rPr>
        <w:t>to</w:t>
      </w:r>
      <w:r>
        <w:rPr>
          <w:rFonts w:ascii="Palatino Linotype"/>
          <w:spacing w:val="-13"/>
          <w:sz w:val="22"/>
          <w:u w:val="none"/>
        </w:rPr>
        <w:t> </w:t>
      </w:r>
      <w:r>
        <w:rPr>
          <w:rFonts w:ascii="Palatino Linotype"/>
          <w:sz w:val="22"/>
          <w:u w:val="none"/>
        </w:rPr>
        <w:t>the</w:t>
      </w:r>
      <w:r>
        <w:rPr>
          <w:rFonts w:ascii="Palatino Linotype"/>
          <w:spacing w:val="-14"/>
          <w:sz w:val="22"/>
          <w:u w:val="none"/>
        </w:rPr>
        <w:t> </w:t>
      </w:r>
      <w:r>
        <w:rPr>
          <w:rFonts w:ascii="Palatino Linotype"/>
          <w:sz w:val="22"/>
          <w:u w:val="none"/>
        </w:rPr>
        <w:t>bid</w:t>
      </w:r>
      <w:r>
        <w:rPr>
          <w:rFonts w:ascii="Palatino Linotype"/>
          <w:spacing w:val="-14"/>
          <w:sz w:val="22"/>
          <w:u w:val="none"/>
        </w:rPr>
        <w:t> </w:t>
      </w:r>
      <w:r>
        <w:rPr>
          <w:rFonts w:ascii="Palatino Linotype"/>
          <w:sz w:val="22"/>
          <w:u w:val="none"/>
        </w:rPr>
        <w:t>opening</w:t>
      </w:r>
      <w:r>
        <w:rPr>
          <w:rFonts w:ascii="Palatino Linotype"/>
          <w:spacing w:val="-15"/>
          <w:sz w:val="22"/>
          <w:u w:val="none"/>
        </w:rPr>
        <w:t> </w:t>
      </w:r>
      <w:r>
        <w:rPr>
          <w:rFonts w:ascii="Palatino Linotype"/>
          <w:sz w:val="22"/>
          <w:u w:val="none"/>
        </w:rPr>
        <w:t>date.</w:t>
      </w:r>
      <w:r>
        <w:rPr>
          <w:rFonts w:ascii="Palatino Linotype"/>
          <w:spacing w:val="-15"/>
          <w:sz w:val="22"/>
          <w:u w:val="none"/>
        </w:rPr>
        <w:t> </w:t>
      </w:r>
      <w:r>
        <w:rPr>
          <w:rFonts w:ascii="Palatino Linotype"/>
          <w:sz w:val="22"/>
          <w:u w:val="none"/>
        </w:rPr>
        <w:t>All</w:t>
      </w:r>
      <w:r>
        <w:rPr>
          <w:rFonts w:ascii="Palatino Linotype"/>
          <w:spacing w:val="-14"/>
          <w:sz w:val="22"/>
          <w:u w:val="none"/>
        </w:rPr>
        <w:t> </w:t>
      </w:r>
      <w:r>
        <w:rPr>
          <w:rFonts w:ascii="Palatino Linotype"/>
          <w:sz w:val="22"/>
          <w:u w:val="none"/>
        </w:rPr>
        <w:t>Vendors shall</w:t>
      </w:r>
      <w:r>
        <w:rPr>
          <w:rFonts w:ascii="Palatino Linotype"/>
          <w:spacing w:val="40"/>
          <w:sz w:val="22"/>
          <w:u w:val="none"/>
        </w:rPr>
        <w:t> </w:t>
      </w:r>
      <w:r>
        <w:rPr>
          <w:rFonts w:ascii="Palatino Linotype"/>
          <w:sz w:val="22"/>
          <w:u w:val="none"/>
        </w:rPr>
        <w:t>be</w:t>
      </w:r>
      <w:r>
        <w:rPr>
          <w:rFonts w:ascii="Palatino Linotype"/>
          <w:spacing w:val="40"/>
          <w:sz w:val="22"/>
          <w:u w:val="none"/>
        </w:rPr>
        <w:t> </w:t>
      </w:r>
      <w:r>
        <w:rPr>
          <w:rFonts w:ascii="Palatino Linotype"/>
          <w:sz w:val="22"/>
          <w:u w:val="none"/>
        </w:rPr>
        <w:t>deemed</w:t>
      </w:r>
      <w:r>
        <w:rPr>
          <w:rFonts w:ascii="Palatino Linotype"/>
          <w:spacing w:val="40"/>
          <w:sz w:val="22"/>
          <w:u w:val="none"/>
        </w:rPr>
        <w:t> </w:t>
      </w:r>
      <w:r>
        <w:rPr>
          <w:rFonts w:ascii="Palatino Linotype"/>
          <w:sz w:val="22"/>
          <w:u w:val="none"/>
        </w:rPr>
        <w:t>to</w:t>
      </w:r>
      <w:r>
        <w:rPr>
          <w:rFonts w:ascii="Palatino Linotype"/>
          <w:spacing w:val="40"/>
          <w:sz w:val="22"/>
          <w:u w:val="none"/>
        </w:rPr>
        <w:t> </w:t>
      </w:r>
      <w:r>
        <w:rPr>
          <w:rFonts w:ascii="Palatino Linotype"/>
          <w:sz w:val="22"/>
          <w:u w:val="none"/>
        </w:rPr>
        <w:t>have</w:t>
      </w:r>
      <w:r>
        <w:rPr>
          <w:rFonts w:ascii="Palatino Linotype"/>
          <w:spacing w:val="40"/>
          <w:sz w:val="22"/>
          <w:u w:val="none"/>
        </w:rPr>
        <w:t> </w:t>
      </w:r>
      <w:r>
        <w:rPr>
          <w:rFonts w:ascii="Palatino Linotype"/>
          <w:sz w:val="22"/>
          <w:u w:val="none"/>
        </w:rPr>
        <w:t>read</w:t>
      </w:r>
      <w:r>
        <w:rPr>
          <w:rFonts w:ascii="Palatino Linotype"/>
          <w:spacing w:val="40"/>
          <w:sz w:val="22"/>
          <w:u w:val="none"/>
        </w:rPr>
        <w:t> </w:t>
      </w:r>
      <w:r>
        <w:rPr>
          <w:rFonts w:ascii="Palatino Linotype"/>
          <w:sz w:val="22"/>
          <w:u w:val="none"/>
        </w:rPr>
        <w:t>and</w:t>
      </w:r>
      <w:r>
        <w:rPr>
          <w:rFonts w:ascii="Palatino Linotype"/>
          <w:spacing w:val="40"/>
          <w:sz w:val="22"/>
          <w:u w:val="none"/>
        </w:rPr>
        <w:t> </w:t>
      </w:r>
      <w:r>
        <w:rPr>
          <w:rFonts w:ascii="Palatino Linotype"/>
          <w:sz w:val="22"/>
          <w:u w:val="none"/>
        </w:rPr>
        <w:t>understood</w:t>
      </w:r>
      <w:r>
        <w:rPr>
          <w:rFonts w:ascii="Palatino Linotype"/>
          <w:spacing w:val="40"/>
          <w:sz w:val="22"/>
          <w:u w:val="none"/>
        </w:rPr>
        <w:t> </w:t>
      </w:r>
      <w:r>
        <w:rPr>
          <w:rFonts w:ascii="Palatino Linotype"/>
          <w:sz w:val="22"/>
          <w:u w:val="none"/>
        </w:rPr>
        <w:t>all</w:t>
      </w:r>
      <w:r>
        <w:rPr>
          <w:rFonts w:ascii="Palatino Linotype"/>
          <w:spacing w:val="40"/>
          <w:sz w:val="22"/>
          <w:u w:val="none"/>
        </w:rPr>
        <w:t> </w:t>
      </w:r>
      <w:r>
        <w:rPr>
          <w:rFonts w:ascii="Palatino Linotype"/>
          <w:sz w:val="22"/>
          <w:u w:val="none"/>
        </w:rPr>
        <w:t>information</w:t>
      </w:r>
      <w:r>
        <w:rPr>
          <w:rFonts w:ascii="Palatino Linotype"/>
          <w:spacing w:val="40"/>
          <w:sz w:val="22"/>
          <w:u w:val="none"/>
        </w:rPr>
        <w:t> </w:t>
      </w:r>
      <w:r>
        <w:rPr>
          <w:rFonts w:ascii="Palatino Linotype"/>
          <w:sz w:val="22"/>
          <w:u w:val="none"/>
        </w:rPr>
        <w:t>in</w:t>
      </w:r>
      <w:r>
        <w:rPr>
          <w:rFonts w:ascii="Palatino Linotype"/>
          <w:spacing w:val="40"/>
          <w:sz w:val="22"/>
          <w:u w:val="none"/>
        </w:rPr>
        <w:t> </w:t>
      </w:r>
      <w:r>
        <w:rPr>
          <w:rFonts w:ascii="Palatino Linotype"/>
          <w:sz w:val="22"/>
          <w:u w:val="none"/>
        </w:rPr>
        <w:t>the</w:t>
      </w:r>
      <w:r>
        <w:rPr>
          <w:rFonts w:ascii="Palatino Linotype"/>
          <w:spacing w:val="40"/>
          <w:sz w:val="22"/>
          <w:u w:val="none"/>
        </w:rPr>
        <w:t> </w:t>
      </w:r>
      <w:r>
        <w:rPr>
          <w:rFonts w:ascii="Palatino Linotype"/>
          <w:sz w:val="22"/>
          <w:u w:val="none"/>
        </w:rPr>
        <w:t>Solicitation document</w:t>
      </w:r>
      <w:r>
        <w:rPr>
          <w:rFonts w:ascii="Palatino Linotype"/>
          <w:spacing w:val="-6"/>
          <w:sz w:val="22"/>
          <w:u w:val="none"/>
        </w:rPr>
        <w:t> </w:t>
      </w:r>
      <w:r>
        <w:rPr>
          <w:rFonts w:ascii="Palatino Linotype"/>
          <w:sz w:val="22"/>
          <w:u w:val="none"/>
        </w:rPr>
        <w:t>and</w:t>
      </w:r>
      <w:r>
        <w:rPr>
          <w:rFonts w:ascii="Palatino Linotype"/>
          <w:spacing w:val="-6"/>
          <w:sz w:val="22"/>
          <w:u w:val="none"/>
        </w:rPr>
        <w:t> </w:t>
      </w:r>
      <w:r>
        <w:rPr>
          <w:rFonts w:ascii="Palatino Linotype"/>
          <w:sz w:val="22"/>
          <w:u w:val="none"/>
        </w:rPr>
        <w:t>all</w:t>
      </w:r>
      <w:r>
        <w:rPr>
          <w:rFonts w:ascii="Palatino Linotype"/>
          <w:spacing w:val="-8"/>
          <w:sz w:val="22"/>
          <w:u w:val="none"/>
        </w:rPr>
        <w:t> </w:t>
      </w:r>
      <w:r>
        <w:rPr>
          <w:rFonts w:ascii="Palatino Linotype"/>
          <w:sz w:val="22"/>
          <w:u w:val="none"/>
        </w:rPr>
        <w:t>Addendum thereto.</w:t>
      </w:r>
      <w:r>
        <w:rPr>
          <w:rFonts w:ascii="Palatino Linotype"/>
          <w:spacing w:val="-3"/>
          <w:sz w:val="22"/>
          <w:u w:val="none"/>
        </w:rPr>
        <w:t> </w:t>
      </w:r>
      <w:r>
        <w:rPr>
          <w:rFonts w:ascii="Palatino Linotype"/>
          <w:sz w:val="22"/>
          <w:u w:val="none"/>
        </w:rPr>
        <w:t>Vendors are</w:t>
      </w:r>
      <w:r>
        <w:rPr>
          <w:rFonts w:ascii="Palatino Linotype"/>
          <w:spacing w:val="-1"/>
          <w:sz w:val="22"/>
          <w:u w:val="none"/>
        </w:rPr>
        <w:t> </w:t>
      </w:r>
      <w:r>
        <w:rPr>
          <w:rFonts w:ascii="Palatino Linotype"/>
          <w:sz w:val="22"/>
          <w:u w:val="none"/>
        </w:rPr>
        <w:t>also</w:t>
      </w:r>
      <w:r>
        <w:rPr>
          <w:rFonts w:ascii="Palatino Linotype"/>
          <w:spacing w:val="-6"/>
          <w:sz w:val="22"/>
          <w:u w:val="none"/>
        </w:rPr>
        <w:t> </w:t>
      </w:r>
      <w:r>
        <w:rPr>
          <w:rFonts w:ascii="Palatino Linotype"/>
          <w:sz w:val="22"/>
          <w:u w:val="none"/>
        </w:rPr>
        <w:t>responsible</w:t>
      </w:r>
      <w:r>
        <w:rPr>
          <w:rFonts w:ascii="Palatino Linotype"/>
          <w:spacing w:val="-1"/>
          <w:sz w:val="22"/>
          <w:u w:val="none"/>
        </w:rPr>
        <w:t> </w:t>
      </w:r>
      <w:r>
        <w:rPr>
          <w:rFonts w:ascii="Palatino Linotype"/>
          <w:sz w:val="22"/>
          <w:u w:val="none"/>
        </w:rPr>
        <w:t>for</w:t>
      </w:r>
      <w:r>
        <w:rPr>
          <w:rFonts w:ascii="Palatino Linotype"/>
          <w:spacing w:val="-2"/>
          <w:sz w:val="22"/>
          <w:u w:val="none"/>
        </w:rPr>
        <w:t> </w:t>
      </w:r>
      <w:r>
        <w:rPr>
          <w:rFonts w:ascii="Palatino Linotype"/>
          <w:sz w:val="22"/>
          <w:u w:val="none"/>
        </w:rPr>
        <w:t>obtaining and complying with all</w:t>
      </w:r>
      <w:r>
        <w:rPr>
          <w:rFonts w:ascii="Palatino Linotype"/>
          <w:spacing w:val="-3"/>
          <w:sz w:val="22"/>
          <w:u w:val="none"/>
        </w:rPr>
        <w:t> </w:t>
      </w:r>
      <w:r>
        <w:rPr>
          <w:rFonts w:ascii="Palatino Linotype"/>
          <w:sz w:val="22"/>
          <w:u w:val="none"/>
        </w:rPr>
        <w:t>Addendum and other changes that</w:t>
      </w:r>
      <w:r>
        <w:rPr>
          <w:rFonts w:ascii="Palatino Linotype"/>
          <w:spacing w:val="-1"/>
          <w:sz w:val="22"/>
          <w:u w:val="none"/>
        </w:rPr>
        <w:t> </w:t>
      </w:r>
      <w:r>
        <w:rPr>
          <w:rFonts w:ascii="Palatino Linotype"/>
          <w:sz w:val="22"/>
          <w:u w:val="none"/>
        </w:rPr>
        <w:t>may be issued</w:t>
      </w:r>
      <w:r>
        <w:rPr>
          <w:rFonts w:ascii="Palatino Linotype"/>
          <w:spacing w:val="-1"/>
          <w:sz w:val="22"/>
          <w:u w:val="none"/>
        </w:rPr>
        <w:t> </w:t>
      </w:r>
      <w:r>
        <w:rPr>
          <w:rFonts w:ascii="Palatino Linotype"/>
          <w:sz w:val="22"/>
          <w:u w:val="none"/>
        </w:rPr>
        <w:t>concerning the </w:t>
      </w:r>
      <w:r>
        <w:rPr>
          <w:rFonts w:ascii="Palatino Linotype"/>
          <w:spacing w:val="-2"/>
          <w:sz w:val="22"/>
          <w:u w:val="none"/>
        </w:rPr>
        <w:t>Solicitation.</w:t>
      </w:r>
    </w:p>
    <w:p>
      <w:pPr>
        <w:pStyle w:val="BodyText"/>
        <w:spacing w:before="9"/>
      </w:pPr>
    </w:p>
    <w:p>
      <w:pPr>
        <w:pStyle w:val="ListParagraph"/>
        <w:numPr>
          <w:ilvl w:val="0"/>
          <w:numId w:val="102"/>
        </w:numPr>
        <w:tabs>
          <w:tab w:pos="2385" w:val="left" w:leader="none"/>
        </w:tabs>
        <w:spacing w:line="235" w:lineRule="auto" w:before="0" w:after="0"/>
        <w:ind w:left="2385" w:right="1179" w:hanging="538"/>
        <w:jc w:val="both"/>
        <w:rPr>
          <w:rFonts w:ascii="Palatino Linotype" w:hAnsi="Palatino Linotype"/>
          <w:sz w:val="22"/>
        </w:rPr>
      </w:pPr>
      <w:r>
        <w:rPr>
          <w:rFonts w:ascii="Palatino Linotype" w:hAnsi="Palatino Linotype"/>
          <w:b/>
          <w:sz w:val="22"/>
          <w:u w:val="single"/>
        </w:rPr>
        <w:t>ORAL</w:t>
      </w:r>
      <w:r>
        <w:rPr>
          <w:rFonts w:ascii="Palatino Linotype" w:hAnsi="Palatino Linotype"/>
          <w:b/>
          <w:spacing w:val="-2"/>
          <w:sz w:val="22"/>
          <w:u w:val="single"/>
        </w:rPr>
        <w:t> </w:t>
      </w:r>
      <w:r>
        <w:rPr>
          <w:rFonts w:ascii="Palatino Linotype" w:hAnsi="Palatino Linotype"/>
          <w:b/>
          <w:sz w:val="22"/>
          <w:u w:val="single"/>
        </w:rPr>
        <w:t>EXPLANATIONS</w:t>
      </w:r>
      <w:r>
        <w:rPr>
          <w:rFonts w:ascii="Palatino Linotype" w:hAnsi="Palatino Linotype"/>
          <w:b/>
          <w:spacing w:val="-3"/>
          <w:sz w:val="22"/>
          <w:u w:val="single"/>
        </w:rPr>
        <w:t> </w:t>
      </w:r>
      <w:r>
        <w:rPr>
          <w:rFonts w:ascii="Palatino Linotype" w:hAnsi="Palatino Linotype"/>
          <w:b/>
          <w:sz w:val="22"/>
          <w:u w:val="single"/>
        </w:rPr>
        <w:t>NON-BIDDING:</w:t>
      </w:r>
      <w:r>
        <w:rPr>
          <w:rFonts w:ascii="Palatino Linotype" w:hAnsi="Palatino Linotype"/>
          <w:b/>
          <w:sz w:val="22"/>
          <w:u w:val="none"/>
        </w:rPr>
        <w:t> </w:t>
      </w:r>
      <w:r>
        <w:rPr>
          <w:rFonts w:ascii="Palatino Linotype" w:hAnsi="Palatino Linotype"/>
          <w:sz w:val="22"/>
          <w:u w:val="none"/>
        </w:rPr>
        <w:t>Oral</w:t>
      </w:r>
      <w:r>
        <w:rPr>
          <w:rFonts w:ascii="Palatino Linotype" w:hAnsi="Palatino Linotype"/>
          <w:spacing w:val="-13"/>
          <w:sz w:val="22"/>
          <w:u w:val="none"/>
        </w:rPr>
        <w:t> </w:t>
      </w:r>
      <w:r>
        <w:rPr>
          <w:rFonts w:ascii="Palatino Linotype" w:hAnsi="Palatino Linotype"/>
          <w:sz w:val="22"/>
          <w:u w:val="none"/>
        </w:rPr>
        <w:t>explanations</w:t>
      </w:r>
      <w:r>
        <w:rPr>
          <w:rFonts w:ascii="Palatino Linotype" w:hAnsi="Palatino Linotype"/>
          <w:spacing w:val="-2"/>
          <w:sz w:val="22"/>
          <w:u w:val="none"/>
        </w:rPr>
        <w:t> </w:t>
      </w:r>
      <w:r>
        <w:rPr>
          <w:rFonts w:ascii="Palatino Linotype" w:hAnsi="Palatino Linotype"/>
          <w:sz w:val="22"/>
          <w:u w:val="none"/>
        </w:rPr>
        <w:t>or</w:t>
      </w:r>
      <w:r>
        <w:rPr>
          <w:rFonts w:ascii="Palatino Linotype" w:hAnsi="Palatino Linotype"/>
          <w:spacing w:val="-8"/>
          <w:sz w:val="22"/>
          <w:u w:val="none"/>
        </w:rPr>
        <w:t> </w:t>
      </w:r>
      <w:r>
        <w:rPr>
          <w:rFonts w:ascii="Palatino Linotype" w:hAnsi="Palatino Linotype"/>
          <w:sz w:val="22"/>
          <w:u w:val="none"/>
        </w:rPr>
        <w:t>instructions</w:t>
      </w:r>
      <w:r>
        <w:rPr>
          <w:rFonts w:ascii="Palatino Linotype" w:hAnsi="Palatino Linotype"/>
          <w:spacing w:val="-5"/>
          <w:sz w:val="22"/>
          <w:u w:val="none"/>
        </w:rPr>
        <w:t> </w:t>
      </w:r>
      <w:r>
        <w:rPr>
          <w:rFonts w:ascii="Palatino Linotype" w:hAnsi="Palatino Linotype"/>
          <w:sz w:val="22"/>
          <w:u w:val="none"/>
        </w:rPr>
        <w:t>will</w:t>
      </w:r>
      <w:r>
        <w:rPr>
          <w:rFonts w:ascii="Palatino Linotype" w:hAnsi="Palatino Linotype"/>
          <w:spacing w:val="-5"/>
          <w:sz w:val="22"/>
          <w:u w:val="none"/>
        </w:rPr>
        <w:t> </w:t>
      </w:r>
      <w:r>
        <w:rPr>
          <w:rFonts w:ascii="Palatino Linotype" w:hAnsi="Palatino Linotype"/>
          <w:sz w:val="22"/>
          <w:u w:val="none"/>
        </w:rPr>
        <w:t>not be</w:t>
      </w:r>
      <w:r>
        <w:rPr>
          <w:rFonts w:ascii="Palatino Linotype" w:hAnsi="Palatino Linotype"/>
          <w:spacing w:val="-4"/>
          <w:sz w:val="22"/>
          <w:u w:val="none"/>
        </w:rPr>
        <w:t> </w:t>
      </w:r>
      <w:r>
        <w:rPr>
          <w:rFonts w:ascii="Palatino Linotype" w:hAnsi="Palatino Linotype"/>
          <w:sz w:val="22"/>
          <w:u w:val="none"/>
        </w:rPr>
        <w:t>binding.</w:t>
      </w:r>
      <w:r>
        <w:rPr>
          <w:rFonts w:ascii="Palatino Linotype" w:hAnsi="Palatino Linotype"/>
          <w:spacing w:val="-5"/>
          <w:sz w:val="22"/>
          <w:u w:val="none"/>
        </w:rPr>
        <w:t> </w:t>
      </w:r>
      <w:r>
        <w:rPr>
          <w:rFonts w:ascii="Palatino Linotype" w:hAnsi="Palatino Linotype"/>
          <w:sz w:val="22"/>
          <w:u w:val="none"/>
        </w:rPr>
        <w:t>Any</w:t>
      </w:r>
      <w:r>
        <w:rPr>
          <w:rFonts w:ascii="Palatino Linotype" w:hAnsi="Palatino Linotype"/>
          <w:spacing w:val="-6"/>
          <w:sz w:val="22"/>
          <w:u w:val="none"/>
        </w:rPr>
        <w:t> </w:t>
      </w:r>
      <w:r>
        <w:rPr>
          <w:rFonts w:ascii="Palatino Linotype" w:hAnsi="Palatino Linotype"/>
          <w:sz w:val="22"/>
          <w:u w:val="none"/>
        </w:rPr>
        <w:t>information</w:t>
      </w:r>
      <w:r>
        <w:rPr>
          <w:rFonts w:ascii="Palatino Linotype" w:hAnsi="Palatino Linotype"/>
          <w:spacing w:val="-11"/>
          <w:sz w:val="22"/>
          <w:u w:val="none"/>
        </w:rPr>
        <w:t> </w:t>
      </w:r>
      <w:r>
        <w:rPr>
          <w:rFonts w:ascii="Palatino Linotype" w:hAnsi="Palatino Linotype"/>
          <w:sz w:val="22"/>
          <w:u w:val="none"/>
        </w:rPr>
        <w:t>given</w:t>
      </w:r>
      <w:r>
        <w:rPr>
          <w:rFonts w:ascii="Palatino Linotype" w:hAnsi="Palatino Linotype"/>
          <w:spacing w:val="-7"/>
          <w:sz w:val="22"/>
          <w:u w:val="none"/>
        </w:rPr>
        <w:t> </w:t>
      </w:r>
      <w:r>
        <w:rPr>
          <w:rFonts w:ascii="Palatino Linotype" w:hAnsi="Palatino Linotype"/>
          <w:sz w:val="22"/>
          <w:u w:val="none"/>
        </w:rPr>
        <w:t>a</w:t>
      </w:r>
      <w:r>
        <w:rPr>
          <w:rFonts w:ascii="Palatino Linotype" w:hAnsi="Palatino Linotype"/>
          <w:spacing w:val="-14"/>
          <w:sz w:val="22"/>
          <w:u w:val="none"/>
        </w:rPr>
        <w:t> </w:t>
      </w:r>
      <w:r>
        <w:rPr>
          <w:rFonts w:ascii="Palatino Linotype" w:hAnsi="Palatino Linotype"/>
          <w:sz w:val="22"/>
          <w:u w:val="none"/>
        </w:rPr>
        <w:t>prospective</w:t>
      </w:r>
      <w:r>
        <w:rPr>
          <w:rFonts w:ascii="Palatino Linotype" w:hAnsi="Palatino Linotype"/>
          <w:spacing w:val="-12"/>
          <w:sz w:val="22"/>
          <w:u w:val="none"/>
        </w:rPr>
        <w:t> </w:t>
      </w:r>
      <w:r>
        <w:rPr>
          <w:rFonts w:ascii="Palatino Linotype" w:hAnsi="Palatino Linotype"/>
          <w:sz w:val="22"/>
          <w:u w:val="none"/>
        </w:rPr>
        <w:t>Offeror</w:t>
      </w:r>
      <w:r>
        <w:rPr>
          <w:rFonts w:ascii="Palatino Linotype" w:hAnsi="Palatino Linotype"/>
          <w:spacing w:val="-8"/>
          <w:sz w:val="22"/>
          <w:u w:val="none"/>
        </w:rPr>
        <w:t> </w:t>
      </w:r>
      <w:r>
        <w:rPr>
          <w:rFonts w:ascii="Palatino Linotype" w:hAnsi="Palatino Linotype"/>
          <w:sz w:val="22"/>
          <w:u w:val="none"/>
        </w:rPr>
        <w:t>concerning</w:t>
      </w:r>
      <w:r>
        <w:rPr>
          <w:rFonts w:ascii="Palatino Linotype" w:hAnsi="Palatino Linotype"/>
          <w:spacing w:val="-1"/>
          <w:sz w:val="22"/>
          <w:u w:val="none"/>
        </w:rPr>
        <w:t> </w:t>
      </w:r>
      <w:r>
        <w:rPr>
          <w:rFonts w:ascii="Palatino Linotype" w:hAnsi="Palatino Linotype"/>
          <w:sz w:val="22"/>
          <w:u w:val="none"/>
        </w:rPr>
        <w:t>a</w:t>
      </w:r>
      <w:r>
        <w:rPr>
          <w:rFonts w:ascii="Palatino Linotype" w:hAnsi="Palatino Linotype"/>
          <w:spacing w:val="-12"/>
          <w:sz w:val="22"/>
          <w:u w:val="none"/>
        </w:rPr>
        <w:t> </w:t>
      </w:r>
      <w:r>
        <w:rPr>
          <w:rFonts w:ascii="Palatino Linotype" w:hAnsi="Palatino Linotype"/>
          <w:sz w:val="22"/>
          <w:u w:val="none"/>
        </w:rPr>
        <w:t>Solicitation</w:t>
      </w:r>
      <w:r>
        <w:rPr>
          <w:rFonts w:ascii="Palatino Linotype" w:hAnsi="Palatino Linotype"/>
          <w:spacing w:val="-2"/>
          <w:sz w:val="22"/>
          <w:u w:val="none"/>
        </w:rPr>
        <w:t> </w:t>
      </w:r>
      <w:r>
        <w:rPr>
          <w:rFonts w:ascii="Palatino Linotype" w:hAnsi="Palatino Linotype"/>
          <w:sz w:val="22"/>
          <w:u w:val="none"/>
        </w:rPr>
        <w:t>will be furnished promptly to all other prospective Offerors. See clause herein entitled “Duty to</w:t>
      </w:r>
      <w:r>
        <w:rPr>
          <w:rFonts w:ascii="Palatino Linotype" w:hAnsi="Palatino Linotype"/>
          <w:spacing w:val="-6"/>
          <w:sz w:val="22"/>
          <w:u w:val="none"/>
        </w:rPr>
        <w:t> </w:t>
      </w:r>
      <w:r>
        <w:rPr>
          <w:rFonts w:ascii="Palatino Linotype" w:hAnsi="Palatino Linotype"/>
          <w:sz w:val="22"/>
          <w:u w:val="none"/>
        </w:rPr>
        <w:t>Inquire”. Union County</w:t>
      </w:r>
      <w:r>
        <w:rPr>
          <w:rFonts w:ascii="Palatino Linotype" w:hAnsi="Palatino Linotype"/>
          <w:spacing w:val="-4"/>
          <w:sz w:val="22"/>
          <w:u w:val="none"/>
        </w:rPr>
        <w:t> </w:t>
      </w:r>
      <w:r>
        <w:rPr>
          <w:rFonts w:ascii="Palatino Linotype" w:hAnsi="Palatino Linotype"/>
          <w:sz w:val="22"/>
          <w:u w:val="none"/>
        </w:rPr>
        <w:t>Public</w:t>
      </w:r>
      <w:r>
        <w:rPr>
          <w:rFonts w:ascii="Palatino Linotype" w:hAnsi="Palatino Linotype"/>
          <w:spacing w:val="-3"/>
          <w:sz w:val="22"/>
          <w:u w:val="none"/>
        </w:rPr>
        <w:t> </w:t>
      </w:r>
      <w:r>
        <w:rPr>
          <w:rFonts w:ascii="Palatino Linotype" w:hAnsi="Palatino Linotype"/>
          <w:sz w:val="22"/>
          <w:u w:val="none"/>
        </w:rPr>
        <w:t>Schools will</w:t>
      </w:r>
      <w:r>
        <w:rPr>
          <w:rFonts w:ascii="Palatino Linotype" w:hAnsi="Palatino Linotype"/>
          <w:spacing w:val="-3"/>
          <w:sz w:val="22"/>
          <w:u w:val="none"/>
        </w:rPr>
        <w:t> </w:t>
      </w:r>
      <w:r>
        <w:rPr>
          <w:rFonts w:ascii="Palatino Linotype" w:hAnsi="Palatino Linotype"/>
          <w:sz w:val="22"/>
          <w:u w:val="none"/>
        </w:rPr>
        <w:t>not identify You in its answer</w:t>
      </w:r>
      <w:r>
        <w:rPr>
          <w:rFonts w:ascii="Palatino Linotype" w:hAnsi="Palatino Linotype"/>
          <w:spacing w:val="-2"/>
          <w:sz w:val="22"/>
          <w:u w:val="none"/>
        </w:rPr>
        <w:t> </w:t>
      </w:r>
      <w:r>
        <w:rPr>
          <w:rFonts w:ascii="Palatino Linotype" w:hAnsi="Palatino Linotype"/>
          <w:sz w:val="22"/>
          <w:u w:val="none"/>
        </w:rPr>
        <w:t>to Your question.</w:t>
      </w:r>
    </w:p>
    <w:p>
      <w:pPr>
        <w:pStyle w:val="BodyText"/>
        <w:spacing w:before="30"/>
      </w:pPr>
    </w:p>
    <w:p>
      <w:pPr>
        <w:pStyle w:val="ListParagraph"/>
        <w:numPr>
          <w:ilvl w:val="0"/>
          <w:numId w:val="102"/>
        </w:numPr>
        <w:tabs>
          <w:tab w:pos="2385" w:val="left" w:leader="none"/>
        </w:tabs>
        <w:spacing w:line="240" w:lineRule="auto" w:before="0" w:after="0"/>
        <w:ind w:left="2385" w:right="1179" w:hanging="538"/>
        <w:jc w:val="both"/>
        <w:rPr>
          <w:rFonts w:ascii="Palatino Linotype"/>
          <w:sz w:val="22"/>
        </w:rPr>
      </w:pPr>
      <w:r>
        <w:rPr>
          <w:rFonts w:ascii="Palatino Linotype"/>
          <w:b/>
          <w:sz w:val="22"/>
          <w:u w:val="single"/>
        </w:rPr>
        <w:t>MAXIMUM COMPETITION</w:t>
      </w:r>
      <w:r>
        <w:rPr>
          <w:rFonts w:ascii="Palatino Linotype"/>
          <w:sz w:val="22"/>
          <w:u w:val="none"/>
        </w:rPr>
        <w:t>: Union County Public Schools seeks to permit the maximum</w:t>
      </w:r>
      <w:r>
        <w:rPr>
          <w:rFonts w:ascii="Palatino Linotype"/>
          <w:spacing w:val="-1"/>
          <w:sz w:val="22"/>
          <w:u w:val="none"/>
        </w:rPr>
        <w:t> </w:t>
      </w:r>
      <w:r>
        <w:rPr>
          <w:rFonts w:ascii="Palatino Linotype"/>
          <w:sz w:val="22"/>
          <w:u w:val="none"/>
        </w:rPr>
        <w:t>practicable competition. Offerors are</w:t>
      </w:r>
      <w:r>
        <w:rPr>
          <w:rFonts w:ascii="Palatino Linotype"/>
          <w:spacing w:val="-2"/>
          <w:sz w:val="22"/>
          <w:u w:val="none"/>
        </w:rPr>
        <w:t> </w:t>
      </w:r>
      <w:r>
        <w:rPr>
          <w:rFonts w:ascii="Palatino Linotype"/>
          <w:sz w:val="22"/>
          <w:u w:val="none"/>
        </w:rPr>
        <w:t>urged to</w:t>
      </w:r>
      <w:r>
        <w:rPr>
          <w:rFonts w:ascii="Palatino Linotype"/>
          <w:spacing w:val="-2"/>
          <w:sz w:val="22"/>
          <w:u w:val="none"/>
        </w:rPr>
        <w:t> </w:t>
      </w:r>
      <w:r>
        <w:rPr>
          <w:rFonts w:ascii="Palatino Linotype"/>
          <w:sz w:val="22"/>
          <w:u w:val="none"/>
        </w:rPr>
        <w:t>advise</w:t>
      </w:r>
      <w:r>
        <w:rPr>
          <w:rFonts w:ascii="Palatino Linotype"/>
          <w:spacing w:val="-2"/>
          <w:sz w:val="22"/>
          <w:u w:val="none"/>
        </w:rPr>
        <w:t> </w:t>
      </w:r>
      <w:r>
        <w:rPr>
          <w:rFonts w:ascii="Palatino Linotype"/>
          <w:sz w:val="22"/>
          <w:u w:val="none"/>
        </w:rPr>
        <w:t>Union</w:t>
      </w:r>
      <w:r>
        <w:rPr>
          <w:rFonts w:ascii="Palatino Linotype"/>
          <w:spacing w:val="-1"/>
          <w:sz w:val="22"/>
          <w:u w:val="none"/>
        </w:rPr>
        <w:t> </w:t>
      </w:r>
      <w:r>
        <w:rPr>
          <w:rFonts w:ascii="Palatino Linotype"/>
          <w:sz w:val="22"/>
          <w:u w:val="none"/>
        </w:rPr>
        <w:t>County</w:t>
      </w:r>
      <w:r>
        <w:rPr>
          <w:rFonts w:ascii="Palatino Linotype"/>
          <w:spacing w:val="-1"/>
          <w:sz w:val="22"/>
          <w:u w:val="none"/>
        </w:rPr>
        <w:t> </w:t>
      </w:r>
      <w:r>
        <w:rPr>
          <w:rFonts w:ascii="Palatino Linotype"/>
          <w:sz w:val="22"/>
          <w:u w:val="none"/>
        </w:rPr>
        <w:t>Public Schools, as soon as possible, regarding any aspect of this procurement, including any aspect of the Solicitation that unnecessarily or inappropriately limits full and open competition.</w:t>
      </w:r>
      <w:r>
        <w:rPr>
          <w:rFonts w:ascii="Palatino Linotype"/>
          <w:spacing w:val="-16"/>
          <w:sz w:val="22"/>
          <w:u w:val="none"/>
        </w:rPr>
        <w:t> </w:t>
      </w:r>
      <w:r>
        <w:rPr>
          <w:rFonts w:ascii="Palatino Linotype"/>
          <w:sz w:val="22"/>
          <w:u w:val="none"/>
        </w:rPr>
        <w:t>If</w:t>
      </w:r>
      <w:r>
        <w:rPr>
          <w:rFonts w:ascii="Palatino Linotype"/>
          <w:spacing w:val="-14"/>
          <w:sz w:val="22"/>
          <w:u w:val="none"/>
        </w:rPr>
        <w:t> </w:t>
      </w:r>
      <w:r>
        <w:rPr>
          <w:rFonts w:ascii="Palatino Linotype"/>
          <w:sz w:val="22"/>
          <w:u w:val="none"/>
        </w:rPr>
        <w:t>Union</w:t>
      </w:r>
      <w:r>
        <w:rPr>
          <w:rFonts w:ascii="Palatino Linotype"/>
          <w:spacing w:val="-14"/>
          <w:sz w:val="22"/>
          <w:u w:val="none"/>
        </w:rPr>
        <w:t> </w:t>
      </w:r>
      <w:r>
        <w:rPr>
          <w:rFonts w:ascii="Palatino Linotype"/>
          <w:sz w:val="22"/>
          <w:u w:val="none"/>
        </w:rPr>
        <w:t>County</w:t>
      </w:r>
      <w:r>
        <w:rPr>
          <w:rFonts w:ascii="Palatino Linotype"/>
          <w:spacing w:val="-13"/>
          <w:sz w:val="22"/>
          <w:u w:val="none"/>
        </w:rPr>
        <w:t> </w:t>
      </w:r>
      <w:r>
        <w:rPr>
          <w:rFonts w:ascii="Palatino Linotype"/>
          <w:sz w:val="22"/>
          <w:u w:val="none"/>
        </w:rPr>
        <w:t>Public</w:t>
      </w:r>
      <w:r>
        <w:rPr>
          <w:rFonts w:ascii="Palatino Linotype"/>
          <w:spacing w:val="-14"/>
          <w:sz w:val="22"/>
          <w:u w:val="none"/>
        </w:rPr>
        <w:t> </w:t>
      </w:r>
      <w:r>
        <w:rPr>
          <w:rFonts w:ascii="Palatino Linotype"/>
          <w:sz w:val="22"/>
          <w:u w:val="none"/>
        </w:rPr>
        <w:t>Schools</w:t>
      </w:r>
      <w:r>
        <w:rPr>
          <w:rFonts w:ascii="Palatino Linotype"/>
          <w:spacing w:val="-14"/>
          <w:sz w:val="22"/>
          <w:u w:val="none"/>
        </w:rPr>
        <w:t> </w:t>
      </w:r>
      <w:r>
        <w:rPr>
          <w:rFonts w:ascii="Palatino Linotype"/>
          <w:sz w:val="22"/>
          <w:u w:val="none"/>
        </w:rPr>
        <w:t>determines</w:t>
      </w:r>
      <w:r>
        <w:rPr>
          <w:rFonts w:ascii="Palatino Linotype"/>
          <w:spacing w:val="-14"/>
          <w:sz w:val="22"/>
          <w:u w:val="none"/>
        </w:rPr>
        <w:t> </w:t>
      </w:r>
      <w:r>
        <w:rPr>
          <w:rFonts w:ascii="Palatino Linotype"/>
          <w:sz w:val="22"/>
          <w:u w:val="none"/>
        </w:rPr>
        <w:t>that</w:t>
      </w:r>
      <w:r>
        <w:rPr>
          <w:rFonts w:ascii="Palatino Linotype"/>
          <w:spacing w:val="-13"/>
          <w:sz w:val="22"/>
          <w:u w:val="none"/>
        </w:rPr>
        <w:t> </w:t>
      </w:r>
      <w:r>
        <w:rPr>
          <w:rFonts w:ascii="Palatino Linotype"/>
          <w:sz w:val="22"/>
          <w:u w:val="none"/>
        </w:rPr>
        <w:t>any</w:t>
      </w:r>
      <w:r>
        <w:rPr>
          <w:rFonts w:ascii="Palatino Linotype"/>
          <w:spacing w:val="-14"/>
          <w:sz w:val="22"/>
          <w:u w:val="none"/>
        </w:rPr>
        <w:t> </w:t>
      </w:r>
      <w:r>
        <w:rPr>
          <w:rFonts w:ascii="Palatino Linotype"/>
          <w:sz w:val="22"/>
          <w:u w:val="none"/>
        </w:rPr>
        <w:t>changes</w:t>
      </w:r>
      <w:r>
        <w:rPr>
          <w:rFonts w:ascii="Palatino Linotype"/>
          <w:spacing w:val="-14"/>
          <w:sz w:val="22"/>
          <w:u w:val="none"/>
        </w:rPr>
        <w:t> </w:t>
      </w:r>
      <w:r>
        <w:rPr>
          <w:rFonts w:ascii="Palatino Linotype"/>
          <w:sz w:val="22"/>
          <w:u w:val="none"/>
        </w:rPr>
        <w:t>will</w:t>
      </w:r>
      <w:r>
        <w:rPr>
          <w:rFonts w:ascii="Palatino Linotype"/>
          <w:spacing w:val="-14"/>
          <w:sz w:val="22"/>
          <w:u w:val="none"/>
        </w:rPr>
        <w:t> </w:t>
      </w:r>
      <w:r>
        <w:rPr>
          <w:rFonts w:ascii="Palatino Linotype"/>
          <w:sz w:val="22"/>
          <w:u w:val="none"/>
        </w:rPr>
        <w:t>be</w:t>
      </w:r>
      <w:r>
        <w:rPr>
          <w:rFonts w:ascii="Palatino Linotype"/>
          <w:spacing w:val="-13"/>
          <w:sz w:val="22"/>
          <w:u w:val="none"/>
        </w:rPr>
        <w:t> </w:t>
      </w:r>
      <w:r>
        <w:rPr>
          <w:rFonts w:ascii="Palatino Linotype"/>
          <w:sz w:val="22"/>
          <w:u w:val="none"/>
        </w:rPr>
        <w:t>made resulting from the questions asked, then such decisions will be communicated in the form of an Addendum.</w:t>
      </w:r>
    </w:p>
    <w:p>
      <w:pPr>
        <w:pStyle w:val="BodyText"/>
        <w:spacing w:before="11"/>
      </w:pPr>
    </w:p>
    <w:p>
      <w:pPr>
        <w:pStyle w:val="ListParagraph"/>
        <w:numPr>
          <w:ilvl w:val="0"/>
          <w:numId w:val="102"/>
        </w:numPr>
        <w:tabs>
          <w:tab w:pos="2385" w:val="left" w:leader="none"/>
        </w:tabs>
        <w:spacing w:line="240" w:lineRule="auto" w:before="0" w:after="0"/>
        <w:ind w:left="2385" w:right="1175" w:hanging="538"/>
        <w:jc w:val="both"/>
        <w:rPr>
          <w:rFonts w:ascii="Palatino Linotype" w:hAnsi="Palatino Linotype"/>
          <w:sz w:val="22"/>
        </w:rPr>
      </w:pPr>
      <w:r>
        <w:rPr>
          <w:rFonts w:ascii="Palatino Linotype" w:hAnsi="Palatino Linotype"/>
          <w:b/>
          <w:sz w:val="22"/>
          <w:u w:val="single"/>
        </w:rPr>
        <w:t>FIRM OFFER:</w:t>
      </w:r>
      <w:r>
        <w:rPr>
          <w:rFonts w:ascii="Palatino Linotype" w:hAnsi="Palatino Linotype"/>
          <w:b/>
          <w:sz w:val="22"/>
          <w:u w:val="none"/>
        </w:rPr>
        <w:t> </w:t>
      </w:r>
      <w:r>
        <w:rPr>
          <w:rFonts w:ascii="Palatino Linotype" w:hAnsi="Palatino Linotype"/>
          <w:sz w:val="22"/>
          <w:u w:val="none"/>
        </w:rPr>
        <w:t>Vendor’s bid</w:t>
      </w:r>
      <w:r>
        <w:rPr>
          <w:rFonts w:ascii="Palatino Linotype" w:hAnsi="Palatino Linotype"/>
          <w:spacing w:val="-2"/>
          <w:sz w:val="22"/>
          <w:u w:val="none"/>
        </w:rPr>
        <w:t> </w:t>
      </w:r>
      <w:r>
        <w:rPr>
          <w:rFonts w:ascii="Palatino Linotype" w:hAnsi="Palatino Linotype"/>
          <w:sz w:val="22"/>
          <w:u w:val="none"/>
        </w:rPr>
        <w:t>shall</w:t>
      </w:r>
      <w:r>
        <w:rPr>
          <w:rFonts w:ascii="Palatino Linotype" w:hAnsi="Palatino Linotype"/>
          <w:spacing w:val="-4"/>
          <w:sz w:val="22"/>
          <w:u w:val="none"/>
        </w:rPr>
        <w:t> </w:t>
      </w:r>
      <w:r>
        <w:rPr>
          <w:rFonts w:ascii="Palatino Linotype" w:hAnsi="Palatino Linotype"/>
          <w:sz w:val="22"/>
          <w:u w:val="none"/>
        </w:rPr>
        <w:t>constitute</w:t>
      </w:r>
      <w:r>
        <w:rPr>
          <w:rFonts w:ascii="Palatino Linotype" w:hAnsi="Palatino Linotype"/>
          <w:spacing w:val="-2"/>
          <w:sz w:val="22"/>
          <w:u w:val="none"/>
        </w:rPr>
        <w:t> </w:t>
      </w:r>
      <w:r>
        <w:rPr>
          <w:rFonts w:ascii="Palatino Linotype" w:hAnsi="Palatino Linotype"/>
          <w:sz w:val="22"/>
          <w:u w:val="none"/>
        </w:rPr>
        <w:t>a</w:t>
      </w:r>
      <w:r>
        <w:rPr>
          <w:rFonts w:ascii="Palatino Linotype" w:hAnsi="Palatino Linotype"/>
          <w:spacing w:val="-2"/>
          <w:sz w:val="22"/>
          <w:u w:val="none"/>
        </w:rPr>
        <w:t> </w:t>
      </w:r>
      <w:r>
        <w:rPr>
          <w:rFonts w:ascii="Palatino Linotype" w:hAnsi="Palatino Linotype"/>
          <w:sz w:val="22"/>
          <w:u w:val="none"/>
        </w:rPr>
        <w:t>firm offer. By execution</w:t>
      </w:r>
      <w:r>
        <w:rPr>
          <w:rFonts w:ascii="Palatino Linotype" w:hAnsi="Palatino Linotype"/>
          <w:spacing w:val="-1"/>
          <w:sz w:val="22"/>
          <w:u w:val="none"/>
        </w:rPr>
        <w:t> </w:t>
      </w:r>
      <w:r>
        <w:rPr>
          <w:rFonts w:ascii="Palatino Linotype" w:hAnsi="Palatino Linotype"/>
          <w:sz w:val="22"/>
          <w:u w:val="none"/>
        </w:rPr>
        <w:t>and</w:t>
      </w:r>
      <w:r>
        <w:rPr>
          <w:rFonts w:ascii="Palatino Linotype" w:hAnsi="Palatino Linotype"/>
          <w:spacing w:val="-3"/>
          <w:sz w:val="22"/>
          <w:u w:val="none"/>
        </w:rPr>
        <w:t> </w:t>
      </w:r>
      <w:r>
        <w:rPr>
          <w:rFonts w:ascii="Palatino Linotype" w:hAnsi="Palatino Linotype"/>
          <w:sz w:val="22"/>
          <w:u w:val="none"/>
        </w:rPr>
        <w:t>delivery of a bid in response to a Solicitation, the Vendor agrees that any additional or modified terms</w:t>
      </w:r>
      <w:r>
        <w:rPr>
          <w:rFonts w:ascii="Palatino Linotype" w:hAnsi="Palatino Linotype"/>
          <w:spacing w:val="-14"/>
          <w:sz w:val="22"/>
          <w:u w:val="none"/>
        </w:rPr>
        <w:t> </w:t>
      </w:r>
      <w:r>
        <w:rPr>
          <w:rFonts w:ascii="Palatino Linotype" w:hAnsi="Palatino Linotype"/>
          <w:sz w:val="22"/>
          <w:u w:val="none"/>
        </w:rPr>
        <w:t>and</w:t>
      </w:r>
      <w:r>
        <w:rPr>
          <w:rFonts w:ascii="Palatino Linotype" w:hAnsi="Palatino Linotype"/>
          <w:spacing w:val="-14"/>
          <w:sz w:val="22"/>
          <w:u w:val="none"/>
        </w:rPr>
        <w:t> </w:t>
      </w:r>
      <w:r>
        <w:rPr>
          <w:rFonts w:ascii="Palatino Linotype" w:hAnsi="Palatino Linotype"/>
          <w:sz w:val="22"/>
          <w:u w:val="none"/>
        </w:rPr>
        <w:t>conditions,</w:t>
      </w:r>
      <w:r>
        <w:rPr>
          <w:rFonts w:ascii="Palatino Linotype" w:hAnsi="Palatino Linotype"/>
          <w:spacing w:val="-9"/>
          <w:sz w:val="22"/>
          <w:u w:val="none"/>
        </w:rPr>
        <w:t> </w:t>
      </w:r>
      <w:r>
        <w:rPr>
          <w:rFonts w:ascii="Palatino Linotype" w:hAnsi="Palatino Linotype"/>
          <w:sz w:val="22"/>
          <w:u w:val="none"/>
        </w:rPr>
        <w:t>whether</w:t>
      </w:r>
      <w:r>
        <w:rPr>
          <w:rFonts w:ascii="Palatino Linotype" w:hAnsi="Palatino Linotype"/>
          <w:spacing w:val="-14"/>
          <w:sz w:val="22"/>
          <w:u w:val="none"/>
        </w:rPr>
        <w:t> </w:t>
      </w:r>
      <w:r>
        <w:rPr>
          <w:rFonts w:ascii="Palatino Linotype" w:hAnsi="Palatino Linotype"/>
          <w:sz w:val="22"/>
          <w:u w:val="none"/>
        </w:rPr>
        <w:t>submitted</w:t>
      </w:r>
      <w:r>
        <w:rPr>
          <w:rFonts w:ascii="Palatino Linotype" w:hAnsi="Palatino Linotype"/>
          <w:spacing w:val="-12"/>
          <w:sz w:val="22"/>
          <w:u w:val="none"/>
        </w:rPr>
        <w:t> </w:t>
      </w:r>
      <w:r>
        <w:rPr>
          <w:rFonts w:ascii="Palatino Linotype" w:hAnsi="Palatino Linotype"/>
          <w:sz w:val="22"/>
          <w:u w:val="none"/>
        </w:rPr>
        <w:t>purposefully</w:t>
      </w:r>
      <w:r>
        <w:rPr>
          <w:rFonts w:ascii="Palatino Linotype" w:hAnsi="Palatino Linotype"/>
          <w:spacing w:val="-5"/>
          <w:sz w:val="22"/>
          <w:u w:val="none"/>
        </w:rPr>
        <w:t> </w:t>
      </w:r>
      <w:r>
        <w:rPr>
          <w:rFonts w:ascii="Palatino Linotype" w:hAnsi="Palatino Linotype"/>
          <w:sz w:val="22"/>
          <w:u w:val="none"/>
        </w:rPr>
        <w:t>or</w:t>
      </w:r>
      <w:r>
        <w:rPr>
          <w:rFonts w:ascii="Palatino Linotype" w:hAnsi="Palatino Linotype"/>
          <w:spacing w:val="-12"/>
          <w:sz w:val="22"/>
          <w:u w:val="none"/>
        </w:rPr>
        <w:t> </w:t>
      </w:r>
      <w:r>
        <w:rPr>
          <w:rFonts w:ascii="Palatino Linotype" w:hAnsi="Palatino Linotype"/>
          <w:sz w:val="22"/>
          <w:u w:val="none"/>
        </w:rPr>
        <w:t>inadvertently,</w:t>
      </w:r>
      <w:r>
        <w:rPr>
          <w:rFonts w:ascii="Palatino Linotype" w:hAnsi="Palatino Linotype"/>
          <w:spacing w:val="-9"/>
          <w:sz w:val="22"/>
          <w:u w:val="none"/>
        </w:rPr>
        <w:t> </w:t>
      </w:r>
      <w:r>
        <w:rPr>
          <w:rFonts w:ascii="Palatino Linotype" w:hAnsi="Palatino Linotype"/>
          <w:sz w:val="22"/>
          <w:u w:val="none"/>
        </w:rPr>
        <w:t>shall</w:t>
      </w:r>
      <w:r>
        <w:rPr>
          <w:rFonts w:ascii="Palatino Linotype" w:hAnsi="Palatino Linotype"/>
          <w:spacing w:val="-13"/>
          <w:sz w:val="22"/>
          <w:u w:val="none"/>
        </w:rPr>
        <w:t> </w:t>
      </w:r>
      <w:r>
        <w:rPr>
          <w:rFonts w:ascii="Palatino Linotype" w:hAnsi="Palatino Linotype"/>
          <w:sz w:val="22"/>
          <w:u w:val="none"/>
        </w:rPr>
        <w:t>have</w:t>
      </w:r>
      <w:r>
        <w:rPr>
          <w:rFonts w:ascii="Palatino Linotype" w:hAnsi="Palatino Linotype"/>
          <w:spacing w:val="-14"/>
          <w:sz w:val="22"/>
          <w:u w:val="none"/>
        </w:rPr>
        <w:t> </w:t>
      </w:r>
      <w:r>
        <w:rPr>
          <w:rFonts w:ascii="Palatino Linotype" w:hAnsi="Palatino Linotype"/>
          <w:sz w:val="22"/>
          <w:u w:val="none"/>
        </w:rPr>
        <w:t>not force or effect, and will be disregarded. Any bid that contains language</w:t>
      </w:r>
      <w:r>
        <w:rPr>
          <w:rFonts w:ascii="Palatino Linotype" w:hAnsi="Palatino Linotype"/>
          <w:spacing w:val="-1"/>
          <w:sz w:val="22"/>
          <w:u w:val="none"/>
        </w:rPr>
        <w:t> </w:t>
      </w:r>
      <w:r>
        <w:rPr>
          <w:rFonts w:ascii="Palatino Linotype" w:hAnsi="Palatino Linotype"/>
          <w:sz w:val="22"/>
          <w:u w:val="none"/>
        </w:rPr>
        <w:t>that</w:t>
      </w:r>
      <w:r>
        <w:rPr>
          <w:rFonts w:ascii="Palatino Linotype" w:hAnsi="Palatino Linotype"/>
          <w:spacing w:val="-1"/>
          <w:sz w:val="22"/>
          <w:u w:val="none"/>
        </w:rPr>
        <w:t> </w:t>
      </w:r>
      <w:r>
        <w:rPr>
          <w:rFonts w:ascii="Palatino Linotype" w:hAnsi="Palatino Linotype"/>
          <w:sz w:val="22"/>
          <w:u w:val="none"/>
        </w:rPr>
        <w:t>indicates the bid</w:t>
      </w:r>
      <w:r>
        <w:rPr>
          <w:rFonts w:ascii="Palatino Linotype" w:hAnsi="Palatino Linotype"/>
          <w:spacing w:val="-1"/>
          <w:sz w:val="22"/>
          <w:u w:val="none"/>
        </w:rPr>
        <w:t> </w:t>
      </w:r>
      <w:r>
        <w:rPr>
          <w:rFonts w:ascii="Palatino Linotype" w:hAnsi="Palatino Linotype"/>
          <w:sz w:val="22"/>
          <w:u w:val="none"/>
        </w:rPr>
        <w:t>is non-binding or</w:t>
      </w:r>
      <w:r>
        <w:rPr>
          <w:rFonts w:ascii="Palatino Linotype" w:hAnsi="Palatino Linotype"/>
          <w:spacing w:val="-7"/>
          <w:sz w:val="22"/>
          <w:u w:val="none"/>
        </w:rPr>
        <w:t> </w:t>
      </w:r>
      <w:r>
        <w:rPr>
          <w:rFonts w:ascii="Palatino Linotype" w:hAnsi="Palatino Linotype"/>
          <w:sz w:val="22"/>
          <w:u w:val="none"/>
        </w:rPr>
        <w:t>subject</w:t>
      </w:r>
      <w:r>
        <w:rPr>
          <w:rFonts w:ascii="Palatino Linotype" w:hAnsi="Palatino Linotype"/>
          <w:spacing w:val="-1"/>
          <w:sz w:val="22"/>
          <w:u w:val="none"/>
        </w:rPr>
        <w:t> </w:t>
      </w:r>
      <w:r>
        <w:rPr>
          <w:rFonts w:ascii="Palatino Linotype" w:hAnsi="Palatino Linotype"/>
          <w:sz w:val="22"/>
          <w:u w:val="none"/>
        </w:rPr>
        <w:t>to</w:t>
      </w:r>
      <w:r>
        <w:rPr>
          <w:rFonts w:ascii="Palatino Linotype" w:hAnsi="Palatino Linotype"/>
          <w:spacing w:val="-1"/>
          <w:sz w:val="22"/>
          <w:u w:val="none"/>
        </w:rPr>
        <w:t> </w:t>
      </w:r>
      <w:r>
        <w:rPr>
          <w:rFonts w:ascii="Palatino Linotype" w:hAnsi="Palatino Linotype"/>
          <w:sz w:val="22"/>
          <w:u w:val="none"/>
        </w:rPr>
        <w:t>further</w:t>
      </w:r>
      <w:r>
        <w:rPr>
          <w:rFonts w:ascii="Palatino Linotype" w:hAnsi="Palatino Linotype"/>
          <w:spacing w:val="-2"/>
          <w:sz w:val="22"/>
          <w:u w:val="none"/>
        </w:rPr>
        <w:t> </w:t>
      </w:r>
      <w:r>
        <w:rPr>
          <w:rFonts w:ascii="Palatino Linotype" w:hAnsi="Palatino Linotype"/>
          <w:sz w:val="22"/>
          <w:u w:val="none"/>
        </w:rPr>
        <w:t>negotiation before a</w:t>
      </w:r>
      <w:r>
        <w:rPr>
          <w:rFonts w:ascii="Palatino Linotype" w:hAnsi="Palatino Linotype"/>
          <w:spacing w:val="-1"/>
          <w:sz w:val="22"/>
          <w:u w:val="none"/>
        </w:rPr>
        <w:t> </w:t>
      </w:r>
      <w:r>
        <w:rPr>
          <w:rFonts w:ascii="Palatino Linotype" w:hAnsi="Palatino Linotype"/>
          <w:sz w:val="22"/>
          <w:u w:val="none"/>
        </w:rPr>
        <w:t>contractual</w:t>
      </w:r>
      <w:r>
        <w:rPr>
          <w:rFonts w:ascii="Palatino Linotype" w:hAnsi="Palatino Linotype"/>
          <w:spacing w:val="-3"/>
          <w:sz w:val="22"/>
          <w:u w:val="none"/>
        </w:rPr>
        <w:t> </w:t>
      </w:r>
      <w:r>
        <w:rPr>
          <w:rFonts w:ascii="Palatino Linotype" w:hAnsi="Palatino Linotype"/>
          <w:sz w:val="22"/>
          <w:u w:val="none"/>
        </w:rPr>
        <w:t>document may be signed shall be rejected.</w:t>
      </w:r>
    </w:p>
    <w:p>
      <w:pPr>
        <w:pStyle w:val="BodyText"/>
        <w:spacing w:before="16"/>
        <w:ind w:left="2395"/>
        <w:jc w:val="both"/>
        <w:rPr>
          <w:rFonts w:ascii="Times New Roman"/>
        </w:rPr>
      </w:pPr>
      <w:r>
        <w:rPr>
          <w:rFonts w:ascii="Times New Roman"/>
        </w:rPr>
        <w:t>Union</w:t>
      </w:r>
      <w:r>
        <w:rPr>
          <w:rFonts w:ascii="Times New Roman"/>
          <w:spacing w:val="-1"/>
        </w:rPr>
        <w:t> </w:t>
      </w:r>
      <w:r>
        <w:rPr>
          <w:rFonts w:ascii="Times New Roman"/>
        </w:rPr>
        <w:t>County</w:t>
      </w:r>
      <w:r>
        <w:rPr>
          <w:rFonts w:ascii="Times New Roman"/>
          <w:spacing w:val="-10"/>
        </w:rPr>
        <w:t> </w:t>
      </w:r>
      <w:r>
        <w:rPr>
          <w:rFonts w:ascii="Times New Roman"/>
        </w:rPr>
        <w:t>Public</w:t>
      </w:r>
      <w:r>
        <w:rPr>
          <w:rFonts w:ascii="Times New Roman"/>
          <w:spacing w:val="-11"/>
        </w:rPr>
        <w:t> </w:t>
      </w:r>
      <w:r>
        <w:rPr>
          <w:rFonts w:ascii="Times New Roman"/>
        </w:rPr>
        <w:t>Schools</w:t>
      </w:r>
      <w:r>
        <w:rPr>
          <w:rFonts w:ascii="Times New Roman"/>
          <w:spacing w:val="1"/>
        </w:rPr>
        <w:t> </w:t>
      </w:r>
      <w:r>
        <w:rPr>
          <w:rFonts w:ascii="Times New Roman"/>
        </w:rPr>
        <w:t>Form</w:t>
      </w:r>
      <w:r>
        <w:rPr>
          <w:rFonts w:ascii="Times New Roman"/>
          <w:spacing w:val="-3"/>
        </w:rPr>
        <w:t> </w:t>
      </w:r>
      <w:r>
        <w:rPr>
          <w:rFonts w:ascii="Times New Roman"/>
        </w:rPr>
        <w:t>of</w:t>
      </w:r>
      <w:r>
        <w:rPr>
          <w:rFonts w:ascii="Times New Roman"/>
          <w:spacing w:val="-14"/>
        </w:rPr>
        <w:t> </w:t>
      </w:r>
      <w:r>
        <w:rPr>
          <w:rFonts w:ascii="Times New Roman"/>
          <w:spacing w:val="-2"/>
        </w:rPr>
        <w:t>Proposal</w:t>
      </w:r>
    </w:p>
    <w:p>
      <w:pPr>
        <w:spacing w:after="0"/>
        <w:jc w:val="both"/>
        <w:rPr>
          <w:rFonts w:ascii="Times New Roman"/>
        </w:rPr>
        <w:sectPr>
          <w:pgSz w:w="12240" w:h="15840"/>
          <w:pgMar w:top="1160" w:bottom="280" w:left="120" w:right="200"/>
        </w:sectPr>
      </w:pPr>
    </w:p>
    <w:p>
      <w:pPr>
        <w:pStyle w:val="BodyText"/>
        <w:spacing w:line="264" w:lineRule="auto" w:before="72"/>
        <w:ind w:left="954" w:right="1014" w:hanging="9"/>
        <w:rPr>
          <w:rFonts w:ascii="Times New Roman"/>
        </w:rPr>
      </w:pPr>
      <w:r>
        <w:rPr>
          <w:rFonts w:ascii="Times New Roman"/>
        </w:rPr>
        <w:t>By submitting this proposal, the potential contractor certifies the following: 1) this proposal is signed by an authorized representative</w:t>
      </w:r>
      <w:r>
        <w:rPr>
          <w:rFonts w:ascii="Times New Roman"/>
          <w:spacing w:val="-1"/>
        </w:rPr>
        <w:t> </w:t>
      </w:r>
      <w:r>
        <w:rPr>
          <w:rFonts w:ascii="Times New Roman"/>
        </w:rPr>
        <w:t>of the</w:t>
      </w:r>
      <w:r>
        <w:rPr>
          <w:rFonts w:ascii="Times New Roman"/>
          <w:spacing w:val="-1"/>
        </w:rPr>
        <w:t> </w:t>
      </w:r>
      <w:r>
        <w:rPr>
          <w:rFonts w:ascii="Times New Roman"/>
        </w:rPr>
        <w:t>firm,</w:t>
      </w:r>
      <w:r>
        <w:rPr>
          <w:rFonts w:ascii="Times New Roman"/>
          <w:spacing w:val="-1"/>
        </w:rPr>
        <w:t> </w:t>
      </w:r>
      <w:r>
        <w:rPr>
          <w:rFonts w:ascii="Times New Roman"/>
        </w:rPr>
        <w:t>2) It</w:t>
      </w:r>
      <w:r>
        <w:rPr>
          <w:rFonts w:ascii="Times New Roman"/>
          <w:spacing w:val="-3"/>
        </w:rPr>
        <w:t> </w:t>
      </w:r>
      <w:r>
        <w:rPr>
          <w:rFonts w:ascii="Times New Roman"/>
        </w:rPr>
        <w:t>can obtain</w:t>
      </w:r>
      <w:r>
        <w:rPr>
          <w:rFonts w:ascii="Times New Roman"/>
          <w:spacing w:val="-4"/>
        </w:rPr>
        <w:t> </w:t>
      </w:r>
      <w:r>
        <w:rPr>
          <w:rFonts w:ascii="Times New Roman"/>
        </w:rPr>
        <w:t>and will</w:t>
      </w:r>
      <w:r>
        <w:rPr>
          <w:rFonts w:ascii="Times New Roman"/>
          <w:spacing w:val="-3"/>
        </w:rPr>
        <w:t> </w:t>
      </w:r>
      <w:r>
        <w:rPr>
          <w:rFonts w:ascii="Times New Roman"/>
        </w:rPr>
        <w:t>submit</w:t>
      </w:r>
      <w:r>
        <w:rPr>
          <w:rFonts w:ascii="Times New Roman"/>
          <w:spacing w:val="-3"/>
        </w:rPr>
        <w:t> </w:t>
      </w:r>
      <w:r>
        <w:rPr>
          <w:rFonts w:ascii="Times New Roman"/>
        </w:rPr>
        <w:t>to</w:t>
      </w:r>
      <w:r>
        <w:rPr>
          <w:rFonts w:ascii="Times New Roman"/>
          <w:spacing w:val="-4"/>
        </w:rPr>
        <w:t> </w:t>
      </w:r>
      <w:r>
        <w:rPr>
          <w:rFonts w:ascii="Times New Roman"/>
        </w:rPr>
        <w:t>Union</w:t>
      </w:r>
      <w:r>
        <w:rPr>
          <w:rFonts w:ascii="Times New Roman"/>
          <w:spacing w:val="-9"/>
        </w:rPr>
        <w:t> </w:t>
      </w:r>
      <w:r>
        <w:rPr>
          <w:rFonts w:ascii="Times New Roman"/>
        </w:rPr>
        <w:t>County</w:t>
      </w:r>
      <w:r>
        <w:rPr>
          <w:rFonts w:ascii="Times New Roman"/>
          <w:spacing w:val="-4"/>
        </w:rPr>
        <w:t> </w:t>
      </w:r>
      <w:r>
        <w:rPr>
          <w:rFonts w:ascii="Times New Roman"/>
        </w:rPr>
        <w:t>Public</w:t>
      </w:r>
      <w:r>
        <w:rPr>
          <w:rFonts w:ascii="Times New Roman"/>
          <w:spacing w:val="-6"/>
        </w:rPr>
        <w:t> </w:t>
      </w:r>
      <w:r>
        <w:rPr>
          <w:rFonts w:ascii="Times New Roman"/>
        </w:rPr>
        <w:t>Schools insurance certificates as required, within</w:t>
      </w:r>
      <w:r>
        <w:rPr>
          <w:rFonts w:ascii="Times New Roman"/>
          <w:spacing w:val="-5"/>
        </w:rPr>
        <w:t> </w:t>
      </w:r>
      <w:r>
        <w:rPr>
          <w:rFonts w:ascii="Times New Roman"/>
        </w:rPr>
        <w:t>five</w:t>
      </w:r>
      <w:r>
        <w:rPr>
          <w:rFonts w:ascii="Times New Roman"/>
          <w:spacing w:val="-7"/>
        </w:rPr>
        <w:t> </w:t>
      </w:r>
      <w:r>
        <w:rPr>
          <w:rFonts w:ascii="Times New Roman"/>
        </w:rPr>
        <w:t>(5)</w:t>
      </w:r>
      <w:r>
        <w:rPr>
          <w:rFonts w:ascii="Times New Roman"/>
          <w:spacing w:val="-1"/>
        </w:rPr>
        <w:t> </w:t>
      </w:r>
      <w:r>
        <w:rPr>
          <w:rFonts w:ascii="Times New Roman"/>
        </w:rPr>
        <w:t>calendar</w:t>
      </w:r>
      <w:r>
        <w:rPr>
          <w:rFonts w:ascii="Times New Roman"/>
          <w:spacing w:val="-1"/>
        </w:rPr>
        <w:t> </w:t>
      </w:r>
      <w:r>
        <w:rPr>
          <w:rFonts w:ascii="Times New Roman"/>
        </w:rPr>
        <w:t>days after</w:t>
      </w:r>
      <w:r>
        <w:rPr>
          <w:rFonts w:ascii="Times New Roman"/>
          <w:spacing w:val="-1"/>
        </w:rPr>
        <w:t> </w:t>
      </w:r>
      <w:r>
        <w:rPr>
          <w:rFonts w:ascii="Times New Roman"/>
        </w:rPr>
        <w:t>the</w:t>
      </w:r>
      <w:r>
        <w:rPr>
          <w:rFonts w:ascii="Times New Roman"/>
          <w:spacing w:val="-2"/>
        </w:rPr>
        <w:t> </w:t>
      </w:r>
      <w:r>
        <w:rPr>
          <w:rFonts w:ascii="Times New Roman"/>
        </w:rPr>
        <w:t>notice</w:t>
      </w:r>
      <w:r>
        <w:rPr>
          <w:rFonts w:ascii="Times New Roman"/>
          <w:spacing w:val="-12"/>
        </w:rPr>
        <w:t> </w:t>
      </w:r>
      <w:r>
        <w:rPr>
          <w:rFonts w:ascii="Times New Roman"/>
        </w:rPr>
        <w:t>to award.</w:t>
      </w:r>
      <w:r>
        <w:rPr>
          <w:rFonts w:ascii="Times New Roman"/>
          <w:spacing w:val="-2"/>
        </w:rPr>
        <w:t> </w:t>
      </w:r>
      <w:r>
        <w:rPr>
          <w:rFonts w:ascii="Times New Roman"/>
        </w:rPr>
        <w:t>3)</w:t>
      </w:r>
      <w:r>
        <w:rPr>
          <w:rFonts w:ascii="Times New Roman"/>
          <w:spacing w:val="-6"/>
        </w:rPr>
        <w:t> </w:t>
      </w:r>
      <w:r>
        <w:rPr>
          <w:rFonts w:ascii="Times New Roman"/>
        </w:rPr>
        <w:t>all</w:t>
      </w:r>
      <w:r>
        <w:rPr>
          <w:rFonts w:ascii="Times New Roman"/>
          <w:spacing w:val="-4"/>
        </w:rPr>
        <w:t> </w:t>
      </w:r>
      <w:r>
        <w:rPr>
          <w:rFonts w:ascii="Times New Roman"/>
        </w:rPr>
        <w:t>taxes have</w:t>
      </w:r>
      <w:r>
        <w:rPr>
          <w:rFonts w:ascii="Times New Roman"/>
          <w:spacing w:val="-2"/>
        </w:rPr>
        <w:t> </w:t>
      </w:r>
      <w:r>
        <w:rPr>
          <w:rFonts w:ascii="Times New Roman"/>
        </w:rPr>
        <w:t>been determined and</w:t>
      </w:r>
      <w:r>
        <w:rPr>
          <w:rFonts w:ascii="Times New Roman"/>
          <w:spacing w:val="-1"/>
        </w:rPr>
        <w:t> </w:t>
      </w:r>
      <w:r>
        <w:rPr>
          <w:rFonts w:ascii="Times New Roman"/>
        </w:rPr>
        <w:t>are</w:t>
      </w:r>
      <w:r>
        <w:rPr>
          <w:rFonts w:ascii="Times New Roman"/>
          <w:spacing w:val="-8"/>
        </w:rPr>
        <w:t> </w:t>
      </w:r>
      <w:r>
        <w:rPr>
          <w:rFonts w:ascii="Times New Roman"/>
        </w:rPr>
        <w:t>included</w:t>
      </w:r>
      <w:r>
        <w:rPr>
          <w:rFonts w:ascii="Times New Roman"/>
          <w:spacing w:val="-1"/>
        </w:rPr>
        <w:t> </w:t>
      </w:r>
      <w:r>
        <w:rPr>
          <w:rFonts w:ascii="Times New Roman"/>
        </w:rPr>
        <w:t>in</w:t>
      </w:r>
      <w:r>
        <w:rPr>
          <w:rFonts w:ascii="Times New Roman"/>
          <w:spacing w:val="-10"/>
        </w:rPr>
        <w:t> </w:t>
      </w:r>
      <w:r>
        <w:rPr>
          <w:rFonts w:ascii="Times New Roman"/>
        </w:rPr>
        <w:t>the</w:t>
      </w:r>
      <w:r>
        <w:rPr>
          <w:rFonts w:ascii="Times New Roman"/>
          <w:spacing w:val="-8"/>
        </w:rPr>
        <w:t> </w:t>
      </w:r>
      <w:r>
        <w:rPr>
          <w:rFonts w:ascii="Times New Roman"/>
        </w:rPr>
        <w:t>proposed</w:t>
      </w:r>
      <w:r>
        <w:rPr>
          <w:rFonts w:ascii="Times New Roman"/>
          <w:spacing w:val="-10"/>
        </w:rPr>
        <w:t> </w:t>
      </w:r>
      <w:r>
        <w:rPr>
          <w:rFonts w:ascii="Times New Roman"/>
        </w:rPr>
        <w:t>cost</w:t>
      </w:r>
      <w:r>
        <w:rPr>
          <w:rFonts w:ascii="Times New Roman"/>
          <w:spacing w:val="-8"/>
        </w:rPr>
        <w:t> </w:t>
      </w:r>
      <w:r>
        <w:rPr>
          <w:rFonts w:ascii="Times New Roman"/>
        </w:rPr>
        <w:t>4)</w:t>
      </w:r>
      <w:r>
        <w:rPr>
          <w:rFonts w:ascii="Times New Roman"/>
          <w:spacing w:val="-7"/>
        </w:rPr>
        <w:t> </w:t>
      </w:r>
      <w:r>
        <w:rPr>
          <w:rFonts w:ascii="Times New Roman"/>
        </w:rPr>
        <w:t>the</w:t>
      </w:r>
      <w:r>
        <w:rPr>
          <w:rFonts w:ascii="Times New Roman"/>
          <w:spacing w:val="-8"/>
        </w:rPr>
        <w:t> </w:t>
      </w:r>
      <w:r>
        <w:rPr>
          <w:rFonts w:ascii="Times New Roman"/>
        </w:rPr>
        <w:t>potential</w:t>
      </w:r>
      <w:r>
        <w:rPr>
          <w:rFonts w:ascii="Times New Roman"/>
          <w:spacing w:val="-9"/>
        </w:rPr>
        <w:t> </w:t>
      </w:r>
      <w:r>
        <w:rPr>
          <w:rFonts w:ascii="Times New Roman"/>
        </w:rPr>
        <w:t>contractor</w:t>
      </w:r>
      <w:r>
        <w:rPr>
          <w:rFonts w:ascii="Times New Roman"/>
          <w:spacing w:val="-2"/>
        </w:rPr>
        <w:t> </w:t>
      </w:r>
      <w:r>
        <w:rPr>
          <w:rFonts w:ascii="Times New Roman"/>
        </w:rPr>
        <w:t>has read</w:t>
      </w:r>
      <w:r>
        <w:rPr>
          <w:rFonts w:ascii="Times New Roman"/>
          <w:spacing w:val="-1"/>
        </w:rPr>
        <w:t> </w:t>
      </w:r>
      <w:r>
        <w:rPr>
          <w:rFonts w:ascii="Times New Roman"/>
        </w:rPr>
        <w:t>and</w:t>
      </w:r>
      <w:r>
        <w:rPr>
          <w:rFonts w:ascii="Times New Roman"/>
          <w:spacing w:val="-1"/>
        </w:rPr>
        <w:t> </w:t>
      </w:r>
      <w:r>
        <w:rPr>
          <w:rFonts w:ascii="Times New Roman"/>
        </w:rPr>
        <w:t>understands</w:t>
      </w:r>
      <w:r>
        <w:rPr>
          <w:rFonts w:ascii="Times New Roman"/>
          <w:spacing w:val="-5"/>
        </w:rPr>
        <w:t> </w:t>
      </w:r>
      <w:r>
        <w:rPr>
          <w:rFonts w:ascii="Times New Roman"/>
        </w:rPr>
        <w:t>the</w:t>
      </w:r>
      <w:r>
        <w:rPr>
          <w:rFonts w:ascii="Times New Roman"/>
          <w:spacing w:val="-8"/>
        </w:rPr>
        <w:t> </w:t>
      </w:r>
      <w:r>
        <w:rPr>
          <w:rFonts w:ascii="Times New Roman"/>
        </w:rPr>
        <w:t>conditions</w:t>
      </w:r>
      <w:r>
        <w:rPr>
          <w:rFonts w:ascii="Times New Roman"/>
          <w:spacing w:val="-9"/>
        </w:rPr>
        <w:t> </w:t>
      </w:r>
      <w:r>
        <w:rPr>
          <w:rFonts w:ascii="Times New Roman"/>
        </w:rPr>
        <w:t>set</w:t>
      </w:r>
      <w:r>
        <w:rPr>
          <w:rFonts w:ascii="Times New Roman"/>
          <w:spacing w:val="-5"/>
        </w:rPr>
        <w:t> </w:t>
      </w:r>
      <w:r>
        <w:rPr>
          <w:rFonts w:ascii="Times New Roman"/>
        </w:rPr>
        <w:t>forth in this RFP and agrees to them with no exceptions.</w:t>
      </w:r>
    </w:p>
    <w:p>
      <w:pPr>
        <w:pStyle w:val="BodyText"/>
        <w:rPr>
          <w:rFonts w:ascii="Times New Roman"/>
          <w:sz w:val="20"/>
        </w:rPr>
      </w:pPr>
    </w:p>
    <w:p>
      <w:pPr>
        <w:pStyle w:val="BodyText"/>
        <w:spacing w:before="53"/>
        <w:rPr>
          <w:rFonts w:ascii="Times New Roman"/>
          <w:sz w:val="20"/>
        </w:rPr>
      </w:pPr>
    </w:p>
    <w:tbl>
      <w:tblPr>
        <w:tblW w:w="0" w:type="auto"/>
        <w:jc w:val="left"/>
        <w:tblInd w:w="92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3462"/>
        <w:gridCol w:w="3944"/>
        <w:gridCol w:w="2713"/>
      </w:tblGrid>
      <w:tr>
        <w:trPr>
          <w:trHeight w:val="748" w:hRule="atLeast"/>
        </w:trPr>
        <w:tc>
          <w:tcPr>
            <w:tcW w:w="3462" w:type="dxa"/>
            <w:tcBorders>
              <w:top w:val="single" w:sz="8" w:space="0" w:color="000000"/>
              <w:bottom w:val="single" w:sz="8" w:space="0" w:color="000000"/>
            </w:tcBorders>
          </w:tcPr>
          <w:p>
            <w:pPr>
              <w:pStyle w:val="TableParagraph"/>
              <w:spacing w:before="15"/>
              <w:ind w:left="48"/>
              <w:rPr>
                <w:rFonts w:ascii="Times New Roman" w:hAnsi="Times New Roman"/>
                <w:sz w:val="22"/>
              </w:rPr>
            </w:pPr>
            <w:r>
              <w:rPr>
                <w:rFonts w:ascii="Times New Roman" w:hAnsi="Times New Roman"/>
                <w:sz w:val="22"/>
              </w:rPr>
              <w:t>Contractor’s</w:t>
            </w:r>
            <w:r>
              <w:rPr>
                <w:rFonts w:ascii="Times New Roman" w:hAnsi="Times New Roman"/>
                <w:spacing w:val="-11"/>
                <w:sz w:val="22"/>
              </w:rPr>
              <w:t> </w:t>
            </w:r>
            <w:r>
              <w:rPr>
                <w:rFonts w:ascii="Times New Roman" w:hAnsi="Times New Roman"/>
                <w:spacing w:val="-4"/>
                <w:sz w:val="22"/>
              </w:rPr>
              <w:t>Name</w:t>
            </w:r>
          </w:p>
        </w:tc>
        <w:tc>
          <w:tcPr>
            <w:tcW w:w="3944" w:type="dxa"/>
            <w:tcBorders>
              <w:top w:val="single" w:sz="8" w:space="0" w:color="000000"/>
              <w:bottom w:val="single" w:sz="8" w:space="0" w:color="000000"/>
            </w:tcBorders>
          </w:tcPr>
          <w:p>
            <w:pPr>
              <w:pStyle w:val="TableParagraph"/>
              <w:rPr>
                <w:rFonts w:ascii="Times New Roman"/>
                <w:sz w:val="22"/>
              </w:rPr>
            </w:pPr>
          </w:p>
        </w:tc>
        <w:tc>
          <w:tcPr>
            <w:tcW w:w="2713" w:type="dxa"/>
            <w:tcBorders>
              <w:top w:val="single" w:sz="8" w:space="0" w:color="000000"/>
              <w:bottom w:val="single" w:sz="8" w:space="0" w:color="000000"/>
            </w:tcBorders>
          </w:tcPr>
          <w:p>
            <w:pPr>
              <w:pStyle w:val="TableParagraph"/>
              <w:rPr>
                <w:rFonts w:ascii="Times New Roman"/>
                <w:sz w:val="22"/>
              </w:rPr>
            </w:pPr>
          </w:p>
        </w:tc>
      </w:tr>
      <w:tr>
        <w:trPr>
          <w:trHeight w:val="805" w:hRule="atLeast"/>
        </w:trPr>
        <w:tc>
          <w:tcPr>
            <w:tcW w:w="3462" w:type="dxa"/>
            <w:tcBorders>
              <w:top w:val="single" w:sz="8" w:space="0" w:color="000000"/>
              <w:bottom w:val="single" w:sz="8" w:space="0" w:color="000000"/>
            </w:tcBorders>
          </w:tcPr>
          <w:p>
            <w:pPr>
              <w:pStyle w:val="TableParagraph"/>
              <w:spacing w:before="15"/>
              <w:ind w:left="48"/>
              <w:rPr>
                <w:rFonts w:ascii="Times New Roman"/>
                <w:sz w:val="22"/>
              </w:rPr>
            </w:pPr>
            <w:r>
              <w:rPr>
                <w:rFonts w:ascii="Times New Roman"/>
                <w:sz w:val="22"/>
              </w:rPr>
              <w:t>Federal</w:t>
            </w:r>
            <w:r>
              <w:rPr>
                <w:rFonts w:ascii="Times New Roman"/>
                <w:spacing w:val="-6"/>
                <w:sz w:val="22"/>
              </w:rPr>
              <w:t> </w:t>
            </w:r>
            <w:r>
              <w:rPr>
                <w:rFonts w:ascii="Times New Roman"/>
                <w:sz w:val="22"/>
              </w:rPr>
              <w:t>ID</w:t>
            </w:r>
            <w:r>
              <w:rPr>
                <w:rFonts w:ascii="Times New Roman"/>
                <w:spacing w:val="-3"/>
                <w:sz w:val="22"/>
              </w:rPr>
              <w:t> </w:t>
            </w:r>
            <w:r>
              <w:rPr>
                <w:rFonts w:ascii="Times New Roman"/>
                <w:spacing w:val="-2"/>
                <w:sz w:val="22"/>
              </w:rPr>
              <w:t>Number</w:t>
            </w:r>
          </w:p>
        </w:tc>
        <w:tc>
          <w:tcPr>
            <w:tcW w:w="3944" w:type="dxa"/>
            <w:tcBorders>
              <w:top w:val="single" w:sz="8" w:space="0" w:color="000000"/>
              <w:bottom w:val="single" w:sz="8" w:space="0" w:color="000000"/>
            </w:tcBorders>
          </w:tcPr>
          <w:p>
            <w:pPr>
              <w:pStyle w:val="TableParagraph"/>
              <w:rPr>
                <w:rFonts w:ascii="Times New Roman"/>
                <w:sz w:val="22"/>
              </w:rPr>
            </w:pPr>
          </w:p>
        </w:tc>
        <w:tc>
          <w:tcPr>
            <w:tcW w:w="2713" w:type="dxa"/>
            <w:tcBorders>
              <w:top w:val="single" w:sz="8" w:space="0" w:color="000000"/>
              <w:bottom w:val="single" w:sz="8" w:space="0" w:color="000000"/>
            </w:tcBorders>
          </w:tcPr>
          <w:p>
            <w:pPr>
              <w:pStyle w:val="TableParagraph"/>
              <w:rPr>
                <w:rFonts w:ascii="Times New Roman"/>
                <w:sz w:val="22"/>
              </w:rPr>
            </w:pPr>
          </w:p>
        </w:tc>
      </w:tr>
      <w:tr>
        <w:trPr>
          <w:trHeight w:val="723" w:hRule="atLeast"/>
        </w:trPr>
        <w:tc>
          <w:tcPr>
            <w:tcW w:w="3462" w:type="dxa"/>
            <w:tcBorders>
              <w:top w:val="single" w:sz="8" w:space="0" w:color="000000"/>
              <w:bottom w:val="single" w:sz="8" w:space="0" w:color="000000"/>
            </w:tcBorders>
          </w:tcPr>
          <w:p>
            <w:pPr>
              <w:pStyle w:val="TableParagraph"/>
              <w:spacing w:before="15"/>
              <w:ind w:left="48"/>
              <w:rPr>
                <w:rFonts w:ascii="Times New Roman"/>
                <w:sz w:val="22"/>
              </w:rPr>
            </w:pPr>
            <w:r>
              <w:rPr>
                <w:rFonts w:ascii="Times New Roman"/>
                <w:spacing w:val="-2"/>
                <w:sz w:val="22"/>
              </w:rPr>
              <w:t>Address</w:t>
            </w:r>
          </w:p>
        </w:tc>
        <w:tc>
          <w:tcPr>
            <w:tcW w:w="3944" w:type="dxa"/>
            <w:tcBorders>
              <w:top w:val="single" w:sz="8" w:space="0" w:color="000000"/>
              <w:bottom w:val="single" w:sz="8" w:space="0" w:color="000000"/>
            </w:tcBorders>
          </w:tcPr>
          <w:p>
            <w:pPr>
              <w:pStyle w:val="TableParagraph"/>
              <w:rPr>
                <w:rFonts w:ascii="Times New Roman"/>
                <w:sz w:val="22"/>
              </w:rPr>
            </w:pPr>
          </w:p>
        </w:tc>
        <w:tc>
          <w:tcPr>
            <w:tcW w:w="2713" w:type="dxa"/>
            <w:tcBorders>
              <w:top w:val="single" w:sz="8" w:space="0" w:color="000000"/>
              <w:bottom w:val="single" w:sz="8" w:space="0" w:color="000000"/>
            </w:tcBorders>
          </w:tcPr>
          <w:p>
            <w:pPr>
              <w:pStyle w:val="TableParagraph"/>
              <w:rPr>
                <w:rFonts w:ascii="Times New Roman"/>
                <w:sz w:val="22"/>
              </w:rPr>
            </w:pPr>
          </w:p>
        </w:tc>
      </w:tr>
      <w:tr>
        <w:trPr>
          <w:trHeight w:val="796" w:hRule="atLeast"/>
        </w:trPr>
        <w:tc>
          <w:tcPr>
            <w:tcW w:w="3462" w:type="dxa"/>
            <w:tcBorders>
              <w:top w:val="single" w:sz="8" w:space="0" w:color="000000"/>
              <w:bottom w:val="single" w:sz="8" w:space="0" w:color="000000"/>
            </w:tcBorders>
          </w:tcPr>
          <w:p>
            <w:pPr>
              <w:pStyle w:val="TableParagraph"/>
              <w:spacing w:before="15"/>
              <w:ind w:left="48"/>
              <w:rPr>
                <w:rFonts w:ascii="Times New Roman"/>
                <w:sz w:val="22"/>
              </w:rPr>
            </w:pPr>
            <w:r>
              <w:rPr>
                <w:rFonts w:ascii="Times New Roman"/>
                <w:spacing w:val="-4"/>
                <w:sz w:val="22"/>
              </w:rPr>
              <w:t>City</w:t>
            </w:r>
          </w:p>
        </w:tc>
        <w:tc>
          <w:tcPr>
            <w:tcW w:w="3944" w:type="dxa"/>
            <w:tcBorders>
              <w:top w:val="single" w:sz="8" w:space="0" w:color="000000"/>
              <w:bottom w:val="single" w:sz="8" w:space="0" w:color="000000"/>
            </w:tcBorders>
          </w:tcPr>
          <w:p>
            <w:pPr>
              <w:pStyle w:val="TableParagraph"/>
              <w:spacing w:before="15"/>
              <w:ind w:right="824"/>
              <w:jc w:val="center"/>
              <w:rPr>
                <w:rFonts w:ascii="Times New Roman"/>
                <w:sz w:val="22"/>
              </w:rPr>
            </w:pPr>
            <w:r>
              <w:rPr>
                <w:rFonts w:ascii="Times New Roman"/>
                <w:spacing w:val="-2"/>
                <w:sz w:val="22"/>
              </w:rPr>
              <w:t>State</w:t>
            </w:r>
          </w:p>
        </w:tc>
        <w:tc>
          <w:tcPr>
            <w:tcW w:w="2713" w:type="dxa"/>
            <w:tcBorders>
              <w:top w:val="single" w:sz="8" w:space="0" w:color="000000"/>
              <w:bottom w:val="single" w:sz="8" w:space="0" w:color="000000"/>
            </w:tcBorders>
          </w:tcPr>
          <w:p>
            <w:pPr>
              <w:pStyle w:val="TableParagraph"/>
              <w:spacing w:before="15"/>
              <w:ind w:left="745"/>
              <w:rPr>
                <w:rFonts w:ascii="Times New Roman"/>
                <w:sz w:val="22"/>
              </w:rPr>
            </w:pPr>
            <w:r>
              <w:rPr>
                <w:rFonts w:ascii="Times New Roman"/>
                <w:sz w:val="22"/>
              </w:rPr>
              <w:t>Zip</w:t>
            </w:r>
            <w:r>
              <w:rPr>
                <w:rFonts w:ascii="Times New Roman"/>
                <w:spacing w:val="2"/>
                <w:sz w:val="22"/>
              </w:rPr>
              <w:t> </w:t>
            </w:r>
            <w:r>
              <w:rPr>
                <w:rFonts w:ascii="Times New Roman"/>
                <w:spacing w:val="-4"/>
                <w:sz w:val="22"/>
              </w:rPr>
              <w:t>Code</w:t>
            </w:r>
          </w:p>
        </w:tc>
      </w:tr>
      <w:tr>
        <w:trPr>
          <w:trHeight w:val="747" w:hRule="atLeast"/>
        </w:trPr>
        <w:tc>
          <w:tcPr>
            <w:tcW w:w="3462" w:type="dxa"/>
            <w:tcBorders>
              <w:top w:val="single" w:sz="8" w:space="0" w:color="000000"/>
              <w:bottom w:val="single" w:sz="8" w:space="0" w:color="000000"/>
            </w:tcBorders>
          </w:tcPr>
          <w:p>
            <w:pPr>
              <w:pStyle w:val="TableParagraph"/>
              <w:spacing w:before="20"/>
              <w:ind w:left="48"/>
              <w:rPr>
                <w:rFonts w:ascii="Times New Roman"/>
                <w:sz w:val="22"/>
              </w:rPr>
            </w:pPr>
            <w:r>
              <w:rPr>
                <w:rFonts w:ascii="Times New Roman"/>
                <w:spacing w:val="-4"/>
                <w:sz w:val="22"/>
              </w:rPr>
              <w:t>Email</w:t>
            </w:r>
          </w:p>
        </w:tc>
        <w:tc>
          <w:tcPr>
            <w:tcW w:w="3944" w:type="dxa"/>
            <w:tcBorders>
              <w:top w:val="single" w:sz="8" w:space="0" w:color="000000"/>
              <w:bottom w:val="single" w:sz="8" w:space="0" w:color="000000"/>
            </w:tcBorders>
          </w:tcPr>
          <w:p>
            <w:pPr>
              <w:pStyle w:val="TableParagraph"/>
              <w:rPr>
                <w:rFonts w:ascii="Times New Roman"/>
                <w:sz w:val="22"/>
              </w:rPr>
            </w:pPr>
          </w:p>
        </w:tc>
        <w:tc>
          <w:tcPr>
            <w:tcW w:w="2713" w:type="dxa"/>
            <w:tcBorders>
              <w:top w:val="single" w:sz="8" w:space="0" w:color="000000"/>
              <w:bottom w:val="single" w:sz="8" w:space="0" w:color="000000"/>
            </w:tcBorders>
          </w:tcPr>
          <w:p>
            <w:pPr>
              <w:pStyle w:val="TableParagraph"/>
              <w:rPr>
                <w:rFonts w:ascii="Times New Roman"/>
                <w:sz w:val="22"/>
              </w:rPr>
            </w:pPr>
          </w:p>
        </w:tc>
      </w:tr>
      <w:tr>
        <w:trPr>
          <w:trHeight w:val="944" w:hRule="atLeast"/>
        </w:trPr>
        <w:tc>
          <w:tcPr>
            <w:tcW w:w="3462" w:type="dxa"/>
            <w:tcBorders>
              <w:top w:val="single" w:sz="8" w:space="0" w:color="000000"/>
              <w:bottom w:val="single" w:sz="8" w:space="0" w:color="000000"/>
            </w:tcBorders>
          </w:tcPr>
          <w:p>
            <w:pPr>
              <w:pStyle w:val="TableParagraph"/>
              <w:spacing w:before="15"/>
              <w:ind w:left="48"/>
              <w:rPr>
                <w:rFonts w:ascii="Times New Roman"/>
                <w:sz w:val="22"/>
              </w:rPr>
            </w:pPr>
            <w:r>
              <w:rPr>
                <w:rFonts w:ascii="Times New Roman"/>
                <w:sz w:val="22"/>
              </w:rPr>
              <w:t>Telephone</w:t>
            </w:r>
            <w:r>
              <w:rPr>
                <w:rFonts w:ascii="Times New Roman"/>
                <w:spacing w:val="-9"/>
                <w:sz w:val="22"/>
              </w:rPr>
              <w:t> </w:t>
            </w:r>
            <w:r>
              <w:rPr>
                <w:rFonts w:ascii="Times New Roman"/>
                <w:spacing w:val="-2"/>
                <w:sz w:val="22"/>
              </w:rPr>
              <w:t>Number</w:t>
            </w:r>
          </w:p>
        </w:tc>
        <w:tc>
          <w:tcPr>
            <w:tcW w:w="6657" w:type="dxa"/>
            <w:gridSpan w:val="2"/>
            <w:tcBorders>
              <w:top w:val="single" w:sz="8" w:space="0" w:color="000000"/>
              <w:bottom w:val="single" w:sz="8" w:space="0" w:color="000000"/>
            </w:tcBorders>
          </w:tcPr>
          <w:p>
            <w:pPr>
              <w:pStyle w:val="TableParagraph"/>
              <w:spacing w:before="15"/>
              <w:ind w:left="3901"/>
              <w:rPr>
                <w:rFonts w:ascii="Times New Roman"/>
                <w:sz w:val="22"/>
              </w:rPr>
            </w:pPr>
            <w:r>
              <w:rPr>
                <w:rFonts w:ascii="Times New Roman"/>
                <w:sz w:val="22"/>
              </w:rPr>
              <w:t>Fax</w:t>
            </w:r>
            <w:r>
              <w:rPr>
                <w:rFonts w:ascii="Times New Roman"/>
                <w:spacing w:val="-10"/>
                <w:sz w:val="22"/>
              </w:rPr>
              <w:t> </w:t>
            </w:r>
            <w:r>
              <w:rPr>
                <w:rFonts w:ascii="Times New Roman"/>
                <w:spacing w:val="-2"/>
                <w:sz w:val="22"/>
              </w:rPr>
              <w:t>Number</w:t>
            </w:r>
          </w:p>
        </w:tc>
      </w:tr>
      <w:tr>
        <w:trPr>
          <w:trHeight w:val="992" w:hRule="atLeast"/>
        </w:trPr>
        <w:tc>
          <w:tcPr>
            <w:tcW w:w="10119" w:type="dxa"/>
            <w:gridSpan w:val="3"/>
            <w:tcBorders>
              <w:top w:val="single" w:sz="8" w:space="0" w:color="000000"/>
              <w:bottom w:val="single" w:sz="8" w:space="0" w:color="000000"/>
            </w:tcBorders>
          </w:tcPr>
          <w:p>
            <w:pPr>
              <w:pStyle w:val="TableParagraph"/>
              <w:spacing w:before="15"/>
              <w:ind w:left="48"/>
              <w:rPr>
                <w:rFonts w:ascii="Times New Roman"/>
                <w:sz w:val="22"/>
              </w:rPr>
            </w:pPr>
            <w:r>
              <w:rPr>
                <w:rFonts w:ascii="Times New Roman"/>
                <w:sz w:val="22"/>
              </w:rPr>
              <w:t>Principal</w:t>
            </w:r>
            <w:r>
              <w:rPr>
                <w:rFonts w:ascii="Times New Roman"/>
                <w:spacing w:val="-10"/>
                <w:sz w:val="22"/>
              </w:rPr>
              <w:t> </w:t>
            </w:r>
            <w:r>
              <w:rPr>
                <w:rFonts w:ascii="Times New Roman"/>
                <w:sz w:val="22"/>
              </w:rPr>
              <w:t>Place</w:t>
            </w:r>
            <w:r>
              <w:rPr>
                <w:rFonts w:ascii="Times New Roman"/>
                <w:spacing w:val="-9"/>
                <w:sz w:val="22"/>
              </w:rPr>
              <w:t> </w:t>
            </w:r>
            <w:r>
              <w:rPr>
                <w:rFonts w:ascii="Times New Roman"/>
                <w:sz w:val="22"/>
              </w:rPr>
              <w:t>of</w:t>
            </w:r>
            <w:r>
              <w:rPr>
                <w:rFonts w:ascii="Times New Roman"/>
                <w:spacing w:val="-2"/>
                <w:sz w:val="22"/>
              </w:rPr>
              <w:t> </w:t>
            </w:r>
            <w:r>
              <w:rPr>
                <w:rFonts w:ascii="Times New Roman"/>
                <w:sz w:val="22"/>
              </w:rPr>
              <w:t>Business</w:t>
            </w:r>
            <w:r>
              <w:rPr>
                <w:rFonts w:ascii="Times New Roman"/>
                <w:spacing w:val="-10"/>
                <w:sz w:val="22"/>
              </w:rPr>
              <w:t> </w:t>
            </w:r>
            <w:r>
              <w:rPr>
                <w:rFonts w:ascii="Times New Roman"/>
                <w:sz w:val="22"/>
              </w:rPr>
              <w:t>if</w:t>
            </w:r>
            <w:r>
              <w:rPr>
                <w:rFonts w:ascii="Times New Roman"/>
                <w:spacing w:val="-7"/>
                <w:sz w:val="22"/>
              </w:rPr>
              <w:t> </w:t>
            </w:r>
            <w:r>
              <w:rPr>
                <w:rFonts w:ascii="Times New Roman"/>
                <w:sz w:val="22"/>
              </w:rPr>
              <w:t>Different</w:t>
            </w:r>
            <w:r>
              <w:rPr>
                <w:rFonts w:ascii="Times New Roman"/>
                <w:spacing w:val="-1"/>
                <w:sz w:val="22"/>
              </w:rPr>
              <w:t> </w:t>
            </w:r>
            <w:r>
              <w:rPr>
                <w:rFonts w:ascii="Times New Roman"/>
                <w:sz w:val="22"/>
              </w:rPr>
              <w:t>from </w:t>
            </w:r>
            <w:r>
              <w:rPr>
                <w:rFonts w:ascii="Times New Roman"/>
                <w:spacing w:val="-4"/>
                <w:sz w:val="22"/>
              </w:rPr>
              <w:t>Above</w:t>
            </w:r>
          </w:p>
        </w:tc>
      </w:tr>
      <w:tr>
        <w:trPr>
          <w:trHeight w:val="954" w:hRule="atLeast"/>
        </w:trPr>
        <w:tc>
          <w:tcPr>
            <w:tcW w:w="3462" w:type="dxa"/>
            <w:tcBorders>
              <w:top w:val="single" w:sz="8" w:space="0" w:color="000000"/>
              <w:bottom w:val="single" w:sz="8" w:space="0" w:color="000000"/>
            </w:tcBorders>
          </w:tcPr>
          <w:p>
            <w:pPr>
              <w:pStyle w:val="TableParagraph"/>
              <w:spacing w:before="15"/>
              <w:ind w:left="48"/>
              <w:rPr>
                <w:rFonts w:ascii="Times New Roman"/>
                <w:sz w:val="22"/>
              </w:rPr>
            </w:pPr>
            <w:r>
              <w:rPr>
                <w:rFonts w:ascii="Times New Roman"/>
                <w:sz w:val="22"/>
              </w:rPr>
              <w:t>Printed </w:t>
            </w:r>
            <w:r>
              <w:rPr>
                <w:rFonts w:ascii="Times New Roman"/>
                <w:spacing w:val="-4"/>
                <w:sz w:val="22"/>
              </w:rPr>
              <w:t>Name</w:t>
            </w:r>
          </w:p>
        </w:tc>
        <w:tc>
          <w:tcPr>
            <w:tcW w:w="3944" w:type="dxa"/>
            <w:tcBorders>
              <w:top w:val="single" w:sz="8" w:space="0" w:color="000000"/>
              <w:bottom w:val="single" w:sz="8" w:space="0" w:color="000000"/>
            </w:tcBorders>
          </w:tcPr>
          <w:p>
            <w:pPr>
              <w:pStyle w:val="TableParagraph"/>
              <w:spacing w:before="15"/>
              <w:ind w:right="742"/>
              <w:jc w:val="right"/>
              <w:rPr>
                <w:rFonts w:ascii="Times New Roman"/>
                <w:sz w:val="22"/>
              </w:rPr>
            </w:pPr>
            <w:r>
              <w:rPr>
                <w:rFonts w:ascii="Times New Roman"/>
                <w:spacing w:val="-2"/>
                <w:sz w:val="22"/>
              </w:rPr>
              <w:t>Title</w:t>
            </w:r>
          </w:p>
        </w:tc>
        <w:tc>
          <w:tcPr>
            <w:tcW w:w="2713" w:type="dxa"/>
            <w:tcBorders>
              <w:top w:val="single" w:sz="8" w:space="0" w:color="000000"/>
              <w:bottom w:val="single" w:sz="8" w:space="0" w:color="000000"/>
            </w:tcBorders>
          </w:tcPr>
          <w:p>
            <w:pPr>
              <w:pStyle w:val="TableParagraph"/>
              <w:rPr>
                <w:rFonts w:ascii="Times New Roman"/>
                <w:sz w:val="22"/>
              </w:rPr>
            </w:pPr>
          </w:p>
        </w:tc>
      </w:tr>
      <w:tr>
        <w:trPr>
          <w:trHeight w:val="1108" w:hRule="atLeast"/>
        </w:trPr>
        <w:tc>
          <w:tcPr>
            <w:tcW w:w="3462" w:type="dxa"/>
            <w:tcBorders>
              <w:top w:val="single" w:sz="8" w:space="0" w:color="000000"/>
            </w:tcBorders>
          </w:tcPr>
          <w:p>
            <w:pPr>
              <w:pStyle w:val="TableParagraph"/>
              <w:spacing w:before="20"/>
              <w:ind w:left="48"/>
              <w:rPr>
                <w:rFonts w:ascii="Times New Roman"/>
                <w:sz w:val="22"/>
              </w:rPr>
            </w:pPr>
            <w:r>
              <w:rPr>
                <w:rFonts w:ascii="Times New Roman"/>
                <w:spacing w:val="-2"/>
                <w:sz w:val="22"/>
              </w:rPr>
              <w:t>Signature</w:t>
            </w:r>
          </w:p>
          <w:p>
            <w:pPr>
              <w:pStyle w:val="TableParagraph"/>
              <w:rPr>
                <w:rFonts w:ascii="Times New Roman"/>
                <w:sz w:val="22"/>
              </w:rPr>
            </w:pPr>
          </w:p>
          <w:p>
            <w:pPr>
              <w:pStyle w:val="TableParagraph"/>
              <w:spacing w:before="76"/>
              <w:rPr>
                <w:rFonts w:ascii="Times New Roman"/>
                <w:sz w:val="22"/>
              </w:rPr>
            </w:pPr>
          </w:p>
          <w:p>
            <w:pPr>
              <w:pStyle w:val="TableParagraph"/>
              <w:spacing w:line="233" w:lineRule="exact"/>
              <w:ind w:left="48"/>
              <w:rPr>
                <w:rFonts w:ascii="Times New Roman"/>
                <w:sz w:val="22"/>
              </w:rPr>
            </w:pPr>
            <w:r>
              <w:rPr>
                <w:rFonts w:ascii="Times New Roman"/>
                <w:sz w:val="22"/>
              </w:rPr>
              <w:t>Attest:</w:t>
            </w:r>
            <w:r>
              <w:rPr>
                <w:rFonts w:ascii="Times New Roman"/>
                <w:spacing w:val="-13"/>
                <w:sz w:val="22"/>
              </w:rPr>
              <w:t> </w:t>
            </w:r>
            <w:r>
              <w:rPr>
                <w:rFonts w:ascii="Times New Roman"/>
                <w:sz w:val="22"/>
              </w:rPr>
              <w:t>(Corporate</w:t>
            </w:r>
            <w:r>
              <w:rPr>
                <w:rFonts w:ascii="Times New Roman"/>
                <w:spacing w:val="-8"/>
                <w:sz w:val="22"/>
              </w:rPr>
              <w:t> </w:t>
            </w:r>
            <w:r>
              <w:rPr>
                <w:rFonts w:ascii="Times New Roman"/>
                <w:spacing w:val="-4"/>
                <w:sz w:val="22"/>
              </w:rPr>
              <w:t>Seal)</w:t>
            </w:r>
          </w:p>
        </w:tc>
        <w:tc>
          <w:tcPr>
            <w:tcW w:w="3944" w:type="dxa"/>
            <w:tcBorders>
              <w:top w:val="single" w:sz="8" w:space="0" w:color="000000"/>
            </w:tcBorders>
          </w:tcPr>
          <w:p>
            <w:pPr>
              <w:pStyle w:val="TableParagraph"/>
              <w:spacing w:before="15"/>
              <w:ind w:right="748"/>
              <w:jc w:val="right"/>
              <w:rPr>
                <w:rFonts w:ascii="Times New Roman"/>
                <w:sz w:val="22"/>
              </w:rPr>
            </w:pPr>
            <w:r>
              <w:rPr>
                <w:rFonts w:ascii="Times New Roman"/>
                <w:spacing w:val="-4"/>
                <w:sz w:val="22"/>
              </w:rPr>
              <w:t>Date</w:t>
            </w:r>
          </w:p>
        </w:tc>
        <w:tc>
          <w:tcPr>
            <w:tcW w:w="2713" w:type="dxa"/>
            <w:tcBorders>
              <w:top w:val="single" w:sz="8" w:space="0" w:color="000000"/>
            </w:tcBorders>
          </w:tcPr>
          <w:p>
            <w:pPr>
              <w:pStyle w:val="TableParagraph"/>
              <w:rPr>
                <w:rFonts w:ascii="Times New Roman"/>
                <w:sz w:val="22"/>
              </w:rPr>
            </w:pPr>
          </w:p>
        </w:tc>
      </w:tr>
    </w:tbl>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82"/>
        <w:rPr>
          <w:rFonts w:ascii="Times New Roman"/>
          <w:sz w:val="20"/>
        </w:rPr>
      </w:pPr>
      <w:r>
        <w:rPr/>
        <mc:AlternateContent>
          <mc:Choice Requires="wps">
            <w:drawing>
              <wp:anchor distT="0" distB="0" distL="0" distR="0" allowOverlap="1" layoutInCell="1" locked="0" behindDoc="1" simplePos="0" relativeHeight="487609344">
                <wp:simplePos x="0" y="0"/>
                <wp:positionH relativeFrom="page">
                  <wp:posOffset>657860</wp:posOffset>
                </wp:positionH>
                <wp:positionV relativeFrom="paragraph">
                  <wp:posOffset>213536</wp:posOffset>
                </wp:positionV>
                <wp:extent cx="6419215" cy="12700"/>
                <wp:effectExtent l="0" t="0" r="0" b="0"/>
                <wp:wrapTopAndBottom/>
                <wp:docPr id="56" name="Graphic 56"/>
                <wp:cNvGraphicFramePr>
                  <a:graphicFrameLocks/>
                </wp:cNvGraphicFramePr>
                <a:graphic>
                  <a:graphicData uri="http://schemas.microsoft.com/office/word/2010/wordprocessingShape">
                    <wps:wsp>
                      <wps:cNvPr id="56" name="Graphic 56"/>
                      <wps:cNvSpPr/>
                      <wps:spPr>
                        <a:xfrm>
                          <a:off x="0" y="0"/>
                          <a:ext cx="6419215" cy="12700"/>
                        </a:xfrm>
                        <a:custGeom>
                          <a:avLst/>
                          <a:gdLst/>
                          <a:ahLst/>
                          <a:cxnLst/>
                          <a:rect l="l" t="t" r="r" b="b"/>
                          <a:pathLst>
                            <a:path w="6419215" h="12700">
                              <a:moveTo>
                                <a:pt x="3044939" y="0"/>
                              </a:moveTo>
                              <a:lnTo>
                                <a:pt x="3041904" y="0"/>
                              </a:lnTo>
                              <a:lnTo>
                                <a:pt x="0" y="0"/>
                              </a:lnTo>
                              <a:lnTo>
                                <a:pt x="0" y="12179"/>
                              </a:lnTo>
                              <a:lnTo>
                                <a:pt x="3044939" y="12179"/>
                              </a:lnTo>
                              <a:lnTo>
                                <a:pt x="3044939" y="0"/>
                              </a:lnTo>
                              <a:close/>
                            </a:path>
                            <a:path w="6419215" h="12700">
                              <a:moveTo>
                                <a:pt x="3959326" y="0"/>
                              </a:moveTo>
                              <a:lnTo>
                                <a:pt x="3956304" y="0"/>
                              </a:lnTo>
                              <a:lnTo>
                                <a:pt x="3044952" y="0"/>
                              </a:lnTo>
                              <a:lnTo>
                                <a:pt x="3044952" y="12179"/>
                              </a:lnTo>
                              <a:lnTo>
                                <a:pt x="3959326" y="12179"/>
                              </a:lnTo>
                              <a:lnTo>
                                <a:pt x="3959326" y="0"/>
                              </a:lnTo>
                              <a:close/>
                            </a:path>
                            <a:path w="6419215" h="12700">
                              <a:moveTo>
                                <a:pt x="6419088" y="0"/>
                              </a:moveTo>
                              <a:lnTo>
                                <a:pt x="3959352" y="0"/>
                              </a:lnTo>
                              <a:lnTo>
                                <a:pt x="3959352" y="12179"/>
                              </a:lnTo>
                              <a:lnTo>
                                <a:pt x="6419088" y="12179"/>
                              </a:lnTo>
                              <a:lnTo>
                                <a:pt x="6419088"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style="position:absolute;margin-left:51.800003pt;margin-top:16.813898pt;width:505.45pt;height:1pt;mso-position-horizontal-relative:page;mso-position-vertical-relative:paragraph;z-index:-15707136;mso-wrap-distance-left:0;mso-wrap-distance-right:0" id="docshape29" coordorigin="1036,336" coordsize="10109,20" path="m5831,336l5826,336,1036,336,1036,355,5831,355,5831,336xm7271,336l7266,336,5831,336,5831,355,7271,355,7271,336xm11145,336l7271,336,7271,355,11145,355,11145,336xe" filled="true" fillcolor="#000000" stroked="false">
                <v:path arrowok="t"/>
                <v:fill type="solid"/>
                <w10:wrap type="topAndBottom"/>
              </v:shape>
            </w:pict>
          </mc:Fallback>
        </mc:AlternateContent>
      </w:r>
    </w:p>
    <w:p>
      <w:pPr>
        <w:pStyle w:val="BodyText"/>
        <w:tabs>
          <w:tab w:pos="7151" w:val="left" w:leader="none"/>
        </w:tabs>
        <w:spacing w:before="2"/>
        <w:ind w:left="945"/>
        <w:rPr>
          <w:rFonts w:ascii="Times New Roman"/>
        </w:rPr>
      </w:pPr>
      <w:r>
        <w:rPr>
          <w:rFonts w:ascii="Times New Roman"/>
          <w:spacing w:val="-5"/>
        </w:rPr>
        <w:t>By</w:t>
      </w:r>
      <w:r>
        <w:rPr>
          <w:rFonts w:ascii="Times New Roman"/>
        </w:rPr>
        <w:tab/>
        <w:t>License</w:t>
      </w:r>
      <w:r>
        <w:rPr>
          <w:rFonts w:ascii="Times New Roman"/>
          <w:spacing w:val="-9"/>
        </w:rPr>
        <w:t> </w:t>
      </w:r>
      <w:r>
        <w:rPr>
          <w:rFonts w:ascii="Times New Roman"/>
          <w:spacing w:val="-10"/>
        </w:rPr>
        <w:t>#</w:t>
      </w:r>
    </w:p>
    <w:p>
      <w:pPr>
        <w:pStyle w:val="BodyText"/>
        <w:rPr>
          <w:rFonts w:ascii="Times New Roman"/>
          <w:sz w:val="20"/>
        </w:rPr>
      </w:pPr>
    </w:p>
    <w:p>
      <w:pPr>
        <w:pStyle w:val="BodyText"/>
        <w:spacing w:before="148"/>
        <w:rPr>
          <w:rFonts w:ascii="Times New Roman"/>
          <w:sz w:val="20"/>
        </w:rPr>
      </w:pPr>
      <w:r>
        <w:rPr/>
        <mc:AlternateContent>
          <mc:Choice Requires="wps">
            <w:drawing>
              <wp:anchor distT="0" distB="0" distL="0" distR="0" allowOverlap="1" layoutInCell="1" locked="0" behindDoc="1" simplePos="0" relativeHeight="487609856">
                <wp:simplePos x="0" y="0"/>
                <wp:positionH relativeFrom="page">
                  <wp:posOffset>666750</wp:posOffset>
                </wp:positionH>
                <wp:positionV relativeFrom="paragraph">
                  <wp:posOffset>255815</wp:posOffset>
                </wp:positionV>
                <wp:extent cx="6400800" cy="1270"/>
                <wp:effectExtent l="0" t="0" r="0" b="0"/>
                <wp:wrapTopAndBottom/>
                <wp:docPr id="57" name="Graphic 57"/>
                <wp:cNvGraphicFramePr>
                  <a:graphicFrameLocks/>
                </wp:cNvGraphicFramePr>
                <a:graphic>
                  <a:graphicData uri="http://schemas.microsoft.com/office/word/2010/wordprocessingShape">
                    <wps:wsp>
                      <wps:cNvPr id="57" name="Graphic 57"/>
                      <wps:cNvSpPr/>
                      <wps:spPr>
                        <a:xfrm>
                          <a:off x="0" y="0"/>
                          <a:ext cx="6400800" cy="1270"/>
                        </a:xfrm>
                        <a:custGeom>
                          <a:avLst/>
                          <a:gdLst/>
                          <a:ahLst/>
                          <a:cxnLst/>
                          <a:rect l="l" t="t" r="r" b="b"/>
                          <a:pathLst>
                            <a:path w="6400800" h="0">
                              <a:moveTo>
                                <a:pt x="0" y="0"/>
                              </a:moveTo>
                              <a:lnTo>
                                <a:pt x="6400800" y="0"/>
                              </a:lnTo>
                            </a:path>
                          </a:pathLst>
                        </a:custGeom>
                        <a:ln w="1270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52.5pt;margin-top:20.14295pt;width:504pt;height:.1pt;mso-position-horizontal-relative:page;mso-position-vertical-relative:paragraph;z-index:-15706624;mso-wrap-distance-left:0;mso-wrap-distance-right:0" id="docshape30" coordorigin="1050,403" coordsize="10080,0" path="m1050,403l11130,403e" filled="false" stroked="true" strokeweight="1pt" strokecolor="#000000">
                <v:path arrowok="t"/>
                <v:stroke dashstyle="solid"/>
                <w10:wrap type="topAndBottom"/>
              </v:shape>
            </w:pict>
          </mc:Fallback>
        </mc:AlternateContent>
      </w:r>
    </w:p>
    <w:p>
      <w:pPr>
        <w:pStyle w:val="BodyText"/>
        <w:spacing w:before="103"/>
        <w:ind w:left="945"/>
        <w:rPr>
          <w:rFonts w:ascii="Times New Roman"/>
        </w:rPr>
      </w:pPr>
      <w:r>
        <w:rPr>
          <w:rFonts w:ascii="Times New Roman"/>
          <w:spacing w:val="-2"/>
        </w:rPr>
        <w:t>Title</w:t>
      </w:r>
    </w:p>
    <w:p>
      <w:pPr>
        <w:spacing w:before="270"/>
        <w:ind w:left="1588" w:right="0" w:firstLine="0"/>
        <w:jc w:val="left"/>
        <w:rPr>
          <w:rFonts w:ascii="Times New Roman"/>
          <w:b/>
          <w:i/>
          <w:sz w:val="24"/>
        </w:rPr>
      </w:pPr>
      <w:r>
        <w:rPr>
          <w:rFonts w:ascii="Times New Roman"/>
          <w:b/>
          <w:i/>
          <w:color w:val="000000"/>
          <w:sz w:val="24"/>
          <w:highlight w:val="yellow"/>
        </w:rPr>
        <w:t>End</w:t>
      </w:r>
      <w:r>
        <w:rPr>
          <w:rFonts w:ascii="Times New Roman"/>
          <w:b/>
          <w:i/>
          <w:color w:val="000000"/>
          <w:spacing w:val="-3"/>
          <w:sz w:val="24"/>
          <w:highlight w:val="yellow"/>
        </w:rPr>
        <w:t> </w:t>
      </w:r>
      <w:r>
        <w:rPr>
          <w:rFonts w:ascii="Times New Roman"/>
          <w:b/>
          <w:i/>
          <w:color w:val="000000"/>
          <w:sz w:val="24"/>
          <w:highlight w:val="yellow"/>
        </w:rPr>
        <w:t>of</w:t>
      </w:r>
      <w:r>
        <w:rPr>
          <w:rFonts w:ascii="Times New Roman"/>
          <w:b/>
          <w:i/>
          <w:color w:val="000000"/>
          <w:spacing w:val="-10"/>
          <w:sz w:val="24"/>
          <w:highlight w:val="yellow"/>
        </w:rPr>
        <w:t> </w:t>
      </w:r>
      <w:r>
        <w:rPr>
          <w:rFonts w:ascii="Times New Roman"/>
          <w:b/>
          <w:i/>
          <w:color w:val="000000"/>
          <w:sz w:val="24"/>
          <w:highlight w:val="yellow"/>
        </w:rPr>
        <w:t>Proposal</w:t>
      </w:r>
      <w:r>
        <w:rPr>
          <w:rFonts w:ascii="Times New Roman"/>
          <w:b/>
          <w:i/>
          <w:color w:val="000000"/>
          <w:spacing w:val="-3"/>
          <w:sz w:val="24"/>
          <w:highlight w:val="yellow"/>
        </w:rPr>
        <w:t> </w:t>
      </w:r>
      <w:r>
        <w:rPr>
          <w:rFonts w:ascii="Times New Roman"/>
          <w:b/>
          <w:i/>
          <w:color w:val="000000"/>
          <w:sz w:val="24"/>
          <w:highlight w:val="yellow"/>
        </w:rPr>
        <w:t>Form</w:t>
      </w:r>
      <w:r>
        <w:rPr>
          <w:rFonts w:ascii="Times New Roman"/>
          <w:b/>
          <w:i/>
          <w:color w:val="000000"/>
          <w:spacing w:val="-2"/>
          <w:sz w:val="24"/>
          <w:highlight w:val="yellow"/>
        </w:rPr>
        <w:t> </w:t>
      </w:r>
      <w:r>
        <w:rPr>
          <w:rFonts w:ascii="Times New Roman"/>
          <w:b/>
          <w:i/>
          <w:color w:val="000000"/>
          <w:sz w:val="24"/>
          <w:highlight w:val="yellow"/>
        </w:rPr>
        <w:t>for</w:t>
      </w:r>
      <w:r>
        <w:rPr>
          <w:rFonts w:ascii="Times New Roman"/>
          <w:b/>
          <w:i/>
          <w:color w:val="000000"/>
          <w:spacing w:val="-5"/>
          <w:sz w:val="24"/>
          <w:highlight w:val="yellow"/>
        </w:rPr>
        <w:t> </w:t>
      </w:r>
      <w:r>
        <w:rPr>
          <w:rFonts w:ascii="Times New Roman"/>
          <w:b/>
          <w:i/>
          <w:color w:val="000000"/>
          <w:sz w:val="24"/>
          <w:highlight w:val="yellow"/>
        </w:rPr>
        <w:t>RFP 5-</w:t>
      </w:r>
      <w:r>
        <w:rPr>
          <w:rFonts w:ascii="Times New Roman"/>
          <w:b/>
          <w:i/>
          <w:color w:val="000000"/>
          <w:spacing w:val="-2"/>
          <w:sz w:val="24"/>
          <w:highlight w:val="yellow"/>
        </w:rPr>
        <w:t>97648023</w:t>
      </w:r>
    </w:p>
    <w:p>
      <w:pPr>
        <w:spacing w:after="0"/>
        <w:jc w:val="left"/>
        <w:rPr>
          <w:rFonts w:ascii="Times New Roman"/>
          <w:sz w:val="24"/>
        </w:rPr>
        <w:sectPr>
          <w:pgSz w:w="12240" w:h="15840"/>
          <w:pgMar w:top="1100" w:bottom="280" w:left="120" w:right="200"/>
        </w:sectPr>
      </w:pPr>
    </w:p>
    <w:p>
      <w:pPr>
        <w:pStyle w:val="BodyText"/>
        <w:spacing w:before="72"/>
        <w:ind w:left="945"/>
        <w:rPr>
          <w:rFonts w:ascii="Times New Roman"/>
        </w:rPr>
      </w:pPr>
      <w:r>
        <w:rPr>
          <w:rFonts w:ascii="Times New Roman"/>
        </w:rPr>
        <w:t>Attachment:</w:t>
      </w:r>
      <w:r>
        <w:rPr>
          <w:rFonts w:ascii="Times New Roman"/>
          <w:spacing w:val="-8"/>
        </w:rPr>
        <w:t> </w:t>
      </w:r>
      <w:r>
        <w:rPr>
          <w:rFonts w:ascii="Times New Roman"/>
        </w:rPr>
        <w:t>Union</w:t>
      </w:r>
      <w:r>
        <w:rPr>
          <w:rFonts w:ascii="Times New Roman"/>
          <w:spacing w:val="-11"/>
        </w:rPr>
        <w:t> </w:t>
      </w:r>
      <w:r>
        <w:rPr>
          <w:rFonts w:ascii="Times New Roman"/>
        </w:rPr>
        <w:t>County</w:t>
      </w:r>
      <w:r>
        <w:rPr>
          <w:rFonts w:ascii="Times New Roman"/>
          <w:spacing w:val="-11"/>
        </w:rPr>
        <w:t> </w:t>
      </w:r>
      <w:r>
        <w:rPr>
          <w:rFonts w:ascii="Times New Roman"/>
        </w:rPr>
        <w:t>Public</w:t>
      </w:r>
      <w:r>
        <w:rPr>
          <w:rFonts w:ascii="Times New Roman"/>
          <w:spacing w:val="-13"/>
        </w:rPr>
        <w:t> </w:t>
      </w:r>
      <w:r>
        <w:rPr>
          <w:rFonts w:ascii="Times New Roman"/>
        </w:rPr>
        <w:t>Schools</w:t>
      </w:r>
      <w:r>
        <w:rPr>
          <w:rFonts w:ascii="Times New Roman"/>
          <w:spacing w:val="-10"/>
        </w:rPr>
        <w:t> </w:t>
      </w:r>
      <w:r>
        <w:rPr>
          <w:rFonts w:ascii="Times New Roman"/>
        </w:rPr>
        <w:t>Certification</w:t>
      </w:r>
      <w:r>
        <w:rPr>
          <w:rFonts w:ascii="Times New Roman"/>
          <w:spacing w:val="-6"/>
        </w:rPr>
        <w:t> </w:t>
      </w:r>
      <w:r>
        <w:rPr>
          <w:rFonts w:ascii="Times New Roman"/>
        </w:rPr>
        <w:t>of</w:t>
      </w:r>
      <w:r>
        <w:rPr>
          <w:rFonts w:ascii="Times New Roman"/>
          <w:spacing w:val="-8"/>
        </w:rPr>
        <w:t> </w:t>
      </w:r>
      <w:r>
        <w:rPr>
          <w:rFonts w:ascii="Times New Roman"/>
        </w:rPr>
        <w:t>Financial </w:t>
      </w:r>
      <w:r>
        <w:rPr>
          <w:rFonts w:ascii="Times New Roman"/>
          <w:spacing w:val="-2"/>
        </w:rPr>
        <w:t>Condition</w:t>
      </w:r>
    </w:p>
    <w:p>
      <w:pPr>
        <w:pStyle w:val="BodyText"/>
        <w:spacing w:before="13"/>
        <w:rPr>
          <w:rFonts w:ascii="Times New Roman"/>
          <w:sz w:val="20"/>
        </w:rPr>
      </w:pPr>
      <w:r>
        <w:rPr/>
        <mc:AlternateContent>
          <mc:Choice Requires="wps">
            <w:drawing>
              <wp:anchor distT="0" distB="0" distL="0" distR="0" allowOverlap="1" layoutInCell="1" locked="0" behindDoc="1" simplePos="0" relativeHeight="487610368">
                <wp:simplePos x="0" y="0"/>
                <wp:positionH relativeFrom="page">
                  <wp:posOffset>666750</wp:posOffset>
                </wp:positionH>
                <wp:positionV relativeFrom="paragraph">
                  <wp:posOffset>169558</wp:posOffset>
                </wp:positionV>
                <wp:extent cx="6436995" cy="17780"/>
                <wp:effectExtent l="0" t="0" r="0" b="0"/>
                <wp:wrapTopAndBottom/>
                <wp:docPr id="58" name="Graphic 58"/>
                <wp:cNvGraphicFramePr>
                  <a:graphicFrameLocks/>
                </wp:cNvGraphicFramePr>
                <a:graphic>
                  <a:graphicData uri="http://schemas.microsoft.com/office/word/2010/wordprocessingShape">
                    <wps:wsp>
                      <wps:cNvPr id="58" name="Graphic 58"/>
                      <wps:cNvSpPr/>
                      <wps:spPr>
                        <a:xfrm>
                          <a:off x="0" y="0"/>
                          <a:ext cx="6436995" cy="17780"/>
                        </a:xfrm>
                        <a:custGeom>
                          <a:avLst/>
                          <a:gdLst/>
                          <a:ahLst/>
                          <a:cxnLst/>
                          <a:rect l="l" t="t" r="r" b="b"/>
                          <a:pathLst>
                            <a:path w="6436995" h="17780">
                              <a:moveTo>
                                <a:pt x="6436995" y="0"/>
                              </a:moveTo>
                              <a:lnTo>
                                <a:pt x="0" y="0"/>
                              </a:lnTo>
                              <a:lnTo>
                                <a:pt x="0" y="17779"/>
                              </a:lnTo>
                              <a:lnTo>
                                <a:pt x="6436995" y="17779"/>
                              </a:lnTo>
                              <a:lnTo>
                                <a:pt x="643699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2.5pt;margin-top:13.351074pt;width:506.85pt;height:1.4pt;mso-position-horizontal-relative:page;mso-position-vertical-relative:paragraph;z-index:-15706112;mso-wrap-distance-left:0;mso-wrap-distance-right:0" id="docshape31" filled="true" fillcolor="#000000" stroked="false">
                <v:fill type="solid"/>
                <w10:wrap type="topAndBottom"/>
              </v:rect>
            </w:pict>
          </mc:Fallback>
        </mc:AlternateContent>
      </w:r>
    </w:p>
    <w:p>
      <w:pPr>
        <w:pStyle w:val="BodyText"/>
        <w:spacing w:before="72"/>
        <w:rPr>
          <w:rFonts w:ascii="Times New Roman"/>
        </w:rPr>
      </w:pPr>
    </w:p>
    <w:p>
      <w:pPr>
        <w:pStyle w:val="BodyText"/>
        <w:spacing w:before="1"/>
        <w:ind w:left="955"/>
        <w:rPr>
          <w:rFonts w:ascii="Times New Roman"/>
        </w:rPr>
      </w:pPr>
      <w:r>
        <w:rPr>
          <w:rFonts w:ascii="Times New Roman"/>
          <w:color w:val="000000"/>
          <w:highlight w:val="yellow"/>
        </w:rPr>
        <w:t>RFQ#:</w:t>
      </w:r>
      <w:r>
        <w:rPr>
          <w:rFonts w:ascii="Times New Roman"/>
          <w:color w:val="000000"/>
          <w:spacing w:val="50"/>
          <w:highlight w:val="yellow"/>
        </w:rPr>
        <w:t> </w:t>
      </w:r>
      <w:r>
        <w:rPr>
          <w:rFonts w:ascii="Times New Roman"/>
          <w:color w:val="000000"/>
          <w:highlight w:val="yellow"/>
        </w:rPr>
        <w:t>5-</w:t>
      </w:r>
      <w:r>
        <w:rPr>
          <w:rFonts w:ascii="Times New Roman"/>
          <w:color w:val="000000"/>
          <w:spacing w:val="-2"/>
          <w:highlight w:val="yellow"/>
        </w:rPr>
        <w:t>97648023</w:t>
      </w:r>
    </w:p>
    <w:p>
      <w:pPr>
        <w:pStyle w:val="BodyText"/>
        <w:spacing w:before="55"/>
        <w:rPr>
          <w:rFonts w:ascii="Times New Roman"/>
        </w:rPr>
      </w:pPr>
    </w:p>
    <w:p>
      <w:pPr>
        <w:pStyle w:val="BodyText"/>
        <w:tabs>
          <w:tab w:pos="8687" w:val="left" w:leader="none"/>
        </w:tabs>
        <w:ind w:left="945"/>
        <w:rPr>
          <w:rFonts w:ascii="Times New Roman"/>
        </w:rPr>
      </w:pPr>
      <w:r>
        <w:rPr>
          <w:rFonts w:ascii="Times New Roman"/>
          <w:color w:val="000000"/>
          <w:highlight w:val="yellow"/>
        </w:rPr>
        <w:t>Vendor Name:</w:t>
      </w:r>
      <w:r>
        <w:rPr>
          <w:rFonts w:ascii="Times New Roman"/>
          <w:color w:val="000000"/>
        </w:rPr>
        <w:t> </w:t>
      </w:r>
      <w:r>
        <w:rPr>
          <w:rFonts w:ascii="Times New Roman"/>
          <w:color w:val="000000"/>
          <w:u w:val="single"/>
        </w:rPr>
        <w:tab/>
      </w:r>
    </w:p>
    <w:p>
      <w:pPr>
        <w:pStyle w:val="BodyText"/>
        <w:rPr>
          <w:rFonts w:ascii="Times New Roman"/>
        </w:rPr>
      </w:pPr>
    </w:p>
    <w:p>
      <w:pPr>
        <w:pStyle w:val="BodyText"/>
        <w:spacing w:before="129"/>
        <w:rPr>
          <w:rFonts w:ascii="Times New Roman"/>
        </w:rPr>
      </w:pPr>
    </w:p>
    <w:p>
      <w:pPr>
        <w:pStyle w:val="BodyText"/>
        <w:ind w:left="945"/>
        <w:rPr>
          <w:rFonts w:ascii="Times New Roman"/>
        </w:rPr>
      </w:pPr>
      <w:r>
        <w:rPr>
          <w:rFonts w:ascii="Times New Roman"/>
        </w:rPr>
        <w:t>The</w:t>
      </w:r>
      <w:r>
        <w:rPr>
          <w:rFonts w:ascii="Times New Roman"/>
          <w:spacing w:val="-10"/>
        </w:rPr>
        <w:t> </w:t>
      </w:r>
      <w:r>
        <w:rPr>
          <w:rFonts w:ascii="Times New Roman"/>
        </w:rPr>
        <w:t>undersigned</w:t>
      </w:r>
      <w:r>
        <w:rPr>
          <w:rFonts w:ascii="Times New Roman"/>
          <w:spacing w:val="-7"/>
        </w:rPr>
        <w:t> </w:t>
      </w:r>
      <w:r>
        <w:rPr>
          <w:rFonts w:ascii="Times New Roman"/>
        </w:rPr>
        <w:t>hereby</w:t>
      </w:r>
      <w:r>
        <w:rPr>
          <w:rFonts w:ascii="Times New Roman"/>
          <w:spacing w:val="-8"/>
        </w:rPr>
        <w:t> </w:t>
      </w:r>
      <w:r>
        <w:rPr>
          <w:rFonts w:ascii="Times New Roman"/>
        </w:rPr>
        <w:t>certifies</w:t>
      </w:r>
      <w:r>
        <w:rPr>
          <w:rFonts w:ascii="Times New Roman"/>
          <w:spacing w:val="-2"/>
        </w:rPr>
        <w:t> </w:t>
      </w:r>
      <w:r>
        <w:rPr>
          <w:rFonts w:ascii="Times New Roman"/>
        </w:rPr>
        <w:t>that:</w:t>
      </w:r>
      <w:r>
        <w:rPr>
          <w:rFonts w:ascii="Times New Roman"/>
          <w:spacing w:val="-11"/>
        </w:rPr>
        <w:t> </w:t>
      </w:r>
      <w:r>
        <w:rPr>
          <w:rFonts w:ascii="Times New Roman"/>
        </w:rPr>
        <w:t>[check</w:t>
      </w:r>
      <w:r>
        <w:rPr>
          <w:rFonts w:ascii="Times New Roman"/>
          <w:spacing w:val="-8"/>
        </w:rPr>
        <w:t> </w:t>
      </w:r>
      <w:r>
        <w:rPr>
          <w:rFonts w:ascii="Times New Roman"/>
        </w:rPr>
        <w:t>all</w:t>
      </w:r>
      <w:r>
        <w:rPr>
          <w:rFonts w:ascii="Times New Roman"/>
          <w:spacing w:val="-2"/>
        </w:rPr>
        <w:t> </w:t>
      </w:r>
      <w:r>
        <w:rPr>
          <w:rFonts w:ascii="Times New Roman"/>
        </w:rPr>
        <w:t>applicable</w:t>
      </w:r>
      <w:r>
        <w:rPr>
          <w:rFonts w:ascii="Times New Roman"/>
          <w:spacing w:val="-9"/>
        </w:rPr>
        <w:t> </w:t>
      </w:r>
      <w:r>
        <w:rPr>
          <w:rFonts w:ascii="Times New Roman"/>
          <w:spacing w:val="-2"/>
        </w:rPr>
        <w:t>boxes]</w:t>
      </w:r>
    </w:p>
    <w:p>
      <w:pPr>
        <w:pStyle w:val="BodyText"/>
        <w:spacing w:before="96"/>
        <w:rPr>
          <w:rFonts w:ascii="Times New Roman"/>
        </w:rPr>
      </w:pPr>
    </w:p>
    <w:p>
      <w:pPr>
        <w:pStyle w:val="BodyText"/>
        <w:spacing w:line="237" w:lineRule="auto"/>
        <w:ind w:left="1689" w:right="1014" w:hanging="15"/>
        <w:rPr>
          <w:rFonts w:ascii="Times New Roman"/>
        </w:rPr>
      </w:pPr>
      <w:r>
        <w:rPr>
          <w:rFonts w:ascii="Times New Roman"/>
        </w:rPr>
        <w:t>The</w:t>
      </w:r>
      <w:r>
        <w:rPr>
          <w:rFonts w:ascii="Times New Roman"/>
          <w:spacing w:val="-8"/>
        </w:rPr>
        <w:t> </w:t>
      </w:r>
      <w:r>
        <w:rPr>
          <w:rFonts w:ascii="Times New Roman"/>
        </w:rPr>
        <w:t>Vendor</w:t>
      </w:r>
      <w:r>
        <w:rPr>
          <w:rFonts w:ascii="Times New Roman"/>
          <w:spacing w:val="-7"/>
        </w:rPr>
        <w:t> </w:t>
      </w:r>
      <w:r>
        <w:rPr>
          <w:rFonts w:ascii="Times New Roman"/>
        </w:rPr>
        <w:t>is</w:t>
      </w:r>
      <w:r>
        <w:rPr>
          <w:rFonts w:ascii="Times New Roman"/>
          <w:spacing w:val="-5"/>
        </w:rPr>
        <w:t> </w:t>
      </w:r>
      <w:r>
        <w:rPr>
          <w:rFonts w:ascii="Times New Roman"/>
        </w:rPr>
        <w:t>in</w:t>
      </w:r>
      <w:r>
        <w:rPr>
          <w:rFonts w:ascii="Times New Roman"/>
          <w:spacing w:val="-11"/>
        </w:rPr>
        <w:t> </w:t>
      </w:r>
      <w:r>
        <w:rPr>
          <w:rFonts w:ascii="Times New Roman"/>
        </w:rPr>
        <w:t>sound</w:t>
      </w:r>
      <w:r>
        <w:rPr>
          <w:rFonts w:ascii="Times New Roman"/>
          <w:spacing w:val="-6"/>
        </w:rPr>
        <w:t> </w:t>
      </w:r>
      <w:r>
        <w:rPr>
          <w:rFonts w:ascii="Times New Roman"/>
        </w:rPr>
        <w:t>financial</w:t>
      </w:r>
      <w:r>
        <w:rPr>
          <w:rFonts w:ascii="Times New Roman"/>
          <w:spacing w:val="-5"/>
        </w:rPr>
        <w:t> </w:t>
      </w:r>
      <w:r>
        <w:rPr>
          <w:rFonts w:ascii="Times New Roman"/>
        </w:rPr>
        <w:t>condition</w:t>
      </w:r>
      <w:r>
        <w:rPr>
          <w:rFonts w:ascii="Times New Roman"/>
          <w:spacing w:val="-11"/>
        </w:rPr>
        <w:t> </w:t>
      </w:r>
      <w:r>
        <w:rPr>
          <w:rFonts w:ascii="Times New Roman"/>
        </w:rPr>
        <w:t>and,</w:t>
      </w:r>
      <w:r>
        <w:rPr>
          <w:rFonts w:ascii="Times New Roman"/>
          <w:spacing w:val="-8"/>
        </w:rPr>
        <w:t> </w:t>
      </w:r>
      <w:r>
        <w:rPr>
          <w:rFonts w:ascii="Times New Roman"/>
        </w:rPr>
        <w:t>if</w:t>
      </w:r>
      <w:r>
        <w:rPr>
          <w:rFonts w:ascii="Times New Roman"/>
          <w:spacing w:val="-7"/>
        </w:rPr>
        <w:t> </w:t>
      </w:r>
      <w:r>
        <w:rPr>
          <w:rFonts w:ascii="Times New Roman"/>
        </w:rPr>
        <w:t>applicable, has received</w:t>
      </w:r>
      <w:r>
        <w:rPr>
          <w:rFonts w:ascii="Times New Roman"/>
          <w:spacing w:val="-1"/>
        </w:rPr>
        <w:t> </w:t>
      </w:r>
      <w:r>
        <w:rPr>
          <w:rFonts w:ascii="Times New Roman"/>
        </w:rPr>
        <w:t>an</w:t>
      </w:r>
      <w:r>
        <w:rPr>
          <w:rFonts w:ascii="Times New Roman"/>
          <w:spacing w:val="-6"/>
        </w:rPr>
        <w:t> </w:t>
      </w:r>
      <w:r>
        <w:rPr>
          <w:rFonts w:ascii="Times New Roman"/>
        </w:rPr>
        <w:t>unqualified</w:t>
      </w:r>
      <w:r>
        <w:rPr>
          <w:rFonts w:ascii="Times New Roman"/>
          <w:spacing w:val="-6"/>
        </w:rPr>
        <w:t> </w:t>
      </w:r>
      <w:r>
        <w:rPr>
          <w:rFonts w:ascii="Times New Roman"/>
        </w:rPr>
        <w:t>audit</w:t>
      </w:r>
      <w:r>
        <w:rPr>
          <w:rFonts w:ascii="Times New Roman"/>
          <w:spacing w:val="-5"/>
        </w:rPr>
        <w:t> </w:t>
      </w:r>
      <w:r>
        <w:rPr>
          <w:rFonts w:ascii="Times New Roman"/>
        </w:rPr>
        <w:t>opinion for the latest audit of its financial statements.</w:t>
      </w:r>
    </w:p>
    <w:p>
      <w:pPr>
        <w:pStyle w:val="BodyText"/>
        <w:rPr>
          <w:rFonts w:ascii="Times New Roman"/>
        </w:rPr>
      </w:pPr>
    </w:p>
    <w:p>
      <w:pPr>
        <w:pStyle w:val="BodyText"/>
        <w:spacing w:before="9"/>
        <w:rPr>
          <w:rFonts w:ascii="Times New Roman"/>
        </w:rPr>
      </w:pPr>
    </w:p>
    <w:p>
      <w:pPr>
        <w:pStyle w:val="BodyText"/>
        <w:tabs>
          <w:tab w:pos="4055" w:val="left" w:leader="none"/>
        </w:tabs>
        <w:ind w:left="1689"/>
        <w:rPr>
          <w:rFonts w:ascii="Times New Roman"/>
        </w:rPr>
      </w:pPr>
      <w:r>
        <w:rPr>
          <w:rFonts w:ascii="Times New Roman"/>
        </w:rPr>
        <w:t>Date of last audit</w:t>
      </w:r>
      <w:r>
        <w:rPr>
          <w:rFonts w:ascii="Times New Roman"/>
          <w:spacing w:val="-1"/>
        </w:rPr>
        <w:t> </w:t>
      </w:r>
      <w:r>
        <w:rPr>
          <w:rFonts w:ascii="Times New Roman"/>
          <w:u w:val="single"/>
        </w:rPr>
        <w:tab/>
      </w:r>
      <w:r>
        <w:rPr>
          <w:rFonts w:ascii="Times New Roman"/>
          <w:u w:val="none"/>
        </w:rPr>
        <w:t> (if</w:t>
      </w:r>
      <w:r>
        <w:rPr>
          <w:rFonts w:ascii="Times New Roman"/>
          <w:spacing w:val="-1"/>
          <w:u w:val="none"/>
        </w:rPr>
        <w:t> </w:t>
      </w:r>
      <w:r>
        <w:rPr>
          <w:rFonts w:ascii="Times New Roman"/>
          <w:u w:val="none"/>
        </w:rPr>
        <w:t>not</w:t>
      </w:r>
      <w:r>
        <w:rPr>
          <w:rFonts w:ascii="Times New Roman"/>
          <w:spacing w:val="-4"/>
          <w:u w:val="none"/>
        </w:rPr>
        <w:t> </w:t>
      </w:r>
      <w:r>
        <w:rPr>
          <w:rFonts w:ascii="Times New Roman"/>
          <w:u w:val="none"/>
        </w:rPr>
        <w:t>audit</w:t>
      </w:r>
      <w:r>
        <w:rPr>
          <w:rFonts w:ascii="Times New Roman"/>
          <w:spacing w:val="-4"/>
          <w:u w:val="none"/>
        </w:rPr>
        <w:t> </w:t>
      </w:r>
      <w:r>
        <w:rPr>
          <w:rFonts w:ascii="Times New Roman"/>
          <w:u w:val="none"/>
        </w:rPr>
        <w:t>within</w:t>
      </w:r>
      <w:r>
        <w:rPr>
          <w:rFonts w:ascii="Times New Roman"/>
          <w:spacing w:val="-10"/>
          <w:u w:val="none"/>
        </w:rPr>
        <w:t> </w:t>
      </w:r>
      <w:r>
        <w:rPr>
          <w:rFonts w:ascii="Times New Roman"/>
          <w:u w:val="none"/>
        </w:rPr>
        <w:t>the</w:t>
      </w:r>
      <w:r>
        <w:rPr>
          <w:rFonts w:ascii="Times New Roman"/>
          <w:spacing w:val="-2"/>
          <w:u w:val="none"/>
        </w:rPr>
        <w:t> </w:t>
      </w:r>
      <w:r>
        <w:rPr>
          <w:rFonts w:ascii="Times New Roman"/>
          <w:u w:val="none"/>
        </w:rPr>
        <w:t>past</w:t>
      </w:r>
      <w:r>
        <w:rPr>
          <w:rFonts w:ascii="Times New Roman"/>
          <w:spacing w:val="-4"/>
          <w:u w:val="none"/>
        </w:rPr>
        <w:t> </w:t>
      </w:r>
      <w:r>
        <w:rPr>
          <w:rFonts w:ascii="Times New Roman"/>
          <w:u w:val="none"/>
        </w:rPr>
        <w:t>18</w:t>
      </w:r>
      <w:r>
        <w:rPr>
          <w:rFonts w:ascii="Times New Roman"/>
          <w:spacing w:val="-5"/>
          <w:u w:val="none"/>
        </w:rPr>
        <w:t> </w:t>
      </w:r>
      <w:r>
        <w:rPr>
          <w:rFonts w:ascii="Times New Roman"/>
          <w:u w:val="none"/>
        </w:rPr>
        <w:t>months,</w:t>
      </w:r>
      <w:r>
        <w:rPr>
          <w:rFonts w:ascii="Times New Roman"/>
          <w:spacing w:val="7"/>
          <w:u w:val="none"/>
        </w:rPr>
        <w:t> </w:t>
      </w:r>
      <w:r>
        <w:rPr>
          <w:rFonts w:ascii="Times New Roman"/>
          <w:u w:val="none"/>
        </w:rPr>
        <w:t>explain</w:t>
      </w:r>
      <w:r>
        <w:rPr>
          <w:rFonts w:ascii="Times New Roman"/>
          <w:spacing w:val="-5"/>
          <w:u w:val="none"/>
        </w:rPr>
        <w:t> </w:t>
      </w:r>
      <w:r>
        <w:rPr>
          <w:rFonts w:ascii="Times New Roman"/>
          <w:u w:val="none"/>
        </w:rPr>
        <w:t>the</w:t>
      </w:r>
      <w:r>
        <w:rPr>
          <w:rFonts w:ascii="Times New Roman"/>
          <w:spacing w:val="-12"/>
          <w:u w:val="none"/>
        </w:rPr>
        <w:t> </w:t>
      </w:r>
      <w:r>
        <w:rPr>
          <w:rFonts w:ascii="Times New Roman"/>
          <w:u w:val="none"/>
        </w:rPr>
        <w:t>reason below.)</w:t>
      </w:r>
    </w:p>
    <w:p>
      <w:pPr>
        <w:pStyle w:val="BodyText"/>
        <w:rPr>
          <w:rFonts w:ascii="Times New Roman"/>
        </w:rPr>
      </w:pPr>
    </w:p>
    <w:p>
      <w:pPr>
        <w:pStyle w:val="BodyText"/>
        <w:spacing w:before="4"/>
        <w:rPr>
          <w:rFonts w:ascii="Times New Roman"/>
        </w:rPr>
      </w:pPr>
    </w:p>
    <w:p>
      <w:pPr>
        <w:pStyle w:val="BodyText"/>
        <w:ind w:left="1689" w:right="1195" w:hanging="15"/>
        <w:rPr>
          <w:rFonts w:ascii="Times New Roman"/>
        </w:rPr>
      </w:pPr>
      <w:r>
        <w:rPr>
          <w:rFonts w:ascii="Times New Roman"/>
        </w:rPr>
        <w:t>The</w:t>
      </w:r>
      <w:r>
        <w:rPr>
          <w:rFonts w:ascii="Times New Roman"/>
          <w:spacing w:val="-3"/>
        </w:rPr>
        <w:t> </w:t>
      </w:r>
      <w:r>
        <w:rPr>
          <w:rFonts w:ascii="Times New Roman"/>
        </w:rPr>
        <w:t>Vendor</w:t>
      </w:r>
      <w:r>
        <w:rPr>
          <w:rFonts w:ascii="Times New Roman"/>
          <w:spacing w:val="-2"/>
        </w:rPr>
        <w:t> </w:t>
      </w:r>
      <w:r>
        <w:rPr>
          <w:rFonts w:ascii="Times New Roman"/>
        </w:rPr>
        <w:t>has</w:t>
      </w:r>
      <w:r>
        <w:rPr>
          <w:rFonts w:ascii="Times New Roman"/>
          <w:spacing w:val="-5"/>
        </w:rPr>
        <w:t> </w:t>
      </w:r>
      <w:r>
        <w:rPr>
          <w:rFonts w:ascii="Times New Roman"/>
        </w:rPr>
        <w:t>no</w:t>
      </w:r>
      <w:r>
        <w:rPr>
          <w:rFonts w:ascii="Times New Roman"/>
          <w:spacing w:val="-6"/>
        </w:rPr>
        <w:t> </w:t>
      </w:r>
      <w:r>
        <w:rPr>
          <w:rFonts w:ascii="Times New Roman"/>
        </w:rPr>
        <w:t>outstanding</w:t>
      </w:r>
      <w:r>
        <w:rPr>
          <w:rFonts w:ascii="Times New Roman"/>
          <w:spacing w:val="-11"/>
        </w:rPr>
        <w:t> </w:t>
      </w:r>
      <w:r>
        <w:rPr>
          <w:rFonts w:ascii="Times New Roman"/>
        </w:rPr>
        <w:t>liabilities,</w:t>
      </w:r>
      <w:r>
        <w:rPr>
          <w:rFonts w:ascii="Times New Roman"/>
          <w:spacing w:val="-4"/>
        </w:rPr>
        <w:t> </w:t>
      </w:r>
      <w:r>
        <w:rPr>
          <w:rFonts w:ascii="Times New Roman"/>
        </w:rPr>
        <w:t>including</w:t>
      </w:r>
      <w:r>
        <w:rPr>
          <w:rFonts w:ascii="Times New Roman"/>
          <w:spacing w:val="-11"/>
        </w:rPr>
        <w:t> </w:t>
      </w:r>
      <w:r>
        <w:rPr>
          <w:rFonts w:ascii="Times New Roman"/>
        </w:rPr>
        <w:t>tax</w:t>
      </w:r>
      <w:r>
        <w:rPr>
          <w:rFonts w:ascii="Times New Roman"/>
          <w:spacing w:val="-1"/>
        </w:rPr>
        <w:t> </w:t>
      </w:r>
      <w:r>
        <w:rPr>
          <w:rFonts w:ascii="Times New Roman"/>
        </w:rPr>
        <w:t>and</w:t>
      </w:r>
      <w:r>
        <w:rPr>
          <w:rFonts w:ascii="Times New Roman"/>
          <w:spacing w:val="-1"/>
        </w:rPr>
        <w:t> </w:t>
      </w:r>
      <w:r>
        <w:rPr>
          <w:rFonts w:ascii="Times New Roman"/>
        </w:rPr>
        <w:t>judgment</w:t>
      </w:r>
      <w:r>
        <w:rPr>
          <w:rFonts w:ascii="Times New Roman"/>
          <w:spacing w:val="-5"/>
        </w:rPr>
        <w:t> </w:t>
      </w:r>
      <w:r>
        <w:rPr>
          <w:rFonts w:ascii="Times New Roman"/>
        </w:rPr>
        <w:t>liens,</w:t>
      </w:r>
      <w:r>
        <w:rPr>
          <w:rFonts w:ascii="Times New Roman"/>
          <w:spacing w:val="-3"/>
        </w:rPr>
        <w:t> </w:t>
      </w:r>
      <w:r>
        <w:rPr>
          <w:rFonts w:ascii="Times New Roman"/>
        </w:rPr>
        <w:t>to</w:t>
      </w:r>
      <w:r>
        <w:rPr>
          <w:rFonts w:ascii="Times New Roman"/>
          <w:spacing w:val="-6"/>
        </w:rPr>
        <w:t> </w:t>
      </w:r>
      <w:r>
        <w:rPr>
          <w:rFonts w:ascii="Times New Roman"/>
        </w:rPr>
        <w:t>the</w:t>
      </w:r>
      <w:r>
        <w:rPr>
          <w:rFonts w:ascii="Times New Roman"/>
          <w:spacing w:val="-8"/>
        </w:rPr>
        <w:t> </w:t>
      </w:r>
      <w:r>
        <w:rPr>
          <w:rFonts w:ascii="Times New Roman"/>
        </w:rPr>
        <w:t>Internal</w:t>
      </w:r>
      <w:r>
        <w:rPr>
          <w:rFonts w:ascii="Times New Roman"/>
          <w:spacing w:val="-5"/>
        </w:rPr>
        <w:t> </w:t>
      </w:r>
      <w:r>
        <w:rPr>
          <w:rFonts w:ascii="Times New Roman"/>
        </w:rPr>
        <w:t>Revenue Service or any other government entity.</w:t>
      </w:r>
    </w:p>
    <w:p>
      <w:pPr>
        <w:pStyle w:val="BodyText"/>
        <w:spacing w:before="227"/>
        <w:rPr>
          <w:rFonts w:ascii="Times New Roman"/>
        </w:rPr>
      </w:pPr>
    </w:p>
    <w:p>
      <w:pPr>
        <w:pStyle w:val="BodyText"/>
        <w:spacing w:line="237" w:lineRule="auto"/>
        <w:ind w:left="1689" w:right="2054" w:hanging="14"/>
        <w:rPr>
          <w:rFonts w:ascii="Times New Roman"/>
        </w:rPr>
      </w:pPr>
      <w:r>
        <w:rPr>
          <w:rFonts w:ascii="Times New Roman"/>
        </w:rPr>
        <w:t>The</w:t>
      </w:r>
      <w:r>
        <w:rPr>
          <w:rFonts w:ascii="Times New Roman"/>
          <w:spacing w:val="-10"/>
        </w:rPr>
        <w:t> </w:t>
      </w:r>
      <w:r>
        <w:rPr>
          <w:rFonts w:ascii="Times New Roman"/>
        </w:rPr>
        <w:t>Vendor</w:t>
      </w:r>
      <w:r>
        <w:rPr>
          <w:rFonts w:ascii="Times New Roman"/>
          <w:spacing w:val="-3"/>
        </w:rPr>
        <w:t> </w:t>
      </w:r>
      <w:r>
        <w:rPr>
          <w:rFonts w:ascii="Times New Roman"/>
        </w:rPr>
        <w:t>is</w:t>
      </w:r>
      <w:r>
        <w:rPr>
          <w:rFonts w:ascii="Times New Roman"/>
          <w:spacing w:val="-1"/>
        </w:rPr>
        <w:t> </w:t>
      </w:r>
      <w:r>
        <w:rPr>
          <w:rFonts w:ascii="Times New Roman"/>
        </w:rPr>
        <w:t>current</w:t>
      </w:r>
      <w:r>
        <w:rPr>
          <w:rFonts w:ascii="Times New Roman"/>
          <w:spacing w:val="-1"/>
        </w:rPr>
        <w:t> </w:t>
      </w:r>
      <w:r>
        <w:rPr>
          <w:rFonts w:ascii="Times New Roman"/>
        </w:rPr>
        <w:t>in</w:t>
      </w:r>
      <w:r>
        <w:rPr>
          <w:rFonts w:ascii="Times New Roman"/>
          <w:spacing w:val="-2"/>
        </w:rPr>
        <w:t> </w:t>
      </w:r>
      <w:r>
        <w:rPr>
          <w:rFonts w:ascii="Times New Roman"/>
        </w:rPr>
        <w:t>all</w:t>
      </w:r>
      <w:r>
        <w:rPr>
          <w:rFonts w:ascii="Times New Roman"/>
          <w:spacing w:val="-6"/>
        </w:rPr>
        <w:t> </w:t>
      </w:r>
      <w:r>
        <w:rPr>
          <w:rFonts w:ascii="Times New Roman"/>
        </w:rPr>
        <w:t>amounts</w:t>
      </w:r>
      <w:r>
        <w:rPr>
          <w:rFonts w:ascii="Times New Roman"/>
          <w:spacing w:val="-1"/>
        </w:rPr>
        <w:t> </w:t>
      </w:r>
      <w:r>
        <w:rPr>
          <w:rFonts w:ascii="Times New Roman"/>
        </w:rPr>
        <w:t>due</w:t>
      </w:r>
      <w:r>
        <w:rPr>
          <w:rFonts w:ascii="Times New Roman"/>
          <w:spacing w:val="-9"/>
        </w:rPr>
        <w:t> </w:t>
      </w:r>
      <w:r>
        <w:rPr>
          <w:rFonts w:ascii="Times New Roman"/>
        </w:rPr>
        <w:t>for</w:t>
      </w:r>
      <w:r>
        <w:rPr>
          <w:rFonts w:ascii="Times New Roman"/>
          <w:spacing w:val="-8"/>
        </w:rPr>
        <w:t> </w:t>
      </w:r>
      <w:r>
        <w:rPr>
          <w:rFonts w:ascii="Times New Roman"/>
        </w:rPr>
        <w:t>payments</w:t>
      </w:r>
      <w:r>
        <w:rPr>
          <w:rFonts w:ascii="Times New Roman"/>
          <w:spacing w:val="-14"/>
        </w:rPr>
        <w:t> </w:t>
      </w:r>
      <w:r>
        <w:rPr>
          <w:rFonts w:ascii="Times New Roman"/>
        </w:rPr>
        <w:t>of</w:t>
      </w:r>
      <w:r>
        <w:rPr>
          <w:rFonts w:ascii="Times New Roman"/>
          <w:spacing w:val="-4"/>
        </w:rPr>
        <w:t> </w:t>
      </w:r>
      <w:r>
        <w:rPr>
          <w:rFonts w:ascii="Times New Roman"/>
        </w:rPr>
        <w:t>federal</w:t>
      </w:r>
      <w:r>
        <w:rPr>
          <w:rFonts w:ascii="Times New Roman"/>
          <w:spacing w:val="-1"/>
        </w:rPr>
        <w:t> </w:t>
      </w:r>
      <w:r>
        <w:rPr>
          <w:rFonts w:ascii="Times New Roman"/>
        </w:rPr>
        <w:t>and</w:t>
      </w:r>
      <w:r>
        <w:rPr>
          <w:rFonts w:ascii="Times New Roman"/>
          <w:spacing w:val="-2"/>
        </w:rPr>
        <w:t> </w:t>
      </w:r>
      <w:r>
        <w:rPr>
          <w:rFonts w:ascii="Times New Roman"/>
        </w:rPr>
        <w:t>state</w:t>
      </w:r>
      <w:r>
        <w:rPr>
          <w:rFonts w:ascii="Times New Roman"/>
          <w:spacing w:val="-9"/>
        </w:rPr>
        <w:t> </w:t>
      </w:r>
      <w:r>
        <w:rPr>
          <w:rFonts w:ascii="Times New Roman"/>
        </w:rPr>
        <w:t>taxes</w:t>
      </w:r>
      <w:r>
        <w:rPr>
          <w:rFonts w:ascii="Times New Roman"/>
          <w:spacing w:val="-1"/>
        </w:rPr>
        <w:t> </w:t>
      </w:r>
      <w:r>
        <w:rPr>
          <w:rFonts w:ascii="Times New Roman"/>
        </w:rPr>
        <w:t>and</w:t>
      </w:r>
      <w:r>
        <w:rPr>
          <w:rFonts w:ascii="Times New Roman"/>
          <w:spacing w:val="-7"/>
        </w:rPr>
        <w:t> </w:t>
      </w:r>
      <w:r>
        <w:rPr>
          <w:rFonts w:ascii="Times New Roman"/>
        </w:rPr>
        <w:t>required employment-related contributions and withholdings.</w:t>
      </w:r>
    </w:p>
    <w:p>
      <w:pPr>
        <w:pStyle w:val="BodyText"/>
        <w:spacing w:before="230"/>
        <w:rPr>
          <w:rFonts w:ascii="Times New Roman"/>
        </w:rPr>
      </w:pPr>
    </w:p>
    <w:p>
      <w:pPr>
        <w:pStyle w:val="BodyText"/>
        <w:spacing w:line="237" w:lineRule="auto"/>
        <w:ind w:left="1688" w:right="931" w:hanging="14"/>
        <w:rPr>
          <w:rFonts w:ascii="Times New Roman"/>
        </w:rPr>
      </w:pPr>
      <w:r>
        <w:rPr>
          <w:rFonts w:ascii="Times New Roman"/>
        </w:rPr>
        <w:t>The</w:t>
      </w:r>
      <w:r>
        <w:rPr>
          <w:rFonts w:ascii="Times New Roman"/>
          <w:spacing w:val="-7"/>
        </w:rPr>
        <w:t> </w:t>
      </w:r>
      <w:r>
        <w:rPr>
          <w:rFonts w:ascii="Times New Roman"/>
        </w:rPr>
        <w:t>Vendor</w:t>
      </w:r>
      <w:r>
        <w:rPr>
          <w:rFonts w:ascii="Times New Roman"/>
          <w:spacing w:val="-2"/>
        </w:rPr>
        <w:t> </w:t>
      </w:r>
      <w:r>
        <w:rPr>
          <w:rFonts w:ascii="Times New Roman"/>
        </w:rPr>
        <w:t>is</w:t>
      </w:r>
      <w:r>
        <w:rPr>
          <w:rFonts w:ascii="Times New Roman"/>
          <w:spacing w:val="-4"/>
        </w:rPr>
        <w:t> </w:t>
      </w:r>
      <w:r>
        <w:rPr>
          <w:rFonts w:ascii="Times New Roman"/>
        </w:rPr>
        <w:t>not</w:t>
      </w:r>
      <w:r>
        <w:rPr>
          <w:rFonts w:ascii="Times New Roman"/>
          <w:spacing w:val="-8"/>
        </w:rPr>
        <w:t> </w:t>
      </w:r>
      <w:r>
        <w:rPr>
          <w:rFonts w:ascii="Times New Roman"/>
        </w:rPr>
        <w:t>the</w:t>
      </w:r>
      <w:r>
        <w:rPr>
          <w:rFonts w:ascii="Times New Roman"/>
          <w:spacing w:val="-7"/>
        </w:rPr>
        <w:t> </w:t>
      </w:r>
      <w:r>
        <w:rPr>
          <w:rFonts w:ascii="Times New Roman"/>
        </w:rPr>
        <w:t>subject of</w:t>
      </w:r>
      <w:r>
        <w:rPr>
          <w:rFonts w:ascii="Times New Roman"/>
          <w:spacing w:val="-6"/>
        </w:rPr>
        <w:t> </w:t>
      </w:r>
      <w:r>
        <w:rPr>
          <w:rFonts w:ascii="Times New Roman"/>
        </w:rPr>
        <w:t>any</w:t>
      </w:r>
      <w:r>
        <w:rPr>
          <w:rFonts w:ascii="Times New Roman"/>
          <w:spacing w:val="-5"/>
        </w:rPr>
        <w:t> </w:t>
      </w:r>
      <w:r>
        <w:rPr>
          <w:rFonts w:ascii="Times New Roman"/>
        </w:rPr>
        <w:t>current litigation</w:t>
      </w:r>
      <w:r>
        <w:rPr>
          <w:rFonts w:ascii="Times New Roman"/>
          <w:spacing w:val="-5"/>
        </w:rPr>
        <w:t> </w:t>
      </w:r>
      <w:r>
        <w:rPr>
          <w:rFonts w:ascii="Times New Roman"/>
        </w:rPr>
        <w:t>or</w:t>
      </w:r>
      <w:r>
        <w:rPr>
          <w:rFonts w:ascii="Times New Roman"/>
          <w:spacing w:val="-2"/>
        </w:rPr>
        <w:t> </w:t>
      </w:r>
      <w:r>
        <w:rPr>
          <w:rFonts w:ascii="Times New Roman"/>
        </w:rPr>
        <w:t>findings</w:t>
      </w:r>
      <w:r>
        <w:rPr>
          <w:rFonts w:ascii="Times New Roman"/>
          <w:spacing w:val="-9"/>
        </w:rPr>
        <w:t> </w:t>
      </w:r>
      <w:r>
        <w:rPr>
          <w:rFonts w:ascii="Times New Roman"/>
        </w:rPr>
        <w:t>of</w:t>
      </w:r>
      <w:r>
        <w:rPr>
          <w:rFonts w:ascii="Times New Roman"/>
          <w:spacing w:val="-6"/>
        </w:rPr>
        <w:t> </w:t>
      </w:r>
      <w:r>
        <w:rPr>
          <w:rFonts w:ascii="Times New Roman"/>
        </w:rPr>
        <w:t>noncompliance</w:t>
      </w:r>
      <w:r>
        <w:rPr>
          <w:rFonts w:ascii="Times New Roman"/>
          <w:spacing w:val="-7"/>
        </w:rPr>
        <w:t> </w:t>
      </w:r>
      <w:r>
        <w:rPr>
          <w:rFonts w:ascii="Times New Roman"/>
        </w:rPr>
        <w:t>under</w:t>
      </w:r>
      <w:r>
        <w:rPr>
          <w:rFonts w:ascii="Times New Roman"/>
          <w:spacing w:val="-3"/>
        </w:rPr>
        <w:t> </w:t>
      </w:r>
      <w:r>
        <w:rPr>
          <w:rFonts w:ascii="Times New Roman"/>
        </w:rPr>
        <w:t>federal or</w:t>
      </w:r>
      <w:r>
        <w:rPr>
          <w:rFonts w:ascii="Times New Roman"/>
          <w:spacing w:val="-2"/>
        </w:rPr>
        <w:t> </w:t>
      </w:r>
      <w:r>
        <w:rPr>
          <w:rFonts w:ascii="Times New Roman"/>
        </w:rPr>
        <w:t>state </w:t>
      </w:r>
      <w:r>
        <w:rPr>
          <w:rFonts w:ascii="Times New Roman"/>
          <w:spacing w:val="-4"/>
        </w:rPr>
        <w:t>law.</w:t>
      </w:r>
    </w:p>
    <w:p>
      <w:pPr>
        <w:pStyle w:val="BodyText"/>
        <w:spacing w:before="228"/>
        <w:rPr>
          <w:rFonts w:ascii="Times New Roman"/>
        </w:rPr>
      </w:pPr>
    </w:p>
    <w:p>
      <w:pPr>
        <w:pStyle w:val="BodyText"/>
        <w:ind w:left="1688" w:right="1014" w:hanging="15"/>
        <w:rPr>
          <w:rFonts w:ascii="Times New Roman"/>
        </w:rPr>
      </w:pPr>
      <w:r>
        <w:rPr>
          <w:rFonts w:ascii="Times New Roman"/>
        </w:rPr>
        <w:t>The Vendor has not been the subject of any past or current litigation, findings in any past litigation or findings of</w:t>
      </w:r>
      <w:r>
        <w:rPr>
          <w:rFonts w:ascii="Times New Roman"/>
          <w:spacing w:val="-11"/>
        </w:rPr>
        <w:t> </w:t>
      </w:r>
      <w:r>
        <w:rPr>
          <w:rFonts w:ascii="Times New Roman"/>
        </w:rPr>
        <w:t>noncompliance</w:t>
      </w:r>
      <w:r>
        <w:rPr>
          <w:rFonts w:ascii="Times New Roman"/>
          <w:spacing w:val="-8"/>
        </w:rPr>
        <w:t> </w:t>
      </w:r>
      <w:r>
        <w:rPr>
          <w:rFonts w:ascii="Times New Roman"/>
        </w:rPr>
        <w:t>under</w:t>
      </w:r>
      <w:r>
        <w:rPr>
          <w:rFonts w:ascii="Times New Roman"/>
          <w:spacing w:val="-3"/>
        </w:rPr>
        <w:t> </w:t>
      </w:r>
      <w:r>
        <w:rPr>
          <w:rFonts w:ascii="Times New Roman"/>
        </w:rPr>
        <w:t>federal or</w:t>
      </w:r>
      <w:r>
        <w:rPr>
          <w:rFonts w:ascii="Times New Roman"/>
          <w:spacing w:val="-2"/>
        </w:rPr>
        <w:t> </w:t>
      </w:r>
      <w:r>
        <w:rPr>
          <w:rFonts w:ascii="Times New Roman"/>
        </w:rPr>
        <w:t>state</w:t>
      </w:r>
      <w:r>
        <w:rPr>
          <w:rFonts w:ascii="Times New Roman"/>
          <w:spacing w:val="-8"/>
        </w:rPr>
        <w:t> </w:t>
      </w:r>
      <w:r>
        <w:rPr>
          <w:rFonts w:ascii="Times New Roman"/>
        </w:rPr>
        <w:t>law</w:t>
      </w:r>
      <w:r>
        <w:rPr>
          <w:rFonts w:ascii="Times New Roman"/>
          <w:spacing w:val="-2"/>
        </w:rPr>
        <w:t> </w:t>
      </w:r>
      <w:r>
        <w:rPr>
          <w:rFonts w:ascii="Times New Roman"/>
        </w:rPr>
        <w:t>that may</w:t>
      </w:r>
      <w:r>
        <w:rPr>
          <w:rFonts w:ascii="Times New Roman"/>
          <w:spacing w:val="-6"/>
        </w:rPr>
        <w:t> </w:t>
      </w:r>
      <w:r>
        <w:rPr>
          <w:rFonts w:ascii="Times New Roman"/>
        </w:rPr>
        <w:t>impact in</w:t>
      </w:r>
      <w:r>
        <w:rPr>
          <w:rFonts w:ascii="Times New Roman"/>
          <w:spacing w:val="-6"/>
        </w:rPr>
        <w:t> </w:t>
      </w:r>
      <w:r>
        <w:rPr>
          <w:rFonts w:ascii="Times New Roman"/>
        </w:rPr>
        <w:t>any</w:t>
      </w:r>
      <w:r>
        <w:rPr>
          <w:rFonts w:ascii="Times New Roman"/>
          <w:spacing w:val="-6"/>
        </w:rPr>
        <w:t> </w:t>
      </w:r>
      <w:r>
        <w:rPr>
          <w:rFonts w:ascii="Times New Roman"/>
        </w:rPr>
        <w:t>way</w:t>
      </w:r>
      <w:r>
        <w:rPr>
          <w:rFonts w:ascii="Times New Roman"/>
          <w:spacing w:val="-10"/>
        </w:rPr>
        <w:t> </w:t>
      </w:r>
      <w:r>
        <w:rPr>
          <w:rFonts w:ascii="Times New Roman"/>
        </w:rPr>
        <w:t>its</w:t>
      </w:r>
      <w:r>
        <w:rPr>
          <w:rFonts w:ascii="Times New Roman"/>
          <w:spacing w:val="-9"/>
        </w:rPr>
        <w:t> </w:t>
      </w:r>
      <w:r>
        <w:rPr>
          <w:rFonts w:ascii="Times New Roman"/>
        </w:rPr>
        <w:t>ability</w:t>
      </w:r>
      <w:r>
        <w:rPr>
          <w:rFonts w:ascii="Times New Roman"/>
          <w:spacing w:val="-6"/>
        </w:rPr>
        <w:t> </w:t>
      </w:r>
      <w:r>
        <w:rPr>
          <w:rFonts w:ascii="Times New Roman"/>
        </w:rPr>
        <w:t>to</w:t>
      </w:r>
      <w:r>
        <w:rPr>
          <w:rFonts w:ascii="Times New Roman"/>
          <w:spacing w:val="-6"/>
        </w:rPr>
        <w:t> </w:t>
      </w:r>
      <w:r>
        <w:rPr>
          <w:rFonts w:ascii="Times New Roman"/>
        </w:rPr>
        <w:t>fulfill</w:t>
      </w:r>
      <w:r>
        <w:rPr>
          <w:rFonts w:ascii="Times New Roman"/>
          <w:spacing w:val="-5"/>
        </w:rPr>
        <w:t> </w:t>
      </w:r>
      <w:r>
        <w:rPr>
          <w:rFonts w:ascii="Times New Roman"/>
        </w:rPr>
        <w:t>the requirements of this Contract.</w:t>
      </w:r>
    </w:p>
    <w:p>
      <w:pPr>
        <w:pStyle w:val="BodyText"/>
        <w:spacing w:before="231"/>
        <w:rPr>
          <w:rFonts w:ascii="Times New Roman"/>
        </w:rPr>
      </w:pPr>
    </w:p>
    <w:p>
      <w:pPr>
        <w:pStyle w:val="BodyText"/>
        <w:ind w:left="1674"/>
        <w:rPr>
          <w:rFonts w:ascii="Times New Roman"/>
        </w:rPr>
      </w:pPr>
      <w:r>
        <w:rPr>
          <w:rFonts w:ascii="Times New Roman"/>
        </w:rPr>
        <w:t>He</w:t>
      </w:r>
      <w:r>
        <w:rPr>
          <w:rFonts w:ascii="Times New Roman"/>
          <w:spacing w:val="-2"/>
        </w:rPr>
        <w:t> </w:t>
      </w:r>
      <w:r>
        <w:rPr>
          <w:rFonts w:ascii="Times New Roman"/>
        </w:rPr>
        <w:t>or</w:t>
      </w:r>
      <w:r>
        <w:rPr>
          <w:rFonts w:ascii="Times New Roman"/>
          <w:spacing w:val="-1"/>
        </w:rPr>
        <w:t> </w:t>
      </w:r>
      <w:r>
        <w:rPr>
          <w:rFonts w:ascii="Times New Roman"/>
        </w:rPr>
        <w:t>She</w:t>
      </w:r>
      <w:r>
        <w:rPr>
          <w:rFonts w:ascii="Times New Roman"/>
          <w:spacing w:val="-12"/>
        </w:rPr>
        <w:t> </w:t>
      </w:r>
      <w:r>
        <w:rPr>
          <w:rFonts w:ascii="Times New Roman"/>
        </w:rPr>
        <w:t>is</w:t>
      </w:r>
      <w:r>
        <w:rPr>
          <w:rFonts w:ascii="Times New Roman"/>
          <w:spacing w:val="1"/>
        </w:rPr>
        <w:t> </w:t>
      </w:r>
      <w:r>
        <w:rPr>
          <w:rFonts w:ascii="Times New Roman"/>
        </w:rPr>
        <w:t>authorized</w:t>
      </w:r>
      <w:r>
        <w:rPr>
          <w:rFonts w:ascii="Times New Roman"/>
          <w:spacing w:val="-4"/>
        </w:rPr>
        <w:t> </w:t>
      </w:r>
      <w:r>
        <w:rPr>
          <w:rFonts w:ascii="Times New Roman"/>
        </w:rPr>
        <w:t>to</w:t>
      </w:r>
      <w:r>
        <w:rPr>
          <w:rFonts w:ascii="Times New Roman"/>
          <w:spacing w:val="-10"/>
        </w:rPr>
        <w:t> </w:t>
      </w:r>
      <w:r>
        <w:rPr>
          <w:rFonts w:ascii="Times New Roman"/>
        </w:rPr>
        <w:t>make</w:t>
      </w:r>
      <w:r>
        <w:rPr>
          <w:rFonts w:ascii="Times New Roman"/>
          <w:spacing w:val="-2"/>
        </w:rPr>
        <w:t> </w:t>
      </w:r>
      <w:r>
        <w:rPr>
          <w:rFonts w:ascii="Times New Roman"/>
        </w:rPr>
        <w:t>the</w:t>
      </w:r>
      <w:r>
        <w:rPr>
          <w:rFonts w:ascii="Times New Roman"/>
          <w:spacing w:val="-1"/>
        </w:rPr>
        <w:t> </w:t>
      </w:r>
      <w:r>
        <w:rPr>
          <w:rFonts w:ascii="Times New Roman"/>
        </w:rPr>
        <w:t>foregoing</w:t>
      </w:r>
      <w:r>
        <w:rPr>
          <w:rFonts w:ascii="Times New Roman"/>
          <w:spacing w:val="-10"/>
        </w:rPr>
        <w:t> </w:t>
      </w:r>
      <w:r>
        <w:rPr>
          <w:rFonts w:ascii="Times New Roman"/>
        </w:rPr>
        <w:t>statements on</w:t>
      </w:r>
      <w:r>
        <w:rPr>
          <w:rFonts w:ascii="Times New Roman"/>
          <w:spacing w:val="-5"/>
        </w:rPr>
        <w:t> </w:t>
      </w:r>
      <w:r>
        <w:rPr>
          <w:rFonts w:ascii="Times New Roman"/>
        </w:rPr>
        <w:t>behalf</w:t>
      </w:r>
      <w:r>
        <w:rPr>
          <w:rFonts w:ascii="Times New Roman"/>
          <w:spacing w:val="-1"/>
        </w:rPr>
        <w:t> </w:t>
      </w:r>
      <w:r>
        <w:rPr>
          <w:rFonts w:ascii="Times New Roman"/>
        </w:rPr>
        <w:t>of</w:t>
      </w:r>
      <w:r>
        <w:rPr>
          <w:rFonts w:ascii="Times New Roman"/>
          <w:spacing w:val="-6"/>
        </w:rPr>
        <w:t> </w:t>
      </w:r>
      <w:r>
        <w:rPr>
          <w:rFonts w:ascii="Times New Roman"/>
        </w:rPr>
        <w:t>the</w:t>
      </w:r>
      <w:r>
        <w:rPr>
          <w:rFonts w:ascii="Times New Roman"/>
          <w:spacing w:val="-11"/>
        </w:rPr>
        <w:t> </w:t>
      </w:r>
      <w:r>
        <w:rPr>
          <w:rFonts w:ascii="Times New Roman"/>
          <w:spacing w:val="-2"/>
        </w:rPr>
        <w:t>Vendor.</w:t>
      </w:r>
    </w:p>
    <w:p>
      <w:pPr>
        <w:pStyle w:val="BodyText"/>
        <w:spacing w:line="237" w:lineRule="auto" w:before="4"/>
        <w:ind w:left="1688" w:right="1014" w:hanging="15"/>
        <w:rPr>
          <w:rFonts w:ascii="Times New Roman"/>
        </w:rPr>
      </w:pPr>
      <w:r>
        <w:rPr>
          <w:rFonts w:ascii="Times New Roman"/>
        </w:rPr>
        <w:t>Note: this shall constitute</w:t>
      </w:r>
      <w:r>
        <w:rPr>
          <w:rFonts w:ascii="Times New Roman"/>
          <w:spacing w:val="-8"/>
        </w:rPr>
        <w:t> </w:t>
      </w:r>
      <w:r>
        <w:rPr>
          <w:rFonts w:ascii="Times New Roman"/>
        </w:rPr>
        <w:t>a</w:t>
      </w:r>
      <w:r>
        <w:rPr>
          <w:rFonts w:ascii="Times New Roman"/>
          <w:spacing w:val="-13"/>
        </w:rPr>
        <w:t> </w:t>
      </w:r>
      <w:r>
        <w:rPr>
          <w:rFonts w:ascii="Times New Roman"/>
        </w:rPr>
        <w:t>continuing</w:t>
      </w:r>
      <w:r>
        <w:rPr>
          <w:rFonts w:ascii="Times New Roman"/>
          <w:spacing w:val="-1"/>
        </w:rPr>
        <w:t> </w:t>
      </w:r>
      <w:r>
        <w:rPr>
          <w:rFonts w:ascii="Times New Roman"/>
        </w:rPr>
        <w:t>certification</w:t>
      </w:r>
      <w:r>
        <w:rPr>
          <w:rFonts w:ascii="Times New Roman"/>
          <w:spacing w:val="-6"/>
        </w:rPr>
        <w:t> </w:t>
      </w:r>
      <w:r>
        <w:rPr>
          <w:rFonts w:ascii="Times New Roman"/>
        </w:rPr>
        <w:t>and</w:t>
      </w:r>
      <w:r>
        <w:rPr>
          <w:rFonts w:ascii="Times New Roman"/>
          <w:spacing w:val="-11"/>
        </w:rPr>
        <w:t> </w:t>
      </w:r>
      <w:r>
        <w:rPr>
          <w:rFonts w:ascii="Times New Roman"/>
        </w:rPr>
        <w:t>Vendor</w:t>
      </w:r>
      <w:r>
        <w:rPr>
          <w:rFonts w:ascii="Times New Roman"/>
          <w:spacing w:val="-2"/>
        </w:rPr>
        <w:t> </w:t>
      </w:r>
      <w:r>
        <w:rPr>
          <w:rFonts w:ascii="Times New Roman"/>
        </w:rPr>
        <w:t>shall</w:t>
      </w:r>
      <w:r>
        <w:rPr>
          <w:rFonts w:ascii="Times New Roman"/>
          <w:spacing w:val="-5"/>
        </w:rPr>
        <w:t> </w:t>
      </w:r>
      <w:r>
        <w:rPr>
          <w:rFonts w:ascii="Times New Roman"/>
        </w:rPr>
        <w:t>notify</w:t>
      </w:r>
      <w:r>
        <w:rPr>
          <w:rFonts w:ascii="Times New Roman"/>
          <w:spacing w:val="-11"/>
        </w:rPr>
        <w:t> </w:t>
      </w:r>
      <w:r>
        <w:rPr>
          <w:rFonts w:ascii="Times New Roman"/>
        </w:rPr>
        <w:t>the</w:t>
      </w:r>
      <w:r>
        <w:rPr>
          <w:rFonts w:ascii="Times New Roman"/>
          <w:spacing w:val="-13"/>
        </w:rPr>
        <w:t> </w:t>
      </w:r>
      <w:r>
        <w:rPr>
          <w:rFonts w:ascii="Times New Roman"/>
        </w:rPr>
        <w:t>Contract Lead</w:t>
      </w:r>
      <w:r>
        <w:rPr>
          <w:rFonts w:ascii="Times New Roman"/>
          <w:spacing w:val="-1"/>
        </w:rPr>
        <w:t> </w:t>
      </w:r>
      <w:r>
        <w:rPr>
          <w:rFonts w:ascii="Times New Roman"/>
        </w:rPr>
        <w:t>within</w:t>
      </w:r>
      <w:r>
        <w:rPr>
          <w:rFonts w:ascii="Times New Roman"/>
          <w:spacing w:val="-11"/>
        </w:rPr>
        <w:t> </w:t>
      </w:r>
      <w:r>
        <w:rPr>
          <w:rFonts w:ascii="Times New Roman"/>
        </w:rPr>
        <w:t>30 days of any material change to any of the representations made herein.</w:t>
      </w:r>
    </w:p>
    <w:p>
      <w:pPr>
        <w:pStyle w:val="BodyText"/>
        <w:spacing w:before="226"/>
        <w:ind w:left="1688" w:right="1014" w:hanging="14"/>
        <w:rPr>
          <w:rFonts w:ascii="Times New Roman"/>
        </w:rPr>
      </w:pPr>
      <w:r>
        <w:rPr>
          <w:rFonts w:ascii="Times New Roman"/>
        </w:rPr>
        <w:t>If</w:t>
      </w:r>
      <w:r>
        <w:rPr>
          <w:rFonts w:ascii="Times New Roman"/>
          <w:spacing w:val="-2"/>
        </w:rPr>
        <w:t> </w:t>
      </w:r>
      <w:r>
        <w:rPr>
          <w:rFonts w:ascii="Times New Roman"/>
        </w:rPr>
        <w:t>any</w:t>
      </w:r>
      <w:r>
        <w:rPr>
          <w:rFonts w:ascii="Times New Roman"/>
          <w:spacing w:val="-1"/>
        </w:rPr>
        <w:t> </w:t>
      </w:r>
      <w:r>
        <w:rPr>
          <w:rFonts w:ascii="Times New Roman"/>
        </w:rPr>
        <w:t>one</w:t>
      </w:r>
      <w:r>
        <w:rPr>
          <w:rFonts w:ascii="Times New Roman"/>
          <w:spacing w:val="-7"/>
        </w:rPr>
        <w:t> </w:t>
      </w:r>
      <w:r>
        <w:rPr>
          <w:rFonts w:ascii="Times New Roman"/>
        </w:rPr>
        <w:t>or</w:t>
      </w:r>
      <w:r>
        <w:rPr>
          <w:rFonts w:ascii="Times New Roman"/>
          <w:spacing w:val="-11"/>
        </w:rPr>
        <w:t> </w:t>
      </w:r>
      <w:r>
        <w:rPr>
          <w:rFonts w:ascii="Times New Roman"/>
        </w:rPr>
        <w:t>more</w:t>
      </w:r>
      <w:r>
        <w:rPr>
          <w:rFonts w:ascii="Times New Roman"/>
          <w:spacing w:val="-7"/>
        </w:rPr>
        <w:t> </w:t>
      </w:r>
      <w:r>
        <w:rPr>
          <w:rFonts w:ascii="Times New Roman"/>
        </w:rPr>
        <w:t>the</w:t>
      </w:r>
      <w:r>
        <w:rPr>
          <w:rFonts w:ascii="Times New Roman"/>
          <w:spacing w:val="-7"/>
        </w:rPr>
        <w:t> </w:t>
      </w:r>
      <w:r>
        <w:rPr>
          <w:rFonts w:ascii="Times New Roman"/>
        </w:rPr>
        <w:t>foregoing</w:t>
      </w:r>
      <w:r>
        <w:rPr>
          <w:rFonts w:ascii="Times New Roman"/>
          <w:spacing w:val="-5"/>
        </w:rPr>
        <w:t> </w:t>
      </w:r>
      <w:r>
        <w:rPr>
          <w:rFonts w:ascii="Times New Roman"/>
        </w:rPr>
        <w:t>boxes is</w:t>
      </w:r>
      <w:r>
        <w:rPr>
          <w:rFonts w:ascii="Times New Roman"/>
          <w:spacing w:val="-4"/>
        </w:rPr>
        <w:t> </w:t>
      </w:r>
      <w:r>
        <w:rPr>
          <w:rFonts w:ascii="Times New Roman"/>
        </w:rPr>
        <w:t>NOT</w:t>
      </w:r>
      <w:r>
        <w:rPr>
          <w:rFonts w:ascii="Times New Roman"/>
          <w:spacing w:val="-1"/>
        </w:rPr>
        <w:t> </w:t>
      </w:r>
      <w:r>
        <w:rPr>
          <w:rFonts w:ascii="Times New Roman"/>
        </w:rPr>
        <w:t>checked, Vendor</w:t>
      </w:r>
      <w:r>
        <w:rPr>
          <w:rFonts w:ascii="Times New Roman"/>
          <w:spacing w:val="-6"/>
        </w:rPr>
        <w:t> </w:t>
      </w:r>
      <w:r>
        <w:rPr>
          <w:rFonts w:ascii="Times New Roman"/>
        </w:rPr>
        <w:t>shall</w:t>
      </w:r>
      <w:r>
        <w:rPr>
          <w:rFonts w:ascii="Times New Roman"/>
          <w:spacing w:val="-4"/>
        </w:rPr>
        <w:t> </w:t>
      </w:r>
      <w:r>
        <w:rPr>
          <w:rFonts w:ascii="Times New Roman"/>
        </w:rPr>
        <w:t>explain</w:t>
      </w:r>
      <w:r>
        <w:rPr>
          <w:rFonts w:ascii="Times New Roman"/>
          <w:spacing w:val="-10"/>
        </w:rPr>
        <w:t> </w:t>
      </w:r>
      <w:r>
        <w:rPr>
          <w:rFonts w:ascii="Times New Roman"/>
        </w:rPr>
        <w:t>the</w:t>
      </w:r>
      <w:r>
        <w:rPr>
          <w:rFonts w:ascii="Times New Roman"/>
          <w:spacing w:val="-7"/>
        </w:rPr>
        <w:t> </w:t>
      </w:r>
      <w:r>
        <w:rPr>
          <w:rFonts w:ascii="Times New Roman"/>
        </w:rPr>
        <w:t>reason(s)</w:t>
      </w:r>
      <w:r>
        <w:rPr>
          <w:rFonts w:ascii="Times New Roman"/>
          <w:spacing w:val="-2"/>
        </w:rPr>
        <w:t> </w:t>
      </w:r>
      <w:r>
        <w:rPr>
          <w:rFonts w:ascii="Times New Roman"/>
        </w:rPr>
        <w:t>in</w:t>
      </w:r>
      <w:r>
        <w:rPr>
          <w:rFonts w:ascii="Times New Roman"/>
          <w:spacing w:val="-10"/>
        </w:rPr>
        <w:t> </w:t>
      </w:r>
      <w:r>
        <w:rPr>
          <w:rFonts w:ascii="Times New Roman"/>
        </w:rPr>
        <w:t>the</w:t>
      </w:r>
      <w:r>
        <w:rPr>
          <w:rFonts w:ascii="Times New Roman"/>
          <w:spacing w:val="-12"/>
        </w:rPr>
        <w:t> </w:t>
      </w:r>
      <w:r>
        <w:rPr>
          <w:rFonts w:ascii="Times New Roman"/>
        </w:rPr>
        <w:t>space below. Failure to include an explanation may result in Vendor being deemed non-responsive and its submission rejected in its entirety.</w:t>
      </w:r>
    </w:p>
    <w:p>
      <w:pPr>
        <w:pStyle w:val="BodyText"/>
        <w:rPr>
          <w:rFonts w:ascii="Times New Roman"/>
          <w:sz w:val="8"/>
        </w:rPr>
      </w:pPr>
      <w:r>
        <w:rPr/>
        <mc:AlternateContent>
          <mc:Choice Requires="wps">
            <w:drawing>
              <wp:anchor distT="0" distB="0" distL="0" distR="0" allowOverlap="1" layoutInCell="1" locked="0" behindDoc="1" simplePos="0" relativeHeight="487610880">
                <wp:simplePos x="0" y="0"/>
                <wp:positionH relativeFrom="page">
                  <wp:posOffset>1181100</wp:posOffset>
                </wp:positionH>
                <wp:positionV relativeFrom="paragraph">
                  <wp:posOffset>73655</wp:posOffset>
                </wp:positionV>
                <wp:extent cx="5829300" cy="1554480"/>
                <wp:effectExtent l="0" t="0" r="0" b="0"/>
                <wp:wrapTopAndBottom/>
                <wp:docPr id="59" name="Graphic 59"/>
                <wp:cNvGraphicFramePr>
                  <a:graphicFrameLocks/>
                </wp:cNvGraphicFramePr>
                <a:graphic>
                  <a:graphicData uri="http://schemas.microsoft.com/office/word/2010/wordprocessingShape">
                    <wps:wsp>
                      <wps:cNvPr id="59" name="Graphic 59"/>
                      <wps:cNvSpPr/>
                      <wps:spPr>
                        <a:xfrm>
                          <a:off x="0" y="0"/>
                          <a:ext cx="5829300" cy="1554480"/>
                        </a:xfrm>
                        <a:custGeom>
                          <a:avLst/>
                          <a:gdLst/>
                          <a:ahLst/>
                          <a:cxnLst/>
                          <a:rect l="l" t="t" r="r" b="b"/>
                          <a:pathLst>
                            <a:path w="5829300" h="1554480">
                              <a:moveTo>
                                <a:pt x="0" y="0"/>
                              </a:moveTo>
                              <a:lnTo>
                                <a:pt x="5829300" y="0"/>
                              </a:lnTo>
                              <a:lnTo>
                                <a:pt x="5829300" y="1554480"/>
                              </a:lnTo>
                              <a:lnTo>
                                <a:pt x="0" y="1554480"/>
                              </a:lnTo>
                              <a:lnTo>
                                <a:pt x="0" y="0"/>
                              </a:lnTo>
                              <a:close/>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93pt;margin-top:5.799609pt;width:459pt;height:122.4pt;mso-position-horizontal-relative:page;mso-position-vertical-relative:paragraph;z-index:-15705600;mso-wrap-distance-left:0;mso-wrap-distance-right:0" id="docshape32" filled="false" stroked="true" strokeweight=".75pt" strokecolor="#000000">
                <v:stroke dashstyle="solid"/>
                <w10:wrap type="topAndBottom"/>
              </v:rect>
            </w:pict>
          </mc:Fallback>
        </mc:AlternateContent>
      </w:r>
    </w:p>
    <w:p>
      <w:pPr>
        <w:spacing w:after="0"/>
        <w:rPr>
          <w:rFonts w:ascii="Times New Roman"/>
          <w:sz w:val="8"/>
        </w:rPr>
        <w:sectPr>
          <w:pgSz w:w="12240" w:h="15840"/>
          <w:pgMar w:top="1100" w:bottom="280" w:left="120" w:right="200"/>
        </w:sectPr>
      </w:pPr>
    </w:p>
    <w:p>
      <w:pPr>
        <w:pStyle w:val="BodyText"/>
        <w:spacing w:line="20" w:lineRule="exact"/>
        <w:ind w:left="1637"/>
        <w:rPr>
          <w:rFonts w:ascii="Times New Roman"/>
          <w:sz w:val="2"/>
        </w:rPr>
      </w:pPr>
      <w:r>
        <w:rPr>
          <w:rFonts w:ascii="Times New Roman"/>
          <w:sz w:val="2"/>
        </w:rPr>
        <mc:AlternateContent>
          <mc:Choice Requires="wps">
            <w:drawing>
              <wp:inline distT="0" distB="0" distL="0" distR="0">
                <wp:extent cx="5958840" cy="6350"/>
                <wp:effectExtent l="9525" t="0" r="0" b="3175"/>
                <wp:docPr id="60" name="Group 60"/>
                <wp:cNvGraphicFramePr>
                  <a:graphicFrameLocks/>
                </wp:cNvGraphicFramePr>
                <a:graphic>
                  <a:graphicData uri="http://schemas.microsoft.com/office/word/2010/wordprocessingGroup">
                    <wpg:wgp>
                      <wpg:cNvPr id="60" name="Group 60"/>
                      <wpg:cNvGrpSpPr/>
                      <wpg:grpSpPr>
                        <a:xfrm>
                          <a:off x="0" y="0"/>
                          <a:ext cx="5958840" cy="6350"/>
                          <a:chExt cx="5958840" cy="6350"/>
                        </a:xfrm>
                      </wpg:grpSpPr>
                      <wps:wsp>
                        <wps:cNvPr id="61" name="Graphic 61"/>
                        <wps:cNvSpPr/>
                        <wps:spPr>
                          <a:xfrm>
                            <a:off x="0" y="3175"/>
                            <a:ext cx="5958840" cy="1270"/>
                          </a:xfrm>
                          <a:custGeom>
                            <a:avLst/>
                            <a:gdLst/>
                            <a:ahLst/>
                            <a:cxnLst/>
                            <a:rect l="l" t="t" r="r" b="b"/>
                            <a:pathLst>
                              <a:path w="5958840" h="0">
                                <a:moveTo>
                                  <a:pt x="0" y="0"/>
                                </a:moveTo>
                                <a:lnTo>
                                  <a:pt x="5844540" y="0"/>
                                </a:lnTo>
                              </a:path>
                              <a:path w="5958840" h="0">
                                <a:moveTo>
                                  <a:pt x="0" y="0"/>
                                </a:moveTo>
                                <a:lnTo>
                                  <a:pt x="5958840" y="0"/>
                                </a:lnTo>
                              </a:path>
                            </a:pathLst>
                          </a:custGeom>
                          <a:ln w="635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69.2pt;height:.5pt;mso-position-horizontal-relative:char;mso-position-vertical-relative:line" id="docshapegroup33" coordorigin="0,0" coordsize="9384,10">
                <v:shape style="position:absolute;left:0;top:5;width:9384;height:2" id="docshape34" coordorigin="0,5" coordsize="9384,0" path="m0,5l9204,5m0,5l9384,5e" filled="false" stroked="true" strokeweight=".5pt" strokecolor="#000000">
                  <v:path arrowok="t"/>
                  <v:stroke dashstyle="solid"/>
                </v:shape>
              </v:group>
            </w:pict>
          </mc:Fallback>
        </mc:AlternateContent>
      </w:r>
      <w:r>
        <w:rPr>
          <w:rFonts w:ascii="Times New Roman"/>
          <w:sz w:val="2"/>
        </w:rPr>
      </w:r>
    </w:p>
    <w:p>
      <w:pPr>
        <w:pStyle w:val="BodyText"/>
        <w:tabs>
          <w:tab w:pos="7444" w:val="left" w:leader="none"/>
        </w:tabs>
        <w:spacing w:before="86"/>
        <w:ind w:left="1680"/>
        <w:rPr>
          <w:rFonts w:ascii="Times New Roman"/>
        </w:rPr>
      </w:pPr>
      <w:r>
        <w:rPr>
          <w:rFonts w:ascii="Times New Roman"/>
          <w:spacing w:val="-2"/>
        </w:rPr>
        <w:t>Signature</w:t>
      </w:r>
      <w:r>
        <w:rPr>
          <w:rFonts w:ascii="Times New Roman"/>
        </w:rPr>
        <w:tab/>
      </w:r>
      <w:r>
        <w:rPr>
          <w:rFonts w:ascii="Times New Roman"/>
          <w:spacing w:val="-4"/>
        </w:rPr>
        <w:t>Date</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27"/>
        <w:rPr>
          <w:rFonts w:ascii="Times New Roman"/>
          <w:sz w:val="20"/>
        </w:rPr>
      </w:pPr>
      <w:r>
        <w:rPr/>
        <mc:AlternateContent>
          <mc:Choice Requires="wps">
            <w:drawing>
              <wp:anchor distT="0" distB="0" distL="0" distR="0" allowOverlap="1" layoutInCell="1" locked="0" behindDoc="1" simplePos="0" relativeHeight="487611904">
                <wp:simplePos x="0" y="0"/>
                <wp:positionH relativeFrom="page">
                  <wp:posOffset>1111886</wp:posOffset>
                </wp:positionH>
                <wp:positionV relativeFrom="paragraph">
                  <wp:posOffset>178485</wp:posOffset>
                </wp:positionV>
                <wp:extent cx="5958840" cy="1270"/>
                <wp:effectExtent l="0" t="0" r="0" b="0"/>
                <wp:wrapTopAndBottom/>
                <wp:docPr id="62" name="Graphic 62"/>
                <wp:cNvGraphicFramePr>
                  <a:graphicFrameLocks/>
                </wp:cNvGraphicFramePr>
                <a:graphic>
                  <a:graphicData uri="http://schemas.microsoft.com/office/word/2010/wordprocessingShape">
                    <wps:wsp>
                      <wps:cNvPr id="62" name="Graphic 62"/>
                      <wps:cNvSpPr/>
                      <wps:spPr>
                        <a:xfrm>
                          <a:off x="0" y="0"/>
                          <a:ext cx="5958840" cy="1270"/>
                        </a:xfrm>
                        <a:custGeom>
                          <a:avLst/>
                          <a:gdLst/>
                          <a:ahLst/>
                          <a:cxnLst/>
                          <a:rect l="l" t="t" r="r" b="b"/>
                          <a:pathLst>
                            <a:path w="5958840" h="0">
                              <a:moveTo>
                                <a:pt x="0" y="0"/>
                              </a:moveTo>
                              <a:lnTo>
                                <a:pt x="5958840" y="0"/>
                              </a:lnTo>
                            </a:path>
                          </a:pathLst>
                        </a:custGeom>
                        <a:ln w="635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87.550102pt;margin-top:14.054004pt;width:469.2pt;height:.1pt;mso-position-horizontal-relative:page;mso-position-vertical-relative:paragraph;z-index:-15704576;mso-wrap-distance-left:0;mso-wrap-distance-right:0" id="docshape35" coordorigin="1751,281" coordsize="9384,0" path="m1751,281l11135,281e" filled="false" stroked="true" strokeweight=".5pt" strokecolor="#000000">
                <v:path arrowok="t"/>
                <v:stroke dashstyle="solid"/>
                <w10:wrap type="topAndBottom"/>
              </v:shape>
            </w:pict>
          </mc:Fallback>
        </mc:AlternateContent>
      </w:r>
    </w:p>
    <w:p>
      <w:pPr>
        <w:pStyle w:val="BodyText"/>
        <w:tabs>
          <w:tab w:pos="7439" w:val="left" w:leader="none"/>
        </w:tabs>
        <w:spacing w:before="115"/>
        <w:ind w:left="1680"/>
        <w:rPr>
          <w:rFonts w:ascii="Times New Roman"/>
        </w:rPr>
      </w:pPr>
      <w:r>
        <w:rPr>
          <w:rFonts w:ascii="Times New Roman"/>
        </w:rPr>
        <w:t>Printed </w:t>
      </w:r>
      <w:r>
        <w:rPr>
          <w:rFonts w:ascii="Times New Roman"/>
          <w:spacing w:val="-4"/>
        </w:rPr>
        <w:t>Name</w:t>
      </w:r>
      <w:r>
        <w:rPr>
          <w:rFonts w:ascii="Times New Roman"/>
        </w:rPr>
        <w:tab/>
      </w:r>
      <w:r>
        <w:rPr>
          <w:rFonts w:ascii="Times New Roman"/>
          <w:spacing w:val="-2"/>
        </w:rPr>
        <w:t>Title</w:t>
      </w:r>
    </w:p>
    <w:p>
      <w:pPr>
        <w:pStyle w:val="BodyText"/>
        <w:spacing w:before="3"/>
        <w:rPr>
          <w:rFonts w:ascii="Times New Roman"/>
        </w:rPr>
      </w:pPr>
    </w:p>
    <w:p>
      <w:pPr>
        <w:pStyle w:val="BodyText"/>
        <w:ind w:left="1680"/>
        <w:rPr>
          <w:rFonts w:ascii="Times New Roman"/>
        </w:rPr>
      </w:pPr>
      <w:r>
        <w:rPr>
          <w:rFonts w:ascii="Times New Roman"/>
        </w:rPr>
        <w:t>[This</w:t>
      </w:r>
      <w:r>
        <w:rPr>
          <w:rFonts w:ascii="Times New Roman"/>
          <w:spacing w:val="-1"/>
        </w:rPr>
        <w:t> </w:t>
      </w:r>
      <w:r>
        <w:rPr>
          <w:rFonts w:ascii="Times New Roman"/>
        </w:rPr>
        <w:t>Certification</w:t>
      </w:r>
      <w:r>
        <w:rPr>
          <w:rFonts w:ascii="Times New Roman"/>
          <w:spacing w:val="-14"/>
        </w:rPr>
        <w:t> </w:t>
      </w:r>
      <w:r>
        <w:rPr>
          <w:rFonts w:ascii="Times New Roman"/>
        </w:rPr>
        <w:t>must</w:t>
      </w:r>
      <w:r>
        <w:rPr>
          <w:rFonts w:ascii="Times New Roman"/>
          <w:spacing w:val="-4"/>
        </w:rPr>
        <w:t> </w:t>
      </w:r>
      <w:r>
        <w:rPr>
          <w:rFonts w:ascii="Times New Roman"/>
        </w:rPr>
        <w:t>be</w:t>
      </w:r>
      <w:r>
        <w:rPr>
          <w:rFonts w:ascii="Times New Roman"/>
          <w:spacing w:val="-12"/>
        </w:rPr>
        <w:t> </w:t>
      </w:r>
      <w:r>
        <w:rPr>
          <w:rFonts w:ascii="Times New Roman"/>
        </w:rPr>
        <w:t>signed</w:t>
      </w:r>
      <w:r>
        <w:rPr>
          <w:rFonts w:ascii="Times New Roman"/>
          <w:spacing w:val="-6"/>
        </w:rPr>
        <w:t> </w:t>
      </w:r>
      <w:r>
        <w:rPr>
          <w:rFonts w:ascii="Times New Roman"/>
        </w:rPr>
        <w:t>by</w:t>
      </w:r>
      <w:r>
        <w:rPr>
          <w:rFonts w:ascii="Times New Roman"/>
          <w:spacing w:val="-5"/>
        </w:rPr>
        <w:t> </w:t>
      </w:r>
      <w:r>
        <w:rPr>
          <w:rFonts w:ascii="Times New Roman"/>
        </w:rPr>
        <w:t>an</w:t>
      </w:r>
      <w:r>
        <w:rPr>
          <w:rFonts w:ascii="Times New Roman"/>
          <w:spacing w:val="-5"/>
        </w:rPr>
        <w:t> </w:t>
      </w:r>
      <w:r>
        <w:rPr>
          <w:rFonts w:ascii="Times New Roman"/>
        </w:rPr>
        <w:t>individual</w:t>
      </w:r>
      <w:r>
        <w:rPr>
          <w:rFonts w:ascii="Times New Roman"/>
          <w:spacing w:val="-5"/>
        </w:rPr>
        <w:t> </w:t>
      </w:r>
      <w:r>
        <w:rPr>
          <w:rFonts w:ascii="Times New Roman"/>
        </w:rPr>
        <w:t>authorized to</w:t>
      </w:r>
      <w:r>
        <w:rPr>
          <w:rFonts w:ascii="Times New Roman"/>
          <w:spacing w:val="-6"/>
        </w:rPr>
        <w:t> </w:t>
      </w:r>
      <w:r>
        <w:rPr>
          <w:rFonts w:ascii="Times New Roman"/>
        </w:rPr>
        <w:t>speak for</w:t>
      </w:r>
      <w:r>
        <w:rPr>
          <w:rFonts w:ascii="Times New Roman"/>
          <w:spacing w:val="-11"/>
        </w:rPr>
        <w:t> </w:t>
      </w:r>
      <w:r>
        <w:rPr>
          <w:rFonts w:ascii="Times New Roman"/>
        </w:rPr>
        <w:t>the</w:t>
      </w:r>
      <w:r>
        <w:rPr>
          <w:rFonts w:ascii="Times New Roman"/>
          <w:spacing w:val="-7"/>
        </w:rPr>
        <w:t> </w:t>
      </w:r>
      <w:r>
        <w:rPr>
          <w:rFonts w:ascii="Times New Roman"/>
          <w:spacing w:val="-2"/>
        </w:rPr>
        <w:t>Vendor]</w:t>
      </w:r>
    </w:p>
    <w:p>
      <w:pPr>
        <w:spacing w:after="0"/>
        <w:rPr>
          <w:rFonts w:ascii="Times New Roman"/>
        </w:rPr>
        <w:sectPr>
          <w:pgSz w:w="12240" w:h="15840"/>
          <w:pgMar w:top="1420" w:bottom="280" w:left="120" w:right="200"/>
        </w:sectPr>
      </w:pPr>
    </w:p>
    <w:p>
      <w:pPr>
        <w:pStyle w:val="BodyText"/>
        <w:spacing w:before="72"/>
        <w:ind w:left="945"/>
        <w:rPr>
          <w:rFonts w:ascii="Times New Roman"/>
        </w:rPr>
      </w:pPr>
      <w:r>
        <w:rPr>
          <w:rFonts w:ascii="Times New Roman"/>
        </w:rPr>
        <w:t>Attachment:</w:t>
      </w:r>
      <w:r>
        <w:rPr>
          <w:rFonts w:ascii="Times New Roman"/>
          <w:spacing w:val="-9"/>
        </w:rPr>
        <w:t> </w:t>
      </w:r>
      <w:r>
        <w:rPr>
          <w:rFonts w:ascii="Times New Roman"/>
        </w:rPr>
        <w:t>Union</w:t>
      </w:r>
      <w:r>
        <w:rPr>
          <w:rFonts w:ascii="Times New Roman"/>
          <w:spacing w:val="-14"/>
        </w:rPr>
        <w:t> </w:t>
      </w:r>
      <w:r>
        <w:rPr>
          <w:rFonts w:ascii="Times New Roman"/>
        </w:rPr>
        <w:t>County</w:t>
      </w:r>
      <w:r>
        <w:rPr>
          <w:rFonts w:ascii="Times New Roman"/>
          <w:spacing w:val="-14"/>
        </w:rPr>
        <w:t> </w:t>
      </w:r>
      <w:r>
        <w:rPr>
          <w:rFonts w:ascii="Times New Roman"/>
        </w:rPr>
        <w:t>Public</w:t>
      </w:r>
      <w:r>
        <w:rPr>
          <w:rFonts w:ascii="Times New Roman"/>
          <w:spacing w:val="-14"/>
        </w:rPr>
        <w:t> </w:t>
      </w:r>
      <w:r>
        <w:rPr>
          <w:rFonts w:ascii="Times New Roman"/>
        </w:rPr>
        <w:t>Schools</w:t>
      </w:r>
      <w:r>
        <w:rPr>
          <w:rFonts w:ascii="Times New Roman"/>
          <w:spacing w:val="-9"/>
        </w:rPr>
        <w:t> </w:t>
      </w:r>
      <w:r>
        <w:rPr>
          <w:rFonts w:ascii="Times New Roman"/>
        </w:rPr>
        <w:t>Customer</w:t>
      </w:r>
      <w:r>
        <w:rPr>
          <w:rFonts w:ascii="Times New Roman"/>
          <w:spacing w:val="-6"/>
        </w:rPr>
        <w:t> </w:t>
      </w:r>
      <w:r>
        <w:rPr>
          <w:rFonts w:ascii="Times New Roman"/>
        </w:rPr>
        <w:t>Reference</w:t>
      </w:r>
      <w:r>
        <w:rPr>
          <w:rFonts w:ascii="Times New Roman"/>
          <w:spacing w:val="-7"/>
        </w:rPr>
        <w:t> </w:t>
      </w:r>
      <w:r>
        <w:rPr>
          <w:rFonts w:ascii="Times New Roman"/>
          <w:spacing w:val="-2"/>
        </w:rPr>
        <w:t>Template</w:t>
      </w:r>
    </w:p>
    <w:p>
      <w:pPr>
        <w:pStyle w:val="BodyText"/>
        <w:spacing w:before="13"/>
        <w:rPr>
          <w:rFonts w:ascii="Times New Roman"/>
          <w:sz w:val="20"/>
        </w:rPr>
      </w:pPr>
      <w:r>
        <w:rPr/>
        <mc:AlternateContent>
          <mc:Choice Requires="wps">
            <w:drawing>
              <wp:anchor distT="0" distB="0" distL="0" distR="0" allowOverlap="1" layoutInCell="1" locked="0" behindDoc="1" simplePos="0" relativeHeight="487612416">
                <wp:simplePos x="0" y="0"/>
                <wp:positionH relativeFrom="page">
                  <wp:posOffset>666750</wp:posOffset>
                </wp:positionH>
                <wp:positionV relativeFrom="paragraph">
                  <wp:posOffset>169558</wp:posOffset>
                </wp:positionV>
                <wp:extent cx="6436995" cy="17780"/>
                <wp:effectExtent l="0" t="0" r="0" b="0"/>
                <wp:wrapTopAndBottom/>
                <wp:docPr id="63" name="Graphic 63"/>
                <wp:cNvGraphicFramePr>
                  <a:graphicFrameLocks/>
                </wp:cNvGraphicFramePr>
                <a:graphic>
                  <a:graphicData uri="http://schemas.microsoft.com/office/word/2010/wordprocessingShape">
                    <wps:wsp>
                      <wps:cNvPr id="63" name="Graphic 63"/>
                      <wps:cNvSpPr/>
                      <wps:spPr>
                        <a:xfrm>
                          <a:off x="0" y="0"/>
                          <a:ext cx="6436995" cy="17780"/>
                        </a:xfrm>
                        <a:custGeom>
                          <a:avLst/>
                          <a:gdLst/>
                          <a:ahLst/>
                          <a:cxnLst/>
                          <a:rect l="l" t="t" r="r" b="b"/>
                          <a:pathLst>
                            <a:path w="6436995" h="17780">
                              <a:moveTo>
                                <a:pt x="6436995" y="0"/>
                              </a:moveTo>
                              <a:lnTo>
                                <a:pt x="0" y="0"/>
                              </a:lnTo>
                              <a:lnTo>
                                <a:pt x="0" y="17779"/>
                              </a:lnTo>
                              <a:lnTo>
                                <a:pt x="6436995" y="17779"/>
                              </a:lnTo>
                              <a:lnTo>
                                <a:pt x="643699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2.5pt;margin-top:13.351074pt;width:506.85pt;height:1.4pt;mso-position-horizontal-relative:page;mso-position-vertical-relative:paragraph;z-index:-15704064;mso-wrap-distance-left:0;mso-wrap-distance-right:0" id="docshape36" filled="true" fillcolor="#000000" stroked="false">
                <v:fill type="solid"/>
                <w10:wrap type="topAndBottom"/>
              </v:rect>
            </w:pict>
          </mc:Fallback>
        </mc:AlternateContent>
      </w:r>
    </w:p>
    <w:p>
      <w:pPr>
        <w:pStyle w:val="BodyText"/>
        <w:rPr>
          <w:rFonts w:ascii="Times New Roman"/>
        </w:rPr>
      </w:pPr>
    </w:p>
    <w:p>
      <w:pPr>
        <w:pStyle w:val="BodyText"/>
        <w:spacing w:before="74"/>
        <w:rPr>
          <w:rFonts w:ascii="Times New Roman"/>
        </w:rPr>
      </w:pPr>
    </w:p>
    <w:p>
      <w:pPr>
        <w:pStyle w:val="BodyText"/>
        <w:ind w:left="945"/>
        <w:rPr>
          <w:rFonts w:ascii="Times New Roman"/>
        </w:rPr>
      </w:pPr>
      <w:r>
        <w:rPr>
          <w:rFonts w:ascii="Times New Roman"/>
          <w:color w:val="000000"/>
          <w:highlight w:val="yellow"/>
        </w:rPr>
        <w:t>RFP</w:t>
      </w:r>
      <w:r>
        <w:rPr>
          <w:rFonts w:ascii="Times New Roman"/>
          <w:color w:val="000000"/>
          <w:spacing w:val="5"/>
          <w:highlight w:val="yellow"/>
        </w:rPr>
        <w:t> </w:t>
      </w:r>
      <w:r>
        <w:rPr>
          <w:rFonts w:ascii="Times New Roman"/>
          <w:color w:val="000000"/>
          <w:highlight w:val="yellow"/>
        </w:rPr>
        <w:t>#:</w:t>
      </w:r>
      <w:r>
        <w:rPr>
          <w:rFonts w:ascii="Times New Roman"/>
          <w:color w:val="000000"/>
          <w:spacing w:val="71"/>
          <w:w w:val="150"/>
          <w:highlight w:val="yellow"/>
        </w:rPr>
        <w:t> </w:t>
      </w:r>
      <w:r>
        <w:rPr>
          <w:rFonts w:ascii="Times New Roman"/>
          <w:color w:val="000000"/>
          <w:highlight w:val="yellow"/>
        </w:rPr>
        <w:t>5-</w:t>
      </w:r>
      <w:r>
        <w:rPr>
          <w:rFonts w:ascii="Times New Roman"/>
          <w:color w:val="000000"/>
          <w:spacing w:val="-2"/>
          <w:highlight w:val="yellow"/>
        </w:rPr>
        <w:t>97648023</w:t>
      </w:r>
    </w:p>
    <w:p>
      <w:pPr>
        <w:pStyle w:val="BodyText"/>
        <w:spacing w:before="75"/>
        <w:rPr>
          <w:rFonts w:ascii="Times New Roman"/>
        </w:rPr>
      </w:pPr>
    </w:p>
    <w:p>
      <w:pPr>
        <w:pStyle w:val="BodyText"/>
        <w:tabs>
          <w:tab w:pos="8798" w:val="left" w:leader="none"/>
        </w:tabs>
        <w:ind w:left="945"/>
        <w:rPr>
          <w:rFonts w:ascii="Times New Roman"/>
        </w:rPr>
      </w:pPr>
      <w:r>
        <w:rPr>
          <w:rFonts w:ascii="Times New Roman"/>
          <w:color w:val="000000"/>
          <w:highlight w:val="yellow"/>
        </w:rPr>
        <w:t>Vendor Name:</w:t>
      </w:r>
      <w:r>
        <w:rPr>
          <w:rFonts w:ascii="Times New Roman"/>
          <w:color w:val="000000"/>
        </w:rPr>
        <w:t> </w:t>
      </w:r>
      <w:r>
        <w:rPr>
          <w:rFonts w:ascii="Times New Roman"/>
          <w:color w:val="000000"/>
          <w:u w:val="single"/>
        </w:rPr>
        <w:tab/>
      </w:r>
    </w:p>
    <w:p>
      <w:pPr>
        <w:pStyle w:val="BodyText"/>
        <w:spacing w:before="74"/>
        <w:rPr>
          <w:rFonts w:ascii="Times New Roman"/>
        </w:rPr>
      </w:pPr>
    </w:p>
    <w:p>
      <w:pPr>
        <w:pStyle w:val="BodyText"/>
        <w:spacing w:line="268" w:lineRule="auto" w:before="1"/>
        <w:ind w:left="955" w:right="1195" w:hanging="10"/>
        <w:rPr>
          <w:rFonts w:ascii="Times New Roman"/>
        </w:rPr>
      </w:pPr>
      <w:r>
        <w:rPr>
          <w:rFonts w:ascii="Times New Roman"/>
        </w:rPr>
        <w:t>Instructions: Vendor</w:t>
      </w:r>
      <w:r>
        <w:rPr>
          <w:rFonts w:ascii="Times New Roman"/>
          <w:spacing w:val="-12"/>
        </w:rPr>
        <w:t> </w:t>
      </w:r>
      <w:r>
        <w:rPr>
          <w:rFonts w:ascii="Times New Roman"/>
        </w:rPr>
        <w:t>shall</w:t>
      </w:r>
      <w:r>
        <w:rPr>
          <w:rFonts w:ascii="Times New Roman"/>
          <w:spacing w:val="-9"/>
        </w:rPr>
        <w:t> </w:t>
      </w:r>
      <w:r>
        <w:rPr>
          <w:rFonts w:ascii="Times New Roman"/>
        </w:rPr>
        <w:t>use</w:t>
      </w:r>
      <w:r>
        <w:rPr>
          <w:rFonts w:ascii="Times New Roman"/>
          <w:spacing w:val="-8"/>
        </w:rPr>
        <w:t> </w:t>
      </w:r>
      <w:r>
        <w:rPr>
          <w:rFonts w:ascii="Times New Roman"/>
        </w:rPr>
        <w:t>this form</w:t>
      </w:r>
      <w:r>
        <w:rPr>
          <w:rFonts w:ascii="Times New Roman"/>
          <w:spacing w:val="-9"/>
        </w:rPr>
        <w:t> </w:t>
      </w:r>
      <w:r>
        <w:rPr>
          <w:rFonts w:ascii="Times New Roman"/>
        </w:rPr>
        <w:t>to</w:t>
      </w:r>
      <w:r>
        <w:rPr>
          <w:rFonts w:ascii="Times New Roman"/>
          <w:spacing w:val="-11"/>
        </w:rPr>
        <w:t> </w:t>
      </w:r>
      <w:r>
        <w:rPr>
          <w:rFonts w:ascii="Times New Roman"/>
        </w:rPr>
        <w:t>submit</w:t>
      </w:r>
      <w:r>
        <w:rPr>
          <w:rFonts w:ascii="Times New Roman"/>
          <w:spacing w:val="-9"/>
        </w:rPr>
        <w:t> </w:t>
      </w:r>
      <w:r>
        <w:rPr>
          <w:rFonts w:ascii="Times New Roman"/>
        </w:rPr>
        <w:t>three</w:t>
      </w:r>
      <w:r>
        <w:rPr>
          <w:rFonts w:ascii="Times New Roman"/>
          <w:spacing w:val="-12"/>
        </w:rPr>
        <w:t> </w:t>
      </w:r>
      <w:r>
        <w:rPr>
          <w:rFonts w:ascii="Times New Roman"/>
        </w:rPr>
        <w:t>(3)</w:t>
      </w:r>
      <w:r>
        <w:rPr>
          <w:rFonts w:ascii="Times New Roman"/>
          <w:spacing w:val="-2"/>
        </w:rPr>
        <w:t> </w:t>
      </w:r>
      <w:r>
        <w:rPr>
          <w:rFonts w:ascii="Times New Roman"/>
        </w:rPr>
        <w:t>customer</w:t>
      </w:r>
      <w:r>
        <w:rPr>
          <w:rFonts w:ascii="Times New Roman"/>
          <w:spacing w:val="-7"/>
        </w:rPr>
        <w:t> </w:t>
      </w:r>
      <w:r>
        <w:rPr>
          <w:rFonts w:ascii="Times New Roman"/>
        </w:rPr>
        <w:t>references with</w:t>
      </w:r>
      <w:r>
        <w:rPr>
          <w:rFonts w:ascii="Times New Roman"/>
          <w:spacing w:val="-1"/>
        </w:rPr>
        <w:t> </w:t>
      </w:r>
      <w:r>
        <w:rPr>
          <w:rFonts w:ascii="Times New Roman"/>
        </w:rPr>
        <w:t>its</w:t>
      </w:r>
      <w:r>
        <w:rPr>
          <w:rFonts w:ascii="Times New Roman"/>
          <w:spacing w:val="-5"/>
        </w:rPr>
        <w:t> </w:t>
      </w:r>
      <w:r>
        <w:rPr>
          <w:rFonts w:ascii="Times New Roman"/>
        </w:rPr>
        <w:t>offer. If</w:t>
      </w:r>
      <w:r>
        <w:rPr>
          <w:rFonts w:ascii="Times New Roman"/>
          <w:spacing w:val="-7"/>
        </w:rPr>
        <w:t> </w:t>
      </w:r>
      <w:r>
        <w:rPr>
          <w:rFonts w:ascii="Times New Roman"/>
        </w:rPr>
        <w:t>available,</w:t>
      </w:r>
      <w:r>
        <w:rPr>
          <w:rFonts w:ascii="Times New Roman"/>
          <w:spacing w:val="-3"/>
        </w:rPr>
        <w:t> </w:t>
      </w:r>
      <w:r>
        <w:rPr>
          <w:rFonts w:ascii="Times New Roman"/>
        </w:rPr>
        <w:t>one reference should be from a school or school system.</w:t>
      </w:r>
    </w:p>
    <w:p>
      <w:pPr>
        <w:pStyle w:val="BodyText"/>
        <w:spacing w:after="1"/>
        <w:rPr>
          <w:rFonts w:ascii="Times New Roman"/>
          <w:sz w:val="19"/>
        </w:rPr>
      </w:pPr>
    </w:p>
    <w:tbl>
      <w:tblPr>
        <w:tblW w:w="0" w:type="auto"/>
        <w:jc w:val="left"/>
        <w:tblInd w:w="9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95"/>
        <w:gridCol w:w="6475"/>
      </w:tblGrid>
      <w:tr>
        <w:trPr>
          <w:trHeight w:val="494" w:hRule="atLeast"/>
        </w:trPr>
        <w:tc>
          <w:tcPr>
            <w:tcW w:w="10070" w:type="dxa"/>
            <w:gridSpan w:val="2"/>
          </w:tcPr>
          <w:p>
            <w:pPr>
              <w:pStyle w:val="TableParagraph"/>
              <w:spacing w:before="53"/>
              <w:ind w:left="110"/>
              <w:rPr>
                <w:rFonts w:ascii="Times New Roman"/>
                <w:i/>
                <w:sz w:val="22"/>
              </w:rPr>
            </w:pPr>
            <w:r>
              <w:rPr>
                <w:rFonts w:ascii="Times New Roman"/>
                <w:i/>
                <w:sz w:val="22"/>
              </w:rPr>
              <w:t>Customer</w:t>
            </w:r>
            <w:r>
              <w:rPr>
                <w:rFonts w:ascii="Times New Roman"/>
                <w:i/>
                <w:spacing w:val="-9"/>
                <w:sz w:val="22"/>
              </w:rPr>
              <w:t> </w:t>
            </w:r>
            <w:r>
              <w:rPr>
                <w:rFonts w:ascii="Times New Roman"/>
                <w:i/>
                <w:sz w:val="22"/>
              </w:rPr>
              <w:t>Reference</w:t>
            </w:r>
            <w:r>
              <w:rPr>
                <w:rFonts w:ascii="Times New Roman"/>
                <w:i/>
                <w:spacing w:val="-9"/>
                <w:sz w:val="22"/>
              </w:rPr>
              <w:t> </w:t>
            </w:r>
            <w:r>
              <w:rPr>
                <w:rFonts w:ascii="Times New Roman"/>
                <w:i/>
                <w:sz w:val="22"/>
              </w:rPr>
              <w:t>#</w:t>
            </w:r>
            <w:r>
              <w:rPr>
                <w:rFonts w:ascii="Times New Roman"/>
                <w:i/>
                <w:spacing w:val="-2"/>
                <w:sz w:val="22"/>
              </w:rPr>
              <w:t> </w:t>
            </w:r>
            <w:r>
              <w:rPr>
                <w:rFonts w:ascii="Times New Roman"/>
                <w:i/>
                <w:spacing w:val="-10"/>
                <w:sz w:val="22"/>
              </w:rPr>
              <w:t>1</w:t>
            </w:r>
          </w:p>
        </w:tc>
      </w:tr>
      <w:tr>
        <w:trPr>
          <w:trHeight w:val="498" w:hRule="atLeast"/>
        </w:trPr>
        <w:tc>
          <w:tcPr>
            <w:tcW w:w="3595" w:type="dxa"/>
          </w:tcPr>
          <w:p>
            <w:pPr>
              <w:pStyle w:val="TableParagraph"/>
              <w:spacing w:before="58"/>
              <w:ind w:left="110"/>
              <w:rPr>
                <w:rFonts w:ascii="Times New Roman"/>
                <w:sz w:val="22"/>
              </w:rPr>
            </w:pPr>
            <w:r>
              <w:rPr>
                <w:rFonts w:ascii="Times New Roman"/>
                <w:sz w:val="22"/>
              </w:rPr>
              <w:t>Name</w:t>
            </w:r>
            <w:r>
              <w:rPr>
                <w:rFonts w:ascii="Times New Roman"/>
                <w:spacing w:val="-8"/>
                <w:sz w:val="22"/>
              </w:rPr>
              <w:t> </w:t>
            </w:r>
            <w:r>
              <w:rPr>
                <w:rFonts w:ascii="Times New Roman"/>
                <w:sz w:val="22"/>
              </w:rPr>
              <w:t>of</w:t>
            </w:r>
            <w:r>
              <w:rPr>
                <w:rFonts w:ascii="Times New Roman"/>
                <w:spacing w:val="-2"/>
                <w:sz w:val="22"/>
              </w:rPr>
              <w:t> </w:t>
            </w:r>
            <w:r>
              <w:rPr>
                <w:rFonts w:ascii="Times New Roman"/>
                <w:sz w:val="22"/>
              </w:rPr>
              <w:t>Customer</w:t>
            </w:r>
            <w:r>
              <w:rPr>
                <w:rFonts w:ascii="Times New Roman"/>
                <w:spacing w:val="-1"/>
                <w:sz w:val="22"/>
              </w:rPr>
              <w:t> </w:t>
            </w:r>
            <w:r>
              <w:rPr>
                <w:rFonts w:ascii="Times New Roman"/>
                <w:spacing w:val="-2"/>
                <w:sz w:val="22"/>
              </w:rPr>
              <w:t>Organization:</w:t>
            </w:r>
          </w:p>
        </w:tc>
        <w:tc>
          <w:tcPr>
            <w:tcW w:w="6475" w:type="dxa"/>
          </w:tcPr>
          <w:p>
            <w:pPr>
              <w:pStyle w:val="TableParagraph"/>
              <w:rPr>
                <w:rFonts w:ascii="Times New Roman"/>
                <w:sz w:val="22"/>
              </w:rPr>
            </w:pPr>
          </w:p>
        </w:tc>
      </w:tr>
      <w:tr>
        <w:trPr>
          <w:trHeight w:val="498" w:hRule="atLeast"/>
        </w:trPr>
        <w:tc>
          <w:tcPr>
            <w:tcW w:w="3595" w:type="dxa"/>
          </w:tcPr>
          <w:p>
            <w:pPr>
              <w:pStyle w:val="TableParagraph"/>
              <w:spacing w:before="53"/>
              <w:ind w:left="110"/>
              <w:rPr>
                <w:rFonts w:ascii="Times New Roman"/>
                <w:sz w:val="22"/>
              </w:rPr>
            </w:pPr>
            <w:r>
              <w:rPr>
                <w:rFonts w:ascii="Times New Roman"/>
                <w:sz w:val="22"/>
              </w:rPr>
              <w:t>Customer</w:t>
            </w:r>
            <w:r>
              <w:rPr>
                <w:rFonts w:ascii="Times New Roman"/>
                <w:spacing w:val="-12"/>
                <w:sz w:val="22"/>
              </w:rPr>
              <w:t> </w:t>
            </w:r>
            <w:r>
              <w:rPr>
                <w:rFonts w:ascii="Times New Roman"/>
                <w:sz w:val="22"/>
              </w:rPr>
              <w:t>Contact</w:t>
            </w:r>
            <w:r>
              <w:rPr>
                <w:rFonts w:ascii="Times New Roman"/>
                <w:spacing w:val="2"/>
                <w:sz w:val="22"/>
              </w:rPr>
              <w:t> </w:t>
            </w:r>
            <w:r>
              <w:rPr>
                <w:rFonts w:ascii="Times New Roman"/>
                <w:spacing w:val="-4"/>
                <w:sz w:val="22"/>
              </w:rPr>
              <w:t>Name:</w:t>
            </w:r>
          </w:p>
        </w:tc>
        <w:tc>
          <w:tcPr>
            <w:tcW w:w="6475" w:type="dxa"/>
          </w:tcPr>
          <w:p>
            <w:pPr>
              <w:pStyle w:val="TableParagraph"/>
              <w:rPr>
                <w:rFonts w:ascii="Times New Roman"/>
                <w:sz w:val="22"/>
              </w:rPr>
            </w:pPr>
          </w:p>
        </w:tc>
      </w:tr>
      <w:tr>
        <w:trPr>
          <w:trHeight w:val="498" w:hRule="atLeast"/>
        </w:trPr>
        <w:tc>
          <w:tcPr>
            <w:tcW w:w="3595" w:type="dxa"/>
          </w:tcPr>
          <w:p>
            <w:pPr>
              <w:pStyle w:val="TableParagraph"/>
              <w:spacing w:before="53"/>
              <w:ind w:left="110"/>
              <w:rPr>
                <w:rFonts w:ascii="Times New Roman"/>
                <w:sz w:val="22"/>
              </w:rPr>
            </w:pPr>
            <w:r>
              <w:rPr>
                <w:rFonts w:ascii="Times New Roman"/>
                <w:sz w:val="22"/>
              </w:rPr>
              <w:t>Customer</w:t>
            </w:r>
            <w:r>
              <w:rPr>
                <w:rFonts w:ascii="Times New Roman"/>
                <w:spacing w:val="1"/>
                <w:sz w:val="22"/>
              </w:rPr>
              <w:t> </w:t>
            </w:r>
            <w:r>
              <w:rPr>
                <w:rFonts w:ascii="Times New Roman"/>
                <w:spacing w:val="-2"/>
                <w:sz w:val="22"/>
              </w:rPr>
              <w:t>Address:</w:t>
            </w:r>
          </w:p>
        </w:tc>
        <w:tc>
          <w:tcPr>
            <w:tcW w:w="6475" w:type="dxa"/>
          </w:tcPr>
          <w:p>
            <w:pPr>
              <w:pStyle w:val="TableParagraph"/>
              <w:rPr>
                <w:rFonts w:ascii="Times New Roman"/>
                <w:sz w:val="22"/>
              </w:rPr>
            </w:pPr>
          </w:p>
        </w:tc>
      </w:tr>
      <w:tr>
        <w:trPr>
          <w:trHeight w:val="494" w:hRule="atLeast"/>
        </w:trPr>
        <w:tc>
          <w:tcPr>
            <w:tcW w:w="3595" w:type="dxa"/>
          </w:tcPr>
          <w:p>
            <w:pPr>
              <w:pStyle w:val="TableParagraph"/>
              <w:spacing w:before="53"/>
              <w:ind w:left="110"/>
              <w:rPr>
                <w:rFonts w:ascii="Times New Roman"/>
                <w:sz w:val="22"/>
              </w:rPr>
            </w:pPr>
            <w:r>
              <w:rPr>
                <w:rFonts w:ascii="Times New Roman"/>
                <w:sz w:val="22"/>
              </w:rPr>
              <w:t>Customer</w:t>
            </w:r>
            <w:r>
              <w:rPr>
                <w:rFonts w:ascii="Times New Roman"/>
                <w:spacing w:val="1"/>
                <w:sz w:val="22"/>
              </w:rPr>
              <w:t> </w:t>
            </w:r>
            <w:r>
              <w:rPr>
                <w:rFonts w:ascii="Times New Roman"/>
                <w:spacing w:val="-2"/>
                <w:sz w:val="22"/>
              </w:rPr>
              <w:t>Email:</w:t>
            </w:r>
          </w:p>
        </w:tc>
        <w:tc>
          <w:tcPr>
            <w:tcW w:w="6475" w:type="dxa"/>
          </w:tcPr>
          <w:p>
            <w:pPr>
              <w:pStyle w:val="TableParagraph"/>
              <w:rPr>
                <w:rFonts w:ascii="Times New Roman"/>
                <w:sz w:val="22"/>
              </w:rPr>
            </w:pPr>
          </w:p>
        </w:tc>
      </w:tr>
      <w:tr>
        <w:trPr>
          <w:trHeight w:val="498" w:hRule="atLeast"/>
        </w:trPr>
        <w:tc>
          <w:tcPr>
            <w:tcW w:w="3595" w:type="dxa"/>
          </w:tcPr>
          <w:p>
            <w:pPr>
              <w:pStyle w:val="TableParagraph"/>
              <w:spacing w:before="53"/>
              <w:ind w:left="110"/>
              <w:rPr>
                <w:rFonts w:ascii="Times New Roman"/>
                <w:sz w:val="22"/>
              </w:rPr>
            </w:pPr>
            <w:r>
              <w:rPr>
                <w:rFonts w:ascii="Times New Roman"/>
                <w:sz w:val="22"/>
              </w:rPr>
              <w:t>Customer</w:t>
            </w:r>
            <w:r>
              <w:rPr>
                <w:rFonts w:ascii="Times New Roman"/>
                <w:spacing w:val="-9"/>
                <w:sz w:val="22"/>
              </w:rPr>
              <w:t> </w:t>
            </w:r>
            <w:r>
              <w:rPr>
                <w:rFonts w:ascii="Times New Roman"/>
                <w:sz w:val="22"/>
              </w:rPr>
              <w:t>Phone</w:t>
            </w:r>
            <w:r>
              <w:rPr>
                <w:rFonts w:ascii="Times New Roman"/>
                <w:spacing w:val="2"/>
                <w:sz w:val="22"/>
              </w:rPr>
              <w:t> </w:t>
            </w:r>
            <w:r>
              <w:rPr>
                <w:rFonts w:ascii="Times New Roman"/>
                <w:spacing w:val="-2"/>
                <w:sz w:val="22"/>
              </w:rPr>
              <w:t>Number:</w:t>
            </w:r>
          </w:p>
        </w:tc>
        <w:tc>
          <w:tcPr>
            <w:tcW w:w="6475" w:type="dxa"/>
          </w:tcPr>
          <w:p>
            <w:pPr>
              <w:pStyle w:val="TableParagraph"/>
              <w:rPr>
                <w:rFonts w:ascii="Times New Roman"/>
                <w:sz w:val="22"/>
              </w:rPr>
            </w:pPr>
          </w:p>
        </w:tc>
      </w:tr>
      <w:tr>
        <w:trPr>
          <w:trHeight w:val="493" w:hRule="atLeast"/>
        </w:trPr>
        <w:tc>
          <w:tcPr>
            <w:tcW w:w="3595" w:type="dxa"/>
          </w:tcPr>
          <w:p>
            <w:pPr>
              <w:pStyle w:val="TableParagraph"/>
              <w:spacing w:before="49"/>
              <w:ind w:left="110"/>
              <w:rPr>
                <w:rFonts w:ascii="Times New Roman"/>
                <w:sz w:val="22"/>
              </w:rPr>
            </w:pPr>
            <w:r>
              <w:rPr>
                <w:rFonts w:ascii="Times New Roman"/>
                <w:sz w:val="22"/>
              </w:rPr>
              <w:t>Project</w:t>
            </w:r>
            <w:r>
              <w:rPr>
                <w:rFonts w:ascii="Times New Roman"/>
                <w:spacing w:val="-4"/>
                <w:sz w:val="22"/>
              </w:rPr>
              <w:t> </w:t>
            </w:r>
            <w:r>
              <w:rPr>
                <w:rFonts w:ascii="Times New Roman"/>
                <w:sz w:val="22"/>
              </w:rPr>
              <w:t>Start</w:t>
            </w:r>
            <w:r>
              <w:rPr>
                <w:rFonts w:ascii="Times New Roman"/>
                <w:spacing w:val="1"/>
                <w:sz w:val="22"/>
              </w:rPr>
              <w:t> </w:t>
            </w:r>
            <w:r>
              <w:rPr>
                <w:rFonts w:ascii="Times New Roman"/>
                <w:spacing w:val="-2"/>
                <w:sz w:val="22"/>
              </w:rPr>
              <w:t>Date:</w:t>
            </w:r>
          </w:p>
        </w:tc>
        <w:tc>
          <w:tcPr>
            <w:tcW w:w="6475" w:type="dxa"/>
          </w:tcPr>
          <w:p>
            <w:pPr>
              <w:pStyle w:val="TableParagraph"/>
              <w:rPr>
                <w:rFonts w:ascii="Times New Roman"/>
                <w:sz w:val="22"/>
              </w:rPr>
            </w:pPr>
          </w:p>
        </w:tc>
      </w:tr>
      <w:tr>
        <w:trPr>
          <w:trHeight w:val="493" w:hRule="atLeast"/>
        </w:trPr>
        <w:tc>
          <w:tcPr>
            <w:tcW w:w="3595" w:type="dxa"/>
          </w:tcPr>
          <w:p>
            <w:pPr>
              <w:pStyle w:val="TableParagraph"/>
              <w:spacing w:before="53"/>
              <w:ind w:left="110"/>
              <w:rPr>
                <w:rFonts w:ascii="Times New Roman"/>
                <w:sz w:val="22"/>
              </w:rPr>
            </w:pPr>
            <w:r>
              <w:rPr>
                <w:rFonts w:ascii="Times New Roman"/>
                <w:sz w:val="22"/>
              </w:rPr>
              <w:t>Project End</w:t>
            </w:r>
            <w:r>
              <w:rPr>
                <w:rFonts w:ascii="Times New Roman"/>
                <w:spacing w:val="-4"/>
                <w:sz w:val="22"/>
              </w:rPr>
              <w:t> </w:t>
            </w:r>
            <w:r>
              <w:rPr>
                <w:rFonts w:ascii="Times New Roman"/>
                <w:spacing w:val="-2"/>
                <w:sz w:val="22"/>
              </w:rPr>
              <w:t>Date:</w:t>
            </w:r>
          </w:p>
        </w:tc>
        <w:tc>
          <w:tcPr>
            <w:tcW w:w="6475" w:type="dxa"/>
          </w:tcPr>
          <w:p>
            <w:pPr>
              <w:pStyle w:val="TableParagraph"/>
              <w:rPr>
                <w:rFonts w:ascii="Times New Roman"/>
                <w:sz w:val="22"/>
              </w:rPr>
            </w:pPr>
          </w:p>
        </w:tc>
      </w:tr>
      <w:tr>
        <w:trPr>
          <w:trHeight w:val="892" w:hRule="atLeast"/>
        </w:trPr>
        <w:tc>
          <w:tcPr>
            <w:tcW w:w="3595" w:type="dxa"/>
          </w:tcPr>
          <w:p>
            <w:pPr>
              <w:pStyle w:val="TableParagraph"/>
              <w:spacing w:before="53"/>
              <w:ind w:left="110"/>
              <w:rPr>
                <w:rFonts w:ascii="Times New Roman"/>
                <w:sz w:val="22"/>
              </w:rPr>
            </w:pPr>
            <w:r>
              <w:rPr>
                <w:rFonts w:ascii="Times New Roman"/>
                <w:sz w:val="22"/>
              </w:rPr>
              <w:t>Project </w:t>
            </w:r>
            <w:r>
              <w:rPr>
                <w:rFonts w:ascii="Times New Roman"/>
                <w:spacing w:val="-2"/>
                <w:sz w:val="22"/>
              </w:rPr>
              <w:t>Description:</w:t>
            </w:r>
          </w:p>
        </w:tc>
        <w:tc>
          <w:tcPr>
            <w:tcW w:w="6475" w:type="dxa"/>
          </w:tcPr>
          <w:p>
            <w:pPr>
              <w:pStyle w:val="TableParagraph"/>
              <w:rPr>
                <w:rFonts w:ascii="Times New Roman"/>
                <w:sz w:val="22"/>
              </w:rPr>
            </w:pPr>
          </w:p>
        </w:tc>
      </w:tr>
      <w:tr>
        <w:trPr>
          <w:trHeight w:val="892" w:hRule="atLeast"/>
        </w:trPr>
        <w:tc>
          <w:tcPr>
            <w:tcW w:w="3595" w:type="dxa"/>
          </w:tcPr>
          <w:p>
            <w:pPr>
              <w:pStyle w:val="TableParagraph"/>
              <w:spacing w:before="53"/>
              <w:ind w:left="110"/>
              <w:rPr>
                <w:rFonts w:ascii="Times New Roman"/>
                <w:sz w:val="22"/>
              </w:rPr>
            </w:pPr>
            <w:r>
              <w:rPr>
                <w:rFonts w:ascii="Times New Roman"/>
                <w:sz w:val="22"/>
              </w:rPr>
              <w:t>Project </w:t>
            </w:r>
            <w:r>
              <w:rPr>
                <w:rFonts w:ascii="Times New Roman"/>
                <w:spacing w:val="-2"/>
                <w:sz w:val="22"/>
              </w:rPr>
              <w:t>Outcome:</w:t>
            </w:r>
          </w:p>
        </w:tc>
        <w:tc>
          <w:tcPr>
            <w:tcW w:w="6475" w:type="dxa"/>
          </w:tcPr>
          <w:p>
            <w:pPr>
              <w:pStyle w:val="TableParagraph"/>
              <w:rPr>
                <w:rFonts w:ascii="Times New Roman"/>
                <w:sz w:val="22"/>
              </w:rPr>
            </w:pPr>
          </w:p>
        </w:tc>
      </w:tr>
    </w:tbl>
    <w:p>
      <w:pPr>
        <w:spacing w:after="0"/>
        <w:rPr>
          <w:rFonts w:ascii="Times New Roman"/>
          <w:sz w:val="22"/>
        </w:rPr>
        <w:sectPr>
          <w:pgSz w:w="12240" w:h="15840"/>
          <w:pgMar w:top="1100" w:bottom="280" w:left="120" w:right="200"/>
        </w:sectPr>
      </w:pPr>
    </w:p>
    <w:p>
      <w:pPr>
        <w:pStyle w:val="BodyText"/>
        <w:spacing w:before="74"/>
        <w:ind w:left="945"/>
        <w:rPr>
          <w:rFonts w:ascii="Times New Roman"/>
        </w:rPr>
      </w:pPr>
      <w:r>
        <w:rPr>
          <w:rFonts w:ascii="Times New Roman"/>
        </w:rPr>
        <w:t>Attachment:</w:t>
      </w:r>
      <w:r>
        <w:rPr>
          <w:rFonts w:ascii="Times New Roman"/>
          <w:spacing w:val="-11"/>
        </w:rPr>
        <w:t> </w:t>
      </w:r>
      <w:r>
        <w:rPr>
          <w:rFonts w:ascii="Times New Roman"/>
        </w:rPr>
        <w:t>Union</w:t>
      </w:r>
      <w:r>
        <w:rPr>
          <w:rFonts w:ascii="Times New Roman"/>
          <w:spacing w:val="-14"/>
        </w:rPr>
        <w:t> </w:t>
      </w:r>
      <w:r>
        <w:rPr>
          <w:rFonts w:ascii="Times New Roman"/>
        </w:rPr>
        <w:t>County</w:t>
      </w:r>
      <w:r>
        <w:rPr>
          <w:rFonts w:ascii="Times New Roman"/>
          <w:spacing w:val="-10"/>
        </w:rPr>
        <w:t> </w:t>
      </w:r>
      <w:r>
        <w:rPr>
          <w:rFonts w:ascii="Times New Roman"/>
        </w:rPr>
        <w:t>Public</w:t>
      </w:r>
      <w:r>
        <w:rPr>
          <w:rFonts w:ascii="Times New Roman"/>
          <w:spacing w:val="-14"/>
        </w:rPr>
        <w:t> </w:t>
      </w:r>
      <w:r>
        <w:rPr>
          <w:rFonts w:ascii="Times New Roman"/>
        </w:rPr>
        <w:t>Schools</w:t>
      </w:r>
      <w:r>
        <w:rPr>
          <w:rFonts w:ascii="Times New Roman"/>
          <w:spacing w:val="-9"/>
        </w:rPr>
        <w:t> </w:t>
      </w:r>
      <w:r>
        <w:rPr>
          <w:rFonts w:ascii="Times New Roman"/>
        </w:rPr>
        <w:t>Customer</w:t>
      </w:r>
      <w:r>
        <w:rPr>
          <w:rFonts w:ascii="Times New Roman"/>
          <w:spacing w:val="-7"/>
        </w:rPr>
        <w:t> </w:t>
      </w:r>
      <w:r>
        <w:rPr>
          <w:rFonts w:ascii="Times New Roman"/>
        </w:rPr>
        <w:t>Reference</w:t>
      </w:r>
      <w:r>
        <w:rPr>
          <w:rFonts w:ascii="Times New Roman"/>
          <w:spacing w:val="-8"/>
        </w:rPr>
        <w:t> </w:t>
      </w:r>
      <w:r>
        <w:rPr>
          <w:rFonts w:ascii="Times New Roman"/>
          <w:spacing w:val="-2"/>
        </w:rPr>
        <w:t>Template</w:t>
      </w:r>
    </w:p>
    <w:p>
      <w:pPr>
        <w:pStyle w:val="BodyText"/>
        <w:spacing w:before="14"/>
        <w:rPr>
          <w:rFonts w:ascii="Times New Roman"/>
          <w:sz w:val="20"/>
        </w:rPr>
      </w:pPr>
      <w:r>
        <w:rPr/>
        <mc:AlternateContent>
          <mc:Choice Requires="wps">
            <w:drawing>
              <wp:anchor distT="0" distB="0" distL="0" distR="0" allowOverlap="1" layoutInCell="1" locked="0" behindDoc="1" simplePos="0" relativeHeight="487612928">
                <wp:simplePos x="0" y="0"/>
                <wp:positionH relativeFrom="page">
                  <wp:posOffset>666750</wp:posOffset>
                </wp:positionH>
                <wp:positionV relativeFrom="paragraph">
                  <wp:posOffset>170193</wp:posOffset>
                </wp:positionV>
                <wp:extent cx="6436995" cy="17780"/>
                <wp:effectExtent l="0" t="0" r="0" b="0"/>
                <wp:wrapTopAndBottom/>
                <wp:docPr id="64" name="Graphic 64"/>
                <wp:cNvGraphicFramePr>
                  <a:graphicFrameLocks/>
                </wp:cNvGraphicFramePr>
                <a:graphic>
                  <a:graphicData uri="http://schemas.microsoft.com/office/word/2010/wordprocessingShape">
                    <wps:wsp>
                      <wps:cNvPr id="64" name="Graphic 64"/>
                      <wps:cNvSpPr/>
                      <wps:spPr>
                        <a:xfrm>
                          <a:off x="0" y="0"/>
                          <a:ext cx="6436995" cy="17780"/>
                        </a:xfrm>
                        <a:custGeom>
                          <a:avLst/>
                          <a:gdLst/>
                          <a:ahLst/>
                          <a:cxnLst/>
                          <a:rect l="l" t="t" r="r" b="b"/>
                          <a:pathLst>
                            <a:path w="6436995" h="17780">
                              <a:moveTo>
                                <a:pt x="6436995" y="0"/>
                              </a:moveTo>
                              <a:lnTo>
                                <a:pt x="0" y="0"/>
                              </a:lnTo>
                              <a:lnTo>
                                <a:pt x="0" y="17779"/>
                              </a:lnTo>
                              <a:lnTo>
                                <a:pt x="6436995" y="17779"/>
                              </a:lnTo>
                              <a:lnTo>
                                <a:pt x="643699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52.5pt;margin-top:13.401074pt;width:506.85pt;height:1.4pt;mso-position-horizontal-relative:page;mso-position-vertical-relative:paragraph;z-index:-15703552;mso-wrap-distance-left:0;mso-wrap-distance-right:0" id="docshape37" filled="true" fillcolor="#000000" stroked="false">
                <v:fill type="solid"/>
                <w10:wrap type="topAndBottom"/>
              </v:rect>
            </w:pict>
          </mc:Fallback>
        </mc:AlternateContent>
      </w:r>
    </w:p>
    <w:p>
      <w:pPr>
        <w:pStyle w:val="BodyText"/>
        <w:rPr>
          <w:rFonts w:ascii="Times New Roman"/>
        </w:rPr>
      </w:pPr>
    </w:p>
    <w:p>
      <w:pPr>
        <w:pStyle w:val="BodyText"/>
        <w:spacing w:before="68"/>
        <w:rPr>
          <w:rFonts w:ascii="Times New Roman"/>
        </w:rPr>
      </w:pPr>
    </w:p>
    <w:p>
      <w:pPr>
        <w:pStyle w:val="BodyText"/>
        <w:ind w:left="945"/>
        <w:rPr>
          <w:rFonts w:ascii="Times New Roman"/>
        </w:rPr>
      </w:pPr>
      <w:r>
        <w:rPr>
          <w:rFonts w:ascii="Times New Roman"/>
          <w:color w:val="000000"/>
          <w:highlight w:val="yellow"/>
        </w:rPr>
        <w:t>RFP</w:t>
      </w:r>
      <w:r>
        <w:rPr>
          <w:rFonts w:ascii="Times New Roman"/>
          <w:color w:val="000000"/>
          <w:spacing w:val="5"/>
          <w:highlight w:val="yellow"/>
        </w:rPr>
        <w:t> </w:t>
      </w:r>
      <w:r>
        <w:rPr>
          <w:rFonts w:ascii="Times New Roman"/>
          <w:color w:val="000000"/>
          <w:highlight w:val="yellow"/>
        </w:rPr>
        <w:t>#:</w:t>
      </w:r>
      <w:r>
        <w:rPr>
          <w:rFonts w:ascii="Times New Roman"/>
          <w:color w:val="000000"/>
          <w:spacing w:val="71"/>
          <w:w w:val="150"/>
          <w:highlight w:val="yellow"/>
        </w:rPr>
        <w:t> </w:t>
      </w:r>
      <w:r>
        <w:rPr>
          <w:rFonts w:ascii="Times New Roman"/>
          <w:color w:val="000000"/>
          <w:highlight w:val="yellow"/>
        </w:rPr>
        <w:t>5-</w:t>
      </w:r>
      <w:r>
        <w:rPr>
          <w:rFonts w:ascii="Times New Roman"/>
          <w:color w:val="000000"/>
          <w:spacing w:val="-2"/>
          <w:highlight w:val="yellow"/>
        </w:rPr>
        <w:t>97648023</w:t>
      </w:r>
    </w:p>
    <w:p>
      <w:pPr>
        <w:pStyle w:val="BodyText"/>
        <w:spacing w:before="79"/>
        <w:rPr>
          <w:rFonts w:ascii="Times New Roman"/>
        </w:rPr>
      </w:pPr>
    </w:p>
    <w:p>
      <w:pPr>
        <w:pStyle w:val="BodyText"/>
        <w:tabs>
          <w:tab w:pos="8908" w:val="left" w:leader="none"/>
        </w:tabs>
        <w:ind w:left="945"/>
        <w:rPr>
          <w:rFonts w:ascii="Times New Roman"/>
        </w:rPr>
      </w:pPr>
      <w:r>
        <w:rPr>
          <w:rFonts w:ascii="Times New Roman"/>
          <w:color w:val="000000"/>
          <w:highlight w:val="yellow"/>
        </w:rPr>
        <w:t>Vendor Name:</w:t>
      </w:r>
      <w:r>
        <w:rPr>
          <w:rFonts w:ascii="Times New Roman"/>
          <w:color w:val="000000"/>
        </w:rPr>
        <w:t> </w:t>
      </w:r>
      <w:r>
        <w:rPr>
          <w:rFonts w:ascii="Times New Roman"/>
          <w:color w:val="000000"/>
          <w:u w:val="single"/>
        </w:rPr>
        <w:tab/>
      </w:r>
    </w:p>
    <w:p>
      <w:pPr>
        <w:pStyle w:val="BodyText"/>
        <w:rPr>
          <w:rFonts w:ascii="Times New Roman"/>
        </w:rPr>
      </w:pPr>
    </w:p>
    <w:p>
      <w:pPr>
        <w:pStyle w:val="BodyText"/>
        <w:rPr>
          <w:rFonts w:ascii="Times New Roman"/>
        </w:rPr>
      </w:pPr>
    </w:p>
    <w:p>
      <w:pPr>
        <w:pStyle w:val="BodyText"/>
        <w:spacing w:before="102"/>
        <w:rPr>
          <w:rFonts w:ascii="Times New Roman"/>
        </w:rPr>
      </w:pPr>
    </w:p>
    <w:p>
      <w:pPr>
        <w:pStyle w:val="BodyText"/>
        <w:spacing w:line="264" w:lineRule="auto"/>
        <w:ind w:left="955" w:right="1195" w:hanging="10"/>
        <w:rPr>
          <w:rFonts w:ascii="Times New Roman"/>
        </w:rPr>
      </w:pPr>
      <w:r>
        <w:rPr>
          <w:rFonts w:ascii="Times New Roman"/>
        </w:rPr>
        <w:t>Instructions: Vendor</w:t>
      </w:r>
      <w:r>
        <w:rPr>
          <w:rFonts w:ascii="Times New Roman"/>
          <w:spacing w:val="-12"/>
        </w:rPr>
        <w:t> </w:t>
      </w:r>
      <w:r>
        <w:rPr>
          <w:rFonts w:ascii="Times New Roman"/>
        </w:rPr>
        <w:t>shall</w:t>
      </w:r>
      <w:r>
        <w:rPr>
          <w:rFonts w:ascii="Times New Roman"/>
          <w:spacing w:val="-9"/>
        </w:rPr>
        <w:t> </w:t>
      </w:r>
      <w:r>
        <w:rPr>
          <w:rFonts w:ascii="Times New Roman"/>
        </w:rPr>
        <w:t>use</w:t>
      </w:r>
      <w:r>
        <w:rPr>
          <w:rFonts w:ascii="Times New Roman"/>
          <w:spacing w:val="-8"/>
        </w:rPr>
        <w:t> </w:t>
      </w:r>
      <w:r>
        <w:rPr>
          <w:rFonts w:ascii="Times New Roman"/>
        </w:rPr>
        <w:t>this form</w:t>
      </w:r>
      <w:r>
        <w:rPr>
          <w:rFonts w:ascii="Times New Roman"/>
          <w:spacing w:val="-9"/>
        </w:rPr>
        <w:t> </w:t>
      </w:r>
      <w:r>
        <w:rPr>
          <w:rFonts w:ascii="Times New Roman"/>
        </w:rPr>
        <w:t>to</w:t>
      </w:r>
      <w:r>
        <w:rPr>
          <w:rFonts w:ascii="Times New Roman"/>
          <w:spacing w:val="-11"/>
        </w:rPr>
        <w:t> </w:t>
      </w:r>
      <w:r>
        <w:rPr>
          <w:rFonts w:ascii="Times New Roman"/>
        </w:rPr>
        <w:t>submit</w:t>
      </w:r>
      <w:r>
        <w:rPr>
          <w:rFonts w:ascii="Times New Roman"/>
          <w:spacing w:val="-9"/>
        </w:rPr>
        <w:t> </w:t>
      </w:r>
      <w:r>
        <w:rPr>
          <w:rFonts w:ascii="Times New Roman"/>
        </w:rPr>
        <w:t>three</w:t>
      </w:r>
      <w:r>
        <w:rPr>
          <w:rFonts w:ascii="Times New Roman"/>
          <w:spacing w:val="-12"/>
        </w:rPr>
        <w:t> </w:t>
      </w:r>
      <w:r>
        <w:rPr>
          <w:rFonts w:ascii="Times New Roman"/>
        </w:rPr>
        <w:t>(3)</w:t>
      </w:r>
      <w:r>
        <w:rPr>
          <w:rFonts w:ascii="Times New Roman"/>
          <w:spacing w:val="-2"/>
        </w:rPr>
        <w:t> </w:t>
      </w:r>
      <w:r>
        <w:rPr>
          <w:rFonts w:ascii="Times New Roman"/>
        </w:rPr>
        <w:t>customer</w:t>
      </w:r>
      <w:r>
        <w:rPr>
          <w:rFonts w:ascii="Times New Roman"/>
          <w:spacing w:val="-7"/>
        </w:rPr>
        <w:t> </w:t>
      </w:r>
      <w:r>
        <w:rPr>
          <w:rFonts w:ascii="Times New Roman"/>
        </w:rPr>
        <w:t>references with</w:t>
      </w:r>
      <w:r>
        <w:rPr>
          <w:rFonts w:ascii="Times New Roman"/>
          <w:spacing w:val="-1"/>
        </w:rPr>
        <w:t> </w:t>
      </w:r>
      <w:r>
        <w:rPr>
          <w:rFonts w:ascii="Times New Roman"/>
        </w:rPr>
        <w:t>its</w:t>
      </w:r>
      <w:r>
        <w:rPr>
          <w:rFonts w:ascii="Times New Roman"/>
          <w:spacing w:val="-5"/>
        </w:rPr>
        <w:t> </w:t>
      </w:r>
      <w:r>
        <w:rPr>
          <w:rFonts w:ascii="Times New Roman"/>
        </w:rPr>
        <w:t>offer. If</w:t>
      </w:r>
      <w:r>
        <w:rPr>
          <w:rFonts w:ascii="Times New Roman"/>
          <w:spacing w:val="-7"/>
        </w:rPr>
        <w:t> </w:t>
      </w:r>
      <w:r>
        <w:rPr>
          <w:rFonts w:ascii="Times New Roman"/>
        </w:rPr>
        <w:t>available,</w:t>
      </w:r>
      <w:r>
        <w:rPr>
          <w:rFonts w:ascii="Times New Roman"/>
          <w:spacing w:val="-3"/>
        </w:rPr>
        <w:t> </w:t>
      </w:r>
      <w:r>
        <w:rPr>
          <w:rFonts w:ascii="Times New Roman"/>
        </w:rPr>
        <w:t>one reference should be from a school or school system.</w:t>
      </w:r>
    </w:p>
    <w:p>
      <w:pPr>
        <w:pStyle w:val="BodyText"/>
        <w:rPr>
          <w:rFonts w:ascii="Times New Roman"/>
          <w:sz w:val="20"/>
        </w:rPr>
      </w:pPr>
    </w:p>
    <w:tbl>
      <w:tblPr>
        <w:tblW w:w="0" w:type="auto"/>
        <w:jc w:val="left"/>
        <w:tblInd w:w="9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95"/>
        <w:gridCol w:w="6475"/>
      </w:tblGrid>
      <w:tr>
        <w:trPr>
          <w:trHeight w:val="498" w:hRule="atLeast"/>
        </w:trPr>
        <w:tc>
          <w:tcPr>
            <w:tcW w:w="10070" w:type="dxa"/>
            <w:gridSpan w:val="2"/>
          </w:tcPr>
          <w:p>
            <w:pPr>
              <w:pStyle w:val="TableParagraph"/>
              <w:spacing w:before="58"/>
              <w:ind w:left="110"/>
              <w:rPr>
                <w:rFonts w:ascii="Times New Roman"/>
                <w:i/>
                <w:sz w:val="22"/>
              </w:rPr>
            </w:pPr>
            <w:r>
              <w:rPr>
                <w:rFonts w:ascii="Times New Roman"/>
                <w:i/>
                <w:sz w:val="22"/>
              </w:rPr>
              <w:t>Customer</w:t>
            </w:r>
            <w:r>
              <w:rPr>
                <w:rFonts w:ascii="Times New Roman"/>
                <w:i/>
                <w:spacing w:val="-9"/>
                <w:sz w:val="22"/>
              </w:rPr>
              <w:t> </w:t>
            </w:r>
            <w:r>
              <w:rPr>
                <w:rFonts w:ascii="Times New Roman"/>
                <w:i/>
                <w:sz w:val="22"/>
              </w:rPr>
              <w:t>Reference</w:t>
            </w:r>
            <w:r>
              <w:rPr>
                <w:rFonts w:ascii="Times New Roman"/>
                <w:i/>
                <w:spacing w:val="-9"/>
                <w:sz w:val="22"/>
              </w:rPr>
              <w:t> </w:t>
            </w:r>
            <w:r>
              <w:rPr>
                <w:rFonts w:ascii="Times New Roman"/>
                <w:i/>
                <w:sz w:val="22"/>
              </w:rPr>
              <w:t>#</w:t>
            </w:r>
            <w:r>
              <w:rPr>
                <w:rFonts w:ascii="Times New Roman"/>
                <w:i/>
                <w:spacing w:val="-2"/>
                <w:sz w:val="22"/>
              </w:rPr>
              <w:t> </w:t>
            </w:r>
            <w:r>
              <w:rPr>
                <w:rFonts w:ascii="Times New Roman"/>
                <w:i/>
                <w:spacing w:val="-10"/>
                <w:sz w:val="22"/>
              </w:rPr>
              <w:t>2</w:t>
            </w:r>
          </w:p>
        </w:tc>
      </w:tr>
      <w:tr>
        <w:trPr>
          <w:trHeight w:val="498" w:hRule="atLeast"/>
        </w:trPr>
        <w:tc>
          <w:tcPr>
            <w:tcW w:w="3595" w:type="dxa"/>
          </w:tcPr>
          <w:p>
            <w:pPr>
              <w:pStyle w:val="TableParagraph"/>
              <w:spacing w:before="53"/>
              <w:ind w:left="110"/>
              <w:rPr>
                <w:rFonts w:ascii="Times New Roman"/>
                <w:sz w:val="22"/>
              </w:rPr>
            </w:pPr>
            <w:r>
              <w:rPr>
                <w:rFonts w:ascii="Times New Roman"/>
                <w:sz w:val="22"/>
              </w:rPr>
              <w:t>Name</w:t>
            </w:r>
            <w:r>
              <w:rPr>
                <w:rFonts w:ascii="Times New Roman"/>
                <w:spacing w:val="-8"/>
                <w:sz w:val="22"/>
              </w:rPr>
              <w:t> </w:t>
            </w:r>
            <w:r>
              <w:rPr>
                <w:rFonts w:ascii="Times New Roman"/>
                <w:sz w:val="22"/>
              </w:rPr>
              <w:t>of</w:t>
            </w:r>
            <w:r>
              <w:rPr>
                <w:rFonts w:ascii="Times New Roman"/>
                <w:spacing w:val="-2"/>
                <w:sz w:val="22"/>
              </w:rPr>
              <w:t> </w:t>
            </w:r>
            <w:r>
              <w:rPr>
                <w:rFonts w:ascii="Times New Roman"/>
                <w:sz w:val="22"/>
              </w:rPr>
              <w:t>Customer</w:t>
            </w:r>
            <w:r>
              <w:rPr>
                <w:rFonts w:ascii="Times New Roman"/>
                <w:spacing w:val="-1"/>
                <w:sz w:val="22"/>
              </w:rPr>
              <w:t> </w:t>
            </w:r>
            <w:r>
              <w:rPr>
                <w:rFonts w:ascii="Times New Roman"/>
                <w:spacing w:val="-2"/>
                <w:sz w:val="22"/>
              </w:rPr>
              <w:t>Organization:</w:t>
            </w:r>
          </w:p>
        </w:tc>
        <w:tc>
          <w:tcPr>
            <w:tcW w:w="6475" w:type="dxa"/>
          </w:tcPr>
          <w:p>
            <w:pPr>
              <w:pStyle w:val="TableParagraph"/>
              <w:rPr>
                <w:rFonts w:ascii="Times New Roman"/>
                <w:sz w:val="22"/>
              </w:rPr>
            </w:pPr>
          </w:p>
        </w:tc>
      </w:tr>
      <w:tr>
        <w:trPr>
          <w:trHeight w:val="489" w:hRule="atLeast"/>
        </w:trPr>
        <w:tc>
          <w:tcPr>
            <w:tcW w:w="3595" w:type="dxa"/>
          </w:tcPr>
          <w:p>
            <w:pPr>
              <w:pStyle w:val="TableParagraph"/>
              <w:spacing w:before="49"/>
              <w:ind w:left="110"/>
              <w:rPr>
                <w:rFonts w:ascii="Times New Roman"/>
                <w:sz w:val="22"/>
              </w:rPr>
            </w:pPr>
            <w:r>
              <w:rPr>
                <w:rFonts w:ascii="Times New Roman"/>
                <w:spacing w:val="-2"/>
                <w:sz w:val="22"/>
              </w:rPr>
              <w:t>Customer</w:t>
            </w:r>
            <w:r>
              <w:rPr>
                <w:rFonts w:ascii="Times New Roman"/>
                <w:spacing w:val="-4"/>
                <w:sz w:val="22"/>
              </w:rPr>
              <w:t> </w:t>
            </w:r>
            <w:r>
              <w:rPr>
                <w:rFonts w:ascii="Times New Roman"/>
                <w:spacing w:val="-2"/>
                <w:sz w:val="22"/>
              </w:rPr>
              <w:t>Reference</w:t>
            </w:r>
            <w:r>
              <w:rPr>
                <w:rFonts w:ascii="Times New Roman"/>
                <w:spacing w:val="8"/>
                <w:sz w:val="22"/>
              </w:rPr>
              <w:t> </w:t>
            </w:r>
            <w:r>
              <w:rPr>
                <w:rFonts w:ascii="Times New Roman"/>
                <w:spacing w:val="-2"/>
                <w:sz w:val="22"/>
              </w:rPr>
              <w:t>Name:</w:t>
            </w:r>
          </w:p>
        </w:tc>
        <w:tc>
          <w:tcPr>
            <w:tcW w:w="6475" w:type="dxa"/>
          </w:tcPr>
          <w:p>
            <w:pPr>
              <w:pStyle w:val="TableParagraph"/>
              <w:rPr>
                <w:rFonts w:ascii="Times New Roman"/>
                <w:sz w:val="22"/>
              </w:rPr>
            </w:pPr>
          </w:p>
        </w:tc>
      </w:tr>
      <w:tr>
        <w:trPr>
          <w:trHeight w:val="498" w:hRule="atLeast"/>
        </w:trPr>
        <w:tc>
          <w:tcPr>
            <w:tcW w:w="3595" w:type="dxa"/>
          </w:tcPr>
          <w:p>
            <w:pPr>
              <w:pStyle w:val="TableParagraph"/>
              <w:spacing w:before="58"/>
              <w:ind w:left="110"/>
              <w:rPr>
                <w:rFonts w:ascii="Times New Roman"/>
                <w:sz w:val="22"/>
              </w:rPr>
            </w:pPr>
            <w:r>
              <w:rPr>
                <w:rFonts w:ascii="Times New Roman"/>
                <w:spacing w:val="-2"/>
                <w:sz w:val="22"/>
              </w:rPr>
              <w:t>Customer</w:t>
            </w:r>
            <w:r>
              <w:rPr>
                <w:rFonts w:ascii="Times New Roman"/>
                <w:spacing w:val="-4"/>
                <w:sz w:val="22"/>
              </w:rPr>
              <w:t> </w:t>
            </w:r>
            <w:r>
              <w:rPr>
                <w:rFonts w:ascii="Times New Roman"/>
                <w:spacing w:val="-2"/>
                <w:sz w:val="22"/>
              </w:rPr>
              <w:t>Reference</w:t>
            </w:r>
            <w:r>
              <w:rPr>
                <w:rFonts w:ascii="Times New Roman"/>
                <w:spacing w:val="8"/>
                <w:sz w:val="22"/>
              </w:rPr>
              <w:t> </w:t>
            </w:r>
            <w:r>
              <w:rPr>
                <w:rFonts w:ascii="Times New Roman"/>
                <w:spacing w:val="-2"/>
                <w:sz w:val="22"/>
              </w:rPr>
              <w:t>Address:</w:t>
            </w:r>
          </w:p>
        </w:tc>
        <w:tc>
          <w:tcPr>
            <w:tcW w:w="6475" w:type="dxa"/>
          </w:tcPr>
          <w:p>
            <w:pPr>
              <w:pStyle w:val="TableParagraph"/>
              <w:rPr>
                <w:rFonts w:ascii="Times New Roman"/>
                <w:sz w:val="22"/>
              </w:rPr>
            </w:pPr>
          </w:p>
        </w:tc>
      </w:tr>
      <w:tr>
        <w:trPr>
          <w:trHeight w:val="498" w:hRule="atLeast"/>
        </w:trPr>
        <w:tc>
          <w:tcPr>
            <w:tcW w:w="3595" w:type="dxa"/>
          </w:tcPr>
          <w:p>
            <w:pPr>
              <w:pStyle w:val="TableParagraph"/>
              <w:spacing w:before="53"/>
              <w:ind w:left="110"/>
              <w:rPr>
                <w:rFonts w:ascii="Times New Roman"/>
                <w:sz w:val="22"/>
              </w:rPr>
            </w:pPr>
            <w:r>
              <w:rPr>
                <w:rFonts w:ascii="Times New Roman"/>
                <w:spacing w:val="-2"/>
                <w:sz w:val="22"/>
              </w:rPr>
              <w:t>Customer</w:t>
            </w:r>
            <w:r>
              <w:rPr>
                <w:rFonts w:ascii="Times New Roman"/>
                <w:spacing w:val="-4"/>
                <w:sz w:val="22"/>
              </w:rPr>
              <w:t> </w:t>
            </w:r>
            <w:r>
              <w:rPr>
                <w:rFonts w:ascii="Times New Roman"/>
                <w:spacing w:val="-2"/>
                <w:sz w:val="22"/>
              </w:rPr>
              <w:t>Reference</w:t>
            </w:r>
            <w:r>
              <w:rPr>
                <w:rFonts w:ascii="Times New Roman"/>
                <w:spacing w:val="8"/>
                <w:sz w:val="22"/>
              </w:rPr>
              <w:t> </w:t>
            </w:r>
            <w:r>
              <w:rPr>
                <w:rFonts w:ascii="Times New Roman"/>
                <w:spacing w:val="-2"/>
                <w:sz w:val="22"/>
              </w:rPr>
              <w:t>Email:</w:t>
            </w:r>
          </w:p>
        </w:tc>
        <w:tc>
          <w:tcPr>
            <w:tcW w:w="6475" w:type="dxa"/>
          </w:tcPr>
          <w:p>
            <w:pPr>
              <w:pStyle w:val="TableParagraph"/>
              <w:rPr>
                <w:rFonts w:ascii="Times New Roman"/>
                <w:sz w:val="22"/>
              </w:rPr>
            </w:pPr>
          </w:p>
        </w:tc>
      </w:tr>
      <w:tr>
        <w:trPr>
          <w:trHeight w:val="498" w:hRule="atLeast"/>
        </w:trPr>
        <w:tc>
          <w:tcPr>
            <w:tcW w:w="3595" w:type="dxa"/>
          </w:tcPr>
          <w:p>
            <w:pPr>
              <w:pStyle w:val="TableParagraph"/>
              <w:spacing w:before="53"/>
              <w:ind w:left="110"/>
              <w:rPr>
                <w:rFonts w:ascii="Times New Roman"/>
                <w:sz w:val="22"/>
              </w:rPr>
            </w:pPr>
            <w:r>
              <w:rPr>
                <w:rFonts w:ascii="Times New Roman"/>
                <w:sz w:val="22"/>
              </w:rPr>
              <w:t>Customer</w:t>
            </w:r>
            <w:r>
              <w:rPr>
                <w:rFonts w:ascii="Times New Roman"/>
                <w:spacing w:val="-9"/>
                <w:sz w:val="22"/>
              </w:rPr>
              <w:t> </w:t>
            </w:r>
            <w:r>
              <w:rPr>
                <w:rFonts w:ascii="Times New Roman"/>
                <w:sz w:val="22"/>
              </w:rPr>
              <w:t>Phone</w:t>
            </w:r>
            <w:r>
              <w:rPr>
                <w:rFonts w:ascii="Times New Roman"/>
                <w:spacing w:val="2"/>
                <w:sz w:val="22"/>
              </w:rPr>
              <w:t> </w:t>
            </w:r>
            <w:r>
              <w:rPr>
                <w:rFonts w:ascii="Times New Roman"/>
                <w:spacing w:val="-2"/>
                <w:sz w:val="22"/>
              </w:rPr>
              <w:t>Number:</w:t>
            </w:r>
          </w:p>
        </w:tc>
        <w:tc>
          <w:tcPr>
            <w:tcW w:w="6475" w:type="dxa"/>
          </w:tcPr>
          <w:p>
            <w:pPr>
              <w:pStyle w:val="TableParagraph"/>
              <w:rPr>
                <w:rFonts w:ascii="Times New Roman"/>
                <w:sz w:val="22"/>
              </w:rPr>
            </w:pPr>
          </w:p>
        </w:tc>
      </w:tr>
      <w:tr>
        <w:trPr>
          <w:trHeight w:val="493" w:hRule="atLeast"/>
        </w:trPr>
        <w:tc>
          <w:tcPr>
            <w:tcW w:w="3595" w:type="dxa"/>
          </w:tcPr>
          <w:p>
            <w:pPr>
              <w:pStyle w:val="TableParagraph"/>
              <w:spacing w:before="53"/>
              <w:ind w:left="110"/>
              <w:rPr>
                <w:rFonts w:ascii="Times New Roman"/>
                <w:sz w:val="22"/>
              </w:rPr>
            </w:pPr>
            <w:r>
              <w:rPr>
                <w:rFonts w:ascii="Times New Roman"/>
                <w:sz w:val="22"/>
              </w:rPr>
              <w:t>Project</w:t>
            </w:r>
            <w:r>
              <w:rPr>
                <w:rFonts w:ascii="Times New Roman"/>
                <w:spacing w:val="-4"/>
                <w:sz w:val="22"/>
              </w:rPr>
              <w:t> </w:t>
            </w:r>
            <w:r>
              <w:rPr>
                <w:rFonts w:ascii="Times New Roman"/>
                <w:sz w:val="22"/>
              </w:rPr>
              <w:t>Start</w:t>
            </w:r>
            <w:r>
              <w:rPr>
                <w:rFonts w:ascii="Times New Roman"/>
                <w:spacing w:val="1"/>
                <w:sz w:val="22"/>
              </w:rPr>
              <w:t> </w:t>
            </w:r>
            <w:r>
              <w:rPr>
                <w:rFonts w:ascii="Times New Roman"/>
                <w:spacing w:val="-2"/>
                <w:sz w:val="22"/>
              </w:rPr>
              <w:t>Date:</w:t>
            </w:r>
          </w:p>
        </w:tc>
        <w:tc>
          <w:tcPr>
            <w:tcW w:w="6475" w:type="dxa"/>
          </w:tcPr>
          <w:p>
            <w:pPr>
              <w:pStyle w:val="TableParagraph"/>
              <w:rPr>
                <w:rFonts w:ascii="Times New Roman"/>
                <w:sz w:val="22"/>
              </w:rPr>
            </w:pPr>
          </w:p>
        </w:tc>
      </w:tr>
      <w:tr>
        <w:trPr>
          <w:trHeight w:val="498" w:hRule="atLeast"/>
        </w:trPr>
        <w:tc>
          <w:tcPr>
            <w:tcW w:w="3595" w:type="dxa"/>
          </w:tcPr>
          <w:p>
            <w:pPr>
              <w:pStyle w:val="TableParagraph"/>
              <w:spacing w:before="53"/>
              <w:ind w:left="110"/>
              <w:rPr>
                <w:rFonts w:ascii="Times New Roman"/>
                <w:sz w:val="22"/>
              </w:rPr>
            </w:pPr>
            <w:r>
              <w:rPr>
                <w:rFonts w:ascii="Times New Roman"/>
                <w:sz w:val="22"/>
              </w:rPr>
              <w:t>Project End</w:t>
            </w:r>
            <w:r>
              <w:rPr>
                <w:rFonts w:ascii="Times New Roman"/>
                <w:spacing w:val="-4"/>
                <w:sz w:val="22"/>
              </w:rPr>
              <w:t> </w:t>
            </w:r>
            <w:r>
              <w:rPr>
                <w:rFonts w:ascii="Times New Roman"/>
                <w:spacing w:val="-2"/>
                <w:sz w:val="22"/>
              </w:rPr>
              <w:t>Date:</w:t>
            </w:r>
          </w:p>
        </w:tc>
        <w:tc>
          <w:tcPr>
            <w:tcW w:w="6475" w:type="dxa"/>
          </w:tcPr>
          <w:p>
            <w:pPr>
              <w:pStyle w:val="TableParagraph"/>
              <w:rPr>
                <w:rFonts w:ascii="Times New Roman"/>
                <w:sz w:val="22"/>
              </w:rPr>
            </w:pPr>
          </w:p>
        </w:tc>
      </w:tr>
      <w:tr>
        <w:trPr>
          <w:trHeight w:val="921" w:hRule="atLeast"/>
        </w:trPr>
        <w:tc>
          <w:tcPr>
            <w:tcW w:w="3595" w:type="dxa"/>
          </w:tcPr>
          <w:p>
            <w:pPr>
              <w:pStyle w:val="TableParagraph"/>
              <w:spacing w:before="49"/>
              <w:ind w:left="110"/>
              <w:rPr>
                <w:rFonts w:ascii="Times New Roman"/>
                <w:sz w:val="22"/>
              </w:rPr>
            </w:pPr>
            <w:r>
              <w:rPr>
                <w:rFonts w:ascii="Times New Roman"/>
                <w:sz w:val="22"/>
              </w:rPr>
              <w:t>Project </w:t>
            </w:r>
            <w:r>
              <w:rPr>
                <w:rFonts w:ascii="Times New Roman"/>
                <w:spacing w:val="-2"/>
                <w:sz w:val="22"/>
              </w:rPr>
              <w:t>Description:</w:t>
            </w:r>
          </w:p>
        </w:tc>
        <w:tc>
          <w:tcPr>
            <w:tcW w:w="6475" w:type="dxa"/>
          </w:tcPr>
          <w:p>
            <w:pPr>
              <w:pStyle w:val="TableParagraph"/>
              <w:rPr>
                <w:rFonts w:ascii="Times New Roman"/>
                <w:sz w:val="22"/>
              </w:rPr>
            </w:pPr>
          </w:p>
        </w:tc>
      </w:tr>
      <w:tr>
        <w:trPr>
          <w:trHeight w:val="930" w:hRule="atLeast"/>
        </w:trPr>
        <w:tc>
          <w:tcPr>
            <w:tcW w:w="3595" w:type="dxa"/>
          </w:tcPr>
          <w:p>
            <w:pPr>
              <w:pStyle w:val="TableParagraph"/>
              <w:spacing w:before="58"/>
              <w:ind w:left="110"/>
              <w:rPr>
                <w:rFonts w:ascii="Times New Roman"/>
                <w:sz w:val="22"/>
              </w:rPr>
            </w:pPr>
            <w:r>
              <w:rPr>
                <w:rFonts w:ascii="Times New Roman"/>
                <w:sz w:val="22"/>
              </w:rPr>
              <w:t>Project </w:t>
            </w:r>
            <w:r>
              <w:rPr>
                <w:rFonts w:ascii="Times New Roman"/>
                <w:spacing w:val="-2"/>
                <w:sz w:val="22"/>
              </w:rPr>
              <w:t>Outcome:</w:t>
            </w:r>
          </w:p>
        </w:tc>
        <w:tc>
          <w:tcPr>
            <w:tcW w:w="6475" w:type="dxa"/>
          </w:tcPr>
          <w:p>
            <w:pPr>
              <w:pStyle w:val="TableParagraph"/>
              <w:rPr>
                <w:rFonts w:ascii="Times New Roman"/>
                <w:sz w:val="22"/>
              </w:rPr>
            </w:pPr>
          </w:p>
        </w:tc>
      </w:tr>
    </w:tbl>
    <w:p>
      <w:pPr>
        <w:spacing w:after="0"/>
        <w:rPr>
          <w:rFonts w:ascii="Times New Roman"/>
          <w:sz w:val="22"/>
        </w:rPr>
        <w:sectPr>
          <w:pgSz w:w="12240" w:h="15840"/>
          <w:pgMar w:top="1420" w:bottom="280" w:left="120" w:right="200"/>
        </w:sectPr>
      </w:pPr>
    </w:p>
    <w:p>
      <w:pPr>
        <w:pStyle w:val="BodyText"/>
        <w:tabs>
          <w:tab w:pos="11067" w:val="left" w:leader="none"/>
        </w:tabs>
        <w:spacing w:before="62"/>
        <w:ind w:left="930"/>
        <w:rPr>
          <w:rFonts w:ascii="Times New Roman"/>
        </w:rPr>
      </w:pPr>
      <w:r>
        <w:rPr>
          <w:rFonts w:ascii="Times New Roman"/>
          <w:spacing w:val="-43"/>
          <w:u w:val="thick"/>
        </w:rPr>
        <w:t> </w:t>
      </w:r>
      <w:r>
        <w:rPr>
          <w:rFonts w:ascii="Times New Roman"/>
          <w:u w:val="thick"/>
        </w:rPr>
        <w:t>Attachment:</w:t>
      </w:r>
      <w:r>
        <w:rPr>
          <w:rFonts w:ascii="Times New Roman"/>
          <w:spacing w:val="-8"/>
          <w:u w:val="thick"/>
        </w:rPr>
        <w:t> </w:t>
      </w:r>
      <w:r>
        <w:rPr>
          <w:rFonts w:ascii="Times New Roman"/>
          <w:u w:val="thick"/>
        </w:rPr>
        <w:t>Union</w:t>
      </w:r>
      <w:r>
        <w:rPr>
          <w:rFonts w:ascii="Times New Roman"/>
          <w:spacing w:val="-14"/>
          <w:u w:val="thick"/>
        </w:rPr>
        <w:t> </w:t>
      </w:r>
      <w:r>
        <w:rPr>
          <w:rFonts w:ascii="Times New Roman"/>
          <w:u w:val="thick"/>
        </w:rPr>
        <w:t>County</w:t>
      </w:r>
      <w:r>
        <w:rPr>
          <w:rFonts w:ascii="Times New Roman"/>
          <w:spacing w:val="-13"/>
          <w:u w:val="thick"/>
        </w:rPr>
        <w:t> </w:t>
      </w:r>
      <w:r>
        <w:rPr>
          <w:rFonts w:ascii="Times New Roman"/>
          <w:u w:val="thick"/>
        </w:rPr>
        <w:t>Public</w:t>
      </w:r>
      <w:r>
        <w:rPr>
          <w:rFonts w:ascii="Times New Roman"/>
          <w:spacing w:val="-14"/>
          <w:u w:val="thick"/>
        </w:rPr>
        <w:t> </w:t>
      </w:r>
      <w:r>
        <w:rPr>
          <w:rFonts w:ascii="Times New Roman"/>
          <w:u w:val="thick"/>
        </w:rPr>
        <w:t>Schools</w:t>
      </w:r>
      <w:r>
        <w:rPr>
          <w:rFonts w:ascii="Times New Roman"/>
          <w:spacing w:val="-14"/>
          <w:u w:val="thick"/>
        </w:rPr>
        <w:t> </w:t>
      </w:r>
      <w:r>
        <w:rPr>
          <w:rFonts w:ascii="Times New Roman"/>
          <w:u w:val="thick"/>
        </w:rPr>
        <w:t>Customer</w:t>
      </w:r>
      <w:r>
        <w:rPr>
          <w:rFonts w:ascii="Times New Roman"/>
          <w:spacing w:val="-6"/>
          <w:u w:val="thick"/>
        </w:rPr>
        <w:t> </w:t>
      </w:r>
      <w:r>
        <w:rPr>
          <w:rFonts w:ascii="Times New Roman"/>
          <w:u w:val="thick"/>
        </w:rPr>
        <w:t>Reference</w:t>
      </w:r>
      <w:r>
        <w:rPr>
          <w:rFonts w:ascii="Times New Roman"/>
          <w:spacing w:val="-7"/>
          <w:u w:val="thick"/>
        </w:rPr>
        <w:t> </w:t>
      </w:r>
      <w:r>
        <w:rPr>
          <w:rFonts w:ascii="Times New Roman"/>
          <w:spacing w:val="-2"/>
          <w:u w:val="thick"/>
        </w:rPr>
        <w:t>Template</w:t>
      </w:r>
      <w:r>
        <w:rPr>
          <w:rFonts w:ascii="Times New Roman"/>
          <w:u w:val="thick"/>
        </w:rPr>
        <w:tab/>
      </w:r>
    </w:p>
    <w:p>
      <w:pPr>
        <w:pStyle w:val="BodyText"/>
        <w:rPr>
          <w:rFonts w:ascii="Times New Roman"/>
        </w:rPr>
      </w:pPr>
    </w:p>
    <w:p>
      <w:pPr>
        <w:pStyle w:val="BodyText"/>
        <w:spacing w:before="90"/>
        <w:rPr>
          <w:rFonts w:ascii="Times New Roman"/>
        </w:rPr>
      </w:pPr>
    </w:p>
    <w:p>
      <w:pPr>
        <w:pStyle w:val="BodyText"/>
        <w:tabs>
          <w:tab w:pos="1785" w:val="left" w:leader="none"/>
        </w:tabs>
        <w:ind w:left="945"/>
        <w:rPr>
          <w:rFonts w:ascii="Times New Roman"/>
        </w:rPr>
      </w:pPr>
      <w:r>
        <w:rPr>
          <w:rFonts w:ascii="Times New Roman"/>
          <w:color w:val="000000"/>
          <w:highlight w:val="yellow"/>
        </w:rPr>
        <w:t>RFP </w:t>
      </w:r>
      <w:r>
        <w:rPr>
          <w:rFonts w:ascii="Times New Roman"/>
          <w:color w:val="000000"/>
          <w:spacing w:val="-5"/>
          <w:highlight w:val="yellow"/>
        </w:rPr>
        <w:t>#:</w:t>
      </w:r>
      <w:r>
        <w:rPr>
          <w:rFonts w:ascii="Times New Roman"/>
          <w:color w:val="000000"/>
          <w:highlight w:val="yellow"/>
        </w:rPr>
        <w:tab/>
      </w:r>
      <w:r>
        <w:rPr>
          <w:rFonts w:ascii="Times New Roman"/>
          <w:color w:val="000000"/>
          <w:spacing w:val="-2"/>
          <w:highlight w:val="yellow"/>
        </w:rPr>
        <w:t>5-97648023</w:t>
      </w:r>
    </w:p>
    <w:p>
      <w:pPr>
        <w:pStyle w:val="BodyText"/>
        <w:spacing w:before="60"/>
        <w:rPr>
          <w:rFonts w:ascii="Times New Roman"/>
        </w:rPr>
      </w:pPr>
    </w:p>
    <w:p>
      <w:pPr>
        <w:pStyle w:val="BodyText"/>
        <w:tabs>
          <w:tab w:pos="8577" w:val="left" w:leader="none"/>
        </w:tabs>
        <w:spacing w:before="1"/>
        <w:ind w:left="945"/>
        <w:rPr>
          <w:rFonts w:ascii="Times New Roman"/>
        </w:rPr>
      </w:pPr>
      <w:r>
        <w:rPr>
          <w:rFonts w:ascii="Times New Roman"/>
          <w:color w:val="000000"/>
          <w:highlight w:val="yellow"/>
        </w:rPr>
        <w:t>Vendor Name:</w:t>
      </w:r>
      <w:r>
        <w:rPr>
          <w:rFonts w:ascii="Times New Roman"/>
          <w:color w:val="000000"/>
        </w:rPr>
        <w:t> </w:t>
      </w:r>
      <w:r>
        <w:rPr>
          <w:rFonts w:ascii="Times New Roman"/>
          <w:color w:val="000000"/>
          <w:u w:val="single"/>
        </w:rPr>
        <w:tab/>
      </w:r>
    </w:p>
    <w:p>
      <w:pPr>
        <w:pStyle w:val="BodyText"/>
        <w:rPr>
          <w:rFonts w:ascii="Times New Roman"/>
        </w:rPr>
      </w:pPr>
    </w:p>
    <w:p>
      <w:pPr>
        <w:pStyle w:val="BodyText"/>
        <w:rPr>
          <w:rFonts w:ascii="Times New Roman"/>
        </w:rPr>
      </w:pPr>
    </w:p>
    <w:p>
      <w:pPr>
        <w:pStyle w:val="BodyText"/>
        <w:spacing w:before="91"/>
        <w:rPr>
          <w:rFonts w:ascii="Times New Roman"/>
        </w:rPr>
      </w:pPr>
    </w:p>
    <w:p>
      <w:pPr>
        <w:pStyle w:val="BodyText"/>
        <w:spacing w:line="268" w:lineRule="auto" w:before="1"/>
        <w:ind w:left="955" w:right="1195" w:hanging="10"/>
        <w:rPr>
          <w:rFonts w:ascii="Times New Roman"/>
        </w:rPr>
      </w:pPr>
      <w:r>
        <w:rPr>
          <w:rFonts w:ascii="Times New Roman"/>
        </w:rPr>
        <w:t>Instructions: Vendor</w:t>
      </w:r>
      <w:r>
        <w:rPr>
          <w:rFonts w:ascii="Times New Roman"/>
          <w:spacing w:val="-12"/>
        </w:rPr>
        <w:t> </w:t>
      </w:r>
      <w:r>
        <w:rPr>
          <w:rFonts w:ascii="Times New Roman"/>
        </w:rPr>
        <w:t>shall</w:t>
      </w:r>
      <w:r>
        <w:rPr>
          <w:rFonts w:ascii="Times New Roman"/>
          <w:spacing w:val="-9"/>
        </w:rPr>
        <w:t> </w:t>
      </w:r>
      <w:r>
        <w:rPr>
          <w:rFonts w:ascii="Times New Roman"/>
        </w:rPr>
        <w:t>use</w:t>
      </w:r>
      <w:r>
        <w:rPr>
          <w:rFonts w:ascii="Times New Roman"/>
          <w:spacing w:val="-8"/>
        </w:rPr>
        <w:t> </w:t>
      </w:r>
      <w:r>
        <w:rPr>
          <w:rFonts w:ascii="Times New Roman"/>
        </w:rPr>
        <w:t>this form</w:t>
      </w:r>
      <w:r>
        <w:rPr>
          <w:rFonts w:ascii="Times New Roman"/>
          <w:spacing w:val="-9"/>
        </w:rPr>
        <w:t> </w:t>
      </w:r>
      <w:r>
        <w:rPr>
          <w:rFonts w:ascii="Times New Roman"/>
        </w:rPr>
        <w:t>to</w:t>
      </w:r>
      <w:r>
        <w:rPr>
          <w:rFonts w:ascii="Times New Roman"/>
          <w:spacing w:val="-11"/>
        </w:rPr>
        <w:t> </w:t>
      </w:r>
      <w:r>
        <w:rPr>
          <w:rFonts w:ascii="Times New Roman"/>
        </w:rPr>
        <w:t>submit</w:t>
      </w:r>
      <w:r>
        <w:rPr>
          <w:rFonts w:ascii="Times New Roman"/>
          <w:spacing w:val="-9"/>
        </w:rPr>
        <w:t> </w:t>
      </w:r>
      <w:r>
        <w:rPr>
          <w:rFonts w:ascii="Times New Roman"/>
        </w:rPr>
        <w:t>three</w:t>
      </w:r>
      <w:r>
        <w:rPr>
          <w:rFonts w:ascii="Times New Roman"/>
          <w:spacing w:val="-12"/>
        </w:rPr>
        <w:t> </w:t>
      </w:r>
      <w:r>
        <w:rPr>
          <w:rFonts w:ascii="Times New Roman"/>
        </w:rPr>
        <w:t>(3)</w:t>
      </w:r>
      <w:r>
        <w:rPr>
          <w:rFonts w:ascii="Times New Roman"/>
          <w:spacing w:val="-2"/>
        </w:rPr>
        <w:t> </w:t>
      </w:r>
      <w:r>
        <w:rPr>
          <w:rFonts w:ascii="Times New Roman"/>
        </w:rPr>
        <w:t>customer</w:t>
      </w:r>
      <w:r>
        <w:rPr>
          <w:rFonts w:ascii="Times New Roman"/>
          <w:spacing w:val="-7"/>
        </w:rPr>
        <w:t> </w:t>
      </w:r>
      <w:r>
        <w:rPr>
          <w:rFonts w:ascii="Times New Roman"/>
        </w:rPr>
        <w:t>references with</w:t>
      </w:r>
      <w:r>
        <w:rPr>
          <w:rFonts w:ascii="Times New Roman"/>
          <w:spacing w:val="-1"/>
        </w:rPr>
        <w:t> </w:t>
      </w:r>
      <w:r>
        <w:rPr>
          <w:rFonts w:ascii="Times New Roman"/>
        </w:rPr>
        <w:t>its</w:t>
      </w:r>
      <w:r>
        <w:rPr>
          <w:rFonts w:ascii="Times New Roman"/>
          <w:spacing w:val="-5"/>
        </w:rPr>
        <w:t> </w:t>
      </w:r>
      <w:r>
        <w:rPr>
          <w:rFonts w:ascii="Times New Roman"/>
        </w:rPr>
        <w:t>offer. If</w:t>
      </w:r>
      <w:r>
        <w:rPr>
          <w:rFonts w:ascii="Times New Roman"/>
          <w:spacing w:val="-7"/>
        </w:rPr>
        <w:t> </w:t>
      </w:r>
      <w:r>
        <w:rPr>
          <w:rFonts w:ascii="Times New Roman"/>
        </w:rPr>
        <w:t>available,</w:t>
      </w:r>
      <w:r>
        <w:rPr>
          <w:rFonts w:ascii="Times New Roman"/>
          <w:spacing w:val="-3"/>
        </w:rPr>
        <w:t> </w:t>
      </w:r>
      <w:r>
        <w:rPr>
          <w:rFonts w:ascii="Times New Roman"/>
        </w:rPr>
        <w:t>one reference should be from a school or school system.</w:t>
      </w:r>
    </w:p>
    <w:p>
      <w:pPr>
        <w:pStyle w:val="BodyText"/>
        <w:spacing w:before="1"/>
        <w:rPr>
          <w:rFonts w:ascii="Times New Roman"/>
          <w:sz w:val="19"/>
        </w:rPr>
      </w:pPr>
    </w:p>
    <w:tbl>
      <w:tblPr>
        <w:tblW w:w="0" w:type="auto"/>
        <w:jc w:val="left"/>
        <w:tblInd w:w="97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09"/>
        <w:gridCol w:w="6562"/>
      </w:tblGrid>
      <w:tr>
        <w:trPr>
          <w:trHeight w:val="498" w:hRule="atLeast"/>
        </w:trPr>
        <w:tc>
          <w:tcPr>
            <w:tcW w:w="10071" w:type="dxa"/>
            <w:gridSpan w:val="2"/>
          </w:tcPr>
          <w:p>
            <w:pPr>
              <w:pStyle w:val="TableParagraph"/>
              <w:spacing w:before="58"/>
              <w:ind w:left="110"/>
              <w:rPr>
                <w:rFonts w:ascii="Times New Roman"/>
                <w:i/>
                <w:sz w:val="22"/>
              </w:rPr>
            </w:pPr>
            <w:r>
              <w:rPr>
                <w:rFonts w:ascii="Times New Roman"/>
                <w:i/>
                <w:sz w:val="22"/>
              </w:rPr>
              <w:t>Customer</w:t>
            </w:r>
            <w:r>
              <w:rPr>
                <w:rFonts w:ascii="Times New Roman"/>
                <w:i/>
                <w:spacing w:val="-9"/>
                <w:sz w:val="22"/>
              </w:rPr>
              <w:t> </w:t>
            </w:r>
            <w:r>
              <w:rPr>
                <w:rFonts w:ascii="Times New Roman"/>
                <w:i/>
                <w:sz w:val="22"/>
              </w:rPr>
              <w:t>Reference</w:t>
            </w:r>
            <w:r>
              <w:rPr>
                <w:rFonts w:ascii="Times New Roman"/>
                <w:i/>
                <w:spacing w:val="-9"/>
                <w:sz w:val="22"/>
              </w:rPr>
              <w:t> </w:t>
            </w:r>
            <w:r>
              <w:rPr>
                <w:rFonts w:ascii="Times New Roman"/>
                <w:i/>
                <w:sz w:val="22"/>
              </w:rPr>
              <w:t>#</w:t>
            </w:r>
            <w:r>
              <w:rPr>
                <w:rFonts w:ascii="Times New Roman"/>
                <w:i/>
                <w:spacing w:val="-2"/>
                <w:sz w:val="22"/>
              </w:rPr>
              <w:t> </w:t>
            </w:r>
            <w:r>
              <w:rPr>
                <w:rFonts w:ascii="Times New Roman"/>
                <w:i/>
                <w:spacing w:val="-10"/>
                <w:sz w:val="22"/>
              </w:rPr>
              <w:t>3</w:t>
            </w:r>
          </w:p>
        </w:tc>
      </w:tr>
      <w:tr>
        <w:trPr>
          <w:trHeight w:val="498" w:hRule="atLeast"/>
        </w:trPr>
        <w:tc>
          <w:tcPr>
            <w:tcW w:w="3509" w:type="dxa"/>
          </w:tcPr>
          <w:p>
            <w:pPr>
              <w:pStyle w:val="TableParagraph"/>
              <w:spacing w:before="53"/>
              <w:ind w:left="110"/>
              <w:rPr>
                <w:rFonts w:ascii="Times New Roman"/>
                <w:sz w:val="22"/>
              </w:rPr>
            </w:pPr>
            <w:r>
              <w:rPr>
                <w:rFonts w:ascii="Times New Roman"/>
                <w:sz w:val="22"/>
              </w:rPr>
              <w:t>Name</w:t>
            </w:r>
            <w:r>
              <w:rPr>
                <w:rFonts w:ascii="Times New Roman"/>
                <w:spacing w:val="-8"/>
                <w:sz w:val="22"/>
              </w:rPr>
              <w:t> </w:t>
            </w:r>
            <w:r>
              <w:rPr>
                <w:rFonts w:ascii="Times New Roman"/>
                <w:sz w:val="22"/>
              </w:rPr>
              <w:t>of</w:t>
            </w:r>
            <w:r>
              <w:rPr>
                <w:rFonts w:ascii="Times New Roman"/>
                <w:spacing w:val="-2"/>
                <w:sz w:val="22"/>
              </w:rPr>
              <w:t> </w:t>
            </w:r>
            <w:r>
              <w:rPr>
                <w:rFonts w:ascii="Times New Roman"/>
                <w:sz w:val="22"/>
              </w:rPr>
              <w:t>Customer</w:t>
            </w:r>
            <w:r>
              <w:rPr>
                <w:rFonts w:ascii="Times New Roman"/>
                <w:spacing w:val="-1"/>
                <w:sz w:val="22"/>
              </w:rPr>
              <w:t> </w:t>
            </w:r>
            <w:r>
              <w:rPr>
                <w:rFonts w:ascii="Times New Roman"/>
                <w:spacing w:val="-2"/>
                <w:sz w:val="22"/>
              </w:rPr>
              <w:t>Organization:</w:t>
            </w:r>
          </w:p>
        </w:tc>
        <w:tc>
          <w:tcPr>
            <w:tcW w:w="6562" w:type="dxa"/>
          </w:tcPr>
          <w:p>
            <w:pPr>
              <w:pStyle w:val="TableParagraph"/>
              <w:rPr>
                <w:rFonts w:ascii="Times New Roman"/>
                <w:sz w:val="22"/>
              </w:rPr>
            </w:pPr>
          </w:p>
        </w:tc>
      </w:tr>
      <w:tr>
        <w:trPr>
          <w:trHeight w:val="493" w:hRule="atLeast"/>
        </w:trPr>
        <w:tc>
          <w:tcPr>
            <w:tcW w:w="3509" w:type="dxa"/>
          </w:tcPr>
          <w:p>
            <w:pPr>
              <w:pStyle w:val="TableParagraph"/>
              <w:spacing w:before="53"/>
              <w:ind w:left="110"/>
              <w:rPr>
                <w:rFonts w:ascii="Times New Roman"/>
                <w:sz w:val="22"/>
              </w:rPr>
            </w:pPr>
            <w:r>
              <w:rPr>
                <w:rFonts w:ascii="Times New Roman"/>
                <w:sz w:val="22"/>
              </w:rPr>
              <w:t>Customer</w:t>
            </w:r>
            <w:r>
              <w:rPr>
                <w:rFonts w:ascii="Times New Roman"/>
                <w:spacing w:val="-12"/>
                <w:sz w:val="22"/>
              </w:rPr>
              <w:t> </w:t>
            </w:r>
            <w:r>
              <w:rPr>
                <w:rFonts w:ascii="Times New Roman"/>
                <w:sz w:val="22"/>
              </w:rPr>
              <w:t>Contact</w:t>
            </w:r>
            <w:r>
              <w:rPr>
                <w:rFonts w:ascii="Times New Roman"/>
                <w:spacing w:val="2"/>
                <w:sz w:val="22"/>
              </w:rPr>
              <w:t> </w:t>
            </w:r>
            <w:r>
              <w:rPr>
                <w:rFonts w:ascii="Times New Roman"/>
                <w:spacing w:val="-4"/>
                <w:sz w:val="22"/>
              </w:rPr>
              <w:t>Name:</w:t>
            </w:r>
          </w:p>
        </w:tc>
        <w:tc>
          <w:tcPr>
            <w:tcW w:w="6562" w:type="dxa"/>
          </w:tcPr>
          <w:p>
            <w:pPr>
              <w:pStyle w:val="TableParagraph"/>
              <w:rPr>
                <w:rFonts w:ascii="Times New Roman"/>
                <w:sz w:val="22"/>
              </w:rPr>
            </w:pPr>
          </w:p>
        </w:tc>
      </w:tr>
      <w:tr>
        <w:trPr>
          <w:trHeight w:val="498" w:hRule="atLeast"/>
        </w:trPr>
        <w:tc>
          <w:tcPr>
            <w:tcW w:w="3509" w:type="dxa"/>
          </w:tcPr>
          <w:p>
            <w:pPr>
              <w:pStyle w:val="TableParagraph"/>
              <w:spacing w:before="53"/>
              <w:ind w:left="110"/>
              <w:rPr>
                <w:rFonts w:ascii="Times New Roman"/>
                <w:sz w:val="22"/>
              </w:rPr>
            </w:pPr>
            <w:r>
              <w:rPr>
                <w:rFonts w:ascii="Times New Roman"/>
                <w:sz w:val="22"/>
              </w:rPr>
              <w:t>Customer</w:t>
            </w:r>
            <w:r>
              <w:rPr>
                <w:rFonts w:ascii="Times New Roman"/>
                <w:spacing w:val="1"/>
                <w:sz w:val="22"/>
              </w:rPr>
              <w:t> </w:t>
            </w:r>
            <w:r>
              <w:rPr>
                <w:rFonts w:ascii="Times New Roman"/>
                <w:spacing w:val="-2"/>
                <w:sz w:val="22"/>
              </w:rPr>
              <w:t>Address:</w:t>
            </w:r>
          </w:p>
        </w:tc>
        <w:tc>
          <w:tcPr>
            <w:tcW w:w="6562" w:type="dxa"/>
          </w:tcPr>
          <w:p>
            <w:pPr>
              <w:pStyle w:val="TableParagraph"/>
              <w:rPr>
                <w:rFonts w:ascii="Times New Roman"/>
                <w:sz w:val="22"/>
              </w:rPr>
            </w:pPr>
          </w:p>
        </w:tc>
      </w:tr>
      <w:tr>
        <w:trPr>
          <w:trHeight w:val="494" w:hRule="atLeast"/>
        </w:trPr>
        <w:tc>
          <w:tcPr>
            <w:tcW w:w="3509" w:type="dxa"/>
          </w:tcPr>
          <w:p>
            <w:pPr>
              <w:pStyle w:val="TableParagraph"/>
              <w:spacing w:before="53"/>
              <w:ind w:left="110"/>
              <w:rPr>
                <w:rFonts w:ascii="Times New Roman"/>
                <w:sz w:val="22"/>
              </w:rPr>
            </w:pPr>
            <w:r>
              <w:rPr>
                <w:rFonts w:ascii="Times New Roman"/>
                <w:sz w:val="22"/>
              </w:rPr>
              <w:t>Customer</w:t>
            </w:r>
            <w:r>
              <w:rPr>
                <w:rFonts w:ascii="Times New Roman"/>
                <w:spacing w:val="1"/>
                <w:sz w:val="22"/>
              </w:rPr>
              <w:t> </w:t>
            </w:r>
            <w:r>
              <w:rPr>
                <w:rFonts w:ascii="Times New Roman"/>
                <w:spacing w:val="-2"/>
                <w:sz w:val="22"/>
              </w:rPr>
              <w:t>Email:</w:t>
            </w:r>
          </w:p>
        </w:tc>
        <w:tc>
          <w:tcPr>
            <w:tcW w:w="6562" w:type="dxa"/>
          </w:tcPr>
          <w:p>
            <w:pPr>
              <w:pStyle w:val="TableParagraph"/>
              <w:rPr>
                <w:rFonts w:ascii="Times New Roman"/>
                <w:sz w:val="22"/>
              </w:rPr>
            </w:pPr>
          </w:p>
        </w:tc>
      </w:tr>
      <w:tr>
        <w:trPr>
          <w:trHeight w:val="498" w:hRule="atLeast"/>
        </w:trPr>
        <w:tc>
          <w:tcPr>
            <w:tcW w:w="3509" w:type="dxa"/>
          </w:tcPr>
          <w:p>
            <w:pPr>
              <w:pStyle w:val="TableParagraph"/>
              <w:spacing w:before="53"/>
              <w:ind w:left="110"/>
              <w:rPr>
                <w:rFonts w:ascii="Times New Roman"/>
                <w:sz w:val="22"/>
              </w:rPr>
            </w:pPr>
            <w:r>
              <w:rPr>
                <w:rFonts w:ascii="Times New Roman"/>
                <w:sz w:val="22"/>
              </w:rPr>
              <w:t>Customer</w:t>
            </w:r>
            <w:r>
              <w:rPr>
                <w:rFonts w:ascii="Times New Roman"/>
                <w:spacing w:val="-9"/>
                <w:sz w:val="22"/>
              </w:rPr>
              <w:t> </w:t>
            </w:r>
            <w:r>
              <w:rPr>
                <w:rFonts w:ascii="Times New Roman"/>
                <w:sz w:val="22"/>
              </w:rPr>
              <w:t>Phone</w:t>
            </w:r>
            <w:r>
              <w:rPr>
                <w:rFonts w:ascii="Times New Roman"/>
                <w:spacing w:val="2"/>
                <w:sz w:val="22"/>
              </w:rPr>
              <w:t> </w:t>
            </w:r>
            <w:r>
              <w:rPr>
                <w:rFonts w:ascii="Times New Roman"/>
                <w:spacing w:val="-2"/>
                <w:sz w:val="22"/>
              </w:rPr>
              <w:t>Number:</w:t>
            </w:r>
          </w:p>
        </w:tc>
        <w:tc>
          <w:tcPr>
            <w:tcW w:w="6562" w:type="dxa"/>
          </w:tcPr>
          <w:p>
            <w:pPr>
              <w:pStyle w:val="TableParagraph"/>
              <w:rPr>
                <w:rFonts w:ascii="Times New Roman"/>
                <w:sz w:val="22"/>
              </w:rPr>
            </w:pPr>
          </w:p>
        </w:tc>
      </w:tr>
      <w:tr>
        <w:trPr>
          <w:trHeight w:val="493" w:hRule="atLeast"/>
        </w:trPr>
        <w:tc>
          <w:tcPr>
            <w:tcW w:w="3509" w:type="dxa"/>
          </w:tcPr>
          <w:p>
            <w:pPr>
              <w:pStyle w:val="TableParagraph"/>
              <w:spacing w:before="53"/>
              <w:ind w:left="110"/>
              <w:rPr>
                <w:rFonts w:ascii="Times New Roman"/>
                <w:sz w:val="22"/>
              </w:rPr>
            </w:pPr>
            <w:r>
              <w:rPr>
                <w:rFonts w:ascii="Times New Roman"/>
                <w:sz w:val="22"/>
              </w:rPr>
              <w:t>Project</w:t>
            </w:r>
            <w:r>
              <w:rPr>
                <w:rFonts w:ascii="Times New Roman"/>
                <w:spacing w:val="-4"/>
                <w:sz w:val="22"/>
              </w:rPr>
              <w:t> </w:t>
            </w:r>
            <w:r>
              <w:rPr>
                <w:rFonts w:ascii="Times New Roman"/>
                <w:sz w:val="22"/>
              </w:rPr>
              <w:t>Start</w:t>
            </w:r>
            <w:r>
              <w:rPr>
                <w:rFonts w:ascii="Times New Roman"/>
                <w:spacing w:val="1"/>
                <w:sz w:val="22"/>
              </w:rPr>
              <w:t> </w:t>
            </w:r>
            <w:r>
              <w:rPr>
                <w:rFonts w:ascii="Times New Roman"/>
                <w:spacing w:val="-2"/>
                <w:sz w:val="22"/>
              </w:rPr>
              <w:t>Date:</w:t>
            </w:r>
          </w:p>
        </w:tc>
        <w:tc>
          <w:tcPr>
            <w:tcW w:w="6562" w:type="dxa"/>
          </w:tcPr>
          <w:p>
            <w:pPr>
              <w:pStyle w:val="TableParagraph"/>
              <w:rPr>
                <w:rFonts w:ascii="Times New Roman"/>
                <w:sz w:val="22"/>
              </w:rPr>
            </w:pPr>
          </w:p>
        </w:tc>
      </w:tr>
      <w:tr>
        <w:trPr>
          <w:trHeight w:val="498" w:hRule="atLeast"/>
        </w:trPr>
        <w:tc>
          <w:tcPr>
            <w:tcW w:w="3509" w:type="dxa"/>
          </w:tcPr>
          <w:p>
            <w:pPr>
              <w:pStyle w:val="TableParagraph"/>
              <w:spacing w:before="53"/>
              <w:ind w:left="110"/>
              <w:rPr>
                <w:rFonts w:ascii="Times New Roman"/>
                <w:sz w:val="22"/>
              </w:rPr>
            </w:pPr>
            <w:r>
              <w:rPr>
                <w:rFonts w:ascii="Times New Roman"/>
                <w:sz w:val="22"/>
              </w:rPr>
              <w:t>Project End</w:t>
            </w:r>
            <w:r>
              <w:rPr>
                <w:rFonts w:ascii="Times New Roman"/>
                <w:spacing w:val="-4"/>
                <w:sz w:val="22"/>
              </w:rPr>
              <w:t> </w:t>
            </w:r>
            <w:r>
              <w:rPr>
                <w:rFonts w:ascii="Times New Roman"/>
                <w:spacing w:val="-2"/>
                <w:sz w:val="22"/>
              </w:rPr>
              <w:t>Date:</w:t>
            </w:r>
          </w:p>
        </w:tc>
        <w:tc>
          <w:tcPr>
            <w:tcW w:w="6562" w:type="dxa"/>
          </w:tcPr>
          <w:p>
            <w:pPr>
              <w:pStyle w:val="TableParagraph"/>
              <w:rPr>
                <w:rFonts w:ascii="Times New Roman"/>
                <w:sz w:val="22"/>
              </w:rPr>
            </w:pPr>
          </w:p>
        </w:tc>
      </w:tr>
      <w:tr>
        <w:trPr>
          <w:trHeight w:val="1113" w:hRule="atLeast"/>
        </w:trPr>
        <w:tc>
          <w:tcPr>
            <w:tcW w:w="3509" w:type="dxa"/>
          </w:tcPr>
          <w:p>
            <w:pPr>
              <w:pStyle w:val="TableParagraph"/>
              <w:spacing w:before="53"/>
              <w:ind w:left="110"/>
              <w:rPr>
                <w:rFonts w:ascii="Times New Roman"/>
                <w:sz w:val="22"/>
              </w:rPr>
            </w:pPr>
            <w:r>
              <w:rPr>
                <w:rFonts w:ascii="Times New Roman"/>
                <w:sz w:val="22"/>
              </w:rPr>
              <w:t>Project </w:t>
            </w:r>
            <w:r>
              <w:rPr>
                <w:rFonts w:ascii="Times New Roman"/>
                <w:spacing w:val="-2"/>
                <w:sz w:val="22"/>
              </w:rPr>
              <w:t>Description:</w:t>
            </w:r>
          </w:p>
        </w:tc>
        <w:tc>
          <w:tcPr>
            <w:tcW w:w="6562" w:type="dxa"/>
          </w:tcPr>
          <w:p>
            <w:pPr>
              <w:pStyle w:val="TableParagraph"/>
              <w:rPr>
                <w:rFonts w:ascii="Times New Roman"/>
                <w:sz w:val="22"/>
              </w:rPr>
            </w:pPr>
          </w:p>
        </w:tc>
      </w:tr>
      <w:tr>
        <w:trPr>
          <w:trHeight w:val="1118" w:hRule="atLeast"/>
        </w:trPr>
        <w:tc>
          <w:tcPr>
            <w:tcW w:w="3509" w:type="dxa"/>
          </w:tcPr>
          <w:p>
            <w:pPr>
              <w:pStyle w:val="TableParagraph"/>
              <w:spacing w:before="58"/>
              <w:ind w:left="110"/>
              <w:rPr>
                <w:rFonts w:ascii="Times New Roman"/>
                <w:sz w:val="22"/>
              </w:rPr>
            </w:pPr>
            <w:r>
              <w:rPr>
                <w:rFonts w:ascii="Times New Roman"/>
                <w:sz w:val="22"/>
              </w:rPr>
              <w:t>Project </w:t>
            </w:r>
            <w:r>
              <w:rPr>
                <w:rFonts w:ascii="Times New Roman"/>
                <w:spacing w:val="-2"/>
                <w:sz w:val="22"/>
              </w:rPr>
              <w:t>Outcome:</w:t>
            </w:r>
          </w:p>
        </w:tc>
        <w:tc>
          <w:tcPr>
            <w:tcW w:w="6562" w:type="dxa"/>
          </w:tcPr>
          <w:p>
            <w:pPr>
              <w:pStyle w:val="TableParagraph"/>
              <w:rPr>
                <w:rFonts w:ascii="Times New Roman"/>
                <w:sz w:val="22"/>
              </w:rPr>
            </w:pPr>
          </w:p>
        </w:tc>
      </w:tr>
    </w:tbl>
    <w:p>
      <w:pPr>
        <w:spacing w:after="0"/>
        <w:rPr>
          <w:rFonts w:ascii="Times New Roman"/>
          <w:sz w:val="22"/>
        </w:rPr>
        <w:sectPr>
          <w:pgSz w:w="12240" w:h="15840"/>
          <w:pgMar w:top="1360" w:bottom="280" w:left="120" w:right="200"/>
        </w:sectPr>
      </w:pPr>
    </w:p>
    <w:p>
      <w:pPr>
        <w:pStyle w:val="BodyText"/>
        <w:spacing w:line="247" w:lineRule="auto" w:before="10"/>
        <w:ind w:left="1315" w:right="1195" w:hanging="10"/>
      </w:pPr>
      <w:r>
        <w:rPr/>
        <w:t>Historically</w:t>
      </w:r>
      <w:r>
        <w:rPr>
          <w:spacing w:val="-1"/>
        </w:rPr>
        <w:t> </w:t>
      </w:r>
      <w:r>
        <w:rPr/>
        <w:t>Underutilized</w:t>
      </w:r>
      <w:r>
        <w:rPr>
          <w:spacing w:val="-3"/>
        </w:rPr>
        <w:t> </w:t>
      </w:r>
      <w:r>
        <w:rPr/>
        <w:t>Businesses</w:t>
      </w:r>
      <w:r>
        <w:rPr>
          <w:spacing w:val="-6"/>
        </w:rPr>
        <w:t> </w:t>
      </w:r>
      <w:r>
        <w:rPr/>
        <w:t>(HUBs)</w:t>
      </w:r>
      <w:r>
        <w:rPr>
          <w:spacing w:val="-9"/>
        </w:rPr>
        <w:t> </w:t>
      </w:r>
      <w:r>
        <w:rPr/>
        <w:t>consist</w:t>
      </w:r>
      <w:r>
        <w:rPr>
          <w:spacing w:val="-3"/>
        </w:rPr>
        <w:t> </w:t>
      </w:r>
      <w:r>
        <w:rPr/>
        <w:t>of</w:t>
      </w:r>
      <w:r>
        <w:rPr>
          <w:spacing w:val="-13"/>
        </w:rPr>
        <w:t> </w:t>
      </w:r>
      <w:r>
        <w:rPr/>
        <w:t>minority,</w:t>
      </w:r>
      <w:r>
        <w:rPr>
          <w:spacing w:val="-5"/>
        </w:rPr>
        <w:t> </w:t>
      </w:r>
      <w:r>
        <w:rPr/>
        <w:t>women,</w:t>
      </w:r>
      <w:r>
        <w:rPr>
          <w:spacing w:val="-5"/>
        </w:rPr>
        <w:t> </w:t>
      </w:r>
      <w:r>
        <w:rPr/>
        <w:t>and</w:t>
      </w:r>
      <w:r>
        <w:rPr>
          <w:spacing w:val="-3"/>
        </w:rPr>
        <w:t> </w:t>
      </w:r>
      <w:r>
        <w:rPr/>
        <w:t>disabled</w:t>
      </w:r>
      <w:r>
        <w:rPr>
          <w:spacing w:val="-3"/>
        </w:rPr>
        <w:t> </w:t>
      </w:r>
      <w:r>
        <w:rPr/>
        <w:t>business firms that</w:t>
      </w:r>
      <w:r>
        <w:rPr>
          <w:spacing w:val="-10"/>
        </w:rPr>
        <w:t> </w:t>
      </w:r>
      <w:r>
        <w:rPr/>
        <w:t>are</w:t>
      </w:r>
      <w:r>
        <w:rPr>
          <w:spacing w:val="-10"/>
        </w:rPr>
        <w:t> </w:t>
      </w:r>
      <w:r>
        <w:rPr/>
        <w:t>at</w:t>
      </w:r>
      <w:r>
        <w:rPr>
          <w:spacing w:val="-5"/>
        </w:rPr>
        <w:t> </w:t>
      </w:r>
      <w:r>
        <w:rPr/>
        <w:t>least</w:t>
      </w:r>
      <w:r>
        <w:rPr>
          <w:spacing w:val="-5"/>
        </w:rPr>
        <w:t> </w:t>
      </w:r>
      <w:r>
        <w:rPr/>
        <w:t>fifty-one</w:t>
      </w:r>
      <w:r>
        <w:rPr>
          <w:spacing w:val="-10"/>
        </w:rPr>
        <w:t> </w:t>
      </w:r>
      <w:r>
        <w:rPr/>
        <w:t>percent</w:t>
      </w:r>
      <w:r>
        <w:rPr>
          <w:spacing w:val="-9"/>
        </w:rPr>
        <w:t> </w:t>
      </w:r>
      <w:r>
        <w:rPr/>
        <w:t>owned</w:t>
      </w:r>
      <w:r>
        <w:rPr>
          <w:spacing w:val="-5"/>
        </w:rPr>
        <w:t> </w:t>
      </w:r>
      <w:r>
        <w:rPr/>
        <w:t>and</w:t>
      </w:r>
      <w:r>
        <w:rPr>
          <w:spacing w:val="-14"/>
        </w:rPr>
        <w:t> </w:t>
      </w:r>
      <w:r>
        <w:rPr/>
        <w:t>operated</w:t>
      </w:r>
      <w:r>
        <w:rPr>
          <w:spacing w:val="-5"/>
        </w:rPr>
        <w:t> </w:t>
      </w:r>
      <w:r>
        <w:rPr/>
        <w:t>by an</w:t>
      </w:r>
      <w:r>
        <w:rPr>
          <w:spacing w:val="-4"/>
        </w:rPr>
        <w:t> </w:t>
      </w:r>
      <w:r>
        <w:rPr/>
        <w:t>individual(s)</w:t>
      </w:r>
      <w:r>
        <w:rPr>
          <w:spacing w:val="-7"/>
        </w:rPr>
        <w:t> </w:t>
      </w:r>
      <w:r>
        <w:rPr/>
        <w:t>from one of</w:t>
      </w:r>
      <w:r>
        <w:rPr>
          <w:spacing w:val="-6"/>
        </w:rPr>
        <w:t> </w:t>
      </w:r>
      <w:r>
        <w:rPr/>
        <w:t>these categories. Also included in this category are disabled enterprises and non-profit work centers for the blind and severely disabled.</w:t>
      </w:r>
    </w:p>
    <w:p>
      <w:pPr>
        <w:pStyle w:val="BodyText"/>
        <w:spacing w:line="247" w:lineRule="auto" w:before="285"/>
        <w:ind w:left="1315" w:right="1195" w:hanging="10"/>
      </w:pPr>
      <w:r>
        <w:rPr/>
        <w:t>Pursuant to G.S. 143B-1361 (a), 143-48 and 143-128.4, the State invites and encourages participation in this procurement process by businesses owned by minorities, women, the disable, disabled business enterprises, and non-profit work centers for the blind and severely disabled. This</w:t>
      </w:r>
      <w:r>
        <w:rPr>
          <w:spacing w:val="-9"/>
        </w:rPr>
        <w:t> </w:t>
      </w:r>
      <w:r>
        <w:rPr/>
        <w:t>includes</w:t>
      </w:r>
      <w:r>
        <w:rPr>
          <w:spacing w:val="-9"/>
        </w:rPr>
        <w:t> </w:t>
      </w:r>
      <w:r>
        <w:rPr/>
        <w:t>utilizing</w:t>
      </w:r>
      <w:r>
        <w:rPr>
          <w:spacing w:val="-1"/>
        </w:rPr>
        <w:t> </w:t>
      </w:r>
      <w:r>
        <w:rPr/>
        <w:t>individual(s)</w:t>
      </w:r>
      <w:r>
        <w:rPr>
          <w:spacing w:val="-9"/>
        </w:rPr>
        <w:t> </w:t>
      </w:r>
      <w:r>
        <w:rPr/>
        <w:t>from</w:t>
      </w:r>
      <w:r>
        <w:rPr>
          <w:spacing w:val="-1"/>
        </w:rPr>
        <w:t> </w:t>
      </w:r>
      <w:r>
        <w:rPr/>
        <w:t>these</w:t>
      </w:r>
      <w:r>
        <w:rPr>
          <w:spacing w:val="-12"/>
        </w:rPr>
        <w:t> </w:t>
      </w:r>
      <w:r>
        <w:rPr/>
        <w:t>categories</w:t>
      </w:r>
      <w:r>
        <w:rPr>
          <w:spacing w:val="-5"/>
        </w:rPr>
        <w:t> </w:t>
      </w:r>
      <w:r>
        <w:rPr/>
        <w:t>as</w:t>
      </w:r>
      <w:r>
        <w:rPr>
          <w:spacing w:val="-14"/>
        </w:rPr>
        <w:t> </w:t>
      </w:r>
      <w:r>
        <w:rPr/>
        <w:t>subcontractors</w:t>
      </w:r>
      <w:r>
        <w:rPr>
          <w:spacing w:val="-5"/>
        </w:rPr>
        <w:t> </w:t>
      </w:r>
      <w:r>
        <w:rPr/>
        <w:t>to</w:t>
      </w:r>
      <w:r>
        <w:rPr>
          <w:spacing w:val="-12"/>
        </w:rPr>
        <w:t> </w:t>
      </w:r>
      <w:r>
        <w:rPr/>
        <w:t>perform the functions required in this Solicitation.</w:t>
      </w:r>
    </w:p>
    <w:p>
      <w:pPr>
        <w:pStyle w:val="BodyText"/>
        <w:spacing w:before="271"/>
        <w:ind w:left="1305"/>
      </w:pPr>
      <w:r>
        <w:rPr/>
        <w:t>The</w:t>
      </w:r>
      <w:r>
        <w:rPr>
          <w:spacing w:val="-10"/>
        </w:rPr>
        <w:t> </w:t>
      </w:r>
      <w:r>
        <w:rPr/>
        <w:t>Vendor</w:t>
      </w:r>
      <w:r>
        <w:rPr>
          <w:spacing w:val="-12"/>
        </w:rPr>
        <w:t> </w:t>
      </w:r>
      <w:r>
        <w:rPr/>
        <w:t>shall</w:t>
      </w:r>
      <w:r>
        <w:rPr>
          <w:spacing w:val="-10"/>
        </w:rPr>
        <w:t> </w:t>
      </w:r>
      <w:r>
        <w:rPr/>
        <w:t>respond</w:t>
      </w:r>
      <w:r>
        <w:rPr>
          <w:spacing w:val="-7"/>
        </w:rPr>
        <w:t> </w:t>
      </w:r>
      <w:r>
        <w:rPr/>
        <w:t>to</w:t>
      </w:r>
      <w:r>
        <w:rPr>
          <w:spacing w:val="-12"/>
        </w:rPr>
        <w:t> </w:t>
      </w:r>
      <w:r>
        <w:rPr/>
        <w:t>questions below,</w:t>
      </w:r>
      <w:r>
        <w:rPr>
          <w:spacing w:val="-6"/>
        </w:rPr>
        <w:t> </w:t>
      </w:r>
      <w:r>
        <w:rPr/>
        <w:t>as</w:t>
      </w:r>
      <w:r>
        <w:rPr>
          <w:spacing w:val="-9"/>
        </w:rPr>
        <w:t> </w:t>
      </w:r>
      <w:r>
        <w:rPr>
          <w:spacing w:val="-2"/>
        </w:rPr>
        <w:t>applicable.</w:t>
      </w:r>
    </w:p>
    <w:p>
      <w:pPr>
        <w:pStyle w:val="Heading7"/>
        <w:spacing w:before="294"/>
        <w:ind w:left="1319"/>
        <w:rPr>
          <w:u w:val="none"/>
        </w:rPr>
      </w:pPr>
      <w:bookmarkStart w:name="PART I: HUB CERTIFICATION" w:id="63"/>
      <w:bookmarkEnd w:id="63"/>
      <w:r>
        <w:rPr>
          <w:b w:val="0"/>
          <w:u w:val="none"/>
        </w:rPr>
      </w:r>
      <w:r>
        <w:rPr>
          <w:u w:val="single"/>
        </w:rPr>
        <w:t>PART</w:t>
      </w:r>
      <w:r>
        <w:rPr>
          <w:spacing w:val="-5"/>
          <w:u w:val="single"/>
        </w:rPr>
        <w:t> </w:t>
      </w:r>
      <w:r>
        <w:rPr>
          <w:u w:val="single"/>
        </w:rPr>
        <w:t>I:</w:t>
      </w:r>
      <w:r>
        <w:rPr>
          <w:spacing w:val="1"/>
          <w:u w:val="single"/>
        </w:rPr>
        <w:t> </w:t>
      </w:r>
      <w:r>
        <w:rPr>
          <w:u w:val="single"/>
        </w:rPr>
        <w:t>HUB</w:t>
      </w:r>
      <w:r>
        <w:rPr>
          <w:spacing w:val="-3"/>
          <w:u w:val="single"/>
        </w:rPr>
        <w:t> </w:t>
      </w:r>
      <w:r>
        <w:rPr>
          <w:spacing w:val="-2"/>
          <w:u w:val="single"/>
        </w:rPr>
        <w:t>CERTIFICATION</w:t>
      </w:r>
    </w:p>
    <w:p>
      <w:pPr>
        <w:pStyle w:val="BodyText"/>
        <w:spacing w:before="12" w:after="1"/>
        <w:rPr>
          <w:b/>
          <w:sz w:val="11"/>
        </w:rPr>
      </w:pPr>
    </w:p>
    <w:tbl>
      <w:tblPr>
        <w:tblW w:w="0" w:type="auto"/>
        <w:jc w:val="left"/>
        <w:tblInd w:w="128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6586"/>
        <w:gridCol w:w="1133"/>
        <w:gridCol w:w="632"/>
      </w:tblGrid>
      <w:tr>
        <w:trPr>
          <w:trHeight w:val="1674" w:hRule="atLeast"/>
        </w:trPr>
        <w:tc>
          <w:tcPr>
            <w:tcW w:w="6586" w:type="dxa"/>
          </w:tcPr>
          <w:p>
            <w:pPr>
              <w:pStyle w:val="TableParagraph"/>
              <w:tabs>
                <w:tab w:pos="4369" w:val="left" w:leader="none"/>
              </w:tabs>
              <w:spacing w:line="227" w:lineRule="exact"/>
              <w:ind w:left="50"/>
              <w:rPr>
                <w:sz w:val="22"/>
              </w:rPr>
            </w:pPr>
            <w:r>
              <w:rPr>
                <w:sz w:val="22"/>
              </w:rPr>
              <w:t>Is</w:t>
            </w:r>
            <w:r>
              <w:rPr>
                <w:spacing w:val="-9"/>
                <w:sz w:val="22"/>
              </w:rPr>
              <w:t> </w:t>
            </w:r>
            <w:r>
              <w:rPr>
                <w:sz w:val="22"/>
              </w:rPr>
              <w:t>Vendor</w:t>
            </w:r>
            <w:r>
              <w:rPr>
                <w:spacing w:val="-8"/>
                <w:sz w:val="22"/>
              </w:rPr>
              <w:t> </w:t>
            </w:r>
            <w:r>
              <w:rPr>
                <w:sz w:val="22"/>
              </w:rPr>
              <w:t>a</w:t>
            </w:r>
            <w:r>
              <w:rPr>
                <w:spacing w:val="-10"/>
                <w:sz w:val="22"/>
              </w:rPr>
              <w:t> </w:t>
            </w:r>
            <w:r>
              <w:rPr>
                <w:sz w:val="22"/>
              </w:rPr>
              <w:t>NC-certified</w:t>
            </w:r>
            <w:r>
              <w:rPr>
                <w:spacing w:val="-3"/>
                <w:sz w:val="22"/>
              </w:rPr>
              <w:t> </w:t>
            </w:r>
            <w:r>
              <w:rPr>
                <w:sz w:val="22"/>
              </w:rPr>
              <w:t>HUB</w:t>
            </w:r>
            <w:r>
              <w:rPr>
                <w:spacing w:val="-6"/>
                <w:sz w:val="22"/>
              </w:rPr>
              <w:t> </w:t>
            </w:r>
            <w:r>
              <w:rPr>
                <w:spacing w:val="-2"/>
                <w:sz w:val="22"/>
              </w:rPr>
              <w:t>entity?</w:t>
            </w:r>
            <w:r>
              <w:rPr>
                <w:sz w:val="22"/>
              </w:rPr>
              <w:tab/>
              <w:t>If</w:t>
            </w:r>
            <w:r>
              <w:rPr>
                <w:spacing w:val="-6"/>
                <w:sz w:val="22"/>
              </w:rPr>
              <w:t> </w:t>
            </w:r>
            <w:r>
              <w:rPr>
                <w:sz w:val="22"/>
              </w:rPr>
              <w:t>yes,</w:t>
            </w:r>
            <w:r>
              <w:rPr>
                <w:spacing w:val="-4"/>
                <w:sz w:val="22"/>
              </w:rPr>
              <w:t> </w:t>
            </w:r>
            <w:r>
              <w:rPr>
                <w:spacing w:val="-2"/>
                <w:sz w:val="22"/>
              </w:rPr>
              <w:t>provide</w:t>
            </w:r>
          </w:p>
          <w:p>
            <w:pPr>
              <w:pStyle w:val="TableParagraph"/>
              <w:spacing w:before="270"/>
              <w:rPr>
                <w:b/>
                <w:sz w:val="22"/>
              </w:rPr>
            </w:pPr>
          </w:p>
          <w:p>
            <w:pPr>
              <w:pStyle w:val="TableParagraph"/>
              <w:tabs>
                <w:tab w:pos="6080" w:val="left" w:leader="none"/>
              </w:tabs>
              <w:ind w:left="50"/>
              <w:rPr>
                <w:sz w:val="22"/>
              </w:rPr>
            </w:pPr>
            <w:r>
              <w:rPr>
                <w:sz w:val="22"/>
              </w:rPr>
              <w:t>Vendor</w:t>
            </w:r>
            <w:r>
              <w:rPr>
                <w:spacing w:val="-4"/>
                <w:sz w:val="22"/>
              </w:rPr>
              <w:t> </w:t>
            </w:r>
            <w:r>
              <w:rPr>
                <w:sz w:val="22"/>
              </w:rPr>
              <w:t>#:</w:t>
            </w:r>
            <w:r>
              <w:rPr>
                <w:spacing w:val="-10"/>
                <w:sz w:val="22"/>
              </w:rPr>
              <w:t> </w:t>
            </w:r>
            <w:r>
              <w:rPr>
                <w:sz w:val="22"/>
                <w:u w:val="single"/>
              </w:rPr>
              <w:tab/>
            </w:r>
          </w:p>
        </w:tc>
        <w:tc>
          <w:tcPr>
            <w:tcW w:w="1133" w:type="dxa"/>
          </w:tcPr>
          <w:p>
            <w:pPr>
              <w:pStyle w:val="TableParagraph"/>
              <w:spacing w:line="227" w:lineRule="exact"/>
              <w:ind w:right="333"/>
              <w:jc w:val="right"/>
              <w:rPr>
                <w:sz w:val="22"/>
              </w:rPr>
            </w:pPr>
            <w:r>
              <w:rPr>
                <w:spacing w:val="-5"/>
                <w:sz w:val="22"/>
              </w:rPr>
              <w:t>No</w:t>
            </w:r>
          </w:p>
        </w:tc>
        <w:tc>
          <w:tcPr>
            <w:tcW w:w="632" w:type="dxa"/>
          </w:tcPr>
          <w:p>
            <w:pPr>
              <w:pStyle w:val="TableParagraph"/>
              <w:rPr>
                <w:rFonts w:ascii="Times New Roman"/>
                <w:sz w:val="22"/>
              </w:rPr>
            </w:pPr>
          </w:p>
        </w:tc>
      </w:tr>
      <w:tr>
        <w:trPr>
          <w:trHeight w:val="810" w:hRule="atLeast"/>
        </w:trPr>
        <w:tc>
          <w:tcPr>
            <w:tcW w:w="6586" w:type="dxa"/>
          </w:tcPr>
          <w:p>
            <w:pPr>
              <w:pStyle w:val="TableParagraph"/>
              <w:spacing w:before="220"/>
              <w:rPr>
                <w:b/>
                <w:sz w:val="22"/>
              </w:rPr>
            </w:pPr>
          </w:p>
          <w:p>
            <w:pPr>
              <w:pStyle w:val="TableParagraph"/>
              <w:spacing w:line="274" w:lineRule="exact"/>
              <w:ind w:left="50"/>
              <w:rPr>
                <w:sz w:val="22"/>
              </w:rPr>
            </w:pPr>
            <w:r>
              <w:rPr>
                <w:sz w:val="22"/>
              </w:rPr>
              <w:t>If</w:t>
            </w:r>
            <w:r>
              <w:rPr>
                <w:spacing w:val="-9"/>
                <w:sz w:val="22"/>
              </w:rPr>
              <w:t> </w:t>
            </w:r>
            <w:r>
              <w:rPr>
                <w:sz w:val="22"/>
              </w:rPr>
              <w:t>no,</w:t>
            </w:r>
            <w:r>
              <w:rPr>
                <w:spacing w:val="-1"/>
                <w:sz w:val="22"/>
              </w:rPr>
              <w:t> </w:t>
            </w:r>
            <w:r>
              <w:rPr>
                <w:sz w:val="22"/>
              </w:rPr>
              <w:t>does</w:t>
            </w:r>
            <w:r>
              <w:rPr>
                <w:spacing w:val="-5"/>
                <w:sz w:val="22"/>
              </w:rPr>
              <w:t> </w:t>
            </w:r>
            <w:r>
              <w:rPr>
                <w:sz w:val="22"/>
              </w:rPr>
              <w:t>Vendor</w:t>
            </w:r>
            <w:r>
              <w:rPr>
                <w:spacing w:val="-12"/>
                <w:sz w:val="22"/>
              </w:rPr>
              <w:t> </w:t>
            </w:r>
            <w:r>
              <w:rPr>
                <w:sz w:val="22"/>
              </w:rPr>
              <w:t>qualify</w:t>
            </w:r>
            <w:r>
              <w:rPr>
                <w:spacing w:val="-6"/>
                <w:sz w:val="22"/>
              </w:rPr>
              <w:t> </w:t>
            </w:r>
            <w:r>
              <w:rPr>
                <w:sz w:val="22"/>
              </w:rPr>
              <w:t>for</w:t>
            </w:r>
            <w:r>
              <w:rPr>
                <w:spacing w:val="-8"/>
                <w:sz w:val="22"/>
              </w:rPr>
              <w:t> </w:t>
            </w:r>
            <w:r>
              <w:rPr>
                <w:sz w:val="22"/>
              </w:rPr>
              <w:t>certification</w:t>
            </w:r>
            <w:r>
              <w:rPr>
                <w:spacing w:val="-7"/>
                <w:sz w:val="22"/>
              </w:rPr>
              <w:t> </w:t>
            </w:r>
            <w:r>
              <w:rPr>
                <w:sz w:val="22"/>
              </w:rPr>
              <w:t>as </w:t>
            </w:r>
            <w:r>
              <w:rPr>
                <w:spacing w:val="-4"/>
                <w:sz w:val="22"/>
              </w:rPr>
              <w:t>HUB?</w:t>
            </w:r>
          </w:p>
        </w:tc>
        <w:tc>
          <w:tcPr>
            <w:tcW w:w="1133" w:type="dxa"/>
          </w:tcPr>
          <w:p>
            <w:pPr>
              <w:pStyle w:val="TableParagraph"/>
              <w:spacing w:before="220"/>
              <w:rPr>
                <w:b/>
                <w:sz w:val="22"/>
              </w:rPr>
            </w:pPr>
          </w:p>
          <w:p>
            <w:pPr>
              <w:pStyle w:val="TableParagraph"/>
              <w:spacing w:line="274" w:lineRule="exact"/>
              <w:ind w:right="287"/>
              <w:jc w:val="right"/>
              <w:rPr>
                <w:sz w:val="22"/>
              </w:rPr>
            </w:pPr>
            <w:r>
              <w:rPr>
                <w:spacing w:val="-5"/>
                <w:sz w:val="22"/>
              </w:rPr>
              <w:t>Yes</w:t>
            </w:r>
          </w:p>
        </w:tc>
        <w:tc>
          <w:tcPr>
            <w:tcW w:w="632" w:type="dxa"/>
          </w:tcPr>
          <w:p>
            <w:pPr>
              <w:pStyle w:val="TableParagraph"/>
              <w:spacing w:before="220"/>
              <w:rPr>
                <w:b/>
                <w:sz w:val="22"/>
              </w:rPr>
            </w:pPr>
          </w:p>
          <w:p>
            <w:pPr>
              <w:pStyle w:val="TableParagraph"/>
              <w:spacing w:line="274" w:lineRule="exact"/>
              <w:ind w:left="289"/>
              <w:rPr>
                <w:sz w:val="22"/>
              </w:rPr>
            </w:pPr>
            <w:r>
              <w:rPr>
                <w:spacing w:val="-5"/>
                <w:sz w:val="22"/>
              </w:rPr>
              <w:t>No</w:t>
            </w:r>
          </w:p>
        </w:tc>
      </w:tr>
    </w:tbl>
    <w:p>
      <w:pPr>
        <w:pStyle w:val="BodyText"/>
        <w:spacing w:line="247" w:lineRule="auto" w:before="14"/>
        <w:ind w:left="1314" w:right="1872" w:hanging="10"/>
      </w:pPr>
      <w:r>
        <w:rPr/>
        <w:t>Vendors that</w:t>
      </w:r>
      <w:r>
        <w:rPr>
          <w:spacing w:val="-6"/>
        </w:rPr>
        <w:t> </w:t>
      </w:r>
      <w:r>
        <w:rPr/>
        <w:t>check</w:t>
      </w:r>
      <w:r>
        <w:rPr>
          <w:spacing w:val="-5"/>
        </w:rPr>
        <w:t> </w:t>
      </w:r>
      <w:r>
        <w:rPr/>
        <w:t>“yes”</w:t>
      </w:r>
      <w:r>
        <w:rPr>
          <w:spacing w:val="-10"/>
        </w:rPr>
        <w:t> </w:t>
      </w:r>
      <w:r>
        <w:rPr/>
        <w:t>will</w:t>
      </w:r>
      <w:r>
        <w:rPr>
          <w:spacing w:val="-8"/>
        </w:rPr>
        <w:t> </w:t>
      </w:r>
      <w:r>
        <w:rPr/>
        <w:t>be</w:t>
      </w:r>
      <w:r>
        <w:rPr>
          <w:spacing w:val="-6"/>
        </w:rPr>
        <w:t> </w:t>
      </w:r>
      <w:r>
        <w:rPr/>
        <w:t>referred</w:t>
      </w:r>
      <w:r>
        <w:rPr>
          <w:spacing w:val="-6"/>
        </w:rPr>
        <w:t> </w:t>
      </w:r>
      <w:r>
        <w:rPr/>
        <w:t>to</w:t>
      </w:r>
      <w:r>
        <w:rPr>
          <w:spacing w:val="-6"/>
        </w:rPr>
        <w:t> </w:t>
      </w:r>
      <w:r>
        <w:rPr/>
        <w:t>the</w:t>
      </w:r>
      <w:r>
        <w:rPr>
          <w:spacing w:val="-6"/>
        </w:rPr>
        <w:t> </w:t>
      </w:r>
      <w:r>
        <w:rPr/>
        <w:t>HUB</w:t>
      </w:r>
      <w:r>
        <w:rPr>
          <w:spacing w:val="-6"/>
        </w:rPr>
        <w:t> </w:t>
      </w:r>
      <w:r>
        <w:rPr/>
        <w:t>Office</w:t>
      </w:r>
      <w:r>
        <w:rPr>
          <w:spacing w:val="-6"/>
        </w:rPr>
        <w:t> </w:t>
      </w:r>
      <w:r>
        <w:rPr/>
        <w:t>for</w:t>
      </w:r>
      <w:r>
        <w:rPr>
          <w:spacing w:val="-7"/>
        </w:rPr>
        <w:t> </w:t>
      </w:r>
      <w:r>
        <w:rPr/>
        <w:t>assistance</w:t>
      </w:r>
      <w:r>
        <w:rPr>
          <w:spacing w:val="-11"/>
        </w:rPr>
        <w:t> </w:t>
      </w:r>
      <w:r>
        <w:rPr/>
        <w:t>in</w:t>
      </w:r>
      <w:r>
        <w:rPr>
          <w:spacing w:val="-5"/>
        </w:rPr>
        <w:t> </w:t>
      </w:r>
      <w:r>
        <w:rPr/>
        <w:t>acquiring </w:t>
      </w:r>
      <w:r>
        <w:rPr>
          <w:spacing w:val="-2"/>
        </w:rPr>
        <w:t>certification.</w:t>
      </w:r>
    </w:p>
    <w:p>
      <w:pPr>
        <w:pStyle w:val="Heading7"/>
        <w:spacing w:before="286"/>
        <w:ind w:left="1319"/>
        <w:rPr>
          <w:u w:val="none"/>
        </w:rPr>
      </w:pPr>
      <w:bookmarkStart w:name="PART II: PROCUREMENT OF GOODS – SUPPLIER" w:id="64"/>
      <w:bookmarkEnd w:id="64"/>
      <w:r>
        <w:rPr>
          <w:b w:val="0"/>
          <w:u w:val="none"/>
        </w:rPr>
      </w:r>
      <w:r>
        <w:rPr>
          <w:u w:val="single"/>
        </w:rPr>
        <w:t>PART</w:t>
      </w:r>
      <w:r>
        <w:rPr>
          <w:spacing w:val="-11"/>
          <w:u w:val="single"/>
        </w:rPr>
        <w:t> </w:t>
      </w:r>
      <w:r>
        <w:rPr>
          <w:u w:val="single"/>
        </w:rPr>
        <w:t>II:</w:t>
      </w:r>
      <w:r>
        <w:rPr>
          <w:spacing w:val="-4"/>
          <w:u w:val="single"/>
        </w:rPr>
        <w:t> </w:t>
      </w:r>
      <w:r>
        <w:rPr>
          <w:u w:val="single"/>
        </w:rPr>
        <w:t>PROCUREMENT</w:t>
      </w:r>
      <w:r>
        <w:rPr>
          <w:spacing w:val="-6"/>
          <w:u w:val="single"/>
        </w:rPr>
        <w:t> </w:t>
      </w:r>
      <w:r>
        <w:rPr>
          <w:u w:val="single"/>
        </w:rPr>
        <w:t>OF</w:t>
      </w:r>
      <w:r>
        <w:rPr>
          <w:spacing w:val="-10"/>
          <w:u w:val="single"/>
        </w:rPr>
        <w:t> </w:t>
      </w:r>
      <w:r>
        <w:rPr>
          <w:u w:val="single"/>
        </w:rPr>
        <w:t>GOODS</w:t>
      </w:r>
      <w:r>
        <w:rPr>
          <w:spacing w:val="-7"/>
          <w:u w:val="single"/>
        </w:rPr>
        <w:t> </w:t>
      </w:r>
      <w:r>
        <w:rPr>
          <w:u w:val="single"/>
        </w:rPr>
        <w:t>–</w:t>
      </w:r>
      <w:r>
        <w:rPr>
          <w:spacing w:val="-12"/>
          <w:u w:val="single"/>
        </w:rPr>
        <w:t> </w:t>
      </w:r>
      <w:r>
        <w:rPr>
          <w:spacing w:val="-2"/>
          <w:u w:val="single"/>
        </w:rPr>
        <w:t>SUPPLIERS</w:t>
      </w:r>
    </w:p>
    <w:p>
      <w:pPr>
        <w:pStyle w:val="BodyText"/>
        <w:spacing w:before="16"/>
        <w:rPr>
          <w:b/>
        </w:rPr>
      </w:pPr>
    </w:p>
    <w:p>
      <w:pPr>
        <w:pStyle w:val="BodyText"/>
        <w:tabs>
          <w:tab w:pos="7434" w:val="left" w:leader="none"/>
          <w:tab w:pos="9244" w:val="left" w:leader="none"/>
        </w:tabs>
        <w:spacing w:before="1"/>
        <w:ind w:left="1324"/>
      </w:pPr>
      <w:r>
        <w:rPr/>
        <w:t>For</w:t>
      </w:r>
      <w:r>
        <w:rPr>
          <w:spacing w:val="-9"/>
        </w:rPr>
        <w:t> </w:t>
      </w:r>
      <w:r>
        <w:rPr>
          <w:i/>
        </w:rPr>
        <w:t>Goods </w:t>
      </w:r>
      <w:r>
        <w:rPr/>
        <w:t>procurements,</w:t>
      </w:r>
      <w:r>
        <w:rPr>
          <w:spacing w:val="-3"/>
        </w:rPr>
        <w:t> </w:t>
      </w:r>
      <w:r>
        <w:rPr/>
        <w:t>are</w:t>
      </w:r>
      <w:r>
        <w:rPr>
          <w:spacing w:val="-14"/>
        </w:rPr>
        <w:t> </w:t>
      </w:r>
      <w:r>
        <w:rPr/>
        <w:t>you</w:t>
      </w:r>
      <w:r>
        <w:rPr>
          <w:spacing w:val="-9"/>
        </w:rPr>
        <w:t> </w:t>
      </w:r>
      <w:r>
        <w:rPr/>
        <w:t>using</w:t>
      </w:r>
      <w:r>
        <w:rPr>
          <w:spacing w:val="-4"/>
        </w:rPr>
        <w:t> </w:t>
      </w:r>
      <w:r>
        <w:rPr/>
        <w:t>Tier</w:t>
      </w:r>
      <w:r>
        <w:rPr>
          <w:spacing w:val="-7"/>
        </w:rPr>
        <w:t> </w:t>
      </w:r>
      <w:r>
        <w:rPr/>
        <w:t>2</w:t>
      </w:r>
      <w:r>
        <w:rPr>
          <w:spacing w:val="-10"/>
        </w:rPr>
        <w:t> </w:t>
      </w:r>
      <w:r>
        <w:rPr>
          <w:spacing w:val="-2"/>
        </w:rPr>
        <w:t>supplies?</w:t>
      </w:r>
      <w:r>
        <w:rPr/>
        <w:tab/>
      </w:r>
      <w:r>
        <w:rPr>
          <w:spacing w:val="-5"/>
        </w:rPr>
        <w:t>Yes</w:t>
      </w:r>
      <w:r>
        <w:rPr/>
        <w:tab/>
      </w:r>
      <w:r>
        <w:rPr>
          <w:spacing w:val="-5"/>
        </w:rPr>
        <w:t>No</w:t>
      </w:r>
    </w:p>
    <w:p>
      <w:pPr>
        <w:pStyle w:val="BodyText"/>
        <w:spacing w:before="294"/>
      </w:pPr>
    </w:p>
    <w:p>
      <w:pPr>
        <w:pStyle w:val="BodyText"/>
        <w:ind w:left="1305"/>
      </w:pPr>
      <w:r>
        <w:rPr/>
        <w:t>If</w:t>
      </w:r>
      <w:r>
        <w:rPr>
          <w:spacing w:val="-8"/>
        </w:rPr>
        <w:t> </w:t>
      </w:r>
      <w:r>
        <w:rPr>
          <w:i/>
        </w:rPr>
        <w:t>yes</w:t>
      </w:r>
      <w:r>
        <w:rPr/>
        <w:t>, then</w:t>
      </w:r>
      <w:r>
        <w:rPr>
          <w:spacing w:val="-9"/>
        </w:rPr>
        <w:t> </w:t>
      </w:r>
      <w:r>
        <w:rPr/>
        <w:t>provide</w:t>
      </w:r>
      <w:r>
        <w:rPr>
          <w:spacing w:val="-7"/>
        </w:rPr>
        <w:t> </w:t>
      </w:r>
      <w:r>
        <w:rPr/>
        <w:t>the</w:t>
      </w:r>
      <w:r>
        <w:rPr>
          <w:spacing w:val="-11"/>
        </w:rPr>
        <w:t> </w:t>
      </w:r>
      <w:r>
        <w:rPr/>
        <w:t>following </w:t>
      </w:r>
      <w:r>
        <w:rPr>
          <w:spacing w:val="-2"/>
        </w:rPr>
        <w:t>information:</w:t>
      </w:r>
    </w:p>
    <w:p>
      <w:pPr>
        <w:pStyle w:val="BodyText"/>
        <w:tabs>
          <w:tab w:pos="8845" w:val="left" w:leader="none"/>
        </w:tabs>
        <w:spacing w:before="294"/>
        <w:ind w:left="1305"/>
      </w:pPr>
      <w:r>
        <w:rPr/>
        <w:t>Attachment:</w:t>
      </w:r>
      <w:r>
        <w:rPr>
          <w:spacing w:val="-15"/>
        </w:rPr>
        <w:t> </w:t>
      </w:r>
      <w:r>
        <w:rPr/>
        <w:t>North</w:t>
      </w:r>
      <w:r>
        <w:rPr>
          <w:spacing w:val="-14"/>
        </w:rPr>
        <w:t> </w:t>
      </w:r>
      <w:r>
        <w:rPr/>
        <w:t>Carolina</w:t>
      </w:r>
      <w:r>
        <w:rPr>
          <w:spacing w:val="-8"/>
        </w:rPr>
        <w:t> </w:t>
      </w:r>
      <w:r>
        <w:rPr/>
        <w:t>HUB</w:t>
      </w:r>
      <w:r>
        <w:rPr>
          <w:spacing w:val="-13"/>
        </w:rPr>
        <w:t> </w:t>
      </w:r>
      <w:r>
        <w:rPr/>
        <w:t>Supplemental</w:t>
      </w:r>
      <w:r>
        <w:rPr>
          <w:spacing w:val="-11"/>
        </w:rPr>
        <w:t> </w:t>
      </w:r>
      <w:r>
        <w:rPr/>
        <w:t>Vendor</w:t>
      </w:r>
      <w:r>
        <w:rPr>
          <w:spacing w:val="-13"/>
        </w:rPr>
        <w:t> </w:t>
      </w:r>
      <w:r>
        <w:rPr>
          <w:spacing w:val="-2"/>
        </w:rPr>
        <w:t>Information</w:t>
      </w:r>
      <w:r>
        <w:rPr/>
        <w:tab/>
      </w:r>
      <w:r>
        <w:rPr>
          <w:spacing w:val="-2"/>
        </w:rPr>
        <w:t>(Version</w:t>
      </w:r>
      <w:r>
        <w:rPr/>
        <w:t> </w:t>
      </w:r>
      <w:r>
        <w:rPr>
          <w:spacing w:val="-2"/>
        </w:rPr>
        <w:t>09/2021)</w:t>
      </w:r>
    </w:p>
    <w:p>
      <w:pPr>
        <w:pStyle w:val="BodyText"/>
        <w:spacing w:before="8"/>
        <w:rPr>
          <w:sz w:val="17"/>
        </w:rPr>
      </w:pPr>
      <w:r>
        <w:rPr/>
        <mc:AlternateContent>
          <mc:Choice Requires="wps">
            <w:drawing>
              <wp:anchor distT="0" distB="0" distL="0" distR="0" allowOverlap="1" layoutInCell="1" locked="0" behindDoc="1" simplePos="0" relativeHeight="487613440">
                <wp:simplePos x="0" y="0"/>
                <wp:positionH relativeFrom="page">
                  <wp:posOffset>895985</wp:posOffset>
                </wp:positionH>
                <wp:positionV relativeFrom="paragraph">
                  <wp:posOffset>165956</wp:posOffset>
                </wp:positionV>
                <wp:extent cx="5979795" cy="17780"/>
                <wp:effectExtent l="0" t="0" r="0" b="0"/>
                <wp:wrapTopAndBottom/>
                <wp:docPr id="65" name="Graphic 65"/>
                <wp:cNvGraphicFramePr>
                  <a:graphicFrameLocks/>
                </wp:cNvGraphicFramePr>
                <a:graphic>
                  <a:graphicData uri="http://schemas.microsoft.com/office/word/2010/wordprocessingShape">
                    <wps:wsp>
                      <wps:cNvPr id="65" name="Graphic 65"/>
                      <wps:cNvSpPr/>
                      <wps:spPr>
                        <a:xfrm>
                          <a:off x="0" y="0"/>
                          <a:ext cx="5979795" cy="17780"/>
                        </a:xfrm>
                        <a:custGeom>
                          <a:avLst/>
                          <a:gdLst/>
                          <a:ahLst/>
                          <a:cxnLst/>
                          <a:rect l="l" t="t" r="r" b="b"/>
                          <a:pathLst>
                            <a:path w="5979795" h="17780">
                              <a:moveTo>
                                <a:pt x="5979795" y="0"/>
                              </a:moveTo>
                              <a:lnTo>
                                <a:pt x="0" y="0"/>
                              </a:lnTo>
                              <a:lnTo>
                                <a:pt x="0" y="17779"/>
                              </a:lnTo>
                              <a:lnTo>
                                <a:pt x="5979795" y="17779"/>
                              </a:lnTo>
                              <a:lnTo>
                                <a:pt x="5979795"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70.550003pt;margin-top:13.067471pt;width:470.85pt;height:1.4pt;mso-position-horizontal-relative:page;mso-position-vertical-relative:paragraph;z-index:-15703040;mso-wrap-distance-left:0;mso-wrap-distance-right:0" id="docshape38" filled="true" fillcolor="#000000" stroked="false">
                <v:fill type="solid"/>
                <w10:wrap type="topAndBottom"/>
              </v:rect>
            </w:pict>
          </mc:Fallback>
        </mc:AlternateContent>
      </w:r>
    </w:p>
    <w:p>
      <w:pPr>
        <w:pStyle w:val="BodyText"/>
        <w:spacing w:before="56"/>
        <w:rPr>
          <w:sz w:val="20"/>
        </w:rPr>
      </w:pPr>
    </w:p>
    <w:tbl>
      <w:tblPr>
        <w:tblW w:w="0" w:type="auto"/>
        <w:jc w:val="left"/>
        <w:tblInd w:w="13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6"/>
        <w:gridCol w:w="1181"/>
        <w:gridCol w:w="1167"/>
        <w:gridCol w:w="1167"/>
        <w:gridCol w:w="1167"/>
        <w:gridCol w:w="1162"/>
        <w:gridCol w:w="1172"/>
        <w:gridCol w:w="1162"/>
      </w:tblGrid>
      <w:tr>
        <w:trPr>
          <w:trHeight w:val="974" w:hRule="atLeast"/>
        </w:trPr>
        <w:tc>
          <w:tcPr>
            <w:tcW w:w="1176" w:type="dxa"/>
            <w:shd w:val="clear" w:color="auto" w:fill="EBEBEB"/>
          </w:tcPr>
          <w:p>
            <w:pPr>
              <w:pStyle w:val="TableParagraph"/>
              <w:spacing w:before="225"/>
              <w:ind w:left="321" w:hanging="188"/>
              <w:rPr>
                <w:sz w:val="22"/>
              </w:rPr>
            </w:pPr>
            <w:r>
              <w:rPr>
                <w:spacing w:val="-4"/>
                <w:sz w:val="22"/>
              </w:rPr>
              <w:t>Company Name</w:t>
            </w:r>
          </w:p>
        </w:tc>
        <w:tc>
          <w:tcPr>
            <w:tcW w:w="1181" w:type="dxa"/>
            <w:shd w:val="clear" w:color="auto" w:fill="EBEBEB"/>
          </w:tcPr>
          <w:p>
            <w:pPr>
              <w:pStyle w:val="TableParagraph"/>
              <w:spacing w:before="225"/>
              <w:ind w:left="211" w:hanging="72"/>
              <w:rPr>
                <w:sz w:val="22"/>
              </w:rPr>
            </w:pPr>
            <w:r>
              <w:rPr>
                <w:spacing w:val="-4"/>
                <w:sz w:val="22"/>
              </w:rPr>
              <w:t>Company </w:t>
            </w:r>
            <w:r>
              <w:rPr>
                <w:spacing w:val="-2"/>
                <w:sz w:val="22"/>
              </w:rPr>
              <w:t>Address</w:t>
            </w:r>
          </w:p>
        </w:tc>
        <w:tc>
          <w:tcPr>
            <w:tcW w:w="1167" w:type="dxa"/>
            <w:shd w:val="clear" w:color="auto" w:fill="EBEBEB"/>
          </w:tcPr>
          <w:p>
            <w:pPr>
              <w:pStyle w:val="TableParagraph"/>
              <w:spacing w:before="225"/>
              <w:ind w:left="201" w:firstLine="19"/>
              <w:rPr>
                <w:sz w:val="22"/>
              </w:rPr>
            </w:pPr>
            <w:r>
              <w:rPr>
                <w:spacing w:val="-2"/>
                <w:sz w:val="22"/>
              </w:rPr>
              <w:t>Website </w:t>
            </w:r>
            <w:r>
              <w:rPr>
                <w:spacing w:val="-4"/>
                <w:sz w:val="22"/>
              </w:rPr>
              <w:t>Address</w:t>
            </w:r>
          </w:p>
        </w:tc>
        <w:tc>
          <w:tcPr>
            <w:tcW w:w="1167" w:type="dxa"/>
            <w:shd w:val="clear" w:color="auto" w:fill="EBEBEB"/>
          </w:tcPr>
          <w:p>
            <w:pPr>
              <w:pStyle w:val="TableParagraph"/>
              <w:spacing w:before="225"/>
              <w:ind w:left="306" w:right="185" w:hanging="82"/>
              <w:rPr>
                <w:sz w:val="22"/>
              </w:rPr>
            </w:pPr>
            <w:r>
              <w:rPr>
                <w:spacing w:val="-4"/>
                <w:sz w:val="22"/>
              </w:rPr>
              <w:t>Contact Name</w:t>
            </w:r>
          </w:p>
        </w:tc>
        <w:tc>
          <w:tcPr>
            <w:tcW w:w="1167" w:type="dxa"/>
            <w:shd w:val="clear" w:color="auto" w:fill="EBEBEB"/>
          </w:tcPr>
          <w:p>
            <w:pPr>
              <w:pStyle w:val="TableParagraph"/>
              <w:spacing w:before="225"/>
              <w:ind w:left="320" w:right="185" w:hanging="96"/>
              <w:rPr>
                <w:sz w:val="22"/>
              </w:rPr>
            </w:pPr>
            <w:r>
              <w:rPr>
                <w:spacing w:val="-4"/>
                <w:sz w:val="22"/>
              </w:rPr>
              <w:t>Contact </w:t>
            </w:r>
            <w:r>
              <w:rPr>
                <w:spacing w:val="-2"/>
                <w:sz w:val="22"/>
              </w:rPr>
              <w:t>Email</w:t>
            </w:r>
          </w:p>
        </w:tc>
        <w:tc>
          <w:tcPr>
            <w:tcW w:w="1162" w:type="dxa"/>
            <w:shd w:val="clear" w:color="auto" w:fill="EBEBEB"/>
          </w:tcPr>
          <w:p>
            <w:pPr>
              <w:pStyle w:val="TableParagraph"/>
              <w:spacing w:before="225"/>
              <w:ind w:left="290" w:right="186" w:hanging="72"/>
              <w:rPr>
                <w:sz w:val="22"/>
              </w:rPr>
            </w:pPr>
            <w:r>
              <w:rPr>
                <w:spacing w:val="-4"/>
                <w:sz w:val="22"/>
              </w:rPr>
              <w:t>Contact Phone</w:t>
            </w:r>
          </w:p>
        </w:tc>
        <w:tc>
          <w:tcPr>
            <w:tcW w:w="1172" w:type="dxa"/>
            <w:shd w:val="clear" w:color="auto" w:fill="EBEBEB"/>
          </w:tcPr>
          <w:p>
            <w:pPr>
              <w:pStyle w:val="TableParagraph"/>
              <w:spacing w:before="225"/>
              <w:ind w:left="136"/>
              <w:rPr>
                <w:sz w:val="22"/>
              </w:rPr>
            </w:pPr>
            <w:r>
              <w:rPr>
                <w:sz w:val="22"/>
              </w:rPr>
              <w:t>NC </w:t>
            </w:r>
            <w:r>
              <w:rPr>
                <w:spacing w:val="-5"/>
                <w:sz w:val="22"/>
              </w:rPr>
              <w:t>HUB</w:t>
            </w:r>
          </w:p>
          <w:p>
            <w:pPr>
              <w:pStyle w:val="TableParagraph"/>
              <w:ind w:left="98"/>
              <w:rPr>
                <w:sz w:val="22"/>
              </w:rPr>
            </w:pPr>
            <w:r>
              <w:rPr>
                <w:spacing w:val="-2"/>
                <w:sz w:val="22"/>
              </w:rPr>
              <w:t>Certified?</w:t>
            </w:r>
          </w:p>
        </w:tc>
        <w:tc>
          <w:tcPr>
            <w:tcW w:w="1162" w:type="dxa"/>
            <w:shd w:val="clear" w:color="auto" w:fill="EBEBEB"/>
          </w:tcPr>
          <w:p>
            <w:pPr>
              <w:pStyle w:val="TableParagraph"/>
              <w:spacing w:before="61"/>
              <w:ind w:left="140" w:right="129" w:firstLine="100"/>
              <w:jc w:val="both"/>
              <w:rPr>
                <w:sz w:val="22"/>
              </w:rPr>
            </w:pPr>
            <w:r>
              <w:rPr>
                <w:spacing w:val="-2"/>
                <w:sz w:val="22"/>
              </w:rPr>
              <w:t>Percent </w:t>
            </w:r>
            <w:r>
              <w:rPr>
                <w:sz w:val="22"/>
              </w:rPr>
              <w:t>of </w:t>
            </w:r>
            <w:r>
              <w:rPr>
                <w:sz w:val="22"/>
              </w:rPr>
              <w:t>Total Bid</w:t>
            </w:r>
            <w:r>
              <w:rPr>
                <w:spacing w:val="-6"/>
                <w:sz w:val="22"/>
              </w:rPr>
              <w:t> </w:t>
            </w:r>
            <w:r>
              <w:rPr>
                <w:spacing w:val="-2"/>
                <w:sz w:val="22"/>
              </w:rPr>
              <w:t>Price</w:t>
            </w:r>
          </w:p>
        </w:tc>
      </w:tr>
      <w:tr>
        <w:trPr>
          <w:trHeight w:val="378" w:hRule="atLeast"/>
        </w:trPr>
        <w:tc>
          <w:tcPr>
            <w:tcW w:w="1176" w:type="dxa"/>
          </w:tcPr>
          <w:p>
            <w:pPr>
              <w:pStyle w:val="TableParagraph"/>
              <w:rPr>
                <w:rFonts w:ascii="Times New Roman"/>
                <w:sz w:val="22"/>
              </w:rPr>
            </w:pPr>
          </w:p>
        </w:tc>
        <w:tc>
          <w:tcPr>
            <w:tcW w:w="1181" w:type="dxa"/>
          </w:tcPr>
          <w:p>
            <w:pPr>
              <w:pStyle w:val="TableParagraph"/>
              <w:rPr>
                <w:rFonts w:ascii="Times New Roman"/>
                <w:sz w:val="22"/>
              </w:rPr>
            </w:pPr>
          </w:p>
        </w:tc>
        <w:tc>
          <w:tcPr>
            <w:tcW w:w="1167" w:type="dxa"/>
          </w:tcPr>
          <w:p>
            <w:pPr>
              <w:pStyle w:val="TableParagraph"/>
              <w:rPr>
                <w:rFonts w:ascii="Times New Roman"/>
                <w:sz w:val="22"/>
              </w:rPr>
            </w:pPr>
          </w:p>
        </w:tc>
        <w:tc>
          <w:tcPr>
            <w:tcW w:w="1167" w:type="dxa"/>
          </w:tcPr>
          <w:p>
            <w:pPr>
              <w:pStyle w:val="TableParagraph"/>
              <w:rPr>
                <w:rFonts w:ascii="Times New Roman"/>
                <w:sz w:val="22"/>
              </w:rPr>
            </w:pPr>
          </w:p>
        </w:tc>
        <w:tc>
          <w:tcPr>
            <w:tcW w:w="1167" w:type="dxa"/>
          </w:tcPr>
          <w:p>
            <w:pPr>
              <w:pStyle w:val="TableParagraph"/>
              <w:rPr>
                <w:rFonts w:ascii="Times New Roman"/>
                <w:sz w:val="22"/>
              </w:rPr>
            </w:pPr>
          </w:p>
        </w:tc>
        <w:tc>
          <w:tcPr>
            <w:tcW w:w="1162" w:type="dxa"/>
          </w:tcPr>
          <w:p>
            <w:pPr>
              <w:pStyle w:val="TableParagraph"/>
              <w:rPr>
                <w:rFonts w:ascii="Times New Roman"/>
                <w:sz w:val="22"/>
              </w:rPr>
            </w:pPr>
          </w:p>
        </w:tc>
        <w:tc>
          <w:tcPr>
            <w:tcW w:w="1172" w:type="dxa"/>
          </w:tcPr>
          <w:p>
            <w:pPr>
              <w:pStyle w:val="TableParagraph"/>
              <w:rPr>
                <w:rFonts w:ascii="Times New Roman"/>
                <w:sz w:val="22"/>
              </w:rPr>
            </w:pPr>
          </w:p>
        </w:tc>
        <w:tc>
          <w:tcPr>
            <w:tcW w:w="1162" w:type="dxa"/>
          </w:tcPr>
          <w:p>
            <w:pPr>
              <w:pStyle w:val="TableParagraph"/>
              <w:rPr>
                <w:rFonts w:ascii="Times New Roman"/>
                <w:sz w:val="22"/>
              </w:rPr>
            </w:pPr>
          </w:p>
        </w:tc>
      </w:tr>
      <w:tr>
        <w:trPr>
          <w:trHeight w:val="378" w:hRule="atLeast"/>
        </w:trPr>
        <w:tc>
          <w:tcPr>
            <w:tcW w:w="1176" w:type="dxa"/>
          </w:tcPr>
          <w:p>
            <w:pPr>
              <w:pStyle w:val="TableParagraph"/>
              <w:rPr>
                <w:rFonts w:ascii="Times New Roman"/>
                <w:sz w:val="22"/>
              </w:rPr>
            </w:pPr>
          </w:p>
        </w:tc>
        <w:tc>
          <w:tcPr>
            <w:tcW w:w="1181" w:type="dxa"/>
          </w:tcPr>
          <w:p>
            <w:pPr>
              <w:pStyle w:val="TableParagraph"/>
              <w:rPr>
                <w:rFonts w:ascii="Times New Roman"/>
                <w:sz w:val="22"/>
              </w:rPr>
            </w:pPr>
          </w:p>
        </w:tc>
        <w:tc>
          <w:tcPr>
            <w:tcW w:w="1167" w:type="dxa"/>
          </w:tcPr>
          <w:p>
            <w:pPr>
              <w:pStyle w:val="TableParagraph"/>
              <w:rPr>
                <w:rFonts w:ascii="Times New Roman"/>
                <w:sz w:val="22"/>
              </w:rPr>
            </w:pPr>
          </w:p>
        </w:tc>
        <w:tc>
          <w:tcPr>
            <w:tcW w:w="1167" w:type="dxa"/>
          </w:tcPr>
          <w:p>
            <w:pPr>
              <w:pStyle w:val="TableParagraph"/>
              <w:rPr>
                <w:rFonts w:ascii="Times New Roman"/>
                <w:sz w:val="22"/>
              </w:rPr>
            </w:pPr>
          </w:p>
        </w:tc>
        <w:tc>
          <w:tcPr>
            <w:tcW w:w="1167" w:type="dxa"/>
          </w:tcPr>
          <w:p>
            <w:pPr>
              <w:pStyle w:val="TableParagraph"/>
              <w:rPr>
                <w:rFonts w:ascii="Times New Roman"/>
                <w:sz w:val="22"/>
              </w:rPr>
            </w:pPr>
          </w:p>
        </w:tc>
        <w:tc>
          <w:tcPr>
            <w:tcW w:w="1162" w:type="dxa"/>
          </w:tcPr>
          <w:p>
            <w:pPr>
              <w:pStyle w:val="TableParagraph"/>
              <w:rPr>
                <w:rFonts w:ascii="Times New Roman"/>
                <w:sz w:val="22"/>
              </w:rPr>
            </w:pPr>
          </w:p>
        </w:tc>
        <w:tc>
          <w:tcPr>
            <w:tcW w:w="1172" w:type="dxa"/>
          </w:tcPr>
          <w:p>
            <w:pPr>
              <w:pStyle w:val="TableParagraph"/>
              <w:rPr>
                <w:rFonts w:ascii="Times New Roman"/>
                <w:sz w:val="22"/>
              </w:rPr>
            </w:pPr>
          </w:p>
        </w:tc>
        <w:tc>
          <w:tcPr>
            <w:tcW w:w="1162" w:type="dxa"/>
          </w:tcPr>
          <w:p>
            <w:pPr>
              <w:pStyle w:val="TableParagraph"/>
              <w:rPr>
                <w:rFonts w:ascii="Times New Roman"/>
                <w:sz w:val="22"/>
              </w:rPr>
            </w:pPr>
          </w:p>
        </w:tc>
      </w:tr>
      <w:tr>
        <w:trPr>
          <w:trHeight w:val="383" w:hRule="atLeast"/>
        </w:trPr>
        <w:tc>
          <w:tcPr>
            <w:tcW w:w="1176" w:type="dxa"/>
          </w:tcPr>
          <w:p>
            <w:pPr>
              <w:pStyle w:val="TableParagraph"/>
              <w:rPr>
                <w:rFonts w:ascii="Times New Roman"/>
                <w:sz w:val="22"/>
              </w:rPr>
            </w:pPr>
          </w:p>
        </w:tc>
        <w:tc>
          <w:tcPr>
            <w:tcW w:w="1181" w:type="dxa"/>
          </w:tcPr>
          <w:p>
            <w:pPr>
              <w:pStyle w:val="TableParagraph"/>
              <w:rPr>
                <w:rFonts w:ascii="Times New Roman"/>
                <w:sz w:val="22"/>
              </w:rPr>
            </w:pPr>
          </w:p>
        </w:tc>
        <w:tc>
          <w:tcPr>
            <w:tcW w:w="1167" w:type="dxa"/>
          </w:tcPr>
          <w:p>
            <w:pPr>
              <w:pStyle w:val="TableParagraph"/>
              <w:rPr>
                <w:rFonts w:ascii="Times New Roman"/>
                <w:sz w:val="22"/>
              </w:rPr>
            </w:pPr>
          </w:p>
        </w:tc>
        <w:tc>
          <w:tcPr>
            <w:tcW w:w="1167" w:type="dxa"/>
          </w:tcPr>
          <w:p>
            <w:pPr>
              <w:pStyle w:val="TableParagraph"/>
              <w:rPr>
                <w:rFonts w:ascii="Times New Roman"/>
                <w:sz w:val="22"/>
              </w:rPr>
            </w:pPr>
          </w:p>
        </w:tc>
        <w:tc>
          <w:tcPr>
            <w:tcW w:w="1167" w:type="dxa"/>
          </w:tcPr>
          <w:p>
            <w:pPr>
              <w:pStyle w:val="TableParagraph"/>
              <w:rPr>
                <w:rFonts w:ascii="Times New Roman"/>
                <w:sz w:val="22"/>
              </w:rPr>
            </w:pPr>
          </w:p>
        </w:tc>
        <w:tc>
          <w:tcPr>
            <w:tcW w:w="1162" w:type="dxa"/>
          </w:tcPr>
          <w:p>
            <w:pPr>
              <w:pStyle w:val="TableParagraph"/>
              <w:rPr>
                <w:rFonts w:ascii="Times New Roman"/>
                <w:sz w:val="22"/>
              </w:rPr>
            </w:pPr>
          </w:p>
        </w:tc>
        <w:tc>
          <w:tcPr>
            <w:tcW w:w="1172" w:type="dxa"/>
          </w:tcPr>
          <w:p>
            <w:pPr>
              <w:pStyle w:val="TableParagraph"/>
              <w:rPr>
                <w:rFonts w:ascii="Times New Roman"/>
                <w:sz w:val="22"/>
              </w:rPr>
            </w:pPr>
          </w:p>
        </w:tc>
        <w:tc>
          <w:tcPr>
            <w:tcW w:w="1162" w:type="dxa"/>
          </w:tcPr>
          <w:p>
            <w:pPr>
              <w:pStyle w:val="TableParagraph"/>
              <w:rPr>
                <w:rFonts w:ascii="Times New Roman"/>
                <w:sz w:val="22"/>
              </w:rPr>
            </w:pPr>
          </w:p>
        </w:tc>
      </w:tr>
    </w:tbl>
    <w:p>
      <w:pPr>
        <w:spacing w:after="0"/>
        <w:rPr>
          <w:rFonts w:ascii="Times New Roman"/>
          <w:sz w:val="22"/>
        </w:rPr>
        <w:sectPr>
          <w:pgSz w:w="12240" w:h="15840"/>
          <w:pgMar w:top="1160" w:bottom="280" w:left="120" w:right="200"/>
        </w:sectPr>
      </w:pPr>
    </w:p>
    <w:p>
      <w:pPr>
        <w:pStyle w:val="Heading7"/>
        <w:spacing w:before="10"/>
        <w:ind w:left="1320"/>
        <w:rPr>
          <w:u w:val="none"/>
        </w:rPr>
      </w:pPr>
      <w:bookmarkStart w:name="PART III: PROCUREMENT OF SERVICES – SUBC" w:id="65"/>
      <w:bookmarkEnd w:id="65"/>
      <w:r>
        <w:rPr>
          <w:b w:val="0"/>
          <w:u w:val="none"/>
        </w:rPr>
      </w:r>
      <w:r>
        <w:rPr>
          <w:u w:val="single"/>
        </w:rPr>
        <w:t>PART</w:t>
      </w:r>
      <w:r>
        <w:rPr>
          <w:spacing w:val="-16"/>
          <w:u w:val="single"/>
        </w:rPr>
        <w:t> </w:t>
      </w:r>
      <w:r>
        <w:rPr>
          <w:u w:val="single"/>
        </w:rPr>
        <w:t>III:</w:t>
      </w:r>
      <w:r>
        <w:rPr>
          <w:spacing w:val="-6"/>
          <w:u w:val="single"/>
        </w:rPr>
        <w:t> </w:t>
      </w:r>
      <w:r>
        <w:rPr>
          <w:u w:val="single"/>
        </w:rPr>
        <w:t>PROCUREMENT</w:t>
      </w:r>
      <w:r>
        <w:rPr>
          <w:spacing w:val="-7"/>
          <w:u w:val="single"/>
        </w:rPr>
        <w:t> </w:t>
      </w:r>
      <w:r>
        <w:rPr>
          <w:u w:val="single"/>
        </w:rPr>
        <w:t>OF</w:t>
      </w:r>
      <w:r>
        <w:rPr>
          <w:spacing w:val="-6"/>
          <w:u w:val="single"/>
        </w:rPr>
        <w:t> </w:t>
      </w:r>
      <w:r>
        <w:rPr>
          <w:u w:val="single"/>
        </w:rPr>
        <w:t>SERVICES</w:t>
      </w:r>
      <w:r>
        <w:rPr>
          <w:spacing w:val="-14"/>
          <w:u w:val="single"/>
        </w:rPr>
        <w:t> </w:t>
      </w:r>
      <w:r>
        <w:rPr>
          <w:u w:val="single"/>
        </w:rPr>
        <w:t>–</w:t>
      </w:r>
      <w:r>
        <w:rPr>
          <w:spacing w:val="-12"/>
          <w:u w:val="single"/>
        </w:rPr>
        <w:t> </w:t>
      </w:r>
      <w:r>
        <w:rPr>
          <w:spacing w:val="-2"/>
          <w:u w:val="single"/>
        </w:rPr>
        <w:t>SUBCONTRACTORS</w:t>
      </w:r>
    </w:p>
    <w:p>
      <w:pPr>
        <w:pStyle w:val="BodyText"/>
        <w:tabs>
          <w:tab w:pos="4555" w:val="left" w:leader="none"/>
          <w:tab w:pos="5275" w:val="left" w:leader="none"/>
        </w:tabs>
        <w:spacing w:line="244" w:lineRule="auto" w:before="294"/>
        <w:ind w:left="1315" w:right="1647" w:hanging="10"/>
      </w:pPr>
      <w:r>
        <w:rPr/>
        <w:t>For</w:t>
      </w:r>
      <w:r>
        <w:rPr>
          <w:spacing w:val="-7"/>
        </w:rPr>
        <w:t> </w:t>
      </w:r>
      <w:r>
        <w:rPr>
          <w:i/>
        </w:rPr>
        <w:t>Services</w:t>
      </w:r>
      <w:r>
        <w:rPr>
          <w:i/>
          <w:spacing w:val="-14"/>
        </w:rPr>
        <w:t> </w:t>
      </w:r>
      <w:r>
        <w:rPr/>
        <w:t>procurements, are</w:t>
      </w:r>
      <w:r>
        <w:rPr>
          <w:spacing w:val="-14"/>
        </w:rPr>
        <w:t> </w:t>
      </w:r>
      <w:r>
        <w:rPr/>
        <w:t>you</w:t>
      </w:r>
      <w:r>
        <w:rPr>
          <w:spacing w:val="-8"/>
        </w:rPr>
        <w:t> </w:t>
      </w:r>
      <w:r>
        <w:rPr/>
        <w:t>using</w:t>
      </w:r>
      <w:r>
        <w:rPr>
          <w:spacing w:val="-4"/>
        </w:rPr>
        <w:t> </w:t>
      </w:r>
      <w:r>
        <w:rPr/>
        <w:t>Subcontractors to</w:t>
      </w:r>
      <w:r>
        <w:rPr>
          <w:spacing w:val="-11"/>
        </w:rPr>
        <w:t> </w:t>
      </w:r>
      <w:r>
        <w:rPr/>
        <w:t>perform</w:t>
      </w:r>
      <w:r>
        <w:rPr>
          <w:spacing w:val="-9"/>
        </w:rPr>
        <w:t> </w:t>
      </w:r>
      <w:r>
        <w:rPr/>
        <w:t>any</w:t>
      </w:r>
      <w:r>
        <w:rPr>
          <w:spacing w:val="-8"/>
        </w:rPr>
        <w:t> </w:t>
      </w:r>
      <w:r>
        <w:rPr/>
        <w:t>of</w:t>
      </w:r>
      <w:r>
        <w:rPr>
          <w:spacing w:val="-7"/>
        </w:rPr>
        <w:t> </w:t>
      </w:r>
      <w:r>
        <w:rPr/>
        <w:t>the</w:t>
      </w:r>
      <w:r>
        <w:rPr>
          <w:spacing w:val="-11"/>
        </w:rPr>
        <w:t> </w:t>
      </w:r>
      <w:r>
        <w:rPr/>
        <w:t>services</w:t>
      </w:r>
      <w:r>
        <w:rPr>
          <w:spacing w:val="-3"/>
        </w:rPr>
        <w:t> </w:t>
      </w:r>
      <w:r>
        <w:rPr/>
        <w:t>being procured under this selection?</w:t>
        <w:tab/>
      </w:r>
      <w:r>
        <w:rPr>
          <w:spacing w:val="-4"/>
        </w:rPr>
        <w:t>Yes</w:t>
      </w:r>
      <w:r>
        <w:rPr/>
        <w:tab/>
      </w:r>
      <w:r>
        <w:rPr>
          <w:spacing w:val="-6"/>
        </w:rPr>
        <w:t>No</w:t>
      </w:r>
    </w:p>
    <w:p>
      <w:pPr>
        <w:pStyle w:val="BodyText"/>
      </w:pPr>
    </w:p>
    <w:p>
      <w:pPr>
        <w:pStyle w:val="BodyText"/>
        <w:spacing w:after="21"/>
        <w:ind w:left="1305"/>
      </w:pPr>
      <w:r>
        <w:rPr/>
        <w:t>If</w:t>
      </w:r>
      <w:r>
        <w:rPr>
          <w:spacing w:val="-8"/>
        </w:rPr>
        <w:t> </w:t>
      </w:r>
      <w:r>
        <w:rPr>
          <w:i/>
        </w:rPr>
        <w:t>yes</w:t>
      </w:r>
      <w:r>
        <w:rPr/>
        <w:t>, then</w:t>
      </w:r>
      <w:r>
        <w:rPr>
          <w:spacing w:val="-9"/>
        </w:rPr>
        <w:t> </w:t>
      </w:r>
      <w:r>
        <w:rPr/>
        <w:t>provide</w:t>
      </w:r>
      <w:r>
        <w:rPr>
          <w:spacing w:val="-7"/>
        </w:rPr>
        <w:t> </w:t>
      </w:r>
      <w:r>
        <w:rPr/>
        <w:t>the</w:t>
      </w:r>
      <w:r>
        <w:rPr>
          <w:spacing w:val="-11"/>
        </w:rPr>
        <w:t> </w:t>
      </w:r>
      <w:r>
        <w:rPr/>
        <w:t>following </w:t>
      </w:r>
      <w:r>
        <w:rPr>
          <w:spacing w:val="-2"/>
        </w:rPr>
        <w:t>information:</w:t>
      </w:r>
    </w:p>
    <w:tbl>
      <w:tblPr>
        <w:tblW w:w="0" w:type="auto"/>
        <w:jc w:val="left"/>
        <w:tblInd w:w="13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176"/>
        <w:gridCol w:w="1181"/>
        <w:gridCol w:w="1167"/>
        <w:gridCol w:w="1167"/>
        <w:gridCol w:w="1167"/>
        <w:gridCol w:w="1162"/>
        <w:gridCol w:w="1172"/>
        <w:gridCol w:w="1162"/>
      </w:tblGrid>
      <w:tr>
        <w:trPr>
          <w:trHeight w:val="969" w:hRule="atLeast"/>
        </w:trPr>
        <w:tc>
          <w:tcPr>
            <w:tcW w:w="1176" w:type="dxa"/>
            <w:shd w:val="clear" w:color="auto" w:fill="EBEBEB"/>
          </w:tcPr>
          <w:p>
            <w:pPr>
              <w:pStyle w:val="TableParagraph"/>
              <w:spacing w:before="225"/>
              <w:ind w:left="321" w:hanging="188"/>
              <w:rPr>
                <w:sz w:val="22"/>
              </w:rPr>
            </w:pPr>
            <w:r>
              <w:rPr>
                <w:spacing w:val="-4"/>
                <w:sz w:val="22"/>
              </w:rPr>
              <w:t>Company Name</w:t>
            </w:r>
          </w:p>
        </w:tc>
        <w:tc>
          <w:tcPr>
            <w:tcW w:w="1181" w:type="dxa"/>
            <w:shd w:val="clear" w:color="auto" w:fill="EBEBEB"/>
          </w:tcPr>
          <w:p>
            <w:pPr>
              <w:pStyle w:val="TableParagraph"/>
              <w:spacing w:before="225"/>
              <w:ind w:left="211" w:hanging="72"/>
              <w:rPr>
                <w:sz w:val="22"/>
              </w:rPr>
            </w:pPr>
            <w:r>
              <w:rPr>
                <w:spacing w:val="-4"/>
                <w:sz w:val="22"/>
              </w:rPr>
              <w:t>Company </w:t>
            </w:r>
            <w:r>
              <w:rPr>
                <w:spacing w:val="-2"/>
                <w:sz w:val="22"/>
              </w:rPr>
              <w:t>Address</w:t>
            </w:r>
          </w:p>
        </w:tc>
        <w:tc>
          <w:tcPr>
            <w:tcW w:w="1167" w:type="dxa"/>
            <w:shd w:val="clear" w:color="auto" w:fill="EBEBEB"/>
          </w:tcPr>
          <w:p>
            <w:pPr>
              <w:pStyle w:val="TableParagraph"/>
              <w:spacing w:before="225"/>
              <w:ind w:left="201" w:firstLine="19"/>
              <w:rPr>
                <w:sz w:val="22"/>
              </w:rPr>
            </w:pPr>
            <w:r>
              <w:rPr>
                <w:spacing w:val="-2"/>
                <w:sz w:val="22"/>
              </w:rPr>
              <w:t>Website </w:t>
            </w:r>
            <w:r>
              <w:rPr>
                <w:spacing w:val="-4"/>
                <w:sz w:val="22"/>
              </w:rPr>
              <w:t>Address</w:t>
            </w:r>
          </w:p>
        </w:tc>
        <w:tc>
          <w:tcPr>
            <w:tcW w:w="1167" w:type="dxa"/>
            <w:shd w:val="clear" w:color="auto" w:fill="EBEBEB"/>
          </w:tcPr>
          <w:p>
            <w:pPr>
              <w:pStyle w:val="TableParagraph"/>
              <w:spacing w:before="225"/>
              <w:ind w:left="306" w:right="185" w:hanging="82"/>
              <w:rPr>
                <w:sz w:val="22"/>
              </w:rPr>
            </w:pPr>
            <w:r>
              <w:rPr>
                <w:spacing w:val="-4"/>
                <w:sz w:val="22"/>
              </w:rPr>
              <w:t>Contact Name</w:t>
            </w:r>
          </w:p>
        </w:tc>
        <w:tc>
          <w:tcPr>
            <w:tcW w:w="1167" w:type="dxa"/>
            <w:shd w:val="clear" w:color="auto" w:fill="EBEBEB"/>
          </w:tcPr>
          <w:p>
            <w:pPr>
              <w:pStyle w:val="TableParagraph"/>
              <w:spacing w:before="225"/>
              <w:ind w:left="320" w:right="185" w:hanging="96"/>
              <w:rPr>
                <w:sz w:val="22"/>
              </w:rPr>
            </w:pPr>
            <w:r>
              <w:rPr>
                <w:spacing w:val="-4"/>
                <w:sz w:val="22"/>
              </w:rPr>
              <w:t>Contact </w:t>
            </w:r>
            <w:r>
              <w:rPr>
                <w:spacing w:val="-2"/>
                <w:sz w:val="22"/>
              </w:rPr>
              <w:t>Email</w:t>
            </w:r>
          </w:p>
        </w:tc>
        <w:tc>
          <w:tcPr>
            <w:tcW w:w="1162" w:type="dxa"/>
            <w:shd w:val="clear" w:color="auto" w:fill="EBEBEB"/>
          </w:tcPr>
          <w:p>
            <w:pPr>
              <w:pStyle w:val="TableParagraph"/>
              <w:spacing w:before="225"/>
              <w:ind w:left="290" w:right="186" w:hanging="72"/>
              <w:rPr>
                <w:sz w:val="22"/>
              </w:rPr>
            </w:pPr>
            <w:r>
              <w:rPr>
                <w:spacing w:val="-4"/>
                <w:sz w:val="22"/>
              </w:rPr>
              <w:t>Contact Phone</w:t>
            </w:r>
          </w:p>
        </w:tc>
        <w:tc>
          <w:tcPr>
            <w:tcW w:w="1172" w:type="dxa"/>
            <w:shd w:val="clear" w:color="auto" w:fill="EBEBEB"/>
          </w:tcPr>
          <w:p>
            <w:pPr>
              <w:pStyle w:val="TableParagraph"/>
              <w:spacing w:before="225"/>
              <w:ind w:left="136"/>
              <w:rPr>
                <w:sz w:val="22"/>
              </w:rPr>
            </w:pPr>
            <w:r>
              <w:rPr>
                <w:sz w:val="22"/>
              </w:rPr>
              <w:t>NC </w:t>
            </w:r>
            <w:r>
              <w:rPr>
                <w:spacing w:val="-5"/>
                <w:sz w:val="22"/>
              </w:rPr>
              <w:t>HUB</w:t>
            </w:r>
          </w:p>
          <w:p>
            <w:pPr>
              <w:pStyle w:val="TableParagraph"/>
              <w:ind w:left="98"/>
              <w:rPr>
                <w:sz w:val="22"/>
              </w:rPr>
            </w:pPr>
            <w:r>
              <w:rPr>
                <w:spacing w:val="-2"/>
                <w:sz w:val="22"/>
              </w:rPr>
              <w:t>Certified?</w:t>
            </w:r>
          </w:p>
        </w:tc>
        <w:tc>
          <w:tcPr>
            <w:tcW w:w="1162" w:type="dxa"/>
            <w:shd w:val="clear" w:color="auto" w:fill="EBEBEB"/>
          </w:tcPr>
          <w:p>
            <w:pPr>
              <w:pStyle w:val="TableParagraph"/>
              <w:spacing w:before="57"/>
              <w:ind w:left="140" w:right="129" w:firstLine="100"/>
              <w:jc w:val="both"/>
              <w:rPr>
                <w:sz w:val="22"/>
              </w:rPr>
            </w:pPr>
            <w:r>
              <w:rPr>
                <w:spacing w:val="-2"/>
                <w:sz w:val="22"/>
              </w:rPr>
              <w:t>Percent </w:t>
            </w:r>
            <w:r>
              <w:rPr>
                <w:sz w:val="22"/>
              </w:rPr>
              <w:t>of </w:t>
            </w:r>
            <w:r>
              <w:rPr>
                <w:sz w:val="22"/>
              </w:rPr>
              <w:t>Total Bid</w:t>
            </w:r>
            <w:r>
              <w:rPr>
                <w:spacing w:val="-6"/>
                <w:sz w:val="22"/>
              </w:rPr>
              <w:t> </w:t>
            </w:r>
            <w:r>
              <w:rPr>
                <w:spacing w:val="-2"/>
                <w:sz w:val="22"/>
              </w:rPr>
              <w:t>Price</w:t>
            </w:r>
          </w:p>
        </w:tc>
      </w:tr>
      <w:tr>
        <w:trPr>
          <w:trHeight w:val="383" w:hRule="atLeast"/>
        </w:trPr>
        <w:tc>
          <w:tcPr>
            <w:tcW w:w="1176" w:type="dxa"/>
          </w:tcPr>
          <w:p>
            <w:pPr>
              <w:pStyle w:val="TableParagraph"/>
              <w:rPr>
                <w:rFonts w:ascii="Times New Roman"/>
                <w:sz w:val="22"/>
              </w:rPr>
            </w:pPr>
          </w:p>
        </w:tc>
        <w:tc>
          <w:tcPr>
            <w:tcW w:w="1181" w:type="dxa"/>
          </w:tcPr>
          <w:p>
            <w:pPr>
              <w:pStyle w:val="TableParagraph"/>
              <w:rPr>
                <w:rFonts w:ascii="Times New Roman"/>
                <w:sz w:val="22"/>
              </w:rPr>
            </w:pPr>
          </w:p>
        </w:tc>
        <w:tc>
          <w:tcPr>
            <w:tcW w:w="1167" w:type="dxa"/>
          </w:tcPr>
          <w:p>
            <w:pPr>
              <w:pStyle w:val="TableParagraph"/>
              <w:rPr>
                <w:rFonts w:ascii="Times New Roman"/>
                <w:sz w:val="22"/>
              </w:rPr>
            </w:pPr>
          </w:p>
        </w:tc>
        <w:tc>
          <w:tcPr>
            <w:tcW w:w="1167" w:type="dxa"/>
          </w:tcPr>
          <w:p>
            <w:pPr>
              <w:pStyle w:val="TableParagraph"/>
              <w:rPr>
                <w:rFonts w:ascii="Times New Roman"/>
                <w:sz w:val="22"/>
              </w:rPr>
            </w:pPr>
          </w:p>
        </w:tc>
        <w:tc>
          <w:tcPr>
            <w:tcW w:w="1167" w:type="dxa"/>
          </w:tcPr>
          <w:p>
            <w:pPr>
              <w:pStyle w:val="TableParagraph"/>
              <w:rPr>
                <w:rFonts w:ascii="Times New Roman"/>
                <w:sz w:val="22"/>
              </w:rPr>
            </w:pPr>
          </w:p>
        </w:tc>
        <w:tc>
          <w:tcPr>
            <w:tcW w:w="1162" w:type="dxa"/>
          </w:tcPr>
          <w:p>
            <w:pPr>
              <w:pStyle w:val="TableParagraph"/>
              <w:rPr>
                <w:rFonts w:ascii="Times New Roman"/>
                <w:sz w:val="22"/>
              </w:rPr>
            </w:pPr>
          </w:p>
        </w:tc>
        <w:tc>
          <w:tcPr>
            <w:tcW w:w="1172" w:type="dxa"/>
          </w:tcPr>
          <w:p>
            <w:pPr>
              <w:pStyle w:val="TableParagraph"/>
              <w:rPr>
                <w:rFonts w:ascii="Times New Roman"/>
                <w:sz w:val="22"/>
              </w:rPr>
            </w:pPr>
          </w:p>
        </w:tc>
        <w:tc>
          <w:tcPr>
            <w:tcW w:w="1162" w:type="dxa"/>
          </w:tcPr>
          <w:p>
            <w:pPr>
              <w:pStyle w:val="TableParagraph"/>
              <w:rPr>
                <w:rFonts w:ascii="Times New Roman"/>
                <w:sz w:val="22"/>
              </w:rPr>
            </w:pPr>
          </w:p>
        </w:tc>
      </w:tr>
      <w:tr>
        <w:trPr>
          <w:trHeight w:val="378" w:hRule="atLeast"/>
        </w:trPr>
        <w:tc>
          <w:tcPr>
            <w:tcW w:w="1176" w:type="dxa"/>
          </w:tcPr>
          <w:p>
            <w:pPr>
              <w:pStyle w:val="TableParagraph"/>
              <w:rPr>
                <w:rFonts w:ascii="Times New Roman"/>
                <w:sz w:val="22"/>
              </w:rPr>
            </w:pPr>
          </w:p>
        </w:tc>
        <w:tc>
          <w:tcPr>
            <w:tcW w:w="1181" w:type="dxa"/>
          </w:tcPr>
          <w:p>
            <w:pPr>
              <w:pStyle w:val="TableParagraph"/>
              <w:rPr>
                <w:rFonts w:ascii="Times New Roman"/>
                <w:sz w:val="22"/>
              </w:rPr>
            </w:pPr>
          </w:p>
        </w:tc>
        <w:tc>
          <w:tcPr>
            <w:tcW w:w="1167" w:type="dxa"/>
          </w:tcPr>
          <w:p>
            <w:pPr>
              <w:pStyle w:val="TableParagraph"/>
              <w:rPr>
                <w:rFonts w:ascii="Times New Roman"/>
                <w:sz w:val="22"/>
              </w:rPr>
            </w:pPr>
          </w:p>
        </w:tc>
        <w:tc>
          <w:tcPr>
            <w:tcW w:w="1167" w:type="dxa"/>
          </w:tcPr>
          <w:p>
            <w:pPr>
              <w:pStyle w:val="TableParagraph"/>
              <w:rPr>
                <w:rFonts w:ascii="Times New Roman"/>
                <w:sz w:val="22"/>
              </w:rPr>
            </w:pPr>
          </w:p>
        </w:tc>
        <w:tc>
          <w:tcPr>
            <w:tcW w:w="1167" w:type="dxa"/>
          </w:tcPr>
          <w:p>
            <w:pPr>
              <w:pStyle w:val="TableParagraph"/>
              <w:rPr>
                <w:rFonts w:ascii="Times New Roman"/>
                <w:sz w:val="22"/>
              </w:rPr>
            </w:pPr>
          </w:p>
        </w:tc>
        <w:tc>
          <w:tcPr>
            <w:tcW w:w="1162" w:type="dxa"/>
          </w:tcPr>
          <w:p>
            <w:pPr>
              <w:pStyle w:val="TableParagraph"/>
              <w:rPr>
                <w:rFonts w:ascii="Times New Roman"/>
                <w:sz w:val="22"/>
              </w:rPr>
            </w:pPr>
          </w:p>
        </w:tc>
        <w:tc>
          <w:tcPr>
            <w:tcW w:w="1172" w:type="dxa"/>
          </w:tcPr>
          <w:p>
            <w:pPr>
              <w:pStyle w:val="TableParagraph"/>
              <w:rPr>
                <w:rFonts w:ascii="Times New Roman"/>
                <w:sz w:val="22"/>
              </w:rPr>
            </w:pPr>
          </w:p>
        </w:tc>
        <w:tc>
          <w:tcPr>
            <w:tcW w:w="1162" w:type="dxa"/>
          </w:tcPr>
          <w:p>
            <w:pPr>
              <w:pStyle w:val="TableParagraph"/>
              <w:rPr>
                <w:rFonts w:ascii="Times New Roman"/>
                <w:sz w:val="22"/>
              </w:rPr>
            </w:pPr>
          </w:p>
        </w:tc>
      </w:tr>
      <w:tr>
        <w:trPr>
          <w:trHeight w:val="383" w:hRule="atLeast"/>
        </w:trPr>
        <w:tc>
          <w:tcPr>
            <w:tcW w:w="1176" w:type="dxa"/>
          </w:tcPr>
          <w:p>
            <w:pPr>
              <w:pStyle w:val="TableParagraph"/>
              <w:rPr>
                <w:rFonts w:ascii="Times New Roman"/>
                <w:sz w:val="22"/>
              </w:rPr>
            </w:pPr>
          </w:p>
        </w:tc>
        <w:tc>
          <w:tcPr>
            <w:tcW w:w="1181" w:type="dxa"/>
          </w:tcPr>
          <w:p>
            <w:pPr>
              <w:pStyle w:val="TableParagraph"/>
              <w:rPr>
                <w:rFonts w:ascii="Times New Roman"/>
                <w:sz w:val="22"/>
              </w:rPr>
            </w:pPr>
          </w:p>
        </w:tc>
        <w:tc>
          <w:tcPr>
            <w:tcW w:w="1167" w:type="dxa"/>
          </w:tcPr>
          <w:p>
            <w:pPr>
              <w:pStyle w:val="TableParagraph"/>
              <w:rPr>
                <w:rFonts w:ascii="Times New Roman"/>
                <w:sz w:val="22"/>
              </w:rPr>
            </w:pPr>
          </w:p>
        </w:tc>
        <w:tc>
          <w:tcPr>
            <w:tcW w:w="1167" w:type="dxa"/>
          </w:tcPr>
          <w:p>
            <w:pPr>
              <w:pStyle w:val="TableParagraph"/>
              <w:rPr>
                <w:rFonts w:ascii="Times New Roman"/>
                <w:sz w:val="22"/>
              </w:rPr>
            </w:pPr>
          </w:p>
        </w:tc>
        <w:tc>
          <w:tcPr>
            <w:tcW w:w="1167" w:type="dxa"/>
          </w:tcPr>
          <w:p>
            <w:pPr>
              <w:pStyle w:val="TableParagraph"/>
              <w:rPr>
                <w:rFonts w:ascii="Times New Roman"/>
                <w:sz w:val="22"/>
              </w:rPr>
            </w:pPr>
          </w:p>
        </w:tc>
        <w:tc>
          <w:tcPr>
            <w:tcW w:w="1162" w:type="dxa"/>
          </w:tcPr>
          <w:p>
            <w:pPr>
              <w:pStyle w:val="TableParagraph"/>
              <w:rPr>
                <w:rFonts w:ascii="Times New Roman"/>
                <w:sz w:val="22"/>
              </w:rPr>
            </w:pPr>
          </w:p>
        </w:tc>
        <w:tc>
          <w:tcPr>
            <w:tcW w:w="1172" w:type="dxa"/>
          </w:tcPr>
          <w:p>
            <w:pPr>
              <w:pStyle w:val="TableParagraph"/>
              <w:rPr>
                <w:rFonts w:ascii="Times New Roman"/>
                <w:sz w:val="22"/>
              </w:rPr>
            </w:pPr>
          </w:p>
        </w:tc>
        <w:tc>
          <w:tcPr>
            <w:tcW w:w="1162" w:type="dxa"/>
          </w:tcPr>
          <w:p>
            <w:pPr>
              <w:pStyle w:val="TableParagraph"/>
              <w:rPr>
                <w:rFonts w:ascii="Times New Roman"/>
                <w:sz w:val="22"/>
              </w:rPr>
            </w:pPr>
          </w:p>
        </w:tc>
      </w:tr>
    </w:tbl>
    <w:p>
      <w:pPr>
        <w:pStyle w:val="Heading8"/>
        <w:spacing w:before="1"/>
        <w:ind w:left="1320" w:firstLine="0"/>
        <w:rPr>
          <w:u w:val="none"/>
        </w:rPr>
      </w:pPr>
      <w:bookmarkStart w:name="Need more information?" w:id="66"/>
      <w:bookmarkEnd w:id="66"/>
      <w:r>
        <w:rPr>
          <w:b w:val="0"/>
          <w:u w:val="none"/>
        </w:rPr>
      </w:r>
      <w:r>
        <w:rPr>
          <w:u w:val="none"/>
        </w:rPr>
        <w:t>Need</w:t>
      </w:r>
      <w:r>
        <w:rPr>
          <w:spacing w:val="-1"/>
          <w:u w:val="none"/>
        </w:rPr>
        <w:t> </w:t>
      </w:r>
      <w:r>
        <w:rPr>
          <w:u w:val="none"/>
        </w:rPr>
        <w:t>more </w:t>
      </w:r>
      <w:r>
        <w:rPr>
          <w:spacing w:val="-2"/>
          <w:u w:val="none"/>
        </w:rPr>
        <w:t>information?</w:t>
      </w:r>
    </w:p>
    <w:p>
      <w:pPr>
        <w:pStyle w:val="BodyText"/>
        <w:spacing w:line="244" w:lineRule="auto" w:before="294"/>
        <w:ind w:left="1315" w:right="1195" w:hanging="10"/>
      </w:pPr>
      <w:r>
        <w:rPr/>
        <w:t>Questions concerning the</w:t>
      </w:r>
      <w:r>
        <w:rPr>
          <w:spacing w:val="-2"/>
        </w:rPr>
        <w:t> </w:t>
      </w:r>
      <w:r>
        <w:rPr/>
        <w:t>completion</w:t>
      </w:r>
      <w:r>
        <w:rPr>
          <w:spacing w:val="-6"/>
        </w:rPr>
        <w:t> </w:t>
      </w:r>
      <w:r>
        <w:rPr/>
        <w:t>of</w:t>
      </w:r>
      <w:r>
        <w:rPr>
          <w:spacing w:val="-8"/>
        </w:rPr>
        <w:t> </w:t>
      </w:r>
      <w:r>
        <w:rPr/>
        <w:t>this</w:t>
      </w:r>
      <w:r>
        <w:rPr>
          <w:spacing w:val="-4"/>
        </w:rPr>
        <w:t> </w:t>
      </w:r>
      <w:r>
        <w:rPr/>
        <w:t>form</w:t>
      </w:r>
      <w:r>
        <w:rPr>
          <w:spacing w:val="-10"/>
        </w:rPr>
        <w:t> </w:t>
      </w:r>
      <w:r>
        <w:rPr/>
        <w:t>should</w:t>
      </w:r>
      <w:r>
        <w:rPr>
          <w:spacing w:val="-7"/>
        </w:rPr>
        <w:t> </w:t>
      </w:r>
      <w:r>
        <w:rPr/>
        <w:t>be</w:t>
      </w:r>
      <w:r>
        <w:rPr>
          <w:spacing w:val="-11"/>
        </w:rPr>
        <w:t> </w:t>
      </w:r>
      <w:r>
        <w:rPr/>
        <w:t>presented</w:t>
      </w:r>
      <w:r>
        <w:rPr>
          <w:spacing w:val="-12"/>
        </w:rPr>
        <w:t> </w:t>
      </w:r>
      <w:r>
        <w:rPr/>
        <w:t>during</w:t>
      </w:r>
      <w:r>
        <w:rPr>
          <w:spacing w:val="-5"/>
        </w:rPr>
        <w:t> </w:t>
      </w:r>
      <w:r>
        <w:rPr/>
        <w:t>the</w:t>
      </w:r>
      <w:r>
        <w:rPr>
          <w:spacing w:val="-11"/>
        </w:rPr>
        <w:t> </w:t>
      </w:r>
      <w:r>
        <w:rPr/>
        <w:t>Q&amp;A</w:t>
      </w:r>
      <w:r>
        <w:rPr>
          <w:spacing w:val="-11"/>
        </w:rPr>
        <w:t> </w:t>
      </w:r>
      <w:r>
        <w:rPr/>
        <w:t>period through the process defined in the Solicitation document.</w:t>
      </w:r>
    </w:p>
    <w:p>
      <w:pPr>
        <w:pStyle w:val="BodyText"/>
        <w:spacing w:line="252" w:lineRule="auto" w:before="292"/>
        <w:ind w:left="1305" w:right="1195"/>
      </w:pPr>
      <w:r>
        <w:rPr/>
        <w:t>Questions</w:t>
      </w:r>
      <w:r>
        <w:rPr>
          <w:spacing w:val="-6"/>
        </w:rPr>
        <w:t> </w:t>
      </w:r>
      <w:r>
        <w:rPr/>
        <w:t>concerning</w:t>
      </w:r>
      <w:r>
        <w:rPr>
          <w:spacing w:val="-7"/>
        </w:rPr>
        <w:t> </w:t>
      </w:r>
      <w:r>
        <w:rPr/>
        <w:t>NC</w:t>
      </w:r>
      <w:r>
        <w:rPr>
          <w:spacing w:val="-11"/>
        </w:rPr>
        <w:t> </w:t>
      </w:r>
      <w:r>
        <w:rPr/>
        <w:t>HUB</w:t>
      </w:r>
      <w:r>
        <w:rPr>
          <w:spacing w:val="-14"/>
        </w:rPr>
        <w:t> </w:t>
      </w:r>
      <w:r>
        <w:rPr/>
        <w:t>certification,</w:t>
      </w:r>
      <w:r>
        <w:rPr>
          <w:spacing w:val="-2"/>
        </w:rPr>
        <w:t> </w:t>
      </w:r>
      <w:r>
        <w:rPr/>
        <w:t>contact</w:t>
      </w:r>
      <w:r>
        <w:rPr>
          <w:spacing w:val="-9"/>
        </w:rPr>
        <w:t> </w:t>
      </w:r>
      <w:r>
        <w:rPr/>
        <w:t>the</w:t>
      </w:r>
      <w:r>
        <w:rPr>
          <w:spacing w:val="-9"/>
        </w:rPr>
        <w:t> </w:t>
      </w:r>
      <w:r>
        <w:rPr/>
        <w:t>North</w:t>
      </w:r>
      <w:r>
        <w:rPr>
          <w:spacing w:val="-14"/>
        </w:rPr>
        <w:t> </w:t>
      </w:r>
      <w:r>
        <w:rPr/>
        <w:t>Carolina</w:t>
      </w:r>
      <w:r>
        <w:rPr>
          <w:spacing w:val="-8"/>
        </w:rPr>
        <w:t> </w:t>
      </w:r>
      <w:r>
        <w:rPr/>
        <w:t>Office</w:t>
      </w:r>
      <w:r>
        <w:rPr>
          <w:spacing w:val="-9"/>
        </w:rPr>
        <w:t> </w:t>
      </w:r>
      <w:r>
        <w:rPr/>
        <w:t>of</w:t>
      </w:r>
      <w:r>
        <w:rPr>
          <w:spacing w:val="-9"/>
        </w:rPr>
        <w:t> </w:t>
      </w:r>
      <w:r>
        <w:rPr/>
        <w:t>Historically Underutilized Businesses at 984-236-0130 or </w:t>
      </w:r>
      <w:hyperlink r:id="rId31">
        <w:r>
          <w:rPr>
            <w:color w:val="0561C1"/>
            <w:u w:val="single" w:color="0561C1"/>
          </w:rPr>
          <w:t>huboffice.doa@doa.nc.gov</w:t>
        </w:r>
      </w:hyperlink>
    </w:p>
    <w:p>
      <w:pPr>
        <w:spacing w:after="0" w:line="252" w:lineRule="auto"/>
        <w:sectPr>
          <w:pgSz w:w="12240" w:h="15840"/>
          <w:pgMar w:top="1160" w:bottom="280" w:left="120" w:right="200"/>
        </w:sectPr>
      </w:pPr>
    </w:p>
    <w:p>
      <w:pPr>
        <w:tabs>
          <w:tab w:pos="2642" w:val="left" w:leader="none"/>
        </w:tabs>
        <w:spacing w:line="326" w:lineRule="auto" w:before="72"/>
        <w:ind w:left="163" w:right="9275" w:hanging="51"/>
        <w:jc w:val="left"/>
        <w:rPr>
          <w:rFonts w:ascii="Arial"/>
          <w:b/>
          <w:sz w:val="18"/>
        </w:rPr>
      </w:pPr>
      <w:bookmarkStart w:name="HUB Report" w:id="67"/>
      <w:bookmarkEnd w:id="67"/>
      <w:r>
        <w:rPr/>
      </w:r>
      <w:r>
        <w:rPr>
          <w:rFonts w:ascii="Arial"/>
          <w:b/>
          <w:sz w:val="18"/>
        </w:rPr>
        <w:t>Company Name: </w:t>
      </w:r>
      <w:r>
        <w:rPr>
          <w:rFonts w:ascii="Arial"/>
          <w:b/>
          <w:sz w:val="18"/>
          <w:u w:val="single"/>
        </w:rPr>
        <w:tab/>
      </w:r>
      <w:r>
        <w:rPr>
          <w:rFonts w:ascii="Arial"/>
          <w:b/>
          <w:sz w:val="18"/>
          <w:u w:val="none"/>
        </w:rPr>
        <w:t> Bid No.: 5-97648023</w:t>
      </w:r>
    </w:p>
    <w:p>
      <w:pPr>
        <w:tabs>
          <w:tab w:pos="614" w:val="left" w:leader="none"/>
        </w:tabs>
        <w:spacing w:line="206" w:lineRule="exact" w:before="0"/>
        <w:ind w:left="113" w:right="0" w:firstLine="0"/>
        <w:jc w:val="left"/>
        <w:rPr>
          <w:rFonts w:ascii="Arial"/>
          <w:b/>
          <w:sz w:val="18"/>
        </w:rPr>
      </w:pPr>
      <w:r>
        <w:rPr>
          <w:rFonts w:ascii="Times New Roman"/>
          <w:sz w:val="18"/>
          <w:u w:val="single"/>
        </w:rPr>
        <w:tab/>
      </w:r>
      <w:r>
        <w:rPr>
          <w:rFonts w:ascii="Arial"/>
          <w:b/>
          <w:sz w:val="18"/>
          <w:u w:val="none"/>
        </w:rPr>
        <w:t>Bid</w:t>
      </w:r>
      <w:r>
        <w:rPr>
          <w:rFonts w:ascii="Arial"/>
          <w:b/>
          <w:spacing w:val="-4"/>
          <w:sz w:val="18"/>
          <w:u w:val="none"/>
        </w:rPr>
        <w:t> </w:t>
      </w:r>
      <w:r>
        <w:rPr>
          <w:rFonts w:ascii="Arial"/>
          <w:b/>
          <w:sz w:val="18"/>
          <w:u w:val="none"/>
        </w:rPr>
        <w:t>Submittal</w:t>
      </w:r>
      <w:r>
        <w:rPr>
          <w:rFonts w:ascii="Arial"/>
          <w:b/>
          <w:spacing w:val="-4"/>
          <w:sz w:val="18"/>
          <w:u w:val="none"/>
        </w:rPr>
        <w:t> Form</w:t>
      </w:r>
    </w:p>
    <w:p>
      <w:pPr>
        <w:tabs>
          <w:tab w:pos="614" w:val="left" w:leader="none"/>
        </w:tabs>
        <w:spacing w:before="74"/>
        <w:ind w:left="113" w:right="0" w:firstLine="0"/>
        <w:jc w:val="left"/>
        <w:rPr>
          <w:rFonts w:ascii="Arial"/>
          <w:b/>
          <w:sz w:val="18"/>
        </w:rPr>
      </w:pPr>
      <w:r>
        <w:rPr>
          <w:rFonts w:ascii="Times New Roman"/>
          <w:sz w:val="18"/>
          <w:u w:val="single"/>
        </w:rPr>
        <w:tab/>
      </w:r>
      <w:r>
        <w:rPr>
          <w:rFonts w:ascii="Arial"/>
          <w:b/>
          <w:sz w:val="18"/>
          <w:u w:val="none"/>
        </w:rPr>
        <w:t>Affidavit</w:t>
      </w:r>
      <w:r>
        <w:rPr>
          <w:rFonts w:ascii="Arial"/>
          <w:b/>
          <w:spacing w:val="-4"/>
          <w:sz w:val="18"/>
          <w:u w:val="none"/>
        </w:rPr>
        <w:t> </w:t>
      </w:r>
      <w:r>
        <w:rPr>
          <w:rFonts w:ascii="Arial"/>
          <w:b/>
          <w:sz w:val="18"/>
          <w:u w:val="none"/>
        </w:rPr>
        <w:t>A</w:t>
      </w:r>
      <w:r>
        <w:rPr>
          <w:rFonts w:ascii="Arial"/>
          <w:b/>
          <w:spacing w:val="-3"/>
          <w:sz w:val="18"/>
          <w:u w:val="none"/>
        </w:rPr>
        <w:t> </w:t>
      </w:r>
      <w:r>
        <w:rPr>
          <w:rFonts w:ascii="Arial"/>
          <w:b/>
          <w:sz w:val="18"/>
          <w:u w:val="none"/>
        </w:rPr>
        <w:t>or</w:t>
      </w:r>
      <w:r>
        <w:rPr>
          <w:rFonts w:ascii="Arial"/>
          <w:b/>
          <w:spacing w:val="-3"/>
          <w:sz w:val="18"/>
          <w:u w:val="none"/>
        </w:rPr>
        <w:t> </w:t>
      </w:r>
      <w:r>
        <w:rPr>
          <w:rFonts w:ascii="Arial"/>
          <w:b/>
          <w:spacing w:val="-10"/>
          <w:sz w:val="18"/>
          <w:u w:val="none"/>
        </w:rPr>
        <w:t>B</w:t>
      </w:r>
    </w:p>
    <w:p>
      <w:pPr>
        <w:tabs>
          <w:tab w:pos="614" w:val="left" w:leader="none"/>
        </w:tabs>
        <w:spacing w:before="74"/>
        <w:ind w:left="113" w:right="0" w:firstLine="0"/>
        <w:jc w:val="left"/>
        <w:rPr>
          <w:rFonts w:ascii="Arial"/>
          <w:b/>
          <w:sz w:val="18"/>
        </w:rPr>
      </w:pPr>
      <w:r>
        <w:rPr>
          <w:rFonts w:ascii="Times New Roman"/>
          <w:sz w:val="18"/>
          <w:u w:val="single"/>
        </w:rPr>
        <w:tab/>
      </w:r>
      <w:r>
        <w:rPr>
          <w:rFonts w:ascii="Arial"/>
          <w:b/>
          <w:sz w:val="18"/>
          <w:u w:val="none"/>
        </w:rPr>
        <w:t>Identification</w:t>
      </w:r>
      <w:r>
        <w:rPr>
          <w:rFonts w:ascii="Arial"/>
          <w:b/>
          <w:spacing w:val="-8"/>
          <w:sz w:val="18"/>
          <w:u w:val="none"/>
        </w:rPr>
        <w:t> </w:t>
      </w:r>
      <w:r>
        <w:rPr>
          <w:rFonts w:ascii="Arial"/>
          <w:b/>
          <w:sz w:val="18"/>
          <w:u w:val="none"/>
        </w:rPr>
        <w:t>of</w:t>
      </w:r>
      <w:r>
        <w:rPr>
          <w:rFonts w:ascii="Arial"/>
          <w:b/>
          <w:spacing w:val="-6"/>
          <w:sz w:val="18"/>
          <w:u w:val="none"/>
        </w:rPr>
        <w:t> </w:t>
      </w:r>
      <w:r>
        <w:rPr>
          <w:rFonts w:ascii="Arial"/>
          <w:b/>
          <w:sz w:val="18"/>
          <w:u w:val="none"/>
        </w:rPr>
        <w:t>Minority</w:t>
      </w:r>
      <w:r>
        <w:rPr>
          <w:rFonts w:ascii="Arial"/>
          <w:b/>
          <w:spacing w:val="-7"/>
          <w:sz w:val="18"/>
          <w:u w:val="none"/>
        </w:rPr>
        <w:t> </w:t>
      </w:r>
      <w:r>
        <w:rPr>
          <w:rFonts w:ascii="Arial"/>
          <w:b/>
          <w:sz w:val="18"/>
          <w:u w:val="none"/>
        </w:rPr>
        <w:t>Business</w:t>
      </w:r>
      <w:r>
        <w:rPr>
          <w:rFonts w:ascii="Arial"/>
          <w:b/>
          <w:spacing w:val="-6"/>
          <w:sz w:val="18"/>
          <w:u w:val="none"/>
        </w:rPr>
        <w:t> </w:t>
      </w:r>
      <w:r>
        <w:rPr>
          <w:rFonts w:ascii="Arial"/>
          <w:b/>
          <w:spacing w:val="-4"/>
          <w:sz w:val="18"/>
          <w:u w:val="none"/>
        </w:rPr>
        <w:t>Form</w:t>
      </w:r>
    </w:p>
    <w:p>
      <w:pPr>
        <w:tabs>
          <w:tab w:pos="613" w:val="left" w:leader="none"/>
        </w:tabs>
        <w:spacing w:before="74"/>
        <w:ind w:left="113" w:right="0" w:firstLine="0"/>
        <w:jc w:val="left"/>
        <w:rPr>
          <w:rFonts w:ascii="Arial"/>
          <w:b/>
          <w:sz w:val="18"/>
        </w:rPr>
      </w:pPr>
      <w:r>
        <w:rPr>
          <w:rFonts w:ascii="Times New Roman"/>
          <w:sz w:val="18"/>
          <w:u w:val="single"/>
        </w:rPr>
        <w:tab/>
      </w:r>
      <w:r>
        <w:rPr>
          <w:rFonts w:ascii="Arial"/>
          <w:b/>
          <w:sz w:val="18"/>
          <w:u w:val="none"/>
        </w:rPr>
        <w:t>5%</w:t>
      </w:r>
      <w:r>
        <w:rPr>
          <w:rFonts w:ascii="Arial"/>
          <w:b/>
          <w:spacing w:val="-4"/>
          <w:sz w:val="18"/>
          <w:u w:val="none"/>
        </w:rPr>
        <w:t> </w:t>
      </w:r>
      <w:r>
        <w:rPr>
          <w:rFonts w:ascii="Arial"/>
          <w:b/>
          <w:sz w:val="18"/>
          <w:u w:val="none"/>
        </w:rPr>
        <w:t>Bid</w:t>
      </w:r>
      <w:r>
        <w:rPr>
          <w:rFonts w:ascii="Arial"/>
          <w:b/>
          <w:spacing w:val="-4"/>
          <w:sz w:val="18"/>
          <w:u w:val="none"/>
        </w:rPr>
        <w:t> Bond</w:t>
      </w:r>
    </w:p>
    <w:p>
      <w:pPr>
        <w:tabs>
          <w:tab w:pos="614" w:val="left" w:leader="none"/>
        </w:tabs>
        <w:spacing w:before="73"/>
        <w:ind w:left="113" w:right="0" w:firstLine="0"/>
        <w:jc w:val="left"/>
        <w:rPr>
          <w:rFonts w:ascii="Arial"/>
          <w:b/>
          <w:sz w:val="18"/>
        </w:rPr>
      </w:pPr>
      <w:r>
        <w:rPr>
          <w:rFonts w:ascii="Times New Roman"/>
          <w:sz w:val="18"/>
          <w:u w:val="single"/>
        </w:rPr>
        <w:tab/>
      </w:r>
      <w:r>
        <w:rPr>
          <w:rFonts w:ascii="Arial"/>
          <w:b/>
          <w:sz w:val="18"/>
          <w:u w:val="none"/>
        </w:rPr>
        <w:t>General</w:t>
      </w:r>
      <w:r>
        <w:rPr>
          <w:rFonts w:ascii="Arial"/>
          <w:b/>
          <w:spacing w:val="-5"/>
          <w:sz w:val="18"/>
          <w:u w:val="none"/>
        </w:rPr>
        <w:t> </w:t>
      </w:r>
      <w:r>
        <w:rPr>
          <w:rFonts w:ascii="Arial"/>
          <w:b/>
          <w:sz w:val="18"/>
          <w:u w:val="none"/>
        </w:rPr>
        <w:t>Contractor</w:t>
      </w:r>
      <w:r>
        <w:rPr>
          <w:rFonts w:ascii="Arial"/>
          <w:b/>
          <w:spacing w:val="-4"/>
          <w:sz w:val="18"/>
          <w:u w:val="none"/>
        </w:rPr>
        <w:t> </w:t>
      </w:r>
      <w:r>
        <w:rPr>
          <w:rFonts w:ascii="Arial"/>
          <w:b/>
          <w:spacing w:val="-2"/>
          <w:sz w:val="18"/>
          <w:u w:val="none"/>
        </w:rPr>
        <w:t>Licenses</w:t>
      </w:r>
    </w:p>
    <w:p>
      <w:pPr>
        <w:pStyle w:val="Heading7"/>
        <w:spacing w:before="129"/>
        <w:ind w:left="0" w:right="129"/>
        <w:jc w:val="center"/>
        <w:rPr>
          <w:rFonts w:ascii="Arial"/>
          <w:u w:val="none"/>
        </w:rPr>
      </w:pPr>
      <w:r>
        <w:rPr>
          <w:rFonts w:ascii="Arial"/>
          <w:u w:val="none"/>
        </w:rPr>
        <w:t>COST</w:t>
      </w:r>
      <w:r>
        <w:rPr>
          <w:rFonts w:ascii="Arial"/>
          <w:spacing w:val="-12"/>
          <w:u w:val="none"/>
        </w:rPr>
        <w:t> </w:t>
      </w:r>
      <w:r>
        <w:rPr>
          <w:rFonts w:ascii="Arial"/>
          <w:u w:val="none"/>
        </w:rPr>
        <w:t>PROPOSAL/EXECUTION</w:t>
      </w:r>
      <w:r>
        <w:rPr>
          <w:rFonts w:ascii="Arial"/>
          <w:spacing w:val="-12"/>
          <w:u w:val="none"/>
        </w:rPr>
        <w:t> </w:t>
      </w:r>
      <w:r>
        <w:rPr>
          <w:rFonts w:ascii="Arial"/>
          <w:u w:val="none"/>
        </w:rPr>
        <w:t>OF</w:t>
      </w:r>
      <w:r>
        <w:rPr>
          <w:rFonts w:ascii="Arial"/>
          <w:spacing w:val="-9"/>
          <w:u w:val="none"/>
        </w:rPr>
        <w:t> </w:t>
      </w:r>
      <w:r>
        <w:rPr>
          <w:rFonts w:ascii="Arial"/>
          <w:spacing w:val="-2"/>
          <w:u w:val="none"/>
        </w:rPr>
        <w:t>PROPOSAL</w:t>
      </w:r>
    </w:p>
    <w:p>
      <w:pPr>
        <w:spacing w:before="201"/>
        <w:ind w:left="551" w:right="427" w:firstLine="0"/>
        <w:jc w:val="left"/>
        <w:rPr>
          <w:rFonts w:ascii="Arial"/>
          <w:sz w:val="18"/>
        </w:rPr>
      </w:pPr>
      <w:r>
        <w:rPr>
          <w:rFonts w:ascii="Arial"/>
          <w:sz w:val="18"/>
        </w:rPr>
        <w:t>By</w:t>
      </w:r>
      <w:r>
        <w:rPr>
          <w:rFonts w:ascii="Arial"/>
          <w:spacing w:val="-1"/>
          <w:sz w:val="18"/>
        </w:rPr>
        <w:t> </w:t>
      </w:r>
      <w:r>
        <w:rPr>
          <w:rFonts w:ascii="Arial"/>
          <w:sz w:val="18"/>
        </w:rPr>
        <w:t>submitting this proposal, the potential contractor certifies the proposal</w:t>
      </w:r>
      <w:r>
        <w:rPr>
          <w:rFonts w:ascii="Arial"/>
          <w:spacing w:val="-1"/>
          <w:sz w:val="18"/>
        </w:rPr>
        <w:t> </w:t>
      </w:r>
      <w:r>
        <w:rPr>
          <w:rFonts w:ascii="Arial"/>
          <w:sz w:val="18"/>
        </w:rPr>
        <w:t>is</w:t>
      </w:r>
      <w:r>
        <w:rPr>
          <w:rFonts w:ascii="Arial"/>
          <w:spacing w:val="-1"/>
          <w:sz w:val="18"/>
        </w:rPr>
        <w:t> </w:t>
      </w:r>
      <w:r>
        <w:rPr>
          <w:rFonts w:ascii="Arial"/>
          <w:sz w:val="18"/>
        </w:rPr>
        <w:t>signed</w:t>
      </w:r>
      <w:r>
        <w:rPr>
          <w:rFonts w:ascii="Arial"/>
          <w:spacing w:val="-2"/>
          <w:sz w:val="18"/>
        </w:rPr>
        <w:t> </w:t>
      </w:r>
      <w:r>
        <w:rPr>
          <w:rFonts w:ascii="Arial"/>
          <w:sz w:val="18"/>
        </w:rPr>
        <w:t>by</w:t>
      </w:r>
      <w:r>
        <w:rPr>
          <w:rFonts w:ascii="Arial"/>
          <w:spacing w:val="-1"/>
          <w:sz w:val="18"/>
        </w:rPr>
        <w:t> </w:t>
      </w:r>
      <w:r>
        <w:rPr>
          <w:rFonts w:ascii="Arial"/>
          <w:sz w:val="18"/>
        </w:rPr>
        <w:t>an authorized representative of the firm. The cost and availability of all equipment, materials, supplies, taxes, etc. associated with performing the services described herein have been determined</w:t>
      </w:r>
      <w:r>
        <w:rPr>
          <w:rFonts w:ascii="Arial"/>
          <w:spacing w:val="-1"/>
          <w:sz w:val="18"/>
        </w:rPr>
        <w:t> </w:t>
      </w:r>
      <w:r>
        <w:rPr>
          <w:rFonts w:ascii="Arial"/>
          <w:sz w:val="18"/>
        </w:rPr>
        <w:t>and</w:t>
      </w:r>
      <w:r>
        <w:rPr>
          <w:rFonts w:ascii="Arial"/>
          <w:spacing w:val="-1"/>
          <w:sz w:val="18"/>
        </w:rPr>
        <w:t> </w:t>
      </w:r>
      <w:r>
        <w:rPr>
          <w:rFonts w:ascii="Arial"/>
          <w:sz w:val="18"/>
        </w:rPr>
        <w:t>included</w:t>
      </w:r>
      <w:r>
        <w:rPr>
          <w:rFonts w:ascii="Arial"/>
          <w:spacing w:val="-1"/>
          <w:sz w:val="18"/>
        </w:rPr>
        <w:t> </w:t>
      </w:r>
      <w:r>
        <w:rPr>
          <w:rFonts w:ascii="Arial"/>
          <w:sz w:val="18"/>
        </w:rPr>
        <w:t>in</w:t>
      </w:r>
      <w:r>
        <w:rPr>
          <w:rFonts w:ascii="Arial"/>
          <w:spacing w:val="-4"/>
          <w:sz w:val="18"/>
        </w:rPr>
        <w:t> </w:t>
      </w:r>
      <w:r>
        <w:rPr>
          <w:rFonts w:ascii="Arial"/>
          <w:sz w:val="18"/>
        </w:rPr>
        <w:t>the</w:t>
      </w:r>
      <w:r>
        <w:rPr>
          <w:rFonts w:ascii="Arial"/>
          <w:spacing w:val="-1"/>
          <w:sz w:val="18"/>
        </w:rPr>
        <w:t> </w:t>
      </w:r>
      <w:r>
        <w:rPr>
          <w:rFonts w:ascii="Arial"/>
          <w:sz w:val="18"/>
        </w:rPr>
        <w:t>proposed</w:t>
      </w:r>
      <w:r>
        <w:rPr>
          <w:rFonts w:ascii="Arial"/>
          <w:spacing w:val="-1"/>
          <w:sz w:val="18"/>
        </w:rPr>
        <w:t> </w:t>
      </w:r>
      <w:r>
        <w:rPr>
          <w:rFonts w:ascii="Arial"/>
          <w:sz w:val="18"/>
        </w:rPr>
        <w:t>cost.</w:t>
      </w:r>
      <w:r>
        <w:rPr>
          <w:rFonts w:ascii="Arial"/>
          <w:spacing w:val="-4"/>
          <w:sz w:val="18"/>
        </w:rPr>
        <w:t> </w:t>
      </w:r>
      <w:r>
        <w:rPr>
          <w:rFonts w:ascii="Arial"/>
          <w:sz w:val="18"/>
        </w:rPr>
        <w:t>All</w:t>
      </w:r>
      <w:r>
        <w:rPr>
          <w:rFonts w:ascii="Arial"/>
          <w:spacing w:val="-6"/>
          <w:sz w:val="18"/>
        </w:rPr>
        <w:t> </w:t>
      </w:r>
      <w:r>
        <w:rPr>
          <w:rFonts w:ascii="Arial"/>
          <w:sz w:val="18"/>
        </w:rPr>
        <w:t>labor</w:t>
      </w:r>
      <w:r>
        <w:rPr>
          <w:rFonts w:ascii="Arial"/>
          <w:spacing w:val="-9"/>
          <w:sz w:val="18"/>
        </w:rPr>
        <w:t> </w:t>
      </w:r>
      <w:r>
        <w:rPr>
          <w:rFonts w:ascii="Arial"/>
          <w:sz w:val="18"/>
        </w:rPr>
        <w:t>costs,</w:t>
      </w:r>
      <w:r>
        <w:rPr>
          <w:rFonts w:ascii="Arial"/>
          <w:spacing w:val="-7"/>
          <w:sz w:val="18"/>
        </w:rPr>
        <w:t> </w:t>
      </w:r>
      <w:r>
        <w:rPr>
          <w:rFonts w:ascii="Arial"/>
          <w:sz w:val="18"/>
        </w:rPr>
        <w:t>direct</w:t>
      </w:r>
      <w:r>
        <w:rPr>
          <w:rFonts w:ascii="Arial"/>
          <w:spacing w:val="-4"/>
          <w:sz w:val="18"/>
        </w:rPr>
        <w:t> </w:t>
      </w:r>
      <w:r>
        <w:rPr>
          <w:rFonts w:ascii="Arial"/>
          <w:sz w:val="18"/>
        </w:rPr>
        <w:t>and</w:t>
      </w:r>
      <w:r>
        <w:rPr>
          <w:rFonts w:ascii="Arial"/>
          <w:spacing w:val="-6"/>
          <w:sz w:val="18"/>
        </w:rPr>
        <w:t> </w:t>
      </w:r>
      <w:r>
        <w:rPr>
          <w:rFonts w:ascii="Arial"/>
          <w:sz w:val="18"/>
        </w:rPr>
        <w:t>indirect</w:t>
      </w:r>
      <w:r>
        <w:rPr>
          <w:rFonts w:ascii="Arial"/>
          <w:spacing w:val="-4"/>
          <w:sz w:val="18"/>
        </w:rPr>
        <w:t> </w:t>
      </w:r>
      <w:r>
        <w:rPr>
          <w:rFonts w:ascii="Arial"/>
          <w:sz w:val="18"/>
        </w:rPr>
        <w:t>(including</w:t>
      </w:r>
      <w:r>
        <w:rPr>
          <w:rFonts w:ascii="Arial"/>
          <w:spacing w:val="-6"/>
          <w:sz w:val="18"/>
        </w:rPr>
        <w:t> </w:t>
      </w:r>
      <w:r>
        <w:rPr>
          <w:rFonts w:ascii="Arial"/>
          <w:sz w:val="18"/>
        </w:rPr>
        <w:t>sales</w:t>
      </w:r>
      <w:r>
        <w:rPr>
          <w:rFonts w:ascii="Arial"/>
          <w:spacing w:val="-3"/>
          <w:sz w:val="18"/>
        </w:rPr>
        <w:t> </w:t>
      </w:r>
      <w:r>
        <w:rPr>
          <w:rFonts w:ascii="Arial"/>
          <w:sz w:val="18"/>
        </w:rPr>
        <w:t>tax),</w:t>
      </w:r>
      <w:r>
        <w:rPr>
          <w:rFonts w:ascii="Arial"/>
          <w:spacing w:val="-7"/>
          <w:sz w:val="18"/>
        </w:rPr>
        <w:t> </w:t>
      </w:r>
      <w:r>
        <w:rPr>
          <w:rFonts w:ascii="Arial"/>
          <w:sz w:val="18"/>
        </w:rPr>
        <w:t>have</w:t>
      </w:r>
      <w:r>
        <w:rPr>
          <w:rFonts w:ascii="Arial"/>
          <w:spacing w:val="-4"/>
          <w:sz w:val="18"/>
        </w:rPr>
        <w:t> </w:t>
      </w:r>
      <w:r>
        <w:rPr>
          <w:rFonts w:ascii="Arial"/>
          <w:sz w:val="18"/>
        </w:rPr>
        <w:t>been</w:t>
      </w:r>
      <w:r>
        <w:rPr>
          <w:rFonts w:ascii="Arial"/>
          <w:spacing w:val="-6"/>
          <w:sz w:val="18"/>
        </w:rPr>
        <w:t> </w:t>
      </w:r>
      <w:r>
        <w:rPr>
          <w:rFonts w:ascii="Arial"/>
          <w:sz w:val="18"/>
        </w:rPr>
        <w:t>determined</w:t>
      </w:r>
      <w:r>
        <w:rPr>
          <w:rFonts w:ascii="Arial"/>
          <w:spacing w:val="-4"/>
          <w:sz w:val="18"/>
        </w:rPr>
        <w:t> </w:t>
      </w:r>
      <w:r>
        <w:rPr>
          <w:rFonts w:ascii="Arial"/>
          <w:sz w:val="18"/>
        </w:rPr>
        <w:t>and</w:t>
      </w:r>
      <w:r>
        <w:rPr>
          <w:rFonts w:ascii="Arial"/>
          <w:spacing w:val="-6"/>
          <w:sz w:val="18"/>
        </w:rPr>
        <w:t> </w:t>
      </w:r>
      <w:r>
        <w:rPr>
          <w:rFonts w:ascii="Arial"/>
          <w:sz w:val="18"/>
        </w:rPr>
        <w:t>included in the proposed cost.</w:t>
      </w:r>
      <w:r>
        <w:rPr>
          <w:rFonts w:ascii="Arial"/>
          <w:spacing w:val="8"/>
          <w:sz w:val="18"/>
        </w:rPr>
        <w:t> </w:t>
      </w:r>
      <w:r>
        <w:rPr>
          <w:rFonts w:ascii="Arial"/>
          <w:sz w:val="18"/>
        </w:rPr>
        <w:t>The</w:t>
      </w:r>
      <w:r>
        <w:rPr>
          <w:rFonts w:ascii="Arial"/>
          <w:spacing w:val="9"/>
          <w:sz w:val="18"/>
        </w:rPr>
        <w:t> </w:t>
      </w:r>
      <w:r>
        <w:rPr>
          <w:rFonts w:ascii="Arial"/>
          <w:sz w:val="18"/>
        </w:rPr>
        <w:t>offeror</w:t>
      </w:r>
      <w:r>
        <w:rPr>
          <w:rFonts w:ascii="Arial"/>
          <w:spacing w:val="8"/>
          <w:sz w:val="18"/>
        </w:rPr>
        <w:t> </w:t>
      </w:r>
      <w:r>
        <w:rPr>
          <w:rFonts w:ascii="Arial"/>
          <w:sz w:val="18"/>
        </w:rPr>
        <w:t>is aware of</w:t>
      </w:r>
      <w:r>
        <w:rPr>
          <w:rFonts w:ascii="Arial"/>
          <w:spacing w:val="8"/>
          <w:sz w:val="18"/>
        </w:rPr>
        <w:t> </w:t>
      </w:r>
      <w:r>
        <w:rPr>
          <w:rFonts w:ascii="Arial"/>
          <w:sz w:val="18"/>
        </w:rPr>
        <w:t>prevailing conditions associated</w:t>
      </w:r>
      <w:r>
        <w:rPr>
          <w:rFonts w:ascii="Arial"/>
          <w:spacing w:val="9"/>
          <w:sz w:val="18"/>
        </w:rPr>
        <w:t> </w:t>
      </w:r>
      <w:r>
        <w:rPr>
          <w:rFonts w:ascii="Arial"/>
          <w:sz w:val="18"/>
        </w:rPr>
        <w:t>with</w:t>
      </w:r>
      <w:r>
        <w:rPr>
          <w:rFonts w:ascii="Arial"/>
          <w:spacing w:val="9"/>
          <w:sz w:val="18"/>
        </w:rPr>
        <w:t> </w:t>
      </w:r>
      <w:r>
        <w:rPr>
          <w:rFonts w:ascii="Arial"/>
          <w:sz w:val="18"/>
        </w:rPr>
        <w:t>performing</w:t>
      </w:r>
      <w:r>
        <w:rPr>
          <w:rFonts w:ascii="Arial"/>
          <w:spacing w:val="9"/>
          <w:sz w:val="18"/>
        </w:rPr>
        <w:t> </w:t>
      </w:r>
      <w:r>
        <w:rPr>
          <w:rFonts w:ascii="Arial"/>
          <w:sz w:val="18"/>
        </w:rPr>
        <w:t>these services. The potential contractor</w:t>
      </w:r>
      <w:r>
        <w:rPr>
          <w:rFonts w:ascii="Arial"/>
          <w:spacing w:val="40"/>
          <w:sz w:val="18"/>
        </w:rPr>
        <w:t> </w:t>
      </w:r>
      <w:r>
        <w:rPr>
          <w:rFonts w:ascii="Arial"/>
          <w:sz w:val="18"/>
        </w:rPr>
        <w:t>has read and understands the conditions set forth in this bid and agrees to them with no exceptions.</w:t>
      </w:r>
    </w:p>
    <w:p>
      <w:pPr>
        <w:spacing w:line="237" w:lineRule="auto" w:before="114"/>
        <w:ind w:left="555" w:right="1014" w:hanging="1"/>
        <w:jc w:val="left"/>
        <w:rPr>
          <w:rFonts w:ascii="Arial"/>
          <w:sz w:val="18"/>
        </w:rPr>
      </w:pPr>
      <w:r>
        <w:rPr>
          <w:rFonts w:ascii="Arial"/>
          <w:sz w:val="18"/>
        </w:rPr>
        <w:t>Therefore,</w:t>
      </w:r>
      <w:r>
        <w:rPr>
          <w:rFonts w:ascii="Arial"/>
          <w:spacing w:val="-5"/>
          <w:sz w:val="18"/>
        </w:rPr>
        <w:t> </w:t>
      </w:r>
      <w:r>
        <w:rPr>
          <w:rFonts w:ascii="Arial"/>
          <w:sz w:val="18"/>
        </w:rPr>
        <w:t>in</w:t>
      </w:r>
      <w:r>
        <w:rPr>
          <w:rFonts w:ascii="Arial"/>
          <w:spacing w:val="-5"/>
          <w:sz w:val="18"/>
        </w:rPr>
        <w:t> </w:t>
      </w:r>
      <w:r>
        <w:rPr>
          <w:rFonts w:ascii="Arial"/>
          <w:sz w:val="18"/>
        </w:rPr>
        <w:t>compliance</w:t>
      </w:r>
      <w:r>
        <w:rPr>
          <w:rFonts w:ascii="Arial"/>
          <w:spacing w:val="-5"/>
          <w:sz w:val="18"/>
        </w:rPr>
        <w:t> </w:t>
      </w:r>
      <w:r>
        <w:rPr>
          <w:rFonts w:ascii="Arial"/>
          <w:sz w:val="18"/>
        </w:rPr>
        <w:t>with</w:t>
      </w:r>
      <w:r>
        <w:rPr>
          <w:rFonts w:ascii="Arial"/>
          <w:spacing w:val="-5"/>
          <w:sz w:val="18"/>
        </w:rPr>
        <w:t> </w:t>
      </w:r>
      <w:r>
        <w:rPr>
          <w:rFonts w:ascii="Arial"/>
          <w:sz w:val="18"/>
        </w:rPr>
        <w:t>this</w:t>
      </w:r>
      <w:r>
        <w:rPr>
          <w:rFonts w:ascii="Arial"/>
          <w:spacing w:val="-4"/>
          <w:sz w:val="18"/>
        </w:rPr>
        <w:t> </w:t>
      </w:r>
      <w:r>
        <w:rPr>
          <w:rFonts w:ascii="Arial"/>
          <w:sz w:val="18"/>
        </w:rPr>
        <w:t>Request</w:t>
      </w:r>
      <w:r>
        <w:rPr>
          <w:rFonts w:ascii="Arial"/>
          <w:spacing w:val="-5"/>
          <w:sz w:val="18"/>
        </w:rPr>
        <w:t> </w:t>
      </w:r>
      <w:r>
        <w:rPr>
          <w:rFonts w:ascii="Arial"/>
          <w:sz w:val="18"/>
        </w:rPr>
        <w:t>for</w:t>
      </w:r>
      <w:r>
        <w:rPr>
          <w:rFonts w:ascii="Arial"/>
          <w:spacing w:val="-5"/>
          <w:sz w:val="18"/>
        </w:rPr>
        <w:t> </w:t>
      </w:r>
      <w:r>
        <w:rPr>
          <w:rFonts w:ascii="Arial"/>
          <w:sz w:val="18"/>
        </w:rPr>
        <w:t>Proposals,</w:t>
      </w:r>
      <w:r>
        <w:rPr>
          <w:rFonts w:ascii="Arial"/>
          <w:spacing w:val="-10"/>
          <w:sz w:val="18"/>
        </w:rPr>
        <w:t> </w:t>
      </w:r>
      <w:r>
        <w:rPr>
          <w:rFonts w:ascii="Arial"/>
          <w:sz w:val="18"/>
        </w:rPr>
        <w:t>and</w:t>
      </w:r>
      <w:r>
        <w:rPr>
          <w:rFonts w:ascii="Arial"/>
          <w:spacing w:val="-7"/>
          <w:sz w:val="18"/>
        </w:rPr>
        <w:t> </w:t>
      </w:r>
      <w:r>
        <w:rPr>
          <w:rFonts w:ascii="Arial"/>
          <w:sz w:val="18"/>
        </w:rPr>
        <w:t>subject</w:t>
      </w:r>
      <w:r>
        <w:rPr>
          <w:rFonts w:ascii="Arial"/>
          <w:spacing w:val="-5"/>
          <w:sz w:val="18"/>
        </w:rPr>
        <w:t> </w:t>
      </w:r>
      <w:r>
        <w:rPr>
          <w:rFonts w:ascii="Arial"/>
          <w:sz w:val="18"/>
        </w:rPr>
        <w:t>to</w:t>
      </w:r>
      <w:r>
        <w:rPr>
          <w:rFonts w:ascii="Arial"/>
          <w:spacing w:val="-7"/>
          <w:sz w:val="18"/>
        </w:rPr>
        <w:t> </w:t>
      </w:r>
      <w:r>
        <w:rPr>
          <w:rFonts w:ascii="Arial"/>
          <w:sz w:val="18"/>
        </w:rPr>
        <w:t>all</w:t>
      </w:r>
      <w:r>
        <w:rPr>
          <w:rFonts w:ascii="Arial"/>
          <w:spacing w:val="-5"/>
          <w:sz w:val="18"/>
        </w:rPr>
        <w:t> </w:t>
      </w:r>
      <w:r>
        <w:rPr>
          <w:rFonts w:ascii="Arial"/>
          <w:sz w:val="18"/>
        </w:rPr>
        <w:t>conditions</w:t>
      </w:r>
      <w:r>
        <w:rPr>
          <w:rFonts w:ascii="Arial"/>
          <w:spacing w:val="-5"/>
          <w:sz w:val="18"/>
        </w:rPr>
        <w:t> </w:t>
      </w:r>
      <w:r>
        <w:rPr>
          <w:rFonts w:ascii="Arial"/>
          <w:sz w:val="18"/>
        </w:rPr>
        <w:t>herein,</w:t>
      </w:r>
      <w:r>
        <w:rPr>
          <w:rFonts w:ascii="Arial"/>
          <w:spacing w:val="-5"/>
          <w:sz w:val="18"/>
        </w:rPr>
        <w:t> </w:t>
      </w:r>
      <w:r>
        <w:rPr>
          <w:rFonts w:ascii="Arial"/>
          <w:sz w:val="18"/>
        </w:rPr>
        <w:t>the</w:t>
      </w:r>
      <w:r>
        <w:rPr>
          <w:rFonts w:ascii="Arial"/>
          <w:spacing w:val="-5"/>
          <w:sz w:val="18"/>
        </w:rPr>
        <w:t> </w:t>
      </w:r>
      <w:r>
        <w:rPr>
          <w:rFonts w:ascii="Arial"/>
          <w:sz w:val="18"/>
        </w:rPr>
        <w:t>undersigned</w:t>
      </w:r>
      <w:r>
        <w:rPr>
          <w:rFonts w:ascii="Arial"/>
          <w:spacing w:val="-5"/>
          <w:sz w:val="18"/>
        </w:rPr>
        <w:t> </w:t>
      </w:r>
      <w:r>
        <w:rPr>
          <w:rFonts w:ascii="Arial"/>
          <w:sz w:val="18"/>
        </w:rPr>
        <w:t>offers</w:t>
      </w:r>
      <w:r>
        <w:rPr>
          <w:rFonts w:ascii="Arial"/>
          <w:spacing w:val="-4"/>
          <w:sz w:val="18"/>
        </w:rPr>
        <w:t> </w:t>
      </w:r>
      <w:r>
        <w:rPr>
          <w:rFonts w:ascii="Arial"/>
          <w:sz w:val="18"/>
        </w:rPr>
        <w:t>and</w:t>
      </w:r>
      <w:r>
        <w:rPr>
          <w:rFonts w:ascii="Arial"/>
          <w:spacing w:val="-10"/>
          <w:sz w:val="18"/>
        </w:rPr>
        <w:t> </w:t>
      </w:r>
      <w:r>
        <w:rPr>
          <w:rFonts w:ascii="Arial"/>
          <w:sz w:val="18"/>
        </w:rPr>
        <w:t>agrees,</w:t>
      </w:r>
      <w:r>
        <w:rPr>
          <w:rFonts w:ascii="Arial"/>
          <w:spacing w:val="-8"/>
          <w:sz w:val="18"/>
        </w:rPr>
        <w:t> </w:t>
      </w:r>
      <w:r>
        <w:rPr>
          <w:rFonts w:ascii="Arial"/>
          <w:sz w:val="18"/>
        </w:rPr>
        <w:t>if this proposal is accepted within </w:t>
      </w:r>
      <w:r>
        <w:rPr>
          <w:rFonts w:ascii="Arial"/>
          <w:b/>
          <w:sz w:val="18"/>
          <w:u w:val="single"/>
        </w:rPr>
        <w:t>60</w:t>
      </w:r>
      <w:r>
        <w:rPr>
          <w:rFonts w:ascii="Arial"/>
          <w:b/>
          <w:sz w:val="18"/>
          <w:u w:val="none"/>
        </w:rPr>
        <w:t> </w:t>
      </w:r>
      <w:r>
        <w:rPr>
          <w:rFonts w:ascii="Arial"/>
          <w:sz w:val="18"/>
          <w:u w:val="none"/>
        </w:rPr>
        <w:t>days from the date of the opening, to furnish the subject services for a cost not to exceed:</w:t>
      </w:r>
    </w:p>
    <w:p>
      <w:pPr>
        <w:pStyle w:val="BodyText"/>
        <w:rPr>
          <w:rFonts w:ascii="Arial"/>
          <w:sz w:val="20"/>
        </w:rPr>
      </w:pPr>
    </w:p>
    <w:p>
      <w:pPr>
        <w:pStyle w:val="BodyText"/>
        <w:spacing w:before="178"/>
        <w:rPr>
          <w:rFonts w:ascii="Arial"/>
          <w:sz w:val="20"/>
        </w:rPr>
      </w:pPr>
    </w:p>
    <w:p>
      <w:pPr>
        <w:spacing w:after="0"/>
        <w:rPr>
          <w:rFonts w:ascii="Arial"/>
          <w:sz w:val="20"/>
        </w:rPr>
        <w:sectPr>
          <w:pgSz w:w="12240" w:h="15840"/>
          <w:pgMar w:top="700" w:bottom="280" w:left="120" w:right="200"/>
        </w:sectPr>
      </w:pPr>
    </w:p>
    <w:p>
      <w:pPr>
        <w:spacing w:before="133"/>
        <w:ind w:left="340" w:right="0" w:firstLine="0"/>
        <w:jc w:val="left"/>
        <w:rPr>
          <w:rFonts w:ascii="Cambria"/>
          <w:b/>
          <w:sz w:val="18"/>
        </w:rPr>
      </w:pPr>
      <w:r>
        <w:rPr>
          <w:rFonts w:ascii="Cambria"/>
          <w:b/>
          <w:sz w:val="18"/>
        </w:rPr>
        <w:t>BASE </w:t>
      </w:r>
      <w:r>
        <w:rPr>
          <w:rFonts w:ascii="Cambria"/>
          <w:b/>
          <w:spacing w:val="-4"/>
          <w:sz w:val="18"/>
        </w:rPr>
        <w:t>BID:</w:t>
      </w:r>
    </w:p>
    <w:p>
      <w:pPr>
        <w:spacing w:line="189" w:lineRule="exact" w:before="0"/>
        <w:ind w:left="340" w:right="0" w:firstLine="0"/>
        <w:jc w:val="left"/>
        <w:rPr>
          <w:rFonts w:ascii="Cambria"/>
          <w:b/>
          <w:sz w:val="18"/>
        </w:rPr>
      </w:pPr>
      <w:r>
        <w:rPr>
          <w:rFonts w:ascii="Cambria"/>
          <w:b/>
          <w:sz w:val="18"/>
        </w:rPr>
        <w:t>BID</w:t>
      </w:r>
      <w:r>
        <w:rPr>
          <w:rFonts w:ascii="Cambria"/>
          <w:b/>
          <w:spacing w:val="-1"/>
          <w:sz w:val="18"/>
        </w:rPr>
        <w:t> </w:t>
      </w:r>
      <w:r>
        <w:rPr>
          <w:rFonts w:ascii="Cambria"/>
          <w:b/>
          <w:spacing w:val="-2"/>
          <w:sz w:val="18"/>
        </w:rPr>
        <w:t>Allowance</w:t>
      </w:r>
    </w:p>
    <w:p>
      <w:pPr>
        <w:spacing w:before="101"/>
        <w:ind w:left="340" w:right="0" w:firstLine="0"/>
        <w:jc w:val="left"/>
        <w:rPr>
          <w:rFonts w:ascii="Cambria"/>
          <w:b/>
          <w:sz w:val="18"/>
        </w:rPr>
      </w:pPr>
      <w:r>
        <w:rPr/>
        <w:br w:type="column"/>
      </w:r>
      <w:r>
        <w:rPr>
          <w:rFonts w:ascii="Cambria"/>
          <w:b/>
          <w:spacing w:val="-2"/>
          <w:sz w:val="18"/>
        </w:rPr>
        <w:t>$_________________________________</w:t>
      </w:r>
    </w:p>
    <w:p>
      <w:pPr>
        <w:tabs>
          <w:tab w:pos="2612" w:val="left" w:leader="underscore"/>
        </w:tabs>
        <w:spacing w:before="5"/>
        <w:ind w:left="340" w:right="0" w:firstLine="0"/>
        <w:jc w:val="left"/>
        <w:rPr>
          <w:rFonts w:ascii="Cambria"/>
          <w:b/>
          <w:sz w:val="18"/>
        </w:rPr>
      </w:pPr>
      <w:r>
        <w:rPr>
          <w:rFonts w:ascii="Cambria"/>
          <w:b/>
          <w:spacing w:val="-10"/>
          <w:sz w:val="18"/>
        </w:rPr>
        <w:t>$</w:t>
      </w:r>
      <w:r>
        <w:rPr>
          <w:rFonts w:ascii="Cambria"/>
          <w:b/>
          <w:sz w:val="18"/>
        </w:rPr>
        <w:tab/>
        <w:t>Allownce</w:t>
      </w:r>
      <w:r>
        <w:rPr>
          <w:rFonts w:ascii="Cambria"/>
          <w:b/>
          <w:spacing w:val="-7"/>
          <w:sz w:val="18"/>
        </w:rPr>
        <w:t> </w:t>
      </w:r>
      <w:r>
        <w:rPr>
          <w:rFonts w:ascii="Cambria"/>
          <w:b/>
          <w:sz w:val="18"/>
        </w:rPr>
        <w:t>Amount</w:t>
      </w:r>
      <w:r>
        <w:rPr>
          <w:rFonts w:ascii="Cambria"/>
          <w:b/>
          <w:spacing w:val="-6"/>
          <w:sz w:val="18"/>
        </w:rPr>
        <w:t> </w:t>
      </w:r>
      <w:r>
        <w:rPr>
          <w:rFonts w:ascii="Cambria"/>
          <w:b/>
          <w:sz w:val="18"/>
        </w:rPr>
        <w:t>10%</w:t>
      </w:r>
      <w:r>
        <w:rPr>
          <w:rFonts w:ascii="Cambria"/>
          <w:b/>
          <w:spacing w:val="-5"/>
          <w:sz w:val="18"/>
        </w:rPr>
        <w:t> </w:t>
      </w:r>
      <w:r>
        <w:rPr>
          <w:rFonts w:ascii="Cambria"/>
          <w:b/>
          <w:sz w:val="18"/>
        </w:rPr>
        <w:t>of</w:t>
      </w:r>
      <w:r>
        <w:rPr>
          <w:rFonts w:ascii="Cambria"/>
          <w:b/>
          <w:spacing w:val="-4"/>
          <w:sz w:val="18"/>
        </w:rPr>
        <w:t> </w:t>
      </w:r>
      <w:r>
        <w:rPr>
          <w:rFonts w:ascii="Cambria"/>
          <w:b/>
          <w:spacing w:val="-5"/>
          <w:sz w:val="18"/>
        </w:rPr>
        <w:t>BID</w:t>
      </w:r>
    </w:p>
    <w:p>
      <w:pPr>
        <w:spacing w:after="0"/>
        <w:jc w:val="left"/>
        <w:rPr>
          <w:rFonts w:ascii="Cambria"/>
          <w:sz w:val="18"/>
        </w:rPr>
        <w:sectPr>
          <w:type w:val="continuous"/>
          <w:pgSz w:w="12240" w:h="15840"/>
          <w:pgMar w:top="1420" w:bottom="280" w:left="120" w:right="200"/>
          <w:cols w:num="2" w:equalWidth="0">
            <w:col w:w="1587" w:space="272"/>
            <w:col w:w="10061"/>
          </w:cols>
        </w:sectPr>
      </w:pPr>
    </w:p>
    <w:p>
      <w:pPr>
        <w:tabs>
          <w:tab w:pos="4505" w:val="left" w:leader="none"/>
        </w:tabs>
        <w:spacing w:before="0"/>
        <w:ind w:left="340" w:right="0" w:firstLine="0"/>
        <w:jc w:val="left"/>
        <w:rPr>
          <w:rFonts w:ascii="Cambria"/>
          <w:b/>
          <w:sz w:val="18"/>
        </w:rPr>
      </w:pPr>
      <w:r>
        <w:rPr>
          <w:rFonts w:ascii="Cambria"/>
          <w:b/>
          <w:spacing w:val="-2"/>
          <w:position w:val="-1"/>
          <w:sz w:val="18"/>
        </w:rPr>
        <w:t>ALL</w:t>
      </w:r>
      <w:r>
        <w:rPr>
          <w:rFonts w:ascii="Cambria"/>
          <w:b/>
          <w:spacing w:val="3"/>
          <w:position w:val="-1"/>
          <w:sz w:val="18"/>
        </w:rPr>
        <w:t> </w:t>
      </w:r>
      <w:r>
        <w:rPr>
          <w:rFonts w:ascii="Cambria"/>
          <w:b/>
          <w:spacing w:val="-2"/>
          <w:position w:val="-1"/>
          <w:sz w:val="18"/>
        </w:rPr>
        <w:t>INCLUSIVE</w:t>
      </w:r>
      <w:r>
        <w:rPr>
          <w:rFonts w:ascii="Cambria"/>
          <w:b/>
          <w:spacing w:val="4"/>
          <w:position w:val="-1"/>
          <w:sz w:val="18"/>
        </w:rPr>
        <w:t> </w:t>
      </w:r>
      <w:r>
        <w:rPr>
          <w:rFonts w:ascii="Cambria"/>
          <w:b/>
          <w:spacing w:val="-2"/>
          <w:position w:val="-1"/>
          <w:sz w:val="18"/>
        </w:rPr>
        <w:t>TOTAL</w:t>
      </w:r>
      <w:r>
        <w:rPr>
          <w:rFonts w:ascii="Cambria"/>
          <w:b/>
          <w:spacing w:val="-13"/>
          <w:position w:val="-1"/>
          <w:sz w:val="18"/>
        </w:rPr>
        <w:t> </w:t>
      </w:r>
      <w:r>
        <w:rPr>
          <w:rFonts w:ascii="Cambria"/>
          <w:b/>
          <w:spacing w:val="-2"/>
          <w:sz w:val="18"/>
        </w:rPr>
        <w:t>$</w:t>
      </w:r>
      <w:r>
        <w:rPr>
          <w:rFonts w:ascii="Cambria"/>
          <w:b/>
          <w:spacing w:val="-21"/>
          <w:sz w:val="18"/>
        </w:rPr>
        <w:t> </w:t>
      </w:r>
      <w:r>
        <w:rPr>
          <w:rFonts w:ascii="Cambria"/>
          <w:b/>
          <w:sz w:val="18"/>
          <w:u w:val="single"/>
        </w:rPr>
        <w:tab/>
      </w:r>
      <w:r>
        <w:rPr>
          <w:rFonts w:ascii="Cambria"/>
          <w:b/>
          <w:sz w:val="18"/>
          <w:u w:val="none"/>
        </w:rPr>
        <w:t>(discount</w:t>
      </w:r>
      <w:r>
        <w:rPr>
          <w:rFonts w:ascii="Cambria"/>
          <w:b/>
          <w:spacing w:val="-8"/>
          <w:sz w:val="18"/>
          <w:u w:val="none"/>
        </w:rPr>
        <w:t> </w:t>
      </w:r>
      <w:r>
        <w:rPr>
          <w:rFonts w:ascii="Cambria"/>
          <w:b/>
          <w:sz w:val="18"/>
          <w:u w:val="none"/>
        </w:rPr>
        <w:t>may</w:t>
      </w:r>
      <w:r>
        <w:rPr>
          <w:rFonts w:ascii="Cambria"/>
          <w:b/>
          <w:spacing w:val="-2"/>
          <w:sz w:val="18"/>
          <w:u w:val="none"/>
        </w:rPr>
        <w:t> </w:t>
      </w:r>
      <w:r>
        <w:rPr>
          <w:rFonts w:ascii="Cambria"/>
          <w:b/>
          <w:sz w:val="18"/>
          <w:u w:val="none"/>
        </w:rPr>
        <w:t>be</w:t>
      </w:r>
      <w:r>
        <w:rPr>
          <w:rFonts w:ascii="Cambria"/>
          <w:b/>
          <w:spacing w:val="-5"/>
          <w:sz w:val="18"/>
          <w:u w:val="none"/>
        </w:rPr>
        <w:t> </w:t>
      </w:r>
      <w:r>
        <w:rPr>
          <w:rFonts w:ascii="Cambria"/>
          <w:b/>
          <w:spacing w:val="-2"/>
          <w:sz w:val="18"/>
          <w:u w:val="none"/>
        </w:rPr>
        <w:t>included)</w:t>
      </w:r>
    </w:p>
    <w:p>
      <w:pPr>
        <w:pStyle w:val="BodyText"/>
        <w:spacing w:before="202"/>
        <w:rPr>
          <w:rFonts w:ascii="Cambria"/>
          <w:b/>
          <w:sz w:val="18"/>
        </w:rPr>
      </w:pPr>
    </w:p>
    <w:p>
      <w:pPr>
        <w:spacing w:before="0"/>
        <w:ind w:left="2200" w:right="0" w:firstLine="0"/>
        <w:jc w:val="left"/>
        <w:rPr>
          <w:rFonts w:ascii="Cambria"/>
          <w:b/>
          <w:sz w:val="20"/>
        </w:rPr>
      </w:pPr>
      <w:r>
        <w:rPr>
          <w:rFonts w:ascii="Cambria"/>
          <w:b/>
          <w:color w:val="FF0000"/>
          <w:sz w:val="20"/>
        </w:rPr>
        <w:t>Consecutive</w:t>
      </w:r>
      <w:r>
        <w:rPr>
          <w:rFonts w:ascii="Cambria"/>
          <w:b/>
          <w:color w:val="FF0000"/>
          <w:spacing w:val="-2"/>
          <w:sz w:val="20"/>
        </w:rPr>
        <w:t> </w:t>
      </w:r>
      <w:r>
        <w:rPr>
          <w:rFonts w:ascii="Cambria"/>
          <w:b/>
          <w:color w:val="FF0000"/>
          <w:sz w:val="20"/>
        </w:rPr>
        <w:t>calendar</w:t>
      </w:r>
      <w:r>
        <w:rPr>
          <w:rFonts w:ascii="Cambria"/>
          <w:b/>
          <w:color w:val="FF0000"/>
          <w:spacing w:val="-2"/>
          <w:sz w:val="20"/>
        </w:rPr>
        <w:t> </w:t>
      </w:r>
      <w:r>
        <w:rPr>
          <w:rFonts w:ascii="Cambria"/>
          <w:b/>
          <w:color w:val="FF0000"/>
          <w:sz w:val="20"/>
        </w:rPr>
        <w:t>days</w:t>
      </w:r>
      <w:r>
        <w:rPr>
          <w:rFonts w:ascii="Cambria"/>
          <w:b/>
          <w:color w:val="FF0000"/>
          <w:spacing w:val="-2"/>
          <w:sz w:val="20"/>
        </w:rPr>
        <w:t> </w:t>
      </w:r>
      <w:r>
        <w:rPr>
          <w:rFonts w:ascii="Cambria"/>
          <w:b/>
          <w:color w:val="FF0000"/>
          <w:sz w:val="20"/>
        </w:rPr>
        <w:t>required</w:t>
      </w:r>
      <w:r>
        <w:rPr>
          <w:rFonts w:ascii="Cambria"/>
          <w:b/>
          <w:color w:val="FF0000"/>
          <w:spacing w:val="-2"/>
          <w:sz w:val="20"/>
        </w:rPr>
        <w:t> </w:t>
      </w:r>
      <w:r>
        <w:rPr>
          <w:rFonts w:ascii="Cambria"/>
          <w:b/>
          <w:color w:val="FF0000"/>
          <w:sz w:val="20"/>
        </w:rPr>
        <w:t>to</w:t>
      </w:r>
      <w:r>
        <w:rPr>
          <w:rFonts w:ascii="Cambria"/>
          <w:b/>
          <w:color w:val="FF0000"/>
          <w:spacing w:val="-2"/>
          <w:sz w:val="20"/>
        </w:rPr>
        <w:t> </w:t>
      </w:r>
      <w:r>
        <w:rPr>
          <w:rFonts w:ascii="Cambria"/>
          <w:b/>
          <w:color w:val="FF0000"/>
          <w:sz w:val="20"/>
        </w:rPr>
        <w:t>achieve</w:t>
      </w:r>
      <w:r>
        <w:rPr>
          <w:rFonts w:ascii="Cambria"/>
          <w:b/>
          <w:color w:val="FF0000"/>
          <w:spacing w:val="-2"/>
          <w:sz w:val="20"/>
        </w:rPr>
        <w:t> </w:t>
      </w:r>
      <w:r>
        <w:rPr>
          <w:rFonts w:ascii="Cambria"/>
          <w:b/>
          <w:color w:val="FF0000"/>
          <w:sz w:val="20"/>
        </w:rPr>
        <w:t>Final</w:t>
      </w:r>
      <w:r>
        <w:rPr>
          <w:rFonts w:ascii="Cambria"/>
          <w:b/>
          <w:color w:val="FF0000"/>
          <w:spacing w:val="-1"/>
          <w:sz w:val="20"/>
        </w:rPr>
        <w:t> </w:t>
      </w:r>
      <w:r>
        <w:rPr>
          <w:rFonts w:ascii="Cambria"/>
          <w:b/>
          <w:color w:val="FF0000"/>
          <w:sz w:val="20"/>
        </w:rPr>
        <w:t>Completion</w:t>
      </w:r>
      <w:r>
        <w:rPr>
          <w:rFonts w:ascii="Cambria"/>
          <w:b/>
          <w:color w:val="FF0000"/>
          <w:spacing w:val="-2"/>
          <w:sz w:val="20"/>
        </w:rPr>
        <w:t> </w:t>
      </w:r>
      <w:r>
        <w:rPr>
          <w:rFonts w:ascii="Cambria"/>
          <w:b/>
          <w:color w:val="FF0000"/>
          <w:sz w:val="20"/>
        </w:rPr>
        <w:t>from</w:t>
      </w:r>
      <w:r>
        <w:rPr>
          <w:rFonts w:ascii="Cambria"/>
          <w:b/>
          <w:color w:val="FF0000"/>
          <w:spacing w:val="-2"/>
          <w:sz w:val="20"/>
        </w:rPr>
        <w:t> </w:t>
      </w:r>
      <w:r>
        <w:rPr>
          <w:rFonts w:ascii="Cambria"/>
          <w:b/>
          <w:color w:val="FF0000"/>
          <w:sz w:val="20"/>
        </w:rPr>
        <w:t>issuance</w:t>
      </w:r>
      <w:r>
        <w:rPr>
          <w:rFonts w:ascii="Cambria"/>
          <w:b/>
          <w:color w:val="FF0000"/>
          <w:spacing w:val="-2"/>
          <w:sz w:val="20"/>
        </w:rPr>
        <w:t> </w:t>
      </w:r>
      <w:r>
        <w:rPr>
          <w:rFonts w:ascii="Cambria"/>
          <w:b/>
          <w:color w:val="FF0000"/>
          <w:sz w:val="20"/>
        </w:rPr>
        <w:t>of</w:t>
      </w:r>
      <w:r>
        <w:rPr>
          <w:rFonts w:ascii="Cambria"/>
          <w:b/>
          <w:color w:val="FF0000"/>
          <w:spacing w:val="-2"/>
          <w:sz w:val="20"/>
        </w:rPr>
        <w:t> </w:t>
      </w:r>
      <w:r>
        <w:rPr>
          <w:rFonts w:ascii="Cambria"/>
          <w:b/>
          <w:color w:val="FF0000"/>
          <w:sz w:val="20"/>
        </w:rPr>
        <w:t>Notice</w:t>
      </w:r>
      <w:r>
        <w:rPr>
          <w:rFonts w:ascii="Cambria"/>
          <w:b/>
          <w:color w:val="FF0000"/>
          <w:spacing w:val="-2"/>
          <w:sz w:val="20"/>
        </w:rPr>
        <w:t> </w:t>
      </w:r>
      <w:r>
        <w:rPr>
          <w:rFonts w:ascii="Cambria"/>
          <w:b/>
          <w:color w:val="FF0000"/>
          <w:sz w:val="20"/>
        </w:rPr>
        <w:t>to</w:t>
      </w:r>
      <w:r>
        <w:rPr>
          <w:rFonts w:ascii="Cambria"/>
          <w:b/>
          <w:color w:val="FF0000"/>
          <w:spacing w:val="-1"/>
          <w:sz w:val="20"/>
        </w:rPr>
        <w:t> </w:t>
      </w:r>
      <w:r>
        <w:rPr>
          <w:rFonts w:ascii="Cambria"/>
          <w:b/>
          <w:color w:val="FF0000"/>
          <w:spacing w:val="-2"/>
          <w:sz w:val="20"/>
        </w:rPr>
        <w:t>Proceed:</w:t>
      </w:r>
    </w:p>
    <w:p>
      <w:pPr>
        <w:tabs>
          <w:tab w:pos="2911" w:val="left" w:leader="underscore"/>
        </w:tabs>
        <w:spacing w:before="5"/>
        <w:ind w:left="2200" w:right="0" w:firstLine="0"/>
        <w:jc w:val="left"/>
        <w:rPr>
          <w:rFonts w:ascii="Cambria"/>
          <w:b/>
          <w:sz w:val="20"/>
        </w:rPr>
      </w:pPr>
      <w:r>
        <w:rPr>
          <w:rFonts w:ascii="Cambria"/>
          <w:b/>
          <w:color w:val="FF0000"/>
          <w:spacing w:val="-10"/>
          <w:sz w:val="20"/>
        </w:rPr>
        <w:t>_</w:t>
      </w:r>
      <w:r>
        <w:rPr>
          <w:rFonts w:ascii="Times New Roman"/>
          <w:color w:val="FF0000"/>
          <w:sz w:val="20"/>
        </w:rPr>
        <w:tab/>
      </w:r>
      <w:r>
        <w:rPr>
          <w:rFonts w:ascii="Cambria"/>
          <w:b/>
          <w:color w:val="FF0000"/>
          <w:sz w:val="20"/>
        </w:rPr>
        <w:t>calendar</w:t>
      </w:r>
      <w:r>
        <w:rPr>
          <w:rFonts w:ascii="Cambria"/>
          <w:b/>
          <w:color w:val="FF0000"/>
          <w:spacing w:val="-7"/>
          <w:sz w:val="20"/>
        </w:rPr>
        <w:t> </w:t>
      </w:r>
      <w:r>
        <w:rPr>
          <w:rFonts w:ascii="Cambria"/>
          <w:b/>
          <w:color w:val="FF0000"/>
          <w:spacing w:val="-2"/>
          <w:sz w:val="20"/>
        </w:rPr>
        <w:t>days.</w:t>
      </w:r>
    </w:p>
    <w:p>
      <w:pPr>
        <w:pStyle w:val="BodyText"/>
        <w:spacing w:before="47"/>
        <w:rPr>
          <w:rFonts w:ascii="Cambria"/>
          <w:b/>
          <w:sz w:val="20"/>
        </w:rPr>
      </w:pPr>
    </w:p>
    <w:p>
      <w:pPr>
        <w:spacing w:before="0"/>
        <w:ind w:left="600" w:right="0" w:firstLine="0"/>
        <w:jc w:val="left"/>
        <w:rPr>
          <w:rFonts w:ascii="Cambria"/>
          <w:b/>
          <w:sz w:val="18"/>
        </w:rPr>
      </w:pPr>
      <w:r>
        <w:rPr>
          <w:rFonts w:ascii="Cambria"/>
          <w:b/>
          <w:sz w:val="18"/>
          <w:u w:val="single"/>
        </w:rPr>
        <w:t>ADDENDA</w:t>
      </w:r>
      <w:r>
        <w:rPr>
          <w:rFonts w:ascii="Cambria"/>
          <w:b/>
          <w:spacing w:val="-3"/>
          <w:sz w:val="18"/>
          <w:u w:val="single"/>
        </w:rPr>
        <w:t> </w:t>
      </w:r>
      <w:r>
        <w:rPr>
          <w:rFonts w:ascii="Cambria"/>
          <w:b/>
          <w:spacing w:val="-2"/>
          <w:sz w:val="18"/>
          <w:u w:val="single"/>
        </w:rPr>
        <w:t>ACKNOWLEDGEMENT</w:t>
      </w:r>
    </w:p>
    <w:p>
      <w:pPr>
        <w:pStyle w:val="BodyText"/>
        <w:spacing w:before="15"/>
        <w:rPr>
          <w:rFonts w:ascii="Cambria"/>
          <w:b/>
          <w:sz w:val="18"/>
        </w:rPr>
      </w:pPr>
    </w:p>
    <w:p>
      <w:pPr>
        <w:tabs>
          <w:tab w:pos="2032" w:val="left" w:leader="none"/>
          <w:tab w:pos="3177" w:val="left" w:leader="none"/>
          <w:tab w:pos="3391" w:val="left" w:leader="none"/>
          <w:tab w:pos="5956" w:val="left" w:leader="none"/>
          <w:tab w:pos="6352" w:val="left" w:leader="none"/>
          <w:tab w:pos="8783" w:val="left" w:leader="none"/>
          <w:tab w:pos="11275" w:val="left" w:leader="none"/>
        </w:tabs>
        <w:spacing w:before="0"/>
        <w:ind w:left="592" w:right="0" w:firstLine="0"/>
        <w:jc w:val="left"/>
        <w:rPr>
          <w:rFonts w:ascii="Arial"/>
          <w:sz w:val="18"/>
        </w:rPr>
      </w:pPr>
      <w:r>
        <w:rPr>
          <w:rFonts w:ascii="Arial"/>
          <w:spacing w:val="-2"/>
          <w:position w:val="1"/>
          <w:sz w:val="18"/>
        </w:rPr>
        <w:t>ADDENDUM</w:t>
      </w:r>
      <w:r>
        <w:rPr>
          <w:rFonts w:ascii="Arial"/>
          <w:spacing w:val="-4"/>
          <w:position w:val="1"/>
          <w:sz w:val="18"/>
        </w:rPr>
        <w:t> </w:t>
      </w:r>
      <w:r>
        <w:rPr>
          <w:rFonts w:ascii="Arial"/>
          <w:spacing w:val="-5"/>
          <w:position w:val="1"/>
          <w:sz w:val="18"/>
        </w:rPr>
        <w:t>1:</w:t>
      </w:r>
      <w:r>
        <w:rPr>
          <w:rFonts w:ascii="Arial"/>
          <w:position w:val="1"/>
          <w:sz w:val="18"/>
        </w:rPr>
        <w:tab/>
      </w:r>
      <w:r>
        <w:rPr>
          <w:rFonts w:ascii="Arial"/>
          <w:position w:val="1"/>
          <w:sz w:val="18"/>
          <w:u w:val="single"/>
        </w:rPr>
        <w:tab/>
      </w:r>
      <w:r>
        <w:rPr>
          <w:rFonts w:ascii="Arial"/>
          <w:position w:val="1"/>
          <w:sz w:val="18"/>
          <w:u w:val="none"/>
        </w:rPr>
        <w:tab/>
      </w:r>
      <w:r>
        <w:rPr>
          <w:rFonts w:ascii="Arial"/>
          <w:spacing w:val="-2"/>
          <w:sz w:val="18"/>
          <w:u w:val="none"/>
        </w:rPr>
        <w:t>ADDENDUM </w:t>
      </w:r>
      <w:r>
        <w:rPr>
          <w:rFonts w:ascii="Arial"/>
          <w:sz w:val="18"/>
          <w:u w:val="none"/>
        </w:rPr>
        <w:t>2:</w:t>
      </w:r>
      <w:r>
        <w:rPr>
          <w:rFonts w:ascii="Arial"/>
          <w:spacing w:val="132"/>
          <w:sz w:val="18"/>
          <w:u w:val="none"/>
        </w:rPr>
        <w:t> </w:t>
      </w:r>
      <w:r>
        <w:rPr>
          <w:rFonts w:ascii="Arial"/>
          <w:sz w:val="18"/>
          <w:u w:val="single"/>
        </w:rPr>
        <w:tab/>
      </w:r>
      <w:r>
        <w:rPr>
          <w:rFonts w:ascii="Arial"/>
          <w:sz w:val="18"/>
          <w:u w:val="none"/>
        </w:rPr>
        <w:tab/>
      </w:r>
      <w:r>
        <w:rPr>
          <w:rFonts w:ascii="Arial"/>
          <w:position w:val="1"/>
          <w:sz w:val="18"/>
          <w:u w:val="none"/>
        </w:rPr>
        <w:t>ADDENDUM 3: </w:t>
      </w:r>
      <w:r>
        <w:rPr>
          <w:rFonts w:ascii="Arial"/>
          <w:position w:val="1"/>
          <w:sz w:val="18"/>
          <w:u w:val="single"/>
        </w:rPr>
        <w:tab/>
      </w:r>
      <w:r>
        <w:rPr>
          <w:rFonts w:ascii="Arial"/>
          <w:spacing w:val="40"/>
          <w:position w:val="1"/>
          <w:sz w:val="18"/>
          <w:u w:val="none"/>
        </w:rPr>
        <w:t> </w:t>
      </w:r>
      <w:r>
        <w:rPr>
          <w:rFonts w:ascii="Arial"/>
          <w:position w:val="1"/>
          <w:sz w:val="18"/>
          <w:u w:val="none"/>
        </w:rPr>
        <w:t>ADDENDUM 4: </w:t>
      </w:r>
      <w:r>
        <w:rPr>
          <w:rFonts w:ascii="Arial"/>
          <w:position w:val="1"/>
          <w:sz w:val="18"/>
          <w:u w:val="single"/>
        </w:rPr>
        <w:tab/>
      </w:r>
    </w:p>
    <w:p>
      <w:pPr>
        <w:pStyle w:val="BodyText"/>
        <w:rPr>
          <w:rFonts w:ascii="Arial"/>
          <w:sz w:val="18"/>
        </w:rPr>
      </w:pPr>
    </w:p>
    <w:p>
      <w:pPr>
        <w:pStyle w:val="BodyText"/>
        <w:spacing w:before="29"/>
        <w:rPr>
          <w:rFonts w:ascii="Arial"/>
          <w:sz w:val="18"/>
        </w:rPr>
      </w:pPr>
    </w:p>
    <w:p>
      <w:pPr>
        <w:spacing w:before="1"/>
        <w:ind w:left="633" w:right="0" w:firstLine="0"/>
        <w:jc w:val="left"/>
        <w:rPr>
          <w:rFonts w:ascii="Cambria"/>
          <w:b/>
          <w:sz w:val="18"/>
        </w:rPr>
      </w:pPr>
      <w:r>
        <w:rPr>
          <w:rFonts w:ascii="Cambria"/>
          <w:b/>
          <w:spacing w:val="-2"/>
          <w:sz w:val="18"/>
        </w:rPr>
        <w:t>EXECUTION</w:t>
      </w:r>
    </w:p>
    <w:p>
      <w:pPr>
        <w:pStyle w:val="BodyText"/>
        <w:spacing w:line="20" w:lineRule="exact"/>
        <w:ind w:left="638"/>
        <w:rPr>
          <w:rFonts w:ascii="Cambria"/>
          <w:sz w:val="2"/>
        </w:rPr>
      </w:pPr>
      <w:r>
        <w:rPr>
          <w:rFonts w:ascii="Cambria"/>
          <w:sz w:val="2"/>
        </w:rPr>
        <mc:AlternateContent>
          <mc:Choice Requires="wps">
            <w:drawing>
              <wp:inline distT="0" distB="0" distL="0" distR="0">
                <wp:extent cx="610235" cy="12700"/>
                <wp:effectExtent l="0" t="0" r="0" b="0"/>
                <wp:docPr id="66" name="Group 66"/>
                <wp:cNvGraphicFramePr>
                  <a:graphicFrameLocks/>
                </wp:cNvGraphicFramePr>
                <a:graphic>
                  <a:graphicData uri="http://schemas.microsoft.com/office/word/2010/wordprocessingGroup">
                    <wpg:wgp>
                      <wpg:cNvPr id="66" name="Group 66"/>
                      <wpg:cNvGrpSpPr/>
                      <wpg:grpSpPr>
                        <a:xfrm>
                          <a:off x="0" y="0"/>
                          <a:ext cx="610235" cy="12700"/>
                          <a:chExt cx="610235" cy="12700"/>
                        </a:xfrm>
                      </wpg:grpSpPr>
                      <wps:wsp>
                        <wps:cNvPr id="67" name="Graphic 67"/>
                        <wps:cNvSpPr/>
                        <wps:spPr>
                          <a:xfrm>
                            <a:off x="0" y="0"/>
                            <a:ext cx="610235" cy="12700"/>
                          </a:xfrm>
                          <a:custGeom>
                            <a:avLst/>
                            <a:gdLst/>
                            <a:ahLst/>
                            <a:cxnLst/>
                            <a:rect l="l" t="t" r="r" b="b"/>
                            <a:pathLst>
                              <a:path w="610235" h="12700">
                                <a:moveTo>
                                  <a:pt x="609904" y="0"/>
                                </a:moveTo>
                                <a:lnTo>
                                  <a:pt x="0" y="0"/>
                                </a:lnTo>
                                <a:lnTo>
                                  <a:pt x="0" y="12179"/>
                                </a:lnTo>
                                <a:lnTo>
                                  <a:pt x="609904" y="12179"/>
                                </a:lnTo>
                                <a:lnTo>
                                  <a:pt x="609904" y="0"/>
                                </a:lnTo>
                                <a:close/>
                              </a:path>
                            </a:pathLst>
                          </a:custGeom>
                          <a:solidFill>
                            <a:srgbClr val="000000"/>
                          </a:solidFill>
                        </wps:spPr>
                        <wps:bodyPr wrap="square" lIns="0" tIns="0" rIns="0" bIns="0" rtlCol="0">
                          <a:prstTxWarp prst="textNoShape">
                            <a:avLst/>
                          </a:prstTxWarp>
                          <a:noAutofit/>
                        </wps:bodyPr>
                      </wps:wsp>
                    </wpg:wgp>
                  </a:graphicData>
                </a:graphic>
              </wp:inline>
            </w:drawing>
          </mc:Choice>
          <mc:Fallback>
            <w:pict>
              <v:group style="width:48.05pt;height:1pt;mso-position-horizontal-relative:char;mso-position-vertical-relative:line" id="docshapegroup39" coordorigin="0,0" coordsize="961,20">
                <v:rect style="position:absolute;left:0;top:0;width:961;height:20" id="docshape40" filled="true" fillcolor="#000000" stroked="false">
                  <v:fill type="solid"/>
                </v:rect>
              </v:group>
            </w:pict>
          </mc:Fallback>
        </mc:AlternateContent>
      </w:r>
      <w:r>
        <w:rPr>
          <w:rFonts w:ascii="Cambria"/>
          <w:sz w:val="2"/>
        </w:rPr>
      </w:r>
    </w:p>
    <w:p>
      <w:pPr>
        <w:tabs>
          <w:tab w:pos="4252" w:val="left" w:leader="none"/>
          <w:tab w:pos="6806" w:val="left" w:leader="none"/>
          <w:tab w:pos="6849" w:val="left" w:leader="none"/>
          <w:tab w:pos="6887" w:val="left" w:leader="none"/>
          <w:tab w:pos="11323" w:val="left" w:leader="none"/>
          <w:tab w:pos="11375" w:val="left" w:leader="none"/>
        </w:tabs>
        <w:spacing w:line="417" w:lineRule="auto" w:before="133"/>
        <w:ind w:left="580" w:right="537" w:firstLine="0"/>
        <w:jc w:val="left"/>
        <w:rPr>
          <w:rFonts w:ascii="Arial"/>
          <w:sz w:val="18"/>
        </w:rPr>
      </w:pPr>
      <w:r>
        <w:rPr/>
        <mc:AlternateContent>
          <mc:Choice Requires="wps">
            <w:drawing>
              <wp:anchor distT="0" distB="0" distL="0" distR="0" allowOverlap="1" layoutInCell="1" locked="0" behindDoc="1" simplePos="0" relativeHeight="484318208">
                <wp:simplePos x="0" y="0"/>
                <wp:positionH relativeFrom="page">
                  <wp:posOffset>1099186</wp:posOffset>
                </wp:positionH>
                <wp:positionV relativeFrom="paragraph">
                  <wp:posOffset>211640</wp:posOffset>
                </wp:positionV>
                <wp:extent cx="3305175" cy="1270"/>
                <wp:effectExtent l="0" t="0" r="0" b="0"/>
                <wp:wrapNone/>
                <wp:docPr id="68" name="Graphic 68"/>
                <wp:cNvGraphicFramePr>
                  <a:graphicFrameLocks/>
                </wp:cNvGraphicFramePr>
                <a:graphic>
                  <a:graphicData uri="http://schemas.microsoft.com/office/word/2010/wordprocessingShape">
                    <wps:wsp>
                      <wps:cNvPr id="68" name="Graphic 68"/>
                      <wps:cNvSpPr/>
                      <wps:spPr>
                        <a:xfrm>
                          <a:off x="0" y="0"/>
                          <a:ext cx="3305175" cy="1270"/>
                        </a:xfrm>
                        <a:custGeom>
                          <a:avLst/>
                          <a:gdLst/>
                          <a:ahLst/>
                          <a:cxnLst/>
                          <a:rect l="l" t="t" r="r" b="b"/>
                          <a:pathLst>
                            <a:path w="3305175" h="0">
                              <a:moveTo>
                                <a:pt x="0" y="0"/>
                              </a:moveTo>
                              <a:lnTo>
                                <a:pt x="3304641" y="0"/>
                              </a:lnTo>
                            </a:path>
                          </a:pathLst>
                        </a:custGeom>
                        <a:ln w="720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8998272" from="86.550102pt,16.66461pt" to="346.758102pt,16.66461pt" stroked="true" strokeweight=".567pt" strokecolor="#000000">
                <v:stroke dashstyle="solid"/>
                <w10:wrap type="none"/>
              </v:line>
            </w:pict>
          </mc:Fallback>
        </mc:AlternateContent>
      </w:r>
      <w:r>
        <w:rPr>
          <w:rFonts w:ascii="Arial"/>
          <w:spacing w:val="-2"/>
          <w:sz w:val="18"/>
        </w:rPr>
        <w:t>OFFEROR:</w:t>
      </w:r>
      <w:r>
        <w:rPr>
          <w:rFonts w:ascii="Arial"/>
          <w:sz w:val="18"/>
        </w:rPr>
        <w:tab/>
        <w:tab/>
      </w:r>
      <w:r>
        <w:rPr>
          <w:rFonts w:ascii="Arial"/>
          <w:spacing w:val="-28"/>
          <w:sz w:val="18"/>
        </w:rPr>
        <w:t> </w:t>
      </w:r>
      <w:r>
        <w:rPr>
          <w:rFonts w:ascii="Arial"/>
          <w:sz w:val="18"/>
        </w:rPr>
        <w:t>FEDERAL ID NO.</w:t>
      </w:r>
      <w:r>
        <w:rPr>
          <w:rFonts w:ascii="Arial"/>
          <w:sz w:val="18"/>
          <w:u w:val="single"/>
        </w:rPr>
        <w:tab/>
        <w:tab/>
      </w:r>
      <w:r>
        <w:rPr>
          <w:rFonts w:ascii="Arial"/>
          <w:sz w:val="18"/>
          <w:u w:val="none"/>
        </w:rPr>
        <w:t> LICENSE DESCRIPTION: </w:t>
      </w:r>
      <w:r>
        <w:rPr>
          <w:rFonts w:ascii="Arial"/>
          <w:sz w:val="18"/>
          <w:u w:val="single"/>
        </w:rPr>
        <w:tab/>
        <w:tab/>
        <w:tab/>
      </w:r>
      <w:r>
        <w:rPr>
          <w:rFonts w:ascii="Arial"/>
          <w:sz w:val="18"/>
          <w:u w:val="none"/>
        </w:rPr>
        <w:t>LICENSE NO.</w:t>
      </w:r>
      <w:r>
        <w:rPr>
          <w:rFonts w:ascii="Arial"/>
          <w:sz w:val="18"/>
          <w:u w:val="single"/>
        </w:rPr>
        <w:tab/>
      </w:r>
      <w:r>
        <w:rPr>
          <w:rFonts w:ascii="Arial"/>
          <w:sz w:val="18"/>
          <w:u w:val="none"/>
        </w:rPr>
        <w:t> ADDRESS:</w:t>
      </w:r>
      <w:r>
        <w:rPr>
          <w:rFonts w:ascii="Arial"/>
          <w:spacing w:val="41"/>
          <w:sz w:val="18"/>
          <w:u w:val="none"/>
        </w:rPr>
        <w:t> </w:t>
      </w:r>
      <w:r>
        <w:rPr>
          <w:rFonts w:ascii="Arial"/>
          <w:sz w:val="18"/>
          <w:u w:val="single"/>
        </w:rPr>
        <w:tab/>
        <w:tab/>
      </w:r>
      <w:r>
        <w:rPr>
          <w:rFonts w:ascii="Arial"/>
          <w:sz w:val="18"/>
          <w:u w:val="none"/>
        </w:rPr>
        <w:t>CITY, STATE, ZIP </w:t>
      </w:r>
      <w:r>
        <w:rPr>
          <w:rFonts w:ascii="Arial"/>
          <w:sz w:val="18"/>
          <w:u w:val="single"/>
        </w:rPr>
        <w:tab/>
        <w:tab/>
      </w:r>
      <w:r>
        <w:rPr>
          <w:rFonts w:ascii="Arial"/>
          <w:sz w:val="18"/>
          <w:u w:val="none"/>
        </w:rPr>
        <w:t> TELEPHONE NUMBER:</w:t>
      </w:r>
      <w:r>
        <w:rPr>
          <w:rFonts w:ascii="Arial"/>
          <w:spacing w:val="41"/>
          <w:sz w:val="18"/>
          <w:u w:val="none"/>
        </w:rPr>
        <w:t> </w:t>
      </w:r>
      <w:r>
        <w:rPr>
          <w:rFonts w:ascii="Arial"/>
          <w:sz w:val="18"/>
          <w:u w:val="single"/>
        </w:rPr>
        <w:tab/>
      </w:r>
      <w:r>
        <w:rPr>
          <w:rFonts w:ascii="Arial"/>
          <w:sz w:val="18"/>
          <w:u w:val="none"/>
        </w:rPr>
        <w:t>MOBILE:</w:t>
      </w:r>
      <w:r>
        <w:rPr>
          <w:rFonts w:ascii="Arial"/>
          <w:spacing w:val="48"/>
          <w:sz w:val="18"/>
          <w:u w:val="none"/>
        </w:rPr>
        <w:t> </w:t>
      </w:r>
      <w:r>
        <w:rPr>
          <w:rFonts w:ascii="Arial"/>
          <w:sz w:val="18"/>
          <w:u w:val="single"/>
        </w:rPr>
        <w:tab/>
        <w:tab/>
        <w:tab/>
      </w:r>
      <w:r>
        <w:rPr>
          <w:rFonts w:ascii="Arial"/>
          <w:sz w:val="18"/>
          <w:u w:val="none"/>
        </w:rPr>
        <w:t>EMAIL: </w:t>
      </w:r>
      <w:r>
        <w:rPr>
          <w:rFonts w:ascii="Arial"/>
          <w:sz w:val="18"/>
          <w:u w:val="single"/>
        </w:rPr>
        <w:tab/>
        <w:tab/>
      </w:r>
    </w:p>
    <w:p>
      <w:pPr>
        <w:tabs>
          <w:tab w:pos="4319" w:val="left" w:leader="none"/>
          <w:tab w:pos="6964" w:val="left" w:leader="none"/>
          <w:tab w:pos="11356" w:val="left" w:leader="none"/>
        </w:tabs>
        <w:spacing w:before="98"/>
        <w:ind w:left="580" w:right="0" w:firstLine="0"/>
        <w:jc w:val="left"/>
        <w:rPr>
          <w:rFonts w:ascii="Arial"/>
          <w:sz w:val="18"/>
        </w:rPr>
      </w:pPr>
      <w:r>
        <w:rPr>
          <w:rFonts w:ascii="Arial"/>
          <w:sz w:val="18"/>
        </w:rPr>
        <w:t>BY:</w:t>
      </w:r>
      <w:r>
        <w:rPr>
          <w:rFonts w:ascii="Arial"/>
          <w:spacing w:val="39"/>
          <w:sz w:val="18"/>
        </w:rPr>
        <w:t> </w:t>
      </w:r>
      <w:r>
        <w:rPr>
          <w:rFonts w:ascii="Arial"/>
          <w:sz w:val="18"/>
          <w:u w:val="single"/>
        </w:rPr>
        <w:tab/>
      </w:r>
      <w:r>
        <w:rPr>
          <w:rFonts w:ascii="Arial"/>
          <w:spacing w:val="-13"/>
          <w:sz w:val="18"/>
          <w:u w:val="none"/>
        </w:rPr>
        <w:t> </w:t>
      </w:r>
      <w:r>
        <w:rPr>
          <w:rFonts w:ascii="Arial"/>
          <w:sz w:val="18"/>
          <w:u w:val="none"/>
        </w:rPr>
        <w:t>DATE:</w:t>
      </w:r>
      <w:r>
        <w:rPr>
          <w:rFonts w:ascii="Arial"/>
          <w:spacing w:val="39"/>
          <w:sz w:val="18"/>
          <w:u w:val="none"/>
        </w:rPr>
        <w:t> </w:t>
      </w:r>
      <w:r>
        <w:rPr>
          <w:rFonts w:ascii="Arial"/>
          <w:sz w:val="18"/>
          <w:u w:val="single"/>
        </w:rPr>
        <w:tab/>
      </w:r>
      <w:r>
        <w:rPr>
          <w:rFonts w:ascii="Arial"/>
          <w:sz w:val="18"/>
          <w:u w:val="none"/>
        </w:rPr>
        <w:t>TITLE:</w:t>
      </w:r>
      <w:r>
        <w:rPr>
          <w:rFonts w:ascii="Arial"/>
          <w:spacing w:val="51"/>
          <w:sz w:val="18"/>
          <w:u w:val="none"/>
        </w:rPr>
        <w:t> </w:t>
      </w:r>
      <w:r>
        <w:rPr>
          <w:rFonts w:ascii="Arial"/>
          <w:sz w:val="18"/>
          <w:u w:val="single"/>
        </w:rPr>
        <w:tab/>
      </w:r>
    </w:p>
    <w:p>
      <w:pPr>
        <w:spacing w:before="28"/>
        <w:ind w:left="1279" w:right="0" w:firstLine="0"/>
        <w:jc w:val="left"/>
        <w:rPr>
          <w:rFonts w:ascii="Arial"/>
          <w:sz w:val="18"/>
        </w:rPr>
      </w:pPr>
      <w:r>
        <w:rPr>
          <w:rFonts w:ascii="Arial"/>
          <w:spacing w:val="-2"/>
          <w:sz w:val="18"/>
        </w:rPr>
        <w:t>(Signature)</w:t>
      </w:r>
    </w:p>
    <w:p>
      <w:pPr>
        <w:pStyle w:val="BodyText"/>
        <w:spacing w:before="167"/>
        <w:rPr>
          <w:rFonts w:ascii="Arial"/>
          <w:sz w:val="20"/>
        </w:rPr>
      </w:pPr>
      <w:r>
        <w:rPr/>
        <mc:AlternateContent>
          <mc:Choice Requires="wps">
            <w:drawing>
              <wp:anchor distT="0" distB="0" distL="0" distR="0" allowOverlap="1" layoutInCell="1" locked="0" behindDoc="1" simplePos="0" relativeHeight="487614464">
                <wp:simplePos x="0" y="0"/>
                <wp:positionH relativeFrom="page">
                  <wp:posOffset>659128</wp:posOffset>
                </wp:positionH>
                <wp:positionV relativeFrom="paragraph">
                  <wp:posOffset>267644</wp:posOffset>
                </wp:positionV>
                <wp:extent cx="2160270" cy="1270"/>
                <wp:effectExtent l="0" t="0" r="0" b="0"/>
                <wp:wrapTopAndBottom/>
                <wp:docPr id="69" name="Graphic 69"/>
                <wp:cNvGraphicFramePr>
                  <a:graphicFrameLocks/>
                </wp:cNvGraphicFramePr>
                <a:graphic>
                  <a:graphicData uri="http://schemas.microsoft.com/office/word/2010/wordprocessingShape">
                    <wps:wsp>
                      <wps:cNvPr id="69" name="Graphic 69"/>
                      <wps:cNvSpPr/>
                      <wps:spPr>
                        <a:xfrm>
                          <a:off x="0" y="0"/>
                          <a:ext cx="2160270" cy="1270"/>
                        </a:xfrm>
                        <a:custGeom>
                          <a:avLst/>
                          <a:gdLst/>
                          <a:ahLst/>
                          <a:cxnLst/>
                          <a:rect l="l" t="t" r="r" b="b"/>
                          <a:pathLst>
                            <a:path w="2160270" h="0">
                              <a:moveTo>
                                <a:pt x="0" y="0"/>
                              </a:moveTo>
                              <a:lnTo>
                                <a:pt x="2159698" y="0"/>
                              </a:lnTo>
                            </a:path>
                          </a:pathLst>
                        </a:custGeom>
                        <a:ln w="720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51.899899pt;margin-top:21.074385pt;width:170.1pt;height:.1pt;mso-position-horizontal-relative:page;mso-position-vertical-relative:paragraph;z-index:-15702016;mso-wrap-distance-left:0;mso-wrap-distance-right:0" id="docshape41" coordorigin="1038,421" coordsize="3402,0" path="m1038,421l4439,421e" filled="false" stroked="true" strokeweight=".567pt" strokecolor="#000000">
                <v:path arrowok="t"/>
                <v:stroke dashstyle="solid"/>
                <w10:wrap type="topAndBottom"/>
              </v:shape>
            </w:pict>
          </mc:Fallback>
        </mc:AlternateContent>
      </w:r>
    </w:p>
    <w:p>
      <w:pPr>
        <w:spacing w:before="28"/>
        <w:ind w:left="1279" w:right="0" w:firstLine="0"/>
        <w:jc w:val="left"/>
        <w:rPr>
          <w:rFonts w:ascii="Arial"/>
          <w:sz w:val="18"/>
        </w:rPr>
      </w:pPr>
      <w:r>
        <w:rPr>
          <w:rFonts w:ascii="Arial"/>
          <w:sz w:val="18"/>
        </w:rPr>
        <w:t>(Typed</w:t>
      </w:r>
      <w:r>
        <w:rPr>
          <w:rFonts w:ascii="Arial"/>
          <w:spacing w:val="-6"/>
          <w:sz w:val="18"/>
        </w:rPr>
        <w:t> </w:t>
      </w:r>
      <w:r>
        <w:rPr>
          <w:rFonts w:ascii="Arial"/>
          <w:sz w:val="18"/>
        </w:rPr>
        <w:t>or</w:t>
      </w:r>
      <w:r>
        <w:rPr>
          <w:rFonts w:ascii="Arial"/>
          <w:spacing w:val="-4"/>
          <w:sz w:val="18"/>
        </w:rPr>
        <w:t> </w:t>
      </w:r>
      <w:r>
        <w:rPr>
          <w:rFonts w:ascii="Arial"/>
          <w:sz w:val="18"/>
        </w:rPr>
        <w:t>printed</w:t>
      </w:r>
      <w:r>
        <w:rPr>
          <w:rFonts w:ascii="Arial"/>
          <w:spacing w:val="-4"/>
          <w:sz w:val="18"/>
        </w:rPr>
        <w:t> </w:t>
      </w:r>
      <w:r>
        <w:rPr>
          <w:rFonts w:ascii="Arial"/>
          <w:spacing w:val="-2"/>
          <w:sz w:val="18"/>
        </w:rPr>
        <w:t>name)</w:t>
      </w:r>
    </w:p>
    <w:p>
      <w:pPr>
        <w:spacing w:after="0"/>
        <w:jc w:val="left"/>
        <w:rPr>
          <w:rFonts w:ascii="Arial"/>
          <w:sz w:val="18"/>
        </w:rPr>
        <w:sectPr>
          <w:type w:val="continuous"/>
          <w:pgSz w:w="12240" w:h="15840"/>
          <w:pgMar w:top="1420" w:bottom="280" w:left="120" w:right="200"/>
        </w:sectPr>
      </w:pPr>
    </w:p>
    <w:p>
      <w:pPr>
        <w:pStyle w:val="Heading7"/>
        <w:spacing w:before="70"/>
        <w:ind w:left="1376"/>
        <w:rPr>
          <w:rFonts w:ascii="Times New Roman"/>
          <w:u w:val="none"/>
        </w:rPr>
      </w:pPr>
      <w:bookmarkStart w:name="BID DOCS ATTACHMENTS" w:id="68"/>
      <w:bookmarkEnd w:id="68"/>
      <w:r>
        <w:rPr>
          <w:b w:val="0"/>
          <w:u w:val="none"/>
        </w:rPr>
      </w:r>
      <w:r>
        <w:rPr>
          <w:rFonts w:ascii="Times New Roman"/>
          <w:spacing w:val="-2"/>
          <w:w w:val="105"/>
          <w:u w:val="none"/>
        </w:rPr>
        <w:t>MINORITY</w:t>
      </w:r>
      <w:r>
        <w:rPr>
          <w:rFonts w:ascii="Times New Roman"/>
          <w:w w:val="105"/>
          <w:u w:val="none"/>
        </w:rPr>
        <w:t> </w:t>
      </w:r>
      <w:r>
        <w:rPr>
          <w:rFonts w:ascii="Times New Roman"/>
          <w:spacing w:val="-2"/>
          <w:w w:val="105"/>
          <w:u w:val="none"/>
        </w:rPr>
        <w:t>BUSINESS</w:t>
      </w:r>
      <w:r>
        <w:rPr>
          <w:rFonts w:ascii="Times New Roman"/>
          <w:spacing w:val="-6"/>
          <w:w w:val="105"/>
          <w:u w:val="none"/>
        </w:rPr>
        <w:t> </w:t>
      </w:r>
      <w:r>
        <w:rPr>
          <w:rFonts w:ascii="Times New Roman"/>
          <w:spacing w:val="-2"/>
          <w:w w:val="105"/>
          <w:u w:val="none"/>
        </w:rPr>
        <w:t>CONTRACT</w:t>
      </w:r>
      <w:r>
        <w:rPr>
          <w:rFonts w:ascii="Times New Roman"/>
          <w:spacing w:val="-6"/>
          <w:w w:val="105"/>
          <w:u w:val="none"/>
        </w:rPr>
        <w:t> </w:t>
      </w:r>
      <w:r>
        <w:rPr>
          <w:rFonts w:ascii="Times New Roman"/>
          <w:spacing w:val="-2"/>
          <w:w w:val="105"/>
          <w:u w:val="none"/>
        </w:rPr>
        <w:t>PROVISIONS</w:t>
      </w:r>
      <w:r>
        <w:rPr>
          <w:rFonts w:ascii="Times New Roman"/>
          <w:spacing w:val="6"/>
          <w:w w:val="105"/>
          <w:u w:val="none"/>
        </w:rPr>
        <w:t> </w:t>
      </w:r>
      <w:r>
        <w:rPr>
          <w:rFonts w:ascii="Times New Roman"/>
          <w:spacing w:val="-2"/>
          <w:w w:val="105"/>
          <w:u w:val="none"/>
        </w:rPr>
        <w:t>(CONSTRUCTION)</w:t>
      </w:r>
    </w:p>
    <w:p>
      <w:pPr>
        <w:pStyle w:val="BodyText"/>
        <w:spacing w:before="236"/>
        <w:rPr>
          <w:rFonts w:ascii="Times New Roman"/>
          <w:b/>
        </w:rPr>
      </w:pPr>
    </w:p>
    <w:p>
      <w:pPr>
        <w:spacing w:before="1"/>
        <w:ind w:left="1364" w:right="0" w:firstLine="0"/>
        <w:jc w:val="left"/>
        <w:rPr>
          <w:rFonts w:ascii="Times New Roman"/>
          <w:b/>
          <w:sz w:val="22"/>
        </w:rPr>
      </w:pPr>
      <w:r>
        <w:rPr>
          <w:rFonts w:ascii="Times New Roman"/>
          <w:b/>
          <w:spacing w:val="-2"/>
          <w:sz w:val="22"/>
          <w:u w:val="thick"/>
        </w:rPr>
        <w:t>APPLICATION:</w:t>
      </w:r>
    </w:p>
    <w:p>
      <w:pPr>
        <w:pStyle w:val="BodyText"/>
        <w:spacing w:before="35"/>
        <w:rPr>
          <w:rFonts w:ascii="Times New Roman"/>
          <w:b/>
        </w:rPr>
      </w:pPr>
    </w:p>
    <w:p>
      <w:pPr>
        <w:pStyle w:val="BodyText"/>
        <w:spacing w:line="213" w:lineRule="auto" w:before="1"/>
        <w:ind w:left="1355" w:right="1218" w:firstLine="4"/>
        <w:rPr>
          <w:rFonts w:ascii="Times New Roman"/>
        </w:rPr>
      </w:pPr>
      <w:r>
        <w:rPr>
          <w:rFonts w:ascii="Times New Roman"/>
          <w:w w:val="105"/>
        </w:rPr>
        <w:t>The</w:t>
      </w:r>
      <w:r>
        <w:rPr>
          <w:rFonts w:ascii="Times New Roman"/>
          <w:spacing w:val="-10"/>
          <w:w w:val="105"/>
        </w:rPr>
        <w:t> </w:t>
      </w:r>
      <w:r>
        <w:rPr>
          <w:rFonts w:ascii="Times New Roman"/>
          <w:b/>
          <w:w w:val="105"/>
        </w:rPr>
        <w:t>Guidelines for</w:t>
      </w:r>
      <w:r>
        <w:rPr>
          <w:rFonts w:ascii="Times New Roman"/>
          <w:b/>
          <w:spacing w:val="-15"/>
          <w:w w:val="105"/>
        </w:rPr>
        <w:t> </w:t>
      </w:r>
      <w:r>
        <w:rPr>
          <w:rFonts w:ascii="Times New Roman"/>
          <w:b/>
          <w:w w:val="105"/>
        </w:rPr>
        <w:t>Recruitment and</w:t>
      </w:r>
      <w:r>
        <w:rPr>
          <w:rFonts w:ascii="Times New Roman"/>
          <w:b/>
          <w:spacing w:val="-3"/>
          <w:w w:val="105"/>
        </w:rPr>
        <w:t> </w:t>
      </w:r>
      <w:r>
        <w:rPr>
          <w:rFonts w:ascii="Times New Roman"/>
          <w:b/>
          <w:w w:val="105"/>
        </w:rPr>
        <w:t>Selection of</w:t>
      </w:r>
      <w:r>
        <w:rPr>
          <w:rFonts w:ascii="Times New Roman"/>
          <w:b/>
          <w:spacing w:val="-15"/>
          <w:w w:val="105"/>
        </w:rPr>
        <w:t> </w:t>
      </w:r>
      <w:r>
        <w:rPr>
          <w:rFonts w:ascii="Times New Roman"/>
          <w:b/>
          <w:w w:val="105"/>
        </w:rPr>
        <w:t>Minority Businesses for</w:t>
      </w:r>
      <w:r>
        <w:rPr>
          <w:rFonts w:ascii="Times New Roman"/>
          <w:b/>
          <w:spacing w:val="-15"/>
          <w:w w:val="105"/>
        </w:rPr>
        <w:t> </w:t>
      </w:r>
      <w:r>
        <w:rPr>
          <w:rFonts w:ascii="Times New Roman"/>
          <w:b/>
          <w:w w:val="105"/>
        </w:rPr>
        <w:t>Participation</w:t>
      </w:r>
      <w:r>
        <w:rPr>
          <w:rFonts w:ascii="Times New Roman"/>
          <w:b/>
          <w:spacing w:val="30"/>
          <w:w w:val="105"/>
        </w:rPr>
        <w:t> </w:t>
      </w:r>
      <w:r>
        <w:rPr>
          <w:rFonts w:ascii="Times New Roman"/>
          <w:b/>
          <w:w w:val="105"/>
        </w:rPr>
        <w:t>in</w:t>
      </w:r>
      <w:r>
        <w:rPr>
          <w:rFonts w:ascii="Times New Roman"/>
          <w:b/>
          <w:spacing w:val="-6"/>
          <w:w w:val="105"/>
        </w:rPr>
        <w:t> </w:t>
      </w:r>
      <w:r>
        <w:rPr>
          <w:rFonts w:ascii="Times New Roman"/>
          <w:b/>
          <w:w w:val="105"/>
        </w:rPr>
        <w:t>State Construction Contracts </w:t>
      </w:r>
      <w:r>
        <w:rPr>
          <w:rFonts w:ascii="Times New Roman"/>
          <w:w w:val="105"/>
        </w:rPr>
        <w:t>are</w:t>
      </w:r>
      <w:r>
        <w:rPr>
          <w:rFonts w:ascii="Times New Roman"/>
          <w:spacing w:val="-10"/>
          <w:w w:val="105"/>
        </w:rPr>
        <w:t> </w:t>
      </w:r>
      <w:r>
        <w:rPr>
          <w:rFonts w:ascii="Times New Roman"/>
          <w:w w:val="105"/>
        </w:rPr>
        <w:t>hereby made</w:t>
      </w:r>
      <w:r>
        <w:rPr>
          <w:rFonts w:ascii="Times New Roman"/>
          <w:spacing w:val="-6"/>
          <w:w w:val="105"/>
        </w:rPr>
        <w:t> </w:t>
      </w:r>
      <w:r>
        <w:rPr>
          <w:rFonts w:ascii="Times New Roman"/>
          <w:w w:val="105"/>
        </w:rPr>
        <w:t>a</w:t>
      </w:r>
      <w:r>
        <w:rPr>
          <w:rFonts w:ascii="Times New Roman"/>
          <w:spacing w:val="-11"/>
          <w:w w:val="105"/>
        </w:rPr>
        <w:t> </w:t>
      </w:r>
      <w:r>
        <w:rPr>
          <w:rFonts w:ascii="Times New Roman"/>
          <w:w w:val="105"/>
        </w:rPr>
        <w:t>part</w:t>
      </w:r>
      <w:r>
        <w:rPr>
          <w:rFonts w:ascii="Times New Roman"/>
          <w:spacing w:val="-7"/>
          <w:w w:val="105"/>
        </w:rPr>
        <w:t> </w:t>
      </w:r>
      <w:r>
        <w:rPr>
          <w:rFonts w:ascii="Times New Roman"/>
          <w:w w:val="105"/>
        </w:rPr>
        <w:t>of</w:t>
      </w:r>
      <w:r>
        <w:rPr>
          <w:rFonts w:ascii="Times New Roman"/>
          <w:spacing w:val="-9"/>
          <w:w w:val="105"/>
        </w:rPr>
        <w:t> </w:t>
      </w:r>
      <w:r>
        <w:rPr>
          <w:rFonts w:ascii="Times New Roman"/>
          <w:w w:val="105"/>
        </w:rPr>
        <w:t>these</w:t>
      </w:r>
      <w:r>
        <w:rPr>
          <w:rFonts w:ascii="Times New Roman"/>
          <w:spacing w:val="-12"/>
          <w:w w:val="105"/>
        </w:rPr>
        <w:t> </w:t>
      </w:r>
      <w:r>
        <w:rPr>
          <w:rFonts w:ascii="Times New Roman"/>
          <w:w w:val="105"/>
        </w:rPr>
        <w:t>contract</w:t>
      </w:r>
      <w:r>
        <w:rPr>
          <w:rFonts w:ascii="Times New Roman"/>
          <w:spacing w:val="-7"/>
          <w:w w:val="105"/>
        </w:rPr>
        <w:t> </w:t>
      </w:r>
      <w:r>
        <w:rPr>
          <w:rFonts w:ascii="Times New Roman"/>
          <w:w w:val="105"/>
        </w:rPr>
        <w:t>documents.</w:t>
      </w:r>
      <w:r>
        <w:rPr>
          <w:rFonts w:ascii="Times New Roman"/>
          <w:spacing w:val="38"/>
          <w:w w:val="105"/>
        </w:rPr>
        <w:t> </w:t>
      </w:r>
      <w:r>
        <w:rPr>
          <w:rFonts w:ascii="Times New Roman"/>
          <w:w w:val="105"/>
        </w:rPr>
        <w:t>These</w:t>
      </w:r>
      <w:r>
        <w:rPr>
          <w:rFonts w:ascii="Times New Roman"/>
          <w:spacing w:val="-3"/>
          <w:w w:val="105"/>
        </w:rPr>
        <w:t> </w:t>
      </w:r>
      <w:r>
        <w:rPr>
          <w:rFonts w:ascii="Times New Roman"/>
          <w:w w:val="105"/>
        </w:rPr>
        <w:t>guidelines shall apply</w:t>
      </w:r>
      <w:r>
        <w:rPr>
          <w:rFonts w:ascii="Times New Roman"/>
          <w:spacing w:val="-5"/>
          <w:w w:val="105"/>
        </w:rPr>
        <w:t> </w:t>
      </w:r>
      <w:r>
        <w:rPr>
          <w:rFonts w:ascii="Times New Roman"/>
          <w:w w:val="105"/>
        </w:rPr>
        <w:t>to</w:t>
      </w:r>
      <w:r>
        <w:rPr>
          <w:rFonts w:ascii="Times New Roman"/>
          <w:spacing w:val="-13"/>
          <w:w w:val="105"/>
        </w:rPr>
        <w:t> </w:t>
      </w:r>
      <w:r>
        <w:rPr>
          <w:rFonts w:ascii="Times New Roman"/>
          <w:w w:val="105"/>
        </w:rPr>
        <w:t>all</w:t>
      </w:r>
      <w:r>
        <w:rPr>
          <w:rFonts w:ascii="Times New Roman"/>
          <w:spacing w:val="-10"/>
          <w:w w:val="105"/>
        </w:rPr>
        <w:t> </w:t>
      </w:r>
      <w:r>
        <w:rPr>
          <w:rFonts w:ascii="Times New Roman"/>
          <w:w w:val="105"/>
        </w:rPr>
        <w:t>contractors</w:t>
      </w:r>
      <w:r>
        <w:rPr>
          <w:rFonts w:ascii="Times New Roman"/>
          <w:spacing w:val="-1"/>
          <w:w w:val="105"/>
        </w:rPr>
        <w:t> </w:t>
      </w:r>
      <w:r>
        <w:rPr>
          <w:rFonts w:ascii="Times New Roman"/>
          <w:w w:val="105"/>
        </w:rPr>
        <w:t>regardless of</w:t>
      </w:r>
      <w:r>
        <w:rPr>
          <w:rFonts w:ascii="Times New Roman"/>
          <w:spacing w:val="-15"/>
          <w:w w:val="105"/>
        </w:rPr>
        <w:t> </w:t>
      </w:r>
      <w:r>
        <w:rPr>
          <w:rFonts w:ascii="Times New Roman"/>
          <w:w w:val="105"/>
        </w:rPr>
        <w:t>ownership.</w:t>
      </w:r>
      <w:r>
        <w:rPr>
          <w:rFonts w:ascii="Times New Roman"/>
          <w:spacing w:val="30"/>
          <w:w w:val="105"/>
        </w:rPr>
        <w:t> </w:t>
      </w:r>
      <w:r>
        <w:rPr>
          <w:rFonts w:ascii="Times New Roman"/>
          <w:w w:val="105"/>
        </w:rPr>
        <w:t>Copies</w:t>
      </w:r>
      <w:r>
        <w:rPr>
          <w:rFonts w:ascii="Times New Roman"/>
          <w:spacing w:val="-14"/>
          <w:w w:val="105"/>
        </w:rPr>
        <w:t> </w:t>
      </w:r>
      <w:r>
        <w:rPr>
          <w:rFonts w:ascii="Times New Roman"/>
          <w:w w:val="105"/>
        </w:rPr>
        <w:t>of</w:t>
      </w:r>
      <w:r>
        <w:rPr>
          <w:rFonts w:ascii="Times New Roman"/>
          <w:spacing w:val="-3"/>
          <w:w w:val="105"/>
        </w:rPr>
        <w:t> </w:t>
      </w:r>
      <w:r>
        <w:rPr>
          <w:rFonts w:ascii="Times New Roman"/>
          <w:w w:val="105"/>
        </w:rPr>
        <w:t>these</w:t>
      </w:r>
      <w:r>
        <w:rPr>
          <w:rFonts w:ascii="Times New Roman"/>
          <w:spacing w:val="-14"/>
          <w:w w:val="105"/>
        </w:rPr>
        <w:t> </w:t>
      </w:r>
      <w:r>
        <w:rPr>
          <w:rFonts w:ascii="Times New Roman"/>
          <w:w w:val="105"/>
        </w:rPr>
        <w:t>guidelines may</w:t>
      </w:r>
      <w:r>
        <w:rPr>
          <w:rFonts w:ascii="Times New Roman"/>
          <w:spacing w:val="-4"/>
          <w:w w:val="105"/>
        </w:rPr>
        <w:t> </w:t>
      </w:r>
      <w:r>
        <w:rPr>
          <w:rFonts w:ascii="Times New Roman"/>
          <w:w w:val="105"/>
        </w:rPr>
        <w:t>be</w:t>
      </w:r>
      <w:r>
        <w:rPr>
          <w:rFonts w:ascii="Times New Roman"/>
          <w:spacing w:val="-11"/>
          <w:w w:val="105"/>
        </w:rPr>
        <w:t> </w:t>
      </w:r>
      <w:r>
        <w:rPr>
          <w:rFonts w:ascii="Times New Roman"/>
          <w:w w:val="105"/>
        </w:rPr>
        <w:t>obtained</w:t>
      </w:r>
      <w:r>
        <w:rPr>
          <w:rFonts w:ascii="Times New Roman"/>
          <w:spacing w:val="-5"/>
          <w:w w:val="105"/>
        </w:rPr>
        <w:t> </w:t>
      </w:r>
      <w:r>
        <w:rPr>
          <w:rFonts w:ascii="Times New Roman"/>
          <w:w w:val="105"/>
        </w:rPr>
        <w:t>from</w:t>
      </w:r>
      <w:r>
        <w:rPr>
          <w:rFonts w:ascii="Times New Roman"/>
          <w:spacing w:val="-3"/>
          <w:w w:val="105"/>
        </w:rPr>
        <w:t> </w:t>
      </w:r>
      <w:r>
        <w:rPr>
          <w:rFonts w:ascii="Times New Roman"/>
          <w:w w:val="105"/>
        </w:rPr>
        <w:t>the Department of</w:t>
      </w:r>
      <w:r>
        <w:rPr>
          <w:rFonts w:ascii="Times New Roman"/>
          <w:spacing w:val="-2"/>
          <w:w w:val="105"/>
        </w:rPr>
        <w:t> </w:t>
      </w:r>
      <w:r>
        <w:rPr>
          <w:rFonts w:ascii="Times New Roman"/>
          <w:w w:val="105"/>
        </w:rPr>
        <w:t>Administration,</w:t>
      </w:r>
      <w:r>
        <w:rPr>
          <w:rFonts w:ascii="Times New Roman"/>
          <w:spacing w:val="-5"/>
          <w:w w:val="105"/>
        </w:rPr>
        <w:t> </w:t>
      </w:r>
      <w:r>
        <w:rPr>
          <w:rFonts w:ascii="Times New Roman"/>
          <w:w w:val="105"/>
        </w:rPr>
        <w:t>State Construction Office, (physical address) 301</w:t>
      </w:r>
      <w:r>
        <w:rPr>
          <w:rFonts w:ascii="Times New Roman"/>
          <w:spacing w:val="-6"/>
          <w:w w:val="105"/>
        </w:rPr>
        <w:t> </w:t>
      </w:r>
      <w:r>
        <w:rPr>
          <w:rFonts w:ascii="Times New Roman"/>
          <w:w w:val="105"/>
        </w:rPr>
        <w:t>North Wilmington Street,</w:t>
      </w:r>
      <w:r>
        <w:rPr>
          <w:rFonts w:ascii="Times New Roman"/>
          <w:spacing w:val="-11"/>
          <w:w w:val="105"/>
        </w:rPr>
        <w:t> </w:t>
      </w:r>
      <w:r>
        <w:rPr>
          <w:rFonts w:ascii="Times New Roman"/>
          <w:w w:val="105"/>
        </w:rPr>
        <w:t>Suite</w:t>
      </w:r>
      <w:r>
        <w:rPr>
          <w:rFonts w:ascii="Times New Roman"/>
          <w:spacing w:val="-9"/>
          <w:w w:val="105"/>
        </w:rPr>
        <w:t> </w:t>
      </w:r>
      <w:r>
        <w:rPr>
          <w:rFonts w:ascii="Times New Roman"/>
          <w:w w:val="105"/>
        </w:rPr>
        <w:t>450,</w:t>
      </w:r>
      <w:r>
        <w:rPr>
          <w:rFonts w:ascii="Times New Roman"/>
          <w:spacing w:val="-4"/>
          <w:w w:val="105"/>
        </w:rPr>
        <w:t> </w:t>
      </w:r>
      <w:r>
        <w:rPr>
          <w:rFonts w:ascii="Times New Roman"/>
          <w:w w:val="105"/>
        </w:rPr>
        <w:t>NC</w:t>
      </w:r>
      <w:r>
        <w:rPr>
          <w:rFonts w:ascii="Times New Roman"/>
          <w:spacing w:val="-8"/>
          <w:w w:val="105"/>
        </w:rPr>
        <w:t> </w:t>
      </w:r>
      <w:r>
        <w:rPr>
          <w:rFonts w:ascii="Times New Roman"/>
          <w:w w:val="105"/>
        </w:rPr>
        <w:t>Education</w:t>
      </w:r>
      <w:r>
        <w:rPr>
          <w:rFonts w:ascii="Times New Roman"/>
          <w:spacing w:val="-2"/>
          <w:w w:val="105"/>
        </w:rPr>
        <w:t> </w:t>
      </w:r>
      <w:r>
        <w:rPr>
          <w:rFonts w:ascii="Times New Roman"/>
          <w:w w:val="105"/>
        </w:rPr>
        <w:t>Building,</w:t>
      </w:r>
      <w:r>
        <w:rPr>
          <w:rFonts w:ascii="Times New Roman"/>
          <w:spacing w:val="-10"/>
          <w:w w:val="105"/>
        </w:rPr>
        <w:t> </w:t>
      </w:r>
      <w:r>
        <w:rPr>
          <w:rFonts w:ascii="Times New Roman"/>
          <w:w w:val="105"/>
        </w:rPr>
        <w:t>Raleigh,</w:t>
      </w:r>
      <w:r>
        <w:rPr>
          <w:rFonts w:ascii="Times New Roman"/>
          <w:spacing w:val="-2"/>
          <w:w w:val="105"/>
        </w:rPr>
        <w:t> </w:t>
      </w:r>
      <w:r>
        <w:rPr>
          <w:rFonts w:ascii="Times New Roman"/>
          <w:w w:val="105"/>
        </w:rPr>
        <w:t>North</w:t>
      </w:r>
      <w:r>
        <w:rPr>
          <w:rFonts w:ascii="Times New Roman"/>
          <w:spacing w:val="-3"/>
          <w:w w:val="105"/>
        </w:rPr>
        <w:t> </w:t>
      </w:r>
      <w:r>
        <w:rPr>
          <w:rFonts w:ascii="Times New Roman"/>
          <w:w w:val="105"/>
        </w:rPr>
        <w:t>Carolina,</w:t>
      </w:r>
      <w:r>
        <w:rPr>
          <w:rFonts w:ascii="Times New Roman"/>
          <w:spacing w:val="-1"/>
          <w:w w:val="105"/>
        </w:rPr>
        <w:t> </w:t>
      </w:r>
      <w:r>
        <w:rPr>
          <w:rFonts w:ascii="Times New Roman"/>
          <w:w w:val="105"/>
        </w:rPr>
        <w:t>27601-2827, (mail</w:t>
      </w:r>
      <w:r>
        <w:rPr>
          <w:rFonts w:ascii="Times New Roman"/>
          <w:spacing w:val="-8"/>
          <w:w w:val="105"/>
        </w:rPr>
        <w:t> </w:t>
      </w:r>
      <w:r>
        <w:rPr>
          <w:rFonts w:ascii="Times New Roman"/>
          <w:w w:val="105"/>
        </w:rPr>
        <w:t>address)</w:t>
      </w:r>
      <w:r>
        <w:rPr>
          <w:rFonts w:ascii="Times New Roman"/>
          <w:spacing w:val="-5"/>
          <w:w w:val="105"/>
        </w:rPr>
        <w:t> </w:t>
      </w:r>
      <w:r>
        <w:rPr>
          <w:rFonts w:ascii="Times New Roman"/>
          <w:w w:val="105"/>
        </w:rPr>
        <w:t>1307 Mail Service Center, Raleigh, North Carolina, 27699-1307, phone (919) 807-4100, Website: </w:t>
      </w:r>
      <w:hyperlink r:id="rId32">
        <w:r>
          <w:rPr>
            <w:rFonts w:ascii="Times New Roman"/>
            <w:spacing w:val="-2"/>
            <w:w w:val="105"/>
          </w:rPr>
          <w:t>http://www.nc-sco.com</w:t>
        </w:r>
      </w:hyperlink>
    </w:p>
    <w:p>
      <w:pPr>
        <w:pStyle w:val="Heading7"/>
        <w:spacing w:before="226"/>
        <w:ind w:left="1347"/>
        <w:rPr>
          <w:rFonts w:ascii="Times New Roman"/>
          <w:u w:val="none"/>
        </w:rPr>
      </w:pPr>
      <w:r>
        <w:rPr>
          <w:rFonts w:ascii="Times New Roman"/>
          <w:u w:val="thick"/>
        </w:rPr>
        <w:t>MINORITY</w:t>
      </w:r>
      <w:r>
        <w:rPr>
          <w:rFonts w:ascii="Times New Roman"/>
          <w:spacing w:val="44"/>
          <w:u w:val="thick"/>
        </w:rPr>
        <w:t> </w:t>
      </w:r>
      <w:r>
        <w:rPr>
          <w:rFonts w:ascii="Times New Roman"/>
          <w:u w:val="thick"/>
        </w:rPr>
        <w:t>BUSINESS</w:t>
      </w:r>
      <w:r>
        <w:rPr>
          <w:rFonts w:ascii="Times New Roman"/>
          <w:spacing w:val="36"/>
          <w:u w:val="thick"/>
        </w:rPr>
        <w:t> </w:t>
      </w:r>
      <w:r>
        <w:rPr>
          <w:rFonts w:ascii="Times New Roman"/>
          <w:u w:val="thick"/>
        </w:rPr>
        <w:t>SUBCONTRACT</w:t>
      </w:r>
      <w:r>
        <w:rPr>
          <w:rFonts w:ascii="Times New Roman"/>
          <w:spacing w:val="58"/>
          <w:u w:val="thick"/>
        </w:rPr>
        <w:t> </w:t>
      </w:r>
      <w:r>
        <w:rPr>
          <w:rFonts w:ascii="Times New Roman"/>
          <w:spacing w:val="-2"/>
          <w:u w:val="thick"/>
        </w:rPr>
        <w:t>GOALS:</w:t>
      </w:r>
    </w:p>
    <w:p>
      <w:pPr>
        <w:pStyle w:val="BodyText"/>
        <w:spacing w:before="252"/>
        <w:ind w:left="1345"/>
        <w:rPr>
          <w:rFonts w:ascii="Times New Roman"/>
        </w:rPr>
      </w:pPr>
      <w:r>
        <w:rPr>
          <w:rFonts w:ascii="Times New Roman"/>
          <w:w w:val="105"/>
        </w:rPr>
        <w:t>The</w:t>
      </w:r>
      <w:r>
        <w:rPr>
          <w:rFonts w:ascii="Times New Roman"/>
          <w:spacing w:val="-11"/>
          <w:w w:val="105"/>
        </w:rPr>
        <w:t> </w:t>
      </w:r>
      <w:r>
        <w:rPr>
          <w:rFonts w:ascii="Times New Roman"/>
          <w:w w:val="105"/>
        </w:rPr>
        <w:t>goals</w:t>
      </w:r>
      <w:r>
        <w:rPr>
          <w:rFonts w:ascii="Times New Roman"/>
          <w:spacing w:val="-13"/>
          <w:w w:val="105"/>
        </w:rPr>
        <w:t> </w:t>
      </w:r>
      <w:r>
        <w:rPr>
          <w:rFonts w:ascii="Times New Roman"/>
          <w:w w:val="105"/>
        </w:rPr>
        <w:t>for</w:t>
      </w:r>
      <w:r>
        <w:rPr>
          <w:rFonts w:ascii="Times New Roman"/>
          <w:spacing w:val="-13"/>
          <w:w w:val="105"/>
        </w:rPr>
        <w:t> </w:t>
      </w:r>
      <w:r>
        <w:rPr>
          <w:rFonts w:ascii="Times New Roman"/>
          <w:w w:val="105"/>
        </w:rPr>
        <w:t>participation</w:t>
      </w:r>
      <w:r>
        <w:rPr>
          <w:rFonts w:ascii="Times New Roman"/>
          <w:spacing w:val="22"/>
          <w:w w:val="105"/>
        </w:rPr>
        <w:t> </w:t>
      </w:r>
      <w:r>
        <w:rPr>
          <w:rFonts w:ascii="Times New Roman"/>
          <w:w w:val="105"/>
        </w:rPr>
        <w:t>by</w:t>
      </w:r>
      <w:r>
        <w:rPr>
          <w:rFonts w:ascii="Times New Roman"/>
          <w:spacing w:val="-4"/>
          <w:w w:val="105"/>
        </w:rPr>
        <w:t> </w:t>
      </w:r>
      <w:r>
        <w:rPr>
          <w:rFonts w:ascii="Times New Roman"/>
          <w:w w:val="105"/>
        </w:rPr>
        <w:t>minority firms</w:t>
      </w:r>
      <w:r>
        <w:rPr>
          <w:rFonts w:ascii="Times New Roman"/>
          <w:spacing w:val="-12"/>
          <w:w w:val="105"/>
        </w:rPr>
        <w:t> </w:t>
      </w:r>
      <w:r>
        <w:rPr>
          <w:rFonts w:ascii="Times New Roman"/>
          <w:w w:val="105"/>
        </w:rPr>
        <w:t>as</w:t>
      </w:r>
      <w:r>
        <w:rPr>
          <w:rFonts w:ascii="Times New Roman"/>
          <w:spacing w:val="-14"/>
          <w:w w:val="105"/>
        </w:rPr>
        <w:t> </w:t>
      </w:r>
      <w:r>
        <w:rPr>
          <w:rFonts w:ascii="Times New Roman"/>
          <w:w w:val="105"/>
        </w:rPr>
        <w:t>subcontractors</w:t>
      </w:r>
      <w:r>
        <w:rPr>
          <w:rFonts w:ascii="Times New Roman"/>
          <w:spacing w:val="-9"/>
          <w:w w:val="105"/>
        </w:rPr>
        <w:t> </w:t>
      </w:r>
      <w:r>
        <w:rPr>
          <w:rFonts w:ascii="Times New Roman"/>
          <w:w w:val="105"/>
        </w:rPr>
        <w:t>on</w:t>
      </w:r>
      <w:r>
        <w:rPr>
          <w:rFonts w:ascii="Times New Roman"/>
          <w:spacing w:val="-11"/>
          <w:w w:val="105"/>
        </w:rPr>
        <w:t> </w:t>
      </w:r>
      <w:r>
        <w:rPr>
          <w:rFonts w:ascii="Times New Roman"/>
          <w:w w:val="105"/>
        </w:rPr>
        <w:t>this</w:t>
      </w:r>
      <w:r>
        <w:rPr>
          <w:rFonts w:ascii="Times New Roman"/>
          <w:spacing w:val="-15"/>
          <w:w w:val="105"/>
        </w:rPr>
        <w:t> </w:t>
      </w:r>
      <w:r>
        <w:rPr>
          <w:rFonts w:ascii="Times New Roman"/>
          <w:w w:val="105"/>
        </w:rPr>
        <w:t>project have</w:t>
      </w:r>
      <w:r>
        <w:rPr>
          <w:rFonts w:ascii="Times New Roman"/>
          <w:spacing w:val="-3"/>
          <w:w w:val="105"/>
        </w:rPr>
        <w:t> </w:t>
      </w:r>
      <w:r>
        <w:rPr>
          <w:rFonts w:ascii="Times New Roman"/>
          <w:w w:val="105"/>
        </w:rPr>
        <w:t>been</w:t>
      </w:r>
      <w:r>
        <w:rPr>
          <w:rFonts w:ascii="Times New Roman"/>
          <w:spacing w:val="-2"/>
          <w:w w:val="105"/>
        </w:rPr>
        <w:t> </w:t>
      </w:r>
      <w:r>
        <w:rPr>
          <w:rFonts w:ascii="Times New Roman"/>
          <w:w w:val="105"/>
        </w:rPr>
        <w:t>set</w:t>
      </w:r>
      <w:r>
        <w:rPr>
          <w:rFonts w:ascii="Times New Roman"/>
          <w:spacing w:val="-7"/>
          <w:w w:val="105"/>
        </w:rPr>
        <w:t> </w:t>
      </w:r>
      <w:r>
        <w:rPr>
          <w:rFonts w:ascii="Times New Roman"/>
          <w:w w:val="105"/>
        </w:rPr>
        <w:t>at</w:t>
      </w:r>
      <w:r>
        <w:rPr>
          <w:rFonts w:ascii="Times New Roman"/>
          <w:spacing w:val="-12"/>
          <w:w w:val="105"/>
        </w:rPr>
        <w:t> </w:t>
      </w:r>
      <w:r>
        <w:rPr>
          <w:rFonts w:ascii="Times New Roman"/>
          <w:spacing w:val="-4"/>
          <w:w w:val="105"/>
        </w:rPr>
        <w:t>10%.</w:t>
      </w:r>
    </w:p>
    <w:p>
      <w:pPr>
        <w:pStyle w:val="BodyText"/>
        <w:spacing w:before="12"/>
        <w:rPr>
          <w:rFonts w:ascii="Times New Roman"/>
        </w:rPr>
      </w:pPr>
    </w:p>
    <w:p>
      <w:pPr>
        <w:pStyle w:val="BodyText"/>
        <w:spacing w:line="216" w:lineRule="auto"/>
        <w:ind w:left="1336" w:right="931" w:firstLine="8"/>
        <w:rPr>
          <w:rFonts w:ascii="Times New Roman"/>
        </w:rPr>
      </w:pPr>
      <w:r>
        <w:rPr>
          <w:rFonts w:ascii="Times New Roman"/>
          <w:w w:val="105"/>
        </w:rPr>
        <w:t>The bidder must identify on</w:t>
      </w:r>
      <w:r>
        <w:rPr>
          <w:rFonts w:ascii="Times New Roman"/>
          <w:spacing w:val="-2"/>
          <w:w w:val="105"/>
        </w:rPr>
        <w:t> </w:t>
      </w:r>
      <w:r>
        <w:rPr>
          <w:rFonts w:ascii="Times New Roman"/>
          <w:w w:val="105"/>
        </w:rPr>
        <w:t>its bid, the</w:t>
      </w:r>
      <w:r>
        <w:rPr>
          <w:rFonts w:ascii="Times New Roman"/>
          <w:spacing w:val="-1"/>
          <w:w w:val="105"/>
        </w:rPr>
        <w:t> </w:t>
      </w:r>
      <w:r>
        <w:rPr>
          <w:rFonts w:ascii="Times New Roman"/>
          <w:w w:val="105"/>
        </w:rPr>
        <w:t>minority businesses that will be utilized on the</w:t>
      </w:r>
      <w:r>
        <w:rPr>
          <w:rFonts w:ascii="Times New Roman"/>
          <w:spacing w:val="-6"/>
          <w:w w:val="105"/>
        </w:rPr>
        <w:t> </w:t>
      </w:r>
      <w:r>
        <w:rPr>
          <w:rFonts w:ascii="Times New Roman"/>
          <w:w w:val="105"/>
        </w:rPr>
        <w:t>project with corresponding total dollar value of the bid and affidavit (Affidavit A)</w:t>
      </w:r>
      <w:r>
        <w:rPr>
          <w:rFonts w:ascii="Times New Roman"/>
          <w:spacing w:val="-11"/>
          <w:w w:val="105"/>
        </w:rPr>
        <w:t> </w:t>
      </w:r>
      <w:r>
        <w:rPr>
          <w:rFonts w:ascii="Times New Roman"/>
          <w:w w:val="105"/>
        </w:rPr>
        <w:t>listing good faith efforts</w:t>
      </w:r>
      <w:r>
        <w:rPr>
          <w:rFonts w:ascii="Times New Roman"/>
          <w:spacing w:val="-7"/>
          <w:w w:val="105"/>
        </w:rPr>
        <w:t> </w:t>
      </w:r>
      <w:r>
        <w:rPr>
          <w:rFonts w:ascii="Times New Roman"/>
          <w:b/>
          <w:i/>
          <w:w w:val="105"/>
          <w:sz w:val="18"/>
        </w:rPr>
        <w:t>Qr</w:t>
      </w:r>
      <w:r>
        <w:rPr>
          <w:rFonts w:ascii="Times New Roman"/>
          <w:b/>
          <w:i/>
          <w:w w:val="105"/>
          <w:sz w:val="18"/>
        </w:rPr>
        <w:t> </w:t>
      </w:r>
      <w:r>
        <w:rPr>
          <w:rFonts w:ascii="Times New Roman"/>
          <w:w w:val="105"/>
        </w:rPr>
        <w:t>affidavit (Affidavit</w:t>
      </w:r>
      <w:r>
        <w:rPr>
          <w:rFonts w:ascii="Times New Roman"/>
          <w:spacing w:val="-1"/>
          <w:w w:val="105"/>
        </w:rPr>
        <w:t> </w:t>
      </w:r>
      <w:r>
        <w:rPr>
          <w:rFonts w:ascii="Times New Roman"/>
          <w:w w:val="105"/>
        </w:rPr>
        <w:t>B)</w:t>
      </w:r>
      <w:r>
        <w:rPr>
          <w:rFonts w:ascii="Times New Roman"/>
          <w:spacing w:val="-13"/>
          <w:w w:val="105"/>
        </w:rPr>
        <w:t> </w:t>
      </w:r>
      <w:r>
        <w:rPr>
          <w:rFonts w:ascii="Times New Roman"/>
          <w:w w:val="105"/>
        </w:rPr>
        <w:t>of</w:t>
      </w:r>
      <w:r>
        <w:rPr>
          <w:rFonts w:ascii="Times New Roman"/>
          <w:spacing w:val="-5"/>
          <w:w w:val="105"/>
        </w:rPr>
        <w:t> </w:t>
      </w:r>
      <w:r>
        <w:rPr>
          <w:rFonts w:ascii="Times New Roman"/>
          <w:w w:val="105"/>
        </w:rPr>
        <w:t>self-performance</w:t>
      </w:r>
      <w:r>
        <w:rPr>
          <w:rFonts w:ascii="Times New Roman"/>
          <w:spacing w:val="-15"/>
          <w:w w:val="105"/>
        </w:rPr>
        <w:t> </w:t>
      </w:r>
      <w:r>
        <w:rPr>
          <w:rFonts w:ascii="Times New Roman"/>
          <w:w w:val="105"/>
        </w:rPr>
        <w:t>of</w:t>
      </w:r>
      <w:r>
        <w:rPr>
          <w:rFonts w:ascii="Times New Roman"/>
          <w:spacing w:val="-9"/>
          <w:w w:val="105"/>
        </w:rPr>
        <w:t> </w:t>
      </w:r>
      <w:r>
        <w:rPr>
          <w:rFonts w:ascii="Times New Roman"/>
          <w:w w:val="105"/>
        </w:rPr>
        <w:t>work,</w:t>
      </w:r>
      <w:r>
        <w:rPr>
          <w:rFonts w:ascii="Times New Roman"/>
          <w:spacing w:val="-8"/>
          <w:w w:val="105"/>
        </w:rPr>
        <w:t> </w:t>
      </w:r>
      <w:r>
        <w:rPr>
          <w:rFonts w:ascii="Times New Roman"/>
          <w:w w:val="105"/>
        </w:rPr>
        <w:t>if</w:t>
      </w:r>
      <w:r>
        <w:rPr>
          <w:rFonts w:ascii="Times New Roman"/>
          <w:spacing w:val="-13"/>
          <w:w w:val="105"/>
        </w:rPr>
        <w:t> </w:t>
      </w:r>
      <w:r>
        <w:rPr>
          <w:rFonts w:ascii="Times New Roman"/>
          <w:w w:val="105"/>
        </w:rPr>
        <w:t>the</w:t>
      </w:r>
      <w:r>
        <w:rPr>
          <w:rFonts w:ascii="Times New Roman"/>
          <w:spacing w:val="-9"/>
          <w:w w:val="105"/>
        </w:rPr>
        <w:t> </w:t>
      </w:r>
      <w:r>
        <w:rPr>
          <w:rFonts w:ascii="Times New Roman"/>
          <w:w w:val="105"/>
        </w:rPr>
        <w:t>bidder</w:t>
      </w:r>
      <w:r>
        <w:rPr>
          <w:rFonts w:ascii="Times New Roman"/>
          <w:spacing w:val="-10"/>
          <w:w w:val="105"/>
        </w:rPr>
        <w:t> </w:t>
      </w:r>
      <w:r>
        <w:rPr>
          <w:rFonts w:ascii="Times New Roman"/>
          <w:w w:val="105"/>
        </w:rPr>
        <w:t>will</w:t>
      </w:r>
      <w:r>
        <w:rPr>
          <w:rFonts w:ascii="Times New Roman"/>
          <w:spacing w:val="-11"/>
          <w:w w:val="105"/>
        </w:rPr>
        <w:t> </w:t>
      </w:r>
      <w:r>
        <w:rPr>
          <w:rFonts w:ascii="Times New Roman"/>
          <w:w w:val="105"/>
        </w:rPr>
        <w:t>perform work under</w:t>
      </w:r>
      <w:r>
        <w:rPr>
          <w:rFonts w:ascii="Times New Roman"/>
          <w:spacing w:val="-12"/>
          <w:w w:val="105"/>
        </w:rPr>
        <w:t> </w:t>
      </w:r>
      <w:r>
        <w:rPr>
          <w:rFonts w:ascii="Times New Roman"/>
          <w:w w:val="105"/>
        </w:rPr>
        <w:t>contract by</w:t>
      </w:r>
      <w:r>
        <w:rPr>
          <w:rFonts w:ascii="Times New Roman"/>
          <w:spacing w:val="-4"/>
          <w:w w:val="105"/>
        </w:rPr>
        <w:t> </w:t>
      </w:r>
      <w:r>
        <w:rPr>
          <w:rFonts w:ascii="Times New Roman"/>
          <w:w w:val="105"/>
        </w:rPr>
        <w:t>its own workforce, as required by G.S. 143-128.2(c) and G.S. 143-128.2(f).</w:t>
      </w:r>
    </w:p>
    <w:p>
      <w:pPr>
        <w:pStyle w:val="BodyText"/>
        <w:rPr>
          <w:rFonts w:ascii="Times New Roman"/>
        </w:rPr>
      </w:pPr>
    </w:p>
    <w:p>
      <w:pPr>
        <w:pStyle w:val="BodyText"/>
        <w:spacing w:before="37"/>
        <w:rPr>
          <w:rFonts w:ascii="Times New Roman"/>
        </w:rPr>
      </w:pPr>
    </w:p>
    <w:p>
      <w:pPr>
        <w:pStyle w:val="BodyText"/>
        <w:spacing w:line="211" w:lineRule="auto"/>
        <w:ind w:left="1331" w:right="1224" w:hanging="1"/>
        <w:jc w:val="both"/>
        <w:rPr>
          <w:rFonts w:ascii="Times New Roman"/>
        </w:rPr>
      </w:pPr>
      <w:r>
        <w:rPr>
          <w:rFonts w:ascii="Times New Roman"/>
          <w:w w:val="105"/>
        </w:rPr>
        <w:t>The</w:t>
      </w:r>
      <w:r>
        <w:rPr>
          <w:rFonts w:ascii="Times New Roman"/>
          <w:spacing w:val="-9"/>
          <w:w w:val="105"/>
        </w:rPr>
        <w:t> </w:t>
      </w:r>
      <w:r>
        <w:rPr>
          <w:rFonts w:ascii="Times New Roman"/>
          <w:w w:val="105"/>
        </w:rPr>
        <w:t>lowest responsible, responsive bidder</w:t>
      </w:r>
      <w:r>
        <w:rPr>
          <w:rFonts w:ascii="Times New Roman"/>
          <w:spacing w:val="-8"/>
          <w:w w:val="105"/>
        </w:rPr>
        <w:t> </w:t>
      </w:r>
      <w:r>
        <w:rPr>
          <w:rFonts w:ascii="Times New Roman"/>
          <w:w w:val="105"/>
        </w:rPr>
        <w:t>must</w:t>
      </w:r>
      <w:r>
        <w:rPr>
          <w:rFonts w:ascii="Times New Roman"/>
          <w:spacing w:val="-11"/>
          <w:w w:val="105"/>
        </w:rPr>
        <w:t> </w:t>
      </w:r>
      <w:r>
        <w:rPr>
          <w:rFonts w:ascii="Times New Roman"/>
          <w:w w:val="105"/>
        </w:rPr>
        <w:t>provide</w:t>
      </w:r>
      <w:r>
        <w:rPr>
          <w:rFonts w:ascii="Times New Roman"/>
          <w:spacing w:val="-4"/>
          <w:w w:val="105"/>
        </w:rPr>
        <w:t> </w:t>
      </w:r>
      <w:r>
        <w:rPr>
          <w:rFonts w:ascii="Times New Roman"/>
          <w:w w:val="105"/>
        </w:rPr>
        <w:t>Affidavit</w:t>
      </w:r>
      <w:r>
        <w:rPr>
          <w:rFonts w:ascii="Times New Roman"/>
          <w:spacing w:val="-4"/>
          <w:w w:val="105"/>
        </w:rPr>
        <w:t> </w:t>
      </w:r>
      <w:r>
        <w:rPr>
          <w:rFonts w:ascii="Times New Roman"/>
          <w:w w:val="105"/>
        </w:rPr>
        <w:t>C,</w:t>
      </w:r>
      <w:r>
        <w:rPr>
          <w:rFonts w:ascii="Times New Roman"/>
          <w:spacing w:val="-13"/>
          <w:w w:val="105"/>
        </w:rPr>
        <w:t> </w:t>
      </w:r>
      <w:r>
        <w:rPr>
          <w:rFonts w:ascii="Times New Roman"/>
          <w:w w:val="105"/>
        </w:rPr>
        <w:t>that</w:t>
      </w:r>
      <w:r>
        <w:rPr>
          <w:rFonts w:ascii="Times New Roman"/>
          <w:spacing w:val="-8"/>
          <w:w w:val="105"/>
        </w:rPr>
        <w:t> </w:t>
      </w:r>
      <w:r>
        <w:rPr>
          <w:rFonts w:ascii="Times New Roman"/>
          <w:w w:val="105"/>
        </w:rPr>
        <w:t>includes</w:t>
      </w:r>
      <w:r>
        <w:rPr>
          <w:rFonts w:ascii="Times New Roman"/>
          <w:spacing w:val="-3"/>
          <w:w w:val="105"/>
        </w:rPr>
        <w:t> </w:t>
      </w:r>
      <w:r>
        <w:rPr>
          <w:rFonts w:ascii="Times New Roman"/>
          <w:w w:val="105"/>
        </w:rPr>
        <w:t>a</w:t>
      </w:r>
      <w:r>
        <w:rPr>
          <w:rFonts w:ascii="Times New Roman"/>
          <w:spacing w:val="-9"/>
          <w:w w:val="105"/>
        </w:rPr>
        <w:t> </w:t>
      </w:r>
      <w:r>
        <w:rPr>
          <w:rFonts w:ascii="Times New Roman"/>
          <w:w w:val="105"/>
        </w:rPr>
        <w:t>description of</w:t>
      </w:r>
      <w:r>
        <w:rPr>
          <w:rFonts w:ascii="Times New Roman"/>
          <w:spacing w:val="-12"/>
          <w:w w:val="105"/>
        </w:rPr>
        <w:t> </w:t>
      </w:r>
      <w:r>
        <w:rPr>
          <w:rFonts w:ascii="Times New Roman"/>
          <w:w w:val="105"/>
        </w:rPr>
        <w:t>the portion of</w:t>
      </w:r>
      <w:r>
        <w:rPr>
          <w:rFonts w:ascii="Times New Roman"/>
          <w:spacing w:val="-10"/>
          <w:w w:val="105"/>
        </w:rPr>
        <w:t> </w:t>
      </w:r>
      <w:r>
        <w:rPr>
          <w:rFonts w:ascii="Times New Roman"/>
          <w:w w:val="105"/>
        </w:rPr>
        <w:t>work</w:t>
      </w:r>
      <w:r>
        <w:rPr>
          <w:rFonts w:ascii="Times New Roman"/>
          <w:spacing w:val="-1"/>
          <w:w w:val="105"/>
        </w:rPr>
        <w:t> </w:t>
      </w:r>
      <w:r>
        <w:rPr>
          <w:rFonts w:ascii="Times New Roman"/>
          <w:w w:val="105"/>
        </w:rPr>
        <w:t>to</w:t>
      </w:r>
      <w:r>
        <w:rPr>
          <w:rFonts w:ascii="Times New Roman"/>
          <w:spacing w:val="-6"/>
          <w:w w:val="105"/>
        </w:rPr>
        <w:t> </w:t>
      </w:r>
      <w:r>
        <w:rPr>
          <w:rFonts w:ascii="Times New Roman"/>
          <w:w w:val="105"/>
        </w:rPr>
        <w:t>be</w:t>
      </w:r>
      <w:r>
        <w:rPr>
          <w:rFonts w:ascii="Times New Roman"/>
          <w:spacing w:val="-11"/>
          <w:w w:val="105"/>
        </w:rPr>
        <w:t> </w:t>
      </w:r>
      <w:r>
        <w:rPr>
          <w:rFonts w:ascii="Times New Roman"/>
          <w:w w:val="105"/>
        </w:rPr>
        <w:t>executed by</w:t>
      </w:r>
      <w:r>
        <w:rPr>
          <w:rFonts w:ascii="Times New Roman"/>
          <w:spacing w:val="-7"/>
          <w:w w:val="105"/>
        </w:rPr>
        <w:t> </w:t>
      </w:r>
      <w:r>
        <w:rPr>
          <w:rFonts w:ascii="Times New Roman"/>
          <w:w w:val="105"/>
        </w:rPr>
        <w:t>minority businesses, expressed</w:t>
      </w:r>
      <w:r>
        <w:rPr>
          <w:rFonts w:ascii="Times New Roman"/>
          <w:spacing w:val="-3"/>
          <w:w w:val="105"/>
        </w:rPr>
        <w:t> </w:t>
      </w:r>
      <w:r>
        <w:rPr>
          <w:rFonts w:ascii="Times New Roman"/>
          <w:w w:val="105"/>
        </w:rPr>
        <w:t>as</w:t>
      </w:r>
      <w:r>
        <w:rPr>
          <w:rFonts w:ascii="Times New Roman"/>
          <w:spacing w:val="-13"/>
          <w:w w:val="105"/>
        </w:rPr>
        <w:t> </w:t>
      </w:r>
      <w:r>
        <w:rPr>
          <w:rFonts w:ascii="Times New Roman"/>
          <w:w w:val="105"/>
        </w:rPr>
        <w:t>a</w:t>
      </w:r>
      <w:r>
        <w:rPr>
          <w:rFonts w:ascii="Times New Roman"/>
          <w:spacing w:val="-13"/>
          <w:w w:val="105"/>
        </w:rPr>
        <w:t> </w:t>
      </w:r>
      <w:r>
        <w:rPr>
          <w:rFonts w:ascii="Times New Roman"/>
          <w:w w:val="105"/>
        </w:rPr>
        <w:t>percentage of</w:t>
      </w:r>
      <w:r>
        <w:rPr>
          <w:rFonts w:ascii="Times New Roman"/>
          <w:spacing w:val="-5"/>
          <w:w w:val="105"/>
        </w:rPr>
        <w:t> </w:t>
      </w:r>
      <w:r>
        <w:rPr>
          <w:rFonts w:ascii="Times New Roman"/>
          <w:w w:val="105"/>
        </w:rPr>
        <w:t>the</w:t>
      </w:r>
      <w:r>
        <w:rPr>
          <w:rFonts w:ascii="Times New Roman"/>
          <w:spacing w:val="-11"/>
          <w:w w:val="105"/>
        </w:rPr>
        <w:t> </w:t>
      </w:r>
      <w:r>
        <w:rPr>
          <w:rFonts w:ascii="Times New Roman"/>
          <w:w w:val="105"/>
        </w:rPr>
        <w:t>total</w:t>
      </w:r>
      <w:r>
        <w:rPr>
          <w:rFonts w:ascii="Times New Roman"/>
          <w:spacing w:val="-6"/>
          <w:w w:val="105"/>
        </w:rPr>
        <w:t> </w:t>
      </w:r>
      <w:r>
        <w:rPr>
          <w:rFonts w:ascii="Times New Roman"/>
          <w:w w:val="105"/>
        </w:rPr>
        <w:t>contract price, which is equal to or</w:t>
      </w:r>
      <w:r>
        <w:rPr>
          <w:rFonts w:ascii="Times New Roman"/>
          <w:spacing w:val="-4"/>
          <w:w w:val="105"/>
        </w:rPr>
        <w:t> </w:t>
      </w:r>
      <w:r>
        <w:rPr>
          <w:rFonts w:ascii="Times New Roman"/>
          <w:w w:val="105"/>
        </w:rPr>
        <w:t>more than the applicable goal.</w:t>
      </w:r>
    </w:p>
    <w:p>
      <w:pPr>
        <w:pStyle w:val="BodyText"/>
        <w:spacing w:before="21"/>
        <w:rPr>
          <w:rFonts w:ascii="Times New Roman"/>
        </w:rPr>
      </w:pPr>
    </w:p>
    <w:p>
      <w:pPr>
        <w:pStyle w:val="Heading7"/>
        <w:ind w:left="1329"/>
        <w:rPr>
          <w:rFonts w:ascii="Times New Roman"/>
          <w:u w:val="none"/>
        </w:rPr>
      </w:pPr>
      <w:r>
        <w:rPr>
          <w:rFonts w:ascii="Times New Roman"/>
          <w:spacing w:val="-5"/>
          <w:u w:val="none"/>
        </w:rPr>
        <w:t>OR</w:t>
      </w:r>
    </w:p>
    <w:p>
      <w:pPr>
        <w:pStyle w:val="BodyText"/>
        <w:spacing w:before="42"/>
        <w:rPr>
          <w:rFonts w:ascii="Times New Roman"/>
          <w:b/>
        </w:rPr>
      </w:pPr>
    </w:p>
    <w:p>
      <w:pPr>
        <w:spacing w:line="249" w:lineRule="auto" w:before="0"/>
        <w:ind w:left="1318" w:right="1195" w:firstLine="0"/>
        <w:jc w:val="left"/>
        <w:rPr>
          <w:rFonts w:ascii="Times New Roman"/>
          <w:b/>
          <w:sz w:val="22"/>
        </w:rPr>
      </w:pPr>
      <w:r>
        <w:rPr>
          <w:rFonts w:ascii="Times New Roman"/>
          <w:w w:val="105"/>
          <w:sz w:val="22"/>
        </w:rPr>
        <w:t>Provide Affidavit D,</w:t>
      </w:r>
      <w:r>
        <w:rPr>
          <w:rFonts w:ascii="Times New Roman"/>
          <w:spacing w:val="-9"/>
          <w:w w:val="105"/>
          <w:sz w:val="22"/>
        </w:rPr>
        <w:t> </w:t>
      </w:r>
      <w:r>
        <w:rPr>
          <w:rFonts w:ascii="Times New Roman"/>
          <w:w w:val="105"/>
          <w:sz w:val="22"/>
        </w:rPr>
        <w:t>that includes a description of the portion of</w:t>
      </w:r>
      <w:r>
        <w:rPr>
          <w:rFonts w:ascii="Times New Roman"/>
          <w:spacing w:val="-9"/>
          <w:w w:val="105"/>
          <w:sz w:val="22"/>
        </w:rPr>
        <w:t> </w:t>
      </w:r>
      <w:r>
        <w:rPr>
          <w:rFonts w:ascii="Times New Roman"/>
          <w:w w:val="105"/>
          <w:sz w:val="22"/>
        </w:rPr>
        <w:t>work to</w:t>
      </w:r>
      <w:r>
        <w:rPr>
          <w:rFonts w:ascii="Times New Roman"/>
          <w:spacing w:val="-2"/>
          <w:w w:val="105"/>
          <w:sz w:val="22"/>
        </w:rPr>
        <w:t> </w:t>
      </w:r>
      <w:r>
        <w:rPr>
          <w:rFonts w:ascii="Times New Roman"/>
          <w:w w:val="105"/>
          <w:sz w:val="22"/>
        </w:rPr>
        <w:t>be</w:t>
      </w:r>
      <w:r>
        <w:rPr>
          <w:rFonts w:ascii="Times New Roman"/>
          <w:spacing w:val="-2"/>
          <w:w w:val="105"/>
          <w:sz w:val="22"/>
        </w:rPr>
        <w:t> </w:t>
      </w:r>
      <w:r>
        <w:rPr>
          <w:rFonts w:ascii="Times New Roman"/>
          <w:w w:val="105"/>
          <w:sz w:val="22"/>
        </w:rPr>
        <w:t>executed by minority businesses,</w:t>
      </w:r>
      <w:r>
        <w:rPr>
          <w:rFonts w:ascii="Times New Roman"/>
          <w:spacing w:val="-1"/>
          <w:w w:val="105"/>
          <w:sz w:val="22"/>
        </w:rPr>
        <w:t> </w:t>
      </w:r>
      <w:r>
        <w:rPr>
          <w:rFonts w:ascii="Times New Roman"/>
          <w:w w:val="105"/>
          <w:sz w:val="22"/>
        </w:rPr>
        <w:t>expressed</w:t>
      </w:r>
      <w:r>
        <w:rPr>
          <w:rFonts w:ascii="Times New Roman"/>
          <w:spacing w:val="-8"/>
          <w:w w:val="105"/>
          <w:sz w:val="22"/>
        </w:rPr>
        <w:t> </w:t>
      </w:r>
      <w:r>
        <w:rPr>
          <w:rFonts w:ascii="Times New Roman"/>
          <w:w w:val="105"/>
          <w:sz w:val="22"/>
        </w:rPr>
        <w:t>as</w:t>
      </w:r>
      <w:r>
        <w:rPr>
          <w:rFonts w:ascii="Times New Roman"/>
          <w:spacing w:val="-14"/>
          <w:w w:val="105"/>
          <w:sz w:val="22"/>
        </w:rPr>
        <w:t> </w:t>
      </w:r>
      <w:r>
        <w:rPr>
          <w:rFonts w:ascii="Times New Roman"/>
          <w:w w:val="105"/>
          <w:sz w:val="22"/>
        </w:rPr>
        <w:t>a</w:t>
      </w:r>
      <w:r>
        <w:rPr>
          <w:rFonts w:ascii="Times New Roman"/>
          <w:spacing w:val="-15"/>
          <w:w w:val="105"/>
          <w:sz w:val="22"/>
        </w:rPr>
        <w:t> </w:t>
      </w:r>
      <w:r>
        <w:rPr>
          <w:rFonts w:ascii="Times New Roman"/>
          <w:w w:val="105"/>
          <w:sz w:val="22"/>
        </w:rPr>
        <w:t>percentage</w:t>
      </w:r>
      <w:r>
        <w:rPr>
          <w:rFonts w:ascii="Times New Roman"/>
          <w:spacing w:val="-13"/>
          <w:w w:val="105"/>
          <w:sz w:val="22"/>
        </w:rPr>
        <w:t> </w:t>
      </w:r>
      <w:r>
        <w:rPr>
          <w:rFonts w:ascii="Times New Roman"/>
          <w:w w:val="105"/>
          <w:sz w:val="22"/>
        </w:rPr>
        <w:t>of</w:t>
      </w:r>
      <w:r>
        <w:rPr>
          <w:rFonts w:ascii="Times New Roman"/>
          <w:spacing w:val="-11"/>
          <w:w w:val="105"/>
          <w:sz w:val="22"/>
        </w:rPr>
        <w:t> </w:t>
      </w:r>
      <w:r>
        <w:rPr>
          <w:rFonts w:ascii="Times New Roman"/>
          <w:w w:val="105"/>
          <w:sz w:val="22"/>
        </w:rPr>
        <w:t>the</w:t>
      </w:r>
      <w:r>
        <w:rPr>
          <w:rFonts w:ascii="Times New Roman"/>
          <w:spacing w:val="-15"/>
          <w:w w:val="105"/>
          <w:sz w:val="22"/>
        </w:rPr>
        <w:t> </w:t>
      </w:r>
      <w:r>
        <w:rPr>
          <w:rFonts w:ascii="Times New Roman"/>
          <w:w w:val="105"/>
          <w:sz w:val="22"/>
        </w:rPr>
        <w:t>total</w:t>
      </w:r>
      <w:r>
        <w:rPr>
          <w:rFonts w:ascii="Times New Roman"/>
          <w:spacing w:val="-12"/>
          <w:w w:val="105"/>
          <w:sz w:val="22"/>
        </w:rPr>
        <w:t> </w:t>
      </w:r>
      <w:r>
        <w:rPr>
          <w:rFonts w:ascii="Times New Roman"/>
          <w:w w:val="105"/>
          <w:sz w:val="22"/>
        </w:rPr>
        <w:t>contract</w:t>
      </w:r>
      <w:r>
        <w:rPr>
          <w:rFonts w:ascii="Times New Roman"/>
          <w:spacing w:val="-14"/>
          <w:w w:val="105"/>
          <w:sz w:val="22"/>
        </w:rPr>
        <w:t> </w:t>
      </w:r>
      <w:r>
        <w:rPr>
          <w:rFonts w:ascii="Times New Roman"/>
          <w:w w:val="105"/>
          <w:sz w:val="22"/>
        </w:rPr>
        <w:t>price,</w:t>
      </w:r>
      <w:r>
        <w:rPr>
          <w:rFonts w:ascii="Times New Roman"/>
          <w:spacing w:val="-5"/>
          <w:w w:val="105"/>
          <w:sz w:val="22"/>
        </w:rPr>
        <w:t> </w:t>
      </w:r>
      <w:r>
        <w:rPr>
          <w:rFonts w:ascii="Times New Roman"/>
          <w:b/>
          <w:w w:val="105"/>
          <w:sz w:val="22"/>
        </w:rPr>
        <w:t>with</w:t>
      </w:r>
      <w:r>
        <w:rPr>
          <w:rFonts w:ascii="Times New Roman"/>
          <w:b/>
          <w:spacing w:val="-10"/>
          <w:w w:val="105"/>
          <w:sz w:val="22"/>
        </w:rPr>
        <w:t> </w:t>
      </w:r>
      <w:r>
        <w:rPr>
          <w:rFonts w:ascii="Times New Roman"/>
          <w:b/>
          <w:w w:val="105"/>
          <w:sz w:val="22"/>
        </w:rPr>
        <w:t>documentation</w:t>
      </w:r>
      <w:r>
        <w:rPr>
          <w:rFonts w:ascii="Times New Roman"/>
          <w:b/>
          <w:spacing w:val="11"/>
          <w:w w:val="105"/>
          <w:sz w:val="22"/>
        </w:rPr>
        <w:t> </w:t>
      </w:r>
      <w:r>
        <w:rPr>
          <w:rFonts w:ascii="Times New Roman"/>
          <w:b/>
          <w:w w:val="105"/>
          <w:sz w:val="22"/>
        </w:rPr>
        <w:t>of</w:t>
      </w:r>
      <w:r>
        <w:rPr>
          <w:rFonts w:ascii="Times New Roman"/>
          <w:b/>
          <w:spacing w:val="-15"/>
          <w:w w:val="105"/>
          <w:sz w:val="22"/>
        </w:rPr>
        <w:t> </w:t>
      </w:r>
      <w:r>
        <w:rPr>
          <w:rFonts w:ascii="Times New Roman"/>
          <w:b/>
          <w:w w:val="105"/>
          <w:sz w:val="22"/>
        </w:rPr>
        <w:t>Good</w:t>
      </w:r>
      <w:r>
        <w:rPr>
          <w:rFonts w:ascii="Times New Roman"/>
          <w:b/>
          <w:spacing w:val="-2"/>
          <w:w w:val="105"/>
          <w:sz w:val="22"/>
        </w:rPr>
        <w:t> </w:t>
      </w:r>
      <w:r>
        <w:rPr>
          <w:rFonts w:ascii="Times New Roman"/>
          <w:b/>
          <w:w w:val="105"/>
          <w:sz w:val="22"/>
        </w:rPr>
        <w:t>Faith Effort, if the percentage is not equal to the applicable goal.</w:t>
      </w:r>
    </w:p>
    <w:p>
      <w:pPr>
        <w:pStyle w:val="BodyText"/>
        <w:spacing w:before="4"/>
        <w:rPr>
          <w:rFonts w:ascii="Times New Roman"/>
          <w:b/>
        </w:rPr>
      </w:pPr>
    </w:p>
    <w:p>
      <w:pPr>
        <w:pStyle w:val="Heading7"/>
        <w:ind w:left="1321"/>
        <w:rPr>
          <w:rFonts w:ascii="Times New Roman"/>
          <w:u w:val="none"/>
        </w:rPr>
      </w:pPr>
      <w:r>
        <w:rPr>
          <w:rFonts w:ascii="Times New Roman"/>
          <w:spacing w:val="-5"/>
          <w:u w:val="none"/>
        </w:rPr>
        <w:t>OR</w:t>
      </w:r>
    </w:p>
    <w:p>
      <w:pPr>
        <w:pStyle w:val="BodyText"/>
        <w:spacing w:before="49"/>
        <w:rPr>
          <w:rFonts w:ascii="Times New Roman"/>
          <w:b/>
        </w:rPr>
      </w:pPr>
    </w:p>
    <w:p>
      <w:pPr>
        <w:pStyle w:val="BodyText"/>
        <w:spacing w:line="206" w:lineRule="auto"/>
        <w:ind w:left="1314" w:right="931" w:firstLine="5"/>
        <w:rPr>
          <w:rFonts w:ascii="Times New Roman"/>
        </w:rPr>
      </w:pPr>
      <w:r>
        <w:rPr>
          <w:rFonts w:ascii="Times New Roman"/>
          <w:w w:val="105"/>
        </w:rPr>
        <w:t>Provide</w:t>
      </w:r>
      <w:r>
        <w:rPr>
          <w:rFonts w:ascii="Times New Roman"/>
          <w:spacing w:val="-15"/>
          <w:w w:val="105"/>
        </w:rPr>
        <w:t> </w:t>
      </w:r>
      <w:r>
        <w:rPr>
          <w:rFonts w:ascii="Times New Roman"/>
          <w:w w:val="105"/>
        </w:rPr>
        <w:t>Affidavit</w:t>
      </w:r>
      <w:r>
        <w:rPr>
          <w:rFonts w:ascii="Times New Roman"/>
          <w:spacing w:val="-7"/>
          <w:w w:val="105"/>
        </w:rPr>
        <w:t> </w:t>
      </w:r>
      <w:r>
        <w:rPr>
          <w:rFonts w:ascii="Times New Roman"/>
          <w:w w:val="105"/>
        </w:rPr>
        <w:t>B,</w:t>
      </w:r>
      <w:r>
        <w:rPr>
          <w:rFonts w:ascii="Times New Roman"/>
          <w:spacing w:val="-15"/>
          <w:w w:val="105"/>
        </w:rPr>
        <w:t> </w:t>
      </w:r>
      <w:r>
        <w:rPr>
          <w:rFonts w:ascii="Times New Roman"/>
          <w:w w:val="105"/>
        </w:rPr>
        <w:t>which</w:t>
      </w:r>
      <w:r>
        <w:rPr>
          <w:rFonts w:ascii="Times New Roman"/>
          <w:spacing w:val="-4"/>
          <w:w w:val="105"/>
        </w:rPr>
        <w:t> </w:t>
      </w:r>
      <w:r>
        <w:rPr>
          <w:rFonts w:ascii="Times New Roman"/>
          <w:w w:val="105"/>
        </w:rPr>
        <w:t>includes</w:t>
      </w:r>
      <w:r>
        <w:rPr>
          <w:rFonts w:ascii="Times New Roman"/>
          <w:spacing w:val="-6"/>
          <w:w w:val="105"/>
        </w:rPr>
        <w:t> </w:t>
      </w:r>
      <w:r>
        <w:rPr>
          <w:rFonts w:ascii="Times New Roman"/>
          <w:w w:val="105"/>
        </w:rPr>
        <w:t>sufficient information for</w:t>
      </w:r>
      <w:r>
        <w:rPr>
          <w:rFonts w:ascii="Times New Roman"/>
          <w:spacing w:val="-13"/>
          <w:w w:val="105"/>
        </w:rPr>
        <w:t> </w:t>
      </w:r>
      <w:r>
        <w:rPr>
          <w:rFonts w:ascii="Times New Roman"/>
          <w:w w:val="105"/>
        </w:rPr>
        <w:t>the</w:t>
      </w:r>
      <w:r>
        <w:rPr>
          <w:rFonts w:ascii="Times New Roman"/>
          <w:spacing w:val="-15"/>
          <w:w w:val="105"/>
        </w:rPr>
        <w:t> </w:t>
      </w:r>
      <w:r>
        <w:rPr>
          <w:rFonts w:ascii="Times New Roman"/>
          <w:w w:val="105"/>
        </w:rPr>
        <w:t>State</w:t>
      </w:r>
      <w:r>
        <w:rPr>
          <w:rFonts w:ascii="Times New Roman"/>
          <w:spacing w:val="-10"/>
          <w:w w:val="105"/>
        </w:rPr>
        <w:t> </w:t>
      </w:r>
      <w:r>
        <w:rPr>
          <w:rFonts w:ascii="Times New Roman"/>
          <w:w w:val="105"/>
        </w:rPr>
        <w:t>to</w:t>
      </w:r>
      <w:r>
        <w:rPr>
          <w:rFonts w:ascii="Times New Roman"/>
          <w:spacing w:val="-13"/>
          <w:w w:val="105"/>
        </w:rPr>
        <w:t> </w:t>
      </w:r>
      <w:r>
        <w:rPr>
          <w:rFonts w:ascii="Times New Roman"/>
          <w:w w:val="105"/>
        </w:rPr>
        <w:t>determine</w:t>
      </w:r>
      <w:r>
        <w:rPr>
          <w:rFonts w:ascii="Times New Roman"/>
          <w:spacing w:val="-2"/>
          <w:w w:val="105"/>
        </w:rPr>
        <w:t> </w:t>
      </w:r>
      <w:r>
        <w:rPr>
          <w:rFonts w:ascii="Times New Roman"/>
          <w:w w:val="105"/>
        </w:rPr>
        <w:t>that</w:t>
      </w:r>
      <w:r>
        <w:rPr>
          <w:rFonts w:ascii="Times New Roman"/>
          <w:spacing w:val="-12"/>
          <w:w w:val="105"/>
        </w:rPr>
        <w:t> </w:t>
      </w:r>
      <w:r>
        <w:rPr>
          <w:rFonts w:ascii="Times New Roman"/>
          <w:w w:val="105"/>
        </w:rPr>
        <w:t>the</w:t>
      </w:r>
      <w:r>
        <w:rPr>
          <w:rFonts w:ascii="Times New Roman"/>
          <w:spacing w:val="-9"/>
          <w:w w:val="105"/>
        </w:rPr>
        <w:t> </w:t>
      </w:r>
      <w:r>
        <w:rPr>
          <w:rFonts w:ascii="Times New Roman"/>
          <w:w w:val="105"/>
        </w:rPr>
        <w:t>bidder</w:t>
      </w:r>
      <w:r>
        <w:rPr>
          <w:rFonts w:ascii="Times New Roman"/>
          <w:spacing w:val="-11"/>
          <w:w w:val="105"/>
        </w:rPr>
        <w:t> </w:t>
      </w:r>
      <w:r>
        <w:rPr>
          <w:rFonts w:ascii="Times New Roman"/>
          <w:w w:val="105"/>
        </w:rPr>
        <w:t>does not customarily subcontract work on this type project.</w:t>
      </w:r>
    </w:p>
    <w:p>
      <w:pPr>
        <w:pStyle w:val="BodyText"/>
        <w:spacing w:before="33"/>
        <w:rPr>
          <w:rFonts w:ascii="Times New Roman"/>
        </w:rPr>
      </w:pPr>
    </w:p>
    <w:p>
      <w:pPr>
        <w:spacing w:line="206" w:lineRule="auto" w:before="1"/>
        <w:ind w:left="1307" w:right="1195" w:firstLine="0"/>
        <w:jc w:val="left"/>
        <w:rPr>
          <w:rFonts w:ascii="Times New Roman"/>
          <w:b/>
          <w:sz w:val="22"/>
        </w:rPr>
      </w:pPr>
      <w:r>
        <w:rPr>
          <w:rFonts w:ascii="Times New Roman"/>
          <w:b/>
          <w:w w:val="105"/>
          <w:sz w:val="22"/>
        </w:rPr>
        <w:t>The</w:t>
      </w:r>
      <w:r>
        <w:rPr>
          <w:rFonts w:ascii="Times New Roman"/>
          <w:b/>
          <w:spacing w:val="-17"/>
          <w:w w:val="105"/>
          <w:sz w:val="22"/>
        </w:rPr>
        <w:t> </w:t>
      </w:r>
      <w:r>
        <w:rPr>
          <w:rFonts w:ascii="Times New Roman"/>
          <w:b/>
          <w:w w:val="105"/>
          <w:sz w:val="22"/>
        </w:rPr>
        <w:t>above</w:t>
      </w:r>
      <w:r>
        <w:rPr>
          <w:rFonts w:ascii="Times New Roman"/>
          <w:b/>
          <w:spacing w:val="-15"/>
          <w:w w:val="105"/>
          <w:sz w:val="22"/>
        </w:rPr>
        <w:t> </w:t>
      </w:r>
      <w:r>
        <w:rPr>
          <w:rFonts w:ascii="Times New Roman"/>
          <w:b/>
          <w:w w:val="105"/>
          <w:sz w:val="22"/>
        </w:rPr>
        <w:t>information must</w:t>
      </w:r>
      <w:r>
        <w:rPr>
          <w:rFonts w:ascii="Times New Roman"/>
          <w:b/>
          <w:spacing w:val="-2"/>
          <w:w w:val="105"/>
          <w:sz w:val="22"/>
        </w:rPr>
        <w:t> </w:t>
      </w:r>
      <w:r>
        <w:rPr>
          <w:rFonts w:ascii="Times New Roman"/>
          <w:b/>
          <w:w w:val="105"/>
          <w:sz w:val="22"/>
        </w:rPr>
        <w:t>be</w:t>
      </w:r>
      <w:r>
        <w:rPr>
          <w:rFonts w:ascii="Times New Roman"/>
          <w:b/>
          <w:spacing w:val="-15"/>
          <w:w w:val="105"/>
          <w:sz w:val="22"/>
        </w:rPr>
        <w:t> </w:t>
      </w:r>
      <w:r>
        <w:rPr>
          <w:rFonts w:ascii="Times New Roman"/>
          <w:b/>
          <w:w w:val="105"/>
          <w:sz w:val="22"/>
        </w:rPr>
        <w:t>provided as</w:t>
      </w:r>
      <w:r>
        <w:rPr>
          <w:rFonts w:ascii="Times New Roman"/>
          <w:b/>
          <w:spacing w:val="-15"/>
          <w:w w:val="105"/>
          <w:sz w:val="22"/>
        </w:rPr>
        <w:t> </w:t>
      </w:r>
      <w:r>
        <w:rPr>
          <w:rFonts w:ascii="Times New Roman"/>
          <w:b/>
          <w:w w:val="105"/>
          <w:sz w:val="22"/>
        </w:rPr>
        <w:t>required.</w:t>
      </w:r>
      <w:r>
        <w:rPr>
          <w:rFonts w:ascii="Times New Roman"/>
          <w:b/>
          <w:spacing w:val="35"/>
          <w:w w:val="105"/>
          <w:sz w:val="22"/>
        </w:rPr>
        <w:t> </w:t>
      </w:r>
      <w:r>
        <w:rPr>
          <w:rFonts w:ascii="Times New Roman"/>
          <w:b/>
          <w:w w:val="105"/>
          <w:sz w:val="22"/>
        </w:rPr>
        <w:t>Failure</w:t>
      </w:r>
      <w:r>
        <w:rPr>
          <w:rFonts w:ascii="Times New Roman"/>
          <w:b/>
          <w:spacing w:val="-14"/>
          <w:w w:val="105"/>
          <w:sz w:val="22"/>
        </w:rPr>
        <w:t> </w:t>
      </w:r>
      <w:r>
        <w:rPr>
          <w:rFonts w:ascii="Times New Roman"/>
          <w:b/>
          <w:w w:val="105"/>
          <w:sz w:val="22"/>
        </w:rPr>
        <w:t>to</w:t>
      </w:r>
      <w:r>
        <w:rPr>
          <w:rFonts w:ascii="Times New Roman"/>
          <w:b/>
          <w:spacing w:val="-15"/>
          <w:w w:val="105"/>
          <w:sz w:val="22"/>
        </w:rPr>
        <w:t> </w:t>
      </w:r>
      <w:r>
        <w:rPr>
          <w:rFonts w:ascii="Times New Roman"/>
          <w:b/>
          <w:w w:val="105"/>
          <w:sz w:val="22"/>
        </w:rPr>
        <w:t>submit</w:t>
      </w:r>
      <w:r>
        <w:rPr>
          <w:rFonts w:ascii="Times New Roman"/>
          <w:b/>
          <w:spacing w:val="-9"/>
          <w:w w:val="105"/>
          <w:sz w:val="22"/>
        </w:rPr>
        <w:t> </w:t>
      </w:r>
      <w:r>
        <w:rPr>
          <w:rFonts w:ascii="Times New Roman"/>
          <w:b/>
          <w:w w:val="105"/>
          <w:sz w:val="22"/>
        </w:rPr>
        <w:t>these</w:t>
      </w:r>
      <w:r>
        <w:rPr>
          <w:rFonts w:ascii="Times New Roman"/>
          <w:b/>
          <w:spacing w:val="-13"/>
          <w:w w:val="105"/>
          <w:sz w:val="22"/>
        </w:rPr>
        <w:t> </w:t>
      </w:r>
      <w:r>
        <w:rPr>
          <w:rFonts w:ascii="Times New Roman"/>
          <w:b/>
          <w:w w:val="105"/>
          <w:sz w:val="22"/>
        </w:rPr>
        <w:t>documents</w:t>
      </w:r>
      <w:r>
        <w:rPr>
          <w:rFonts w:ascii="Times New Roman"/>
          <w:b/>
          <w:spacing w:val="-2"/>
          <w:w w:val="105"/>
          <w:sz w:val="22"/>
        </w:rPr>
        <w:t> </w:t>
      </w:r>
      <w:r>
        <w:rPr>
          <w:rFonts w:ascii="Times New Roman"/>
          <w:b/>
          <w:w w:val="105"/>
          <w:sz w:val="22"/>
        </w:rPr>
        <w:t>is grounds for rejection of the bid.</w:t>
      </w:r>
    </w:p>
    <w:p>
      <w:pPr>
        <w:spacing w:after="0" w:line="206" w:lineRule="auto"/>
        <w:jc w:val="left"/>
        <w:rPr>
          <w:rFonts w:ascii="Times New Roman"/>
          <w:sz w:val="22"/>
        </w:rPr>
        <w:sectPr>
          <w:pgSz w:w="12240" w:h="15840"/>
          <w:pgMar w:top="880" w:bottom="280" w:left="120" w:right="200"/>
        </w:sectPr>
      </w:pPr>
    </w:p>
    <w:p>
      <w:pPr>
        <w:pStyle w:val="Heading7"/>
        <w:spacing w:before="64"/>
        <w:ind w:left="1369"/>
        <w:rPr>
          <w:rFonts w:ascii="Times New Roman"/>
          <w:u w:val="none"/>
        </w:rPr>
      </w:pPr>
      <w:r>
        <w:rPr>
          <w:rFonts w:ascii="Times New Roman"/>
          <w:u w:val="thick"/>
        </w:rPr>
        <w:t>MINIMUM</w:t>
      </w:r>
      <w:r>
        <w:rPr>
          <w:rFonts w:ascii="Times New Roman"/>
          <w:spacing w:val="43"/>
          <w:u w:val="thick"/>
        </w:rPr>
        <w:t> </w:t>
      </w:r>
      <w:r>
        <w:rPr>
          <w:rFonts w:ascii="Times New Roman"/>
          <w:u w:val="thick"/>
        </w:rPr>
        <w:t>COMPLIANCE</w:t>
      </w:r>
      <w:r>
        <w:rPr>
          <w:rFonts w:ascii="Times New Roman"/>
          <w:spacing w:val="53"/>
          <w:u w:val="thick"/>
        </w:rPr>
        <w:t> </w:t>
      </w:r>
      <w:r>
        <w:rPr>
          <w:rFonts w:ascii="Times New Roman"/>
          <w:spacing w:val="-2"/>
          <w:u w:val="thick"/>
        </w:rPr>
        <w:t>REQUIREMENTS:</w:t>
      </w:r>
    </w:p>
    <w:p>
      <w:pPr>
        <w:pStyle w:val="BodyText"/>
        <w:spacing w:before="34"/>
        <w:rPr>
          <w:rFonts w:ascii="Times New Roman"/>
          <w:b/>
        </w:rPr>
      </w:pPr>
    </w:p>
    <w:p>
      <w:pPr>
        <w:pStyle w:val="BodyText"/>
        <w:spacing w:line="216" w:lineRule="auto"/>
        <w:ind w:left="1349" w:right="931" w:firstLine="14"/>
        <w:rPr>
          <w:rFonts w:ascii="Times New Roman"/>
        </w:rPr>
      </w:pPr>
      <w:r>
        <w:rPr>
          <w:rFonts w:ascii="Times New Roman"/>
          <w:w w:val="105"/>
        </w:rPr>
        <w:t>All</w:t>
      </w:r>
      <w:r>
        <w:rPr>
          <w:rFonts w:ascii="Times New Roman"/>
          <w:spacing w:val="-5"/>
          <w:w w:val="105"/>
        </w:rPr>
        <w:t> </w:t>
      </w:r>
      <w:r>
        <w:rPr>
          <w:rFonts w:ascii="Times New Roman"/>
          <w:w w:val="105"/>
        </w:rPr>
        <w:t>written statements, affidavits or</w:t>
      </w:r>
      <w:r>
        <w:rPr>
          <w:rFonts w:ascii="Times New Roman"/>
          <w:spacing w:val="-6"/>
          <w:w w:val="105"/>
        </w:rPr>
        <w:t> </w:t>
      </w:r>
      <w:r>
        <w:rPr>
          <w:rFonts w:ascii="Times New Roman"/>
          <w:w w:val="105"/>
        </w:rPr>
        <w:t>intentions made</w:t>
      </w:r>
      <w:r>
        <w:rPr>
          <w:rFonts w:ascii="Times New Roman"/>
          <w:spacing w:val="-8"/>
          <w:w w:val="105"/>
        </w:rPr>
        <w:t> </w:t>
      </w:r>
      <w:r>
        <w:rPr>
          <w:rFonts w:ascii="Times New Roman"/>
          <w:w w:val="105"/>
        </w:rPr>
        <w:t>by</w:t>
      </w:r>
      <w:r>
        <w:rPr>
          <w:rFonts w:ascii="Times New Roman"/>
          <w:spacing w:val="-3"/>
          <w:w w:val="105"/>
        </w:rPr>
        <w:t> </w:t>
      </w:r>
      <w:r>
        <w:rPr>
          <w:rFonts w:ascii="Times New Roman"/>
          <w:w w:val="105"/>
        </w:rPr>
        <w:t>the</w:t>
      </w:r>
      <w:r>
        <w:rPr>
          <w:rFonts w:ascii="Times New Roman"/>
          <w:spacing w:val="-8"/>
          <w:w w:val="105"/>
        </w:rPr>
        <w:t> </w:t>
      </w:r>
      <w:r>
        <w:rPr>
          <w:rFonts w:ascii="Times New Roman"/>
          <w:w w:val="105"/>
        </w:rPr>
        <w:t>Bidder</w:t>
      </w:r>
      <w:r>
        <w:rPr>
          <w:rFonts w:ascii="Times New Roman"/>
          <w:spacing w:val="-2"/>
          <w:w w:val="105"/>
        </w:rPr>
        <w:t> </w:t>
      </w:r>
      <w:r>
        <w:rPr>
          <w:rFonts w:ascii="Times New Roman"/>
          <w:w w:val="105"/>
        </w:rPr>
        <w:t>shall become a</w:t>
      </w:r>
      <w:r>
        <w:rPr>
          <w:rFonts w:ascii="Times New Roman"/>
          <w:spacing w:val="-8"/>
          <w:w w:val="105"/>
        </w:rPr>
        <w:t> </w:t>
      </w:r>
      <w:r>
        <w:rPr>
          <w:rFonts w:ascii="Times New Roman"/>
          <w:w w:val="105"/>
        </w:rPr>
        <w:t>part</w:t>
      </w:r>
      <w:r>
        <w:rPr>
          <w:rFonts w:ascii="Times New Roman"/>
          <w:spacing w:val="-4"/>
          <w:w w:val="105"/>
        </w:rPr>
        <w:t> </w:t>
      </w:r>
      <w:r>
        <w:rPr>
          <w:rFonts w:ascii="Times New Roman"/>
          <w:w w:val="105"/>
        </w:rPr>
        <w:t>of</w:t>
      </w:r>
      <w:r>
        <w:rPr>
          <w:rFonts w:ascii="Times New Roman"/>
          <w:spacing w:val="-13"/>
          <w:w w:val="105"/>
        </w:rPr>
        <w:t> </w:t>
      </w:r>
      <w:r>
        <w:rPr>
          <w:rFonts w:ascii="Times New Roman"/>
          <w:w w:val="105"/>
        </w:rPr>
        <w:t>the</w:t>
      </w:r>
      <w:r>
        <w:rPr>
          <w:rFonts w:ascii="Times New Roman"/>
          <w:spacing w:val="-6"/>
          <w:w w:val="105"/>
        </w:rPr>
        <w:t> </w:t>
      </w:r>
      <w:r>
        <w:rPr>
          <w:rFonts w:ascii="Times New Roman"/>
          <w:w w:val="105"/>
        </w:rPr>
        <w:t>agreement between the Contractor and the State for performance of</w:t>
      </w:r>
      <w:r>
        <w:rPr>
          <w:rFonts w:ascii="Times New Roman"/>
          <w:spacing w:val="-1"/>
          <w:w w:val="105"/>
        </w:rPr>
        <w:t> </w:t>
      </w:r>
      <w:r>
        <w:rPr>
          <w:rFonts w:ascii="Times New Roman"/>
          <w:w w:val="105"/>
        </w:rPr>
        <w:t>this</w:t>
      </w:r>
      <w:r>
        <w:rPr>
          <w:rFonts w:ascii="Times New Roman"/>
          <w:spacing w:val="-10"/>
          <w:w w:val="105"/>
        </w:rPr>
        <w:t> </w:t>
      </w:r>
      <w:r>
        <w:rPr>
          <w:rFonts w:ascii="Times New Roman"/>
          <w:w w:val="105"/>
        </w:rPr>
        <w:t>contract.</w:t>
      </w:r>
      <w:r>
        <w:rPr>
          <w:rFonts w:ascii="Times New Roman"/>
          <w:spacing w:val="40"/>
          <w:w w:val="105"/>
        </w:rPr>
        <w:t> </w:t>
      </w:r>
      <w:r>
        <w:rPr>
          <w:rFonts w:ascii="Times New Roman"/>
          <w:w w:val="105"/>
        </w:rPr>
        <w:t>Failure to</w:t>
      </w:r>
      <w:r>
        <w:rPr>
          <w:rFonts w:ascii="Times New Roman"/>
          <w:spacing w:val="-3"/>
          <w:w w:val="105"/>
        </w:rPr>
        <w:t> </w:t>
      </w:r>
      <w:r>
        <w:rPr>
          <w:rFonts w:ascii="Times New Roman"/>
          <w:w w:val="105"/>
        </w:rPr>
        <w:t>comply with any of these</w:t>
      </w:r>
      <w:r>
        <w:rPr>
          <w:rFonts w:ascii="Times New Roman"/>
          <w:spacing w:val="-1"/>
          <w:w w:val="105"/>
        </w:rPr>
        <w:t> </w:t>
      </w:r>
      <w:r>
        <w:rPr>
          <w:rFonts w:ascii="Times New Roman"/>
          <w:w w:val="105"/>
        </w:rPr>
        <w:t>statements, affidavits or</w:t>
      </w:r>
      <w:r>
        <w:rPr>
          <w:rFonts w:ascii="Times New Roman"/>
          <w:spacing w:val="-1"/>
          <w:w w:val="105"/>
        </w:rPr>
        <w:t> </w:t>
      </w:r>
      <w:r>
        <w:rPr>
          <w:rFonts w:ascii="Times New Roman"/>
          <w:w w:val="105"/>
        </w:rPr>
        <w:t>intentions, or</w:t>
      </w:r>
      <w:r>
        <w:rPr>
          <w:rFonts w:ascii="Times New Roman"/>
          <w:spacing w:val="-4"/>
          <w:w w:val="105"/>
        </w:rPr>
        <w:t> </w:t>
      </w:r>
      <w:r>
        <w:rPr>
          <w:rFonts w:ascii="Times New Roman"/>
          <w:w w:val="105"/>
        </w:rPr>
        <w:t>with the</w:t>
      </w:r>
      <w:r>
        <w:rPr>
          <w:rFonts w:ascii="Times New Roman"/>
          <w:spacing w:val="-10"/>
          <w:w w:val="105"/>
        </w:rPr>
        <w:t> </w:t>
      </w:r>
      <w:r>
        <w:rPr>
          <w:rFonts w:ascii="Times New Roman"/>
          <w:w w:val="105"/>
        </w:rPr>
        <w:t>minority business Guidelines shall constitute a breach of</w:t>
      </w:r>
      <w:r>
        <w:rPr>
          <w:rFonts w:ascii="Times New Roman"/>
          <w:spacing w:val="-9"/>
          <w:w w:val="105"/>
        </w:rPr>
        <w:t> </w:t>
      </w:r>
      <w:r>
        <w:rPr>
          <w:rFonts w:ascii="Times New Roman"/>
          <w:w w:val="105"/>
        </w:rPr>
        <w:t>the</w:t>
      </w:r>
      <w:r>
        <w:rPr>
          <w:rFonts w:ascii="Times New Roman"/>
          <w:spacing w:val="-8"/>
          <w:w w:val="105"/>
        </w:rPr>
        <w:t> </w:t>
      </w:r>
      <w:r>
        <w:rPr>
          <w:rFonts w:ascii="Times New Roman"/>
          <w:w w:val="105"/>
        </w:rPr>
        <w:t>contract.</w:t>
      </w:r>
      <w:r>
        <w:rPr>
          <w:rFonts w:ascii="Times New Roman"/>
          <w:spacing w:val="31"/>
          <w:w w:val="105"/>
        </w:rPr>
        <w:t> </w:t>
      </w:r>
      <w:r>
        <w:rPr>
          <w:rFonts w:ascii="Times New Roman"/>
          <w:w w:val="105"/>
        </w:rPr>
        <w:t>A</w:t>
      </w:r>
      <w:r>
        <w:rPr>
          <w:rFonts w:ascii="Times New Roman"/>
          <w:spacing w:val="-13"/>
          <w:w w:val="105"/>
        </w:rPr>
        <w:t> </w:t>
      </w:r>
      <w:r>
        <w:rPr>
          <w:rFonts w:ascii="Times New Roman"/>
          <w:w w:val="105"/>
        </w:rPr>
        <w:t>finding by</w:t>
      </w:r>
      <w:r>
        <w:rPr>
          <w:rFonts w:ascii="Times New Roman"/>
          <w:spacing w:val="-5"/>
          <w:w w:val="105"/>
        </w:rPr>
        <w:t> </w:t>
      </w:r>
      <w:r>
        <w:rPr>
          <w:rFonts w:ascii="Times New Roman"/>
          <w:w w:val="105"/>
        </w:rPr>
        <w:t>the</w:t>
      </w:r>
      <w:r>
        <w:rPr>
          <w:rFonts w:ascii="Times New Roman"/>
          <w:spacing w:val="-13"/>
          <w:w w:val="105"/>
        </w:rPr>
        <w:t> </w:t>
      </w:r>
      <w:r>
        <w:rPr>
          <w:rFonts w:ascii="Times New Roman"/>
          <w:w w:val="105"/>
        </w:rPr>
        <w:t>State</w:t>
      </w:r>
      <w:r>
        <w:rPr>
          <w:rFonts w:ascii="Times New Roman"/>
          <w:spacing w:val="-6"/>
          <w:w w:val="105"/>
        </w:rPr>
        <w:t> </w:t>
      </w:r>
      <w:r>
        <w:rPr>
          <w:rFonts w:ascii="Times New Roman"/>
          <w:w w:val="105"/>
        </w:rPr>
        <w:t>that</w:t>
      </w:r>
      <w:r>
        <w:rPr>
          <w:rFonts w:ascii="Times New Roman"/>
          <w:spacing w:val="-8"/>
          <w:w w:val="105"/>
        </w:rPr>
        <w:t> </w:t>
      </w:r>
      <w:r>
        <w:rPr>
          <w:rFonts w:ascii="Times New Roman"/>
          <w:w w:val="105"/>
        </w:rPr>
        <w:t>any</w:t>
      </w:r>
      <w:r>
        <w:rPr>
          <w:rFonts w:ascii="Times New Roman"/>
          <w:spacing w:val="-7"/>
          <w:w w:val="105"/>
        </w:rPr>
        <w:t> </w:t>
      </w:r>
      <w:r>
        <w:rPr>
          <w:rFonts w:ascii="Times New Roman"/>
          <w:w w:val="105"/>
        </w:rPr>
        <w:t>information submitted</w:t>
      </w:r>
      <w:r>
        <w:rPr>
          <w:rFonts w:ascii="Times New Roman"/>
          <w:spacing w:val="-6"/>
          <w:w w:val="105"/>
        </w:rPr>
        <w:t> </w:t>
      </w:r>
      <w:r>
        <w:rPr>
          <w:rFonts w:ascii="Times New Roman"/>
          <w:w w:val="105"/>
        </w:rPr>
        <w:t>either</w:t>
      </w:r>
      <w:r>
        <w:rPr>
          <w:rFonts w:ascii="Times New Roman"/>
          <w:spacing w:val="-15"/>
          <w:w w:val="105"/>
        </w:rPr>
        <w:t> </w:t>
      </w:r>
      <w:r>
        <w:rPr>
          <w:rFonts w:ascii="Times New Roman"/>
          <w:w w:val="105"/>
        </w:rPr>
        <w:t>prior</w:t>
      </w:r>
      <w:r>
        <w:rPr>
          <w:rFonts w:ascii="Times New Roman"/>
          <w:spacing w:val="-4"/>
          <w:w w:val="105"/>
        </w:rPr>
        <w:t> </w:t>
      </w:r>
      <w:r>
        <w:rPr>
          <w:rFonts w:ascii="Times New Roman"/>
          <w:w w:val="105"/>
        </w:rPr>
        <w:t>to</w:t>
      </w:r>
      <w:r>
        <w:rPr>
          <w:rFonts w:ascii="Times New Roman"/>
          <w:spacing w:val="-11"/>
          <w:w w:val="105"/>
        </w:rPr>
        <w:t> </w:t>
      </w:r>
      <w:r>
        <w:rPr>
          <w:rFonts w:ascii="Times New Roman"/>
          <w:w w:val="105"/>
        </w:rPr>
        <w:t>award</w:t>
      </w:r>
      <w:r>
        <w:rPr>
          <w:rFonts w:ascii="Times New Roman"/>
          <w:spacing w:val="-5"/>
          <w:w w:val="105"/>
        </w:rPr>
        <w:t> </w:t>
      </w:r>
      <w:r>
        <w:rPr>
          <w:rFonts w:ascii="Times New Roman"/>
          <w:w w:val="105"/>
        </w:rPr>
        <w:t>of the contract</w:t>
      </w:r>
      <w:r>
        <w:rPr>
          <w:rFonts w:ascii="Times New Roman"/>
          <w:spacing w:val="-9"/>
          <w:w w:val="105"/>
        </w:rPr>
        <w:t> </w:t>
      </w:r>
      <w:r>
        <w:rPr>
          <w:rFonts w:ascii="Times New Roman"/>
          <w:w w:val="105"/>
        </w:rPr>
        <w:t>or</w:t>
      </w:r>
      <w:r>
        <w:rPr>
          <w:rFonts w:ascii="Times New Roman"/>
          <w:spacing w:val="-2"/>
          <w:w w:val="105"/>
        </w:rPr>
        <w:t> </w:t>
      </w:r>
      <w:r>
        <w:rPr>
          <w:rFonts w:ascii="Times New Roman"/>
          <w:w w:val="105"/>
        </w:rPr>
        <w:t>during</w:t>
      </w:r>
      <w:r>
        <w:rPr>
          <w:rFonts w:ascii="Times New Roman"/>
          <w:spacing w:val="-7"/>
          <w:w w:val="105"/>
        </w:rPr>
        <w:t> </w:t>
      </w:r>
      <w:r>
        <w:rPr>
          <w:rFonts w:ascii="Times New Roman"/>
          <w:w w:val="105"/>
        </w:rPr>
        <w:t>the</w:t>
      </w:r>
      <w:r>
        <w:rPr>
          <w:rFonts w:ascii="Times New Roman"/>
          <w:spacing w:val="-14"/>
          <w:w w:val="105"/>
        </w:rPr>
        <w:t> </w:t>
      </w:r>
      <w:r>
        <w:rPr>
          <w:rFonts w:ascii="Times New Roman"/>
          <w:w w:val="105"/>
        </w:rPr>
        <w:t>performance of</w:t>
      </w:r>
      <w:r>
        <w:rPr>
          <w:rFonts w:ascii="Times New Roman"/>
          <w:spacing w:val="-10"/>
          <w:w w:val="105"/>
        </w:rPr>
        <w:t> </w:t>
      </w:r>
      <w:r>
        <w:rPr>
          <w:rFonts w:ascii="Times New Roman"/>
          <w:w w:val="105"/>
        </w:rPr>
        <w:t>the</w:t>
      </w:r>
      <w:r>
        <w:rPr>
          <w:rFonts w:ascii="Times New Roman"/>
          <w:spacing w:val="-15"/>
          <w:w w:val="105"/>
        </w:rPr>
        <w:t> </w:t>
      </w:r>
      <w:r>
        <w:rPr>
          <w:rFonts w:ascii="Times New Roman"/>
          <w:w w:val="105"/>
        </w:rPr>
        <w:t>contract is</w:t>
      </w:r>
      <w:r>
        <w:rPr>
          <w:rFonts w:ascii="Times New Roman"/>
          <w:spacing w:val="-12"/>
          <w:w w:val="105"/>
        </w:rPr>
        <w:t> </w:t>
      </w:r>
      <w:r>
        <w:rPr>
          <w:rFonts w:ascii="Times New Roman"/>
          <w:w w:val="105"/>
        </w:rPr>
        <w:t>inaccurate,</w:t>
      </w:r>
      <w:r>
        <w:rPr>
          <w:rFonts w:ascii="Times New Roman"/>
          <w:spacing w:val="-1"/>
          <w:w w:val="105"/>
        </w:rPr>
        <w:t> </w:t>
      </w:r>
      <w:r>
        <w:rPr>
          <w:rFonts w:ascii="Times New Roman"/>
          <w:w w:val="105"/>
        </w:rPr>
        <w:t>false</w:t>
      </w:r>
      <w:r>
        <w:rPr>
          <w:rFonts w:ascii="Times New Roman"/>
          <w:spacing w:val="-5"/>
          <w:w w:val="105"/>
        </w:rPr>
        <w:t> </w:t>
      </w:r>
      <w:r>
        <w:rPr>
          <w:rFonts w:ascii="Times New Roman"/>
          <w:w w:val="105"/>
        </w:rPr>
        <w:t>or</w:t>
      </w:r>
      <w:r>
        <w:rPr>
          <w:rFonts w:ascii="Times New Roman"/>
          <w:spacing w:val="-9"/>
          <w:w w:val="105"/>
        </w:rPr>
        <w:t> </w:t>
      </w:r>
      <w:r>
        <w:rPr>
          <w:rFonts w:ascii="Times New Roman"/>
          <w:w w:val="105"/>
        </w:rPr>
        <w:t>incomplete, shall</w:t>
      </w:r>
      <w:r>
        <w:rPr>
          <w:rFonts w:ascii="Times New Roman"/>
          <w:spacing w:val="-4"/>
          <w:w w:val="105"/>
        </w:rPr>
        <w:t> </w:t>
      </w:r>
      <w:r>
        <w:rPr>
          <w:rFonts w:ascii="Times New Roman"/>
          <w:w w:val="105"/>
        </w:rPr>
        <w:t>also</w:t>
      </w:r>
      <w:r>
        <w:rPr>
          <w:rFonts w:ascii="Times New Roman"/>
          <w:spacing w:val="-8"/>
          <w:w w:val="105"/>
        </w:rPr>
        <w:t> </w:t>
      </w:r>
      <w:r>
        <w:rPr>
          <w:rFonts w:ascii="Times New Roman"/>
          <w:w w:val="105"/>
        </w:rPr>
        <w:t>constitute a breach of</w:t>
      </w:r>
      <w:r>
        <w:rPr>
          <w:rFonts w:ascii="Times New Roman"/>
          <w:spacing w:val="-2"/>
          <w:w w:val="105"/>
        </w:rPr>
        <w:t> </w:t>
      </w:r>
      <w:r>
        <w:rPr>
          <w:rFonts w:ascii="Times New Roman"/>
          <w:w w:val="105"/>
        </w:rPr>
        <w:t>the</w:t>
      </w:r>
      <w:r>
        <w:rPr>
          <w:rFonts w:ascii="Times New Roman"/>
          <w:spacing w:val="-1"/>
          <w:w w:val="105"/>
        </w:rPr>
        <w:t> </w:t>
      </w:r>
      <w:r>
        <w:rPr>
          <w:rFonts w:ascii="Times New Roman"/>
          <w:w w:val="105"/>
        </w:rPr>
        <w:t>contract.</w:t>
      </w:r>
      <w:r>
        <w:rPr>
          <w:rFonts w:ascii="Times New Roman"/>
          <w:spacing w:val="40"/>
          <w:w w:val="105"/>
        </w:rPr>
        <w:t> </w:t>
      </w:r>
      <w:r>
        <w:rPr>
          <w:rFonts w:ascii="Times New Roman"/>
          <w:w w:val="105"/>
        </w:rPr>
        <w:t>Any</w:t>
      </w:r>
      <w:r>
        <w:rPr>
          <w:rFonts w:ascii="Times New Roman"/>
          <w:spacing w:val="-2"/>
          <w:w w:val="105"/>
        </w:rPr>
        <w:t> </w:t>
      </w:r>
      <w:r>
        <w:rPr>
          <w:rFonts w:ascii="Times New Roman"/>
          <w:w w:val="105"/>
        </w:rPr>
        <w:t>such breach may result in termination of the</w:t>
      </w:r>
      <w:r>
        <w:rPr>
          <w:rFonts w:ascii="Times New Roman"/>
          <w:spacing w:val="-1"/>
          <w:w w:val="105"/>
        </w:rPr>
        <w:t> </w:t>
      </w:r>
      <w:r>
        <w:rPr>
          <w:rFonts w:ascii="Times New Roman"/>
          <w:w w:val="105"/>
        </w:rPr>
        <w:t>contract in</w:t>
      </w:r>
      <w:r>
        <w:rPr>
          <w:rFonts w:ascii="Times New Roman"/>
          <w:spacing w:val="-5"/>
          <w:w w:val="105"/>
        </w:rPr>
        <w:t> </w:t>
      </w:r>
      <w:r>
        <w:rPr>
          <w:rFonts w:ascii="Times New Roman"/>
          <w:w w:val="105"/>
        </w:rPr>
        <w:t>accordance with the</w:t>
      </w:r>
      <w:r>
        <w:rPr>
          <w:rFonts w:ascii="Times New Roman"/>
          <w:spacing w:val="-13"/>
          <w:w w:val="105"/>
        </w:rPr>
        <w:t> </w:t>
      </w:r>
      <w:r>
        <w:rPr>
          <w:rFonts w:ascii="Times New Roman"/>
          <w:w w:val="105"/>
        </w:rPr>
        <w:t>termination provisions contained in</w:t>
      </w:r>
      <w:r>
        <w:rPr>
          <w:rFonts w:ascii="Times New Roman"/>
          <w:spacing w:val="-9"/>
          <w:w w:val="105"/>
        </w:rPr>
        <w:t> </w:t>
      </w:r>
      <w:r>
        <w:rPr>
          <w:rFonts w:ascii="Times New Roman"/>
          <w:w w:val="105"/>
        </w:rPr>
        <w:t>the</w:t>
      </w:r>
      <w:r>
        <w:rPr>
          <w:rFonts w:ascii="Times New Roman"/>
          <w:spacing w:val="-4"/>
          <w:w w:val="105"/>
        </w:rPr>
        <w:t> </w:t>
      </w:r>
      <w:r>
        <w:rPr>
          <w:rFonts w:ascii="Times New Roman"/>
          <w:w w:val="105"/>
        </w:rPr>
        <w:t>contract.</w:t>
      </w:r>
      <w:r>
        <w:rPr>
          <w:rFonts w:ascii="Times New Roman"/>
          <w:spacing w:val="40"/>
          <w:w w:val="105"/>
        </w:rPr>
        <w:t> </w:t>
      </w:r>
      <w:r>
        <w:rPr>
          <w:rFonts w:ascii="Times New Roman"/>
          <w:w w:val="105"/>
        </w:rPr>
        <w:t>It</w:t>
      </w:r>
      <w:r>
        <w:rPr>
          <w:rFonts w:ascii="Times New Roman"/>
          <w:spacing w:val="-9"/>
          <w:w w:val="105"/>
        </w:rPr>
        <w:t> </w:t>
      </w:r>
      <w:r>
        <w:rPr>
          <w:rFonts w:ascii="Times New Roman"/>
          <w:w w:val="105"/>
        </w:rPr>
        <w:t>shall be</w:t>
      </w:r>
      <w:r>
        <w:rPr>
          <w:rFonts w:ascii="Times New Roman"/>
          <w:spacing w:val="-7"/>
          <w:w w:val="105"/>
        </w:rPr>
        <w:t> </w:t>
      </w:r>
      <w:r>
        <w:rPr>
          <w:rFonts w:ascii="Times New Roman"/>
          <w:w w:val="105"/>
        </w:rPr>
        <w:t>solely at</w:t>
      </w:r>
      <w:r>
        <w:rPr>
          <w:rFonts w:ascii="Times New Roman"/>
          <w:spacing w:val="-8"/>
          <w:w w:val="105"/>
        </w:rPr>
        <w:t> </w:t>
      </w:r>
      <w:r>
        <w:rPr>
          <w:rFonts w:ascii="Times New Roman"/>
          <w:w w:val="105"/>
        </w:rPr>
        <w:t>the</w:t>
      </w:r>
      <w:r>
        <w:rPr>
          <w:rFonts w:ascii="Times New Roman"/>
          <w:spacing w:val="-4"/>
          <w:w w:val="105"/>
        </w:rPr>
        <w:t> </w:t>
      </w:r>
      <w:r>
        <w:rPr>
          <w:rFonts w:ascii="Times New Roman"/>
          <w:w w:val="105"/>
        </w:rPr>
        <w:t>option of</w:t>
      </w:r>
      <w:r>
        <w:rPr>
          <w:rFonts w:ascii="Times New Roman"/>
          <w:spacing w:val="-5"/>
          <w:w w:val="105"/>
        </w:rPr>
        <w:t> </w:t>
      </w:r>
      <w:r>
        <w:rPr>
          <w:rFonts w:ascii="Times New Roman"/>
          <w:w w:val="105"/>
        </w:rPr>
        <w:t>the</w:t>
      </w:r>
      <w:r>
        <w:rPr>
          <w:rFonts w:ascii="Times New Roman"/>
          <w:spacing w:val="-2"/>
          <w:w w:val="105"/>
        </w:rPr>
        <w:t> </w:t>
      </w:r>
      <w:r>
        <w:rPr>
          <w:rFonts w:ascii="Times New Roman"/>
          <w:w w:val="105"/>
        </w:rPr>
        <w:t>State whether to terminate the contract for breach.</w:t>
      </w:r>
    </w:p>
    <w:p>
      <w:pPr>
        <w:pStyle w:val="BodyText"/>
        <w:spacing w:before="30"/>
        <w:rPr>
          <w:rFonts w:ascii="Times New Roman"/>
        </w:rPr>
      </w:pPr>
    </w:p>
    <w:p>
      <w:pPr>
        <w:pStyle w:val="BodyText"/>
        <w:spacing w:line="208" w:lineRule="auto" w:before="1"/>
        <w:ind w:left="1342" w:right="1195" w:firstLine="3"/>
        <w:rPr>
          <w:rFonts w:ascii="Times New Roman"/>
        </w:rPr>
      </w:pPr>
      <w:r>
        <w:rPr>
          <w:rFonts w:ascii="Times New Roman"/>
          <w:w w:val="105"/>
        </w:rPr>
        <w:t>In</w:t>
      </w:r>
      <w:r>
        <w:rPr>
          <w:rFonts w:ascii="Times New Roman"/>
          <w:spacing w:val="-7"/>
          <w:w w:val="105"/>
        </w:rPr>
        <w:t> </w:t>
      </w:r>
      <w:r>
        <w:rPr>
          <w:rFonts w:ascii="Times New Roman"/>
          <w:w w:val="105"/>
        </w:rPr>
        <w:t>determining whether a</w:t>
      </w:r>
      <w:r>
        <w:rPr>
          <w:rFonts w:ascii="Times New Roman"/>
          <w:spacing w:val="-3"/>
          <w:w w:val="105"/>
        </w:rPr>
        <w:t> </w:t>
      </w:r>
      <w:r>
        <w:rPr>
          <w:rFonts w:ascii="Times New Roman"/>
          <w:w w:val="105"/>
        </w:rPr>
        <w:t>contractor has</w:t>
      </w:r>
      <w:r>
        <w:rPr>
          <w:rFonts w:ascii="Times New Roman"/>
          <w:spacing w:val="-6"/>
          <w:w w:val="105"/>
        </w:rPr>
        <w:t> </w:t>
      </w:r>
      <w:r>
        <w:rPr>
          <w:rFonts w:ascii="Times New Roman"/>
          <w:w w:val="105"/>
        </w:rPr>
        <w:t>made Good Faith</w:t>
      </w:r>
      <w:r>
        <w:rPr>
          <w:rFonts w:ascii="Times New Roman"/>
          <w:spacing w:val="-8"/>
          <w:w w:val="105"/>
        </w:rPr>
        <w:t> </w:t>
      </w:r>
      <w:r>
        <w:rPr>
          <w:rFonts w:ascii="Times New Roman"/>
          <w:w w:val="105"/>
        </w:rPr>
        <w:t>Efforts, the</w:t>
      </w:r>
      <w:r>
        <w:rPr>
          <w:rFonts w:ascii="Times New Roman"/>
          <w:spacing w:val="-2"/>
          <w:w w:val="105"/>
        </w:rPr>
        <w:t> </w:t>
      </w:r>
      <w:r>
        <w:rPr>
          <w:rFonts w:ascii="Times New Roman"/>
          <w:w w:val="105"/>
        </w:rPr>
        <w:t>State will</w:t>
      </w:r>
      <w:r>
        <w:rPr>
          <w:rFonts w:ascii="Times New Roman"/>
          <w:spacing w:val="-7"/>
          <w:w w:val="105"/>
        </w:rPr>
        <w:t> </w:t>
      </w:r>
      <w:r>
        <w:rPr>
          <w:rFonts w:ascii="Times New Roman"/>
          <w:w w:val="105"/>
        </w:rPr>
        <w:t>evaluate all</w:t>
      </w:r>
      <w:r>
        <w:rPr>
          <w:rFonts w:ascii="Times New Roman"/>
          <w:spacing w:val="-4"/>
          <w:w w:val="105"/>
        </w:rPr>
        <w:t> </w:t>
      </w:r>
      <w:r>
        <w:rPr>
          <w:rFonts w:ascii="Times New Roman"/>
          <w:w w:val="105"/>
        </w:rPr>
        <w:t>efforts made</w:t>
      </w:r>
      <w:r>
        <w:rPr>
          <w:rFonts w:ascii="Times New Roman"/>
          <w:spacing w:val="-10"/>
          <w:w w:val="105"/>
        </w:rPr>
        <w:t> </w:t>
      </w:r>
      <w:r>
        <w:rPr>
          <w:rFonts w:ascii="Times New Roman"/>
          <w:w w:val="105"/>
        </w:rPr>
        <w:t>by</w:t>
      </w:r>
      <w:r>
        <w:rPr>
          <w:rFonts w:ascii="Times New Roman"/>
          <w:spacing w:val="-7"/>
          <w:w w:val="105"/>
        </w:rPr>
        <w:t> </w:t>
      </w:r>
      <w:r>
        <w:rPr>
          <w:rFonts w:ascii="Times New Roman"/>
          <w:w w:val="105"/>
        </w:rPr>
        <w:t>the</w:t>
      </w:r>
      <w:r>
        <w:rPr>
          <w:rFonts w:ascii="Times New Roman"/>
          <w:spacing w:val="-10"/>
          <w:w w:val="105"/>
        </w:rPr>
        <w:t> </w:t>
      </w:r>
      <w:r>
        <w:rPr>
          <w:rFonts w:ascii="Times New Roman"/>
          <w:w w:val="105"/>
        </w:rPr>
        <w:t>Contractor</w:t>
      </w:r>
      <w:r>
        <w:rPr>
          <w:rFonts w:ascii="Times New Roman"/>
          <w:spacing w:val="-7"/>
          <w:w w:val="105"/>
        </w:rPr>
        <w:t> </w:t>
      </w:r>
      <w:r>
        <w:rPr>
          <w:rFonts w:ascii="Times New Roman"/>
          <w:w w:val="105"/>
        </w:rPr>
        <w:t>and</w:t>
      </w:r>
      <w:r>
        <w:rPr>
          <w:rFonts w:ascii="Times New Roman"/>
          <w:spacing w:val="-11"/>
          <w:w w:val="105"/>
        </w:rPr>
        <w:t> </w:t>
      </w:r>
      <w:r>
        <w:rPr>
          <w:rFonts w:ascii="Times New Roman"/>
          <w:w w:val="105"/>
        </w:rPr>
        <w:t>will</w:t>
      </w:r>
      <w:r>
        <w:rPr>
          <w:rFonts w:ascii="Times New Roman"/>
          <w:spacing w:val="-7"/>
          <w:w w:val="105"/>
        </w:rPr>
        <w:t> </w:t>
      </w:r>
      <w:r>
        <w:rPr>
          <w:rFonts w:ascii="Times New Roman"/>
          <w:w w:val="105"/>
        </w:rPr>
        <w:t>determine</w:t>
      </w:r>
      <w:r>
        <w:rPr>
          <w:rFonts w:ascii="Times New Roman"/>
          <w:spacing w:val="-7"/>
          <w:w w:val="105"/>
        </w:rPr>
        <w:t> </w:t>
      </w:r>
      <w:r>
        <w:rPr>
          <w:rFonts w:ascii="Times New Roman"/>
          <w:w w:val="105"/>
        </w:rPr>
        <w:t>compliance</w:t>
      </w:r>
      <w:r>
        <w:rPr>
          <w:rFonts w:ascii="Times New Roman"/>
          <w:spacing w:val="-2"/>
          <w:w w:val="105"/>
        </w:rPr>
        <w:t> </w:t>
      </w:r>
      <w:r>
        <w:rPr>
          <w:rFonts w:ascii="Times New Roman"/>
          <w:w w:val="105"/>
        </w:rPr>
        <w:t>in</w:t>
      </w:r>
      <w:r>
        <w:rPr>
          <w:rFonts w:ascii="Times New Roman"/>
          <w:spacing w:val="-14"/>
          <w:w w:val="105"/>
        </w:rPr>
        <w:t> </w:t>
      </w:r>
      <w:r>
        <w:rPr>
          <w:rFonts w:ascii="Times New Roman"/>
          <w:w w:val="105"/>
        </w:rPr>
        <w:t>regard</w:t>
      </w:r>
      <w:r>
        <w:rPr>
          <w:rFonts w:ascii="Times New Roman"/>
          <w:spacing w:val="-6"/>
          <w:w w:val="105"/>
        </w:rPr>
        <w:t> </w:t>
      </w:r>
      <w:r>
        <w:rPr>
          <w:rFonts w:ascii="Times New Roman"/>
          <w:w w:val="105"/>
        </w:rPr>
        <w:t>to</w:t>
      </w:r>
      <w:r>
        <w:rPr>
          <w:rFonts w:ascii="Times New Roman"/>
          <w:spacing w:val="-15"/>
          <w:w w:val="105"/>
        </w:rPr>
        <w:t> </w:t>
      </w:r>
      <w:r>
        <w:rPr>
          <w:rFonts w:ascii="Times New Roman"/>
          <w:w w:val="105"/>
        </w:rPr>
        <w:t>quantity,</w:t>
      </w:r>
      <w:r>
        <w:rPr>
          <w:rFonts w:ascii="Times New Roman"/>
          <w:spacing w:val="-8"/>
          <w:w w:val="105"/>
        </w:rPr>
        <w:t> </w:t>
      </w:r>
      <w:r>
        <w:rPr>
          <w:rFonts w:ascii="Times New Roman"/>
          <w:w w:val="105"/>
        </w:rPr>
        <w:t>intensity,</w:t>
      </w:r>
      <w:r>
        <w:rPr>
          <w:rFonts w:ascii="Times New Roman"/>
          <w:spacing w:val="-4"/>
          <w:w w:val="105"/>
        </w:rPr>
        <w:t> </w:t>
      </w:r>
      <w:r>
        <w:rPr>
          <w:rFonts w:ascii="Times New Roman"/>
          <w:w w:val="105"/>
        </w:rPr>
        <w:t>and</w:t>
      </w:r>
      <w:r>
        <w:rPr>
          <w:rFonts w:ascii="Times New Roman"/>
          <w:spacing w:val="-11"/>
          <w:w w:val="105"/>
        </w:rPr>
        <w:t> </w:t>
      </w:r>
      <w:r>
        <w:rPr>
          <w:rFonts w:ascii="Times New Roman"/>
          <w:w w:val="105"/>
        </w:rPr>
        <w:t>results</w:t>
      </w:r>
      <w:r>
        <w:rPr>
          <w:rFonts w:ascii="Times New Roman"/>
          <w:spacing w:val="-13"/>
          <w:w w:val="105"/>
        </w:rPr>
        <w:t> </w:t>
      </w:r>
      <w:r>
        <w:rPr>
          <w:rFonts w:ascii="Times New Roman"/>
          <w:w w:val="105"/>
        </w:rPr>
        <w:t>of these efforts.</w:t>
      </w:r>
      <w:r>
        <w:rPr>
          <w:rFonts w:ascii="Times New Roman"/>
          <w:spacing w:val="40"/>
          <w:w w:val="105"/>
        </w:rPr>
        <w:t> </w:t>
      </w:r>
      <w:r>
        <w:rPr>
          <w:rFonts w:ascii="Times New Roman"/>
          <w:w w:val="105"/>
        </w:rPr>
        <w:t>Good Faith Efforts include:</w:t>
      </w:r>
    </w:p>
    <w:p>
      <w:pPr>
        <w:pStyle w:val="BodyText"/>
        <w:spacing w:before="40"/>
        <w:rPr>
          <w:rFonts w:ascii="Times New Roman"/>
        </w:rPr>
      </w:pPr>
    </w:p>
    <w:p>
      <w:pPr>
        <w:pStyle w:val="BodyText"/>
        <w:tabs>
          <w:tab w:pos="1863" w:val="left" w:leader="none"/>
        </w:tabs>
        <w:spacing w:line="244" w:lineRule="auto" w:before="1"/>
        <w:ind w:left="1848" w:right="1283" w:hanging="513"/>
        <w:rPr>
          <w:rFonts w:ascii="Times New Roman"/>
        </w:rPr>
      </w:pPr>
      <w:r>
        <w:rPr>
          <w:rFonts w:ascii="Times New Roman"/>
          <w:spacing w:val="-4"/>
          <w:w w:val="105"/>
        </w:rPr>
        <w:t>(I)</w:t>
      </w:r>
      <w:r>
        <w:rPr>
          <w:rFonts w:ascii="Times New Roman"/>
        </w:rPr>
        <w:tab/>
        <w:tab/>
      </w:r>
      <w:r>
        <w:rPr>
          <w:rFonts w:ascii="Times New Roman"/>
          <w:w w:val="105"/>
        </w:rPr>
        <w:t>Contacting</w:t>
      </w:r>
      <w:r>
        <w:rPr>
          <w:rFonts w:ascii="Times New Roman"/>
          <w:spacing w:val="-15"/>
          <w:w w:val="105"/>
        </w:rPr>
        <w:t> </w:t>
      </w:r>
      <w:r>
        <w:rPr>
          <w:rFonts w:ascii="Times New Roman"/>
          <w:w w:val="105"/>
        </w:rPr>
        <w:t>minority</w:t>
      </w:r>
      <w:r>
        <w:rPr>
          <w:rFonts w:ascii="Times New Roman"/>
          <w:spacing w:val="-4"/>
          <w:w w:val="105"/>
        </w:rPr>
        <w:t> </w:t>
      </w:r>
      <w:r>
        <w:rPr>
          <w:rFonts w:ascii="Times New Roman"/>
          <w:w w:val="105"/>
        </w:rPr>
        <w:t>businesses</w:t>
      </w:r>
      <w:r>
        <w:rPr>
          <w:rFonts w:ascii="Times New Roman"/>
          <w:spacing w:val="-5"/>
          <w:w w:val="105"/>
        </w:rPr>
        <w:t> </w:t>
      </w:r>
      <w:r>
        <w:rPr>
          <w:rFonts w:ascii="Times New Roman"/>
          <w:w w:val="105"/>
        </w:rPr>
        <w:t>that</w:t>
      </w:r>
      <w:r>
        <w:rPr>
          <w:rFonts w:ascii="Times New Roman"/>
          <w:spacing w:val="-13"/>
          <w:w w:val="105"/>
        </w:rPr>
        <w:t> </w:t>
      </w:r>
      <w:r>
        <w:rPr>
          <w:rFonts w:ascii="Times New Roman"/>
          <w:w w:val="105"/>
        </w:rPr>
        <w:t>reasonably could</w:t>
      </w:r>
      <w:r>
        <w:rPr>
          <w:rFonts w:ascii="Times New Roman"/>
          <w:spacing w:val="-10"/>
          <w:w w:val="105"/>
        </w:rPr>
        <w:t> </w:t>
      </w:r>
      <w:r>
        <w:rPr>
          <w:rFonts w:ascii="Times New Roman"/>
          <w:w w:val="105"/>
        </w:rPr>
        <w:t>have</w:t>
      </w:r>
      <w:r>
        <w:rPr>
          <w:rFonts w:ascii="Times New Roman"/>
          <w:spacing w:val="-14"/>
          <w:w w:val="105"/>
        </w:rPr>
        <w:t> </w:t>
      </w:r>
      <w:r>
        <w:rPr>
          <w:rFonts w:ascii="Times New Roman"/>
          <w:w w:val="105"/>
        </w:rPr>
        <w:t>been</w:t>
      </w:r>
      <w:r>
        <w:rPr>
          <w:rFonts w:ascii="Times New Roman"/>
          <w:spacing w:val="-4"/>
          <w:w w:val="105"/>
        </w:rPr>
        <w:t> </w:t>
      </w:r>
      <w:r>
        <w:rPr>
          <w:rFonts w:ascii="Times New Roman"/>
          <w:w w:val="105"/>
        </w:rPr>
        <w:t>expected</w:t>
      </w:r>
      <w:r>
        <w:rPr>
          <w:rFonts w:ascii="Times New Roman"/>
          <w:spacing w:val="-4"/>
          <w:w w:val="105"/>
        </w:rPr>
        <w:t> </w:t>
      </w:r>
      <w:r>
        <w:rPr>
          <w:rFonts w:ascii="Times New Roman"/>
          <w:w w:val="105"/>
        </w:rPr>
        <w:t>to</w:t>
      </w:r>
      <w:r>
        <w:rPr>
          <w:rFonts w:ascii="Times New Roman"/>
          <w:spacing w:val="-16"/>
          <w:w w:val="105"/>
        </w:rPr>
        <w:t> </w:t>
      </w:r>
      <w:r>
        <w:rPr>
          <w:rFonts w:ascii="Times New Roman"/>
          <w:w w:val="105"/>
        </w:rPr>
        <w:t>submit</w:t>
      </w:r>
      <w:r>
        <w:rPr>
          <w:rFonts w:ascii="Times New Roman"/>
          <w:spacing w:val="-9"/>
          <w:w w:val="105"/>
        </w:rPr>
        <w:t> </w:t>
      </w:r>
      <w:r>
        <w:rPr>
          <w:rFonts w:ascii="Times New Roman"/>
          <w:w w:val="105"/>
        </w:rPr>
        <w:t>a</w:t>
      </w:r>
      <w:r>
        <w:rPr>
          <w:rFonts w:ascii="Times New Roman"/>
          <w:spacing w:val="-10"/>
          <w:w w:val="105"/>
        </w:rPr>
        <w:t> </w:t>
      </w:r>
      <w:r>
        <w:rPr>
          <w:rFonts w:ascii="Times New Roman"/>
          <w:w w:val="105"/>
        </w:rPr>
        <w:t>quote</w:t>
      </w:r>
      <w:r>
        <w:rPr>
          <w:rFonts w:ascii="Times New Roman"/>
          <w:spacing w:val="-14"/>
          <w:w w:val="105"/>
        </w:rPr>
        <w:t> </w:t>
      </w:r>
      <w:r>
        <w:rPr>
          <w:rFonts w:ascii="Times New Roman"/>
          <w:w w:val="105"/>
        </w:rPr>
        <w:t>and that</w:t>
      </w:r>
      <w:r>
        <w:rPr>
          <w:rFonts w:ascii="Times New Roman"/>
          <w:spacing w:val="-3"/>
          <w:w w:val="105"/>
        </w:rPr>
        <w:t> </w:t>
      </w:r>
      <w:r>
        <w:rPr>
          <w:rFonts w:ascii="Times New Roman"/>
          <w:w w:val="105"/>
        </w:rPr>
        <w:t>were known to the</w:t>
      </w:r>
      <w:r>
        <w:rPr>
          <w:rFonts w:ascii="Times New Roman"/>
          <w:spacing w:val="-2"/>
          <w:w w:val="105"/>
        </w:rPr>
        <w:t> </w:t>
      </w:r>
      <w:r>
        <w:rPr>
          <w:rFonts w:ascii="Times New Roman"/>
          <w:w w:val="105"/>
        </w:rPr>
        <w:t>contractor or</w:t>
      </w:r>
      <w:r>
        <w:rPr>
          <w:rFonts w:ascii="Times New Roman"/>
          <w:spacing w:val="-4"/>
          <w:w w:val="105"/>
        </w:rPr>
        <w:t> </w:t>
      </w:r>
      <w:r>
        <w:rPr>
          <w:rFonts w:ascii="Times New Roman"/>
          <w:w w:val="105"/>
        </w:rPr>
        <w:t>available on</w:t>
      </w:r>
      <w:r>
        <w:rPr>
          <w:rFonts w:ascii="Times New Roman"/>
          <w:spacing w:val="-5"/>
          <w:w w:val="105"/>
        </w:rPr>
        <w:t> </w:t>
      </w:r>
      <w:r>
        <w:rPr>
          <w:rFonts w:ascii="Times New Roman"/>
          <w:w w:val="105"/>
        </w:rPr>
        <w:t>State or</w:t>
      </w:r>
      <w:r>
        <w:rPr>
          <w:rFonts w:ascii="Times New Roman"/>
          <w:spacing w:val="-3"/>
          <w:w w:val="105"/>
        </w:rPr>
        <w:t> </w:t>
      </w:r>
      <w:r>
        <w:rPr>
          <w:rFonts w:ascii="Times New Roman"/>
          <w:w w:val="105"/>
        </w:rPr>
        <w:t>local government-maintained</w:t>
      </w:r>
      <w:r>
        <w:rPr>
          <w:rFonts w:ascii="Times New Roman"/>
          <w:spacing w:val="-12"/>
          <w:w w:val="105"/>
        </w:rPr>
        <w:t> </w:t>
      </w:r>
      <w:r>
        <w:rPr>
          <w:rFonts w:ascii="Times New Roman"/>
          <w:w w:val="105"/>
        </w:rPr>
        <w:t>lists at least 10</w:t>
      </w:r>
      <w:r>
        <w:rPr>
          <w:rFonts w:ascii="Times New Roman"/>
          <w:spacing w:val="-5"/>
          <w:w w:val="105"/>
        </w:rPr>
        <w:t> </w:t>
      </w:r>
      <w:r>
        <w:rPr>
          <w:rFonts w:ascii="Times New Roman"/>
          <w:w w:val="105"/>
        </w:rPr>
        <w:t>days before the bid or</w:t>
      </w:r>
      <w:r>
        <w:rPr>
          <w:rFonts w:ascii="Times New Roman"/>
          <w:spacing w:val="-8"/>
          <w:w w:val="105"/>
        </w:rPr>
        <w:t> </w:t>
      </w:r>
      <w:r>
        <w:rPr>
          <w:rFonts w:ascii="Times New Roman"/>
          <w:w w:val="105"/>
        </w:rPr>
        <w:t>proposal date and notifying them of</w:t>
      </w:r>
      <w:r>
        <w:rPr>
          <w:rFonts w:ascii="Times New Roman"/>
          <w:spacing w:val="-2"/>
          <w:w w:val="105"/>
        </w:rPr>
        <w:t> </w:t>
      </w:r>
      <w:r>
        <w:rPr>
          <w:rFonts w:ascii="Times New Roman"/>
          <w:w w:val="105"/>
        </w:rPr>
        <w:t>the</w:t>
      </w:r>
      <w:r>
        <w:rPr>
          <w:rFonts w:ascii="Times New Roman"/>
          <w:spacing w:val="-2"/>
          <w:w w:val="105"/>
        </w:rPr>
        <w:t> </w:t>
      </w:r>
      <w:r>
        <w:rPr>
          <w:rFonts w:ascii="Times New Roman"/>
          <w:w w:val="105"/>
        </w:rPr>
        <w:t>nature</w:t>
      </w:r>
      <w:r>
        <w:rPr>
          <w:rFonts w:ascii="Times New Roman"/>
          <w:spacing w:val="-2"/>
          <w:w w:val="105"/>
        </w:rPr>
        <w:t> </w:t>
      </w:r>
      <w:r>
        <w:rPr>
          <w:rFonts w:ascii="Times New Roman"/>
          <w:w w:val="105"/>
        </w:rPr>
        <w:t>and scope</w:t>
      </w:r>
      <w:r>
        <w:rPr>
          <w:rFonts w:ascii="Times New Roman"/>
          <w:spacing w:val="-2"/>
          <w:w w:val="105"/>
        </w:rPr>
        <w:t> </w:t>
      </w:r>
      <w:r>
        <w:rPr>
          <w:rFonts w:ascii="Times New Roman"/>
          <w:w w:val="105"/>
        </w:rPr>
        <w:t>of</w:t>
      </w:r>
      <w:r>
        <w:rPr>
          <w:rFonts w:ascii="Times New Roman"/>
          <w:spacing w:val="-2"/>
          <w:w w:val="105"/>
        </w:rPr>
        <w:t> </w:t>
      </w:r>
      <w:r>
        <w:rPr>
          <w:rFonts w:ascii="Times New Roman"/>
          <w:w w:val="105"/>
        </w:rPr>
        <w:t>the work to be performed.</w:t>
      </w:r>
    </w:p>
    <w:p>
      <w:pPr>
        <w:pStyle w:val="BodyText"/>
        <w:spacing w:before="7"/>
        <w:rPr>
          <w:rFonts w:ascii="Times New Roman"/>
        </w:rPr>
      </w:pPr>
    </w:p>
    <w:p>
      <w:pPr>
        <w:pStyle w:val="ListParagraph"/>
        <w:numPr>
          <w:ilvl w:val="0"/>
          <w:numId w:val="103"/>
        </w:numPr>
        <w:tabs>
          <w:tab w:pos="1843" w:val="left" w:leader="none"/>
          <w:tab w:pos="1846" w:val="left" w:leader="none"/>
        </w:tabs>
        <w:spacing w:line="204" w:lineRule="auto" w:before="1" w:after="0"/>
        <w:ind w:left="1843" w:right="1000" w:hanging="516"/>
        <w:jc w:val="left"/>
        <w:rPr>
          <w:rFonts w:ascii="Times New Roman"/>
          <w:sz w:val="22"/>
        </w:rPr>
      </w:pPr>
      <w:r>
        <w:rPr>
          <w:rFonts w:ascii="Times New Roman"/>
          <w:w w:val="105"/>
          <w:sz w:val="22"/>
        </w:rPr>
        <w:t>Making</w:t>
      </w:r>
      <w:r>
        <w:rPr>
          <w:rFonts w:ascii="Times New Roman"/>
          <w:spacing w:val="-15"/>
          <w:w w:val="105"/>
          <w:sz w:val="22"/>
        </w:rPr>
        <w:t> </w:t>
      </w:r>
      <w:r>
        <w:rPr>
          <w:rFonts w:ascii="Times New Roman"/>
          <w:w w:val="105"/>
          <w:sz w:val="22"/>
        </w:rPr>
        <w:t>the</w:t>
      </w:r>
      <w:r>
        <w:rPr>
          <w:rFonts w:ascii="Times New Roman"/>
          <w:spacing w:val="-14"/>
          <w:w w:val="105"/>
          <w:sz w:val="22"/>
        </w:rPr>
        <w:t> </w:t>
      </w:r>
      <w:r>
        <w:rPr>
          <w:rFonts w:ascii="Times New Roman"/>
          <w:w w:val="105"/>
          <w:sz w:val="22"/>
        </w:rPr>
        <w:t>construction</w:t>
      </w:r>
      <w:r>
        <w:rPr>
          <w:rFonts w:ascii="Times New Roman"/>
          <w:spacing w:val="-14"/>
          <w:w w:val="105"/>
          <w:sz w:val="22"/>
        </w:rPr>
        <w:t> </w:t>
      </w:r>
      <w:r>
        <w:rPr>
          <w:rFonts w:ascii="Times New Roman"/>
          <w:w w:val="105"/>
          <w:sz w:val="22"/>
        </w:rPr>
        <w:t>plans,</w:t>
      </w:r>
      <w:r>
        <w:rPr>
          <w:rFonts w:ascii="Times New Roman"/>
          <w:spacing w:val="-12"/>
          <w:w w:val="105"/>
          <w:sz w:val="22"/>
        </w:rPr>
        <w:t> </w:t>
      </w:r>
      <w:r>
        <w:rPr>
          <w:rFonts w:ascii="Times New Roman"/>
          <w:w w:val="105"/>
          <w:sz w:val="22"/>
        </w:rPr>
        <w:t>specifications</w:t>
      </w:r>
      <w:r>
        <w:rPr>
          <w:rFonts w:ascii="Times New Roman"/>
          <w:spacing w:val="-24"/>
          <w:w w:val="105"/>
          <w:sz w:val="22"/>
        </w:rPr>
        <w:t> </w:t>
      </w:r>
      <w:r>
        <w:rPr>
          <w:rFonts w:ascii="Times New Roman"/>
          <w:w w:val="105"/>
          <w:sz w:val="22"/>
        </w:rPr>
        <w:t>and</w:t>
      </w:r>
      <w:r>
        <w:rPr>
          <w:rFonts w:ascii="Times New Roman"/>
          <w:spacing w:val="-12"/>
          <w:w w:val="105"/>
          <w:sz w:val="22"/>
        </w:rPr>
        <w:t> </w:t>
      </w:r>
      <w:r>
        <w:rPr>
          <w:rFonts w:ascii="Times New Roman"/>
          <w:w w:val="105"/>
          <w:sz w:val="22"/>
        </w:rPr>
        <w:t>requirements available for</w:t>
      </w:r>
      <w:r>
        <w:rPr>
          <w:rFonts w:ascii="Times New Roman"/>
          <w:spacing w:val="-15"/>
          <w:w w:val="105"/>
          <w:sz w:val="22"/>
        </w:rPr>
        <w:t> </w:t>
      </w:r>
      <w:r>
        <w:rPr>
          <w:rFonts w:ascii="Times New Roman"/>
          <w:w w:val="105"/>
          <w:sz w:val="22"/>
        </w:rPr>
        <w:t>review</w:t>
      </w:r>
      <w:r>
        <w:rPr>
          <w:rFonts w:ascii="Times New Roman"/>
          <w:spacing w:val="-5"/>
          <w:w w:val="105"/>
          <w:sz w:val="22"/>
        </w:rPr>
        <w:t> </w:t>
      </w:r>
      <w:r>
        <w:rPr>
          <w:rFonts w:ascii="Times New Roman"/>
          <w:w w:val="105"/>
          <w:sz w:val="22"/>
        </w:rPr>
        <w:t>by</w:t>
      </w:r>
      <w:r>
        <w:rPr>
          <w:rFonts w:ascii="Times New Roman"/>
          <w:spacing w:val="-15"/>
          <w:w w:val="105"/>
          <w:sz w:val="22"/>
        </w:rPr>
        <w:t> </w:t>
      </w:r>
      <w:r>
        <w:rPr>
          <w:rFonts w:ascii="Times New Roman"/>
          <w:w w:val="105"/>
          <w:sz w:val="22"/>
        </w:rPr>
        <w:t>prospective minority businesses, or</w:t>
      </w:r>
      <w:r>
        <w:rPr>
          <w:rFonts w:ascii="Times New Roman"/>
          <w:spacing w:val="-9"/>
          <w:w w:val="105"/>
          <w:sz w:val="22"/>
        </w:rPr>
        <w:t> </w:t>
      </w:r>
      <w:r>
        <w:rPr>
          <w:rFonts w:ascii="Times New Roman"/>
          <w:w w:val="105"/>
          <w:sz w:val="22"/>
        </w:rPr>
        <w:t>providing these</w:t>
      </w:r>
      <w:r>
        <w:rPr>
          <w:rFonts w:ascii="Times New Roman"/>
          <w:spacing w:val="-2"/>
          <w:w w:val="105"/>
          <w:sz w:val="22"/>
        </w:rPr>
        <w:t> </w:t>
      </w:r>
      <w:r>
        <w:rPr>
          <w:rFonts w:ascii="Times New Roman"/>
          <w:w w:val="105"/>
          <w:sz w:val="22"/>
        </w:rPr>
        <w:t>documents to them at</w:t>
      </w:r>
      <w:r>
        <w:rPr>
          <w:rFonts w:ascii="Times New Roman"/>
          <w:spacing w:val="-2"/>
          <w:w w:val="105"/>
          <w:sz w:val="22"/>
        </w:rPr>
        <w:t> </w:t>
      </w:r>
      <w:r>
        <w:rPr>
          <w:rFonts w:ascii="Times New Roman"/>
          <w:w w:val="105"/>
          <w:sz w:val="22"/>
        </w:rPr>
        <w:t>least</w:t>
      </w:r>
      <w:r>
        <w:rPr>
          <w:rFonts w:ascii="Times New Roman"/>
          <w:spacing w:val="26"/>
          <w:w w:val="105"/>
          <w:sz w:val="22"/>
        </w:rPr>
        <w:t> </w:t>
      </w:r>
      <w:r>
        <w:rPr>
          <w:rFonts w:ascii="Times New Roman"/>
          <w:w w:val="105"/>
          <w:sz w:val="23"/>
        </w:rPr>
        <w:t>IO</w:t>
      </w:r>
      <w:r>
        <w:rPr>
          <w:rFonts w:ascii="Times New Roman"/>
          <w:spacing w:val="-4"/>
          <w:w w:val="105"/>
          <w:sz w:val="23"/>
        </w:rPr>
        <w:t> </w:t>
      </w:r>
      <w:r>
        <w:rPr>
          <w:rFonts w:ascii="Times New Roman"/>
          <w:w w:val="105"/>
          <w:sz w:val="22"/>
        </w:rPr>
        <w:t>days before the bid</w:t>
      </w:r>
      <w:r>
        <w:rPr>
          <w:rFonts w:ascii="Times New Roman"/>
          <w:spacing w:val="-1"/>
          <w:w w:val="105"/>
          <w:sz w:val="22"/>
        </w:rPr>
        <w:t> </w:t>
      </w:r>
      <w:r>
        <w:rPr>
          <w:rFonts w:ascii="Times New Roman"/>
          <w:w w:val="105"/>
          <w:sz w:val="22"/>
        </w:rPr>
        <w:t>or proposals are due.</w:t>
      </w:r>
    </w:p>
    <w:p>
      <w:pPr>
        <w:pStyle w:val="BodyText"/>
        <w:spacing w:before="19"/>
        <w:rPr>
          <w:rFonts w:ascii="Times New Roman"/>
        </w:rPr>
      </w:pPr>
    </w:p>
    <w:p>
      <w:pPr>
        <w:pStyle w:val="ListParagraph"/>
        <w:numPr>
          <w:ilvl w:val="0"/>
          <w:numId w:val="103"/>
        </w:numPr>
        <w:tabs>
          <w:tab w:pos="1838" w:val="left" w:leader="none"/>
          <w:tab w:pos="1840" w:val="left" w:leader="none"/>
        </w:tabs>
        <w:spacing w:line="199" w:lineRule="auto" w:before="0" w:after="0"/>
        <w:ind w:left="1840" w:right="1676" w:hanging="520"/>
        <w:jc w:val="left"/>
        <w:rPr>
          <w:rFonts w:ascii="Times New Roman"/>
          <w:sz w:val="22"/>
        </w:rPr>
      </w:pPr>
      <w:r>
        <w:rPr>
          <w:rFonts w:ascii="Times New Roman"/>
          <w:w w:val="105"/>
          <w:sz w:val="22"/>
        </w:rPr>
        <w:t>Breaking</w:t>
      </w:r>
      <w:r>
        <w:rPr>
          <w:rFonts w:ascii="Times New Roman"/>
          <w:spacing w:val="-15"/>
          <w:w w:val="105"/>
          <w:sz w:val="22"/>
        </w:rPr>
        <w:t> </w:t>
      </w:r>
      <w:r>
        <w:rPr>
          <w:rFonts w:ascii="Times New Roman"/>
          <w:w w:val="105"/>
          <w:sz w:val="22"/>
        </w:rPr>
        <w:t>down</w:t>
      </w:r>
      <w:r>
        <w:rPr>
          <w:rFonts w:ascii="Times New Roman"/>
          <w:spacing w:val="-8"/>
          <w:w w:val="105"/>
          <w:sz w:val="22"/>
        </w:rPr>
        <w:t> </w:t>
      </w:r>
      <w:r>
        <w:rPr>
          <w:rFonts w:ascii="Times New Roman"/>
          <w:w w:val="105"/>
          <w:sz w:val="22"/>
        </w:rPr>
        <w:t>or</w:t>
      </w:r>
      <w:r>
        <w:rPr>
          <w:rFonts w:ascii="Times New Roman"/>
          <w:spacing w:val="-14"/>
          <w:w w:val="105"/>
          <w:sz w:val="22"/>
        </w:rPr>
        <w:t> </w:t>
      </w:r>
      <w:r>
        <w:rPr>
          <w:rFonts w:ascii="Times New Roman"/>
          <w:w w:val="105"/>
          <w:sz w:val="22"/>
        </w:rPr>
        <w:t>combining</w:t>
      </w:r>
      <w:r>
        <w:rPr>
          <w:rFonts w:ascii="Times New Roman"/>
          <w:spacing w:val="-9"/>
          <w:w w:val="105"/>
          <w:sz w:val="22"/>
        </w:rPr>
        <w:t> </w:t>
      </w:r>
      <w:r>
        <w:rPr>
          <w:rFonts w:ascii="Times New Roman"/>
          <w:w w:val="105"/>
          <w:sz w:val="22"/>
        </w:rPr>
        <w:t>elements</w:t>
      </w:r>
      <w:r>
        <w:rPr>
          <w:rFonts w:ascii="Times New Roman"/>
          <w:spacing w:val="-4"/>
          <w:w w:val="105"/>
          <w:sz w:val="22"/>
        </w:rPr>
        <w:t> </w:t>
      </w:r>
      <w:r>
        <w:rPr>
          <w:rFonts w:ascii="Times New Roman"/>
          <w:w w:val="105"/>
          <w:sz w:val="22"/>
        </w:rPr>
        <w:t>of</w:t>
      </w:r>
      <w:r>
        <w:rPr>
          <w:rFonts w:ascii="Times New Roman"/>
          <w:spacing w:val="-13"/>
          <w:w w:val="105"/>
          <w:sz w:val="22"/>
        </w:rPr>
        <w:t> </w:t>
      </w:r>
      <w:r>
        <w:rPr>
          <w:rFonts w:ascii="Times New Roman"/>
          <w:w w:val="105"/>
          <w:sz w:val="22"/>
        </w:rPr>
        <w:t>work</w:t>
      </w:r>
      <w:r>
        <w:rPr>
          <w:rFonts w:ascii="Times New Roman"/>
          <w:spacing w:val="-8"/>
          <w:w w:val="105"/>
          <w:sz w:val="22"/>
        </w:rPr>
        <w:t> </w:t>
      </w:r>
      <w:r>
        <w:rPr>
          <w:rFonts w:ascii="Times New Roman"/>
          <w:w w:val="105"/>
          <w:sz w:val="22"/>
        </w:rPr>
        <w:t>into</w:t>
      </w:r>
      <w:r>
        <w:rPr>
          <w:rFonts w:ascii="Times New Roman"/>
          <w:spacing w:val="-12"/>
          <w:w w:val="105"/>
          <w:sz w:val="22"/>
        </w:rPr>
        <w:t> </w:t>
      </w:r>
      <w:r>
        <w:rPr>
          <w:rFonts w:ascii="Times New Roman"/>
          <w:w w:val="105"/>
          <w:sz w:val="22"/>
        </w:rPr>
        <w:t>economically feasible</w:t>
      </w:r>
      <w:r>
        <w:rPr>
          <w:rFonts w:ascii="Times New Roman"/>
          <w:spacing w:val="-8"/>
          <w:w w:val="105"/>
          <w:sz w:val="22"/>
        </w:rPr>
        <w:t> </w:t>
      </w:r>
      <w:r>
        <w:rPr>
          <w:rFonts w:ascii="Times New Roman"/>
          <w:w w:val="105"/>
          <w:sz w:val="22"/>
        </w:rPr>
        <w:t>units</w:t>
      </w:r>
      <w:r>
        <w:rPr>
          <w:rFonts w:ascii="Times New Roman"/>
          <w:spacing w:val="-14"/>
          <w:w w:val="105"/>
          <w:sz w:val="22"/>
        </w:rPr>
        <w:t> </w:t>
      </w:r>
      <w:r>
        <w:rPr>
          <w:rFonts w:ascii="Times New Roman"/>
          <w:w w:val="105"/>
          <w:sz w:val="22"/>
        </w:rPr>
        <w:t>to</w:t>
      </w:r>
      <w:r>
        <w:rPr>
          <w:rFonts w:ascii="Times New Roman"/>
          <w:spacing w:val="-15"/>
          <w:w w:val="105"/>
          <w:sz w:val="22"/>
        </w:rPr>
        <w:t> </w:t>
      </w:r>
      <w:r>
        <w:rPr>
          <w:rFonts w:ascii="Times New Roman"/>
          <w:w w:val="105"/>
          <w:sz w:val="22"/>
        </w:rPr>
        <w:t>facilitate minority participation.</w:t>
      </w:r>
    </w:p>
    <w:p>
      <w:pPr>
        <w:pStyle w:val="BodyText"/>
        <w:spacing w:before="11"/>
        <w:rPr>
          <w:rFonts w:ascii="Times New Roman"/>
        </w:rPr>
      </w:pPr>
    </w:p>
    <w:p>
      <w:pPr>
        <w:pStyle w:val="ListParagraph"/>
        <w:numPr>
          <w:ilvl w:val="0"/>
          <w:numId w:val="103"/>
        </w:numPr>
        <w:tabs>
          <w:tab w:pos="1831" w:val="left" w:leader="none"/>
          <w:tab w:pos="1839" w:val="left" w:leader="none"/>
        </w:tabs>
        <w:spacing w:line="208" w:lineRule="auto" w:before="0" w:after="0"/>
        <w:ind w:left="1831" w:right="1048" w:hanging="518"/>
        <w:jc w:val="left"/>
        <w:rPr>
          <w:rFonts w:ascii="Times New Roman"/>
          <w:sz w:val="22"/>
        </w:rPr>
      </w:pPr>
      <w:r>
        <w:rPr>
          <w:rFonts w:ascii="Times New Roman"/>
          <w:w w:val="105"/>
          <w:sz w:val="22"/>
        </w:rPr>
        <w:t>Working</w:t>
      </w:r>
      <w:r>
        <w:rPr>
          <w:rFonts w:ascii="Times New Roman"/>
          <w:w w:val="105"/>
          <w:sz w:val="22"/>
        </w:rPr>
        <w:t> with</w:t>
      </w:r>
      <w:r>
        <w:rPr>
          <w:rFonts w:ascii="Times New Roman"/>
          <w:spacing w:val="-3"/>
          <w:w w:val="105"/>
          <w:sz w:val="22"/>
        </w:rPr>
        <w:t> </w:t>
      </w:r>
      <w:r>
        <w:rPr>
          <w:rFonts w:ascii="Times New Roman"/>
          <w:w w:val="105"/>
          <w:sz w:val="22"/>
        </w:rPr>
        <w:t>minority trade, community, or</w:t>
      </w:r>
      <w:r>
        <w:rPr>
          <w:rFonts w:ascii="Times New Roman"/>
          <w:spacing w:val="-9"/>
          <w:w w:val="105"/>
          <w:sz w:val="22"/>
        </w:rPr>
        <w:t> </w:t>
      </w:r>
      <w:r>
        <w:rPr>
          <w:rFonts w:ascii="Times New Roman"/>
          <w:w w:val="105"/>
          <w:sz w:val="22"/>
        </w:rPr>
        <w:t>contractor organizations identified by</w:t>
      </w:r>
      <w:r>
        <w:rPr>
          <w:rFonts w:ascii="Times New Roman"/>
          <w:spacing w:val="-5"/>
          <w:w w:val="105"/>
          <w:sz w:val="22"/>
        </w:rPr>
        <w:t> </w:t>
      </w:r>
      <w:r>
        <w:rPr>
          <w:rFonts w:ascii="Times New Roman"/>
          <w:w w:val="105"/>
          <w:sz w:val="22"/>
        </w:rPr>
        <w:t>the</w:t>
      </w:r>
      <w:r>
        <w:rPr>
          <w:rFonts w:ascii="Times New Roman"/>
          <w:spacing w:val="-8"/>
          <w:w w:val="105"/>
          <w:sz w:val="22"/>
        </w:rPr>
        <w:t> </w:t>
      </w:r>
      <w:r>
        <w:rPr>
          <w:rFonts w:ascii="Times New Roman"/>
          <w:w w:val="105"/>
          <w:sz w:val="22"/>
        </w:rPr>
        <w:t>Office</w:t>
      </w:r>
      <w:r>
        <w:rPr>
          <w:rFonts w:ascii="Times New Roman"/>
          <w:spacing w:val="-5"/>
          <w:w w:val="105"/>
          <w:sz w:val="22"/>
        </w:rPr>
        <w:t> </w:t>
      </w:r>
      <w:r>
        <w:rPr>
          <w:rFonts w:ascii="Times New Roman"/>
          <w:w w:val="105"/>
          <w:sz w:val="22"/>
        </w:rPr>
        <w:t>for Historically</w:t>
      </w:r>
      <w:r>
        <w:rPr>
          <w:rFonts w:ascii="Times New Roman"/>
          <w:spacing w:val="-15"/>
          <w:w w:val="105"/>
          <w:sz w:val="22"/>
        </w:rPr>
        <w:t> </w:t>
      </w:r>
      <w:r>
        <w:rPr>
          <w:rFonts w:ascii="Times New Roman"/>
          <w:w w:val="105"/>
          <w:sz w:val="22"/>
        </w:rPr>
        <w:t>Underutilized</w:t>
      </w:r>
      <w:r>
        <w:rPr>
          <w:rFonts w:ascii="Times New Roman"/>
          <w:spacing w:val="-1"/>
          <w:w w:val="105"/>
          <w:sz w:val="22"/>
        </w:rPr>
        <w:t> </w:t>
      </w:r>
      <w:r>
        <w:rPr>
          <w:rFonts w:ascii="Times New Roman"/>
          <w:w w:val="105"/>
          <w:sz w:val="22"/>
        </w:rPr>
        <w:t>Businesses</w:t>
      </w:r>
      <w:r>
        <w:rPr>
          <w:rFonts w:ascii="Times New Roman"/>
          <w:spacing w:val="-4"/>
          <w:w w:val="105"/>
          <w:sz w:val="22"/>
        </w:rPr>
        <w:t> </w:t>
      </w:r>
      <w:r>
        <w:rPr>
          <w:rFonts w:ascii="Times New Roman"/>
          <w:w w:val="105"/>
          <w:sz w:val="22"/>
        </w:rPr>
        <w:t>and</w:t>
      </w:r>
      <w:r>
        <w:rPr>
          <w:rFonts w:ascii="Times New Roman"/>
          <w:spacing w:val="-11"/>
          <w:w w:val="105"/>
          <w:sz w:val="22"/>
        </w:rPr>
        <w:t> </w:t>
      </w:r>
      <w:r>
        <w:rPr>
          <w:rFonts w:ascii="Times New Roman"/>
          <w:w w:val="105"/>
          <w:sz w:val="22"/>
        </w:rPr>
        <w:t>included</w:t>
      </w:r>
      <w:r>
        <w:rPr>
          <w:rFonts w:ascii="Times New Roman"/>
          <w:spacing w:val="-6"/>
          <w:w w:val="105"/>
          <w:sz w:val="22"/>
        </w:rPr>
        <w:t> </w:t>
      </w:r>
      <w:r>
        <w:rPr>
          <w:rFonts w:ascii="Times New Roman"/>
          <w:w w:val="105"/>
          <w:sz w:val="22"/>
        </w:rPr>
        <w:t>in</w:t>
      </w:r>
      <w:r>
        <w:rPr>
          <w:rFonts w:ascii="Times New Roman"/>
          <w:spacing w:val="-16"/>
          <w:w w:val="105"/>
          <w:sz w:val="22"/>
        </w:rPr>
        <w:t> </w:t>
      </w:r>
      <w:r>
        <w:rPr>
          <w:rFonts w:ascii="Times New Roman"/>
          <w:w w:val="105"/>
          <w:sz w:val="22"/>
        </w:rPr>
        <w:t>the</w:t>
      </w:r>
      <w:r>
        <w:rPr>
          <w:rFonts w:ascii="Times New Roman"/>
          <w:spacing w:val="-15"/>
          <w:w w:val="105"/>
          <w:sz w:val="22"/>
        </w:rPr>
        <w:t> </w:t>
      </w:r>
      <w:r>
        <w:rPr>
          <w:rFonts w:ascii="Times New Roman"/>
          <w:w w:val="105"/>
          <w:sz w:val="22"/>
        </w:rPr>
        <w:t>bid</w:t>
      </w:r>
      <w:r>
        <w:rPr>
          <w:rFonts w:ascii="Times New Roman"/>
          <w:spacing w:val="-14"/>
          <w:w w:val="105"/>
          <w:sz w:val="22"/>
        </w:rPr>
        <w:t> </w:t>
      </w:r>
      <w:r>
        <w:rPr>
          <w:rFonts w:ascii="Times New Roman"/>
          <w:w w:val="105"/>
          <w:sz w:val="22"/>
        </w:rPr>
        <w:t>documents</w:t>
      </w:r>
      <w:r>
        <w:rPr>
          <w:rFonts w:ascii="Times New Roman"/>
          <w:spacing w:val="-3"/>
          <w:w w:val="105"/>
          <w:sz w:val="22"/>
        </w:rPr>
        <w:t> </w:t>
      </w:r>
      <w:r>
        <w:rPr>
          <w:rFonts w:ascii="Times New Roman"/>
          <w:w w:val="105"/>
          <w:sz w:val="22"/>
        </w:rPr>
        <w:t>that</w:t>
      </w:r>
      <w:r>
        <w:rPr>
          <w:rFonts w:ascii="Times New Roman"/>
          <w:spacing w:val="-16"/>
          <w:w w:val="105"/>
          <w:sz w:val="22"/>
        </w:rPr>
        <w:t> </w:t>
      </w:r>
      <w:r>
        <w:rPr>
          <w:rFonts w:ascii="Times New Roman"/>
          <w:w w:val="105"/>
          <w:sz w:val="22"/>
        </w:rPr>
        <w:t>provide</w:t>
      </w:r>
      <w:r>
        <w:rPr>
          <w:rFonts w:ascii="Times New Roman"/>
          <w:spacing w:val="-4"/>
          <w:w w:val="105"/>
          <w:sz w:val="22"/>
        </w:rPr>
        <w:t> </w:t>
      </w:r>
      <w:r>
        <w:rPr>
          <w:rFonts w:ascii="Times New Roman"/>
          <w:w w:val="105"/>
          <w:sz w:val="22"/>
        </w:rPr>
        <w:t>assistance</w:t>
      </w:r>
      <w:r>
        <w:rPr>
          <w:rFonts w:ascii="Times New Roman"/>
          <w:spacing w:val="-8"/>
          <w:w w:val="105"/>
          <w:sz w:val="22"/>
        </w:rPr>
        <w:t> </w:t>
      </w:r>
      <w:r>
        <w:rPr>
          <w:rFonts w:ascii="Times New Roman"/>
          <w:w w:val="105"/>
          <w:sz w:val="22"/>
        </w:rPr>
        <w:t>in recruitment of minority businesses.</w:t>
      </w:r>
    </w:p>
    <w:p>
      <w:pPr>
        <w:pStyle w:val="ListParagraph"/>
        <w:numPr>
          <w:ilvl w:val="0"/>
          <w:numId w:val="103"/>
        </w:numPr>
        <w:tabs>
          <w:tab w:pos="1826" w:val="left" w:leader="none"/>
        </w:tabs>
        <w:spacing w:line="240" w:lineRule="auto" w:before="222" w:after="0"/>
        <w:ind w:left="1826" w:right="0" w:hanging="520"/>
        <w:jc w:val="left"/>
        <w:rPr>
          <w:rFonts w:ascii="Times New Roman"/>
          <w:sz w:val="22"/>
        </w:rPr>
      </w:pPr>
      <w:r>
        <w:rPr>
          <w:rFonts w:ascii="Times New Roman"/>
          <w:w w:val="105"/>
          <w:sz w:val="22"/>
        </w:rPr>
        <w:t>Attending</w:t>
      </w:r>
      <w:r>
        <w:rPr>
          <w:rFonts w:ascii="Times New Roman"/>
          <w:spacing w:val="-3"/>
          <w:w w:val="105"/>
          <w:sz w:val="22"/>
        </w:rPr>
        <w:t> </w:t>
      </w:r>
      <w:r>
        <w:rPr>
          <w:rFonts w:ascii="Times New Roman"/>
          <w:w w:val="105"/>
          <w:sz w:val="22"/>
        </w:rPr>
        <w:t>any</w:t>
      </w:r>
      <w:r>
        <w:rPr>
          <w:rFonts w:ascii="Times New Roman"/>
          <w:spacing w:val="-7"/>
          <w:w w:val="105"/>
          <w:sz w:val="22"/>
        </w:rPr>
        <w:t> </w:t>
      </w:r>
      <w:r>
        <w:rPr>
          <w:rFonts w:ascii="Times New Roman"/>
          <w:w w:val="105"/>
          <w:sz w:val="22"/>
        </w:rPr>
        <w:t>Prebid</w:t>
      </w:r>
      <w:r>
        <w:rPr>
          <w:rFonts w:ascii="Times New Roman"/>
          <w:spacing w:val="-2"/>
          <w:w w:val="105"/>
          <w:sz w:val="22"/>
        </w:rPr>
        <w:t> </w:t>
      </w:r>
      <w:r>
        <w:rPr>
          <w:rFonts w:ascii="Times New Roman"/>
          <w:w w:val="105"/>
          <w:sz w:val="22"/>
        </w:rPr>
        <w:t>meetings</w:t>
      </w:r>
      <w:r>
        <w:rPr>
          <w:rFonts w:ascii="Times New Roman"/>
          <w:spacing w:val="-7"/>
          <w:w w:val="105"/>
          <w:sz w:val="22"/>
        </w:rPr>
        <w:t> </w:t>
      </w:r>
      <w:r>
        <w:rPr>
          <w:rFonts w:ascii="Times New Roman"/>
          <w:w w:val="105"/>
          <w:sz w:val="22"/>
        </w:rPr>
        <w:t>scheduled</w:t>
      </w:r>
      <w:r>
        <w:rPr>
          <w:rFonts w:ascii="Times New Roman"/>
          <w:spacing w:val="7"/>
          <w:w w:val="105"/>
          <w:sz w:val="22"/>
        </w:rPr>
        <w:t> </w:t>
      </w:r>
      <w:r>
        <w:rPr>
          <w:rFonts w:ascii="Times New Roman"/>
          <w:w w:val="105"/>
          <w:sz w:val="22"/>
        </w:rPr>
        <w:t>by</w:t>
      </w:r>
      <w:r>
        <w:rPr>
          <w:rFonts w:ascii="Times New Roman"/>
          <w:spacing w:val="-8"/>
          <w:w w:val="105"/>
          <w:sz w:val="22"/>
        </w:rPr>
        <w:t> </w:t>
      </w:r>
      <w:r>
        <w:rPr>
          <w:rFonts w:ascii="Times New Roman"/>
          <w:w w:val="105"/>
          <w:sz w:val="22"/>
        </w:rPr>
        <w:t>the</w:t>
      </w:r>
      <w:r>
        <w:rPr>
          <w:rFonts w:ascii="Times New Roman"/>
          <w:spacing w:val="-15"/>
          <w:w w:val="105"/>
          <w:sz w:val="22"/>
        </w:rPr>
        <w:t> </w:t>
      </w:r>
      <w:r>
        <w:rPr>
          <w:rFonts w:ascii="Times New Roman"/>
          <w:w w:val="105"/>
          <w:sz w:val="22"/>
        </w:rPr>
        <w:t>public</w:t>
      </w:r>
      <w:r>
        <w:rPr>
          <w:rFonts w:ascii="Times New Roman"/>
          <w:spacing w:val="-10"/>
          <w:w w:val="105"/>
          <w:sz w:val="22"/>
        </w:rPr>
        <w:t> </w:t>
      </w:r>
      <w:r>
        <w:rPr>
          <w:rFonts w:ascii="Times New Roman"/>
          <w:spacing w:val="-2"/>
          <w:w w:val="105"/>
          <w:sz w:val="22"/>
        </w:rPr>
        <w:t>owner.</w:t>
      </w:r>
    </w:p>
    <w:p>
      <w:pPr>
        <w:pStyle w:val="BodyText"/>
        <w:spacing w:before="5"/>
        <w:rPr>
          <w:rFonts w:ascii="Times New Roman"/>
        </w:rPr>
      </w:pPr>
    </w:p>
    <w:p>
      <w:pPr>
        <w:pStyle w:val="ListParagraph"/>
        <w:numPr>
          <w:ilvl w:val="0"/>
          <w:numId w:val="103"/>
        </w:numPr>
        <w:tabs>
          <w:tab w:pos="1820" w:val="left" w:leader="none"/>
          <w:tab w:pos="1824" w:val="left" w:leader="none"/>
        </w:tabs>
        <w:spacing w:line="199" w:lineRule="auto" w:before="0" w:after="0"/>
        <w:ind w:left="1820" w:right="1138" w:hanging="514"/>
        <w:jc w:val="left"/>
        <w:rPr>
          <w:rFonts w:ascii="Times New Roman"/>
          <w:sz w:val="22"/>
        </w:rPr>
      </w:pPr>
      <w:r>
        <w:rPr>
          <w:rFonts w:ascii="Times New Roman"/>
          <w:w w:val="105"/>
          <w:sz w:val="22"/>
        </w:rPr>
        <w:t>Providing</w:t>
      </w:r>
      <w:r>
        <w:rPr>
          <w:rFonts w:ascii="Times New Roman"/>
          <w:spacing w:val="-14"/>
          <w:w w:val="105"/>
          <w:sz w:val="22"/>
        </w:rPr>
        <w:t> </w:t>
      </w:r>
      <w:r>
        <w:rPr>
          <w:rFonts w:ascii="Times New Roman"/>
          <w:w w:val="105"/>
          <w:sz w:val="22"/>
        </w:rPr>
        <w:t>assistance</w:t>
      </w:r>
      <w:r>
        <w:rPr>
          <w:rFonts w:ascii="Times New Roman"/>
          <w:spacing w:val="-10"/>
          <w:w w:val="105"/>
          <w:sz w:val="22"/>
        </w:rPr>
        <w:t> </w:t>
      </w:r>
      <w:r>
        <w:rPr>
          <w:rFonts w:ascii="Times New Roman"/>
          <w:w w:val="105"/>
          <w:sz w:val="22"/>
        </w:rPr>
        <w:t>in</w:t>
      </w:r>
      <w:r>
        <w:rPr>
          <w:rFonts w:ascii="Times New Roman"/>
          <w:spacing w:val="-15"/>
          <w:w w:val="105"/>
          <w:sz w:val="22"/>
        </w:rPr>
        <w:t> </w:t>
      </w:r>
      <w:r>
        <w:rPr>
          <w:rFonts w:ascii="Times New Roman"/>
          <w:w w:val="105"/>
          <w:sz w:val="22"/>
        </w:rPr>
        <w:t>getting</w:t>
      </w:r>
      <w:r>
        <w:rPr>
          <w:rFonts w:ascii="Times New Roman"/>
          <w:spacing w:val="-14"/>
          <w:w w:val="105"/>
          <w:sz w:val="22"/>
        </w:rPr>
        <w:t> </w:t>
      </w:r>
      <w:r>
        <w:rPr>
          <w:rFonts w:ascii="Times New Roman"/>
          <w:w w:val="105"/>
          <w:sz w:val="22"/>
        </w:rPr>
        <w:t>required</w:t>
      </w:r>
      <w:r>
        <w:rPr>
          <w:rFonts w:ascii="Times New Roman"/>
          <w:spacing w:val="-2"/>
          <w:w w:val="105"/>
          <w:sz w:val="22"/>
        </w:rPr>
        <w:t> </w:t>
      </w:r>
      <w:r>
        <w:rPr>
          <w:rFonts w:ascii="Times New Roman"/>
          <w:w w:val="105"/>
          <w:sz w:val="22"/>
        </w:rPr>
        <w:t>bonding</w:t>
      </w:r>
      <w:r>
        <w:rPr>
          <w:rFonts w:ascii="Times New Roman"/>
          <w:spacing w:val="-7"/>
          <w:w w:val="105"/>
          <w:sz w:val="22"/>
        </w:rPr>
        <w:t> </w:t>
      </w:r>
      <w:r>
        <w:rPr>
          <w:rFonts w:ascii="Times New Roman"/>
          <w:w w:val="105"/>
          <w:sz w:val="22"/>
        </w:rPr>
        <w:t>or</w:t>
      </w:r>
      <w:r>
        <w:rPr>
          <w:rFonts w:ascii="Times New Roman"/>
          <w:spacing w:val="-15"/>
          <w:w w:val="105"/>
          <w:sz w:val="22"/>
        </w:rPr>
        <w:t> </w:t>
      </w:r>
      <w:r>
        <w:rPr>
          <w:rFonts w:ascii="Times New Roman"/>
          <w:w w:val="105"/>
          <w:sz w:val="22"/>
        </w:rPr>
        <w:t>insurance</w:t>
      </w:r>
      <w:r>
        <w:rPr>
          <w:rFonts w:ascii="Times New Roman"/>
          <w:spacing w:val="-6"/>
          <w:w w:val="105"/>
          <w:sz w:val="22"/>
        </w:rPr>
        <w:t> </w:t>
      </w:r>
      <w:r>
        <w:rPr>
          <w:rFonts w:ascii="Times New Roman"/>
          <w:w w:val="105"/>
          <w:sz w:val="22"/>
        </w:rPr>
        <w:t>or</w:t>
      </w:r>
      <w:r>
        <w:rPr>
          <w:rFonts w:ascii="Times New Roman"/>
          <w:spacing w:val="-15"/>
          <w:w w:val="105"/>
          <w:sz w:val="22"/>
        </w:rPr>
        <w:t> </w:t>
      </w:r>
      <w:r>
        <w:rPr>
          <w:rFonts w:ascii="Times New Roman"/>
          <w:w w:val="105"/>
          <w:sz w:val="22"/>
        </w:rPr>
        <w:t>providing</w:t>
      </w:r>
      <w:r>
        <w:rPr>
          <w:rFonts w:ascii="Times New Roman"/>
          <w:spacing w:val="-9"/>
          <w:w w:val="105"/>
          <w:sz w:val="22"/>
        </w:rPr>
        <w:t> </w:t>
      </w:r>
      <w:r>
        <w:rPr>
          <w:rFonts w:ascii="Times New Roman"/>
          <w:w w:val="105"/>
          <w:sz w:val="22"/>
        </w:rPr>
        <w:t>alternatives</w:t>
      </w:r>
      <w:r>
        <w:rPr>
          <w:rFonts w:ascii="Times New Roman"/>
          <w:spacing w:val="-6"/>
          <w:w w:val="105"/>
          <w:sz w:val="22"/>
        </w:rPr>
        <w:t> </w:t>
      </w:r>
      <w:r>
        <w:rPr>
          <w:rFonts w:ascii="Times New Roman"/>
          <w:w w:val="105"/>
          <w:sz w:val="22"/>
        </w:rPr>
        <w:t>to</w:t>
      </w:r>
      <w:r>
        <w:rPr>
          <w:rFonts w:ascii="Times New Roman"/>
          <w:spacing w:val="-14"/>
          <w:w w:val="105"/>
          <w:sz w:val="22"/>
        </w:rPr>
        <w:t> </w:t>
      </w:r>
      <w:r>
        <w:rPr>
          <w:rFonts w:ascii="Times New Roman"/>
          <w:w w:val="105"/>
          <w:sz w:val="22"/>
        </w:rPr>
        <w:t>bonding or insurance for subcontractors.</w:t>
      </w:r>
    </w:p>
    <w:p>
      <w:pPr>
        <w:pStyle w:val="BodyText"/>
        <w:spacing w:before="5"/>
        <w:rPr>
          <w:rFonts w:ascii="Times New Roman"/>
        </w:rPr>
      </w:pPr>
    </w:p>
    <w:p>
      <w:pPr>
        <w:pStyle w:val="ListParagraph"/>
        <w:numPr>
          <w:ilvl w:val="0"/>
          <w:numId w:val="103"/>
        </w:numPr>
        <w:tabs>
          <w:tab w:pos="1819" w:val="left" w:leader="none"/>
          <w:tab w:pos="1823" w:val="left" w:leader="none"/>
        </w:tabs>
        <w:spacing w:line="216" w:lineRule="auto" w:before="0" w:after="0"/>
        <w:ind w:left="1819" w:right="1058" w:hanging="521"/>
        <w:jc w:val="left"/>
        <w:rPr>
          <w:rFonts w:ascii="Times New Roman"/>
          <w:sz w:val="22"/>
        </w:rPr>
      </w:pPr>
      <w:r>
        <w:rPr>
          <w:rFonts w:ascii="Times New Roman"/>
          <w:w w:val="105"/>
          <w:sz w:val="22"/>
        </w:rPr>
        <w:t>Negotiating</w:t>
      </w:r>
      <w:r>
        <w:rPr>
          <w:rFonts w:ascii="Times New Roman"/>
          <w:spacing w:val="-9"/>
          <w:w w:val="105"/>
          <w:sz w:val="22"/>
        </w:rPr>
        <w:t> </w:t>
      </w:r>
      <w:r>
        <w:rPr>
          <w:rFonts w:ascii="Times New Roman"/>
          <w:w w:val="105"/>
          <w:sz w:val="22"/>
        </w:rPr>
        <w:t>in</w:t>
      </w:r>
      <w:r>
        <w:rPr>
          <w:rFonts w:ascii="Times New Roman"/>
          <w:spacing w:val="-15"/>
          <w:w w:val="105"/>
          <w:sz w:val="22"/>
        </w:rPr>
        <w:t> </w:t>
      </w:r>
      <w:r>
        <w:rPr>
          <w:rFonts w:ascii="Times New Roman"/>
          <w:w w:val="105"/>
          <w:sz w:val="22"/>
        </w:rPr>
        <w:t>good</w:t>
      </w:r>
      <w:r>
        <w:rPr>
          <w:rFonts w:ascii="Times New Roman"/>
          <w:spacing w:val="-10"/>
          <w:w w:val="105"/>
          <w:sz w:val="22"/>
        </w:rPr>
        <w:t> </w:t>
      </w:r>
      <w:r>
        <w:rPr>
          <w:rFonts w:ascii="Times New Roman"/>
          <w:w w:val="105"/>
          <w:sz w:val="22"/>
        </w:rPr>
        <w:t>faith</w:t>
      </w:r>
      <w:r>
        <w:rPr>
          <w:rFonts w:ascii="Times New Roman"/>
          <w:spacing w:val="-13"/>
          <w:w w:val="105"/>
          <w:sz w:val="22"/>
        </w:rPr>
        <w:t> </w:t>
      </w:r>
      <w:r>
        <w:rPr>
          <w:rFonts w:ascii="Times New Roman"/>
          <w:w w:val="105"/>
          <w:sz w:val="22"/>
        </w:rPr>
        <w:t>with</w:t>
      </w:r>
      <w:r>
        <w:rPr>
          <w:rFonts w:ascii="Times New Roman"/>
          <w:spacing w:val="-13"/>
          <w:w w:val="105"/>
          <w:sz w:val="22"/>
        </w:rPr>
        <w:t> </w:t>
      </w:r>
      <w:r>
        <w:rPr>
          <w:rFonts w:ascii="Times New Roman"/>
          <w:w w:val="105"/>
          <w:sz w:val="22"/>
        </w:rPr>
        <w:t>interested minority</w:t>
      </w:r>
      <w:r>
        <w:rPr>
          <w:rFonts w:ascii="Times New Roman"/>
          <w:spacing w:val="-7"/>
          <w:w w:val="105"/>
          <w:sz w:val="22"/>
        </w:rPr>
        <w:t> </w:t>
      </w:r>
      <w:r>
        <w:rPr>
          <w:rFonts w:ascii="Times New Roman"/>
          <w:w w:val="105"/>
          <w:sz w:val="22"/>
        </w:rPr>
        <w:t>businesses</w:t>
      </w:r>
      <w:r>
        <w:rPr>
          <w:rFonts w:ascii="Times New Roman"/>
          <w:spacing w:val="-4"/>
          <w:w w:val="105"/>
          <w:sz w:val="22"/>
        </w:rPr>
        <w:t> </w:t>
      </w:r>
      <w:r>
        <w:rPr>
          <w:rFonts w:ascii="Times New Roman"/>
          <w:w w:val="105"/>
          <w:sz w:val="22"/>
        </w:rPr>
        <w:t>and</w:t>
      </w:r>
      <w:r>
        <w:rPr>
          <w:rFonts w:ascii="Times New Roman"/>
          <w:spacing w:val="-7"/>
          <w:w w:val="105"/>
          <w:sz w:val="22"/>
        </w:rPr>
        <w:t> </w:t>
      </w:r>
      <w:r>
        <w:rPr>
          <w:rFonts w:ascii="Times New Roman"/>
          <w:w w:val="105"/>
          <w:sz w:val="22"/>
        </w:rPr>
        <w:t>not</w:t>
      </w:r>
      <w:r>
        <w:rPr>
          <w:rFonts w:ascii="Times New Roman"/>
          <w:spacing w:val="-14"/>
          <w:w w:val="105"/>
          <w:sz w:val="22"/>
        </w:rPr>
        <w:t> </w:t>
      </w:r>
      <w:r>
        <w:rPr>
          <w:rFonts w:ascii="Times New Roman"/>
          <w:w w:val="105"/>
          <w:sz w:val="22"/>
        </w:rPr>
        <w:t>rejecting</w:t>
      </w:r>
      <w:r>
        <w:rPr>
          <w:rFonts w:ascii="Times New Roman"/>
          <w:spacing w:val="-13"/>
          <w:w w:val="105"/>
          <w:sz w:val="22"/>
        </w:rPr>
        <w:t> </w:t>
      </w:r>
      <w:r>
        <w:rPr>
          <w:rFonts w:ascii="Times New Roman"/>
          <w:w w:val="105"/>
          <w:sz w:val="22"/>
        </w:rPr>
        <w:t>them</w:t>
      </w:r>
      <w:r>
        <w:rPr>
          <w:rFonts w:ascii="Times New Roman"/>
          <w:spacing w:val="-13"/>
          <w:w w:val="105"/>
          <w:sz w:val="22"/>
        </w:rPr>
        <w:t> </w:t>
      </w:r>
      <w:r>
        <w:rPr>
          <w:rFonts w:ascii="Times New Roman"/>
          <w:w w:val="105"/>
          <w:sz w:val="22"/>
        </w:rPr>
        <w:t>as</w:t>
      </w:r>
      <w:r>
        <w:rPr>
          <w:rFonts w:ascii="Times New Roman"/>
          <w:spacing w:val="-15"/>
          <w:w w:val="105"/>
          <w:sz w:val="22"/>
        </w:rPr>
        <w:t> </w:t>
      </w:r>
      <w:r>
        <w:rPr>
          <w:rFonts w:ascii="Times New Roman"/>
          <w:w w:val="105"/>
          <w:sz w:val="22"/>
        </w:rPr>
        <w:t>unqualified without sound reasons based on</w:t>
      </w:r>
      <w:r>
        <w:rPr>
          <w:rFonts w:ascii="Times New Roman"/>
          <w:spacing w:val="-2"/>
          <w:w w:val="105"/>
          <w:sz w:val="22"/>
        </w:rPr>
        <w:t> </w:t>
      </w:r>
      <w:r>
        <w:rPr>
          <w:rFonts w:ascii="Times New Roman"/>
          <w:w w:val="105"/>
          <w:sz w:val="22"/>
        </w:rPr>
        <w:t>their</w:t>
      </w:r>
      <w:r>
        <w:rPr>
          <w:rFonts w:ascii="Times New Roman"/>
          <w:spacing w:val="-3"/>
          <w:w w:val="105"/>
          <w:sz w:val="22"/>
        </w:rPr>
        <w:t> </w:t>
      </w:r>
      <w:r>
        <w:rPr>
          <w:rFonts w:ascii="Times New Roman"/>
          <w:w w:val="105"/>
          <w:sz w:val="22"/>
        </w:rPr>
        <w:t>capabilities.</w:t>
      </w:r>
      <w:r>
        <w:rPr>
          <w:rFonts w:ascii="Times New Roman"/>
          <w:spacing w:val="40"/>
          <w:w w:val="105"/>
          <w:sz w:val="22"/>
        </w:rPr>
        <w:t> </w:t>
      </w:r>
      <w:r>
        <w:rPr>
          <w:rFonts w:ascii="Times New Roman"/>
          <w:w w:val="105"/>
          <w:sz w:val="22"/>
        </w:rPr>
        <w:t>Any rejection of a minority business based</w:t>
      </w:r>
      <w:r>
        <w:rPr>
          <w:rFonts w:ascii="Times New Roman"/>
          <w:spacing w:val="-1"/>
          <w:w w:val="105"/>
          <w:sz w:val="22"/>
        </w:rPr>
        <w:t> </w:t>
      </w:r>
      <w:r>
        <w:rPr>
          <w:rFonts w:ascii="Times New Roman"/>
          <w:w w:val="105"/>
          <w:sz w:val="22"/>
        </w:rPr>
        <w:t>on lack of</w:t>
      </w:r>
      <w:r>
        <w:rPr>
          <w:rFonts w:ascii="Times New Roman"/>
          <w:spacing w:val="-1"/>
          <w:w w:val="105"/>
          <w:sz w:val="22"/>
        </w:rPr>
        <w:t> </w:t>
      </w:r>
      <w:r>
        <w:rPr>
          <w:rFonts w:ascii="Times New Roman"/>
          <w:w w:val="105"/>
          <w:sz w:val="22"/>
        </w:rPr>
        <w:t>qualification should have the reasons documented in writing.</w:t>
      </w:r>
    </w:p>
    <w:p>
      <w:pPr>
        <w:pStyle w:val="ListParagraph"/>
        <w:numPr>
          <w:ilvl w:val="0"/>
          <w:numId w:val="103"/>
        </w:numPr>
        <w:tabs>
          <w:tab w:pos="1810" w:val="left" w:leader="none"/>
          <w:tab w:pos="1817" w:val="left" w:leader="none"/>
        </w:tabs>
        <w:spacing w:line="213" w:lineRule="auto" w:before="235" w:after="0"/>
        <w:ind w:left="1810" w:right="1096" w:hanging="511"/>
        <w:jc w:val="left"/>
        <w:rPr>
          <w:rFonts w:ascii="Times New Roman"/>
          <w:sz w:val="22"/>
        </w:rPr>
      </w:pPr>
      <w:r>
        <w:rPr>
          <w:rFonts w:ascii="Times New Roman"/>
          <w:w w:val="105"/>
          <w:sz w:val="22"/>
        </w:rPr>
        <w:t>Providing</w:t>
      </w:r>
      <w:r>
        <w:rPr>
          <w:rFonts w:ascii="Times New Roman"/>
          <w:w w:val="105"/>
          <w:sz w:val="22"/>
        </w:rPr>
        <w:t> assistance to</w:t>
      </w:r>
      <w:r>
        <w:rPr>
          <w:rFonts w:ascii="Times New Roman"/>
          <w:spacing w:val="-2"/>
          <w:w w:val="105"/>
          <w:sz w:val="22"/>
        </w:rPr>
        <w:t> </w:t>
      </w:r>
      <w:r>
        <w:rPr>
          <w:rFonts w:ascii="Times New Roman"/>
          <w:w w:val="105"/>
          <w:sz w:val="22"/>
        </w:rPr>
        <w:t>an</w:t>
      </w:r>
      <w:r>
        <w:rPr>
          <w:rFonts w:ascii="Times New Roman"/>
          <w:spacing w:val="-3"/>
          <w:w w:val="105"/>
          <w:sz w:val="22"/>
        </w:rPr>
        <w:t> </w:t>
      </w:r>
      <w:r>
        <w:rPr>
          <w:rFonts w:ascii="Times New Roman"/>
          <w:w w:val="105"/>
          <w:sz w:val="22"/>
        </w:rPr>
        <w:t>otherwise qualified minority business in need</w:t>
      </w:r>
      <w:r>
        <w:rPr>
          <w:rFonts w:ascii="Times New Roman"/>
          <w:spacing w:val="-3"/>
          <w:w w:val="105"/>
          <w:sz w:val="22"/>
        </w:rPr>
        <w:t> </w:t>
      </w:r>
      <w:r>
        <w:rPr>
          <w:rFonts w:ascii="Times New Roman"/>
          <w:w w:val="105"/>
          <w:sz w:val="22"/>
        </w:rPr>
        <w:t>of equipment, loan capital, lines</w:t>
      </w:r>
      <w:r>
        <w:rPr>
          <w:rFonts w:ascii="Times New Roman"/>
          <w:spacing w:val="-4"/>
          <w:w w:val="105"/>
          <w:sz w:val="22"/>
        </w:rPr>
        <w:t> </w:t>
      </w:r>
      <w:r>
        <w:rPr>
          <w:rFonts w:ascii="Times New Roman"/>
          <w:w w:val="105"/>
          <w:sz w:val="22"/>
        </w:rPr>
        <w:t>of credit, or joint pay agreements to secure loans, supplies, or letters of credit, including</w:t>
      </w:r>
      <w:r>
        <w:rPr>
          <w:rFonts w:ascii="Times New Roman"/>
          <w:spacing w:val="-15"/>
          <w:w w:val="105"/>
          <w:sz w:val="22"/>
        </w:rPr>
        <w:t> </w:t>
      </w:r>
      <w:r>
        <w:rPr>
          <w:rFonts w:ascii="Times New Roman"/>
          <w:w w:val="105"/>
          <w:sz w:val="22"/>
        </w:rPr>
        <w:t>waiving</w:t>
      </w:r>
      <w:r>
        <w:rPr>
          <w:rFonts w:ascii="Times New Roman"/>
          <w:spacing w:val="-14"/>
          <w:w w:val="105"/>
          <w:sz w:val="22"/>
        </w:rPr>
        <w:t> </w:t>
      </w:r>
      <w:r>
        <w:rPr>
          <w:rFonts w:ascii="Times New Roman"/>
          <w:w w:val="105"/>
          <w:sz w:val="22"/>
        </w:rPr>
        <w:t>credit</w:t>
      </w:r>
      <w:r>
        <w:rPr>
          <w:rFonts w:ascii="Times New Roman"/>
          <w:spacing w:val="-15"/>
          <w:w w:val="105"/>
          <w:sz w:val="22"/>
        </w:rPr>
        <w:t> </w:t>
      </w:r>
      <w:r>
        <w:rPr>
          <w:rFonts w:ascii="Times New Roman"/>
          <w:w w:val="105"/>
          <w:sz w:val="22"/>
        </w:rPr>
        <w:t>that</w:t>
      </w:r>
      <w:r>
        <w:rPr>
          <w:rFonts w:ascii="Times New Roman"/>
          <w:spacing w:val="-9"/>
          <w:w w:val="105"/>
          <w:sz w:val="22"/>
        </w:rPr>
        <w:t> </w:t>
      </w:r>
      <w:r>
        <w:rPr>
          <w:rFonts w:ascii="Times New Roman"/>
          <w:w w:val="105"/>
          <w:sz w:val="22"/>
        </w:rPr>
        <w:t>is</w:t>
      </w:r>
      <w:r>
        <w:rPr>
          <w:rFonts w:ascii="Times New Roman"/>
          <w:spacing w:val="-22"/>
          <w:w w:val="105"/>
          <w:sz w:val="22"/>
        </w:rPr>
        <w:t> </w:t>
      </w:r>
      <w:r>
        <w:rPr>
          <w:rFonts w:ascii="Times New Roman"/>
          <w:w w:val="105"/>
          <w:sz w:val="22"/>
        </w:rPr>
        <w:t>ordinarily required.</w:t>
      </w:r>
      <w:r>
        <w:rPr>
          <w:rFonts w:ascii="Times New Roman"/>
          <w:spacing w:val="23"/>
          <w:w w:val="105"/>
          <w:sz w:val="22"/>
        </w:rPr>
        <w:t> </w:t>
      </w:r>
      <w:r>
        <w:rPr>
          <w:rFonts w:ascii="Times New Roman"/>
          <w:w w:val="105"/>
          <w:sz w:val="22"/>
        </w:rPr>
        <w:t>Assisting</w:t>
      </w:r>
      <w:r>
        <w:rPr>
          <w:rFonts w:ascii="Times New Roman"/>
          <w:spacing w:val="-10"/>
          <w:w w:val="105"/>
          <w:sz w:val="22"/>
        </w:rPr>
        <w:t> </w:t>
      </w:r>
      <w:r>
        <w:rPr>
          <w:rFonts w:ascii="Times New Roman"/>
          <w:w w:val="105"/>
          <w:sz w:val="22"/>
        </w:rPr>
        <w:t>minority</w:t>
      </w:r>
      <w:r>
        <w:rPr>
          <w:rFonts w:ascii="Times New Roman"/>
          <w:spacing w:val="-3"/>
          <w:w w:val="105"/>
          <w:sz w:val="22"/>
        </w:rPr>
        <w:t> </w:t>
      </w:r>
      <w:r>
        <w:rPr>
          <w:rFonts w:ascii="Times New Roman"/>
          <w:w w:val="105"/>
          <w:sz w:val="22"/>
        </w:rPr>
        <w:t>businesses in</w:t>
      </w:r>
      <w:r>
        <w:rPr>
          <w:rFonts w:ascii="Times New Roman"/>
          <w:spacing w:val="-15"/>
          <w:w w:val="105"/>
          <w:sz w:val="22"/>
        </w:rPr>
        <w:t> </w:t>
      </w:r>
      <w:r>
        <w:rPr>
          <w:rFonts w:ascii="Times New Roman"/>
          <w:w w:val="105"/>
          <w:sz w:val="22"/>
        </w:rPr>
        <w:t>obtaining the same unit pricing with</w:t>
      </w:r>
      <w:r>
        <w:rPr>
          <w:rFonts w:ascii="Times New Roman"/>
          <w:spacing w:val="-2"/>
          <w:w w:val="105"/>
          <w:sz w:val="22"/>
        </w:rPr>
        <w:t> </w:t>
      </w:r>
      <w:r>
        <w:rPr>
          <w:rFonts w:ascii="Times New Roman"/>
          <w:w w:val="105"/>
          <w:sz w:val="22"/>
        </w:rPr>
        <w:t>the bidder's suppliers in</w:t>
      </w:r>
      <w:r>
        <w:rPr>
          <w:rFonts w:ascii="Times New Roman"/>
          <w:spacing w:val="-4"/>
          <w:w w:val="105"/>
          <w:sz w:val="22"/>
        </w:rPr>
        <w:t> </w:t>
      </w:r>
      <w:r>
        <w:rPr>
          <w:rFonts w:ascii="Times New Roman"/>
          <w:w w:val="105"/>
          <w:sz w:val="22"/>
        </w:rPr>
        <w:t>order to</w:t>
      </w:r>
      <w:r>
        <w:rPr>
          <w:rFonts w:ascii="Times New Roman"/>
          <w:spacing w:val="-4"/>
          <w:w w:val="105"/>
          <w:sz w:val="22"/>
        </w:rPr>
        <w:t> </w:t>
      </w:r>
      <w:r>
        <w:rPr>
          <w:rFonts w:ascii="Times New Roman"/>
          <w:w w:val="105"/>
          <w:sz w:val="22"/>
        </w:rPr>
        <w:t>help</w:t>
      </w:r>
      <w:r>
        <w:rPr>
          <w:rFonts w:ascii="Times New Roman"/>
          <w:spacing w:val="-7"/>
          <w:w w:val="105"/>
          <w:sz w:val="22"/>
        </w:rPr>
        <w:t> </w:t>
      </w:r>
      <w:r>
        <w:rPr>
          <w:rFonts w:ascii="Times New Roman"/>
          <w:w w:val="105"/>
          <w:sz w:val="22"/>
        </w:rPr>
        <w:t>minority businesses in</w:t>
      </w:r>
      <w:r>
        <w:rPr>
          <w:rFonts w:ascii="Times New Roman"/>
          <w:spacing w:val="-4"/>
          <w:w w:val="105"/>
          <w:sz w:val="22"/>
        </w:rPr>
        <w:t> </w:t>
      </w:r>
      <w:r>
        <w:rPr>
          <w:rFonts w:ascii="Times New Roman"/>
          <w:w w:val="105"/>
          <w:sz w:val="22"/>
        </w:rPr>
        <w:t>establishing </w:t>
      </w:r>
      <w:r>
        <w:rPr>
          <w:rFonts w:ascii="Times New Roman"/>
          <w:spacing w:val="-2"/>
          <w:w w:val="105"/>
          <w:sz w:val="22"/>
        </w:rPr>
        <w:t>credit.</w:t>
      </w:r>
    </w:p>
    <w:p>
      <w:pPr>
        <w:pStyle w:val="BodyText"/>
        <w:spacing w:before="11"/>
        <w:rPr>
          <w:rFonts w:ascii="Times New Roman"/>
        </w:rPr>
      </w:pPr>
    </w:p>
    <w:p>
      <w:pPr>
        <w:pStyle w:val="ListParagraph"/>
        <w:numPr>
          <w:ilvl w:val="0"/>
          <w:numId w:val="103"/>
        </w:numPr>
        <w:tabs>
          <w:tab w:pos="1805" w:val="left" w:leader="none"/>
          <w:tab w:pos="1809" w:val="left" w:leader="none"/>
        </w:tabs>
        <w:spacing w:line="208" w:lineRule="auto" w:before="0" w:after="0"/>
        <w:ind w:left="1805" w:right="1089" w:hanging="521"/>
        <w:jc w:val="left"/>
        <w:rPr>
          <w:rFonts w:ascii="Times New Roman"/>
          <w:sz w:val="22"/>
        </w:rPr>
      </w:pPr>
      <w:r>
        <w:rPr>
          <w:rFonts w:ascii="Times New Roman"/>
          <w:w w:val="105"/>
          <w:sz w:val="22"/>
        </w:rPr>
        <w:t>Negotiating</w:t>
      </w:r>
      <w:r>
        <w:rPr>
          <w:rFonts w:ascii="Times New Roman"/>
          <w:w w:val="105"/>
          <w:sz w:val="22"/>
        </w:rPr>
        <w:t> joint venture and partnership arrangements with minority businesses in</w:t>
      </w:r>
      <w:r>
        <w:rPr>
          <w:rFonts w:ascii="Times New Roman"/>
          <w:spacing w:val="-6"/>
          <w:w w:val="105"/>
          <w:sz w:val="22"/>
        </w:rPr>
        <w:t> </w:t>
      </w:r>
      <w:r>
        <w:rPr>
          <w:rFonts w:ascii="Times New Roman"/>
          <w:w w:val="105"/>
          <w:sz w:val="22"/>
        </w:rPr>
        <w:t>order to increase</w:t>
      </w:r>
      <w:r>
        <w:rPr>
          <w:rFonts w:ascii="Times New Roman"/>
          <w:spacing w:val="-15"/>
          <w:w w:val="105"/>
          <w:sz w:val="22"/>
        </w:rPr>
        <w:t> </w:t>
      </w:r>
      <w:r>
        <w:rPr>
          <w:rFonts w:ascii="Times New Roman"/>
          <w:w w:val="105"/>
          <w:sz w:val="22"/>
        </w:rPr>
        <w:t>opportunities</w:t>
      </w:r>
      <w:r>
        <w:rPr>
          <w:rFonts w:ascii="Times New Roman"/>
          <w:spacing w:val="-14"/>
          <w:w w:val="105"/>
          <w:sz w:val="22"/>
        </w:rPr>
        <w:t> </w:t>
      </w:r>
      <w:r>
        <w:rPr>
          <w:rFonts w:ascii="Times New Roman"/>
          <w:w w:val="105"/>
          <w:sz w:val="22"/>
        </w:rPr>
        <w:t>for</w:t>
      </w:r>
      <w:r>
        <w:rPr>
          <w:rFonts w:ascii="Times New Roman"/>
          <w:spacing w:val="-15"/>
          <w:w w:val="105"/>
          <w:sz w:val="22"/>
        </w:rPr>
        <w:t> </w:t>
      </w:r>
      <w:r>
        <w:rPr>
          <w:rFonts w:ascii="Times New Roman"/>
          <w:w w:val="105"/>
          <w:sz w:val="22"/>
        </w:rPr>
        <w:t>minority</w:t>
      </w:r>
      <w:r>
        <w:rPr>
          <w:rFonts w:ascii="Times New Roman"/>
          <w:spacing w:val="-10"/>
          <w:w w:val="105"/>
          <w:sz w:val="22"/>
        </w:rPr>
        <w:t> </w:t>
      </w:r>
      <w:r>
        <w:rPr>
          <w:rFonts w:ascii="Times New Roman"/>
          <w:w w:val="105"/>
          <w:sz w:val="22"/>
        </w:rPr>
        <w:t>business</w:t>
      </w:r>
      <w:r>
        <w:rPr>
          <w:rFonts w:ascii="Times New Roman"/>
          <w:spacing w:val="-6"/>
          <w:w w:val="105"/>
          <w:sz w:val="22"/>
        </w:rPr>
        <w:t> </w:t>
      </w:r>
      <w:r>
        <w:rPr>
          <w:rFonts w:ascii="Times New Roman"/>
          <w:w w:val="105"/>
          <w:sz w:val="22"/>
        </w:rPr>
        <w:t>participation on</w:t>
      </w:r>
      <w:r>
        <w:rPr>
          <w:rFonts w:ascii="Times New Roman"/>
          <w:spacing w:val="-15"/>
          <w:w w:val="105"/>
          <w:sz w:val="22"/>
        </w:rPr>
        <w:t> </w:t>
      </w:r>
      <w:r>
        <w:rPr>
          <w:rFonts w:ascii="Times New Roman"/>
          <w:w w:val="105"/>
          <w:sz w:val="22"/>
        </w:rPr>
        <w:t>a</w:t>
      </w:r>
      <w:r>
        <w:rPr>
          <w:rFonts w:ascii="Times New Roman"/>
          <w:spacing w:val="-14"/>
          <w:w w:val="105"/>
          <w:sz w:val="22"/>
        </w:rPr>
        <w:t> </w:t>
      </w:r>
      <w:r>
        <w:rPr>
          <w:rFonts w:ascii="Times New Roman"/>
          <w:w w:val="105"/>
          <w:sz w:val="22"/>
        </w:rPr>
        <w:t>public</w:t>
      </w:r>
      <w:r>
        <w:rPr>
          <w:rFonts w:ascii="Times New Roman"/>
          <w:spacing w:val="-9"/>
          <w:w w:val="105"/>
          <w:sz w:val="22"/>
        </w:rPr>
        <w:t> </w:t>
      </w:r>
      <w:r>
        <w:rPr>
          <w:rFonts w:ascii="Times New Roman"/>
          <w:w w:val="105"/>
          <w:sz w:val="22"/>
        </w:rPr>
        <w:t>construction</w:t>
      </w:r>
      <w:r>
        <w:rPr>
          <w:rFonts w:ascii="Times New Roman"/>
          <w:spacing w:val="-3"/>
          <w:w w:val="105"/>
          <w:sz w:val="22"/>
        </w:rPr>
        <w:t> </w:t>
      </w:r>
      <w:r>
        <w:rPr>
          <w:rFonts w:ascii="Times New Roman"/>
          <w:w w:val="105"/>
          <w:sz w:val="22"/>
        </w:rPr>
        <w:t>or</w:t>
      </w:r>
      <w:r>
        <w:rPr>
          <w:rFonts w:ascii="Times New Roman"/>
          <w:spacing w:val="-15"/>
          <w:w w:val="105"/>
          <w:sz w:val="22"/>
        </w:rPr>
        <w:t> </w:t>
      </w:r>
      <w:r>
        <w:rPr>
          <w:rFonts w:ascii="Times New Roman"/>
          <w:w w:val="105"/>
          <w:sz w:val="22"/>
        </w:rPr>
        <w:t>repair</w:t>
      </w:r>
      <w:r>
        <w:rPr>
          <w:rFonts w:ascii="Times New Roman"/>
          <w:spacing w:val="-13"/>
          <w:w w:val="105"/>
          <w:sz w:val="22"/>
        </w:rPr>
        <w:t> </w:t>
      </w:r>
      <w:r>
        <w:rPr>
          <w:rFonts w:ascii="Times New Roman"/>
          <w:w w:val="105"/>
          <w:sz w:val="22"/>
        </w:rPr>
        <w:t>project when possible.</w:t>
      </w:r>
    </w:p>
    <w:p>
      <w:pPr>
        <w:pStyle w:val="BodyText"/>
        <w:spacing w:before="18"/>
        <w:rPr>
          <w:rFonts w:ascii="Times New Roman"/>
        </w:rPr>
      </w:pPr>
    </w:p>
    <w:p>
      <w:pPr>
        <w:pStyle w:val="BodyText"/>
        <w:spacing w:line="199" w:lineRule="auto"/>
        <w:ind w:left="1798" w:right="1192" w:hanging="514"/>
        <w:rPr>
          <w:rFonts w:ascii="Times New Roman"/>
        </w:rPr>
      </w:pPr>
      <w:r>
        <w:rPr>
          <w:rFonts w:ascii="Times New Roman"/>
          <w:w w:val="105"/>
        </w:rPr>
        <w:t>(I</w:t>
      </w:r>
      <w:r>
        <w:rPr>
          <w:rFonts w:ascii="Times New Roman"/>
          <w:spacing w:val="-22"/>
          <w:w w:val="105"/>
        </w:rPr>
        <w:t> </w:t>
      </w:r>
      <w:r>
        <w:rPr>
          <w:rFonts w:ascii="Times New Roman"/>
          <w:w w:val="105"/>
        </w:rPr>
        <w:t>0)</w:t>
      </w:r>
      <w:r>
        <w:rPr>
          <w:rFonts w:ascii="Times New Roman"/>
          <w:spacing w:val="48"/>
          <w:w w:val="105"/>
        </w:rPr>
        <w:t> </w:t>
      </w:r>
      <w:r>
        <w:rPr>
          <w:rFonts w:ascii="Times New Roman"/>
          <w:w w:val="105"/>
        </w:rPr>
        <w:t>Providing</w:t>
      </w:r>
      <w:r>
        <w:rPr>
          <w:rFonts w:ascii="Times New Roman"/>
          <w:spacing w:val="-15"/>
          <w:w w:val="105"/>
        </w:rPr>
        <w:t> </w:t>
      </w:r>
      <w:r>
        <w:rPr>
          <w:rFonts w:ascii="Times New Roman"/>
          <w:w w:val="105"/>
        </w:rPr>
        <w:t>quick</w:t>
      </w:r>
      <w:r>
        <w:rPr>
          <w:rFonts w:ascii="Times New Roman"/>
          <w:spacing w:val="-6"/>
          <w:w w:val="105"/>
        </w:rPr>
        <w:t> </w:t>
      </w:r>
      <w:r>
        <w:rPr>
          <w:rFonts w:ascii="Times New Roman"/>
          <w:w w:val="105"/>
        </w:rPr>
        <w:t>pay</w:t>
      </w:r>
      <w:r>
        <w:rPr>
          <w:rFonts w:ascii="Times New Roman"/>
          <w:spacing w:val="-13"/>
          <w:w w:val="105"/>
        </w:rPr>
        <w:t> </w:t>
      </w:r>
      <w:r>
        <w:rPr>
          <w:rFonts w:ascii="Times New Roman"/>
          <w:w w:val="105"/>
        </w:rPr>
        <w:t>agreements</w:t>
      </w:r>
      <w:r>
        <w:rPr>
          <w:rFonts w:ascii="Times New Roman"/>
          <w:spacing w:val="-5"/>
          <w:w w:val="105"/>
        </w:rPr>
        <w:t> </w:t>
      </w:r>
      <w:r>
        <w:rPr>
          <w:rFonts w:ascii="Times New Roman"/>
          <w:w w:val="105"/>
        </w:rPr>
        <w:t>and</w:t>
      </w:r>
      <w:r>
        <w:rPr>
          <w:rFonts w:ascii="Times New Roman"/>
          <w:spacing w:val="-15"/>
          <w:w w:val="105"/>
        </w:rPr>
        <w:t> </w:t>
      </w:r>
      <w:r>
        <w:rPr>
          <w:rFonts w:ascii="Times New Roman"/>
          <w:w w:val="105"/>
        </w:rPr>
        <w:t>policies</w:t>
      </w:r>
      <w:r>
        <w:rPr>
          <w:rFonts w:ascii="Times New Roman"/>
          <w:spacing w:val="-4"/>
          <w:w w:val="105"/>
        </w:rPr>
        <w:t> </w:t>
      </w:r>
      <w:r>
        <w:rPr>
          <w:rFonts w:ascii="Times New Roman"/>
          <w:w w:val="105"/>
        </w:rPr>
        <w:t>to</w:t>
      </w:r>
      <w:r>
        <w:rPr>
          <w:rFonts w:ascii="Times New Roman"/>
          <w:spacing w:val="-15"/>
          <w:w w:val="105"/>
        </w:rPr>
        <w:t> </w:t>
      </w:r>
      <w:r>
        <w:rPr>
          <w:rFonts w:ascii="Times New Roman"/>
          <w:w w:val="105"/>
        </w:rPr>
        <w:t>enable</w:t>
      </w:r>
      <w:r>
        <w:rPr>
          <w:rFonts w:ascii="Times New Roman"/>
          <w:spacing w:val="-9"/>
          <w:w w:val="105"/>
        </w:rPr>
        <w:t> </w:t>
      </w:r>
      <w:r>
        <w:rPr>
          <w:rFonts w:ascii="Times New Roman"/>
          <w:w w:val="105"/>
        </w:rPr>
        <w:t>minority contractors and</w:t>
      </w:r>
      <w:r>
        <w:rPr>
          <w:rFonts w:ascii="Times New Roman"/>
          <w:spacing w:val="-13"/>
          <w:w w:val="105"/>
        </w:rPr>
        <w:t> </w:t>
      </w:r>
      <w:r>
        <w:rPr>
          <w:rFonts w:ascii="Times New Roman"/>
          <w:w w:val="105"/>
        </w:rPr>
        <w:t>suppliers</w:t>
      </w:r>
      <w:r>
        <w:rPr>
          <w:rFonts w:ascii="Times New Roman"/>
          <w:spacing w:val="-7"/>
          <w:w w:val="105"/>
        </w:rPr>
        <w:t> </w:t>
      </w:r>
      <w:r>
        <w:rPr>
          <w:rFonts w:ascii="Times New Roman"/>
          <w:w w:val="105"/>
        </w:rPr>
        <w:t>to</w:t>
      </w:r>
      <w:r>
        <w:rPr>
          <w:rFonts w:ascii="Times New Roman"/>
          <w:spacing w:val="-9"/>
          <w:w w:val="105"/>
        </w:rPr>
        <w:t> </w:t>
      </w:r>
      <w:r>
        <w:rPr>
          <w:rFonts w:ascii="Times New Roman"/>
          <w:w w:val="105"/>
        </w:rPr>
        <w:t>meet cash-flow demands.</w:t>
      </w:r>
    </w:p>
    <w:p>
      <w:pPr>
        <w:spacing w:after="0" w:line="199" w:lineRule="auto"/>
        <w:rPr>
          <w:rFonts w:ascii="Times New Roman"/>
        </w:rPr>
        <w:sectPr>
          <w:pgSz w:w="12240" w:h="15840"/>
          <w:pgMar w:top="900" w:bottom="280" w:left="120" w:right="200"/>
        </w:sectPr>
      </w:pPr>
    </w:p>
    <w:p>
      <w:pPr>
        <w:spacing w:before="80"/>
        <w:ind w:left="1877" w:right="0" w:firstLine="0"/>
        <w:jc w:val="left"/>
        <w:rPr>
          <w:rFonts w:ascii="Times New Roman"/>
          <w:sz w:val="17"/>
        </w:rPr>
      </w:pPr>
      <w:r>
        <w:rPr>
          <w:rFonts w:ascii="Times New Roman"/>
          <w:sz w:val="17"/>
        </w:rPr>
        <w:t>Attach</w:t>
      </w:r>
      <w:r>
        <w:rPr>
          <w:rFonts w:ascii="Times New Roman"/>
          <w:spacing w:val="-1"/>
          <w:sz w:val="17"/>
        </w:rPr>
        <w:t> </w:t>
      </w:r>
      <w:r>
        <w:rPr>
          <w:rFonts w:ascii="Times New Roman"/>
          <w:sz w:val="17"/>
        </w:rPr>
        <w:t>to</w:t>
      </w:r>
      <w:r>
        <w:rPr>
          <w:rFonts w:ascii="Times New Roman"/>
          <w:spacing w:val="2"/>
          <w:sz w:val="17"/>
        </w:rPr>
        <w:t> </w:t>
      </w:r>
      <w:r>
        <w:rPr>
          <w:rFonts w:ascii="Times New Roman"/>
          <w:sz w:val="17"/>
        </w:rPr>
        <w:t>Bid</w:t>
      </w:r>
      <w:r>
        <w:rPr>
          <w:rFonts w:ascii="Times New Roman"/>
          <w:spacing w:val="45"/>
          <w:sz w:val="17"/>
        </w:rPr>
        <w:t>  </w:t>
      </w:r>
      <w:r>
        <w:rPr>
          <w:rFonts w:ascii="Times New Roman"/>
          <w:sz w:val="17"/>
        </w:rPr>
        <w:t>Attach to</w:t>
      </w:r>
      <w:r>
        <w:rPr>
          <w:rFonts w:ascii="Times New Roman"/>
          <w:spacing w:val="-5"/>
          <w:sz w:val="17"/>
        </w:rPr>
        <w:t> </w:t>
      </w:r>
      <w:r>
        <w:rPr>
          <w:rFonts w:ascii="Times New Roman"/>
          <w:sz w:val="17"/>
        </w:rPr>
        <w:t>Bid</w:t>
      </w:r>
      <w:r>
        <w:rPr>
          <w:rFonts w:ascii="Times New Roman"/>
          <w:spacing w:val="45"/>
          <w:sz w:val="17"/>
        </w:rPr>
        <w:t>  </w:t>
      </w:r>
      <w:r>
        <w:rPr>
          <w:rFonts w:ascii="Times New Roman"/>
          <w:sz w:val="17"/>
        </w:rPr>
        <w:t>Attach to</w:t>
      </w:r>
      <w:r>
        <w:rPr>
          <w:rFonts w:ascii="Times New Roman"/>
          <w:spacing w:val="-6"/>
          <w:sz w:val="17"/>
        </w:rPr>
        <w:t> </w:t>
      </w:r>
      <w:r>
        <w:rPr>
          <w:rFonts w:ascii="Times New Roman"/>
          <w:sz w:val="17"/>
        </w:rPr>
        <w:t>Bid</w:t>
      </w:r>
      <w:r>
        <w:rPr>
          <w:rFonts w:ascii="Times New Roman"/>
          <w:spacing w:val="49"/>
          <w:sz w:val="17"/>
        </w:rPr>
        <w:t>  </w:t>
      </w:r>
      <w:r>
        <w:rPr>
          <w:rFonts w:ascii="Times New Roman"/>
          <w:sz w:val="17"/>
        </w:rPr>
        <w:t>Attach</w:t>
      </w:r>
      <w:r>
        <w:rPr>
          <w:rFonts w:ascii="Times New Roman"/>
          <w:spacing w:val="-1"/>
          <w:sz w:val="17"/>
        </w:rPr>
        <w:t> </w:t>
      </w:r>
      <w:r>
        <w:rPr>
          <w:rFonts w:ascii="Times New Roman"/>
          <w:sz w:val="17"/>
        </w:rPr>
        <w:t>to</w:t>
      </w:r>
      <w:r>
        <w:rPr>
          <w:rFonts w:ascii="Times New Roman"/>
          <w:spacing w:val="3"/>
          <w:sz w:val="17"/>
        </w:rPr>
        <w:t> </w:t>
      </w:r>
      <w:r>
        <w:rPr>
          <w:rFonts w:ascii="Times New Roman"/>
          <w:sz w:val="17"/>
        </w:rPr>
        <w:t>Bid</w:t>
      </w:r>
      <w:r>
        <w:rPr>
          <w:rFonts w:ascii="Times New Roman"/>
          <w:spacing w:val="48"/>
          <w:sz w:val="17"/>
        </w:rPr>
        <w:t>  </w:t>
      </w:r>
      <w:r>
        <w:rPr>
          <w:rFonts w:ascii="Times New Roman"/>
          <w:sz w:val="17"/>
        </w:rPr>
        <w:t>Attach</w:t>
      </w:r>
      <w:r>
        <w:rPr>
          <w:rFonts w:ascii="Times New Roman"/>
          <w:spacing w:val="11"/>
          <w:sz w:val="17"/>
        </w:rPr>
        <w:t> </w:t>
      </w:r>
      <w:r>
        <w:rPr>
          <w:rFonts w:ascii="Times New Roman"/>
          <w:sz w:val="17"/>
        </w:rPr>
        <w:t>to</w:t>
      </w:r>
      <w:r>
        <w:rPr>
          <w:rFonts w:ascii="Times New Roman"/>
          <w:spacing w:val="-5"/>
          <w:sz w:val="17"/>
        </w:rPr>
        <w:t> </w:t>
      </w:r>
      <w:r>
        <w:rPr>
          <w:rFonts w:ascii="Times New Roman"/>
          <w:sz w:val="17"/>
        </w:rPr>
        <w:t>Bid</w:t>
      </w:r>
      <w:r>
        <w:rPr>
          <w:rFonts w:ascii="Times New Roman"/>
          <w:spacing w:val="49"/>
          <w:sz w:val="17"/>
        </w:rPr>
        <w:t>  </w:t>
      </w:r>
      <w:r>
        <w:rPr>
          <w:rFonts w:ascii="Times New Roman"/>
          <w:sz w:val="17"/>
        </w:rPr>
        <w:t>Attach</w:t>
      </w:r>
      <w:r>
        <w:rPr>
          <w:rFonts w:ascii="Times New Roman"/>
          <w:spacing w:val="8"/>
          <w:sz w:val="17"/>
        </w:rPr>
        <w:t> </w:t>
      </w:r>
      <w:r>
        <w:rPr>
          <w:rFonts w:ascii="Times New Roman"/>
          <w:sz w:val="17"/>
        </w:rPr>
        <w:t>to</w:t>
      </w:r>
      <w:r>
        <w:rPr>
          <w:rFonts w:ascii="Times New Roman"/>
          <w:spacing w:val="-5"/>
          <w:sz w:val="17"/>
        </w:rPr>
        <w:t> </w:t>
      </w:r>
      <w:r>
        <w:rPr>
          <w:rFonts w:ascii="Times New Roman"/>
          <w:sz w:val="17"/>
        </w:rPr>
        <w:t>Bid</w:t>
      </w:r>
      <w:r>
        <w:rPr>
          <w:rFonts w:ascii="Times New Roman"/>
          <w:spacing w:val="45"/>
          <w:sz w:val="17"/>
        </w:rPr>
        <w:t>  </w:t>
      </w:r>
      <w:r>
        <w:rPr>
          <w:rFonts w:ascii="Times New Roman"/>
          <w:sz w:val="17"/>
        </w:rPr>
        <w:t>Attach</w:t>
      </w:r>
      <w:r>
        <w:rPr>
          <w:rFonts w:ascii="Times New Roman"/>
          <w:spacing w:val="14"/>
          <w:sz w:val="17"/>
        </w:rPr>
        <w:t> </w:t>
      </w:r>
      <w:r>
        <w:rPr>
          <w:rFonts w:ascii="Times New Roman"/>
          <w:sz w:val="17"/>
        </w:rPr>
        <w:t>to</w:t>
      </w:r>
      <w:r>
        <w:rPr>
          <w:rFonts w:ascii="Times New Roman"/>
          <w:spacing w:val="-5"/>
          <w:sz w:val="17"/>
        </w:rPr>
        <w:t> </w:t>
      </w:r>
      <w:r>
        <w:rPr>
          <w:rFonts w:ascii="Times New Roman"/>
          <w:sz w:val="17"/>
        </w:rPr>
        <w:t>Bid</w:t>
      </w:r>
      <w:r>
        <w:rPr>
          <w:rFonts w:ascii="Times New Roman"/>
          <w:spacing w:val="45"/>
          <w:sz w:val="17"/>
        </w:rPr>
        <w:t>  </w:t>
      </w:r>
      <w:r>
        <w:rPr>
          <w:rFonts w:ascii="Times New Roman"/>
          <w:sz w:val="17"/>
        </w:rPr>
        <w:t>Attach</w:t>
      </w:r>
      <w:r>
        <w:rPr>
          <w:rFonts w:ascii="Times New Roman"/>
          <w:spacing w:val="2"/>
          <w:sz w:val="17"/>
        </w:rPr>
        <w:t> </w:t>
      </w:r>
      <w:r>
        <w:rPr>
          <w:rFonts w:ascii="Times New Roman"/>
          <w:sz w:val="17"/>
        </w:rPr>
        <w:t>to</w:t>
      </w:r>
      <w:r>
        <w:rPr>
          <w:rFonts w:ascii="Times New Roman"/>
          <w:spacing w:val="1"/>
          <w:sz w:val="17"/>
        </w:rPr>
        <w:t> </w:t>
      </w:r>
      <w:r>
        <w:rPr>
          <w:rFonts w:ascii="Times New Roman"/>
          <w:spacing w:val="-5"/>
          <w:sz w:val="17"/>
        </w:rPr>
        <w:t>Bid</w:t>
      </w:r>
    </w:p>
    <w:p>
      <w:pPr>
        <w:spacing w:before="14"/>
        <w:ind w:left="1363" w:right="0" w:firstLine="0"/>
        <w:jc w:val="left"/>
        <w:rPr>
          <w:rFonts w:ascii="Arial"/>
          <w:b/>
          <w:sz w:val="26"/>
        </w:rPr>
      </w:pPr>
      <w:r>
        <w:rPr>
          <w:rFonts w:ascii="Arial"/>
          <w:b/>
          <w:sz w:val="30"/>
        </w:rPr>
        <w:t>State</w:t>
      </w:r>
      <w:r>
        <w:rPr>
          <w:rFonts w:ascii="Arial"/>
          <w:b/>
          <w:spacing w:val="7"/>
          <w:sz w:val="30"/>
        </w:rPr>
        <w:t> </w:t>
      </w:r>
      <w:r>
        <w:rPr>
          <w:rFonts w:ascii="Arial"/>
          <w:b/>
          <w:sz w:val="30"/>
        </w:rPr>
        <w:t>of</w:t>
      </w:r>
      <w:r>
        <w:rPr>
          <w:rFonts w:ascii="Arial"/>
          <w:b/>
          <w:spacing w:val="-6"/>
          <w:sz w:val="30"/>
        </w:rPr>
        <w:t> </w:t>
      </w:r>
      <w:r>
        <w:rPr>
          <w:rFonts w:ascii="Arial"/>
          <w:b/>
          <w:sz w:val="30"/>
        </w:rPr>
        <w:t>North</w:t>
      </w:r>
      <w:r>
        <w:rPr>
          <w:rFonts w:ascii="Arial"/>
          <w:b/>
          <w:spacing w:val="8"/>
          <w:sz w:val="30"/>
        </w:rPr>
        <w:t> </w:t>
      </w:r>
      <w:r>
        <w:rPr>
          <w:rFonts w:ascii="Arial"/>
          <w:b/>
          <w:sz w:val="30"/>
        </w:rPr>
        <w:t>Carolina</w:t>
      </w:r>
      <w:r>
        <w:rPr>
          <w:rFonts w:ascii="Arial"/>
          <w:b/>
          <w:spacing w:val="51"/>
          <w:sz w:val="30"/>
        </w:rPr>
        <w:t> </w:t>
      </w:r>
      <w:r>
        <w:rPr>
          <w:rFonts w:ascii="Arial"/>
          <w:b/>
          <w:sz w:val="30"/>
        </w:rPr>
        <w:t>AFFIDAVIT</w:t>
      </w:r>
      <w:r>
        <w:rPr>
          <w:rFonts w:ascii="Arial"/>
          <w:b/>
          <w:spacing w:val="30"/>
          <w:sz w:val="30"/>
        </w:rPr>
        <w:t> </w:t>
      </w:r>
      <w:r>
        <w:rPr>
          <w:rFonts w:ascii="Arial"/>
          <w:b/>
          <w:sz w:val="30"/>
        </w:rPr>
        <w:t>A-</w:t>
      </w:r>
      <w:r>
        <w:rPr>
          <w:rFonts w:ascii="Arial"/>
          <w:b/>
          <w:spacing w:val="64"/>
          <w:sz w:val="30"/>
        </w:rPr>
        <w:t> </w:t>
      </w:r>
      <w:r>
        <w:rPr>
          <w:rFonts w:ascii="Arial"/>
          <w:b/>
          <w:sz w:val="26"/>
        </w:rPr>
        <w:t>Listing</w:t>
      </w:r>
      <w:r>
        <w:rPr>
          <w:rFonts w:ascii="Arial"/>
          <w:b/>
          <w:spacing w:val="12"/>
          <w:sz w:val="26"/>
        </w:rPr>
        <w:t> </w:t>
      </w:r>
      <w:r>
        <w:rPr>
          <w:rFonts w:ascii="Arial"/>
          <w:b/>
          <w:sz w:val="26"/>
        </w:rPr>
        <w:t>of</w:t>
      </w:r>
      <w:r>
        <w:rPr>
          <w:rFonts w:ascii="Arial"/>
          <w:b/>
          <w:spacing w:val="-3"/>
          <w:sz w:val="26"/>
        </w:rPr>
        <w:t> </w:t>
      </w:r>
      <w:r>
        <w:rPr>
          <w:rFonts w:ascii="Arial"/>
          <w:b/>
          <w:sz w:val="26"/>
        </w:rPr>
        <w:t>Good</w:t>
      </w:r>
      <w:r>
        <w:rPr>
          <w:rFonts w:ascii="Arial"/>
          <w:b/>
          <w:spacing w:val="4"/>
          <w:sz w:val="26"/>
        </w:rPr>
        <w:t> </w:t>
      </w:r>
      <w:r>
        <w:rPr>
          <w:rFonts w:ascii="Arial"/>
          <w:b/>
          <w:sz w:val="26"/>
        </w:rPr>
        <w:t>Faith</w:t>
      </w:r>
      <w:r>
        <w:rPr>
          <w:rFonts w:ascii="Arial"/>
          <w:b/>
          <w:spacing w:val="6"/>
          <w:sz w:val="26"/>
        </w:rPr>
        <w:t> </w:t>
      </w:r>
      <w:r>
        <w:rPr>
          <w:rFonts w:ascii="Arial"/>
          <w:b/>
          <w:spacing w:val="-2"/>
          <w:sz w:val="26"/>
        </w:rPr>
        <w:t>Efforts</w:t>
      </w:r>
    </w:p>
    <w:p>
      <w:pPr>
        <w:tabs>
          <w:tab w:pos="4587" w:val="left" w:leader="none"/>
        </w:tabs>
        <w:spacing w:before="64"/>
        <w:ind w:left="1363" w:right="0" w:firstLine="0"/>
        <w:jc w:val="left"/>
        <w:rPr>
          <w:rFonts w:ascii="Arial"/>
          <w:b/>
          <w:sz w:val="21"/>
        </w:rPr>
      </w:pPr>
      <w:r>
        <w:rPr>
          <w:rFonts w:ascii="Arial"/>
          <w:b/>
          <w:sz w:val="21"/>
        </w:rPr>
        <w:t>County</w:t>
      </w:r>
      <w:r>
        <w:rPr>
          <w:rFonts w:ascii="Arial"/>
          <w:b/>
          <w:spacing w:val="-7"/>
          <w:sz w:val="21"/>
        </w:rPr>
        <w:t> </w:t>
      </w:r>
      <w:r>
        <w:rPr>
          <w:rFonts w:ascii="Arial"/>
          <w:b/>
          <w:w w:val="110"/>
          <w:sz w:val="21"/>
        </w:rPr>
        <w:t>of</w:t>
      </w:r>
      <w:r>
        <w:rPr>
          <w:rFonts w:ascii="Arial"/>
          <w:b/>
          <w:spacing w:val="-23"/>
          <w:w w:val="110"/>
          <w:sz w:val="21"/>
        </w:rPr>
        <w:t> </w:t>
      </w:r>
      <w:r>
        <w:rPr>
          <w:rFonts w:ascii="Arial"/>
          <w:b/>
          <w:sz w:val="21"/>
          <w:u w:val="single"/>
        </w:rPr>
        <w:tab/>
      </w:r>
      <w:r>
        <w:rPr>
          <w:rFonts w:ascii="Arial"/>
          <w:b/>
          <w:spacing w:val="-10"/>
          <w:w w:val="180"/>
          <w:sz w:val="21"/>
          <w:u w:val="none"/>
        </w:rPr>
        <w:t>_</w:t>
      </w:r>
    </w:p>
    <w:p>
      <w:pPr>
        <w:spacing w:before="82"/>
        <w:ind w:left="255" w:right="0" w:firstLine="0"/>
        <w:jc w:val="center"/>
        <w:rPr>
          <w:rFonts w:ascii="Arial"/>
          <w:sz w:val="15"/>
        </w:rPr>
      </w:pPr>
      <w:r>
        <w:rPr>
          <w:rFonts w:ascii="Arial"/>
          <w:sz w:val="15"/>
        </w:rPr>
        <w:t>(Name</w:t>
      </w:r>
      <w:r>
        <w:rPr>
          <w:rFonts w:ascii="Arial"/>
          <w:spacing w:val="8"/>
          <w:sz w:val="15"/>
        </w:rPr>
        <w:t> </w:t>
      </w:r>
      <w:r>
        <w:rPr>
          <w:rFonts w:ascii="Arial"/>
          <w:sz w:val="15"/>
        </w:rPr>
        <w:t>of</w:t>
      </w:r>
      <w:r>
        <w:rPr>
          <w:rFonts w:ascii="Arial"/>
          <w:spacing w:val="-11"/>
          <w:sz w:val="15"/>
        </w:rPr>
        <w:t> </w:t>
      </w:r>
      <w:r>
        <w:rPr>
          <w:rFonts w:ascii="Arial"/>
          <w:spacing w:val="-2"/>
          <w:sz w:val="15"/>
        </w:rPr>
        <w:t>Bidder)</w:t>
      </w:r>
    </w:p>
    <w:p>
      <w:pPr>
        <w:pStyle w:val="BodyText"/>
        <w:tabs>
          <w:tab w:pos="10288" w:val="left" w:leader="none"/>
        </w:tabs>
        <w:spacing w:before="57"/>
        <w:ind w:left="1359"/>
        <w:jc w:val="both"/>
        <w:rPr>
          <w:rFonts w:ascii="Arial"/>
        </w:rPr>
      </w:pPr>
      <w:r>
        <w:rPr>
          <w:rFonts w:ascii="Arial"/>
          <w:w w:val="105"/>
        </w:rPr>
        <w:t>Affidavit</w:t>
      </w:r>
      <w:r>
        <w:rPr>
          <w:rFonts w:ascii="Arial"/>
          <w:spacing w:val="-1"/>
          <w:w w:val="105"/>
        </w:rPr>
        <w:t> </w:t>
      </w:r>
      <w:r>
        <w:rPr>
          <w:rFonts w:ascii="Arial"/>
          <w:spacing w:val="-5"/>
          <w:w w:val="105"/>
        </w:rPr>
        <w:t>of</w:t>
      </w:r>
      <w:r>
        <w:rPr>
          <w:rFonts w:ascii="Arial"/>
          <w:u w:val="single"/>
        </w:rPr>
        <w:tab/>
      </w:r>
    </w:p>
    <w:p>
      <w:pPr>
        <w:spacing w:before="28"/>
        <w:ind w:left="2611" w:right="0" w:firstLine="0"/>
        <w:jc w:val="both"/>
        <w:rPr>
          <w:rFonts w:ascii="Arial"/>
          <w:sz w:val="19"/>
        </w:rPr>
      </w:pPr>
      <w:r>
        <w:rPr>
          <w:rFonts w:ascii="Arial"/>
          <w:w w:val="110"/>
          <w:sz w:val="19"/>
        </w:rPr>
        <w:t>Ihave</w:t>
      </w:r>
      <w:r>
        <w:rPr>
          <w:rFonts w:ascii="Arial"/>
          <w:spacing w:val="-12"/>
          <w:w w:val="110"/>
          <w:sz w:val="19"/>
        </w:rPr>
        <w:t> </w:t>
      </w:r>
      <w:r>
        <w:rPr>
          <w:rFonts w:ascii="Arial"/>
          <w:w w:val="110"/>
          <w:sz w:val="19"/>
        </w:rPr>
        <w:t>made</w:t>
      </w:r>
      <w:r>
        <w:rPr>
          <w:rFonts w:ascii="Arial"/>
          <w:spacing w:val="3"/>
          <w:w w:val="110"/>
          <w:sz w:val="19"/>
        </w:rPr>
        <w:t> </w:t>
      </w:r>
      <w:r>
        <w:rPr>
          <w:rFonts w:ascii="Arial"/>
          <w:w w:val="110"/>
          <w:sz w:val="19"/>
        </w:rPr>
        <w:t>a</w:t>
      </w:r>
      <w:r>
        <w:rPr>
          <w:rFonts w:ascii="Arial"/>
          <w:spacing w:val="-1"/>
          <w:w w:val="110"/>
          <w:sz w:val="19"/>
        </w:rPr>
        <w:t> </w:t>
      </w:r>
      <w:r>
        <w:rPr>
          <w:rFonts w:ascii="Arial"/>
          <w:w w:val="110"/>
          <w:sz w:val="19"/>
        </w:rPr>
        <w:t>good</w:t>
      </w:r>
      <w:r>
        <w:rPr>
          <w:rFonts w:ascii="Arial"/>
          <w:spacing w:val="-4"/>
          <w:w w:val="110"/>
          <w:sz w:val="19"/>
        </w:rPr>
        <w:t> </w:t>
      </w:r>
      <w:r>
        <w:rPr>
          <w:rFonts w:ascii="Arial"/>
          <w:w w:val="110"/>
          <w:sz w:val="19"/>
        </w:rPr>
        <w:t>faith</w:t>
      </w:r>
      <w:r>
        <w:rPr>
          <w:rFonts w:ascii="Arial"/>
          <w:spacing w:val="-2"/>
          <w:w w:val="110"/>
          <w:sz w:val="19"/>
        </w:rPr>
        <w:t> </w:t>
      </w:r>
      <w:r>
        <w:rPr>
          <w:rFonts w:ascii="Arial"/>
          <w:w w:val="110"/>
          <w:sz w:val="19"/>
        </w:rPr>
        <w:t>effort</w:t>
      </w:r>
      <w:r>
        <w:rPr>
          <w:rFonts w:ascii="Arial"/>
          <w:spacing w:val="-7"/>
          <w:w w:val="110"/>
          <w:sz w:val="19"/>
        </w:rPr>
        <w:t> </w:t>
      </w:r>
      <w:r>
        <w:rPr>
          <w:rFonts w:ascii="Arial"/>
          <w:w w:val="110"/>
          <w:sz w:val="19"/>
        </w:rPr>
        <w:t>to</w:t>
      </w:r>
      <w:r>
        <w:rPr>
          <w:rFonts w:ascii="Arial"/>
          <w:spacing w:val="3"/>
          <w:w w:val="110"/>
          <w:sz w:val="19"/>
        </w:rPr>
        <w:t> </w:t>
      </w:r>
      <w:r>
        <w:rPr>
          <w:rFonts w:ascii="Arial"/>
          <w:w w:val="110"/>
          <w:sz w:val="19"/>
        </w:rPr>
        <w:t>comply</w:t>
      </w:r>
      <w:r>
        <w:rPr>
          <w:rFonts w:ascii="Arial"/>
          <w:spacing w:val="10"/>
          <w:w w:val="110"/>
          <w:sz w:val="19"/>
        </w:rPr>
        <w:t> </w:t>
      </w:r>
      <w:r>
        <w:rPr>
          <w:rFonts w:ascii="Arial"/>
          <w:w w:val="110"/>
          <w:sz w:val="19"/>
        </w:rPr>
        <w:t>under</w:t>
      </w:r>
      <w:r>
        <w:rPr>
          <w:rFonts w:ascii="Arial"/>
          <w:spacing w:val="9"/>
          <w:w w:val="110"/>
          <w:sz w:val="19"/>
        </w:rPr>
        <w:t> </w:t>
      </w:r>
      <w:r>
        <w:rPr>
          <w:rFonts w:ascii="Arial"/>
          <w:w w:val="110"/>
          <w:sz w:val="19"/>
        </w:rPr>
        <w:t>the</w:t>
      </w:r>
      <w:r>
        <w:rPr>
          <w:rFonts w:ascii="Arial"/>
          <w:spacing w:val="-6"/>
          <w:w w:val="110"/>
          <w:sz w:val="19"/>
        </w:rPr>
        <w:t> </w:t>
      </w:r>
      <w:r>
        <w:rPr>
          <w:rFonts w:ascii="Arial"/>
          <w:w w:val="110"/>
          <w:sz w:val="19"/>
        </w:rPr>
        <w:t>following</w:t>
      </w:r>
      <w:r>
        <w:rPr>
          <w:rFonts w:ascii="Arial"/>
          <w:spacing w:val="18"/>
          <w:w w:val="110"/>
          <w:sz w:val="19"/>
        </w:rPr>
        <w:t> </w:t>
      </w:r>
      <w:r>
        <w:rPr>
          <w:rFonts w:ascii="Arial"/>
          <w:w w:val="110"/>
          <w:sz w:val="19"/>
        </w:rPr>
        <w:t>areas</w:t>
      </w:r>
      <w:r>
        <w:rPr>
          <w:rFonts w:ascii="Arial"/>
          <w:spacing w:val="5"/>
          <w:w w:val="110"/>
          <w:sz w:val="19"/>
        </w:rPr>
        <w:t> </w:t>
      </w:r>
      <w:r>
        <w:rPr>
          <w:rFonts w:ascii="Arial"/>
          <w:spacing w:val="-2"/>
          <w:w w:val="110"/>
          <w:sz w:val="19"/>
        </w:rPr>
        <w:t>checked:</w:t>
      </w:r>
    </w:p>
    <w:p>
      <w:pPr>
        <w:spacing w:line="252" w:lineRule="auto" w:before="70"/>
        <w:ind w:left="1357" w:right="1040" w:firstLine="0"/>
        <w:jc w:val="both"/>
        <w:rPr>
          <w:rFonts w:ascii="Arial"/>
          <w:sz w:val="19"/>
        </w:rPr>
      </w:pPr>
      <w:r>
        <w:rPr>
          <w:rFonts w:ascii="Arial"/>
          <w:b/>
          <w:w w:val="105"/>
          <w:sz w:val="22"/>
        </w:rPr>
        <w:t>Bidders</w:t>
      </w:r>
      <w:r>
        <w:rPr>
          <w:rFonts w:ascii="Arial"/>
          <w:b/>
          <w:spacing w:val="-3"/>
          <w:w w:val="105"/>
          <w:sz w:val="22"/>
        </w:rPr>
        <w:t> </w:t>
      </w:r>
      <w:r>
        <w:rPr>
          <w:rFonts w:ascii="Arial"/>
          <w:b/>
          <w:w w:val="105"/>
          <w:sz w:val="22"/>
        </w:rPr>
        <w:t>must</w:t>
      </w:r>
      <w:r>
        <w:rPr>
          <w:rFonts w:ascii="Arial"/>
          <w:b/>
          <w:spacing w:val="-12"/>
          <w:w w:val="105"/>
          <w:sz w:val="22"/>
        </w:rPr>
        <w:t> </w:t>
      </w:r>
      <w:r>
        <w:rPr>
          <w:rFonts w:ascii="Arial"/>
          <w:b/>
          <w:w w:val="105"/>
          <w:sz w:val="22"/>
        </w:rPr>
        <w:t>earn</w:t>
      </w:r>
      <w:r>
        <w:rPr>
          <w:rFonts w:ascii="Arial"/>
          <w:b/>
          <w:spacing w:val="-6"/>
          <w:w w:val="105"/>
          <w:sz w:val="22"/>
        </w:rPr>
        <w:t> </w:t>
      </w:r>
      <w:r>
        <w:rPr>
          <w:rFonts w:ascii="Arial"/>
          <w:b/>
          <w:w w:val="105"/>
          <w:sz w:val="22"/>
        </w:rPr>
        <w:t>at least</w:t>
      </w:r>
      <w:r>
        <w:rPr>
          <w:rFonts w:ascii="Arial"/>
          <w:b/>
          <w:spacing w:val="-7"/>
          <w:w w:val="105"/>
          <w:sz w:val="22"/>
        </w:rPr>
        <w:t> </w:t>
      </w:r>
      <w:r>
        <w:rPr>
          <w:rFonts w:ascii="Arial"/>
          <w:b/>
          <w:w w:val="105"/>
          <w:sz w:val="22"/>
        </w:rPr>
        <w:t>50</w:t>
      </w:r>
      <w:r>
        <w:rPr>
          <w:rFonts w:ascii="Arial"/>
          <w:b/>
          <w:spacing w:val="-12"/>
          <w:w w:val="105"/>
          <w:sz w:val="22"/>
        </w:rPr>
        <w:t> </w:t>
      </w:r>
      <w:r>
        <w:rPr>
          <w:rFonts w:ascii="Arial"/>
          <w:b/>
          <w:w w:val="105"/>
          <w:sz w:val="22"/>
        </w:rPr>
        <w:t>points</w:t>
      </w:r>
      <w:r>
        <w:rPr>
          <w:rFonts w:ascii="Arial"/>
          <w:b/>
          <w:spacing w:val="-2"/>
          <w:w w:val="105"/>
          <w:sz w:val="22"/>
        </w:rPr>
        <w:t> </w:t>
      </w:r>
      <w:r>
        <w:rPr>
          <w:rFonts w:ascii="Arial"/>
          <w:b/>
          <w:w w:val="105"/>
          <w:sz w:val="22"/>
        </w:rPr>
        <w:t>from the</w:t>
      </w:r>
      <w:r>
        <w:rPr>
          <w:rFonts w:ascii="Arial"/>
          <w:b/>
          <w:spacing w:val="-1"/>
          <w:w w:val="105"/>
          <w:sz w:val="22"/>
        </w:rPr>
        <w:t> </w:t>
      </w:r>
      <w:r>
        <w:rPr>
          <w:rFonts w:ascii="Arial"/>
          <w:b/>
          <w:w w:val="105"/>
          <w:sz w:val="22"/>
        </w:rPr>
        <w:t>good faith</w:t>
      </w:r>
      <w:r>
        <w:rPr>
          <w:rFonts w:ascii="Arial"/>
          <w:b/>
          <w:spacing w:val="-10"/>
          <w:w w:val="105"/>
          <w:sz w:val="22"/>
        </w:rPr>
        <w:t> </w:t>
      </w:r>
      <w:r>
        <w:rPr>
          <w:rFonts w:ascii="Arial"/>
          <w:b/>
          <w:w w:val="105"/>
          <w:sz w:val="22"/>
        </w:rPr>
        <w:t>efforts listed</w:t>
      </w:r>
      <w:r>
        <w:rPr>
          <w:rFonts w:ascii="Arial"/>
          <w:b/>
          <w:spacing w:val="-5"/>
          <w:w w:val="105"/>
          <w:sz w:val="22"/>
        </w:rPr>
        <w:t> </w:t>
      </w:r>
      <w:r>
        <w:rPr>
          <w:rFonts w:ascii="Arial"/>
          <w:b/>
          <w:w w:val="105"/>
          <w:sz w:val="22"/>
        </w:rPr>
        <w:t>for</w:t>
      </w:r>
      <w:r>
        <w:rPr>
          <w:rFonts w:ascii="Arial"/>
          <w:b/>
          <w:spacing w:val="-8"/>
          <w:w w:val="105"/>
          <w:sz w:val="22"/>
        </w:rPr>
        <w:t> </w:t>
      </w:r>
      <w:r>
        <w:rPr>
          <w:rFonts w:ascii="Arial"/>
          <w:b/>
          <w:w w:val="105"/>
          <w:sz w:val="22"/>
        </w:rPr>
        <w:t>their bid</w:t>
      </w:r>
      <w:r>
        <w:rPr>
          <w:rFonts w:ascii="Arial"/>
          <w:b/>
          <w:spacing w:val="-11"/>
          <w:w w:val="105"/>
          <w:sz w:val="22"/>
        </w:rPr>
        <w:t> </w:t>
      </w:r>
      <w:r>
        <w:rPr>
          <w:rFonts w:ascii="Arial"/>
          <w:b/>
          <w:w w:val="105"/>
          <w:sz w:val="22"/>
        </w:rPr>
        <w:t>to</w:t>
      </w:r>
      <w:r>
        <w:rPr>
          <w:rFonts w:ascii="Arial"/>
          <w:b/>
          <w:spacing w:val="-9"/>
          <w:w w:val="105"/>
          <w:sz w:val="22"/>
        </w:rPr>
        <w:t> </w:t>
      </w:r>
      <w:r>
        <w:rPr>
          <w:rFonts w:ascii="Arial"/>
          <w:b/>
          <w:w w:val="105"/>
          <w:sz w:val="22"/>
        </w:rPr>
        <w:t>be considered</w:t>
      </w:r>
      <w:r>
        <w:rPr>
          <w:rFonts w:ascii="Arial"/>
          <w:b/>
          <w:spacing w:val="-11"/>
          <w:w w:val="105"/>
          <w:sz w:val="22"/>
        </w:rPr>
        <w:t> </w:t>
      </w:r>
      <w:r>
        <w:rPr>
          <w:rFonts w:ascii="Arial"/>
          <w:b/>
          <w:w w:val="105"/>
          <w:sz w:val="22"/>
        </w:rPr>
        <w:t>responsive.</w:t>
      </w:r>
      <w:r>
        <w:rPr>
          <w:rFonts w:ascii="Arial"/>
          <w:b/>
          <w:spacing w:val="57"/>
          <w:w w:val="105"/>
          <w:sz w:val="22"/>
        </w:rPr>
        <w:t> </w:t>
      </w:r>
      <w:r>
        <w:rPr>
          <w:rFonts w:ascii="Arial"/>
          <w:w w:val="105"/>
          <w:sz w:val="19"/>
        </w:rPr>
        <w:t>(1</w:t>
      </w:r>
      <w:r>
        <w:rPr>
          <w:rFonts w:ascii="Arial"/>
          <w:spacing w:val="-22"/>
          <w:w w:val="105"/>
          <w:sz w:val="19"/>
        </w:rPr>
        <w:t> </w:t>
      </w:r>
      <w:r>
        <w:rPr>
          <w:rFonts w:ascii="Arial"/>
          <w:w w:val="105"/>
          <w:sz w:val="19"/>
        </w:rPr>
        <w:t>NC</w:t>
      </w:r>
      <w:r>
        <w:rPr>
          <w:rFonts w:ascii="Arial"/>
          <w:spacing w:val="-10"/>
          <w:w w:val="105"/>
          <w:sz w:val="19"/>
        </w:rPr>
        <w:t> </w:t>
      </w:r>
      <w:r>
        <w:rPr>
          <w:rFonts w:ascii="Arial"/>
          <w:w w:val="105"/>
          <w:sz w:val="19"/>
        </w:rPr>
        <w:t>Administrative</w:t>
      </w:r>
      <w:r>
        <w:rPr>
          <w:rFonts w:ascii="Arial"/>
          <w:spacing w:val="-14"/>
          <w:w w:val="105"/>
          <w:sz w:val="19"/>
        </w:rPr>
        <w:t> </w:t>
      </w:r>
      <w:r>
        <w:rPr>
          <w:rFonts w:ascii="Arial"/>
          <w:w w:val="105"/>
          <w:sz w:val="19"/>
        </w:rPr>
        <w:t>Code</w:t>
      </w:r>
      <w:r>
        <w:rPr>
          <w:rFonts w:ascii="Arial"/>
          <w:spacing w:val="-14"/>
          <w:w w:val="105"/>
          <w:sz w:val="19"/>
        </w:rPr>
        <w:t> </w:t>
      </w:r>
      <w:r>
        <w:rPr>
          <w:rFonts w:ascii="Arial"/>
          <w:w w:val="105"/>
          <w:sz w:val="19"/>
        </w:rPr>
        <w:t>30</w:t>
      </w:r>
      <w:r>
        <w:rPr>
          <w:rFonts w:ascii="Arial"/>
          <w:spacing w:val="-14"/>
          <w:w w:val="105"/>
          <w:sz w:val="19"/>
        </w:rPr>
        <w:t> </w:t>
      </w:r>
      <w:r>
        <w:rPr>
          <w:rFonts w:ascii="Arial"/>
          <w:w w:val="105"/>
          <w:sz w:val="19"/>
        </w:rPr>
        <w:t>1.0101)</w:t>
      </w:r>
    </w:p>
    <w:p>
      <w:pPr>
        <w:spacing w:line="213" w:lineRule="auto" w:before="24"/>
        <w:ind w:left="1685" w:right="957" w:hanging="328"/>
        <w:jc w:val="both"/>
        <w:rPr>
          <w:rFonts w:ascii="Arial"/>
          <w:sz w:val="19"/>
        </w:rPr>
      </w:pPr>
      <w:r>
        <w:rPr>
          <w:rFonts w:ascii="Arial"/>
          <w:b/>
          <w:sz w:val="30"/>
        </w:rPr>
        <w:t>D</w:t>
      </w:r>
      <w:r>
        <w:rPr>
          <w:rFonts w:ascii="Arial"/>
          <w:b/>
          <w:spacing w:val="40"/>
          <w:sz w:val="30"/>
        </w:rPr>
        <w:t> </w:t>
      </w:r>
      <w:r>
        <w:rPr>
          <w:rFonts w:ascii="Arial"/>
          <w:b/>
          <w:sz w:val="20"/>
        </w:rPr>
        <w:t>1 </w:t>
      </w:r>
      <w:r>
        <w:rPr>
          <w:rFonts w:ascii="Arial"/>
          <w:sz w:val="20"/>
        </w:rPr>
        <w:t>-</w:t>
      </w:r>
      <w:r>
        <w:rPr>
          <w:rFonts w:ascii="Arial"/>
          <w:spacing w:val="40"/>
          <w:sz w:val="20"/>
        </w:rPr>
        <w:t> </w:t>
      </w:r>
      <w:r>
        <w:rPr>
          <w:rFonts w:ascii="Arial"/>
          <w:b/>
          <w:sz w:val="20"/>
        </w:rPr>
        <w:t>(10</w:t>
      </w:r>
      <w:r>
        <w:rPr>
          <w:rFonts w:ascii="Arial"/>
          <w:b/>
          <w:spacing w:val="-9"/>
          <w:sz w:val="20"/>
        </w:rPr>
        <w:t> </w:t>
      </w:r>
      <w:r>
        <w:rPr>
          <w:rFonts w:ascii="Arial"/>
          <w:b/>
          <w:sz w:val="20"/>
        </w:rPr>
        <w:t>pis) </w:t>
      </w:r>
      <w:r>
        <w:rPr>
          <w:rFonts w:ascii="Arial"/>
          <w:sz w:val="19"/>
        </w:rPr>
        <w:t>Contacted minority businesses that reasonably could have</w:t>
      </w:r>
      <w:r>
        <w:rPr>
          <w:rFonts w:ascii="Arial"/>
          <w:spacing w:val="-9"/>
          <w:sz w:val="19"/>
        </w:rPr>
        <w:t> </w:t>
      </w:r>
      <w:r>
        <w:rPr>
          <w:rFonts w:ascii="Arial"/>
          <w:sz w:val="19"/>
        </w:rPr>
        <w:t>been expected to</w:t>
      </w:r>
      <w:r>
        <w:rPr>
          <w:rFonts w:ascii="Arial"/>
          <w:spacing w:val="-1"/>
          <w:sz w:val="19"/>
        </w:rPr>
        <w:t> </w:t>
      </w:r>
      <w:r>
        <w:rPr>
          <w:rFonts w:ascii="Arial"/>
          <w:sz w:val="19"/>
        </w:rPr>
        <w:t>submit</w:t>
      </w:r>
      <w:r>
        <w:rPr>
          <w:rFonts w:ascii="Arial"/>
          <w:spacing w:val="-2"/>
          <w:sz w:val="19"/>
        </w:rPr>
        <w:t> </w:t>
      </w:r>
      <w:r>
        <w:rPr>
          <w:rFonts w:ascii="Arial"/>
          <w:sz w:val="19"/>
        </w:rPr>
        <w:t>a quote</w:t>
      </w:r>
      <w:r>
        <w:rPr>
          <w:rFonts w:ascii="Arial"/>
          <w:spacing w:val="-11"/>
          <w:sz w:val="19"/>
        </w:rPr>
        <w:t> </w:t>
      </w:r>
      <w:r>
        <w:rPr>
          <w:rFonts w:ascii="Arial"/>
          <w:sz w:val="19"/>
        </w:rPr>
        <w:t>and that were known to</w:t>
      </w:r>
      <w:r>
        <w:rPr>
          <w:rFonts w:ascii="Arial"/>
          <w:spacing w:val="-9"/>
          <w:sz w:val="19"/>
        </w:rPr>
        <w:t> </w:t>
      </w:r>
      <w:r>
        <w:rPr>
          <w:rFonts w:ascii="Arial"/>
          <w:sz w:val="19"/>
        </w:rPr>
        <w:t>the</w:t>
      </w:r>
      <w:r>
        <w:rPr>
          <w:rFonts w:ascii="Arial"/>
          <w:spacing w:val="-3"/>
          <w:sz w:val="19"/>
        </w:rPr>
        <w:t> </w:t>
      </w:r>
      <w:r>
        <w:rPr>
          <w:rFonts w:ascii="Arial"/>
          <w:sz w:val="19"/>
        </w:rPr>
        <w:t>contractor. or</w:t>
      </w:r>
      <w:r>
        <w:rPr>
          <w:rFonts w:ascii="Arial"/>
          <w:spacing w:val="-2"/>
          <w:sz w:val="19"/>
        </w:rPr>
        <w:t> </w:t>
      </w:r>
      <w:r>
        <w:rPr>
          <w:rFonts w:ascii="Arial"/>
          <w:sz w:val="19"/>
        </w:rPr>
        <w:t>available on State or local government-maintained</w:t>
      </w:r>
      <w:r>
        <w:rPr>
          <w:rFonts w:ascii="Arial"/>
          <w:spacing w:val="-10"/>
          <w:sz w:val="19"/>
        </w:rPr>
        <w:t> </w:t>
      </w:r>
      <w:r>
        <w:rPr>
          <w:rFonts w:ascii="Arial"/>
          <w:sz w:val="19"/>
        </w:rPr>
        <w:t>lists, at least 10 days before the bid</w:t>
      </w:r>
      <w:r>
        <w:rPr>
          <w:rFonts w:ascii="Arial"/>
          <w:spacing w:val="-2"/>
          <w:sz w:val="19"/>
        </w:rPr>
        <w:t> </w:t>
      </w:r>
      <w:r>
        <w:rPr>
          <w:rFonts w:ascii="Arial"/>
          <w:sz w:val="19"/>
        </w:rPr>
        <w:t>date and notified them of the nature and scope of the</w:t>
      </w:r>
      <w:r>
        <w:rPr>
          <w:rFonts w:ascii="Arial"/>
          <w:spacing w:val="-2"/>
          <w:sz w:val="19"/>
        </w:rPr>
        <w:t> </w:t>
      </w:r>
      <w:r>
        <w:rPr>
          <w:rFonts w:ascii="Arial"/>
          <w:sz w:val="19"/>
        </w:rPr>
        <w:t>work to</w:t>
      </w:r>
      <w:r>
        <w:rPr>
          <w:rFonts w:ascii="Arial"/>
          <w:spacing w:val="-2"/>
          <w:sz w:val="19"/>
        </w:rPr>
        <w:t> </w:t>
      </w:r>
      <w:r>
        <w:rPr>
          <w:rFonts w:ascii="Arial"/>
          <w:sz w:val="19"/>
        </w:rPr>
        <w:t>be</w:t>
      </w:r>
      <w:r>
        <w:rPr>
          <w:rFonts w:ascii="Arial"/>
          <w:spacing w:val="-2"/>
          <w:sz w:val="19"/>
        </w:rPr>
        <w:t> </w:t>
      </w:r>
      <w:r>
        <w:rPr>
          <w:rFonts w:ascii="Arial"/>
          <w:sz w:val="19"/>
        </w:rPr>
        <w:t>performed.</w:t>
      </w:r>
    </w:p>
    <w:p>
      <w:pPr>
        <w:spacing w:line="194" w:lineRule="auto" w:before="69"/>
        <w:ind w:left="1685" w:right="1020" w:hanging="327"/>
        <w:jc w:val="both"/>
        <w:rPr>
          <w:rFonts w:ascii="Arial"/>
          <w:sz w:val="19"/>
        </w:rPr>
      </w:pPr>
      <w:r>
        <w:rPr>
          <w:rFonts w:ascii="Arial"/>
          <w:b/>
          <w:sz w:val="30"/>
        </w:rPr>
        <w:t>D </w:t>
      </w:r>
      <w:r>
        <w:rPr>
          <w:rFonts w:ascii="Arial"/>
          <w:b/>
          <w:sz w:val="20"/>
        </w:rPr>
        <w:t>2</w:t>
      </w:r>
      <w:r>
        <w:rPr>
          <w:rFonts w:ascii="Arial"/>
          <w:b/>
          <w:spacing w:val="-9"/>
          <w:sz w:val="20"/>
        </w:rPr>
        <w:t> </w:t>
      </w:r>
      <w:r>
        <w:rPr>
          <w:rFonts w:ascii="Arial"/>
          <w:b/>
          <w:sz w:val="20"/>
        </w:rPr>
        <w:t>--(10</w:t>
      </w:r>
      <w:r>
        <w:rPr>
          <w:rFonts w:ascii="Arial"/>
          <w:b/>
          <w:spacing w:val="-5"/>
          <w:sz w:val="20"/>
        </w:rPr>
        <w:t> </w:t>
      </w:r>
      <w:r>
        <w:rPr>
          <w:rFonts w:ascii="Arial"/>
          <w:b/>
          <w:sz w:val="20"/>
        </w:rPr>
        <w:t>pis)</w:t>
      </w:r>
      <w:r>
        <w:rPr>
          <w:rFonts w:ascii="Arial"/>
          <w:b/>
          <w:spacing w:val="-7"/>
          <w:sz w:val="20"/>
        </w:rPr>
        <w:t> </w:t>
      </w:r>
      <w:r>
        <w:rPr>
          <w:rFonts w:ascii="Arial"/>
          <w:sz w:val="19"/>
        </w:rPr>
        <w:t>Made</w:t>
      </w:r>
      <w:r>
        <w:rPr>
          <w:rFonts w:ascii="Arial"/>
          <w:spacing w:val="-1"/>
          <w:sz w:val="19"/>
        </w:rPr>
        <w:t> </w:t>
      </w:r>
      <w:r>
        <w:rPr>
          <w:rFonts w:ascii="Arial"/>
          <w:sz w:val="19"/>
        </w:rPr>
        <w:t>the</w:t>
      </w:r>
      <w:r>
        <w:rPr>
          <w:rFonts w:ascii="Arial"/>
          <w:spacing w:val="-4"/>
          <w:sz w:val="19"/>
        </w:rPr>
        <w:t> </w:t>
      </w:r>
      <w:r>
        <w:rPr>
          <w:rFonts w:ascii="Arial"/>
          <w:sz w:val="19"/>
        </w:rPr>
        <w:t>construction plans, specifications</w:t>
      </w:r>
      <w:r>
        <w:rPr>
          <w:rFonts w:ascii="Arial"/>
          <w:spacing w:val="-13"/>
          <w:sz w:val="19"/>
        </w:rPr>
        <w:t> </w:t>
      </w:r>
      <w:r>
        <w:rPr>
          <w:rFonts w:ascii="Arial"/>
          <w:sz w:val="19"/>
        </w:rPr>
        <w:t>and requirements available for</w:t>
      </w:r>
      <w:r>
        <w:rPr>
          <w:rFonts w:ascii="Arial"/>
          <w:spacing w:val="-7"/>
          <w:sz w:val="19"/>
        </w:rPr>
        <w:t> </w:t>
      </w:r>
      <w:r>
        <w:rPr>
          <w:rFonts w:ascii="Arial"/>
          <w:sz w:val="19"/>
        </w:rPr>
        <w:t>review by</w:t>
      </w:r>
      <w:r>
        <w:rPr>
          <w:rFonts w:ascii="Arial"/>
          <w:spacing w:val="-4"/>
          <w:sz w:val="19"/>
        </w:rPr>
        <w:t> </w:t>
      </w:r>
      <w:r>
        <w:rPr>
          <w:rFonts w:ascii="Arial"/>
          <w:sz w:val="19"/>
        </w:rPr>
        <w:t>prospective minority businesses,</w:t>
      </w:r>
      <w:r>
        <w:rPr>
          <w:rFonts w:ascii="Arial"/>
          <w:spacing w:val="29"/>
          <w:sz w:val="19"/>
        </w:rPr>
        <w:t> </w:t>
      </w:r>
      <w:r>
        <w:rPr>
          <w:rFonts w:ascii="Arial"/>
          <w:sz w:val="19"/>
        </w:rPr>
        <w:t>or providing these documents to them at least 10 days before the bids are due.</w:t>
      </w:r>
    </w:p>
    <w:p>
      <w:pPr>
        <w:spacing w:line="184" w:lineRule="auto" w:before="75"/>
        <w:ind w:left="1678" w:right="1063" w:hanging="319"/>
        <w:jc w:val="both"/>
        <w:rPr>
          <w:rFonts w:ascii="Arial"/>
          <w:sz w:val="19"/>
        </w:rPr>
      </w:pPr>
      <w:r>
        <w:rPr>
          <w:rFonts w:ascii="Arial"/>
          <w:b/>
          <w:sz w:val="31"/>
        </w:rPr>
        <w:t>0</w:t>
      </w:r>
      <w:r>
        <w:rPr>
          <w:rFonts w:ascii="Arial"/>
          <w:b/>
          <w:spacing w:val="40"/>
          <w:sz w:val="31"/>
        </w:rPr>
        <w:t> </w:t>
      </w:r>
      <w:r>
        <w:rPr>
          <w:rFonts w:ascii="Arial"/>
          <w:b/>
          <w:sz w:val="20"/>
        </w:rPr>
        <w:t>3</w:t>
      </w:r>
      <w:r>
        <w:rPr>
          <w:rFonts w:ascii="Arial"/>
          <w:b/>
          <w:spacing w:val="-12"/>
          <w:sz w:val="20"/>
        </w:rPr>
        <w:t> </w:t>
      </w:r>
      <w:r>
        <w:rPr>
          <w:rFonts w:ascii="Arial"/>
          <w:sz w:val="20"/>
        </w:rPr>
        <w:t>-</w:t>
      </w:r>
      <w:r>
        <w:rPr>
          <w:rFonts w:ascii="Arial"/>
          <w:spacing w:val="29"/>
          <w:sz w:val="20"/>
        </w:rPr>
        <w:t> </w:t>
      </w:r>
      <w:r>
        <w:rPr>
          <w:rFonts w:ascii="Arial"/>
          <w:b/>
          <w:sz w:val="20"/>
        </w:rPr>
        <w:t>(15</w:t>
      </w:r>
      <w:r>
        <w:rPr>
          <w:rFonts w:ascii="Arial"/>
          <w:b/>
          <w:spacing w:val="-4"/>
          <w:sz w:val="20"/>
        </w:rPr>
        <w:t> </w:t>
      </w:r>
      <w:r>
        <w:rPr>
          <w:rFonts w:ascii="Arial"/>
          <w:b/>
          <w:sz w:val="20"/>
        </w:rPr>
        <w:t>pis)</w:t>
      </w:r>
      <w:r>
        <w:rPr>
          <w:rFonts w:ascii="Arial"/>
          <w:b/>
          <w:spacing w:val="-1"/>
          <w:sz w:val="20"/>
        </w:rPr>
        <w:t> </w:t>
      </w:r>
      <w:r>
        <w:rPr>
          <w:rFonts w:ascii="Arial"/>
          <w:sz w:val="19"/>
        </w:rPr>
        <w:t>Broken down</w:t>
      </w:r>
      <w:r>
        <w:rPr>
          <w:rFonts w:ascii="Arial"/>
          <w:spacing w:val="-1"/>
          <w:sz w:val="19"/>
        </w:rPr>
        <w:t> </w:t>
      </w:r>
      <w:r>
        <w:rPr>
          <w:rFonts w:ascii="Arial"/>
          <w:sz w:val="19"/>
        </w:rPr>
        <w:t>or</w:t>
      </w:r>
      <w:r>
        <w:rPr>
          <w:rFonts w:ascii="Arial"/>
          <w:spacing w:val="-5"/>
          <w:sz w:val="19"/>
        </w:rPr>
        <w:t> </w:t>
      </w:r>
      <w:r>
        <w:rPr>
          <w:rFonts w:ascii="Arial"/>
          <w:sz w:val="19"/>
        </w:rPr>
        <w:t>combined elements of</w:t>
      </w:r>
      <w:r>
        <w:rPr>
          <w:rFonts w:ascii="Arial"/>
          <w:spacing w:val="-7"/>
          <w:sz w:val="19"/>
        </w:rPr>
        <w:t> </w:t>
      </w:r>
      <w:r>
        <w:rPr>
          <w:rFonts w:ascii="Arial"/>
          <w:sz w:val="19"/>
        </w:rPr>
        <w:t>work into</w:t>
      </w:r>
      <w:r>
        <w:rPr>
          <w:rFonts w:ascii="Arial"/>
          <w:spacing w:val="-4"/>
          <w:sz w:val="19"/>
        </w:rPr>
        <w:t> </w:t>
      </w:r>
      <w:r>
        <w:rPr>
          <w:rFonts w:ascii="Arial"/>
          <w:sz w:val="19"/>
        </w:rPr>
        <w:t>economically feasible units</w:t>
      </w:r>
      <w:r>
        <w:rPr>
          <w:rFonts w:ascii="Arial"/>
          <w:spacing w:val="-7"/>
          <w:sz w:val="19"/>
        </w:rPr>
        <w:t> </w:t>
      </w:r>
      <w:r>
        <w:rPr>
          <w:rFonts w:ascii="Arial"/>
          <w:sz w:val="19"/>
        </w:rPr>
        <w:t>to</w:t>
      </w:r>
      <w:r>
        <w:rPr>
          <w:rFonts w:ascii="Arial"/>
          <w:spacing w:val="-10"/>
          <w:sz w:val="19"/>
        </w:rPr>
        <w:t> </w:t>
      </w:r>
      <w:r>
        <w:rPr>
          <w:rFonts w:ascii="Arial"/>
          <w:sz w:val="19"/>
        </w:rPr>
        <w:t>facilitate minority </w:t>
      </w:r>
      <w:r>
        <w:rPr>
          <w:rFonts w:ascii="Arial"/>
          <w:spacing w:val="-2"/>
          <w:sz w:val="19"/>
        </w:rPr>
        <w:t>participation.</w:t>
      </w:r>
    </w:p>
    <w:p>
      <w:pPr>
        <w:spacing w:line="213" w:lineRule="auto" w:before="50"/>
        <w:ind w:left="1675" w:right="1195" w:hanging="325"/>
        <w:jc w:val="left"/>
        <w:rPr>
          <w:rFonts w:ascii="Arial"/>
          <w:sz w:val="19"/>
        </w:rPr>
      </w:pPr>
      <w:r>
        <w:rPr>
          <w:rFonts w:ascii="Arial"/>
          <w:b/>
          <w:sz w:val="30"/>
        </w:rPr>
        <w:t>D</w:t>
      </w:r>
      <w:r>
        <w:rPr>
          <w:rFonts w:ascii="Arial"/>
          <w:b/>
          <w:spacing w:val="40"/>
          <w:sz w:val="30"/>
        </w:rPr>
        <w:t> </w:t>
      </w:r>
      <w:r>
        <w:rPr>
          <w:rFonts w:ascii="Arial"/>
          <w:b/>
          <w:sz w:val="20"/>
        </w:rPr>
        <w:t>4-(10</w:t>
      </w:r>
      <w:r>
        <w:rPr>
          <w:rFonts w:ascii="Arial"/>
          <w:b/>
          <w:spacing w:val="-9"/>
          <w:sz w:val="20"/>
        </w:rPr>
        <w:t> </w:t>
      </w:r>
      <w:r>
        <w:rPr>
          <w:rFonts w:ascii="Arial"/>
          <w:b/>
          <w:sz w:val="20"/>
        </w:rPr>
        <w:t>pis) </w:t>
      </w:r>
      <w:r>
        <w:rPr>
          <w:rFonts w:ascii="Arial"/>
          <w:sz w:val="19"/>
        </w:rPr>
        <w:t>Worked with minority trade, community,</w:t>
      </w:r>
      <w:r>
        <w:rPr>
          <w:rFonts w:ascii="Arial"/>
          <w:spacing w:val="31"/>
          <w:sz w:val="19"/>
        </w:rPr>
        <w:t> </w:t>
      </w:r>
      <w:r>
        <w:rPr>
          <w:rFonts w:ascii="Arial"/>
          <w:sz w:val="19"/>
        </w:rPr>
        <w:t>or contractor organizations</w:t>
      </w:r>
      <w:r>
        <w:rPr>
          <w:rFonts w:ascii="Arial"/>
          <w:spacing w:val="24"/>
          <w:sz w:val="19"/>
        </w:rPr>
        <w:t> </w:t>
      </w:r>
      <w:r>
        <w:rPr>
          <w:rFonts w:ascii="Arial"/>
          <w:sz w:val="19"/>
        </w:rPr>
        <w:t>identified by</w:t>
      </w:r>
      <w:r>
        <w:rPr>
          <w:rFonts w:ascii="Arial"/>
          <w:spacing w:val="-5"/>
          <w:sz w:val="19"/>
        </w:rPr>
        <w:t> </w:t>
      </w:r>
      <w:r>
        <w:rPr>
          <w:rFonts w:ascii="Arial"/>
          <w:sz w:val="19"/>
        </w:rPr>
        <w:t>the Office of Historically Underutilized Businesses and</w:t>
      </w:r>
      <w:r>
        <w:rPr>
          <w:rFonts w:ascii="Arial"/>
          <w:spacing w:val="-2"/>
          <w:sz w:val="19"/>
        </w:rPr>
        <w:t> </w:t>
      </w:r>
      <w:r>
        <w:rPr>
          <w:rFonts w:ascii="Arial"/>
          <w:sz w:val="19"/>
        </w:rPr>
        <w:t>included in the bid documents that provide assistance in recruitment of minority businesses.</w:t>
      </w:r>
    </w:p>
    <w:p>
      <w:pPr>
        <w:spacing w:line="335" w:lineRule="exact" w:before="0"/>
        <w:ind w:left="1351" w:right="0" w:firstLine="0"/>
        <w:jc w:val="left"/>
        <w:rPr>
          <w:rFonts w:ascii="Arial"/>
          <w:sz w:val="19"/>
        </w:rPr>
      </w:pPr>
      <w:r>
        <w:rPr>
          <w:rFonts w:ascii="Arial"/>
          <w:b/>
          <w:spacing w:val="-2"/>
          <w:w w:val="105"/>
          <w:sz w:val="30"/>
        </w:rPr>
        <w:t>D</w:t>
      </w:r>
      <w:r>
        <w:rPr>
          <w:rFonts w:ascii="Arial"/>
          <w:b/>
          <w:spacing w:val="20"/>
          <w:w w:val="105"/>
          <w:sz w:val="30"/>
        </w:rPr>
        <w:t> </w:t>
      </w:r>
      <w:r>
        <w:rPr>
          <w:rFonts w:ascii="Arial"/>
          <w:b/>
          <w:spacing w:val="-2"/>
          <w:w w:val="105"/>
          <w:sz w:val="20"/>
        </w:rPr>
        <w:t>5-(10</w:t>
      </w:r>
      <w:r>
        <w:rPr>
          <w:rFonts w:ascii="Arial"/>
          <w:b/>
          <w:spacing w:val="-23"/>
          <w:w w:val="105"/>
          <w:sz w:val="20"/>
        </w:rPr>
        <w:t> </w:t>
      </w:r>
      <w:r>
        <w:rPr>
          <w:rFonts w:ascii="Arial"/>
          <w:b/>
          <w:spacing w:val="-2"/>
          <w:w w:val="105"/>
          <w:sz w:val="20"/>
        </w:rPr>
        <w:t>pis)</w:t>
      </w:r>
      <w:r>
        <w:rPr>
          <w:rFonts w:ascii="Arial"/>
          <w:b/>
          <w:spacing w:val="-12"/>
          <w:w w:val="105"/>
          <w:sz w:val="20"/>
        </w:rPr>
        <w:t> </w:t>
      </w:r>
      <w:r>
        <w:rPr>
          <w:rFonts w:ascii="Arial"/>
          <w:spacing w:val="-2"/>
          <w:w w:val="105"/>
          <w:sz w:val="19"/>
        </w:rPr>
        <w:t>Attended</w:t>
      </w:r>
      <w:r>
        <w:rPr>
          <w:rFonts w:ascii="Arial"/>
          <w:spacing w:val="-5"/>
          <w:w w:val="105"/>
          <w:sz w:val="19"/>
        </w:rPr>
        <w:t> </w:t>
      </w:r>
      <w:r>
        <w:rPr>
          <w:rFonts w:ascii="Arial"/>
          <w:spacing w:val="-2"/>
          <w:w w:val="105"/>
          <w:sz w:val="19"/>
        </w:rPr>
        <w:t>Prebid</w:t>
      </w:r>
      <w:r>
        <w:rPr>
          <w:rFonts w:ascii="Arial"/>
          <w:spacing w:val="-10"/>
          <w:w w:val="105"/>
          <w:sz w:val="19"/>
        </w:rPr>
        <w:t> </w:t>
      </w:r>
      <w:r>
        <w:rPr>
          <w:rFonts w:ascii="Arial"/>
          <w:spacing w:val="-2"/>
          <w:w w:val="105"/>
          <w:sz w:val="19"/>
        </w:rPr>
        <w:t>meetings</w:t>
      </w:r>
      <w:r>
        <w:rPr>
          <w:rFonts w:ascii="Arial"/>
          <w:spacing w:val="-1"/>
          <w:w w:val="105"/>
          <w:sz w:val="19"/>
        </w:rPr>
        <w:t> </w:t>
      </w:r>
      <w:r>
        <w:rPr>
          <w:rFonts w:ascii="Arial"/>
          <w:spacing w:val="-2"/>
          <w:w w:val="105"/>
          <w:sz w:val="19"/>
        </w:rPr>
        <w:t>scheduled</w:t>
      </w:r>
      <w:r>
        <w:rPr>
          <w:rFonts w:ascii="Arial"/>
          <w:spacing w:val="1"/>
          <w:w w:val="105"/>
          <w:sz w:val="19"/>
        </w:rPr>
        <w:t> </w:t>
      </w:r>
      <w:r>
        <w:rPr>
          <w:rFonts w:ascii="Arial"/>
          <w:spacing w:val="-2"/>
          <w:w w:val="105"/>
          <w:sz w:val="19"/>
        </w:rPr>
        <w:t>by</w:t>
      </w:r>
      <w:r>
        <w:rPr>
          <w:rFonts w:ascii="Arial"/>
          <w:spacing w:val="-8"/>
          <w:w w:val="105"/>
          <w:sz w:val="19"/>
        </w:rPr>
        <w:t> </w:t>
      </w:r>
      <w:r>
        <w:rPr>
          <w:rFonts w:ascii="Arial"/>
          <w:spacing w:val="-2"/>
          <w:w w:val="105"/>
          <w:sz w:val="19"/>
        </w:rPr>
        <w:t>the</w:t>
      </w:r>
      <w:r>
        <w:rPr>
          <w:rFonts w:ascii="Arial"/>
          <w:spacing w:val="-14"/>
          <w:w w:val="105"/>
          <w:sz w:val="19"/>
        </w:rPr>
        <w:t> </w:t>
      </w:r>
      <w:r>
        <w:rPr>
          <w:rFonts w:ascii="Arial"/>
          <w:spacing w:val="-2"/>
          <w:w w:val="105"/>
          <w:sz w:val="19"/>
        </w:rPr>
        <w:t>public</w:t>
      </w:r>
      <w:r>
        <w:rPr>
          <w:rFonts w:ascii="Arial"/>
          <w:spacing w:val="-8"/>
          <w:w w:val="105"/>
          <w:sz w:val="19"/>
        </w:rPr>
        <w:t> </w:t>
      </w:r>
      <w:r>
        <w:rPr>
          <w:rFonts w:ascii="Arial"/>
          <w:spacing w:val="-2"/>
          <w:w w:val="105"/>
          <w:sz w:val="19"/>
        </w:rPr>
        <w:t>owner.</w:t>
      </w:r>
    </w:p>
    <w:p>
      <w:pPr>
        <w:spacing w:line="184" w:lineRule="auto" w:before="62"/>
        <w:ind w:left="1677" w:right="1060" w:hanging="325"/>
        <w:jc w:val="left"/>
        <w:rPr>
          <w:rFonts w:ascii="Arial"/>
          <w:sz w:val="19"/>
        </w:rPr>
      </w:pPr>
      <w:r>
        <w:rPr>
          <w:rFonts w:ascii="Arial"/>
          <w:b/>
          <w:sz w:val="31"/>
        </w:rPr>
        <w:t>0</w:t>
      </w:r>
      <w:r>
        <w:rPr>
          <w:rFonts w:ascii="Arial"/>
          <w:b/>
          <w:spacing w:val="40"/>
          <w:sz w:val="31"/>
        </w:rPr>
        <w:t> </w:t>
      </w:r>
      <w:r>
        <w:rPr>
          <w:rFonts w:ascii="Arial"/>
          <w:b/>
          <w:sz w:val="20"/>
        </w:rPr>
        <w:t>6</w:t>
      </w:r>
      <w:r>
        <w:rPr>
          <w:rFonts w:ascii="Arial"/>
          <w:b/>
          <w:spacing w:val="-17"/>
          <w:sz w:val="20"/>
        </w:rPr>
        <w:t> </w:t>
      </w:r>
      <w:r>
        <w:rPr>
          <w:rFonts w:ascii="Arial"/>
          <w:sz w:val="20"/>
        </w:rPr>
        <w:t>-</w:t>
      </w:r>
      <w:r>
        <w:rPr>
          <w:rFonts w:ascii="Arial"/>
          <w:spacing w:val="30"/>
          <w:sz w:val="20"/>
        </w:rPr>
        <w:t> </w:t>
      </w:r>
      <w:r>
        <w:rPr>
          <w:rFonts w:ascii="Arial"/>
          <w:b/>
          <w:sz w:val="20"/>
        </w:rPr>
        <w:t>(20</w:t>
      </w:r>
      <w:r>
        <w:rPr>
          <w:rFonts w:ascii="Arial"/>
          <w:b/>
          <w:spacing w:val="-10"/>
          <w:sz w:val="20"/>
        </w:rPr>
        <w:t> </w:t>
      </w:r>
      <w:r>
        <w:rPr>
          <w:rFonts w:ascii="Arial"/>
          <w:b/>
          <w:sz w:val="20"/>
        </w:rPr>
        <w:t>pis)</w:t>
      </w:r>
      <w:r>
        <w:rPr>
          <w:rFonts w:ascii="Arial"/>
          <w:b/>
          <w:spacing w:val="-2"/>
          <w:sz w:val="20"/>
        </w:rPr>
        <w:t> </w:t>
      </w:r>
      <w:r>
        <w:rPr>
          <w:rFonts w:ascii="Arial"/>
          <w:sz w:val="19"/>
        </w:rPr>
        <w:t>Provided assistance in</w:t>
      </w:r>
      <w:r>
        <w:rPr>
          <w:rFonts w:ascii="Arial"/>
          <w:spacing w:val="-6"/>
          <w:sz w:val="19"/>
        </w:rPr>
        <w:t> </w:t>
      </w:r>
      <w:r>
        <w:rPr>
          <w:rFonts w:ascii="Arial"/>
          <w:sz w:val="19"/>
        </w:rPr>
        <w:t>getting</w:t>
      </w:r>
      <w:r>
        <w:rPr>
          <w:rFonts w:ascii="Arial"/>
          <w:spacing w:val="-2"/>
          <w:sz w:val="19"/>
        </w:rPr>
        <w:t> </w:t>
      </w:r>
      <w:r>
        <w:rPr>
          <w:rFonts w:ascii="Arial"/>
          <w:sz w:val="19"/>
        </w:rPr>
        <w:t>required</w:t>
      </w:r>
      <w:r>
        <w:rPr>
          <w:rFonts w:ascii="Arial"/>
          <w:spacing w:val="-8"/>
          <w:sz w:val="19"/>
        </w:rPr>
        <w:t> </w:t>
      </w:r>
      <w:r>
        <w:rPr>
          <w:rFonts w:ascii="Arial"/>
          <w:sz w:val="19"/>
        </w:rPr>
        <w:t>bonding or</w:t>
      </w:r>
      <w:r>
        <w:rPr>
          <w:rFonts w:ascii="Arial"/>
          <w:spacing w:val="-10"/>
          <w:sz w:val="19"/>
        </w:rPr>
        <w:t> </w:t>
      </w:r>
      <w:r>
        <w:rPr>
          <w:rFonts w:ascii="Arial"/>
          <w:sz w:val="19"/>
        </w:rPr>
        <w:t>insurance or</w:t>
      </w:r>
      <w:r>
        <w:rPr>
          <w:rFonts w:ascii="Arial"/>
          <w:spacing w:val="-10"/>
          <w:sz w:val="19"/>
        </w:rPr>
        <w:t> </w:t>
      </w:r>
      <w:r>
        <w:rPr>
          <w:rFonts w:ascii="Arial"/>
          <w:sz w:val="19"/>
        </w:rPr>
        <w:t>provided</w:t>
      </w:r>
      <w:r>
        <w:rPr>
          <w:rFonts w:ascii="Arial"/>
          <w:spacing w:val="-6"/>
          <w:sz w:val="19"/>
        </w:rPr>
        <w:t> </w:t>
      </w:r>
      <w:r>
        <w:rPr>
          <w:rFonts w:ascii="Arial"/>
          <w:sz w:val="19"/>
        </w:rPr>
        <w:t>alternatives to</w:t>
      </w:r>
      <w:r>
        <w:rPr>
          <w:rFonts w:ascii="Arial"/>
          <w:spacing w:val="-13"/>
          <w:sz w:val="19"/>
        </w:rPr>
        <w:t> </w:t>
      </w:r>
      <w:r>
        <w:rPr>
          <w:rFonts w:ascii="Arial"/>
          <w:sz w:val="19"/>
        </w:rPr>
        <w:t>bonding or insurance for subcontractors.</w:t>
      </w:r>
    </w:p>
    <w:p>
      <w:pPr>
        <w:spacing w:line="218" w:lineRule="auto" w:before="45"/>
        <w:ind w:left="1671" w:right="1014" w:hanging="328"/>
        <w:jc w:val="left"/>
        <w:rPr>
          <w:rFonts w:ascii="Arial"/>
          <w:sz w:val="19"/>
        </w:rPr>
      </w:pPr>
      <w:r>
        <w:rPr>
          <w:rFonts w:ascii="Arial"/>
          <w:b/>
          <w:sz w:val="30"/>
        </w:rPr>
        <w:t>D</w:t>
      </w:r>
      <w:r>
        <w:rPr>
          <w:rFonts w:ascii="Arial"/>
          <w:b/>
          <w:spacing w:val="40"/>
          <w:sz w:val="30"/>
        </w:rPr>
        <w:t> </w:t>
      </w:r>
      <w:r>
        <w:rPr>
          <w:rFonts w:ascii="Arial"/>
          <w:b/>
          <w:sz w:val="20"/>
        </w:rPr>
        <w:t>7</w:t>
      </w:r>
      <w:r>
        <w:rPr>
          <w:rFonts w:ascii="Arial"/>
          <w:b/>
          <w:spacing w:val="-14"/>
          <w:sz w:val="20"/>
        </w:rPr>
        <w:t> </w:t>
      </w:r>
      <w:r>
        <w:rPr>
          <w:rFonts w:ascii="Arial"/>
          <w:b/>
          <w:sz w:val="20"/>
        </w:rPr>
        <w:t>-(15 pis) </w:t>
      </w:r>
      <w:r>
        <w:rPr>
          <w:rFonts w:ascii="Arial"/>
          <w:sz w:val="19"/>
        </w:rPr>
        <w:t>Negotiated</w:t>
      </w:r>
      <w:r>
        <w:rPr>
          <w:rFonts w:ascii="Arial"/>
          <w:spacing w:val="29"/>
          <w:sz w:val="19"/>
        </w:rPr>
        <w:t> </w:t>
      </w:r>
      <w:r>
        <w:rPr>
          <w:rFonts w:ascii="Arial"/>
          <w:sz w:val="19"/>
        </w:rPr>
        <w:t>in good faith with interested minority</w:t>
      </w:r>
      <w:r>
        <w:rPr>
          <w:rFonts w:ascii="Arial"/>
          <w:spacing w:val="29"/>
          <w:sz w:val="19"/>
        </w:rPr>
        <w:t> </w:t>
      </w:r>
      <w:r>
        <w:rPr>
          <w:rFonts w:ascii="Arial"/>
          <w:sz w:val="19"/>
        </w:rPr>
        <w:t>businesses</w:t>
      </w:r>
      <w:r>
        <w:rPr>
          <w:rFonts w:ascii="Arial"/>
          <w:spacing w:val="24"/>
          <w:sz w:val="19"/>
        </w:rPr>
        <w:t> </w:t>
      </w:r>
      <w:r>
        <w:rPr>
          <w:rFonts w:ascii="Arial"/>
          <w:sz w:val="19"/>
        </w:rPr>
        <w:t>and did not</w:t>
      </w:r>
      <w:r>
        <w:rPr>
          <w:rFonts w:ascii="Arial"/>
          <w:spacing w:val="21"/>
          <w:sz w:val="19"/>
        </w:rPr>
        <w:t> </w:t>
      </w:r>
      <w:r>
        <w:rPr>
          <w:rFonts w:ascii="Arial"/>
          <w:sz w:val="19"/>
        </w:rPr>
        <w:t>reject them as unqualified</w:t>
      </w:r>
      <w:r>
        <w:rPr>
          <w:rFonts w:ascii="Arial"/>
          <w:spacing w:val="-2"/>
          <w:sz w:val="19"/>
        </w:rPr>
        <w:t> </w:t>
      </w:r>
      <w:r>
        <w:rPr>
          <w:rFonts w:ascii="Arial"/>
          <w:sz w:val="19"/>
        </w:rPr>
        <w:t>without sound</w:t>
      </w:r>
      <w:r>
        <w:rPr>
          <w:rFonts w:ascii="Arial"/>
          <w:spacing w:val="-5"/>
          <w:sz w:val="19"/>
        </w:rPr>
        <w:t> </w:t>
      </w:r>
      <w:r>
        <w:rPr>
          <w:rFonts w:ascii="Arial"/>
          <w:sz w:val="19"/>
        </w:rPr>
        <w:t>reasons based on</w:t>
      </w:r>
      <w:r>
        <w:rPr>
          <w:rFonts w:ascii="Arial"/>
          <w:spacing w:val="-6"/>
          <w:sz w:val="19"/>
        </w:rPr>
        <w:t> </w:t>
      </w:r>
      <w:r>
        <w:rPr>
          <w:rFonts w:ascii="Arial"/>
          <w:sz w:val="19"/>
        </w:rPr>
        <w:t>their</w:t>
      </w:r>
      <w:r>
        <w:rPr>
          <w:rFonts w:ascii="Arial"/>
          <w:spacing w:val="-5"/>
          <w:sz w:val="19"/>
        </w:rPr>
        <w:t> </w:t>
      </w:r>
      <w:r>
        <w:rPr>
          <w:rFonts w:ascii="Arial"/>
          <w:sz w:val="19"/>
        </w:rPr>
        <w:t>capabilities.</w:t>
      </w:r>
      <w:r>
        <w:rPr>
          <w:rFonts w:ascii="Arial"/>
          <w:spacing w:val="40"/>
          <w:sz w:val="19"/>
        </w:rPr>
        <w:t> </w:t>
      </w:r>
      <w:r>
        <w:rPr>
          <w:rFonts w:ascii="Arial"/>
          <w:sz w:val="19"/>
        </w:rPr>
        <w:t>Any</w:t>
      </w:r>
      <w:r>
        <w:rPr>
          <w:rFonts w:ascii="Arial"/>
          <w:spacing w:val="-3"/>
          <w:sz w:val="19"/>
        </w:rPr>
        <w:t> </w:t>
      </w:r>
      <w:r>
        <w:rPr>
          <w:rFonts w:ascii="Arial"/>
          <w:sz w:val="19"/>
        </w:rPr>
        <w:t>rejection of</w:t>
      </w:r>
      <w:r>
        <w:rPr>
          <w:rFonts w:ascii="Arial"/>
          <w:spacing w:val="-6"/>
          <w:sz w:val="19"/>
        </w:rPr>
        <w:t> </w:t>
      </w:r>
      <w:r>
        <w:rPr>
          <w:rFonts w:ascii="Arial"/>
          <w:sz w:val="19"/>
        </w:rPr>
        <w:t>a</w:t>
      </w:r>
      <w:r>
        <w:rPr>
          <w:rFonts w:ascii="Arial"/>
          <w:spacing w:val="-15"/>
          <w:sz w:val="19"/>
        </w:rPr>
        <w:t> </w:t>
      </w:r>
      <w:r>
        <w:rPr>
          <w:rFonts w:ascii="Arial"/>
          <w:sz w:val="19"/>
        </w:rPr>
        <w:t>minority business based</w:t>
      </w:r>
      <w:r>
        <w:rPr>
          <w:rFonts w:ascii="Arial"/>
          <w:spacing w:val="-5"/>
          <w:sz w:val="19"/>
        </w:rPr>
        <w:t> </w:t>
      </w:r>
      <w:r>
        <w:rPr>
          <w:rFonts w:ascii="Arial"/>
          <w:sz w:val="19"/>
        </w:rPr>
        <w:t>on lack of qualification should have the reasons documented in writing.</w:t>
      </w:r>
    </w:p>
    <w:p>
      <w:pPr>
        <w:spacing w:line="223" w:lineRule="auto" w:before="17"/>
        <w:ind w:left="1669" w:right="1014" w:hanging="316"/>
        <w:jc w:val="left"/>
        <w:rPr>
          <w:rFonts w:ascii="Arial"/>
          <w:sz w:val="19"/>
        </w:rPr>
      </w:pPr>
      <w:r>
        <w:rPr>
          <w:rFonts w:ascii="Arial"/>
          <w:b/>
          <w:sz w:val="31"/>
        </w:rPr>
        <w:t>0</w:t>
      </w:r>
      <w:r>
        <w:rPr>
          <w:rFonts w:ascii="Arial"/>
          <w:b/>
          <w:spacing w:val="40"/>
          <w:sz w:val="31"/>
        </w:rPr>
        <w:t> </w:t>
      </w:r>
      <w:r>
        <w:rPr>
          <w:rFonts w:ascii="Arial"/>
          <w:b/>
          <w:sz w:val="19"/>
        </w:rPr>
        <w:t>8</w:t>
      </w:r>
      <w:r>
        <w:rPr>
          <w:rFonts w:ascii="Arial"/>
          <w:b/>
          <w:spacing w:val="-2"/>
          <w:sz w:val="19"/>
        </w:rPr>
        <w:t> </w:t>
      </w:r>
      <w:r>
        <w:rPr>
          <w:rFonts w:ascii="Arial"/>
          <w:sz w:val="19"/>
        </w:rPr>
        <w:t>-</w:t>
      </w:r>
      <w:r>
        <w:rPr>
          <w:rFonts w:ascii="Arial"/>
          <w:spacing w:val="40"/>
          <w:sz w:val="19"/>
        </w:rPr>
        <w:t> </w:t>
      </w:r>
      <w:r>
        <w:rPr>
          <w:rFonts w:ascii="Arial"/>
          <w:b/>
          <w:sz w:val="19"/>
        </w:rPr>
        <w:t>(25</w:t>
      </w:r>
      <w:r>
        <w:rPr>
          <w:rFonts w:ascii="Arial"/>
          <w:b/>
          <w:spacing w:val="-4"/>
          <w:sz w:val="19"/>
        </w:rPr>
        <w:t> </w:t>
      </w:r>
      <w:r>
        <w:rPr>
          <w:rFonts w:ascii="Arial"/>
          <w:b/>
          <w:sz w:val="20"/>
        </w:rPr>
        <w:t>pis) </w:t>
      </w:r>
      <w:r>
        <w:rPr>
          <w:rFonts w:ascii="Arial"/>
          <w:sz w:val="19"/>
        </w:rPr>
        <w:t>Provided assistance to an otherwise qualified minority business in</w:t>
      </w:r>
      <w:r>
        <w:rPr>
          <w:rFonts w:ascii="Arial"/>
          <w:spacing w:val="-8"/>
          <w:sz w:val="19"/>
        </w:rPr>
        <w:t> </w:t>
      </w:r>
      <w:r>
        <w:rPr>
          <w:rFonts w:ascii="Arial"/>
          <w:sz w:val="19"/>
        </w:rPr>
        <w:t>need of equipment,</w:t>
      </w:r>
      <w:r>
        <w:rPr>
          <w:rFonts w:ascii="Arial"/>
          <w:spacing w:val="30"/>
          <w:sz w:val="19"/>
        </w:rPr>
        <w:t> </w:t>
      </w:r>
      <w:r>
        <w:rPr>
          <w:rFonts w:ascii="Arial"/>
          <w:sz w:val="19"/>
        </w:rPr>
        <w:t>loan capital,</w:t>
      </w:r>
      <w:r>
        <w:rPr>
          <w:rFonts w:ascii="Arial"/>
          <w:spacing w:val="-2"/>
          <w:sz w:val="19"/>
        </w:rPr>
        <w:t> </w:t>
      </w:r>
      <w:r>
        <w:rPr>
          <w:rFonts w:ascii="Arial"/>
          <w:sz w:val="19"/>
        </w:rPr>
        <w:t>lines</w:t>
      </w:r>
      <w:r>
        <w:rPr>
          <w:rFonts w:ascii="Arial"/>
          <w:spacing w:val="-2"/>
          <w:sz w:val="19"/>
        </w:rPr>
        <w:t> </w:t>
      </w:r>
      <w:r>
        <w:rPr>
          <w:rFonts w:ascii="Arial"/>
          <w:sz w:val="19"/>
        </w:rPr>
        <w:t>of</w:t>
      </w:r>
      <w:r>
        <w:rPr>
          <w:rFonts w:ascii="Arial"/>
          <w:spacing w:val="-13"/>
          <w:sz w:val="19"/>
        </w:rPr>
        <w:t> </w:t>
      </w:r>
      <w:r>
        <w:rPr>
          <w:rFonts w:ascii="Arial"/>
          <w:sz w:val="19"/>
        </w:rPr>
        <w:t>credit, or</w:t>
      </w:r>
      <w:r>
        <w:rPr>
          <w:rFonts w:ascii="Arial"/>
          <w:spacing w:val="-10"/>
          <w:sz w:val="19"/>
        </w:rPr>
        <w:t> </w:t>
      </w:r>
      <w:r>
        <w:rPr>
          <w:rFonts w:ascii="Arial"/>
          <w:sz w:val="19"/>
        </w:rPr>
        <w:t>joint</w:t>
      </w:r>
      <w:r>
        <w:rPr>
          <w:rFonts w:ascii="Arial"/>
          <w:spacing w:val="-7"/>
          <w:sz w:val="19"/>
        </w:rPr>
        <w:t> </w:t>
      </w:r>
      <w:r>
        <w:rPr>
          <w:rFonts w:ascii="Arial"/>
          <w:sz w:val="19"/>
        </w:rPr>
        <w:t>pay agreements to</w:t>
      </w:r>
      <w:r>
        <w:rPr>
          <w:rFonts w:ascii="Arial"/>
          <w:spacing w:val="-13"/>
          <w:sz w:val="19"/>
        </w:rPr>
        <w:t> </w:t>
      </w:r>
      <w:r>
        <w:rPr>
          <w:rFonts w:ascii="Arial"/>
          <w:sz w:val="19"/>
        </w:rPr>
        <w:t>secure</w:t>
      </w:r>
      <w:r>
        <w:rPr>
          <w:rFonts w:ascii="Arial"/>
          <w:spacing w:val="-6"/>
          <w:sz w:val="19"/>
        </w:rPr>
        <w:t> </w:t>
      </w:r>
      <w:r>
        <w:rPr>
          <w:rFonts w:ascii="Arial"/>
          <w:sz w:val="19"/>
        </w:rPr>
        <w:t>loans,</w:t>
      </w:r>
      <w:r>
        <w:rPr>
          <w:rFonts w:ascii="Arial"/>
          <w:spacing w:val="18"/>
          <w:sz w:val="19"/>
        </w:rPr>
        <w:t> </w:t>
      </w:r>
      <w:r>
        <w:rPr>
          <w:rFonts w:ascii="Arial"/>
          <w:sz w:val="19"/>
        </w:rPr>
        <w:t>supplies,</w:t>
      </w:r>
      <w:r>
        <w:rPr>
          <w:rFonts w:ascii="Arial"/>
          <w:spacing w:val="-1"/>
          <w:sz w:val="19"/>
        </w:rPr>
        <w:t> </w:t>
      </w:r>
      <w:r>
        <w:rPr>
          <w:rFonts w:ascii="Arial"/>
          <w:sz w:val="19"/>
        </w:rPr>
        <w:t>or</w:t>
      </w:r>
      <w:r>
        <w:rPr>
          <w:rFonts w:ascii="Arial"/>
          <w:spacing w:val="-8"/>
          <w:sz w:val="19"/>
        </w:rPr>
        <w:t> </w:t>
      </w:r>
      <w:r>
        <w:rPr>
          <w:rFonts w:ascii="Arial"/>
          <w:sz w:val="19"/>
        </w:rPr>
        <w:t>letters of</w:t>
      </w:r>
      <w:r>
        <w:rPr>
          <w:rFonts w:ascii="Arial"/>
          <w:spacing w:val="-13"/>
          <w:sz w:val="19"/>
        </w:rPr>
        <w:t> </w:t>
      </w:r>
      <w:r>
        <w:rPr>
          <w:rFonts w:ascii="Arial"/>
          <w:sz w:val="19"/>
        </w:rPr>
        <w:t>credit, including waiving credit that is ordinarily required.</w:t>
      </w:r>
      <w:r>
        <w:rPr>
          <w:rFonts w:ascii="Arial"/>
          <w:spacing w:val="40"/>
          <w:sz w:val="19"/>
        </w:rPr>
        <w:t> </w:t>
      </w:r>
      <w:r>
        <w:rPr>
          <w:rFonts w:ascii="Arial"/>
          <w:sz w:val="19"/>
        </w:rPr>
        <w:t>Assisted minority businesses in</w:t>
      </w:r>
      <w:r>
        <w:rPr>
          <w:rFonts w:ascii="Arial"/>
          <w:spacing w:val="-1"/>
          <w:sz w:val="19"/>
        </w:rPr>
        <w:t> </w:t>
      </w:r>
      <w:r>
        <w:rPr>
          <w:rFonts w:ascii="Arial"/>
          <w:sz w:val="19"/>
        </w:rPr>
        <w:t>obtaining the same unit pricing with the bidder's suppliers in</w:t>
      </w:r>
      <w:r>
        <w:rPr>
          <w:rFonts w:ascii="Arial"/>
          <w:spacing w:val="-3"/>
          <w:sz w:val="19"/>
        </w:rPr>
        <w:t> </w:t>
      </w:r>
      <w:r>
        <w:rPr>
          <w:rFonts w:ascii="Arial"/>
          <w:sz w:val="19"/>
        </w:rPr>
        <w:t>order to help minority businesses in establishing credit.</w:t>
      </w:r>
    </w:p>
    <w:p>
      <w:pPr>
        <w:spacing w:line="218" w:lineRule="auto" w:before="32"/>
        <w:ind w:left="1664" w:right="1496" w:hanging="320"/>
        <w:jc w:val="both"/>
        <w:rPr>
          <w:rFonts w:ascii="Arial"/>
          <w:sz w:val="19"/>
        </w:rPr>
      </w:pPr>
      <w:r>
        <w:rPr>
          <w:rFonts w:ascii="Arial"/>
          <w:b/>
          <w:sz w:val="30"/>
        </w:rPr>
        <w:t>D </w:t>
      </w:r>
      <w:r>
        <w:rPr>
          <w:rFonts w:ascii="Arial"/>
          <w:b/>
          <w:sz w:val="20"/>
        </w:rPr>
        <w:t>9</w:t>
      </w:r>
      <w:r>
        <w:rPr>
          <w:rFonts w:ascii="Arial"/>
          <w:b/>
          <w:spacing w:val="-13"/>
          <w:sz w:val="20"/>
        </w:rPr>
        <w:t> </w:t>
      </w:r>
      <w:r>
        <w:rPr>
          <w:rFonts w:ascii="Arial"/>
          <w:sz w:val="20"/>
        </w:rPr>
        <w:t>-</w:t>
      </w:r>
      <w:r>
        <w:rPr>
          <w:rFonts w:ascii="Arial"/>
          <w:spacing w:val="28"/>
          <w:sz w:val="20"/>
        </w:rPr>
        <w:t> </w:t>
      </w:r>
      <w:r>
        <w:rPr>
          <w:rFonts w:ascii="Arial"/>
          <w:b/>
          <w:sz w:val="20"/>
        </w:rPr>
        <w:t>(20</w:t>
      </w:r>
      <w:r>
        <w:rPr>
          <w:rFonts w:ascii="Arial"/>
          <w:b/>
          <w:spacing w:val="-11"/>
          <w:sz w:val="20"/>
        </w:rPr>
        <w:t> </w:t>
      </w:r>
      <w:r>
        <w:rPr>
          <w:rFonts w:ascii="Arial"/>
          <w:b/>
          <w:sz w:val="20"/>
        </w:rPr>
        <w:t>pis)</w:t>
      </w:r>
      <w:r>
        <w:rPr>
          <w:rFonts w:ascii="Arial"/>
          <w:b/>
          <w:spacing w:val="-3"/>
          <w:sz w:val="20"/>
        </w:rPr>
        <w:t> </w:t>
      </w:r>
      <w:r>
        <w:rPr>
          <w:rFonts w:ascii="Arial"/>
          <w:sz w:val="19"/>
        </w:rPr>
        <w:t>Negotiated joint venture</w:t>
      </w:r>
      <w:r>
        <w:rPr>
          <w:rFonts w:ascii="Arial"/>
          <w:spacing w:val="-1"/>
          <w:sz w:val="19"/>
        </w:rPr>
        <w:t> </w:t>
      </w:r>
      <w:r>
        <w:rPr>
          <w:rFonts w:ascii="Arial"/>
          <w:sz w:val="19"/>
        </w:rPr>
        <w:t>and</w:t>
      </w:r>
      <w:r>
        <w:rPr>
          <w:rFonts w:ascii="Arial"/>
          <w:spacing w:val="-12"/>
          <w:sz w:val="19"/>
        </w:rPr>
        <w:t> </w:t>
      </w:r>
      <w:r>
        <w:rPr>
          <w:rFonts w:ascii="Arial"/>
          <w:sz w:val="19"/>
        </w:rPr>
        <w:t>partnership arrangements with</w:t>
      </w:r>
      <w:r>
        <w:rPr>
          <w:rFonts w:ascii="Arial"/>
          <w:spacing w:val="-1"/>
          <w:sz w:val="19"/>
        </w:rPr>
        <w:t> </w:t>
      </w:r>
      <w:r>
        <w:rPr>
          <w:rFonts w:ascii="Arial"/>
          <w:sz w:val="19"/>
        </w:rPr>
        <w:t>minority businesses in</w:t>
      </w:r>
      <w:r>
        <w:rPr>
          <w:rFonts w:ascii="Arial"/>
          <w:spacing w:val="-7"/>
          <w:sz w:val="19"/>
        </w:rPr>
        <w:t> </w:t>
      </w:r>
      <w:r>
        <w:rPr>
          <w:rFonts w:ascii="Arial"/>
          <w:sz w:val="19"/>
        </w:rPr>
        <w:t>order to increase opportunities for</w:t>
      </w:r>
      <w:r>
        <w:rPr>
          <w:rFonts w:ascii="Arial"/>
          <w:spacing w:val="-3"/>
          <w:sz w:val="19"/>
        </w:rPr>
        <w:t> </w:t>
      </w:r>
      <w:r>
        <w:rPr>
          <w:rFonts w:ascii="Arial"/>
          <w:sz w:val="19"/>
        </w:rPr>
        <w:t>minority business participation on</w:t>
      </w:r>
      <w:r>
        <w:rPr>
          <w:rFonts w:ascii="Arial"/>
          <w:spacing w:val="-6"/>
          <w:sz w:val="19"/>
        </w:rPr>
        <w:t> </w:t>
      </w:r>
      <w:r>
        <w:rPr>
          <w:rFonts w:ascii="Arial"/>
          <w:sz w:val="19"/>
        </w:rPr>
        <w:t>a</w:t>
      </w:r>
      <w:r>
        <w:rPr>
          <w:rFonts w:ascii="Arial"/>
          <w:spacing w:val="-3"/>
          <w:sz w:val="19"/>
        </w:rPr>
        <w:t> </w:t>
      </w:r>
      <w:r>
        <w:rPr>
          <w:rFonts w:ascii="Arial"/>
          <w:sz w:val="19"/>
        </w:rPr>
        <w:t>public</w:t>
      </w:r>
      <w:r>
        <w:rPr>
          <w:rFonts w:ascii="Arial"/>
          <w:spacing w:val="-11"/>
          <w:sz w:val="19"/>
        </w:rPr>
        <w:t> </w:t>
      </w:r>
      <w:r>
        <w:rPr>
          <w:rFonts w:ascii="Arial"/>
          <w:sz w:val="19"/>
        </w:rPr>
        <w:t>construction or</w:t>
      </w:r>
      <w:r>
        <w:rPr>
          <w:rFonts w:ascii="Arial"/>
          <w:spacing w:val="-4"/>
          <w:sz w:val="19"/>
        </w:rPr>
        <w:t> </w:t>
      </w:r>
      <w:r>
        <w:rPr>
          <w:rFonts w:ascii="Arial"/>
          <w:sz w:val="19"/>
        </w:rPr>
        <w:t>repair project when </w:t>
      </w:r>
      <w:r>
        <w:rPr>
          <w:rFonts w:ascii="Arial"/>
          <w:spacing w:val="-2"/>
          <w:sz w:val="19"/>
        </w:rPr>
        <w:t>possible.</w:t>
      </w:r>
    </w:p>
    <w:p>
      <w:pPr>
        <w:spacing w:line="187" w:lineRule="auto" w:before="76"/>
        <w:ind w:left="1664" w:right="1394" w:hanging="327"/>
        <w:jc w:val="both"/>
        <w:rPr>
          <w:rFonts w:ascii="Arial"/>
          <w:sz w:val="19"/>
        </w:rPr>
      </w:pPr>
      <w:r>
        <w:rPr>
          <w:rFonts w:ascii="Arial"/>
          <w:b/>
          <w:sz w:val="30"/>
        </w:rPr>
        <w:t>D</w:t>
      </w:r>
      <w:r>
        <w:rPr>
          <w:rFonts w:ascii="Arial"/>
          <w:b/>
          <w:spacing w:val="31"/>
          <w:sz w:val="30"/>
        </w:rPr>
        <w:t> </w:t>
      </w:r>
      <w:r>
        <w:rPr>
          <w:rFonts w:ascii="Arial"/>
          <w:b/>
          <w:sz w:val="20"/>
        </w:rPr>
        <w:t>10</w:t>
      </w:r>
      <w:r>
        <w:rPr>
          <w:rFonts w:ascii="Arial"/>
          <w:b/>
          <w:spacing w:val="-11"/>
          <w:sz w:val="20"/>
        </w:rPr>
        <w:t> </w:t>
      </w:r>
      <w:r>
        <w:rPr>
          <w:rFonts w:ascii="Arial"/>
          <w:sz w:val="20"/>
        </w:rPr>
        <w:t>-</w:t>
      </w:r>
      <w:r>
        <w:rPr>
          <w:rFonts w:ascii="Arial"/>
          <w:spacing w:val="-14"/>
          <w:sz w:val="20"/>
        </w:rPr>
        <w:t> </w:t>
      </w:r>
      <w:r>
        <w:rPr>
          <w:rFonts w:ascii="Arial"/>
          <w:b/>
          <w:sz w:val="20"/>
        </w:rPr>
        <w:t>(20</w:t>
      </w:r>
      <w:r>
        <w:rPr>
          <w:rFonts w:ascii="Arial"/>
          <w:b/>
          <w:spacing w:val="-11"/>
          <w:sz w:val="20"/>
        </w:rPr>
        <w:t> </w:t>
      </w:r>
      <w:r>
        <w:rPr>
          <w:rFonts w:ascii="Arial"/>
          <w:b/>
          <w:sz w:val="20"/>
        </w:rPr>
        <w:t>pis)</w:t>
      </w:r>
      <w:r>
        <w:rPr>
          <w:rFonts w:ascii="Arial"/>
          <w:b/>
          <w:spacing w:val="-3"/>
          <w:sz w:val="20"/>
        </w:rPr>
        <w:t> </w:t>
      </w:r>
      <w:r>
        <w:rPr>
          <w:rFonts w:ascii="Arial"/>
          <w:sz w:val="19"/>
        </w:rPr>
        <w:t>Provided quick pay agreements and</w:t>
      </w:r>
      <w:r>
        <w:rPr>
          <w:rFonts w:ascii="Arial"/>
          <w:spacing w:val="-2"/>
          <w:sz w:val="19"/>
        </w:rPr>
        <w:t> </w:t>
      </w:r>
      <w:r>
        <w:rPr>
          <w:rFonts w:ascii="Arial"/>
          <w:sz w:val="19"/>
        </w:rPr>
        <w:t>policies to</w:t>
      </w:r>
      <w:r>
        <w:rPr>
          <w:rFonts w:ascii="Arial"/>
          <w:spacing w:val="-9"/>
          <w:sz w:val="19"/>
        </w:rPr>
        <w:t> </w:t>
      </w:r>
      <w:r>
        <w:rPr>
          <w:rFonts w:ascii="Arial"/>
          <w:sz w:val="19"/>
        </w:rPr>
        <w:t>enable</w:t>
      </w:r>
      <w:r>
        <w:rPr>
          <w:rFonts w:ascii="Arial"/>
          <w:spacing w:val="-4"/>
          <w:sz w:val="19"/>
        </w:rPr>
        <w:t> </w:t>
      </w:r>
      <w:r>
        <w:rPr>
          <w:rFonts w:ascii="Arial"/>
          <w:sz w:val="19"/>
        </w:rPr>
        <w:t>minority contractors and</w:t>
      </w:r>
      <w:r>
        <w:rPr>
          <w:rFonts w:ascii="Arial"/>
          <w:spacing w:val="-5"/>
          <w:sz w:val="19"/>
        </w:rPr>
        <w:t> </w:t>
      </w:r>
      <w:r>
        <w:rPr>
          <w:rFonts w:ascii="Arial"/>
          <w:sz w:val="19"/>
        </w:rPr>
        <w:t>suppliers to meet cash-flow demands.</w:t>
      </w:r>
    </w:p>
    <w:p>
      <w:pPr>
        <w:pStyle w:val="BodyText"/>
        <w:spacing w:before="46"/>
        <w:rPr>
          <w:rFonts w:ascii="Arial"/>
          <w:sz w:val="19"/>
        </w:rPr>
      </w:pPr>
    </w:p>
    <w:p>
      <w:pPr>
        <w:spacing w:line="266" w:lineRule="auto" w:before="1"/>
        <w:ind w:left="1334" w:right="1195" w:hanging="2"/>
        <w:jc w:val="left"/>
        <w:rPr>
          <w:rFonts w:ascii="Arial"/>
          <w:sz w:val="19"/>
        </w:rPr>
      </w:pPr>
      <w:r>
        <w:rPr>
          <w:rFonts w:ascii="Arial"/>
          <w:w w:val="110"/>
          <w:sz w:val="19"/>
        </w:rPr>
        <w:t>The</w:t>
      </w:r>
      <w:r>
        <w:rPr>
          <w:rFonts w:ascii="Arial"/>
          <w:spacing w:val="-4"/>
          <w:w w:val="110"/>
          <w:sz w:val="19"/>
        </w:rPr>
        <w:t> </w:t>
      </w:r>
      <w:r>
        <w:rPr>
          <w:rFonts w:ascii="Arial"/>
          <w:w w:val="110"/>
          <w:sz w:val="19"/>
        </w:rPr>
        <w:t>undersigned,</w:t>
      </w:r>
      <w:r>
        <w:rPr>
          <w:rFonts w:ascii="Arial"/>
          <w:spacing w:val="18"/>
          <w:w w:val="110"/>
          <w:sz w:val="19"/>
        </w:rPr>
        <w:t> </w:t>
      </w:r>
      <w:r>
        <w:rPr>
          <w:rFonts w:ascii="Arial"/>
          <w:w w:val="110"/>
          <w:sz w:val="19"/>
        </w:rPr>
        <w:t>if apparent low</w:t>
      </w:r>
      <w:r>
        <w:rPr>
          <w:rFonts w:ascii="Arial"/>
          <w:spacing w:val="-4"/>
          <w:w w:val="110"/>
          <w:sz w:val="19"/>
        </w:rPr>
        <w:t> </w:t>
      </w:r>
      <w:r>
        <w:rPr>
          <w:rFonts w:ascii="Arial"/>
          <w:w w:val="110"/>
          <w:sz w:val="19"/>
        </w:rPr>
        <w:t>bidder, will</w:t>
      </w:r>
      <w:r>
        <w:rPr>
          <w:rFonts w:ascii="Arial"/>
          <w:spacing w:val="-11"/>
          <w:w w:val="110"/>
          <w:sz w:val="19"/>
        </w:rPr>
        <w:t> </w:t>
      </w:r>
      <w:r>
        <w:rPr>
          <w:rFonts w:ascii="Arial"/>
          <w:w w:val="110"/>
          <w:sz w:val="19"/>
        </w:rPr>
        <w:t>enter</w:t>
      </w:r>
      <w:r>
        <w:rPr>
          <w:rFonts w:ascii="Arial"/>
          <w:spacing w:val="-6"/>
          <w:w w:val="110"/>
          <w:sz w:val="19"/>
        </w:rPr>
        <w:t> </w:t>
      </w:r>
      <w:r>
        <w:rPr>
          <w:rFonts w:ascii="Arial"/>
          <w:w w:val="110"/>
          <w:sz w:val="19"/>
        </w:rPr>
        <w:t>into</w:t>
      </w:r>
      <w:r>
        <w:rPr>
          <w:rFonts w:ascii="Arial"/>
          <w:spacing w:val="-6"/>
          <w:w w:val="110"/>
          <w:sz w:val="19"/>
        </w:rPr>
        <w:t> </w:t>
      </w:r>
      <w:r>
        <w:rPr>
          <w:rFonts w:ascii="Arial"/>
          <w:w w:val="110"/>
          <w:sz w:val="19"/>
        </w:rPr>
        <w:t>a formal</w:t>
      </w:r>
      <w:r>
        <w:rPr>
          <w:rFonts w:ascii="Arial"/>
          <w:spacing w:val="-1"/>
          <w:w w:val="110"/>
          <w:sz w:val="19"/>
        </w:rPr>
        <w:t> </w:t>
      </w:r>
      <w:r>
        <w:rPr>
          <w:rFonts w:ascii="Arial"/>
          <w:w w:val="110"/>
          <w:sz w:val="19"/>
        </w:rPr>
        <w:t>agreement with</w:t>
      </w:r>
      <w:r>
        <w:rPr>
          <w:rFonts w:ascii="Arial"/>
          <w:spacing w:val="-6"/>
          <w:w w:val="110"/>
          <w:sz w:val="19"/>
        </w:rPr>
        <w:t> </w:t>
      </w:r>
      <w:r>
        <w:rPr>
          <w:rFonts w:ascii="Arial"/>
          <w:w w:val="110"/>
          <w:sz w:val="19"/>
        </w:rPr>
        <w:t>the</w:t>
      </w:r>
      <w:r>
        <w:rPr>
          <w:rFonts w:ascii="Arial"/>
          <w:spacing w:val="-6"/>
          <w:w w:val="110"/>
          <w:sz w:val="19"/>
        </w:rPr>
        <w:t> </w:t>
      </w:r>
      <w:r>
        <w:rPr>
          <w:rFonts w:ascii="Arial"/>
          <w:w w:val="110"/>
          <w:sz w:val="19"/>
        </w:rPr>
        <w:t>firms</w:t>
      </w:r>
      <w:r>
        <w:rPr>
          <w:rFonts w:ascii="Arial"/>
          <w:spacing w:val="-3"/>
          <w:w w:val="110"/>
          <w:sz w:val="19"/>
        </w:rPr>
        <w:t> </w:t>
      </w:r>
      <w:r>
        <w:rPr>
          <w:rFonts w:ascii="Arial"/>
          <w:w w:val="110"/>
          <w:sz w:val="19"/>
        </w:rPr>
        <w:t>listed</w:t>
      </w:r>
      <w:r>
        <w:rPr>
          <w:rFonts w:ascii="Arial"/>
          <w:spacing w:val="-8"/>
          <w:w w:val="110"/>
          <w:sz w:val="19"/>
        </w:rPr>
        <w:t> </w:t>
      </w:r>
      <w:r>
        <w:rPr>
          <w:rFonts w:ascii="Arial"/>
          <w:w w:val="110"/>
          <w:sz w:val="19"/>
        </w:rPr>
        <w:t>in</w:t>
      </w:r>
      <w:r>
        <w:rPr>
          <w:rFonts w:ascii="Arial"/>
          <w:spacing w:val="-11"/>
          <w:w w:val="110"/>
          <w:sz w:val="19"/>
        </w:rPr>
        <w:t> </w:t>
      </w:r>
      <w:r>
        <w:rPr>
          <w:rFonts w:ascii="Arial"/>
          <w:w w:val="110"/>
          <w:sz w:val="19"/>
        </w:rPr>
        <w:t>the Identification of Minority Business Participation schedule conditional upon scope of contract to be executed with the Owner.</w:t>
      </w:r>
      <w:r>
        <w:rPr>
          <w:rFonts w:ascii="Arial"/>
          <w:spacing w:val="40"/>
          <w:w w:val="110"/>
          <w:sz w:val="19"/>
        </w:rPr>
        <w:t> </w:t>
      </w:r>
      <w:r>
        <w:rPr>
          <w:rFonts w:ascii="Arial"/>
          <w:w w:val="110"/>
          <w:sz w:val="19"/>
        </w:rPr>
        <w:t>Substitution</w:t>
      </w:r>
      <w:r>
        <w:rPr>
          <w:rFonts w:ascii="Arial"/>
          <w:w w:val="110"/>
          <w:sz w:val="19"/>
        </w:rPr>
        <w:t> of contractors must be in accordance with GS143-128.2(d) Failure to abide by this statutory provision will constitute a breach of the contract.</w:t>
      </w:r>
    </w:p>
    <w:p>
      <w:pPr>
        <w:pStyle w:val="BodyText"/>
        <w:spacing w:before="23"/>
        <w:rPr>
          <w:rFonts w:ascii="Arial"/>
          <w:sz w:val="19"/>
        </w:rPr>
      </w:pPr>
    </w:p>
    <w:p>
      <w:pPr>
        <w:spacing w:line="268" w:lineRule="auto" w:before="0"/>
        <w:ind w:left="1337" w:right="1872" w:hanging="4"/>
        <w:jc w:val="left"/>
        <w:rPr>
          <w:rFonts w:ascii="Arial"/>
          <w:sz w:val="19"/>
        </w:rPr>
      </w:pPr>
      <w:r>
        <w:rPr>
          <w:rFonts w:ascii="Arial"/>
          <w:w w:val="110"/>
          <w:sz w:val="19"/>
        </w:rPr>
        <w:t>The</w:t>
      </w:r>
      <w:r>
        <w:rPr>
          <w:rFonts w:ascii="Arial"/>
          <w:spacing w:val="-3"/>
          <w:w w:val="110"/>
          <w:sz w:val="19"/>
        </w:rPr>
        <w:t> </w:t>
      </w:r>
      <w:r>
        <w:rPr>
          <w:rFonts w:ascii="Arial"/>
          <w:w w:val="110"/>
          <w:sz w:val="19"/>
        </w:rPr>
        <w:t>undersigned hereby</w:t>
      </w:r>
      <w:r>
        <w:rPr>
          <w:rFonts w:ascii="Arial"/>
          <w:spacing w:val="-2"/>
          <w:w w:val="110"/>
          <w:sz w:val="19"/>
        </w:rPr>
        <w:t> </w:t>
      </w:r>
      <w:r>
        <w:rPr>
          <w:rFonts w:ascii="Arial"/>
          <w:w w:val="110"/>
          <w:sz w:val="19"/>
        </w:rPr>
        <w:t>certifies that</w:t>
      </w:r>
      <w:r>
        <w:rPr>
          <w:rFonts w:ascii="Arial"/>
          <w:spacing w:val="-2"/>
          <w:w w:val="110"/>
          <w:sz w:val="19"/>
        </w:rPr>
        <w:t> </w:t>
      </w:r>
      <w:r>
        <w:rPr>
          <w:rFonts w:ascii="Arial"/>
          <w:w w:val="110"/>
          <w:sz w:val="19"/>
        </w:rPr>
        <w:t>he</w:t>
      </w:r>
      <w:r>
        <w:rPr>
          <w:rFonts w:ascii="Arial"/>
          <w:spacing w:val="-7"/>
          <w:w w:val="110"/>
          <w:sz w:val="19"/>
        </w:rPr>
        <w:t> </w:t>
      </w:r>
      <w:r>
        <w:rPr>
          <w:rFonts w:ascii="Arial"/>
          <w:w w:val="110"/>
          <w:sz w:val="19"/>
        </w:rPr>
        <w:t>or</w:t>
      </w:r>
      <w:r>
        <w:rPr>
          <w:rFonts w:ascii="Arial"/>
          <w:spacing w:val="-1"/>
          <w:w w:val="110"/>
          <w:sz w:val="19"/>
        </w:rPr>
        <w:t> </w:t>
      </w:r>
      <w:r>
        <w:rPr>
          <w:rFonts w:ascii="Arial"/>
          <w:w w:val="110"/>
          <w:sz w:val="19"/>
        </w:rPr>
        <w:t>she</w:t>
      </w:r>
      <w:r>
        <w:rPr>
          <w:rFonts w:ascii="Arial"/>
          <w:spacing w:val="-10"/>
          <w:w w:val="110"/>
          <w:sz w:val="19"/>
        </w:rPr>
        <w:t> </w:t>
      </w:r>
      <w:r>
        <w:rPr>
          <w:rFonts w:ascii="Arial"/>
          <w:w w:val="110"/>
          <w:sz w:val="19"/>
        </w:rPr>
        <w:t>has</w:t>
      </w:r>
      <w:r>
        <w:rPr>
          <w:rFonts w:ascii="Arial"/>
          <w:spacing w:val="-3"/>
          <w:w w:val="110"/>
          <w:sz w:val="19"/>
        </w:rPr>
        <w:t> </w:t>
      </w:r>
      <w:r>
        <w:rPr>
          <w:rFonts w:ascii="Arial"/>
          <w:w w:val="110"/>
          <w:sz w:val="19"/>
        </w:rPr>
        <w:t>read</w:t>
      </w:r>
      <w:r>
        <w:rPr>
          <w:rFonts w:ascii="Arial"/>
          <w:spacing w:val="-8"/>
          <w:w w:val="110"/>
          <w:sz w:val="19"/>
        </w:rPr>
        <w:t> </w:t>
      </w:r>
      <w:r>
        <w:rPr>
          <w:rFonts w:ascii="Arial"/>
          <w:w w:val="110"/>
          <w:sz w:val="19"/>
        </w:rPr>
        <w:t>the</w:t>
      </w:r>
      <w:r>
        <w:rPr>
          <w:rFonts w:ascii="Arial"/>
          <w:spacing w:val="-9"/>
          <w:w w:val="110"/>
          <w:sz w:val="19"/>
        </w:rPr>
        <w:t> </w:t>
      </w:r>
      <w:r>
        <w:rPr>
          <w:rFonts w:ascii="Arial"/>
          <w:w w:val="110"/>
          <w:sz w:val="19"/>
        </w:rPr>
        <w:t>terms</w:t>
      </w:r>
      <w:r>
        <w:rPr>
          <w:rFonts w:ascii="Arial"/>
          <w:spacing w:val="-2"/>
          <w:w w:val="110"/>
          <w:sz w:val="19"/>
        </w:rPr>
        <w:t> </w:t>
      </w:r>
      <w:r>
        <w:rPr>
          <w:rFonts w:ascii="Arial"/>
          <w:w w:val="110"/>
          <w:sz w:val="19"/>
        </w:rPr>
        <w:t>of</w:t>
      </w:r>
      <w:r>
        <w:rPr>
          <w:rFonts w:ascii="Arial"/>
          <w:spacing w:val="-14"/>
          <w:w w:val="110"/>
          <w:sz w:val="19"/>
        </w:rPr>
        <w:t> </w:t>
      </w:r>
      <w:r>
        <w:rPr>
          <w:rFonts w:ascii="Arial"/>
          <w:w w:val="110"/>
          <w:sz w:val="19"/>
        </w:rPr>
        <w:t>the minority business commitment</w:t>
      </w:r>
      <w:r>
        <w:rPr>
          <w:rFonts w:ascii="Arial"/>
          <w:w w:val="110"/>
          <w:sz w:val="19"/>
        </w:rPr>
        <w:t> and is authorized to bind</w:t>
      </w:r>
      <w:r>
        <w:rPr>
          <w:rFonts w:ascii="Arial"/>
          <w:spacing w:val="-2"/>
          <w:w w:val="110"/>
          <w:sz w:val="19"/>
        </w:rPr>
        <w:t> </w:t>
      </w:r>
      <w:r>
        <w:rPr>
          <w:rFonts w:ascii="Arial"/>
          <w:w w:val="110"/>
          <w:sz w:val="19"/>
        </w:rPr>
        <w:t>the bidder</w:t>
      </w:r>
      <w:r>
        <w:rPr>
          <w:rFonts w:ascii="Arial"/>
          <w:spacing w:val="-3"/>
          <w:w w:val="110"/>
          <w:sz w:val="19"/>
        </w:rPr>
        <w:t> </w:t>
      </w:r>
      <w:r>
        <w:rPr>
          <w:rFonts w:ascii="Arial"/>
          <w:w w:val="110"/>
          <w:sz w:val="19"/>
        </w:rPr>
        <w:t>to the commitment herein set forth.</w:t>
      </w:r>
    </w:p>
    <w:p>
      <w:pPr>
        <w:tabs>
          <w:tab w:pos="3394" w:val="left" w:leader="none"/>
          <w:tab w:pos="11137" w:val="left" w:leader="none"/>
        </w:tabs>
        <w:spacing w:before="217"/>
        <w:ind w:left="1337" w:right="0" w:firstLine="0"/>
        <w:jc w:val="both"/>
        <w:rPr>
          <w:rFonts w:ascii="Arial"/>
          <w:sz w:val="19"/>
        </w:rPr>
      </w:pPr>
      <w:r>
        <w:rPr>
          <w:rFonts w:ascii="Arial"/>
          <w:spacing w:val="-2"/>
          <w:w w:val="75"/>
          <w:sz w:val="19"/>
        </w:rPr>
        <w:t>Dat,</w:t>
      </w:r>
      <w:r>
        <w:rPr>
          <w:rFonts w:ascii="Arial"/>
          <w:spacing w:val="-6"/>
          <w:sz w:val="19"/>
        </w:rPr>
        <w:t> </w:t>
      </w:r>
      <w:r>
        <w:rPr>
          <w:rFonts w:ascii="Arial"/>
          <w:spacing w:val="-2"/>
          <w:w w:val="75"/>
          <w:sz w:val="19"/>
        </w:rPr>
        <w:t>e"-</w:t>
      </w:r>
      <w:r>
        <w:rPr>
          <w:rFonts w:ascii="Arial"/>
          <w:spacing w:val="-10"/>
          <w:w w:val="75"/>
          <w:sz w:val="19"/>
        </w:rPr>
        <w:t>:</w:t>
      </w:r>
      <w:r>
        <w:rPr>
          <w:rFonts w:ascii="Arial"/>
          <w:sz w:val="19"/>
          <w:u w:val="single"/>
        </w:rPr>
        <w:tab/>
      </w:r>
      <w:r>
        <w:rPr>
          <w:rFonts w:ascii="Arial"/>
          <w:sz w:val="19"/>
          <w:u w:val="none"/>
        </w:rPr>
        <w:t>Name</w:t>
      </w:r>
      <w:r>
        <w:rPr>
          <w:rFonts w:ascii="Arial"/>
          <w:spacing w:val="53"/>
          <w:sz w:val="19"/>
          <w:u w:val="none"/>
        </w:rPr>
        <w:t> </w:t>
      </w:r>
      <w:r>
        <w:rPr>
          <w:rFonts w:ascii="Arial"/>
          <w:sz w:val="19"/>
          <w:u w:val="none"/>
        </w:rPr>
        <w:t>of</w:t>
      </w:r>
      <w:r>
        <w:rPr>
          <w:rFonts w:ascii="Arial"/>
          <w:spacing w:val="45"/>
          <w:sz w:val="19"/>
          <w:u w:val="none"/>
        </w:rPr>
        <w:t> </w:t>
      </w:r>
      <w:r>
        <w:rPr>
          <w:rFonts w:ascii="Arial"/>
          <w:sz w:val="19"/>
          <w:u w:val="none"/>
        </w:rPr>
        <w:t>Authorized</w:t>
      </w:r>
      <w:r>
        <w:rPr>
          <w:rFonts w:ascii="Arial"/>
          <w:spacing w:val="55"/>
          <w:sz w:val="19"/>
          <w:u w:val="none"/>
        </w:rPr>
        <w:t> </w:t>
      </w:r>
      <w:r>
        <w:rPr>
          <w:rFonts w:ascii="Arial"/>
          <w:spacing w:val="-2"/>
          <w:sz w:val="19"/>
          <w:u w:val="none"/>
        </w:rPr>
        <w:t>Officer:</w:t>
      </w:r>
      <w:r>
        <w:rPr>
          <w:rFonts w:ascii="Arial"/>
          <w:sz w:val="19"/>
          <w:u w:val="single"/>
        </w:rPr>
        <w:tab/>
      </w:r>
    </w:p>
    <w:p>
      <w:pPr>
        <w:tabs>
          <w:tab w:pos="10890" w:val="left" w:leader="none"/>
          <w:tab w:pos="10978" w:val="left" w:leader="none"/>
        </w:tabs>
        <w:spacing w:line="324" w:lineRule="auto" w:before="85"/>
        <w:ind w:left="5569" w:right="939" w:hanging="532"/>
        <w:jc w:val="left"/>
        <w:rPr>
          <w:rFonts w:ascii="Arial"/>
          <w:sz w:val="19"/>
        </w:rPr>
      </w:pPr>
      <w:r>
        <w:rPr>
          <w:rFonts w:ascii="Arial"/>
          <w:w w:val="105"/>
          <w:sz w:val="19"/>
        </w:rPr>
        <w:t>Signature:.</w:t>
      </w:r>
      <w:r>
        <w:rPr>
          <w:rFonts w:ascii="Arial"/>
          <w:spacing w:val="-33"/>
          <w:w w:val="105"/>
          <w:sz w:val="19"/>
        </w:rPr>
        <w:t> </w:t>
      </w:r>
      <w:r>
        <w:rPr>
          <w:rFonts w:ascii="Arial"/>
          <w:sz w:val="19"/>
          <w:u w:val="single"/>
        </w:rPr>
        <w:tab/>
      </w:r>
      <w:r>
        <w:rPr>
          <w:rFonts w:ascii="Arial"/>
          <w:sz w:val="19"/>
          <w:u w:val="none"/>
        </w:rPr>
        <w:t> </w:t>
      </w:r>
      <w:r>
        <w:rPr>
          <w:rFonts w:ascii="Arial"/>
          <w:spacing w:val="-2"/>
          <w:w w:val="105"/>
          <w:sz w:val="19"/>
          <w:u w:val="none"/>
        </w:rPr>
        <w:t>Title:</w:t>
      </w:r>
      <w:r>
        <w:rPr>
          <w:rFonts w:ascii="Arial"/>
          <w:sz w:val="19"/>
          <w:u w:val="single"/>
        </w:rPr>
        <w:tab/>
        <w:tab/>
      </w:r>
    </w:p>
    <w:p>
      <w:pPr>
        <w:pStyle w:val="BodyText"/>
        <w:rPr>
          <w:rFonts w:ascii="Arial"/>
          <w:sz w:val="16"/>
        </w:rPr>
      </w:pPr>
      <w:r>
        <w:rPr/>
        <mc:AlternateContent>
          <mc:Choice Requires="wps">
            <w:drawing>
              <wp:anchor distT="0" distB="0" distL="0" distR="0" allowOverlap="1" layoutInCell="1" locked="0" behindDoc="1" simplePos="0" relativeHeight="487615488">
                <wp:simplePos x="0" y="0"/>
                <wp:positionH relativeFrom="page">
                  <wp:posOffset>1292153</wp:posOffset>
                </wp:positionH>
                <wp:positionV relativeFrom="paragraph">
                  <wp:posOffset>132485</wp:posOffset>
                </wp:positionV>
                <wp:extent cx="462915" cy="1270"/>
                <wp:effectExtent l="0" t="0" r="0" b="0"/>
                <wp:wrapTopAndBottom/>
                <wp:docPr id="70" name="Graphic 70"/>
                <wp:cNvGraphicFramePr>
                  <a:graphicFrameLocks/>
                </wp:cNvGraphicFramePr>
                <a:graphic>
                  <a:graphicData uri="http://schemas.microsoft.com/office/word/2010/wordprocessingShape">
                    <wps:wsp>
                      <wps:cNvPr id="70" name="Graphic 70"/>
                      <wps:cNvSpPr/>
                      <wps:spPr>
                        <a:xfrm>
                          <a:off x="0" y="0"/>
                          <a:ext cx="462915" cy="1270"/>
                        </a:xfrm>
                        <a:custGeom>
                          <a:avLst/>
                          <a:gdLst/>
                          <a:ahLst/>
                          <a:cxnLst/>
                          <a:rect l="l" t="t" r="r" b="b"/>
                          <a:pathLst>
                            <a:path w="462915" h="0">
                              <a:moveTo>
                                <a:pt x="0" y="0"/>
                              </a:moveTo>
                              <a:lnTo>
                                <a:pt x="462891"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01.744339pt;margin-top:10.431964pt;width:36.450pt;height:.1pt;mso-position-horizontal-relative:page;mso-position-vertical-relative:paragraph;z-index:-15700992;mso-wrap-distance-left:0;mso-wrap-distance-right:0" id="docshape42" coordorigin="2035,209" coordsize="729,0" path="m2035,209l2764,209e" filled="false" stroked="true" strokeweight=".360648pt" strokecolor="#000000">
                <v:path arrowok="t"/>
                <v:stroke dashstyle="solid"/>
                <w10:wrap type="topAndBottom"/>
              </v:shape>
            </w:pict>
          </mc:Fallback>
        </mc:AlternateContent>
      </w:r>
    </w:p>
    <w:p>
      <w:pPr>
        <w:tabs>
          <w:tab w:pos="5338" w:val="left" w:leader="none"/>
          <w:tab w:pos="5616" w:val="left" w:leader="none"/>
          <w:tab w:pos="9372" w:val="left" w:leader="none"/>
        </w:tabs>
        <w:spacing w:before="31"/>
        <w:ind w:left="3381" w:right="0" w:firstLine="0"/>
        <w:jc w:val="left"/>
        <w:rPr>
          <w:rFonts w:ascii="Times New Roman"/>
          <w:sz w:val="21"/>
        </w:rPr>
      </w:pPr>
      <w:r>
        <w:rPr>
          <w:rFonts w:ascii="Times New Roman"/>
          <w:sz w:val="21"/>
        </w:rPr>
        <w:t>State</w:t>
      </w:r>
      <w:r>
        <w:rPr>
          <w:rFonts w:ascii="Times New Roman"/>
          <w:spacing w:val="-1"/>
          <w:w w:val="110"/>
          <w:sz w:val="21"/>
        </w:rPr>
        <w:t> </w:t>
      </w:r>
      <w:r>
        <w:rPr>
          <w:rFonts w:ascii="Times New Roman"/>
          <w:spacing w:val="-5"/>
          <w:w w:val="110"/>
          <w:sz w:val="21"/>
        </w:rPr>
        <w:t>of,</w:t>
      </w:r>
      <w:r>
        <w:rPr>
          <w:rFonts w:ascii="Times New Roman"/>
          <w:sz w:val="21"/>
          <w:u w:val="single"/>
        </w:rPr>
        <w:tab/>
      </w:r>
      <w:r>
        <w:rPr>
          <w:rFonts w:ascii="Times New Roman"/>
          <w:sz w:val="21"/>
          <w:u w:val="none"/>
        </w:rPr>
        <w:tab/>
        <w:t>County</w:t>
      </w:r>
      <w:r>
        <w:rPr>
          <w:rFonts w:ascii="Times New Roman"/>
          <w:w w:val="110"/>
          <w:sz w:val="21"/>
          <w:u w:val="none"/>
        </w:rPr>
        <w:t> </w:t>
      </w:r>
      <w:r>
        <w:rPr>
          <w:rFonts w:ascii="Times New Roman"/>
          <w:spacing w:val="-5"/>
          <w:w w:val="110"/>
          <w:sz w:val="21"/>
          <w:u w:val="none"/>
        </w:rPr>
        <w:t>of,</w:t>
      </w:r>
      <w:r>
        <w:rPr>
          <w:rFonts w:ascii="Times New Roman"/>
          <w:sz w:val="21"/>
          <w:u w:val="single"/>
        </w:rPr>
        <w:tab/>
      </w:r>
      <w:r>
        <w:rPr>
          <w:rFonts w:ascii="Times New Roman"/>
          <w:spacing w:val="-10"/>
          <w:w w:val="200"/>
          <w:sz w:val="21"/>
          <w:u w:val="none"/>
        </w:rPr>
        <w:t>_</w:t>
      </w:r>
    </w:p>
    <w:p>
      <w:pPr>
        <w:tabs>
          <w:tab w:pos="3381" w:val="left" w:leader="none"/>
          <w:tab w:pos="7211" w:val="left" w:leader="none"/>
          <w:tab w:pos="7515" w:val="left" w:leader="none"/>
          <w:tab w:pos="9579" w:val="left" w:leader="none"/>
        </w:tabs>
        <w:spacing w:line="199" w:lineRule="auto" w:before="82"/>
        <w:ind w:left="3390" w:right="1872" w:hanging="1376"/>
        <w:jc w:val="left"/>
        <w:rPr>
          <w:rFonts w:ascii="Times New Roman"/>
          <w:sz w:val="21"/>
        </w:rPr>
      </w:pPr>
      <w:r>
        <w:rPr/>
        <mc:AlternateContent>
          <mc:Choice Requires="wps">
            <w:drawing>
              <wp:anchor distT="0" distB="0" distL="0" distR="0" allowOverlap="1" layoutInCell="1" locked="0" behindDoc="0" simplePos="0" relativeHeight="15757824">
                <wp:simplePos x="0" y="0"/>
                <wp:positionH relativeFrom="page">
                  <wp:posOffset>1099663</wp:posOffset>
                </wp:positionH>
                <wp:positionV relativeFrom="paragraph">
                  <wp:posOffset>-1266</wp:posOffset>
                </wp:positionV>
                <wp:extent cx="1270" cy="403225"/>
                <wp:effectExtent l="0" t="0" r="0" b="0"/>
                <wp:wrapNone/>
                <wp:docPr id="71" name="Graphic 71"/>
                <wp:cNvGraphicFramePr>
                  <a:graphicFrameLocks/>
                </wp:cNvGraphicFramePr>
                <a:graphic>
                  <a:graphicData uri="http://schemas.microsoft.com/office/word/2010/wordprocessingShape">
                    <wps:wsp>
                      <wps:cNvPr id="71" name="Graphic 71"/>
                      <wps:cNvSpPr/>
                      <wps:spPr>
                        <a:xfrm>
                          <a:off x="0" y="0"/>
                          <a:ext cx="1270" cy="403225"/>
                        </a:xfrm>
                        <a:custGeom>
                          <a:avLst/>
                          <a:gdLst/>
                          <a:ahLst/>
                          <a:cxnLst/>
                          <a:rect l="l" t="t" r="r" b="b"/>
                          <a:pathLst>
                            <a:path w="0" h="403225">
                              <a:moveTo>
                                <a:pt x="0" y="403059"/>
                              </a:moveTo>
                              <a:lnTo>
                                <a:pt x="0" y="0"/>
                              </a:lnTo>
                            </a:path>
                          </a:pathLst>
                        </a:custGeom>
                        <a:ln w="4583">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57824" from="86.587692pt,31.637304pt" to="86.587692pt,-.099688pt" stroked="true" strokeweight=".360873pt" strokecolor="#000000">
                <v:stroke dashstyle="solid"/>
                <w10:wrap type="none"/>
              </v:line>
            </w:pict>
          </mc:Fallback>
        </mc:AlternateContent>
      </w:r>
      <w:r>
        <w:rPr>
          <w:rFonts w:ascii="Arial"/>
          <w:spacing w:val="-4"/>
          <w:w w:val="110"/>
          <w:position w:val="-11"/>
          <w:sz w:val="19"/>
        </w:rPr>
        <w:t>SEAL</w:t>
      </w:r>
      <w:r>
        <w:rPr>
          <w:rFonts w:ascii="Arial"/>
          <w:position w:val="-11"/>
          <w:sz w:val="19"/>
        </w:rPr>
        <w:tab/>
      </w:r>
      <w:r>
        <w:rPr>
          <w:rFonts w:ascii="Times New Roman"/>
          <w:w w:val="110"/>
          <w:sz w:val="21"/>
        </w:rPr>
        <w:t>Subscribed and sworn to before me this</w:t>
      </w:r>
      <w:r>
        <w:rPr>
          <w:rFonts w:ascii="Times New Roman"/>
          <w:spacing w:val="56"/>
          <w:w w:val="110"/>
          <w:sz w:val="21"/>
        </w:rPr>
        <w:t> </w:t>
      </w:r>
      <w:r>
        <w:rPr>
          <w:rFonts w:ascii="Times New Roman"/>
          <w:sz w:val="21"/>
          <w:u w:val="single"/>
        </w:rPr>
        <w:tab/>
      </w:r>
      <w:r>
        <w:rPr>
          <w:rFonts w:ascii="Times New Roman"/>
          <w:sz w:val="21"/>
          <w:u w:val="none"/>
        </w:rPr>
        <w:tab/>
      </w:r>
      <w:r>
        <w:rPr>
          <w:rFonts w:ascii="Times New Roman"/>
          <w:w w:val="110"/>
          <w:sz w:val="21"/>
          <w:u w:val="none"/>
        </w:rPr>
        <w:t>day of</w:t>
      </w:r>
      <w:r>
        <w:rPr>
          <w:rFonts w:ascii="Times New Roman"/>
          <w:spacing w:val="145"/>
          <w:w w:val="110"/>
          <w:sz w:val="21"/>
          <w:u w:val="none"/>
        </w:rPr>
        <w:t> </w:t>
      </w:r>
      <w:r>
        <w:rPr>
          <w:rFonts w:ascii="Times New Roman"/>
          <w:sz w:val="21"/>
          <w:u w:val="single"/>
        </w:rPr>
        <w:tab/>
      </w:r>
      <w:r>
        <w:rPr>
          <w:rFonts w:ascii="Courier New"/>
          <w:spacing w:val="-16"/>
          <w:sz w:val="18"/>
          <w:u w:val="none"/>
        </w:rPr>
        <w:t>20</w:t>
      </w:r>
      <w:r>
        <w:rPr>
          <w:rFonts w:ascii="Courier New"/>
          <w:spacing w:val="49"/>
          <w:w w:val="150"/>
          <w:sz w:val="18"/>
          <w:u w:val="single"/>
        </w:rPr>
        <w:t> </w:t>
      </w:r>
      <w:r>
        <w:rPr>
          <w:rFonts w:ascii="Courier New"/>
          <w:spacing w:val="49"/>
          <w:w w:val="150"/>
          <w:sz w:val="18"/>
          <w:u w:val="none"/>
        </w:rPr>
        <w:t> </w:t>
      </w:r>
      <w:r>
        <w:rPr>
          <w:rFonts w:ascii="Times New Roman"/>
          <w:w w:val="110"/>
          <w:sz w:val="21"/>
          <w:u w:val="none"/>
        </w:rPr>
        <w:t>Notary Public,</w:t>
      </w:r>
      <w:r>
        <w:rPr>
          <w:rFonts w:ascii="Times New Roman"/>
          <w:sz w:val="21"/>
          <w:u w:val="single"/>
        </w:rPr>
        <w:tab/>
      </w:r>
      <w:r>
        <w:rPr>
          <w:rFonts w:ascii="Times New Roman"/>
          <w:spacing w:val="-43"/>
          <w:sz w:val="21"/>
          <w:u w:val="single"/>
        </w:rPr>
        <w:t> </w:t>
      </w:r>
      <w:r>
        <w:rPr>
          <w:rFonts w:ascii="Times New Roman"/>
          <w:spacing w:val="-2"/>
          <w:w w:val="200"/>
          <w:sz w:val="21"/>
          <w:u w:val="none"/>
        </w:rPr>
        <w:t>_</w:t>
      </w:r>
    </w:p>
    <w:p>
      <w:pPr>
        <w:spacing w:before="62"/>
        <w:ind w:left="3384" w:right="0" w:firstLine="0"/>
        <w:jc w:val="left"/>
        <w:rPr>
          <w:rFonts w:ascii="Times New Roman"/>
          <w:sz w:val="21"/>
        </w:rPr>
      </w:pPr>
      <w:r>
        <w:rPr>
          <w:rFonts w:ascii="Times New Roman"/>
          <w:sz w:val="21"/>
        </w:rPr>
        <w:t>My</w:t>
      </w:r>
      <w:r>
        <w:rPr>
          <w:rFonts w:ascii="Times New Roman"/>
          <w:spacing w:val="-8"/>
          <w:sz w:val="21"/>
        </w:rPr>
        <w:t> </w:t>
      </w:r>
      <w:r>
        <w:rPr>
          <w:rFonts w:ascii="Times New Roman"/>
          <w:sz w:val="21"/>
        </w:rPr>
        <w:t>commission</w:t>
      </w:r>
      <w:r>
        <w:rPr>
          <w:rFonts w:ascii="Times New Roman"/>
          <w:spacing w:val="1"/>
          <w:sz w:val="21"/>
        </w:rPr>
        <w:t> </w:t>
      </w:r>
      <w:r>
        <w:rPr>
          <w:rFonts w:ascii="Times New Roman"/>
          <w:spacing w:val="-2"/>
          <w:sz w:val="21"/>
        </w:rPr>
        <w:t>expires</w:t>
      </w:r>
    </w:p>
    <w:p>
      <w:pPr>
        <w:pStyle w:val="BodyText"/>
        <w:spacing w:line="20" w:lineRule="exact"/>
        <w:ind w:left="5445"/>
        <w:rPr>
          <w:rFonts w:ascii="Times New Roman"/>
          <w:sz w:val="2"/>
        </w:rPr>
      </w:pPr>
      <w:r>
        <w:rPr>
          <w:rFonts w:ascii="Times New Roman"/>
          <w:sz w:val="2"/>
        </w:rPr>
        <mc:AlternateContent>
          <mc:Choice Requires="wps">
            <w:drawing>
              <wp:inline distT="0" distB="0" distL="0" distR="0">
                <wp:extent cx="1381125" cy="5715"/>
                <wp:effectExtent l="9525" t="0" r="0" b="3810"/>
                <wp:docPr id="72" name="Group 72"/>
                <wp:cNvGraphicFramePr>
                  <a:graphicFrameLocks/>
                </wp:cNvGraphicFramePr>
                <a:graphic>
                  <a:graphicData uri="http://schemas.microsoft.com/office/word/2010/wordprocessingGroup">
                    <wpg:wgp>
                      <wpg:cNvPr id="72" name="Group 72"/>
                      <wpg:cNvGrpSpPr/>
                      <wpg:grpSpPr>
                        <a:xfrm>
                          <a:off x="0" y="0"/>
                          <a:ext cx="1381125" cy="5715"/>
                          <a:chExt cx="1381125" cy="5715"/>
                        </a:xfrm>
                      </wpg:grpSpPr>
                      <wps:wsp>
                        <wps:cNvPr id="73" name="Graphic 73"/>
                        <wps:cNvSpPr/>
                        <wps:spPr>
                          <a:xfrm>
                            <a:off x="0" y="2673"/>
                            <a:ext cx="1381125" cy="1270"/>
                          </a:xfrm>
                          <a:custGeom>
                            <a:avLst/>
                            <a:gdLst/>
                            <a:ahLst/>
                            <a:cxnLst/>
                            <a:rect l="l" t="t" r="r" b="b"/>
                            <a:pathLst>
                              <a:path w="1381125" h="0">
                                <a:moveTo>
                                  <a:pt x="0" y="0"/>
                                </a:moveTo>
                                <a:lnTo>
                                  <a:pt x="1380654" y="0"/>
                                </a:lnTo>
                              </a:path>
                            </a:pathLst>
                          </a:custGeom>
                          <a:ln w="534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08.75pt;height:.45pt;mso-position-horizontal-relative:char;mso-position-vertical-relative:line" id="docshapegroup43" coordorigin="0,0" coordsize="2175,9">
                <v:line style="position:absolute" from="0,4" to="2174,4" stroked="true" strokeweight=".421018pt" strokecolor="#000000">
                  <v:stroke dashstyle="solid"/>
                </v:line>
              </v:group>
            </w:pict>
          </mc:Fallback>
        </mc:AlternateContent>
      </w:r>
      <w:r>
        <w:rPr>
          <w:rFonts w:ascii="Times New Roman"/>
          <w:sz w:val="2"/>
        </w:rPr>
      </w:r>
    </w:p>
    <w:p>
      <w:pPr>
        <w:pStyle w:val="BodyText"/>
        <w:spacing w:line="20" w:lineRule="exact"/>
        <w:ind w:left="1972"/>
        <w:rPr>
          <w:rFonts w:ascii="Times New Roman"/>
          <w:sz w:val="2"/>
        </w:rPr>
      </w:pPr>
      <w:r>
        <w:rPr>
          <w:rFonts w:ascii="Times New Roman"/>
          <w:sz w:val="2"/>
        </w:rPr>
        <mc:AlternateContent>
          <mc:Choice Requires="wps">
            <w:drawing>
              <wp:inline distT="0" distB="0" distL="0" distR="0">
                <wp:extent cx="389890" cy="5080"/>
                <wp:effectExtent l="9525" t="0" r="635" b="4445"/>
                <wp:docPr id="74" name="Group 74"/>
                <wp:cNvGraphicFramePr>
                  <a:graphicFrameLocks/>
                </wp:cNvGraphicFramePr>
                <a:graphic>
                  <a:graphicData uri="http://schemas.microsoft.com/office/word/2010/wordprocessingGroup">
                    <wpg:wgp>
                      <wpg:cNvPr id="74" name="Group 74"/>
                      <wpg:cNvGrpSpPr/>
                      <wpg:grpSpPr>
                        <a:xfrm>
                          <a:off x="0" y="0"/>
                          <a:ext cx="389890" cy="5080"/>
                          <a:chExt cx="389890" cy="5080"/>
                        </a:xfrm>
                      </wpg:grpSpPr>
                      <wps:wsp>
                        <wps:cNvPr id="75" name="Graphic 75"/>
                        <wps:cNvSpPr/>
                        <wps:spPr>
                          <a:xfrm>
                            <a:off x="0" y="2290"/>
                            <a:ext cx="389890" cy="1270"/>
                          </a:xfrm>
                          <a:custGeom>
                            <a:avLst/>
                            <a:gdLst/>
                            <a:ahLst/>
                            <a:cxnLst/>
                            <a:rect l="l" t="t" r="r" b="b"/>
                            <a:pathLst>
                              <a:path w="389890" h="0">
                                <a:moveTo>
                                  <a:pt x="0" y="0"/>
                                </a:moveTo>
                                <a:lnTo>
                                  <a:pt x="389562"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30.7pt;height:.4pt;mso-position-horizontal-relative:char;mso-position-vertical-relative:line" id="docshapegroup44" coordorigin="0,0" coordsize="614,8">
                <v:line style="position:absolute" from="0,4" to="613,4" stroked="true" strokeweight=".360648pt" strokecolor="#000000">
                  <v:stroke dashstyle="solid"/>
                </v:line>
              </v:group>
            </w:pict>
          </mc:Fallback>
        </mc:AlternateContent>
      </w:r>
      <w:r>
        <w:rPr>
          <w:rFonts w:ascii="Times New Roman"/>
          <w:sz w:val="2"/>
        </w:rPr>
      </w:r>
    </w:p>
    <w:p>
      <w:pPr>
        <w:spacing w:after="0" w:line="20" w:lineRule="exact"/>
        <w:rPr>
          <w:rFonts w:ascii="Times New Roman"/>
          <w:sz w:val="2"/>
        </w:rPr>
        <w:sectPr>
          <w:pgSz w:w="12240" w:h="15840"/>
          <w:pgMar w:top="880" w:bottom="280" w:left="120" w:right="200"/>
        </w:sectPr>
      </w:pPr>
    </w:p>
    <w:p>
      <w:pPr>
        <w:spacing w:before="71"/>
        <w:ind w:left="350" w:right="0" w:firstLine="0"/>
        <w:jc w:val="center"/>
        <w:rPr>
          <w:rFonts w:ascii="Times New Roman"/>
          <w:b/>
          <w:sz w:val="18"/>
        </w:rPr>
      </w:pPr>
      <w:r>
        <w:rPr>
          <w:rFonts w:ascii="Times New Roman"/>
          <w:b/>
          <w:sz w:val="18"/>
        </w:rPr>
        <w:t>Attach</w:t>
      </w:r>
      <w:r>
        <w:rPr>
          <w:rFonts w:ascii="Times New Roman"/>
          <w:b/>
          <w:spacing w:val="-6"/>
          <w:sz w:val="18"/>
        </w:rPr>
        <w:t> </w:t>
      </w:r>
      <w:r>
        <w:rPr>
          <w:rFonts w:ascii="Times New Roman"/>
          <w:b/>
          <w:sz w:val="18"/>
        </w:rPr>
        <w:t>to Bid</w:t>
      </w:r>
      <w:r>
        <w:rPr>
          <w:rFonts w:ascii="Times New Roman"/>
          <w:b/>
          <w:spacing w:val="44"/>
          <w:sz w:val="18"/>
        </w:rPr>
        <w:t> </w:t>
      </w:r>
      <w:r>
        <w:rPr>
          <w:rFonts w:ascii="Times New Roman"/>
          <w:b/>
          <w:sz w:val="18"/>
        </w:rPr>
        <w:t>A</w:t>
      </w:r>
      <w:r>
        <w:rPr>
          <w:rFonts w:ascii="Times New Roman"/>
          <w:b/>
          <w:spacing w:val="-11"/>
          <w:sz w:val="18"/>
        </w:rPr>
        <w:t> </w:t>
      </w:r>
      <w:r>
        <w:rPr>
          <w:rFonts w:ascii="Times New Roman"/>
          <w:b/>
          <w:sz w:val="18"/>
        </w:rPr>
        <w:t>tt</w:t>
      </w:r>
      <w:r>
        <w:rPr>
          <w:rFonts w:ascii="Times New Roman"/>
          <w:b/>
          <w:spacing w:val="25"/>
          <w:sz w:val="18"/>
        </w:rPr>
        <w:t> </w:t>
      </w:r>
      <w:r>
        <w:rPr>
          <w:rFonts w:ascii="Times New Roman"/>
          <w:b/>
          <w:sz w:val="18"/>
        </w:rPr>
        <w:t>ac</w:t>
      </w:r>
      <w:r>
        <w:rPr>
          <w:rFonts w:ascii="Times New Roman"/>
          <w:b/>
          <w:spacing w:val="27"/>
          <w:sz w:val="18"/>
        </w:rPr>
        <w:t> </w:t>
      </w:r>
      <w:r>
        <w:rPr>
          <w:rFonts w:ascii="Times New Roman"/>
          <w:b/>
          <w:sz w:val="18"/>
        </w:rPr>
        <w:t>h</w:t>
      </w:r>
      <w:r>
        <w:rPr>
          <w:rFonts w:ascii="Times New Roman"/>
          <w:b/>
          <w:spacing w:val="36"/>
          <w:sz w:val="18"/>
        </w:rPr>
        <w:t> </w:t>
      </w:r>
      <w:r>
        <w:rPr>
          <w:rFonts w:ascii="Times New Roman"/>
          <w:b/>
          <w:sz w:val="18"/>
        </w:rPr>
        <w:t>to Bid</w:t>
      </w:r>
      <w:r>
        <w:rPr>
          <w:rFonts w:ascii="Times New Roman"/>
          <w:b/>
          <w:spacing w:val="32"/>
          <w:w w:val="110"/>
          <w:sz w:val="18"/>
        </w:rPr>
        <w:t> </w:t>
      </w:r>
      <w:r>
        <w:rPr>
          <w:rFonts w:ascii="Times New Roman"/>
          <w:b/>
          <w:w w:val="110"/>
          <w:sz w:val="18"/>
        </w:rPr>
        <w:t>Attach</w:t>
      </w:r>
      <w:r>
        <w:rPr>
          <w:rFonts w:ascii="Times New Roman"/>
          <w:b/>
          <w:spacing w:val="28"/>
          <w:w w:val="110"/>
          <w:sz w:val="18"/>
        </w:rPr>
        <w:t> </w:t>
      </w:r>
      <w:r>
        <w:rPr>
          <w:rFonts w:ascii="Times New Roman"/>
          <w:b/>
          <w:sz w:val="18"/>
        </w:rPr>
        <w:t>to</w:t>
      </w:r>
      <w:r>
        <w:rPr>
          <w:rFonts w:ascii="Times New Roman"/>
          <w:b/>
          <w:spacing w:val="-2"/>
          <w:sz w:val="18"/>
        </w:rPr>
        <w:t> </w:t>
      </w:r>
      <w:r>
        <w:rPr>
          <w:rFonts w:ascii="Times New Roman"/>
          <w:b/>
          <w:sz w:val="18"/>
        </w:rPr>
        <w:t>Bid</w:t>
      </w:r>
      <w:r>
        <w:rPr>
          <w:rFonts w:ascii="Times New Roman"/>
          <w:b/>
          <w:spacing w:val="39"/>
          <w:w w:val="110"/>
          <w:sz w:val="18"/>
        </w:rPr>
        <w:t> </w:t>
      </w:r>
      <w:r>
        <w:rPr>
          <w:rFonts w:ascii="Times New Roman"/>
          <w:b/>
          <w:w w:val="110"/>
          <w:sz w:val="18"/>
        </w:rPr>
        <w:t>Attach</w:t>
      </w:r>
      <w:r>
        <w:rPr>
          <w:rFonts w:ascii="Times New Roman"/>
          <w:b/>
          <w:spacing w:val="40"/>
          <w:w w:val="110"/>
          <w:sz w:val="18"/>
        </w:rPr>
        <w:t> </w:t>
      </w:r>
      <w:r>
        <w:rPr>
          <w:rFonts w:ascii="Times New Roman"/>
          <w:b/>
          <w:sz w:val="18"/>
        </w:rPr>
        <w:t>to</w:t>
      </w:r>
      <w:r>
        <w:rPr>
          <w:rFonts w:ascii="Times New Roman"/>
          <w:b/>
          <w:spacing w:val="-9"/>
          <w:sz w:val="18"/>
        </w:rPr>
        <w:t> </w:t>
      </w:r>
      <w:r>
        <w:rPr>
          <w:rFonts w:ascii="Times New Roman"/>
          <w:b/>
          <w:sz w:val="18"/>
        </w:rPr>
        <w:t>Bid</w:t>
      </w:r>
      <w:r>
        <w:rPr>
          <w:rFonts w:ascii="Times New Roman"/>
          <w:b/>
          <w:spacing w:val="39"/>
          <w:w w:val="110"/>
          <w:sz w:val="18"/>
        </w:rPr>
        <w:t> </w:t>
      </w:r>
      <w:r>
        <w:rPr>
          <w:rFonts w:ascii="Times New Roman"/>
          <w:b/>
          <w:w w:val="110"/>
          <w:sz w:val="18"/>
        </w:rPr>
        <w:t>Attach</w:t>
      </w:r>
      <w:r>
        <w:rPr>
          <w:rFonts w:ascii="Times New Roman"/>
          <w:b/>
          <w:spacing w:val="29"/>
          <w:w w:val="110"/>
          <w:sz w:val="18"/>
        </w:rPr>
        <w:t> </w:t>
      </w:r>
      <w:r>
        <w:rPr>
          <w:rFonts w:ascii="Times New Roman"/>
          <w:b/>
          <w:sz w:val="18"/>
        </w:rPr>
        <w:t>to Bid</w:t>
      </w:r>
      <w:r>
        <w:rPr>
          <w:rFonts w:ascii="Times New Roman"/>
          <w:b/>
          <w:spacing w:val="53"/>
          <w:sz w:val="18"/>
        </w:rPr>
        <w:t> </w:t>
      </w:r>
      <w:r>
        <w:rPr>
          <w:rFonts w:ascii="Times New Roman"/>
          <w:b/>
          <w:sz w:val="18"/>
        </w:rPr>
        <w:t>A</w:t>
      </w:r>
      <w:r>
        <w:rPr>
          <w:rFonts w:ascii="Times New Roman"/>
          <w:b/>
          <w:spacing w:val="-12"/>
          <w:sz w:val="18"/>
        </w:rPr>
        <w:t> </w:t>
      </w:r>
      <w:r>
        <w:rPr>
          <w:rFonts w:ascii="Times New Roman"/>
          <w:b/>
          <w:sz w:val="18"/>
        </w:rPr>
        <w:t>tt</w:t>
      </w:r>
      <w:r>
        <w:rPr>
          <w:rFonts w:ascii="Times New Roman"/>
          <w:b/>
          <w:spacing w:val="25"/>
          <w:sz w:val="18"/>
        </w:rPr>
        <w:t> </w:t>
      </w:r>
      <w:r>
        <w:rPr>
          <w:rFonts w:ascii="Times New Roman"/>
          <w:b/>
          <w:sz w:val="18"/>
        </w:rPr>
        <w:t>ac</w:t>
      </w:r>
      <w:r>
        <w:rPr>
          <w:rFonts w:ascii="Times New Roman"/>
          <w:b/>
          <w:spacing w:val="28"/>
          <w:sz w:val="18"/>
        </w:rPr>
        <w:t> </w:t>
      </w:r>
      <w:r>
        <w:rPr>
          <w:rFonts w:ascii="Times New Roman"/>
          <w:b/>
          <w:sz w:val="18"/>
        </w:rPr>
        <w:t>h</w:t>
      </w:r>
      <w:r>
        <w:rPr>
          <w:rFonts w:ascii="Times New Roman"/>
          <w:b/>
          <w:spacing w:val="28"/>
          <w:sz w:val="18"/>
        </w:rPr>
        <w:t> </w:t>
      </w:r>
      <w:r>
        <w:rPr>
          <w:rFonts w:ascii="Times New Roman"/>
          <w:b/>
          <w:sz w:val="18"/>
        </w:rPr>
        <w:t>to</w:t>
      </w:r>
      <w:r>
        <w:rPr>
          <w:rFonts w:ascii="Times New Roman"/>
          <w:b/>
          <w:spacing w:val="-9"/>
          <w:sz w:val="18"/>
        </w:rPr>
        <w:t> </w:t>
      </w:r>
      <w:r>
        <w:rPr>
          <w:rFonts w:ascii="Times New Roman"/>
          <w:b/>
          <w:sz w:val="18"/>
        </w:rPr>
        <w:t>Bid</w:t>
      </w:r>
      <w:r>
        <w:rPr>
          <w:rFonts w:ascii="Times New Roman"/>
          <w:b/>
          <w:spacing w:val="31"/>
          <w:w w:val="110"/>
          <w:sz w:val="18"/>
        </w:rPr>
        <w:t> </w:t>
      </w:r>
      <w:r>
        <w:rPr>
          <w:rFonts w:ascii="Times New Roman"/>
          <w:b/>
          <w:w w:val="110"/>
          <w:sz w:val="18"/>
        </w:rPr>
        <w:t>Attach</w:t>
      </w:r>
      <w:r>
        <w:rPr>
          <w:rFonts w:ascii="Times New Roman"/>
          <w:b/>
          <w:spacing w:val="40"/>
          <w:w w:val="110"/>
          <w:sz w:val="18"/>
        </w:rPr>
        <w:t> </w:t>
      </w:r>
      <w:r>
        <w:rPr>
          <w:rFonts w:ascii="Times New Roman"/>
          <w:b/>
          <w:sz w:val="18"/>
        </w:rPr>
        <w:t>to</w:t>
      </w:r>
      <w:r>
        <w:rPr>
          <w:rFonts w:ascii="Times New Roman"/>
          <w:b/>
          <w:spacing w:val="-9"/>
          <w:sz w:val="18"/>
        </w:rPr>
        <w:t> </w:t>
      </w:r>
      <w:r>
        <w:rPr>
          <w:rFonts w:ascii="Times New Roman"/>
          <w:b/>
          <w:spacing w:val="-5"/>
          <w:sz w:val="18"/>
        </w:rPr>
        <w:t>Bid</w:t>
      </w:r>
    </w:p>
    <w:p>
      <w:pPr>
        <w:pStyle w:val="BodyText"/>
        <w:spacing w:before="71"/>
        <w:rPr>
          <w:rFonts w:ascii="Times New Roman"/>
          <w:b/>
          <w:sz w:val="18"/>
        </w:rPr>
      </w:pPr>
    </w:p>
    <w:p>
      <w:pPr>
        <w:tabs>
          <w:tab w:pos="4871" w:val="left" w:leader="none"/>
        </w:tabs>
        <w:spacing w:before="0"/>
        <w:ind w:left="1355" w:right="0" w:firstLine="0"/>
        <w:jc w:val="left"/>
        <w:rPr>
          <w:rFonts w:ascii="Arial"/>
          <w:b/>
          <w:sz w:val="26"/>
        </w:rPr>
      </w:pPr>
      <w:r>
        <w:rPr>
          <w:rFonts w:ascii="Arial"/>
          <w:b/>
          <w:sz w:val="30"/>
        </w:rPr>
        <w:t>State</w:t>
      </w:r>
      <w:r>
        <w:rPr>
          <w:rFonts w:ascii="Arial"/>
          <w:b/>
          <w:spacing w:val="13"/>
          <w:sz w:val="30"/>
        </w:rPr>
        <w:t> </w:t>
      </w:r>
      <w:r>
        <w:rPr>
          <w:rFonts w:ascii="Arial"/>
          <w:b/>
          <w:sz w:val="30"/>
        </w:rPr>
        <w:t>of</w:t>
      </w:r>
      <w:r>
        <w:rPr>
          <w:rFonts w:ascii="Arial"/>
          <w:b/>
          <w:spacing w:val="-3"/>
          <w:sz w:val="30"/>
        </w:rPr>
        <w:t> </w:t>
      </w:r>
      <w:r>
        <w:rPr>
          <w:rFonts w:ascii="Arial"/>
          <w:b/>
          <w:sz w:val="30"/>
        </w:rPr>
        <w:t>North</w:t>
      </w:r>
      <w:r>
        <w:rPr>
          <w:rFonts w:ascii="Arial"/>
          <w:b/>
          <w:spacing w:val="14"/>
          <w:sz w:val="30"/>
        </w:rPr>
        <w:t> </w:t>
      </w:r>
      <w:r>
        <w:rPr>
          <w:rFonts w:ascii="Arial"/>
          <w:b/>
          <w:spacing w:val="-2"/>
          <w:sz w:val="30"/>
        </w:rPr>
        <w:t>Carolina</w:t>
      </w:r>
      <w:r>
        <w:rPr>
          <w:rFonts w:ascii="Arial"/>
          <w:b/>
          <w:sz w:val="30"/>
        </w:rPr>
        <w:tab/>
        <w:t>--AFFIDAVIT</w:t>
      </w:r>
      <w:r>
        <w:rPr>
          <w:rFonts w:ascii="Arial"/>
          <w:b/>
          <w:spacing w:val="40"/>
          <w:sz w:val="30"/>
        </w:rPr>
        <w:t> </w:t>
      </w:r>
      <w:r>
        <w:rPr>
          <w:rFonts w:ascii="Arial"/>
          <w:b/>
          <w:sz w:val="30"/>
        </w:rPr>
        <w:t>8--</w:t>
      </w:r>
      <w:r>
        <w:rPr>
          <w:rFonts w:ascii="Arial"/>
          <w:b/>
          <w:spacing w:val="45"/>
          <w:sz w:val="30"/>
        </w:rPr>
        <w:t> </w:t>
      </w:r>
      <w:r>
        <w:rPr>
          <w:rFonts w:ascii="Arial"/>
          <w:b/>
          <w:sz w:val="30"/>
        </w:rPr>
        <w:t>Intent</w:t>
      </w:r>
      <w:r>
        <w:rPr>
          <w:rFonts w:ascii="Arial"/>
          <w:b/>
          <w:spacing w:val="-1"/>
          <w:sz w:val="30"/>
        </w:rPr>
        <w:t> </w:t>
      </w:r>
      <w:r>
        <w:rPr>
          <w:rFonts w:ascii="Arial"/>
          <w:b/>
          <w:sz w:val="26"/>
        </w:rPr>
        <w:t>to</w:t>
      </w:r>
      <w:r>
        <w:rPr>
          <w:rFonts w:ascii="Arial"/>
          <w:b/>
          <w:spacing w:val="4"/>
          <w:sz w:val="26"/>
        </w:rPr>
        <w:t> </w:t>
      </w:r>
      <w:r>
        <w:rPr>
          <w:rFonts w:ascii="Arial"/>
          <w:b/>
          <w:sz w:val="26"/>
        </w:rPr>
        <w:t>Perform</w:t>
      </w:r>
      <w:r>
        <w:rPr>
          <w:rFonts w:ascii="Arial"/>
          <w:b/>
          <w:spacing w:val="15"/>
          <w:sz w:val="26"/>
        </w:rPr>
        <w:t> </w:t>
      </w:r>
      <w:r>
        <w:rPr>
          <w:rFonts w:ascii="Arial"/>
          <w:b/>
          <w:spacing w:val="-2"/>
          <w:sz w:val="26"/>
        </w:rPr>
        <w:t>Contract</w:t>
      </w:r>
    </w:p>
    <w:p>
      <w:pPr>
        <w:pStyle w:val="Heading5"/>
        <w:spacing w:line="291" w:lineRule="exact"/>
        <w:ind w:left="7651"/>
      </w:pPr>
      <w:r>
        <w:rPr/>
        <w:t>with</w:t>
      </w:r>
      <w:r>
        <w:rPr>
          <w:spacing w:val="13"/>
        </w:rPr>
        <w:t> </w:t>
      </w:r>
      <w:r>
        <w:rPr>
          <w:u w:val="thick"/>
        </w:rPr>
        <w:t>Own</w:t>
      </w:r>
      <w:r>
        <w:rPr>
          <w:spacing w:val="8"/>
          <w:u w:val="none"/>
        </w:rPr>
        <w:t> </w:t>
      </w:r>
      <w:r>
        <w:rPr>
          <w:spacing w:val="-2"/>
          <w:u w:val="none"/>
        </w:rPr>
        <w:t>Workforce.</w:t>
      </w:r>
    </w:p>
    <w:p>
      <w:pPr>
        <w:tabs>
          <w:tab w:pos="4758" w:val="left" w:leader="none"/>
        </w:tabs>
        <w:spacing w:line="235" w:lineRule="exact" w:before="0"/>
        <w:ind w:left="1349" w:right="0" w:firstLine="0"/>
        <w:jc w:val="left"/>
        <w:rPr>
          <w:rFonts w:ascii="Arial"/>
          <w:b/>
          <w:sz w:val="21"/>
        </w:rPr>
      </w:pPr>
      <w:r>
        <w:rPr>
          <w:rFonts w:ascii="Arial"/>
          <w:b/>
          <w:sz w:val="21"/>
        </w:rPr>
        <w:t>County</w:t>
      </w:r>
      <w:r>
        <w:rPr>
          <w:rFonts w:ascii="Arial"/>
          <w:b/>
          <w:spacing w:val="-2"/>
          <w:sz w:val="21"/>
        </w:rPr>
        <w:t> </w:t>
      </w:r>
      <w:r>
        <w:rPr>
          <w:rFonts w:ascii="Arial"/>
          <w:b/>
          <w:sz w:val="21"/>
        </w:rPr>
        <w:t>of</w:t>
      </w:r>
      <w:r>
        <w:rPr>
          <w:rFonts w:ascii="Arial"/>
          <w:b/>
          <w:spacing w:val="-17"/>
          <w:sz w:val="21"/>
        </w:rPr>
        <w:t> </w:t>
      </w:r>
      <w:r>
        <w:rPr>
          <w:rFonts w:ascii="Arial"/>
          <w:b/>
          <w:sz w:val="21"/>
          <w:u w:val="single"/>
        </w:rPr>
        <w:tab/>
      </w:r>
    </w:p>
    <w:p>
      <w:pPr>
        <w:tabs>
          <w:tab w:pos="4456" w:val="left" w:leader="none"/>
        </w:tabs>
        <w:spacing w:line="220" w:lineRule="exact" w:before="184"/>
        <w:ind w:left="477" w:right="0" w:firstLine="0"/>
        <w:jc w:val="center"/>
        <w:rPr>
          <w:rFonts w:ascii="Arial"/>
          <w:sz w:val="16"/>
        </w:rPr>
      </w:pPr>
      <w:r>
        <w:rPr>
          <w:rFonts w:ascii="Arial"/>
          <w:sz w:val="21"/>
        </w:rPr>
        <w:t>Affidavit</w:t>
      </w:r>
      <w:r>
        <w:rPr>
          <w:rFonts w:ascii="Arial"/>
          <w:spacing w:val="-8"/>
          <w:sz w:val="21"/>
        </w:rPr>
        <w:t> </w:t>
      </w:r>
      <w:r>
        <w:rPr>
          <w:rFonts w:ascii="Arial"/>
          <w:spacing w:val="-5"/>
          <w:w w:val="120"/>
          <w:sz w:val="21"/>
        </w:rPr>
        <w:t>of</w:t>
      </w:r>
      <w:r>
        <w:rPr>
          <w:rFonts w:ascii="Arial"/>
          <w:sz w:val="21"/>
          <w:u w:val="single"/>
        </w:rPr>
        <w:tab/>
      </w:r>
      <w:r>
        <w:rPr>
          <w:rFonts w:ascii="Arial"/>
          <w:w w:val="235"/>
          <w:sz w:val="16"/>
          <w:u w:val="none"/>
        </w:rPr>
        <w:t>--c:-c-----,--=,,.,...,..--,---------------</w:t>
      </w:r>
      <w:r>
        <w:rPr>
          <w:rFonts w:ascii="Arial"/>
          <w:spacing w:val="-10"/>
          <w:w w:val="235"/>
          <w:sz w:val="16"/>
          <w:u w:val="none"/>
        </w:rPr>
        <w:t>-</w:t>
      </w:r>
    </w:p>
    <w:p>
      <w:pPr>
        <w:spacing w:line="194" w:lineRule="exact" w:before="0"/>
        <w:ind w:left="458" w:right="0" w:firstLine="0"/>
        <w:jc w:val="center"/>
        <w:rPr>
          <w:rFonts w:ascii="Arial"/>
          <w:sz w:val="19"/>
        </w:rPr>
      </w:pPr>
      <w:r>
        <w:rPr>
          <w:rFonts w:ascii="Arial"/>
          <w:w w:val="90"/>
          <w:sz w:val="19"/>
        </w:rPr>
        <w:t>(Name</w:t>
      </w:r>
      <w:r>
        <w:rPr>
          <w:rFonts w:ascii="Arial"/>
          <w:spacing w:val="-2"/>
          <w:sz w:val="19"/>
        </w:rPr>
        <w:t> </w:t>
      </w:r>
      <w:r>
        <w:rPr>
          <w:rFonts w:ascii="Arial"/>
          <w:w w:val="90"/>
          <w:sz w:val="19"/>
        </w:rPr>
        <w:t>of</w:t>
      </w:r>
      <w:r>
        <w:rPr>
          <w:rFonts w:ascii="Arial"/>
          <w:spacing w:val="-13"/>
          <w:w w:val="90"/>
          <w:sz w:val="19"/>
        </w:rPr>
        <w:t> </w:t>
      </w:r>
      <w:r>
        <w:rPr>
          <w:rFonts w:ascii="Arial"/>
          <w:spacing w:val="-2"/>
          <w:w w:val="90"/>
          <w:sz w:val="19"/>
        </w:rPr>
        <w:t>Bidder)</w:t>
      </w:r>
    </w:p>
    <w:p>
      <w:pPr>
        <w:tabs>
          <w:tab w:pos="9826" w:val="left" w:leader="none"/>
        </w:tabs>
        <w:spacing w:line="238" w:lineRule="exact" w:before="0"/>
        <w:ind w:left="420" w:right="0" w:firstLine="0"/>
        <w:jc w:val="center"/>
        <w:rPr>
          <w:rFonts w:ascii="Arial"/>
          <w:sz w:val="21"/>
        </w:rPr>
      </w:pPr>
      <w:r>
        <w:rPr>
          <w:rFonts w:ascii="Arial"/>
          <w:sz w:val="21"/>
        </w:rPr>
        <w:t>I</w:t>
      </w:r>
      <w:r>
        <w:rPr>
          <w:rFonts w:ascii="Arial"/>
          <w:spacing w:val="18"/>
          <w:sz w:val="21"/>
        </w:rPr>
        <w:t> </w:t>
      </w:r>
      <w:r>
        <w:rPr>
          <w:rFonts w:ascii="Arial"/>
          <w:sz w:val="21"/>
        </w:rPr>
        <w:t>hereby</w:t>
      </w:r>
      <w:r>
        <w:rPr>
          <w:rFonts w:ascii="Arial"/>
          <w:spacing w:val="1"/>
          <w:sz w:val="21"/>
        </w:rPr>
        <w:t> </w:t>
      </w:r>
      <w:r>
        <w:rPr>
          <w:rFonts w:ascii="Arial"/>
          <w:sz w:val="21"/>
        </w:rPr>
        <w:t>certify</w:t>
      </w:r>
      <w:r>
        <w:rPr>
          <w:rFonts w:ascii="Arial"/>
          <w:spacing w:val="-3"/>
          <w:sz w:val="21"/>
        </w:rPr>
        <w:t> </w:t>
      </w:r>
      <w:r>
        <w:rPr>
          <w:rFonts w:ascii="Arial"/>
          <w:sz w:val="21"/>
        </w:rPr>
        <w:t>that</w:t>
      </w:r>
      <w:r>
        <w:rPr>
          <w:rFonts w:ascii="Arial"/>
          <w:spacing w:val="-8"/>
          <w:sz w:val="21"/>
        </w:rPr>
        <w:t> </w:t>
      </w:r>
      <w:r>
        <w:rPr>
          <w:rFonts w:ascii="Arial"/>
          <w:sz w:val="21"/>
        </w:rPr>
        <w:t>it</w:t>
      </w:r>
      <w:r>
        <w:rPr>
          <w:rFonts w:ascii="Arial"/>
          <w:spacing w:val="-1"/>
          <w:sz w:val="21"/>
        </w:rPr>
        <w:t> </w:t>
      </w:r>
      <w:r>
        <w:rPr>
          <w:rFonts w:ascii="Arial"/>
          <w:sz w:val="21"/>
        </w:rPr>
        <w:t>is</w:t>
      </w:r>
      <w:r>
        <w:rPr>
          <w:rFonts w:ascii="Arial"/>
          <w:spacing w:val="-6"/>
          <w:sz w:val="21"/>
        </w:rPr>
        <w:t> </w:t>
      </w:r>
      <w:r>
        <w:rPr>
          <w:rFonts w:ascii="Arial"/>
          <w:sz w:val="21"/>
        </w:rPr>
        <w:t>our intent</w:t>
      </w:r>
      <w:r>
        <w:rPr>
          <w:rFonts w:ascii="Arial"/>
          <w:spacing w:val="-2"/>
          <w:sz w:val="21"/>
        </w:rPr>
        <w:t> </w:t>
      </w:r>
      <w:r>
        <w:rPr>
          <w:rFonts w:ascii="Arial"/>
          <w:sz w:val="21"/>
        </w:rPr>
        <w:t>to</w:t>
      </w:r>
      <w:r>
        <w:rPr>
          <w:rFonts w:ascii="Arial"/>
          <w:spacing w:val="-15"/>
          <w:sz w:val="21"/>
        </w:rPr>
        <w:t> </w:t>
      </w:r>
      <w:r>
        <w:rPr>
          <w:rFonts w:ascii="Arial"/>
          <w:sz w:val="21"/>
        </w:rPr>
        <w:t>perform</w:t>
      </w:r>
      <w:r>
        <w:rPr>
          <w:rFonts w:ascii="Arial"/>
          <w:spacing w:val="8"/>
          <w:sz w:val="21"/>
        </w:rPr>
        <w:t> </w:t>
      </w:r>
      <w:r>
        <w:rPr>
          <w:rFonts w:ascii="Arial"/>
          <w:sz w:val="21"/>
        </w:rPr>
        <w:t>100%</w:t>
      </w:r>
      <w:r>
        <w:rPr>
          <w:rFonts w:ascii="Arial"/>
          <w:spacing w:val="2"/>
          <w:sz w:val="21"/>
        </w:rPr>
        <w:t> </w:t>
      </w:r>
      <w:r>
        <w:rPr>
          <w:rFonts w:ascii="Arial"/>
          <w:sz w:val="21"/>
        </w:rPr>
        <w:t>of</w:t>
      </w:r>
      <w:r>
        <w:rPr>
          <w:rFonts w:ascii="Arial"/>
          <w:spacing w:val="-10"/>
          <w:sz w:val="21"/>
        </w:rPr>
        <w:t> </w:t>
      </w:r>
      <w:r>
        <w:rPr>
          <w:rFonts w:ascii="Arial"/>
          <w:sz w:val="21"/>
        </w:rPr>
        <w:t>the</w:t>
      </w:r>
      <w:r>
        <w:rPr>
          <w:rFonts w:ascii="Arial"/>
          <w:spacing w:val="-5"/>
          <w:sz w:val="21"/>
        </w:rPr>
        <w:t> </w:t>
      </w:r>
      <w:r>
        <w:rPr>
          <w:rFonts w:ascii="Arial"/>
          <w:sz w:val="21"/>
        </w:rPr>
        <w:t>work</w:t>
      </w:r>
      <w:r>
        <w:rPr>
          <w:rFonts w:ascii="Arial"/>
          <w:spacing w:val="-8"/>
          <w:sz w:val="21"/>
        </w:rPr>
        <w:t> </w:t>
      </w:r>
      <w:r>
        <w:rPr>
          <w:rFonts w:ascii="Arial"/>
          <w:sz w:val="21"/>
        </w:rPr>
        <w:t>required</w:t>
      </w:r>
      <w:r>
        <w:rPr>
          <w:rFonts w:ascii="Arial"/>
          <w:spacing w:val="-4"/>
          <w:sz w:val="21"/>
        </w:rPr>
        <w:t> </w:t>
      </w:r>
      <w:r>
        <w:rPr>
          <w:rFonts w:ascii="Arial"/>
          <w:sz w:val="21"/>
        </w:rPr>
        <w:t>for</w:t>
      </w:r>
      <w:r>
        <w:rPr>
          <w:rFonts w:ascii="Arial"/>
          <w:spacing w:val="-4"/>
          <w:sz w:val="21"/>
        </w:rPr>
        <w:t> </w:t>
      </w:r>
      <w:r>
        <w:rPr>
          <w:rFonts w:ascii="Arial"/>
          <w:sz w:val="21"/>
        </w:rPr>
        <w:t>the</w:t>
      </w:r>
      <w:r>
        <w:rPr>
          <w:rFonts w:ascii="Arial"/>
          <w:spacing w:val="-9"/>
          <w:sz w:val="21"/>
        </w:rPr>
        <w:t> </w:t>
      </w:r>
      <w:r>
        <w:rPr>
          <w:rFonts w:ascii="Arial"/>
          <w:sz w:val="21"/>
          <w:u w:val="single"/>
        </w:rPr>
        <w:tab/>
      </w:r>
      <w:r>
        <w:rPr>
          <w:rFonts w:ascii="Arial"/>
          <w:spacing w:val="-10"/>
          <w:w w:val="190"/>
          <w:sz w:val="21"/>
          <w:u w:val="none"/>
        </w:rPr>
        <w:t>_</w:t>
      </w:r>
    </w:p>
    <w:p>
      <w:pPr>
        <w:pStyle w:val="BodyText"/>
        <w:spacing w:before="79"/>
        <w:rPr>
          <w:rFonts w:ascii="Arial"/>
          <w:sz w:val="21"/>
        </w:rPr>
      </w:pPr>
    </w:p>
    <w:p>
      <w:pPr>
        <w:tabs>
          <w:tab w:pos="7944" w:val="left" w:leader="hyphen"/>
        </w:tabs>
        <w:spacing w:line="195" w:lineRule="exact" w:before="0"/>
        <w:ind w:left="382" w:right="0" w:firstLine="0"/>
        <w:jc w:val="center"/>
        <w:rPr>
          <w:rFonts w:ascii="Arial"/>
          <w:sz w:val="21"/>
        </w:rPr>
      </w:pPr>
      <w:r>
        <w:rPr>
          <w:rFonts w:ascii="Arial"/>
          <w:w w:val="255"/>
          <w:sz w:val="21"/>
        </w:rPr>
        <w:t>--------------,-,,---</w:t>
      </w:r>
      <w:r>
        <w:rPr>
          <w:rFonts w:ascii="Arial"/>
          <w:spacing w:val="-10"/>
          <w:w w:val="255"/>
          <w:sz w:val="21"/>
        </w:rPr>
        <w:t>=</w:t>
      </w:r>
      <w:r>
        <w:rPr>
          <w:rFonts w:ascii="Arial"/>
          <w:sz w:val="21"/>
        </w:rPr>
        <w:tab/>
      </w:r>
      <w:r>
        <w:rPr>
          <w:rFonts w:ascii="Arial"/>
          <w:spacing w:val="-2"/>
          <w:w w:val="260"/>
          <w:sz w:val="21"/>
        </w:rPr>
        <w:t>contract.</w:t>
      </w:r>
    </w:p>
    <w:p>
      <w:pPr>
        <w:spacing w:line="172" w:lineRule="exact" w:before="0"/>
        <w:ind w:left="4104" w:right="0" w:firstLine="0"/>
        <w:jc w:val="left"/>
        <w:rPr>
          <w:rFonts w:ascii="Arial"/>
          <w:sz w:val="19"/>
        </w:rPr>
      </w:pPr>
      <w:r>
        <w:rPr>
          <w:rFonts w:ascii="Arial"/>
          <w:w w:val="90"/>
          <w:sz w:val="19"/>
        </w:rPr>
        <w:t>(Name</w:t>
      </w:r>
      <w:r>
        <w:rPr>
          <w:rFonts w:ascii="Arial"/>
          <w:spacing w:val="-2"/>
          <w:sz w:val="19"/>
        </w:rPr>
        <w:t> </w:t>
      </w:r>
      <w:r>
        <w:rPr>
          <w:rFonts w:ascii="Arial"/>
          <w:w w:val="90"/>
          <w:sz w:val="19"/>
        </w:rPr>
        <w:t>of</w:t>
      </w:r>
      <w:r>
        <w:rPr>
          <w:rFonts w:ascii="Arial"/>
          <w:spacing w:val="-6"/>
          <w:w w:val="90"/>
          <w:sz w:val="19"/>
        </w:rPr>
        <w:t> </w:t>
      </w:r>
      <w:r>
        <w:rPr>
          <w:rFonts w:ascii="Arial"/>
          <w:spacing w:val="-2"/>
          <w:w w:val="90"/>
          <w:sz w:val="19"/>
        </w:rPr>
        <w:t>Project)</w:t>
      </w:r>
    </w:p>
    <w:p>
      <w:pPr>
        <w:pStyle w:val="BodyText"/>
        <w:spacing w:before="46"/>
        <w:rPr>
          <w:rFonts w:ascii="Arial"/>
          <w:sz w:val="19"/>
        </w:rPr>
      </w:pPr>
    </w:p>
    <w:p>
      <w:pPr>
        <w:spacing w:line="218" w:lineRule="auto" w:before="0"/>
        <w:ind w:left="1336" w:right="1014" w:firstLine="2"/>
        <w:jc w:val="left"/>
        <w:rPr>
          <w:rFonts w:ascii="Arial"/>
          <w:sz w:val="21"/>
        </w:rPr>
      </w:pPr>
      <w:r>
        <w:rPr>
          <w:rFonts w:ascii="Arial"/>
          <w:sz w:val="21"/>
        </w:rPr>
        <w:t>In</w:t>
      </w:r>
      <w:r>
        <w:rPr>
          <w:rFonts w:ascii="Arial"/>
          <w:spacing w:val="-14"/>
          <w:sz w:val="21"/>
        </w:rPr>
        <w:t> </w:t>
      </w:r>
      <w:r>
        <w:rPr>
          <w:rFonts w:ascii="Arial"/>
          <w:sz w:val="21"/>
        </w:rPr>
        <w:t>making this</w:t>
      </w:r>
      <w:r>
        <w:rPr>
          <w:rFonts w:ascii="Arial"/>
          <w:spacing w:val="-4"/>
          <w:sz w:val="21"/>
        </w:rPr>
        <w:t> </w:t>
      </w:r>
      <w:r>
        <w:rPr>
          <w:rFonts w:ascii="Arial"/>
          <w:sz w:val="21"/>
        </w:rPr>
        <w:t>certification,</w:t>
      </w:r>
      <w:r>
        <w:rPr>
          <w:rFonts w:ascii="Arial"/>
          <w:spacing w:val="-17"/>
          <w:sz w:val="21"/>
        </w:rPr>
        <w:t> </w:t>
      </w:r>
      <w:r>
        <w:rPr>
          <w:rFonts w:ascii="Arial"/>
          <w:sz w:val="21"/>
        </w:rPr>
        <w:t>the</w:t>
      </w:r>
      <w:r>
        <w:rPr>
          <w:rFonts w:ascii="Arial"/>
          <w:spacing w:val="-7"/>
          <w:sz w:val="21"/>
        </w:rPr>
        <w:t> </w:t>
      </w:r>
      <w:r>
        <w:rPr>
          <w:rFonts w:ascii="Arial"/>
          <w:sz w:val="21"/>
        </w:rPr>
        <w:t>Bidder</w:t>
      </w:r>
      <w:r>
        <w:rPr>
          <w:rFonts w:ascii="Arial"/>
          <w:spacing w:val="-2"/>
          <w:sz w:val="21"/>
        </w:rPr>
        <w:t> </w:t>
      </w:r>
      <w:r>
        <w:rPr>
          <w:rFonts w:ascii="Arial"/>
          <w:sz w:val="21"/>
        </w:rPr>
        <w:t>states</w:t>
      </w:r>
      <w:r>
        <w:rPr>
          <w:rFonts w:ascii="Arial"/>
          <w:spacing w:val="-4"/>
          <w:sz w:val="21"/>
        </w:rPr>
        <w:t> </w:t>
      </w:r>
      <w:r>
        <w:rPr>
          <w:rFonts w:ascii="Arial"/>
          <w:sz w:val="21"/>
        </w:rPr>
        <w:t>that the</w:t>
      </w:r>
      <w:r>
        <w:rPr>
          <w:rFonts w:ascii="Arial"/>
          <w:spacing w:val="-5"/>
          <w:sz w:val="21"/>
        </w:rPr>
        <w:t> </w:t>
      </w:r>
      <w:r>
        <w:rPr>
          <w:rFonts w:ascii="Arial"/>
          <w:sz w:val="21"/>
        </w:rPr>
        <w:t>Bidder</w:t>
      </w:r>
      <w:r>
        <w:rPr>
          <w:rFonts w:ascii="Arial"/>
          <w:spacing w:val="-3"/>
          <w:sz w:val="21"/>
        </w:rPr>
        <w:t> </w:t>
      </w:r>
      <w:r>
        <w:rPr>
          <w:rFonts w:ascii="Arial"/>
          <w:sz w:val="21"/>
        </w:rPr>
        <w:t>does</w:t>
      </w:r>
      <w:r>
        <w:rPr>
          <w:rFonts w:ascii="Arial"/>
          <w:spacing w:val="-5"/>
          <w:sz w:val="21"/>
        </w:rPr>
        <w:t> </w:t>
      </w:r>
      <w:r>
        <w:rPr>
          <w:rFonts w:ascii="Arial"/>
          <w:sz w:val="21"/>
        </w:rPr>
        <w:t>not</w:t>
      </w:r>
      <w:r>
        <w:rPr>
          <w:rFonts w:ascii="Arial"/>
          <w:spacing w:val="-5"/>
          <w:sz w:val="21"/>
        </w:rPr>
        <w:t> </w:t>
      </w:r>
      <w:r>
        <w:rPr>
          <w:rFonts w:ascii="Arial"/>
          <w:sz w:val="21"/>
        </w:rPr>
        <w:t>customarily subcontract</w:t>
      </w:r>
      <w:r>
        <w:rPr>
          <w:rFonts w:ascii="Arial"/>
          <w:spacing w:val="16"/>
          <w:sz w:val="21"/>
        </w:rPr>
        <w:t> </w:t>
      </w:r>
      <w:r>
        <w:rPr>
          <w:rFonts w:ascii="Arial"/>
          <w:sz w:val="21"/>
        </w:rPr>
        <w:t>elements of</w:t>
      </w:r>
      <w:r>
        <w:rPr>
          <w:rFonts w:ascii="Arial"/>
          <w:spacing w:val="-2"/>
          <w:sz w:val="21"/>
        </w:rPr>
        <w:t> </w:t>
      </w:r>
      <w:r>
        <w:rPr>
          <w:rFonts w:ascii="Arial"/>
          <w:sz w:val="21"/>
        </w:rPr>
        <w:t>this</w:t>
      </w:r>
      <w:r>
        <w:rPr>
          <w:rFonts w:ascii="Arial"/>
          <w:spacing w:val="-1"/>
          <w:sz w:val="21"/>
        </w:rPr>
        <w:t> </w:t>
      </w:r>
      <w:r>
        <w:rPr>
          <w:rFonts w:ascii="Arial"/>
          <w:sz w:val="21"/>
        </w:rPr>
        <w:t>type project, and</w:t>
      </w:r>
      <w:r>
        <w:rPr>
          <w:rFonts w:ascii="Arial"/>
          <w:spacing w:val="-4"/>
          <w:sz w:val="21"/>
        </w:rPr>
        <w:t> </w:t>
      </w:r>
      <w:r>
        <w:rPr>
          <w:rFonts w:ascii="Arial"/>
          <w:sz w:val="21"/>
        </w:rPr>
        <w:t>normally performs and</w:t>
      </w:r>
      <w:r>
        <w:rPr>
          <w:rFonts w:ascii="Arial"/>
          <w:spacing w:val="-2"/>
          <w:sz w:val="21"/>
        </w:rPr>
        <w:t> </w:t>
      </w:r>
      <w:r>
        <w:rPr>
          <w:rFonts w:ascii="Arial"/>
          <w:sz w:val="21"/>
        </w:rPr>
        <w:t>has the</w:t>
      </w:r>
      <w:r>
        <w:rPr>
          <w:rFonts w:ascii="Arial"/>
          <w:spacing w:val="-1"/>
          <w:sz w:val="21"/>
        </w:rPr>
        <w:t> </w:t>
      </w:r>
      <w:r>
        <w:rPr>
          <w:rFonts w:ascii="Arial"/>
          <w:sz w:val="21"/>
        </w:rPr>
        <w:t>capability to perform and will perform</w:t>
      </w:r>
      <w:r>
        <w:rPr>
          <w:rFonts w:ascii="Arial"/>
          <w:spacing w:val="-8"/>
          <w:sz w:val="21"/>
        </w:rPr>
        <w:t> </w:t>
      </w:r>
      <w:r>
        <w:rPr>
          <w:rFonts w:ascii="Arial"/>
          <w:sz w:val="25"/>
        </w:rPr>
        <w:t>.fill </w:t>
      </w:r>
      <w:r>
        <w:rPr>
          <w:rFonts w:ascii="Arial"/>
          <w:sz w:val="21"/>
          <w:u w:val="thick"/>
        </w:rPr>
        <w:t>elements of the work</w:t>
      </w:r>
      <w:r>
        <w:rPr>
          <w:rFonts w:ascii="Arial"/>
          <w:sz w:val="21"/>
          <w:u w:val="none"/>
        </w:rPr>
        <w:t> on this project with his/her own current work forces; and</w:t>
      </w:r>
    </w:p>
    <w:p>
      <w:pPr>
        <w:pStyle w:val="BodyText"/>
        <w:spacing w:before="12"/>
        <w:rPr>
          <w:rFonts w:ascii="Arial"/>
          <w:sz w:val="21"/>
        </w:rPr>
      </w:pPr>
    </w:p>
    <w:p>
      <w:pPr>
        <w:spacing w:line="223" w:lineRule="auto" w:before="1"/>
        <w:ind w:left="1330" w:right="1195" w:firstLine="1"/>
        <w:jc w:val="left"/>
        <w:rPr>
          <w:rFonts w:ascii="Arial"/>
          <w:sz w:val="21"/>
        </w:rPr>
      </w:pPr>
      <w:r>
        <w:rPr>
          <w:rFonts w:ascii="Arial"/>
          <w:sz w:val="21"/>
        </w:rPr>
        <w:t>The</w:t>
      </w:r>
      <w:r>
        <w:rPr>
          <w:rFonts w:ascii="Arial"/>
          <w:spacing w:val="-1"/>
          <w:sz w:val="21"/>
        </w:rPr>
        <w:t> </w:t>
      </w:r>
      <w:r>
        <w:rPr>
          <w:rFonts w:ascii="Arial"/>
          <w:sz w:val="21"/>
        </w:rPr>
        <w:t>Bidder</w:t>
      </w:r>
      <w:r>
        <w:rPr>
          <w:rFonts w:ascii="Arial"/>
          <w:spacing w:val="-8"/>
          <w:sz w:val="21"/>
        </w:rPr>
        <w:t> </w:t>
      </w:r>
      <w:r>
        <w:rPr>
          <w:rFonts w:ascii="Arial"/>
          <w:sz w:val="21"/>
        </w:rPr>
        <w:t>agrees</w:t>
      </w:r>
      <w:r>
        <w:rPr>
          <w:rFonts w:ascii="Arial"/>
          <w:spacing w:val="-10"/>
          <w:sz w:val="21"/>
        </w:rPr>
        <w:t> </w:t>
      </w:r>
      <w:r>
        <w:rPr>
          <w:rFonts w:ascii="Arial"/>
          <w:sz w:val="21"/>
        </w:rPr>
        <w:t>to</w:t>
      </w:r>
      <w:r>
        <w:rPr>
          <w:rFonts w:ascii="Arial"/>
          <w:spacing w:val="-10"/>
          <w:sz w:val="21"/>
        </w:rPr>
        <w:t> </w:t>
      </w:r>
      <w:r>
        <w:rPr>
          <w:rFonts w:ascii="Arial"/>
          <w:sz w:val="21"/>
        </w:rPr>
        <w:t>provide</w:t>
      </w:r>
      <w:r>
        <w:rPr>
          <w:rFonts w:ascii="Arial"/>
          <w:spacing w:val="-5"/>
          <w:sz w:val="21"/>
        </w:rPr>
        <w:t> </w:t>
      </w:r>
      <w:r>
        <w:rPr>
          <w:rFonts w:ascii="Arial"/>
          <w:sz w:val="21"/>
        </w:rPr>
        <w:t>any</w:t>
      </w:r>
      <w:r>
        <w:rPr>
          <w:rFonts w:ascii="Arial"/>
          <w:spacing w:val="-4"/>
          <w:sz w:val="21"/>
        </w:rPr>
        <w:t> </w:t>
      </w:r>
      <w:r>
        <w:rPr>
          <w:rFonts w:ascii="Arial"/>
          <w:sz w:val="21"/>
        </w:rPr>
        <w:t>additional</w:t>
      </w:r>
      <w:r>
        <w:rPr>
          <w:rFonts w:ascii="Arial"/>
          <w:spacing w:val="-5"/>
          <w:sz w:val="21"/>
        </w:rPr>
        <w:t> </w:t>
      </w:r>
      <w:r>
        <w:rPr>
          <w:rFonts w:ascii="Arial"/>
          <w:sz w:val="21"/>
        </w:rPr>
        <w:t>information or</w:t>
      </w:r>
      <w:r>
        <w:rPr>
          <w:rFonts w:ascii="Arial"/>
          <w:spacing w:val="-8"/>
          <w:sz w:val="21"/>
        </w:rPr>
        <w:t> </w:t>
      </w:r>
      <w:r>
        <w:rPr>
          <w:rFonts w:ascii="Arial"/>
          <w:sz w:val="21"/>
        </w:rPr>
        <w:t>documentation</w:t>
      </w:r>
      <w:r>
        <w:rPr>
          <w:rFonts w:ascii="Arial"/>
          <w:spacing w:val="17"/>
          <w:sz w:val="21"/>
        </w:rPr>
        <w:t> </w:t>
      </w:r>
      <w:r>
        <w:rPr>
          <w:rFonts w:ascii="Arial"/>
          <w:sz w:val="21"/>
        </w:rPr>
        <w:t>requested by</w:t>
      </w:r>
      <w:r>
        <w:rPr>
          <w:rFonts w:ascii="Arial"/>
          <w:spacing w:val="-8"/>
          <w:sz w:val="21"/>
        </w:rPr>
        <w:t> </w:t>
      </w:r>
      <w:r>
        <w:rPr>
          <w:rFonts w:ascii="Arial"/>
          <w:sz w:val="21"/>
        </w:rPr>
        <w:t>the</w:t>
      </w:r>
      <w:r>
        <w:rPr>
          <w:rFonts w:ascii="Arial"/>
          <w:spacing w:val="-10"/>
          <w:sz w:val="21"/>
        </w:rPr>
        <w:t> </w:t>
      </w:r>
      <w:r>
        <w:rPr>
          <w:rFonts w:ascii="Arial"/>
          <w:sz w:val="21"/>
        </w:rPr>
        <w:t>owner in support of</w:t>
      </w:r>
      <w:r>
        <w:rPr>
          <w:rFonts w:ascii="Arial"/>
          <w:spacing w:val="-1"/>
          <w:sz w:val="21"/>
        </w:rPr>
        <w:t> </w:t>
      </w:r>
      <w:r>
        <w:rPr>
          <w:rFonts w:ascii="Arial"/>
          <w:sz w:val="21"/>
        </w:rPr>
        <w:t>the above statement. The Bidder agrees to make a</w:t>
      </w:r>
      <w:r>
        <w:rPr>
          <w:rFonts w:ascii="Arial"/>
          <w:spacing w:val="-6"/>
          <w:sz w:val="21"/>
        </w:rPr>
        <w:t> </w:t>
      </w:r>
      <w:r>
        <w:rPr>
          <w:rFonts w:ascii="Arial"/>
          <w:sz w:val="21"/>
        </w:rPr>
        <w:t>Good Faith Effort to utilize minority suppliers where possible.</w:t>
      </w:r>
    </w:p>
    <w:p>
      <w:pPr>
        <w:pStyle w:val="BodyText"/>
        <w:rPr>
          <w:rFonts w:ascii="Arial"/>
          <w:sz w:val="21"/>
        </w:rPr>
      </w:pPr>
    </w:p>
    <w:p>
      <w:pPr>
        <w:pStyle w:val="BodyText"/>
        <w:spacing w:before="11"/>
        <w:rPr>
          <w:rFonts w:ascii="Arial"/>
          <w:sz w:val="21"/>
        </w:rPr>
      </w:pPr>
    </w:p>
    <w:p>
      <w:pPr>
        <w:spacing w:line="223" w:lineRule="auto" w:before="0"/>
        <w:ind w:left="1329" w:right="1014" w:hanging="4"/>
        <w:jc w:val="left"/>
        <w:rPr>
          <w:rFonts w:ascii="Arial"/>
          <w:sz w:val="21"/>
        </w:rPr>
      </w:pPr>
      <w:r>
        <w:rPr>
          <w:rFonts w:ascii="Arial"/>
          <w:sz w:val="21"/>
        </w:rPr>
        <w:t>The</w:t>
      </w:r>
      <w:r>
        <w:rPr>
          <w:rFonts w:ascii="Arial"/>
          <w:spacing w:val="-2"/>
          <w:sz w:val="21"/>
        </w:rPr>
        <w:t> </w:t>
      </w:r>
      <w:r>
        <w:rPr>
          <w:rFonts w:ascii="Arial"/>
          <w:sz w:val="21"/>
        </w:rPr>
        <w:t>undersigned hereby certifies that</w:t>
      </w:r>
      <w:r>
        <w:rPr>
          <w:rFonts w:ascii="Arial"/>
          <w:spacing w:val="-2"/>
          <w:sz w:val="21"/>
        </w:rPr>
        <w:t> </w:t>
      </w:r>
      <w:r>
        <w:rPr>
          <w:rFonts w:ascii="Arial"/>
          <w:sz w:val="21"/>
        </w:rPr>
        <w:t>he</w:t>
      </w:r>
      <w:r>
        <w:rPr>
          <w:rFonts w:ascii="Arial"/>
          <w:spacing w:val="-8"/>
          <w:sz w:val="21"/>
        </w:rPr>
        <w:t> </w:t>
      </w:r>
      <w:r>
        <w:rPr>
          <w:rFonts w:ascii="Arial"/>
          <w:sz w:val="21"/>
        </w:rPr>
        <w:t>or</w:t>
      </w:r>
      <w:r>
        <w:rPr>
          <w:rFonts w:ascii="Arial"/>
          <w:spacing w:val="-8"/>
          <w:sz w:val="21"/>
        </w:rPr>
        <w:t> </w:t>
      </w:r>
      <w:r>
        <w:rPr>
          <w:rFonts w:ascii="Arial"/>
          <w:sz w:val="21"/>
        </w:rPr>
        <w:t>she</w:t>
      </w:r>
      <w:r>
        <w:rPr>
          <w:rFonts w:ascii="Arial"/>
          <w:spacing w:val="-13"/>
          <w:sz w:val="21"/>
        </w:rPr>
        <w:t> </w:t>
      </w:r>
      <w:r>
        <w:rPr>
          <w:rFonts w:ascii="Arial"/>
          <w:sz w:val="21"/>
        </w:rPr>
        <w:t>has</w:t>
      </w:r>
      <w:r>
        <w:rPr>
          <w:rFonts w:ascii="Arial"/>
          <w:spacing w:val="-2"/>
          <w:sz w:val="21"/>
        </w:rPr>
        <w:t> </w:t>
      </w:r>
      <w:r>
        <w:rPr>
          <w:rFonts w:ascii="Arial"/>
          <w:sz w:val="21"/>
        </w:rPr>
        <w:t>read</w:t>
      </w:r>
      <w:r>
        <w:rPr>
          <w:rFonts w:ascii="Arial"/>
          <w:spacing w:val="-13"/>
          <w:sz w:val="21"/>
        </w:rPr>
        <w:t> </w:t>
      </w:r>
      <w:r>
        <w:rPr>
          <w:rFonts w:ascii="Arial"/>
          <w:sz w:val="21"/>
        </w:rPr>
        <w:t>this</w:t>
      </w:r>
      <w:r>
        <w:rPr>
          <w:rFonts w:ascii="Arial"/>
          <w:spacing w:val="-6"/>
          <w:sz w:val="21"/>
        </w:rPr>
        <w:t> </w:t>
      </w:r>
      <w:r>
        <w:rPr>
          <w:rFonts w:ascii="Arial"/>
          <w:sz w:val="21"/>
        </w:rPr>
        <w:t>certification and</w:t>
      </w:r>
      <w:r>
        <w:rPr>
          <w:rFonts w:ascii="Arial"/>
          <w:spacing w:val="-9"/>
          <w:sz w:val="21"/>
        </w:rPr>
        <w:t> </w:t>
      </w:r>
      <w:r>
        <w:rPr>
          <w:rFonts w:ascii="Arial"/>
          <w:sz w:val="21"/>
        </w:rPr>
        <w:t>is</w:t>
      </w:r>
      <w:r>
        <w:rPr>
          <w:rFonts w:ascii="Arial"/>
          <w:spacing w:val="-1"/>
          <w:sz w:val="21"/>
        </w:rPr>
        <w:t> </w:t>
      </w:r>
      <w:r>
        <w:rPr>
          <w:rFonts w:ascii="Arial"/>
          <w:sz w:val="21"/>
        </w:rPr>
        <w:t>authorized to</w:t>
      </w:r>
      <w:r>
        <w:rPr>
          <w:rFonts w:ascii="Arial"/>
          <w:spacing w:val="-6"/>
          <w:sz w:val="21"/>
        </w:rPr>
        <w:t> </w:t>
      </w:r>
      <w:r>
        <w:rPr>
          <w:rFonts w:ascii="Arial"/>
          <w:sz w:val="21"/>
        </w:rPr>
        <w:t>bind</w:t>
      </w:r>
      <w:r>
        <w:rPr>
          <w:rFonts w:ascii="Arial"/>
          <w:spacing w:val="-7"/>
          <w:sz w:val="21"/>
        </w:rPr>
        <w:t> </w:t>
      </w:r>
      <w:r>
        <w:rPr>
          <w:rFonts w:ascii="Arial"/>
          <w:sz w:val="21"/>
        </w:rPr>
        <w:t>the Bidder to the commitments herein contained.</w:t>
      </w:r>
    </w:p>
    <w:p>
      <w:pPr>
        <w:pStyle w:val="BodyText"/>
        <w:rPr>
          <w:rFonts w:ascii="Arial"/>
          <w:sz w:val="21"/>
        </w:rPr>
      </w:pPr>
    </w:p>
    <w:p>
      <w:pPr>
        <w:pStyle w:val="BodyText"/>
        <w:rPr>
          <w:rFonts w:ascii="Arial"/>
          <w:sz w:val="21"/>
        </w:rPr>
      </w:pPr>
    </w:p>
    <w:p>
      <w:pPr>
        <w:pStyle w:val="BodyText"/>
        <w:rPr>
          <w:rFonts w:ascii="Arial"/>
          <w:sz w:val="21"/>
        </w:rPr>
      </w:pPr>
    </w:p>
    <w:p>
      <w:pPr>
        <w:pStyle w:val="BodyText"/>
        <w:rPr>
          <w:rFonts w:ascii="Arial"/>
          <w:sz w:val="21"/>
        </w:rPr>
      </w:pPr>
    </w:p>
    <w:p>
      <w:pPr>
        <w:pStyle w:val="BodyText"/>
        <w:rPr>
          <w:rFonts w:ascii="Arial"/>
          <w:sz w:val="21"/>
        </w:rPr>
      </w:pPr>
    </w:p>
    <w:p>
      <w:pPr>
        <w:pStyle w:val="BodyText"/>
        <w:spacing w:before="14"/>
        <w:rPr>
          <w:rFonts w:ascii="Arial"/>
          <w:sz w:val="21"/>
        </w:rPr>
      </w:pPr>
    </w:p>
    <w:p>
      <w:pPr>
        <w:tabs>
          <w:tab w:pos="2233" w:val="left" w:leader="none"/>
          <w:tab w:pos="10034" w:val="left" w:leader="none"/>
        </w:tabs>
        <w:spacing w:before="0"/>
        <w:ind w:left="371" w:right="0" w:firstLine="0"/>
        <w:jc w:val="center"/>
        <w:rPr>
          <w:rFonts w:ascii="Arial"/>
          <w:sz w:val="21"/>
        </w:rPr>
      </w:pPr>
      <w:r>
        <w:rPr>
          <w:rFonts w:ascii="Arial"/>
          <w:w w:val="75"/>
          <w:sz w:val="21"/>
        </w:rPr>
        <w:t>Dat."'e</w:t>
      </w:r>
      <w:r>
        <w:rPr>
          <w:rFonts w:ascii="Arial"/>
          <w:spacing w:val="5"/>
          <w:sz w:val="21"/>
        </w:rPr>
        <w:t> </w:t>
      </w:r>
      <w:r>
        <w:rPr>
          <w:rFonts w:ascii="Arial"/>
          <w:spacing w:val="-10"/>
          <w:sz w:val="21"/>
        </w:rPr>
        <w:t>:</w:t>
      </w:r>
      <w:r>
        <w:rPr>
          <w:rFonts w:ascii="Arial"/>
          <w:sz w:val="21"/>
          <w:u w:val="single"/>
        </w:rPr>
        <w:tab/>
      </w:r>
      <w:r>
        <w:rPr>
          <w:rFonts w:ascii="Arial"/>
          <w:sz w:val="21"/>
          <w:u w:val="none"/>
        </w:rPr>
        <w:t>Name</w:t>
      </w:r>
      <w:r>
        <w:rPr>
          <w:rFonts w:ascii="Arial"/>
          <w:spacing w:val="-9"/>
          <w:sz w:val="21"/>
          <w:u w:val="none"/>
        </w:rPr>
        <w:t> </w:t>
      </w:r>
      <w:r>
        <w:rPr>
          <w:rFonts w:ascii="Arial"/>
          <w:sz w:val="21"/>
          <w:u w:val="none"/>
        </w:rPr>
        <w:t>of</w:t>
      </w:r>
      <w:r>
        <w:rPr>
          <w:rFonts w:ascii="Arial"/>
          <w:spacing w:val="-13"/>
          <w:sz w:val="21"/>
          <w:u w:val="none"/>
        </w:rPr>
        <w:t> </w:t>
      </w:r>
      <w:r>
        <w:rPr>
          <w:rFonts w:ascii="Arial"/>
          <w:sz w:val="21"/>
          <w:u w:val="none"/>
        </w:rPr>
        <w:t>Authorized</w:t>
      </w:r>
      <w:r>
        <w:rPr>
          <w:rFonts w:ascii="Arial"/>
          <w:spacing w:val="-6"/>
          <w:sz w:val="21"/>
          <w:u w:val="none"/>
        </w:rPr>
        <w:t> </w:t>
      </w:r>
      <w:r>
        <w:rPr>
          <w:rFonts w:ascii="Arial"/>
          <w:spacing w:val="-2"/>
          <w:sz w:val="21"/>
          <w:u w:val="none"/>
        </w:rPr>
        <w:t>Officer:</w:t>
      </w:r>
      <w:r>
        <w:rPr>
          <w:rFonts w:ascii="Arial"/>
          <w:sz w:val="21"/>
          <w:u w:val="single"/>
        </w:rPr>
        <w:tab/>
      </w:r>
    </w:p>
    <w:p>
      <w:pPr>
        <w:pStyle w:val="BodyText"/>
        <w:rPr>
          <w:rFonts w:ascii="Arial"/>
          <w:sz w:val="21"/>
        </w:rPr>
      </w:pPr>
    </w:p>
    <w:p>
      <w:pPr>
        <w:tabs>
          <w:tab w:pos="11006" w:val="left" w:leader="none"/>
        </w:tabs>
        <w:spacing w:before="1"/>
        <w:ind w:left="4835" w:right="0" w:firstLine="0"/>
        <w:jc w:val="left"/>
        <w:rPr>
          <w:rFonts w:ascii="Arial"/>
          <w:sz w:val="21"/>
        </w:rPr>
      </w:pPr>
      <w:r>
        <w:rPr>
          <w:rFonts w:ascii="Arial"/>
          <w:spacing w:val="-2"/>
          <w:sz w:val="21"/>
        </w:rPr>
        <w:t>Signature:</w:t>
      </w:r>
      <w:r>
        <w:rPr>
          <w:rFonts w:ascii="Arial"/>
          <w:sz w:val="21"/>
          <w:u w:val="single"/>
        </w:rPr>
        <w:tab/>
      </w:r>
    </w:p>
    <w:p>
      <w:pPr>
        <w:pStyle w:val="BodyText"/>
        <w:spacing w:before="6"/>
        <w:rPr>
          <w:rFonts w:ascii="Arial"/>
          <w:sz w:val="11"/>
        </w:rPr>
      </w:pPr>
      <w:r>
        <w:rPr/>
        <mc:AlternateContent>
          <mc:Choice Requires="wps">
            <w:drawing>
              <wp:anchor distT="0" distB="0" distL="0" distR="0" allowOverlap="1" layoutInCell="1" locked="0" behindDoc="1" simplePos="0" relativeHeight="487617536">
                <wp:simplePos x="0" y="0"/>
                <wp:positionH relativeFrom="page">
                  <wp:posOffset>1475476</wp:posOffset>
                </wp:positionH>
                <wp:positionV relativeFrom="paragraph">
                  <wp:posOffset>99973</wp:posOffset>
                </wp:positionV>
                <wp:extent cx="458470" cy="1270"/>
                <wp:effectExtent l="0" t="0" r="0" b="0"/>
                <wp:wrapTopAndBottom/>
                <wp:docPr id="76" name="Graphic 76"/>
                <wp:cNvGraphicFramePr>
                  <a:graphicFrameLocks/>
                </wp:cNvGraphicFramePr>
                <a:graphic>
                  <a:graphicData uri="http://schemas.microsoft.com/office/word/2010/wordprocessingShape">
                    <wps:wsp>
                      <wps:cNvPr id="76" name="Graphic 76"/>
                      <wps:cNvSpPr/>
                      <wps:spPr>
                        <a:xfrm>
                          <a:off x="0" y="0"/>
                          <a:ext cx="458470" cy="1270"/>
                        </a:xfrm>
                        <a:custGeom>
                          <a:avLst/>
                          <a:gdLst/>
                          <a:ahLst/>
                          <a:cxnLst/>
                          <a:rect l="l" t="t" r="r" b="b"/>
                          <a:pathLst>
                            <a:path w="458470" h="0">
                              <a:moveTo>
                                <a:pt x="0" y="0"/>
                              </a:moveTo>
                              <a:lnTo>
                                <a:pt x="458308"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16.179245pt;margin-top:7.871892pt;width:36.1pt;height:.1pt;mso-position-horizontal-relative:page;mso-position-vertical-relative:paragraph;z-index:-15698944;mso-wrap-distance-left:0;mso-wrap-distance-right:0" id="docshape45" coordorigin="2324,157" coordsize="722,0" path="m2324,157l3045,157e" filled="false" stroked="true" strokeweight=".360648pt" strokecolor="#000000">
                <v:path arrowok="t"/>
                <v:stroke dashstyle="solid"/>
                <w10:wrap type="topAndBottom"/>
              </v:shape>
            </w:pict>
          </mc:Fallback>
        </mc:AlternateContent>
      </w:r>
    </w:p>
    <w:p>
      <w:pPr>
        <w:tabs>
          <w:tab w:pos="11026" w:val="left" w:leader="none"/>
        </w:tabs>
        <w:spacing w:before="80"/>
        <w:ind w:left="5359" w:right="0" w:firstLine="0"/>
        <w:jc w:val="left"/>
        <w:rPr>
          <w:rFonts w:ascii="Arial"/>
          <w:sz w:val="21"/>
        </w:rPr>
      </w:pPr>
      <w:r>
        <w:rPr>
          <w:rFonts w:ascii="Arial"/>
          <w:spacing w:val="-2"/>
          <w:sz w:val="21"/>
        </w:rPr>
        <w:t>Title:</w:t>
      </w:r>
      <w:r>
        <w:rPr>
          <w:rFonts w:ascii="Arial"/>
          <w:sz w:val="21"/>
          <w:u w:val="single"/>
        </w:rPr>
        <w:tab/>
      </w:r>
    </w:p>
    <w:p>
      <w:pPr>
        <w:spacing w:before="141"/>
        <w:ind w:left="2294" w:right="0" w:firstLine="0"/>
        <w:jc w:val="left"/>
        <w:rPr>
          <w:rFonts w:ascii="Arial"/>
          <w:sz w:val="21"/>
        </w:rPr>
      </w:pPr>
      <w:r>
        <w:rPr>
          <w:rFonts w:ascii="Arial"/>
          <w:spacing w:val="-4"/>
          <w:sz w:val="21"/>
        </w:rPr>
        <w:t>SEAL</w:t>
      </w:r>
    </w:p>
    <w:p>
      <w:pPr>
        <w:pStyle w:val="BodyText"/>
        <w:rPr>
          <w:rFonts w:ascii="Arial"/>
          <w:sz w:val="20"/>
        </w:rPr>
      </w:pPr>
    </w:p>
    <w:p>
      <w:pPr>
        <w:pStyle w:val="BodyText"/>
        <w:spacing w:before="5"/>
        <w:rPr>
          <w:rFonts w:ascii="Arial"/>
          <w:sz w:val="20"/>
        </w:rPr>
      </w:pPr>
      <w:r>
        <w:rPr/>
        <mc:AlternateContent>
          <mc:Choice Requires="wps">
            <w:drawing>
              <wp:anchor distT="0" distB="0" distL="0" distR="0" allowOverlap="1" layoutInCell="1" locked="0" behindDoc="1" simplePos="0" relativeHeight="487618048">
                <wp:simplePos x="0" y="0"/>
                <wp:positionH relativeFrom="page">
                  <wp:posOffset>1493808</wp:posOffset>
                </wp:positionH>
                <wp:positionV relativeFrom="paragraph">
                  <wp:posOffset>164975</wp:posOffset>
                </wp:positionV>
                <wp:extent cx="417195" cy="1270"/>
                <wp:effectExtent l="0" t="0" r="0" b="0"/>
                <wp:wrapTopAndBottom/>
                <wp:docPr id="77" name="Graphic 77"/>
                <wp:cNvGraphicFramePr>
                  <a:graphicFrameLocks/>
                </wp:cNvGraphicFramePr>
                <a:graphic>
                  <a:graphicData uri="http://schemas.microsoft.com/office/word/2010/wordprocessingShape">
                    <wps:wsp>
                      <wps:cNvPr id="77" name="Graphic 77"/>
                      <wps:cNvSpPr/>
                      <wps:spPr>
                        <a:xfrm>
                          <a:off x="0" y="0"/>
                          <a:ext cx="417195" cy="1270"/>
                        </a:xfrm>
                        <a:custGeom>
                          <a:avLst/>
                          <a:gdLst/>
                          <a:ahLst/>
                          <a:cxnLst/>
                          <a:rect l="l" t="t" r="r" b="b"/>
                          <a:pathLst>
                            <a:path w="417195" h="0">
                              <a:moveTo>
                                <a:pt x="0" y="0"/>
                              </a:moveTo>
                              <a:lnTo>
                                <a:pt x="417060"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17.622734pt;margin-top:12.990211pt;width:32.85pt;height:.1pt;mso-position-horizontal-relative:page;mso-position-vertical-relative:paragraph;z-index:-15698432;mso-wrap-distance-left:0;mso-wrap-distance-right:0" id="docshape46" coordorigin="2352,260" coordsize="657,0" path="m2352,260l3009,260e" filled="false" stroked="true" strokeweight=".360648pt" strokecolor="#000000">
                <v:path arrowok="t"/>
                <v:stroke dashstyle="solid"/>
                <w10:wrap type="topAndBottom"/>
              </v:shape>
            </w:pict>
          </mc:Fallback>
        </mc:AlternateContent>
      </w:r>
    </w:p>
    <w:p>
      <w:pPr>
        <w:pStyle w:val="BodyText"/>
        <w:spacing w:before="126"/>
        <w:rPr>
          <w:rFonts w:ascii="Arial"/>
          <w:sz w:val="19"/>
        </w:rPr>
      </w:pPr>
    </w:p>
    <w:p>
      <w:pPr>
        <w:tabs>
          <w:tab w:pos="4360" w:val="left" w:leader="none"/>
          <w:tab w:pos="4655" w:val="left" w:leader="none"/>
          <w:tab w:pos="6195" w:val="left" w:leader="none"/>
          <w:tab w:pos="7031" w:val="left" w:leader="none"/>
          <w:tab w:pos="7381" w:val="left" w:leader="none"/>
          <w:tab w:pos="8319" w:val="left" w:leader="none"/>
        </w:tabs>
        <w:spacing w:line="309" w:lineRule="auto" w:before="0"/>
        <w:ind w:left="1307" w:right="3343" w:firstLine="0"/>
        <w:jc w:val="left"/>
        <w:rPr>
          <w:rFonts w:ascii="Arial"/>
          <w:sz w:val="19"/>
        </w:rPr>
      </w:pPr>
      <w:r>
        <w:rPr>
          <w:rFonts w:ascii="Arial"/>
          <w:w w:val="110"/>
          <w:sz w:val="19"/>
        </w:rPr>
        <w:t>State of </w:t>
      </w:r>
      <w:r>
        <w:rPr>
          <w:rFonts w:ascii="Arial"/>
          <w:sz w:val="19"/>
          <w:u w:val="single"/>
        </w:rPr>
        <w:tab/>
      </w:r>
      <w:r>
        <w:rPr>
          <w:rFonts w:ascii="Arial"/>
          <w:sz w:val="19"/>
          <w:u w:val="none"/>
        </w:rPr>
        <w:tab/>
      </w:r>
      <w:r>
        <w:rPr>
          <w:rFonts w:ascii="Arial"/>
          <w:w w:val="110"/>
          <w:sz w:val="19"/>
          <w:u w:val="none"/>
        </w:rPr>
        <w:t>County of</w:t>
      </w:r>
      <w:r>
        <w:rPr>
          <w:rFonts w:ascii="Arial"/>
          <w:sz w:val="19"/>
          <w:u w:val="single"/>
        </w:rPr>
        <w:tab/>
        <w:tab/>
        <w:tab/>
        <w:tab/>
      </w:r>
      <w:r>
        <w:rPr>
          <w:rFonts w:ascii="Arial"/>
          <w:spacing w:val="-10"/>
          <w:w w:val="210"/>
          <w:sz w:val="19"/>
          <w:u w:val="none"/>
        </w:rPr>
        <w:t>_ </w:t>
      </w:r>
      <w:r>
        <w:rPr>
          <w:rFonts w:ascii="Arial"/>
          <w:w w:val="110"/>
          <w:sz w:val="19"/>
          <w:u w:val="none"/>
        </w:rPr>
        <w:t>Subscribed and sworn to before me this </w:t>
      </w:r>
      <w:r>
        <w:rPr>
          <w:rFonts w:ascii="Arial"/>
          <w:sz w:val="19"/>
          <w:u w:val="single"/>
        </w:rPr>
        <w:tab/>
      </w:r>
      <w:r>
        <w:rPr>
          <w:rFonts w:ascii="Arial"/>
          <w:w w:val="110"/>
          <w:sz w:val="19"/>
          <w:u w:val="none"/>
        </w:rPr>
        <w:t>day of </w:t>
      </w:r>
      <w:r>
        <w:rPr>
          <w:rFonts w:ascii="Arial"/>
          <w:sz w:val="19"/>
          <w:u w:val="single"/>
        </w:rPr>
        <w:tab/>
      </w:r>
      <w:r>
        <w:rPr>
          <w:rFonts w:ascii="Arial"/>
          <w:sz w:val="19"/>
          <w:u w:val="none"/>
        </w:rPr>
        <w:tab/>
      </w:r>
      <w:r>
        <w:rPr>
          <w:rFonts w:ascii="Arial"/>
          <w:spacing w:val="-4"/>
          <w:w w:val="210"/>
          <w:sz w:val="19"/>
          <w:u w:val="none"/>
        </w:rPr>
        <w:t>20_ </w:t>
      </w:r>
      <w:r>
        <w:rPr>
          <w:rFonts w:ascii="Arial"/>
          <w:w w:val="110"/>
          <w:sz w:val="19"/>
          <w:u w:val="none"/>
        </w:rPr>
        <w:t>Notary Public</w:t>
      </w:r>
    </w:p>
    <w:p>
      <w:pPr>
        <w:tabs>
          <w:tab w:pos="5179" w:val="left" w:leader="none"/>
        </w:tabs>
        <w:spacing w:line="212" w:lineRule="exact" w:before="0"/>
        <w:ind w:left="1308" w:right="0" w:firstLine="0"/>
        <w:jc w:val="left"/>
        <w:rPr>
          <w:rFonts w:ascii="Arial"/>
          <w:sz w:val="19"/>
        </w:rPr>
      </w:pPr>
      <w:r>
        <w:rPr>
          <w:rFonts w:ascii="Arial"/>
          <w:sz w:val="20"/>
        </w:rPr>
        <w:t>My</w:t>
      </w:r>
      <w:r>
        <w:rPr>
          <w:rFonts w:ascii="Arial"/>
          <w:spacing w:val="-14"/>
          <w:sz w:val="20"/>
        </w:rPr>
        <w:t> </w:t>
      </w:r>
      <w:r>
        <w:rPr>
          <w:rFonts w:ascii="Arial"/>
          <w:sz w:val="19"/>
        </w:rPr>
        <w:t>commission</w:t>
      </w:r>
      <w:r>
        <w:rPr>
          <w:rFonts w:ascii="Arial"/>
          <w:spacing w:val="-12"/>
          <w:sz w:val="19"/>
        </w:rPr>
        <w:t> </w:t>
      </w:r>
      <w:r>
        <w:rPr>
          <w:rFonts w:ascii="Arial"/>
          <w:spacing w:val="-2"/>
          <w:sz w:val="19"/>
        </w:rPr>
        <w:t>expires.</w:t>
      </w:r>
      <w:r>
        <w:rPr>
          <w:rFonts w:ascii="Arial"/>
          <w:sz w:val="19"/>
          <w:u w:val="single"/>
        </w:rPr>
        <w:tab/>
      </w:r>
      <w:r>
        <w:rPr>
          <w:rFonts w:ascii="Arial"/>
          <w:spacing w:val="-10"/>
          <w:w w:val="225"/>
          <w:sz w:val="19"/>
          <w:u w:val="none"/>
        </w:rPr>
        <w:t>_</w:t>
      </w:r>
    </w:p>
    <w:p>
      <w:pPr>
        <w:spacing w:after="0" w:line="212" w:lineRule="exact"/>
        <w:jc w:val="left"/>
        <w:rPr>
          <w:rFonts w:ascii="Arial"/>
          <w:sz w:val="19"/>
        </w:rPr>
        <w:sectPr>
          <w:pgSz w:w="12240" w:h="15840"/>
          <w:pgMar w:top="880" w:bottom="280" w:left="120" w:right="200"/>
        </w:sectPr>
      </w:pPr>
    </w:p>
    <w:p>
      <w:pPr>
        <w:spacing w:before="67"/>
        <w:ind w:left="341" w:right="0" w:firstLine="0"/>
        <w:jc w:val="center"/>
        <w:rPr>
          <w:rFonts w:ascii="Times New Roman"/>
          <w:sz w:val="17"/>
        </w:rPr>
      </w:pPr>
      <w:r>
        <w:rPr>
          <w:rFonts w:ascii="Times New Roman"/>
          <w:w w:val="115"/>
          <w:sz w:val="17"/>
        </w:rPr>
        <w:t>Attach</w:t>
      </w:r>
      <w:r>
        <w:rPr>
          <w:rFonts w:ascii="Times New Roman"/>
          <w:spacing w:val="-6"/>
          <w:w w:val="115"/>
          <w:sz w:val="17"/>
        </w:rPr>
        <w:t> </w:t>
      </w:r>
      <w:r>
        <w:rPr>
          <w:rFonts w:ascii="Times New Roman"/>
          <w:w w:val="115"/>
          <w:sz w:val="17"/>
        </w:rPr>
        <w:t>to</w:t>
      </w:r>
      <w:r>
        <w:rPr>
          <w:rFonts w:ascii="Times New Roman"/>
          <w:spacing w:val="-11"/>
          <w:w w:val="115"/>
          <w:sz w:val="17"/>
        </w:rPr>
        <w:t> </w:t>
      </w:r>
      <w:r>
        <w:rPr>
          <w:rFonts w:ascii="Times New Roman"/>
          <w:w w:val="115"/>
          <w:sz w:val="17"/>
        </w:rPr>
        <w:t>Bid</w:t>
      </w:r>
      <w:r>
        <w:rPr>
          <w:rFonts w:ascii="Times New Roman"/>
          <w:spacing w:val="40"/>
          <w:w w:val="130"/>
          <w:sz w:val="17"/>
        </w:rPr>
        <w:t> </w:t>
      </w:r>
      <w:r>
        <w:rPr>
          <w:rFonts w:ascii="Times New Roman"/>
          <w:w w:val="130"/>
          <w:sz w:val="17"/>
        </w:rPr>
        <w:t>Attach</w:t>
      </w:r>
      <w:r>
        <w:rPr>
          <w:rFonts w:ascii="Times New Roman"/>
          <w:spacing w:val="39"/>
          <w:w w:val="130"/>
          <w:sz w:val="17"/>
        </w:rPr>
        <w:t> </w:t>
      </w:r>
      <w:r>
        <w:rPr>
          <w:rFonts w:ascii="Times New Roman"/>
          <w:w w:val="115"/>
          <w:sz w:val="17"/>
        </w:rPr>
        <w:t>to</w:t>
      </w:r>
      <w:r>
        <w:rPr>
          <w:rFonts w:ascii="Times New Roman"/>
          <w:spacing w:val="-10"/>
          <w:w w:val="115"/>
          <w:sz w:val="17"/>
        </w:rPr>
        <w:t> </w:t>
      </w:r>
      <w:r>
        <w:rPr>
          <w:rFonts w:ascii="Times New Roman"/>
          <w:w w:val="115"/>
          <w:sz w:val="17"/>
        </w:rPr>
        <w:t>Bid</w:t>
      </w:r>
      <w:r>
        <w:rPr>
          <w:rFonts w:ascii="Times New Roman"/>
          <w:spacing w:val="32"/>
          <w:w w:val="130"/>
          <w:sz w:val="17"/>
        </w:rPr>
        <w:t> </w:t>
      </w:r>
      <w:r>
        <w:rPr>
          <w:rFonts w:ascii="Times New Roman"/>
          <w:w w:val="130"/>
          <w:sz w:val="17"/>
        </w:rPr>
        <w:t>Attach</w:t>
      </w:r>
      <w:r>
        <w:rPr>
          <w:rFonts w:ascii="Times New Roman"/>
          <w:spacing w:val="40"/>
          <w:w w:val="130"/>
          <w:sz w:val="17"/>
        </w:rPr>
        <w:t> </w:t>
      </w:r>
      <w:r>
        <w:rPr>
          <w:rFonts w:ascii="Times New Roman"/>
          <w:w w:val="115"/>
          <w:sz w:val="17"/>
        </w:rPr>
        <w:t>to</w:t>
      </w:r>
      <w:r>
        <w:rPr>
          <w:rFonts w:ascii="Times New Roman"/>
          <w:spacing w:val="-2"/>
          <w:w w:val="115"/>
          <w:sz w:val="17"/>
        </w:rPr>
        <w:t> </w:t>
      </w:r>
      <w:r>
        <w:rPr>
          <w:rFonts w:ascii="Times New Roman"/>
          <w:w w:val="115"/>
          <w:sz w:val="17"/>
        </w:rPr>
        <w:t>Bid</w:t>
      </w:r>
      <w:r>
        <w:rPr>
          <w:rFonts w:ascii="Times New Roman"/>
          <w:spacing w:val="39"/>
          <w:w w:val="130"/>
          <w:sz w:val="17"/>
        </w:rPr>
        <w:t> </w:t>
      </w:r>
      <w:r>
        <w:rPr>
          <w:rFonts w:ascii="Times New Roman"/>
          <w:w w:val="130"/>
          <w:sz w:val="17"/>
        </w:rPr>
        <w:t>Attach</w:t>
      </w:r>
      <w:r>
        <w:rPr>
          <w:rFonts w:ascii="Times New Roman"/>
          <w:spacing w:val="34"/>
          <w:w w:val="130"/>
          <w:sz w:val="17"/>
        </w:rPr>
        <w:t> </w:t>
      </w:r>
      <w:r>
        <w:rPr>
          <w:rFonts w:ascii="Times New Roman"/>
          <w:w w:val="115"/>
          <w:sz w:val="17"/>
        </w:rPr>
        <w:t>to</w:t>
      </w:r>
      <w:r>
        <w:rPr>
          <w:rFonts w:ascii="Times New Roman"/>
          <w:spacing w:val="-11"/>
          <w:w w:val="115"/>
          <w:sz w:val="17"/>
        </w:rPr>
        <w:t> </w:t>
      </w:r>
      <w:r>
        <w:rPr>
          <w:rFonts w:ascii="Times New Roman"/>
          <w:w w:val="115"/>
          <w:sz w:val="17"/>
        </w:rPr>
        <w:t>Bid</w:t>
      </w:r>
      <w:r>
        <w:rPr>
          <w:rFonts w:ascii="Times New Roman"/>
          <w:spacing w:val="40"/>
          <w:w w:val="130"/>
          <w:sz w:val="17"/>
        </w:rPr>
        <w:t> </w:t>
      </w:r>
      <w:r>
        <w:rPr>
          <w:rFonts w:ascii="Times New Roman"/>
          <w:w w:val="130"/>
          <w:sz w:val="17"/>
        </w:rPr>
        <w:t>Attach</w:t>
      </w:r>
      <w:r>
        <w:rPr>
          <w:rFonts w:ascii="Times New Roman"/>
          <w:spacing w:val="32"/>
          <w:w w:val="130"/>
          <w:sz w:val="17"/>
        </w:rPr>
        <w:t> </w:t>
      </w:r>
      <w:r>
        <w:rPr>
          <w:rFonts w:ascii="Arial"/>
          <w:w w:val="115"/>
          <w:sz w:val="14"/>
        </w:rPr>
        <w:t>to</w:t>
      </w:r>
      <w:r>
        <w:rPr>
          <w:rFonts w:ascii="Arial"/>
          <w:spacing w:val="1"/>
          <w:w w:val="115"/>
          <w:sz w:val="14"/>
        </w:rPr>
        <w:t> </w:t>
      </w:r>
      <w:r>
        <w:rPr>
          <w:rFonts w:ascii="Times New Roman"/>
          <w:w w:val="115"/>
          <w:sz w:val="17"/>
        </w:rPr>
        <w:t>Bid</w:t>
      </w:r>
      <w:r>
        <w:rPr>
          <w:rFonts w:ascii="Times New Roman"/>
          <w:spacing w:val="40"/>
          <w:w w:val="130"/>
          <w:sz w:val="17"/>
        </w:rPr>
        <w:t> </w:t>
      </w:r>
      <w:r>
        <w:rPr>
          <w:rFonts w:ascii="Times New Roman"/>
          <w:w w:val="130"/>
          <w:sz w:val="17"/>
        </w:rPr>
        <w:t>Attach</w:t>
      </w:r>
      <w:r>
        <w:rPr>
          <w:rFonts w:ascii="Times New Roman"/>
          <w:spacing w:val="32"/>
          <w:w w:val="130"/>
          <w:sz w:val="17"/>
        </w:rPr>
        <w:t> </w:t>
      </w:r>
      <w:r>
        <w:rPr>
          <w:rFonts w:ascii="Times New Roman"/>
          <w:w w:val="115"/>
          <w:sz w:val="17"/>
        </w:rPr>
        <w:t>to</w:t>
      </w:r>
      <w:r>
        <w:rPr>
          <w:rFonts w:ascii="Times New Roman"/>
          <w:spacing w:val="-3"/>
          <w:w w:val="115"/>
          <w:sz w:val="17"/>
        </w:rPr>
        <w:t> </w:t>
      </w:r>
      <w:r>
        <w:rPr>
          <w:rFonts w:ascii="Times New Roman"/>
          <w:w w:val="115"/>
          <w:sz w:val="17"/>
        </w:rPr>
        <w:t>Bid</w:t>
      </w:r>
      <w:r>
        <w:rPr>
          <w:rFonts w:ascii="Times New Roman"/>
          <w:spacing w:val="32"/>
          <w:w w:val="130"/>
          <w:sz w:val="17"/>
        </w:rPr>
        <w:t> </w:t>
      </w:r>
      <w:r>
        <w:rPr>
          <w:rFonts w:ascii="Times New Roman"/>
          <w:w w:val="130"/>
          <w:sz w:val="17"/>
        </w:rPr>
        <w:t>Attach</w:t>
      </w:r>
      <w:r>
        <w:rPr>
          <w:rFonts w:ascii="Times New Roman"/>
          <w:spacing w:val="40"/>
          <w:w w:val="130"/>
          <w:sz w:val="17"/>
        </w:rPr>
        <w:t> </w:t>
      </w:r>
      <w:r>
        <w:rPr>
          <w:rFonts w:ascii="Times New Roman"/>
          <w:w w:val="115"/>
          <w:sz w:val="17"/>
        </w:rPr>
        <w:t>to</w:t>
      </w:r>
      <w:r>
        <w:rPr>
          <w:rFonts w:ascii="Times New Roman"/>
          <w:spacing w:val="-10"/>
          <w:w w:val="115"/>
          <w:sz w:val="17"/>
        </w:rPr>
        <w:t> </w:t>
      </w:r>
      <w:r>
        <w:rPr>
          <w:rFonts w:ascii="Times New Roman"/>
          <w:spacing w:val="-5"/>
          <w:w w:val="115"/>
          <w:sz w:val="17"/>
        </w:rPr>
        <w:t>Bid</w:t>
      </w:r>
    </w:p>
    <w:p>
      <w:pPr>
        <w:pStyle w:val="BodyText"/>
        <w:spacing w:before="174"/>
        <w:rPr>
          <w:rFonts w:ascii="Times New Roman"/>
          <w:sz w:val="17"/>
        </w:rPr>
      </w:pPr>
    </w:p>
    <w:p>
      <w:pPr>
        <w:pStyle w:val="Heading3"/>
        <w:spacing w:before="0"/>
        <w:ind w:left="1512" w:right="1013"/>
        <w:jc w:val="center"/>
      </w:pPr>
      <w:r>
        <w:rPr>
          <w:w w:val="105"/>
        </w:rPr>
        <w:t>Identification</w:t>
      </w:r>
      <w:r>
        <w:rPr>
          <w:spacing w:val="-12"/>
          <w:w w:val="105"/>
        </w:rPr>
        <w:t> </w:t>
      </w:r>
      <w:r>
        <w:rPr>
          <w:w w:val="105"/>
        </w:rPr>
        <w:t>of</w:t>
      </w:r>
      <w:r>
        <w:rPr>
          <w:spacing w:val="-18"/>
          <w:w w:val="105"/>
        </w:rPr>
        <w:t> </w:t>
      </w:r>
      <w:r>
        <w:rPr>
          <w:w w:val="105"/>
        </w:rPr>
        <w:t>HUB</w:t>
      </w:r>
      <w:r>
        <w:rPr>
          <w:spacing w:val="-7"/>
          <w:w w:val="105"/>
        </w:rPr>
        <w:t> </w:t>
      </w:r>
      <w:r>
        <w:rPr>
          <w:w w:val="105"/>
        </w:rPr>
        <w:t>Certified/</w:t>
      </w:r>
      <w:r>
        <w:rPr>
          <w:spacing w:val="1"/>
          <w:w w:val="105"/>
        </w:rPr>
        <w:t> </w:t>
      </w:r>
      <w:r>
        <w:rPr>
          <w:w w:val="105"/>
        </w:rPr>
        <w:t>Minority</w:t>
      </w:r>
      <w:r>
        <w:rPr>
          <w:spacing w:val="-1"/>
          <w:w w:val="105"/>
        </w:rPr>
        <w:t> </w:t>
      </w:r>
      <w:r>
        <w:rPr>
          <w:w w:val="105"/>
        </w:rPr>
        <w:t>Business</w:t>
      </w:r>
      <w:r>
        <w:rPr>
          <w:spacing w:val="1"/>
          <w:w w:val="105"/>
        </w:rPr>
        <w:t> </w:t>
      </w:r>
      <w:r>
        <w:rPr>
          <w:spacing w:val="-2"/>
          <w:w w:val="105"/>
        </w:rPr>
        <w:t>Participation</w:t>
      </w:r>
    </w:p>
    <w:p>
      <w:pPr>
        <w:tabs>
          <w:tab w:pos="10617" w:val="left" w:leader="none"/>
        </w:tabs>
        <w:spacing w:before="196"/>
        <w:ind w:left="1361" w:right="0" w:firstLine="0"/>
        <w:jc w:val="left"/>
        <w:rPr>
          <w:rFonts w:ascii="Arial"/>
          <w:sz w:val="21"/>
        </w:rPr>
      </w:pPr>
      <w:r>
        <w:rPr>
          <w:rFonts w:ascii="Arial"/>
          <w:spacing w:val="-5"/>
          <w:sz w:val="21"/>
        </w:rPr>
        <w:t>I,</w:t>
      </w:r>
      <w:r>
        <w:rPr>
          <w:rFonts w:ascii="Arial"/>
          <w:sz w:val="21"/>
          <w:u w:val="single"/>
        </w:rPr>
        <w:tab/>
      </w:r>
    </w:p>
    <w:p>
      <w:pPr>
        <w:spacing w:before="80"/>
        <w:ind w:left="456" w:right="0" w:firstLine="0"/>
        <w:jc w:val="center"/>
        <w:rPr>
          <w:rFonts w:ascii="Arial"/>
          <w:sz w:val="16"/>
        </w:rPr>
      </w:pPr>
      <w:r>
        <w:rPr>
          <w:rFonts w:ascii="Arial"/>
          <w:w w:val="105"/>
          <w:sz w:val="16"/>
        </w:rPr>
        <w:t>(Name</w:t>
      </w:r>
      <w:r>
        <w:rPr>
          <w:rFonts w:ascii="Arial"/>
          <w:spacing w:val="7"/>
          <w:w w:val="105"/>
          <w:sz w:val="16"/>
        </w:rPr>
        <w:t> </w:t>
      </w:r>
      <w:r>
        <w:rPr>
          <w:rFonts w:ascii="Arial"/>
          <w:w w:val="105"/>
          <w:sz w:val="16"/>
        </w:rPr>
        <w:t>of</w:t>
      </w:r>
      <w:r>
        <w:rPr>
          <w:rFonts w:ascii="Arial"/>
          <w:spacing w:val="-2"/>
          <w:w w:val="105"/>
          <w:sz w:val="16"/>
        </w:rPr>
        <w:t> Bidder)</w:t>
      </w:r>
    </w:p>
    <w:p>
      <w:pPr>
        <w:spacing w:line="247" w:lineRule="auto" w:before="23"/>
        <w:ind w:left="1358" w:right="1195" w:firstLine="1"/>
        <w:jc w:val="left"/>
        <w:rPr>
          <w:rFonts w:ascii="Arial"/>
          <w:sz w:val="20"/>
        </w:rPr>
      </w:pPr>
      <w:r>
        <w:rPr>
          <w:rFonts w:ascii="Arial"/>
          <w:w w:val="105"/>
          <w:sz w:val="20"/>
        </w:rPr>
        <w:t>do</w:t>
      </w:r>
      <w:r>
        <w:rPr>
          <w:rFonts w:ascii="Arial"/>
          <w:spacing w:val="-5"/>
          <w:w w:val="105"/>
          <w:sz w:val="20"/>
        </w:rPr>
        <w:t> </w:t>
      </w:r>
      <w:r>
        <w:rPr>
          <w:rFonts w:ascii="Arial"/>
          <w:w w:val="105"/>
          <w:sz w:val="20"/>
        </w:rPr>
        <w:t>hereby certify that on</w:t>
      </w:r>
      <w:r>
        <w:rPr>
          <w:rFonts w:ascii="Arial"/>
          <w:spacing w:val="-9"/>
          <w:w w:val="105"/>
          <w:sz w:val="20"/>
        </w:rPr>
        <w:t> </w:t>
      </w:r>
      <w:r>
        <w:rPr>
          <w:rFonts w:ascii="Arial"/>
          <w:w w:val="105"/>
          <w:sz w:val="20"/>
        </w:rPr>
        <w:t>this</w:t>
      </w:r>
      <w:r>
        <w:rPr>
          <w:rFonts w:ascii="Arial"/>
          <w:spacing w:val="-10"/>
          <w:w w:val="105"/>
          <w:sz w:val="20"/>
        </w:rPr>
        <w:t> </w:t>
      </w:r>
      <w:r>
        <w:rPr>
          <w:rFonts w:ascii="Arial"/>
          <w:w w:val="105"/>
          <w:sz w:val="20"/>
        </w:rPr>
        <w:t>project, we</w:t>
      </w:r>
      <w:r>
        <w:rPr>
          <w:rFonts w:ascii="Arial"/>
          <w:spacing w:val="-7"/>
          <w:w w:val="105"/>
          <w:sz w:val="20"/>
        </w:rPr>
        <w:t> </w:t>
      </w:r>
      <w:r>
        <w:rPr>
          <w:rFonts w:ascii="Arial"/>
          <w:w w:val="105"/>
          <w:sz w:val="20"/>
        </w:rPr>
        <w:t>will</w:t>
      </w:r>
      <w:r>
        <w:rPr>
          <w:rFonts w:ascii="Arial"/>
          <w:spacing w:val="-11"/>
          <w:w w:val="105"/>
          <w:sz w:val="20"/>
        </w:rPr>
        <w:t> </w:t>
      </w:r>
      <w:r>
        <w:rPr>
          <w:rFonts w:ascii="Arial"/>
          <w:w w:val="105"/>
          <w:sz w:val="20"/>
        </w:rPr>
        <w:t>use</w:t>
      </w:r>
      <w:r>
        <w:rPr>
          <w:rFonts w:ascii="Arial"/>
          <w:spacing w:val="-10"/>
          <w:w w:val="105"/>
          <w:sz w:val="20"/>
        </w:rPr>
        <w:t> </w:t>
      </w:r>
      <w:r>
        <w:rPr>
          <w:rFonts w:ascii="Arial"/>
          <w:w w:val="105"/>
          <w:sz w:val="20"/>
        </w:rPr>
        <w:t>the</w:t>
      </w:r>
      <w:r>
        <w:rPr>
          <w:rFonts w:ascii="Arial"/>
          <w:spacing w:val="-8"/>
          <w:w w:val="105"/>
          <w:sz w:val="20"/>
        </w:rPr>
        <w:t> </w:t>
      </w:r>
      <w:r>
        <w:rPr>
          <w:rFonts w:ascii="Arial"/>
          <w:w w:val="105"/>
          <w:sz w:val="20"/>
        </w:rPr>
        <w:t>following HUB</w:t>
      </w:r>
      <w:r>
        <w:rPr>
          <w:rFonts w:ascii="Arial"/>
          <w:spacing w:val="-10"/>
          <w:w w:val="105"/>
          <w:sz w:val="20"/>
        </w:rPr>
        <w:t> </w:t>
      </w:r>
      <w:r>
        <w:rPr>
          <w:rFonts w:ascii="Arial"/>
          <w:w w:val="105"/>
          <w:sz w:val="20"/>
        </w:rPr>
        <w:t>Certified/</w:t>
      </w:r>
      <w:r>
        <w:rPr>
          <w:rFonts w:ascii="Arial"/>
          <w:spacing w:val="-2"/>
          <w:w w:val="105"/>
          <w:sz w:val="20"/>
        </w:rPr>
        <w:t> </w:t>
      </w:r>
      <w:r>
        <w:rPr>
          <w:rFonts w:ascii="Arial"/>
          <w:w w:val="105"/>
          <w:sz w:val="20"/>
        </w:rPr>
        <w:t>minority business</w:t>
      </w:r>
      <w:r>
        <w:rPr>
          <w:rFonts w:ascii="Arial"/>
          <w:spacing w:val="40"/>
          <w:w w:val="105"/>
          <w:sz w:val="20"/>
        </w:rPr>
        <w:t> </w:t>
      </w:r>
      <w:r>
        <w:rPr>
          <w:rFonts w:ascii="Arial"/>
          <w:w w:val="105"/>
          <w:sz w:val="20"/>
        </w:rPr>
        <w:t>as construction subcontractors,</w:t>
      </w:r>
      <w:r>
        <w:rPr>
          <w:rFonts w:ascii="Arial"/>
          <w:spacing w:val="-1"/>
          <w:w w:val="105"/>
          <w:sz w:val="20"/>
        </w:rPr>
        <w:t> </w:t>
      </w:r>
      <w:r>
        <w:rPr>
          <w:rFonts w:ascii="Arial"/>
          <w:w w:val="105"/>
          <w:sz w:val="20"/>
        </w:rPr>
        <w:t>vendors, suppliers or providers of</w:t>
      </w:r>
      <w:r>
        <w:rPr>
          <w:rFonts w:ascii="Arial"/>
          <w:spacing w:val="-1"/>
          <w:w w:val="105"/>
          <w:sz w:val="20"/>
        </w:rPr>
        <w:t> </w:t>
      </w:r>
      <w:r>
        <w:rPr>
          <w:rFonts w:ascii="Arial"/>
          <w:w w:val="105"/>
          <w:sz w:val="20"/>
        </w:rPr>
        <w:t>professional services.</w:t>
      </w:r>
    </w:p>
    <w:p>
      <w:pPr>
        <w:pStyle w:val="BodyText"/>
        <w:spacing w:before="4"/>
        <w:rPr>
          <w:rFonts w:ascii="Arial"/>
          <w:sz w:val="13"/>
        </w:rPr>
      </w:pPr>
    </w:p>
    <w:p>
      <w:pPr>
        <w:spacing w:after="0"/>
        <w:rPr>
          <w:rFonts w:ascii="Arial"/>
          <w:sz w:val="13"/>
        </w:rPr>
        <w:sectPr>
          <w:pgSz w:w="12240" w:h="15840"/>
          <w:pgMar w:top="900" w:bottom="280" w:left="120" w:right="200"/>
        </w:sectPr>
      </w:pPr>
    </w:p>
    <w:p>
      <w:pPr>
        <w:tabs>
          <w:tab w:pos="6271" w:val="left" w:leader="none"/>
          <w:tab w:pos="8252" w:val="left" w:leader="none"/>
        </w:tabs>
        <w:spacing w:line="249" w:lineRule="auto" w:before="92"/>
        <w:ind w:left="8249" w:right="0" w:hanging="6892"/>
        <w:jc w:val="right"/>
        <w:rPr>
          <w:rFonts w:ascii="Arial"/>
          <w:sz w:val="20"/>
        </w:rPr>
      </w:pPr>
      <w:r>
        <w:rPr>
          <w:rFonts w:ascii="Arial"/>
          <w:w w:val="105"/>
          <w:position w:val="1"/>
          <w:sz w:val="20"/>
        </w:rPr>
        <w:t>Firm Name, Address and Phone #</w:t>
      </w:r>
      <w:r>
        <w:rPr>
          <w:rFonts w:ascii="Arial"/>
          <w:position w:val="1"/>
          <w:sz w:val="20"/>
        </w:rPr>
        <w:tab/>
      </w:r>
      <w:r>
        <w:rPr>
          <w:rFonts w:ascii="Arial"/>
          <w:w w:val="105"/>
          <w:sz w:val="20"/>
        </w:rPr>
        <w:t>Work Type</w:t>
      </w:r>
      <w:r>
        <w:rPr>
          <w:rFonts w:ascii="Arial"/>
          <w:sz w:val="20"/>
        </w:rPr>
        <w:tab/>
        <w:tab/>
      </w:r>
      <w:r>
        <w:rPr>
          <w:rFonts w:ascii="Arial"/>
          <w:spacing w:val="-2"/>
          <w:w w:val="105"/>
          <w:position w:val="1"/>
          <w:sz w:val="20"/>
        </w:rPr>
        <w:t>*Minority </w:t>
      </w:r>
      <w:r>
        <w:rPr>
          <w:rFonts w:ascii="Arial"/>
          <w:spacing w:val="-2"/>
          <w:sz w:val="20"/>
        </w:rPr>
        <w:t>Category</w:t>
      </w:r>
    </w:p>
    <w:p>
      <w:pPr>
        <w:spacing w:line="254" w:lineRule="auto" w:before="102"/>
        <w:ind w:left="573" w:right="1464" w:hanging="141"/>
        <w:jc w:val="left"/>
        <w:rPr>
          <w:rFonts w:ascii="Times New Roman"/>
          <w:sz w:val="19"/>
        </w:rPr>
      </w:pPr>
      <w:r>
        <w:rPr/>
        <w:br w:type="column"/>
      </w:r>
      <w:r>
        <w:rPr>
          <w:rFonts w:ascii="Arial"/>
          <w:spacing w:val="-2"/>
          <w:sz w:val="20"/>
        </w:rPr>
        <w:t>**HUB Certified </w:t>
      </w:r>
      <w:r>
        <w:rPr>
          <w:rFonts w:ascii="Times New Roman"/>
          <w:spacing w:val="-2"/>
          <w:sz w:val="19"/>
        </w:rPr>
        <w:t>(YIN)</w:t>
      </w:r>
    </w:p>
    <w:p>
      <w:pPr>
        <w:spacing w:after="0" w:line="254" w:lineRule="auto"/>
        <w:jc w:val="left"/>
        <w:rPr>
          <w:rFonts w:ascii="Times New Roman"/>
          <w:sz w:val="19"/>
        </w:rPr>
        <w:sectPr>
          <w:type w:val="continuous"/>
          <w:pgSz w:w="12240" w:h="15840"/>
          <w:pgMar w:top="1420" w:bottom="280" w:left="120" w:right="200"/>
          <w:cols w:num="2" w:equalWidth="0">
            <w:col w:w="9079" w:space="40"/>
            <w:col w:w="2801"/>
          </w:cols>
        </w:sectPr>
      </w:pPr>
    </w:p>
    <w:tbl>
      <w:tblPr>
        <w:tblW w:w="0" w:type="auto"/>
        <w:jc w:val="left"/>
        <w:tblInd w:w="12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561"/>
        <w:gridCol w:w="2158"/>
        <w:gridCol w:w="1379"/>
        <w:gridCol w:w="1379"/>
      </w:tblGrid>
      <w:tr>
        <w:trPr>
          <w:trHeight w:val="477" w:hRule="atLeast"/>
        </w:trPr>
        <w:tc>
          <w:tcPr>
            <w:tcW w:w="4561" w:type="dxa"/>
            <w:tcBorders>
              <w:left w:val="single" w:sz="6" w:space="0" w:color="000000"/>
              <w:right w:val="single" w:sz="6" w:space="0" w:color="000000"/>
            </w:tcBorders>
          </w:tcPr>
          <w:p>
            <w:pPr>
              <w:pStyle w:val="TableParagraph"/>
              <w:rPr>
                <w:rFonts w:ascii="Times New Roman"/>
                <w:sz w:val="20"/>
              </w:rPr>
            </w:pPr>
          </w:p>
        </w:tc>
        <w:tc>
          <w:tcPr>
            <w:tcW w:w="2158" w:type="dxa"/>
            <w:vMerge w:val="restart"/>
            <w:tcBorders>
              <w:left w:val="single" w:sz="6" w:space="0" w:color="000000"/>
              <w:bottom w:val="single" w:sz="6" w:space="0" w:color="000000"/>
            </w:tcBorders>
          </w:tcPr>
          <w:p>
            <w:pPr>
              <w:pStyle w:val="TableParagraph"/>
              <w:rPr>
                <w:rFonts w:ascii="Times New Roman"/>
                <w:sz w:val="20"/>
              </w:rPr>
            </w:pPr>
          </w:p>
        </w:tc>
        <w:tc>
          <w:tcPr>
            <w:tcW w:w="1379" w:type="dxa"/>
            <w:vMerge w:val="restart"/>
            <w:tcBorders>
              <w:bottom w:val="single" w:sz="6" w:space="0" w:color="000000"/>
              <w:right w:val="single" w:sz="6" w:space="0" w:color="000000"/>
            </w:tcBorders>
          </w:tcPr>
          <w:p>
            <w:pPr>
              <w:pStyle w:val="TableParagraph"/>
              <w:rPr>
                <w:rFonts w:ascii="Times New Roman"/>
                <w:sz w:val="20"/>
              </w:rPr>
            </w:pPr>
          </w:p>
        </w:tc>
        <w:tc>
          <w:tcPr>
            <w:tcW w:w="1379" w:type="dxa"/>
            <w:vMerge w:val="restart"/>
            <w:tcBorders>
              <w:left w:val="single" w:sz="6" w:space="0" w:color="000000"/>
              <w:bottom w:val="single" w:sz="6" w:space="0" w:color="000000"/>
            </w:tcBorders>
          </w:tcPr>
          <w:p>
            <w:pPr>
              <w:pStyle w:val="TableParagraph"/>
              <w:rPr>
                <w:rFonts w:ascii="Times New Roman"/>
                <w:sz w:val="20"/>
              </w:rPr>
            </w:pPr>
          </w:p>
        </w:tc>
      </w:tr>
      <w:tr>
        <w:trPr>
          <w:trHeight w:val="482" w:hRule="atLeast"/>
        </w:trPr>
        <w:tc>
          <w:tcPr>
            <w:tcW w:w="4561" w:type="dxa"/>
            <w:tcBorders>
              <w:left w:val="single" w:sz="6" w:space="0" w:color="000000"/>
              <w:bottom w:val="single" w:sz="6" w:space="0" w:color="000000"/>
              <w:right w:val="single" w:sz="6" w:space="0" w:color="000000"/>
            </w:tcBorders>
          </w:tcPr>
          <w:p>
            <w:pPr>
              <w:pStyle w:val="TableParagraph"/>
              <w:rPr>
                <w:rFonts w:ascii="Times New Roman"/>
                <w:sz w:val="20"/>
              </w:rPr>
            </w:pPr>
          </w:p>
        </w:tc>
        <w:tc>
          <w:tcPr>
            <w:tcW w:w="2158" w:type="dxa"/>
            <w:vMerge/>
            <w:tcBorders>
              <w:top w:val="nil"/>
              <w:left w:val="single" w:sz="6" w:space="0" w:color="000000"/>
              <w:bottom w:val="single" w:sz="6" w:space="0" w:color="000000"/>
            </w:tcBorders>
          </w:tcPr>
          <w:p>
            <w:pPr>
              <w:rPr>
                <w:sz w:val="2"/>
                <w:szCs w:val="2"/>
              </w:rPr>
            </w:pPr>
          </w:p>
        </w:tc>
        <w:tc>
          <w:tcPr>
            <w:tcW w:w="1379" w:type="dxa"/>
            <w:vMerge/>
            <w:tcBorders>
              <w:top w:val="nil"/>
              <w:bottom w:val="single" w:sz="6" w:space="0" w:color="000000"/>
              <w:right w:val="single" w:sz="6" w:space="0" w:color="000000"/>
            </w:tcBorders>
          </w:tcPr>
          <w:p>
            <w:pPr>
              <w:rPr>
                <w:sz w:val="2"/>
                <w:szCs w:val="2"/>
              </w:rPr>
            </w:pPr>
          </w:p>
        </w:tc>
        <w:tc>
          <w:tcPr>
            <w:tcW w:w="1379" w:type="dxa"/>
            <w:vMerge/>
            <w:tcBorders>
              <w:top w:val="nil"/>
              <w:left w:val="single" w:sz="6" w:space="0" w:color="000000"/>
              <w:bottom w:val="single" w:sz="6" w:space="0" w:color="000000"/>
            </w:tcBorders>
          </w:tcPr>
          <w:p>
            <w:pPr>
              <w:rPr>
                <w:sz w:val="2"/>
                <w:szCs w:val="2"/>
              </w:rPr>
            </w:pPr>
          </w:p>
        </w:tc>
      </w:tr>
      <w:tr>
        <w:trPr>
          <w:trHeight w:val="477" w:hRule="atLeast"/>
        </w:trPr>
        <w:tc>
          <w:tcPr>
            <w:tcW w:w="4561" w:type="dxa"/>
            <w:tcBorders>
              <w:top w:val="single" w:sz="6" w:space="0" w:color="000000"/>
              <w:left w:val="single" w:sz="6" w:space="0" w:color="000000"/>
              <w:right w:val="single" w:sz="6" w:space="0" w:color="000000"/>
            </w:tcBorders>
          </w:tcPr>
          <w:p>
            <w:pPr>
              <w:pStyle w:val="TableParagraph"/>
              <w:rPr>
                <w:rFonts w:ascii="Times New Roman"/>
                <w:sz w:val="20"/>
              </w:rPr>
            </w:pPr>
          </w:p>
        </w:tc>
        <w:tc>
          <w:tcPr>
            <w:tcW w:w="2158" w:type="dxa"/>
            <w:vMerge w:val="restart"/>
            <w:tcBorders>
              <w:top w:val="single" w:sz="6" w:space="0" w:color="000000"/>
              <w:left w:val="single" w:sz="6" w:space="0" w:color="000000"/>
            </w:tcBorders>
          </w:tcPr>
          <w:p>
            <w:pPr>
              <w:pStyle w:val="TableParagraph"/>
              <w:rPr>
                <w:rFonts w:ascii="Times New Roman"/>
                <w:sz w:val="20"/>
              </w:rPr>
            </w:pPr>
          </w:p>
        </w:tc>
        <w:tc>
          <w:tcPr>
            <w:tcW w:w="1379" w:type="dxa"/>
            <w:vMerge w:val="restart"/>
            <w:tcBorders>
              <w:top w:val="single" w:sz="6" w:space="0" w:color="000000"/>
              <w:right w:val="single" w:sz="6" w:space="0" w:color="000000"/>
            </w:tcBorders>
          </w:tcPr>
          <w:p>
            <w:pPr>
              <w:pStyle w:val="TableParagraph"/>
              <w:rPr>
                <w:rFonts w:ascii="Times New Roman"/>
                <w:sz w:val="20"/>
              </w:rPr>
            </w:pPr>
          </w:p>
        </w:tc>
        <w:tc>
          <w:tcPr>
            <w:tcW w:w="1379" w:type="dxa"/>
            <w:vMerge w:val="restart"/>
            <w:tcBorders>
              <w:top w:val="single" w:sz="6" w:space="0" w:color="000000"/>
              <w:left w:val="single" w:sz="6" w:space="0" w:color="000000"/>
            </w:tcBorders>
          </w:tcPr>
          <w:p>
            <w:pPr>
              <w:pStyle w:val="TableParagraph"/>
              <w:rPr>
                <w:rFonts w:ascii="Times New Roman"/>
                <w:sz w:val="20"/>
              </w:rPr>
            </w:pPr>
          </w:p>
        </w:tc>
      </w:tr>
      <w:tr>
        <w:trPr>
          <w:trHeight w:val="487" w:hRule="atLeast"/>
        </w:trPr>
        <w:tc>
          <w:tcPr>
            <w:tcW w:w="4561" w:type="dxa"/>
            <w:tcBorders>
              <w:left w:val="single" w:sz="6" w:space="0" w:color="000000"/>
              <w:right w:val="single" w:sz="6" w:space="0" w:color="000000"/>
            </w:tcBorders>
          </w:tcPr>
          <w:p>
            <w:pPr>
              <w:pStyle w:val="TableParagraph"/>
              <w:rPr>
                <w:rFonts w:ascii="Times New Roman"/>
                <w:sz w:val="20"/>
              </w:rPr>
            </w:pPr>
          </w:p>
        </w:tc>
        <w:tc>
          <w:tcPr>
            <w:tcW w:w="2158" w:type="dxa"/>
            <w:vMerge/>
            <w:tcBorders>
              <w:top w:val="nil"/>
              <w:left w:val="single" w:sz="6" w:space="0" w:color="000000"/>
            </w:tcBorders>
          </w:tcPr>
          <w:p>
            <w:pPr>
              <w:rPr>
                <w:sz w:val="2"/>
                <w:szCs w:val="2"/>
              </w:rPr>
            </w:pPr>
          </w:p>
        </w:tc>
        <w:tc>
          <w:tcPr>
            <w:tcW w:w="1379" w:type="dxa"/>
            <w:vMerge/>
            <w:tcBorders>
              <w:top w:val="nil"/>
              <w:right w:val="single" w:sz="6" w:space="0" w:color="000000"/>
            </w:tcBorders>
          </w:tcPr>
          <w:p>
            <w:pPr>
              <w:rPr>
                <w:sz w:val="2"/>
                <w:szCs w:val="2"/>
              </w:rPr>
            </w:pPr>
          </w:p>
        </w:tc>
        <w:tc>
          <w:tcPr>
            <w:tcW w:w="1379" w:type="dxa"/>
            <w:vMerge/>
            <w:tcBorders>
              <w:top w:val="nil"/>
              <w:left w:val="single" w:sz="6" w:space="0" w:color="000000"/>
            </w:tcBorders>
          </w:tcPr>
          <w:p>
            <w:pPr>
              <w:rPr>
                <w:sz w:val="2"/>
                <w:szCs w:val="2"/>
              </w:rPr>
            </w:pPr>
          </w:p>
        </w:tc>
      </w:tr>
      <w:tr>
        <w:trPr>
          <w:trHeight w:val="398" w:hRule="atLeast"/>
        </w:trPr>
        <w:tc>
          <w:tcPr>
            <w:tcW w:w="4561" w:type="dxa"/>
            <w:tcBorders>
              <w:left w:val="single" w:sz="6" w:space="0" w:color="000000"/>
              <w:bottom w:val="single" w:sz="6" w:space="0" w:color="000000"/>
              <w:right w:val="single" w:sz="6" w:space="0" w:color="000000"/>
            </w:tcBorders>
          </w:tcPr>
          <w:p>
            <w:pPr>
              <w:pStyle w:val="TableParagraph"/>
              <w:rPr>
                <w:rFonts w:ascii="Times New Roman"/>
                <w:sz w:val="20"/>
              </w:rPr>
            </w:pPr>
          </w:p>
        </w:tc>
        <w:tc>
          <w:tcPr>
            <w:tcW w:w="2158" w:type="dxa"/>
            <w:vMerge w:val="restart"/>
            <w:tcBorders>
              <w:left w:val="single" w:sz="6" w:space="0" w:color="000000"/>
            </w:tcBorders>
          </w:tcPr>
          <w:p>
            <w:pPr>
              <w:pStyle w:val="TableParagraph"/>
              <w:rPr>
                <w:rFonts w:ascii="Times New Roman"/>
                <w:sz w:val="20"/>
              </w:rPr>
            </w:pPr>
          </w:p>
        </w:tc>
        <w:tc>
          <w:tcPr>
            <w:tcW w:w="1379" w:type="dxa"/>
            <w:vMerge w:val="restart"/>
            <w:tcBorders>
              <w:right w:val="single" w:sz="6" w:space="0" w:color="000000"/>
            </w:tcBorders>
          </w:tcPr>
          <w:p>
            <w:pPr>
              <w:pStyle w:val="TableParagraph"/>
              <w:rPr>
                <w:rFonts w:ascii="Times New Roman"/>
                <w:sz w:val="20"/>
              </w:rPr>
            </w:pPr>
          </w:p>
        </w:tc>
        <w:tc>
          <w:tcPr>
            <w:tcW w:w="1379" w:type="dxa"/>
            <w:vMerge w:val="restart"/>
            <w:tcBorders>
              <w:left w:val="single" w:sz="6" w:space="0" w:color="000000"/>
            </w:tcBorders>
          </w:tcPr>
          <w:p>
            <w:pPr>
              <w:pStyle w:val="TableParagraph"/>
              <w:rPr>
                <w:rFonts w:ascii="Times New Roman"/>
                <w:sz w:val="20"/>
              </w:rPr>
            </w:pPr>
          </w:p>
        </w:tc>
      </w:tr>
      <w:tr>
        <w:trPr>
          <w:trHeight w:val="405" w:hRule="atLeast"/>
        </w:trPr>
        <w:tc>
          <w:tcPr>
            <w:tcW w:w="4561" w:type="dxa"/>
            <w:tcBorders>
              <w:top w:val="single" w:sz="6" w:space="0" w:color="000000"/>
              <w:left w:val="single" w:sz="6" w:space="0" w:color="000000"/>
              <w:right w:val="single" w:sz="6" w:space="0" w:color="000000"/>
            </w:tcBorders>
          </w:tcPr>
          <w:p>
            <w:pPr>
              <w:pStyle w:val="TableParagraph"/>
              <w:rPr>
                <w:rFonts w:ascii="Times New Roman"/>
                <w:sz w:val="20"/>
              </w:rPr>
            </w:pPr>
          </w:p>
        </w:tc>
        <w:tc>
          <w:tcPr>
            <w:tcW w:w="2158" w:type="dxa"/>
            <w:vMerge/>
            <w:tcBorders>
              <w:top w:val="nil"/>
              <w:left w:val="single" w:sz="6" w:space="0" w:color="000000"/>
            </w:tcBorders>
          </w:tcPr>
          <w:p>
            <w:pPr>
              <w:rPr>
                <w:sz w:val="2"/>
                <w:szCs w:val="2"/>
              </w:rPr>
            </w:pPr>
          </w:p>
        </w:tc>
        <w:tc>
          <w:tcPr>
            <w:tcW w:w="1379" w:type="dxa"/>
            <w:vMerge/>
            <w:tcBorders>
              <w:top w:val="nil"/>
              <w:right w:val="single" w:sz="6" w:space="0" w:color="000000"/>
            </w:tcBorders>
          </w:tcPr>
          <w:p>
            <w:pPr>
              <w:rPr>
                <w:sz w:val="2"/>
                <w:szCs w:val="2"/>
              </w:rPr>
            </w:pPr>
          </w:p>
        </w:tc>
        <w:tc>
          <w:tcPr>
            <w:tcW w:w="1379" w:type="dxa"/>
            <w:vMerge/>
            <w:tcBorders>
              <w:top w:val="nil"/>
              <w:left w:val="single" w:sz="6" w:space="0" w:color="000000"/>
            </w:tcBorders>
          </w:tcPr>
          <w:p>
            <w:pPr>
              <w:rPr>
                <w:sz w:val="2"/>
                <w:szCs w:val="2"/>
              </w:rPr>
            </w:pPr>
          </w:p>
        </w:tc>
      </w:tr>
      <w:tr>
        <w:trPr>
          <w:trHeight w:val="398" w:hRule="atLeast"/>
        </w:trPr>
        <w:tc>
          <w:tcPr>
            <w:tcW w:w="4561" w:type="dxa"/>
            <w:tcBorders>
              <w:left w:val="single" w:sz="6" w:space="0" w:color="000000"/>
              <w:bottom w:val="single" w:sz="6" w:space="0" w:color="000000"/>
              <w:right w:val="single" w:sz="6" w:space="0" w:color="000000"/>
            </w:tcBorders>
          </w:tcPr>
          <w:p>
            <w:pPr>
              <w:pStyle w:val="TableParagraph"/>
              <w:rPr>
                <w:rFonts w:ascii="Times New Roman"/>
                <w:sz w:val="20"/>
              </w:rPr>
            </w:pPr>
          </w:p>
        </w:tc>
        <w:tc>
          <w:tcPr>
            <w:tcW w:w="2158" w:type="dxa"/>
            <w:vMerge w:val="restart"/>
            <w:tcBorders>
              <w:left w:val="single" w:sz="6" w:space="0" w:color="000000"/>
            </w:tcBorders>
          </w:tcPr>
          <w:p>
            <w:pPr>
              <w:pStyle w:val="TableParagraph"/>
              <w:rPr>
                <w:rFonts w:ascii="Times New Roman"/>
                <w:sz w:val="20"/>
              </w:rPr>
            </w:pPr>
          </w:p>
        </w:tc>
        <w:tc>
          <w:tcPr>
            <w:tcW w:w="1379" w:type="dxa"/>
            <w:vMerge w:val="restart"/>
            <w:tcBorders>
              <w:right w:val="single" w:sz="6" w:space="0" w:color="000000"/>
            </w:tcBorders>
          </w:tcPr>
          <w:p>
            <w:pPr>
              <w:pStyle w:val="TableParagraph"/>
              <w:rPr>
                <w:rFonts w:ascii="Times New Roman"/>
                <w:sz w:val="20"/>
              </w:rPr>
            </w:pPr>
          </w:p>
        </w:tc>
        <w:tc>
          <w:tcPr>
            <w:tcW w:w="1379" w:type="dxa"/>
            <w:vMerge w:val="restart"/>
            <w:tcBorders>
              <w:left w:val="single" w:sz="6" w:space="0" w:color="000000"/>
            </w:tcBorders>
          </w:tcPr>
          <w:p>
            <w:pPr>
              <w:pStyle w:val="TableParagraph"/>
              <w:rPr>
                <w:rFonts w:ascii="Times New Roman"/>
                <w:sz w:val="20"/>
              </w:rPr>
            </w:pPr>
          </w:p>
        </w:tc>
      </w:tr>
      <w:tr>
        <w:trPr>
          <w:trHeight w:val="398" w:hRule="atLeast"/>
        </w:trPr>
        <w:tc>
          <w:tcPr>
            <w:tcW w:w="4561" w:type="dxa"/>
            <w:tcBorders>
              <w:top w:val="single" w:sz="6" w:space="0" w:color="000000"/>
              <w:left w:val="single" w:sz="6" w:space="0" w:color="000000"/>
              <w:right w:val="single" w:sz="6" w:space="0" w:color="000000"/>
            </w:tcBorders>
          </w:tcPr>
          <w:p>
            <w:pPr>
              <w:pStyle w:val="TableParagraph"/>
              <w:rPr>
                <w:rFonts w:ascii="Times New Roman"/>
                <w:sz w:val="20"/>
              </w:rPr>
            </w:pPr>
          </w:p>
        </w:tc>
        <w:tc>
          <w:tcPr>
            <w:tcW w:w="2158" w:type="dxa"/>
            <w:vMerge/>
            <w:tcBorders>
              <w:top w:val="nil"/>
              <w:left w:val="single" w:sz="6" w:space="0" w:color="000000"/>
            </w:tcBorders>
          </w:tcPr>
          <w:p>
            <w:pPr>
              <w:rPr>
                <w:sz w:val="2"/>
                <w:szCs w:val="2"/>
              </w:rPr>
            </w:pPr>
          </w:p>
        </w:tc>
        <w:tc>
          <w:tcPr>
            <w:tcW w:w="1379" w:type="dxa"/>
            <w:vMerge/>
            <w:tcBorders>
              <w:top w:val="nil"/>
              <w:right w:val="single" w:sz="6" w:space="0" w:color="000000"/>
            </w:tcBorders>
          </w:tcPr>
          <w:p>
            <w:pPr>
              <w:rPr>
                <w:sz w:val="2"/>
                <w:szCs w:val="2"/>
              </w:rPr>
            </w:pPr>
          </w:p>
        </w:tc>
        <w:tc>
          <w:tcPr>
            <w:tcW w:w="1379" w:type="dxa"/>
            <w:vMerge/>
            <w:tcBorders>
              <w:top w:val="nil"/>
              <w:left w:val="single" w:sz="6" w:space="0" w:color="000000"/>
            </w:tcBorders>
          </w:tcPr>
          <w:p>
            <w:pPr>
              <w:rPr>
                <w:sz w:val="2"/>
                <w:szCs w:val="2"/>
              </w:rPr>
            </w:pPr>
          </w:p>
        </w:tc>
      </w:tr>
      <w:tr>
        <w:trPr>
          <w:trHeight w:val="408" w:hRule="atLeast"/>
        </w:trPr>
        <w:tc>
          <w:tcPr>
            <w:tcW w:w="4561" w:type="dxa"/>
            <w:tcBorders>
              <w:left w:val="single" w:sz="6" w:space="0" w:color="000000"/>
              <w:right w:val="single" w:sz="6" w:space="0" w:color="000000"/>
            </w:tcBorders>
          </w:tcPr>
          <w:p>
            <w:pPr>
              <w:pStyle w:val="TableParagraph"/>
              <w:rPr>
                <w:rFonts w:ascii="Times New Roman"/>
                <w:sz w:val="20"/>
              </w:rPr>
            </w:pPr>
          </w:p>
        </w:tc>
        <w:tc>
          <w:tcPr>
            <w:tcW w:w="2158" w:type="dxa"/>
            <w:vMerge w:val="restart"/>
            <w:tcBorders>
              <w:left w:val="single" w:sz="6" w:space="0" w:color="000000"/>
            </w:tcBorders>
          </w:tcPr>
          <w:p>
            <w:pPr>
              <w:pStyle w:val="TableParagraph"/>
              <w:rPr>
                <w:rFonts w:ascii="Times New Roman"/>
                <w:sz w:val="20"/>
              </w:rPr>
            </w:pPr>
          </w:p>
        </w:tc>
        <w:tc>
          <w:tcPr>
            <w:tcW w:w="1379" w:type="dxa"/>
            <w:vMerge w:val="restart"/>
            <w:tcBorders>
              <w:right w:val="single" w:sz="6" w:space="0" w:color="000000"/>
            </w:tcBorders>
          </w:tcPr>
          <w:p>
            <w:pPr>
              <w:pStyle w:val="TableParagraph"/>
              <w:rPr>
                <w:rFonts w:ascii="Times New Roman"/>
                <w:sz w:val="20"/>
              </w:rPr>
            </w:pPr>
          </w:p>
        </w:tc>
        <w:tc>
          <w:tcPr>
            <w:tcW w:w="1379" w:type="dxa"/>
            <w:vMerge w:val="restart"/>
            <w:tcBorders>
              <w:left w:val="single" w:sz="6" w:space="0" w:color="000000"/>
            </w:tcBorders>
          </w:tcPr>
          <w:p>
            <w:pPr>
              <w:pStyle w:val="TableParagraph"/>
              <w:rPr>
                <w:rFonts w:ascii="Times New Roman"/>
                <w:sz w:val="20"/>
              </w:rPr>
            </w:pPr>
          </w:p>
        </w:tc>
      </w:tr>
      <w:tr>
        <w:trPr>
          <w:trHeight w:val="401" w:hRule="atLeast"/>
        </w:trPr>
        <w:tc>
          <w:tcPr>
            <w:tcW w:w="4561" w:type="dxa"/>
            <w:tcBorders>
              <w:left w:val="single" w:sz="6" w:space="0" w:color="000000"/>
              <w:right w:val="single" w:sz="6" w:space="0" w:color="000000"/>
            </w:tcBorders>
          </w:tcPr>
          <w:p>
            <w:pPr>
              <w:pStyle w:val="TableParagraph"/>
              <w:rPr>
                <w:rFonts w:ascii="Times New Roman"/>
                <w:sz w:val="20"/>
              </w:rPr>
            </w:pPr>
          </w:p>
        </w:tc>
        <w:tc>
          <w:tcPr>
            <w:tcW w:w="2158" w:type="dxa"/>
            <w:vMerge/>
            <w:tcBorders>
              <w:top w:val="nil"/>
              <w:left w:val="single" w:sz="6" w:space="0" w:color="000000"/>
            </w:tcBorders>
          </w:tcPr>
          <w:p>
            <w:pPr>
              <w:rPr>
                <w:sz w:val="2"/>
                <w:szCs w:val="2"/>
              </w:rPr>
            </w:pPr>
          </w:p>
        </w:tc>
        <w:tc>
          <w:tcPr>
            <w:tcW w:w="1379" w:type="dxa"/>
            <w:vMerge/>
            <w:tcBorders>
              <w:top w:val="nil"/>
              <w:right w:val="single" w:sz="6" w:space="0" w:color="000000"/>
            </w:tcBorders>
          </w:tcPr>
          <w:p>
            <w:pPr>
              <w:rPr>
                <w:sz w:val="2"/>
                <w:szCs w:val="2"/>
              </w:rPr>
            </w:pPr>
          </w:p>
        </w:tc>
        <w:tc>
          <w:tcPr>
            <w:tcW w:w="1379" w:type="dxa"/>
            <w:vMerge/>
            <w:tcBorders>
              <w:top w:val="nil"/>
              <w:left w:val="single" w:sz="6" w:space="0" w:color="000000"/>
            </w:tcBorders>
          </w:tcPr>
          <w:p>
            <w:pPr>
              <w:rPr>
                <w:sz w:val="2"/>
                <w:szCs w:val="2"/>
              </w:rPr>
            </w:pPr>
          </w:p>
        </w:tc>
      </w:tr>
      <w:tr>
        <w:trPr>
          <w:trHeight w:val="401" w:hRule="atLeast"/>
        </w:trPr>
        <w:tc>
          <w:tcPr>
            <w:tcW w:w="4561" w:type="dxa"/>
            <w:tcBorders>
              <w:left w:val="single" w:sz="6" w:space="0" w:color="000000"/>
              <w:right w:val="single" w:sz="6" w:space="0" w:color="000000"/>
            </w:tcBorders>
          </w:tcPr>
          <w:p>
            <w:pPr>
              <w:pStyle w:val="TableParagraph"/>
              <w:rPr>
                <w:rFonts w:ascii="Times New Roman"/>
                <w:sz w:val="20"/>
              </w:rPr>
            </w:pPr>
          </w:p>
        </w:tc>
        <w:tc>
          <w:tcPr>
            <w:tcW w:w="2158" w:type="dxa"/>
            <w:vMerge w:val="restart"/>
            <w:tcBorders>
              <w:left w:val="single" w:sz="6" w:space="0" w:color="000000"/>
            </w:tcBorders>
          </w:tcPr>
          <w:p>
            <w:pPr>
              <w:pStyle w:val="TableParagraph"/>
              <w:rPr>
                <w:rFonts w:ascii="Times New Roman"/>
                <w:sz w:val="20"/>
              </w:rPr>
            </w:pPr>
          </w:p>
        </w:tc>
        <w:tc>
          <w:tcPr>
            <w:tcW w:w="1379" w:type="dxa"/>
            <w:vMerge w:val="restart"/>
            <w:tcBorders>
              <w:right w:val="single" w:sz="6" w:space="0" w:color="000000"/>
            </w:tcBorders>
          </w:tcPr>
          <w:p>
            <w:pPr>
              <w:pStyle w:val="TableParagraph"/>
              <w:rPr>
                <w:rFonts w:ascii="Times New Roman"/>
                <w:sz w:val="20"/>
              </w:rPr>
            </w:pPr>
          </w:p>
        </w:tc>
        <w:tc>
          <w:tcPr>
            <w:tcW w:w="1379" w:type="dxa"/>
            <w:vMerge w:val="restart"/>
            <w:tcBorders>
              <w:left w:val="single" w:sz="6" w:space="0" w:color="000000"/>
            </w:tcBorders>
          </w:tcPr>
          <w:p>
            <w:pPr>
              <w:pStyle w:val="TableParagraph"/>
              <w:rPr>
                <w:rFonts w:ascii="Times New Roman"/>
                <w:sz w:val="20"/>
              </w:rPr>
            </w:pPr>
          </w:p>
        </w:tc>
      </w:tr>
      <w:tr>
        <w:trPr>
          <w:trHeight w:val="408" w:hRule="atLeast"/>
        </w:trPr>
        <w:tc>
          <w:tcPr>
            <w:tcW w:w="4561" w:type="dxa"/>
            <w:tcBorders>
              <w:left w:val="single" w:sz="6" w:space="0" w:color="000000"/>
              <w:right w:val="single" w:sz="6" w:space="0" w:color="000000"/>
            </w:tcBorders>
          </w:tcPr>
          <w:p>
            <w:pPr>
              <w:pStyle w:val="TableParagraph"/>
              <w:rPr>
                <w:rFonts w:ascii="Times New Roman"/>
                <w:sz w:val="20"/>
              </w:rPr>
            </w:pPr>
          </w:p>
        </w:tc>
        <w:tc>
          <w:tcPr>
            <w:tcW w:w="2158" w:type="dxa"/>
            <w:vMerge/>
            <w:tcBorders>
              <w:top w:val="nil"/>
              <w:left w:val="single" w:sz="6" w:space="0" w:color="000000"/>
            </w:tcBorders>
          </w:tcPr>
          <w:p>
            <w:pPr>
              <w:rPr>
                <w:sz w:val="2"/>
                <w:szCs w:val="2"/>
              </w:rPr>
            </w:pPr>
          </w:p>
        </w:tc>
        <w:tc>
          <w:tcPr>
            <w:tcW w:w="1379" w:type="dxa"/>
            <w:vMerge/>
            <w:tcBorders>
              <w:top w:val="nil"/>
              <w:right w:val="single" w:sz="6" w:space="0" w:color="000000"/>
            </w:tcBorders>
          </w:tcPr>
          <w:p>
            <w:pPr>
              <w:rPr>
                <w:sz w:val="2"/>
                <w:szCs w:val="2"/>
              </w:rPr>
            </w:pPr>
          </w:p>
        </w:tc>
        <w:tc>
          <w:tcPr>
            <w:tcW w:w="1379" w:type="dxa"/>
            <w:vMerge/>
            <w:tcBorders>
              <w:top w:val="nil"/>
              <w:left w:val="single" w:sz="6" w:space="0" w:color="000000"/>
            </w:tcBorders>
          </w:tcPr>
          <w:p>
            <w:pPr>
              <w:rPr>
                <w:sz w:val="2"/>
                <w:szCs w:val="2"/>
              </w:rPr>
            </w:pPr>
          </w:p>
        </w:tc>
      </w:tr>
      <w:tr>
        <w:trPr>
          <w:trHeight w:val="398" w:hRule="atLeast"/>
        </w:trPr>
        <w:tc>
          <w:tcPr>
            <w:tcW w:w="4561" w:type="dxa"/>
            <w:tcBorders>
              <w:left w:val="single" w:sz="6" w:space="0" w:color="000000"/>
              <w:bottom w:val="single" w:sz="6" w:space="0" w:color="000000"/>
              <w:right w:val="single" w:sz="6" w:space="0" w:color="000000"/>
            </w:tcBorders>
          </w:tcPr>
          <w:p>
            <w:pPr>
              <w:pStyle w:val="TableParagraph"/>
              <w:rPr>
                <w:rFonts w:ascii="Times New Roman"/>
                <w:sz w:val="20"/>
              </w:rPr>
            </w:pPr>
          </w:p>
        </w:tc>
        <w:tc>
          <w:tcPr>
            <w:tcW w:w="2158" w:type="dxa"/>
            <w:vMerge w:val="restart"/>
            <w:tcBorders>
              <w:left w:val="single" w:sz="6" w:space="0" w:color="000000"/>
            </w:tcBorders>
          </w:tcPr>
          <w:p>
            <w:pPr>
              <w:pStyle w:val="TableParagraph"/>
              <w:rPr>
                <w:rFonts w:ascii="Times New Roman"/>
                <w:sz w:val="20"/>
              </w:rPr>
            </w:pPr>
          </w:p>
        </w:tc>
        <w:tc>
          <w:tcPr>
            <w:tcW w:w="1379" w:type="dxa"/>
            <w:vMerge w:val="restart"/>
            <w:tcBorders>
              <w:right w:val="single" w:sz="6" w:space="0" w:color="000000"/>
            </w:tcBorders>
          </w:tcPr>
          <w:p>
            <w:pPr>
              <w:pStyle w:val="TableParagraph"/>
              <w:rPr>
                <w:rFonts w:ascii="Times New Roman"/>
                <w:sz w:val="20"/>
              </w:rPr>
            </w:pPr>
          </w:p>
        </w:tc>
        <w:tc>
          <w:tcPr>
            <w:tcW w:w="1379" w:type="dxa"/>
            <w:vMerge w:val="restart"/>
            <w:tcBorders>
              <w:left w:val="single" w:sz="6" w:space="0" w:color="000000"/>
            </w:tcBorders>
          </w:tcPr>
          <w:p>
            <w:pPr>
              <w:pStyle w:val="TableParagraph"/>
              <w:rPr>
                <w:rFonts w:ascii="Times New Roman"/>
                <w:sz w:val="20"/>
              </w:rPr>
            </w:pPr>
          </w:p>
        </w:tc>
      </w:tr>
      <w:tr>
        <w:trPr>
          <w:trHeight w:val="398" w:hRule="atLeast"/>
        </w:trPr>
        <w:tc>
          <w:tcPr>
            <w:tcW w:w="4561" w:type="dxa"/>
            <w:tcBorders>
              <w:top w:val="single" w:sz="6" w:space="0" w:color="000000"/>
              <w:left w:val="single" w:sz="6" w:space="0" w:color="000000"/>
              <w:right w:val="single" w:sz="6" w:space="0" w:color="000000"/>
            </w:tcBorders>
          </w:tcPr>
          <w:p>
            <w:pPr>
              <w:pStyle w:val="TableParagraph"/>
              <w:rPr>
                <w:rFonts w:ascii="Times New Roman"/>
                <w:sz w:val="20"/>
              </w:rPr>
            </w:pPr>
          </w:p>
        </w:tc>
        <w:tc>
          <w:tcPr>
            <w:tcW w:w="2158" w:type="dxa"/>
            <w:vMerge/>
            <w:tcBorders>
              <w:top w:val="nil"/>
              <w:left w:val="single" w:sz="6" w:space="0" w:color="000000"/>
            </w:tcBorders>
          </w:tcPr>
          <w:p>
            <w:pPr>
              <w:rPr>
                <w:sz w:val="2"/>
                <w:szCs w:val="2"/>
              </w:rPr>
            </w:pPr>
          </w:p>
        </w:tc>
        <w:tc>
          <w:tcPr>
            <w:tcW w:w="1379" w:type="dxa"/>
            <w:vMerge/>
            <w:tcBorders>
              <w:top w:val="nil"/>
              <w:right w:val="single" w:sz="6" w:space="0" w:color="000000"/>
            </w:tcBorders>
          </w:tcPr>
          <w:p>
            <w:pPr>
              <w:rPr>
                <w:sz w:val="2"/>
                <w:szCs w:val="2"/>
              </w:rPr>
            </w:pPr>
          </w:p>
        </w:tc>
        <w:tc>
          <w:tcPr>
            <w:tcW w:w="1379" w:type="dxa"/>
            <w:vMerge/>
            <w:tcBorders>
              <w:top w:val="nil"/>
              <w:left w:val="single" w:sz="6" w:space="0" w:color="000000"/>
            </w:tcBorders>
          </w:tcPr>
          <w:p>
            <w:pPr>
              <w:rPr>
                <w:sz w:val="2"/>
                <w:szCs w:val="2"/>
              </w:rPr>
            </w:pPr>
          </w:p>
        </w:tc>
      </w:tr>
      <w:tr>
        <w:trPr>
          <w:trHeight w:val="408" w:hRule="atLeast"/>
        </w:trPr>
        <w:tc>
          <w:tcPr>
            <w:tcW w:w="4561" w:type="dxa"/>
            <w:tcBorders>
              <w:left w:val="single" w:sz="6" w:space="0" w:color="000000"/>
              <w:right w:val="single" w:sz="6" w:space="0" w:color="000000"/>
            </w:tcBorders>
          </w:tcPr>
          <w:p>
            <w:pPr>
              <w:pStyle w:val="TableParagraph"/>
              <w:rPr>
                <w:rFonts w:ascii="Times New Roman"/>
                <w:sz w:val="20"/>
              </w:rPr>
            </w:pPr>
          </w:p>
        </w:tc>
        <w:tc>
          <w:tcPr>
            <w:tcW w:w="2158" w:type="dxa"/>
            <w:vMerge w:val="restart"/>
            <w:tcBorders>
              <w:left w:val="single" w:sz="6" w:space="0" w:color="000000"/>
            </w:tcBorders>
          </w:tcPr>
          <w:p>
            <w:pPr>
              <w:pStyle w:val="TableParagraph"/>
              <w:rPr>
                <w:rFonts w:ascii="Times New Roman"/>
                <w:sz w:val="20"/>
              </w:rPr>
            </w:pPr>
          </w:p>
        </w:tc>
        <w:tc>
          <w:tcPr>
            <w:tcW w:w="1379" w:type="dxa"/>
            <w:vMerge w:val="restart"/>
            <w:tcBorders>
              <w:right w:val="single" w:sz="6" w:space="0" w:color="000000"/>
            </w:tcBorders>
          </w:tcPr>
          <w:p>
            <w:pPr>
              <w:pStyle w:val="TableParagraph"/>
              <w:rPr>
                <w:rFonts w:ascii="Times New Roman"/>
                <w:sz w:val="20"/>
              </w:rPr>
            </w:pPr>
          </w:p>
        </w:tc>
        <w:tc>
          <w:tcPr>
            <w:tcW w:w="1379" w:type="dxa"/>
            <w:vMerge w:val="restart"/>
            <w:tcBorders>
              <w:left w:val="single" w:sz="6" w:space="0" w:color="000000"/>
            </w:tcBorders>
          </w:tcPr>
          <w:p>
            <w:pPr>
              <w:pStyle w:val="TableParagraph"/>
              <w:rPr>
                <w:rFonts w:ascii="Times New Roman"/>
                <w:sz w:val="20"/>
              </w:rPr>
            </w:pPr>
          </w:p>
        </w:tc>
      </w:tr>
      <w:tr>
        <w:trPr>
          <w:trHeight w:val="401" w:hRule="atLeast"/>
        </w:trPr>
        <w:tc>
          <w:tcPr>
            <w:tcW w:w="4561" w:type="dxa"/>
            <w:tcBorders>
              <w:left w:val="single" w:sz="6" w:space="0" w:color="000000"/>
              <w:right w:val="single" w:sz="6" w:space="0" w:color="000000"/>
            </w:tcBorders>
          </w:tcPr>
          <w:p>
            <w:pPr>
              <w:pStyle w:val="TableParagraph"/>
              <w:rPr>
                <w:rFonts w:ascii="Times New Roman"/>
                <w:sz w:val="20"/>
              </w:rPr>
            </w:pPr>
          </w:p>
        </w:tc>
        <w:tc>
          <w:tcPr>
            <w:tcW w:w="2158" w:type="dxa"/>
            <w:vMerge/>
            <w:tcBorders>
              <w:top w:val="nil"/>
              <w:left w:val="single" w:sz="6" w:space="0" w:color="000000"/>
            </w:tcBorders>
          </w:tcPr>
          <w:p>
            <w:pPr>
              <w:rPr>
                <w:sz w:val="2"/>
                <w:szCs w:val="2"/>
              </w:rPr>
            </w:pPr>
          </w:p>
        </w:tc>
        <w:tc>
          <w:tcPr>
            <w:tcW w:w="1379" w:type="dxa"/>
            <w:vMerge/>
            <w:tcBorders>
              <w:top w:val="nil"/>
              <w:right w:val="single" w:sz="6" w:space="0" w:color="000000"/>
            </w:tcBorders>
          </w:tcPr>
          <w:p>
            <w:pPr>
              <w:rPr>
                <w:sz w:val="2"/>
                <w:szCs w:val="2"/>
              </w:rPr>
            </w:pPr>
          </w:p>
        </w:tc>
        <w:tc>
          <w:tcPr>
            <w:tcW w:w="1379" w:type="dxa"/>
            <w:vMerge/>
            <w:tcBorders>
              <w:top w:val="nil"/>
              <w:left w:val="single" w:sz="6" w:space="0" w:color="000000"/>
            </w:tcBorders>
          </w:tcPr>
          <w:p>
            <w:pPr>
              <w:rPr>
                <w:sz w:val="2"/>
                <w:szCs w:val="2"/>
              </w:rPr>
            </w:pPr>
          </w:p>
        </w:tc>
      </w:tr>
      <w:tr>
        <w:trPr>
          <w:trHeight w:val="401" w:hRule="atLeast"/>
        </w:trPr>
        <w:tc>
          <w:tcPr>
            <w:tcW w:w="4561" w:type="dxa"/>
            <w:tcBorders>
              <w:left w:val="single" w:sz="6" w:space="0" w:color="000000"/>
              <w:right w:val="single" w:sz="6" w:space="0" w:color="000000"/>
            </w:tcBorders>
          </w:tcPr>
          <w:p>
            <w:pPr>
              <w:pStyle w:val="TableParagraph"/>
              <w:rPr>
                <w:rFonts w:ascii="Times New Roman"/>
                <w:sz w:val="20"/>
              </w:rPr>
            </w:pPr>
          </w:p>
        </w:tc>
        <w:tc>
          <w:tcPr>
            <w:tcW w:w="2158" w:type="dxa"/>
            <w:vMerge w:val="restart"/>
            <w:tcBorders>
              <w:left w:val="single" w:sz="6" w:space="0" w:color="000000"/>
            </w:tcBorders>
          </w:tcPr>
          <w:p>
            <w:pPr>
              <w:pStyle w:val="TableParagraph"/>
              <w:rPr>
                <w:rFonts w:ascii="Times New Roman"/>
                <w:sz w:val="20"/>
              </w:rPr>
            </w:pPr>
          </w:p>
        </w:tc>
        <w:tc>
          <w:tcPr>
            <w:tcW w:w="1379" w:type="dxa"/>
            <w:vMerge w:val="restart"/>
            <w:tcBorders>
              <w:right w:val="single" w:sz="6" w:space="0" w:color="000000"/>
            </w:tcBorders>
          </w:tcPr>
          <w:p>
            <w:pPr>
              <w:pStyle w:val="TableParagraph"/>
              <w:rPr>
                <w:rFonts w:ascii="Times New Roman"/>
                <w:sz w:val="20"/>
              </w:rPr>
            </w:pPr>
          </w:p>
        </w:tc>
        <w:tc>
          <w:tcPr>
            <w:tcW w:w="1379" w:type="dxa"/>
            <w:vMerge w:val="restart"/>
            <w:tcBorders>
              <w:left w:val="single" w:sz="6" w:space="0" w:color="000000"/>
            </w:tcBorders>
          </w:tcPr>
          <w:p>
            <w:pPr>
              <w:pStyle w:val="TableParagraph"/>
              <w:rPr>
                <w:rFonts w:ascii="Times New Roman"/>
                <w:sz w:val="20"/>
              </w:rPr>
            </w:pPr>
          </w:p>
        </w:tc>
      </w:tr>
      <w:tr>
        <w:trPr>
          <w:trHeight w:val="408" w:hRule="atLeast"/>
        </w:trPr>
        <w:tc>
          <w:tcPr>
            <w:tcW w:w="4561" w:type="dxa"/>
            <w:tcBorders>
              <w:left w:val="single" w:sz="6" w:space="0" w:color="000000"/>
              <w:right w:val="single" w:sz="6" w:space="0" w:color="000000"/>
            </w:tcBorders>
          </w:tcPr>
          <w:p>
            <w:pPr>
              <w:pStyle w:val="TableParagraph"/>
              <w:rPr>
                <w:rFonts w:ascii="Times New Roman"/>
                <w:sz w:val="20"/>
              </w:rPr>
            </w:pPr>
          </w:p>
        </w:tc>
        <w:tc>
          <w:tcPr>
            <w:tcW w:w="2158" w:type="dxa"/>
            <w:vMerge/>
            <w:tcBorders>
              <w:top w:val="nil"/>
              <w:left w:val="single" w:sz="6" w:space="0" w:color="000000"/>
            </w:tcBorders>
          </w:tcPr>
          <w:p>
            <w:pPr>
              <w:rPr>
                <w:sz w:val="2"/>
                <w:szCs w:val="2"/>
              </w:rPr>
            </w:pPr>
          </w:p>
        </w:tc>
        <w:tc>
          <w:tcPr>
            <w:tcW w:w="1379" w:type="dxa"/>
            <w:vMerge/>
            <w:tcBorders>
              <w:top w:val="nil"/>
              <w:right w:val="single" w:sz="6" w:space="0" w:color="000000"/>
            </w:tcBorders>
          </w:tcPr>
          <w:p>
            <w:pPr>
              <w:rPr>
                <w:sz w:val="2"/>
                <w:szCs w:val="2"/>
              </w:rPr>
            </w:pPr>
          </w:p>
        </w:tc>
        <w:tc>
          <w:tcPr>
            <w:tcW w:w="1379" w:type="dxa"/>
            <w:vMerge/>
            <w:tcBorders>
              <w:top w:val="nil"/>
              <w:left w:val="single" w:sz="6" w:space="0" w:color="000000"/>
            </w:tcBorders>
          </w:tcPr>
          <w:p>
            <w:pPr>
              <w:rPr>
                <w:sz w:val="2"/>
                <w:szCs w:val="2"/>
              </w:rPr>
            </w:pPr>
          </w:p>
        </w:tc>
      </w:tr>
      <w:tr>
        <w:trPr>
          <w:trHeight w:val="398" w:hRule="atLeast"/>
        </w:trPr>
        <w:tc>
          <w:tcPr>
            <w:tcW w:w="4561" w:type="dxa"/>
            <w:tcBorders>
              <w:left w:val="single" w:sz="6" w:space="0" w:color="000000"/>
              <w:bottom w:val="single" w:sz="6" w:space="0" w:color="000000"/>
              <w:right w:val="single" w:sz="6" w:space="0" w:color="000000"/>
            </w:tcBorders>
          </w:tcPr>
          <w:p>
            <w:pPr>
              <w:pStyle w:val="TableParagraph"/>
              <w:rPr>
                <w:rFonts w:ascii="Times New Roman"/>
                <w:sz w:val="20"/>
              </w:rPr>
            </w:pPr>
          </w:p>
        </w:tc>
        <w:tc>
          <w:tcPr>
            <w:tcW w:w="2158" w:type="dxa"/>
            <w:vMerge w:val="restart"/>
            <w:tcBorders>
              <w:left w:val="single" w:sz="6" w:space="0" w:color="000000"/>
            </w:tcBorders>
          </w:tcPr>
          <w:p>
            <w:pPr>
              <w:pStyle w:val="TableParagraph"/>
              <w:rPr>
                <w:rFonts w:ascii="Times New Roman"/>
                <w:sz w:val="20"/>
              </w:rPr>
            </w:pPr>
          </w:p>
        </w:tc>
        <w:tc>
          <w:tcPr>
            <w:tcW w:w="1379" w:type="dxa"/>
            <w:vMerge w:val="restart"/>
            <w:tcBorders>
              <w:right w:val="single" w:sz="6" w:space="0" w:color="000000"/>
            </w:tcBorders>
          </w:tcPr>
          <w:p>
            <w:pPr>
              <w:pStyle w:val="TableParagraph"/>
              <w:rPr>
                <w:rFonts w:ascii="Times New Roman"/>
                <w:sz w:val="20"/>
              </w:rPr>
            </w:pPr>
          </w:p>
        </w:tc>
        <w:tc>
          <w:tcPr>
            <w:tcW w:w="1379" w:type="dxa"/>
            <w:vMerge w:val="restart"/>
            <w:tcBorders>
              <w:left w:val="single" w:sz="6" w:space="0" w:color="000000"/>
            </w:tcBorders>
          </w:tcPr>
          <w:p>
            <w:pPr>
              <w:pStyle w:val="TableParagraph"/>
              <w:rPr>
                <w:rFonts w:ascii="Times New Roman"/>
                <w:sz w:val="20"/>
              </w:rPr>
            </w:pPr>
          </w:p>
        </w:tc>
      </w:tr>
      <w:tr>
        <w:trPr>
          <w:trHeight w:val="405" w:hRule="atLeast"/>
        </w:trPr>
        <w:tc>
          <w:tcPr>
            <w:tcW w:w="4561" w:type="dxa"/>
            <w:tcBorders>
              <w:top w:val="single" w:sz="6" w:space="0" w:color="000000"/>
              <w:left w:val="single" w:sz="6" w:space="0" w:color="000000"/>
              <w:right w:val="single" w:sz="6" w:space="0" w:color="000000"/>
            </w:tcBorders>
          </w:tcPr>
          <w:p>
            <w:pPr>
              <w:pStyle w:val="TableParagraph"/>
              <w:rPr>
                <w:rFonts w:ascii="Times New Roman"/>
                <w:sz w:val="20"/>
              </w:rPr>
            </w:pPr>
          </w:p>
        </w:tc>
        <w:tc>
          <w:tcPr>
            <w:tcW w:w="2158" w:type="dxa"/>
            <w:vMerge/>
            <w:tcBorders>
              <w:top w:val="nil"/>
              <w:left w:val="single" w:sz="6" w:space="0" w:color="000000"/>
            </w:tcBorders>
          </w:tcPr>
          <w:p>
            <w:pPr>
              <w:rPr>
                <w:sz w:val="2"/>
                <w:szCs w:val="2"/>
              </w:rPr>
            </w:pPr>
          </w:p>
        </w:tc>
        <w:tc>
          <w:tcPr>
            <w:tcW w:w="1379" w:type="dxa"/>
            <w:vMerge/>
            <w:tcBorders>
              <w:top w:val="nil"/>
              <w:right w:val="single" w:sz="6" w:space="0" w:color="000000"/>
            </w:tcBorders>
          </w:tcPr>
          <w:p>
            <w:pPr>
              <w:rPr>
                <w:sz w:val="2"/>
                <w:szCs w:val="2"/>
              </w:rPr>
            </w:pPr>
          </w:p>
        </w:tc>
        <w:tc>
          <w:tcPr>
            <w:tcW w:w="1379" w:type="dxa"/>
            <w:vMerge/>
            <w:tcBorders>
              <w:top w:val="nil"/>
              <w:left w:val="single" w:sz="6" w:space="0" w:color="000000"/>
            </w:tcBorders>
          </w:tcPr>
          <w:p>
            <w:pPr>
              <w:rPr>
                <w:sz w:val="2"/>
                <w:szCs w:val="2"/>
              </w:rPr>
            </w:pPr>
          </w:p>
        </w:tc>
      </w:tr>
    </w:tbl>
    <w:p>
      <w:pPr>
        <w:spacing w:line="223" w:lineRule="auto" w:before="7"/>
        <w:ind w:left="3731" w:right="1195" w:hanging="1939"/>
        <w:jc w:val="left"/>
        <w:rPr>
          <w:rFonts w:ascii="Arial"/>
          <w:b/>
          <w:sz w:val="21"/>
        </w:rPr>
      </w:pPr>
      <w:r>
        <w:rPr>
          <w:rFonts w:ascii="Arial"/>
          <w:spacing w:val="-4"/>
          <w:sz w:val="20"/>
        </w:rPr>
        <w:t>*Minority</w:t>
      </w:r>
      <w:r>
        <w:rPr>
          <w:rFonts w:ascii="Arial"/>
          <w:spacing w:val="-10"/>
          <w:sz w:val="20"/>
        </w:rPr>
        <w:t> </w:t>
      </w:r>
      <w:r>
        <w:rPr>
          <w:rFonts w:ascii="Arial"/>
          <w:spacing w:val="-4"/>
          <w:sz w:val="20"/>
        </w:rPr>
        <w:t>categories:</w:t>
      </w:r>
      <w:r>
        <w:rPr>
          <w:rFonts w:ascii="Arial"/>
          <w:spacing w:val="-10"/>
          <w:sz w:val="20"/>
        </w:rPr>
        <w:t> </w:t>
      </w:r>
      <w:r>
        <w:rPr>
          <w:rFonts w:ascii="Arial"/>
          <w:spacing w:val="-4"/>
          <w:sz w:val="20"/>
        </w:rPr>
        <w:t>Black,</w:t>
      </w:r>
      <w:r>
        <w:rPr>
          <w:rFonts w:ascii="Arial"/>
          <w:spacing w:val="-10"/>
          <w:sz w:val="20"/>
        </w:rPr>
        <w:t> </w:t>
      </w:r>
      <w:r>
        <w:rPr>
          <w:rFonts w:ascii="Arial"/>
          <w:spacing w:val="-4"/>
          <w:sz w:val="20"/>
        </w:rPr>
        <w:t>African</w:t>
      </w:r>
      <w:r>
        <w:rPr>
          <w:rFonts w:ascii="Arial"/>
          <w:spacing w:val="-10"/>
          <w:sz w:val="20"/>
        </w:rPr>
        <w:t> </w:t>
      </w:r>
      <w:r>
        <w:rPr>
          <w:rFonts w:ascii="Arial"/>
          <w:spacing w:val="-4"/>
          <w:sz w:val="20"/>
        </w:rPr>
        <w:t>American</w:t>
      </w:r>
      <w:r>
        <w:rPr>
          <w:rFonts w:ascii="Arial"/>
          <w:spacing w:val="-10"/>
          <w:sz w:val="20"/>
        </w:rPr>
        <w:t> </w:t>
      </w:r>
      <w:r>
        <w:rPr>
          <w:rFonts w:ascii="Arial"/>
          <w:b/>
          <w:spacing w:val="-4"/>
          <w:sz w:val="21"/>
        </w:rPr>
        <w:t>(8),</w:t>
      </w:r>
      <w:r>
        <w:rPr>
          <w:rFonts w:ascii="Arial"/>
          <w:b/>
          <w:spacing w:val="-14"/>
          <w:sz w:val="21"/>
        </w:rPr>
        <w:t> </w:t>
      </w:r>
      <w:r>
        <w:rPr>
          <w:rFonts w:ascii="Arial"/>
          <w:spacing w:val="-4"/>
          <w:sz w:val="20"/>
        </w:rPr>
        <w:t>Hispanic</w:t>
      </w:r>
      <w:r>
        <w:rPr>
          <w:rFonts w:ascii="Arial"/>
          <w:spacing w:val="-2"/>
          <w:sz w:val="20"/>
        </w:rPr>
        <w:t> </w:t>
      </w:r>
      <w:r>
        <w:rPr>
          <w:rFonts w:ascii="Arial"/>
          <w:b/>
          <w:spacing w:val="-4"/>
          <w:sz w:val="21"/>
        </w:rPr>
        <w:t>(H),</w:t>
      </w:r>
      <w:r>
        <w:rPr>
          <w:rFonts w:ascii="Arial"/>
          <w:b/>
          <w:spacing w:val="-8"/>
          <w:sz w:val="21"/>
        </w:rPr>
        <w:t> </w:t>
      </w:r>
      <w:r>
        <w:rPr>
          <w:rFonts w:ascii="Arial"/>
          <w:spacing w:val="-4"/>
          <w:sz w:val="20"/>
        </w:rPr>
        <w:t>Asian</w:t>
      </w:r>
      <w:r>
        <w:rPr>
          <w:rFonts w:ascii="Arial"/>
          <w:spacing w:val="-10"/>
          <w:sz w:val="20"/>
        </w:rPr>
        <w:t> </w:t>
      </w:r>
      <w:r>
        <w:rPr>
          <w:rFonts w:ascii="Arial"/>
          <w:spacing w:val="-4"/>
          <w:sz w:val="20"/>
        </w:rPr>
        <w:t>American</w:t>
      </w:r>
      <w:r>
        <w:rPr>
          <w:rFonts w:ascii="Arial"/>
          <w:spacing w:val="-7"/>
          <w:sz w:val="20"/>
        </w:rPr>
        <w:t> </w:t>
      </w:r>
      <w:r>
        <w:rPr>
          <w:rFonts w:ascii="Arial"/>
          <w:b/>
          <w:spacing w:val="-4"/>
          <w:sz w:val="21"/>
        </w:rPr>
        <w:t>(A)</w:t>
      </w:r>
      <w:r>
        <w:rPr>
          <w:rFonts w:ascii="Arial"/>
          <w:b/>
          <w:spacing w:val="-11"/>
          <w:sz w:val="21"/>
        </w:rPr>
        <w:t> </w:t>
      </w:r>
      <w:r>
        <w:rPr>
          <w:rFonts w:ascii="Arial"/>
          <w:spacing w:val="-4"/>
          <w:sz w:val="20"/>
        </w:rPr>
        <w:t>American</w:t>
      </w:r>
      <w:r>
        <w:rPr>
          <w:rFonts w:ascii="Arial"/>
          <w:spacing w:val="-10"/>
          <w:sz w:val="20"/>
        </w:rPr>
        <w:t> </w:t>
      </w:r>
      <w:r>
        <w:rPr>
          <w:rFonts w:ascii="Arial"/>
          <w:spacing w:val="-4"/>
          <w:sz w:val="20"/>
        </w:rPr>
        <w:t>Indian</w:t>
      </w:r>
      <w:r>
        <w:rPr>
          <w:rFonts w:ascii="Arial"/>
          <w:spacing w:val="-10"/>
          <w:sz w:val="20"/>
        </w:rPr>
        <w:t> </w:t>
      </w:r>
      <w:r>
        <w:rPr>
          <w:rFonts w:ascii="Arial"/>
          <w:spacing w:val="-4"/>
          <w:sz w:val="20"/>
        </w:rPr>
        <w:t>(I), </w:t>
      </w:r>
      <w:r>
        <w:rPr>
          <w:rFonts w:ascii="Arial"/>
          <w:spacing w:val="-2"/>
          <w:sz w:val="20"/>
        </w:rPr>
        <w:t>Female</w:t>
      </w:r>
      <w:r>
        <w:rPr>
          <w:rFonts w:ascii="Arial"/>
          <w:spacing w:val="-12"/>
          <w:sz w:val="20"/>
        </w:rPr>
        <w:t> </w:t>
      </w:r>
      <w:r>
        <w:rPr>
          <w:rFonts w:ascii="Arial"/>
          <w:b/>
          <w:spacing w:val="-2"/>
          <w:sz w:val="21"/>
        </w:rPr>
        <w:t>(F)</w:t>
      </w:r>
      <w:r>
        <w:rPr>
          <w:rFonts w:ascii="Arial"/>
          <w:b/>
          <w:spacing w:val="-16"/>
          <w:sz w:val="21"/>
        </w:rPr>
        <w:t> </w:t>
      </w:r>
      <w:r>
        <w:rPr>
          <w:rFonts w:ascii="Arial"/>
          <w:spacing w:val="-2"/>
          <w:sz w:val="20"/>
        </w:rPr>
        <w:t>Socially and</w:t>
      </w:r>
      <w:r>
        <w:rPr>
          <w:rFonts w:ascii="Arial"/>
          <w:spacing w:val="-10"/>
          <w:sz w:val="20"/>
        </w:rPr>
        <w:t> </w:t>
      </w:r>
      <w:r>
        <w:rPr>
          <w:rFonts w:ascii="Arial"/>
          <w:spacing w:val="-2"/>
          <w:sz w:val="20"/>
        </w:rPr>
        <w:t>Economically Disadvantaged</w:t>
      </w:r>
      <w:r>
        <w:rPr>
          <w:rFonts w:ascii="Arial"/>
          <w:spacing w:val="16"/>
          <w:sz w:val="20"/>
        </w:rPr>
        <w:t> </w:t>
      </w:r>
      <w:r>
        <w:rPr>
          <w:rFonts w:ascii="Arial"/>
          <w:b/>
          <w:spacing w:val="-2"/>
          <w:sz w:val="21"/>
        </w:rPr>
        <w:t>(D)</w:t>
      </w:r>
    </w:p>
    <w:p>
      <w:pPr>
        <w:spacing w:before="208"/>
        <w:ind w:left="1223" w:right="0" w:firstLine="0"/>
        <w:jc w:val="left"/>
        <w:rPr>
          <w:rFonts w:ascii="Arial"/>
          <w:b/>
          <w:sz w:val="21"/>
        </w:rPr>
      </w:pPr>
      <w:r>
        <w:rPr>
          <w:rFonts w:ascii="Arial"/>
          <w:w w:val="90"/>
          <w:sz w:val="20"/>
        </w:rPr>
        <w:t>**</w:t>
      </w:r>
      <w:r>
        <w:rPr>
          <w:rFonts w:ascii="Arial"/>
          <w:spacing w:val="-13"/>
          <w:w w:val="90"/>
          <w:sz w:val="20"/>
        </w:rPr>
        <w:t> </w:t>
      </w:r>
      <w:r>
        <w:rPr>
          <w:rFonts w:ascii="Arial"/>
          <w:b/>
          <w:w w:val="90"/>
          <w:sz w:val="21"/>
        </w:rPr>
        <w:t>HUB</w:t>
      </w:r>
      <w:r>
        <w:rPr>
          <w:rFonts w:ascii="Arial"/>
          <w:b/>
          <w:spacing w:val="-9"/>
          <w:w w:val="90"/>
          <w:sz w:val="21"/>
        </w:rPr>
        <w:t> </w:t>
      </w:r>
      <w:r>
        <w:rPr>
          <w:rFonts w:ascii="Arial"/>
          <w:b/>
          <w:w w:val="90"/>
          <w:sz w:val="21"/>
        </w:rPr>
        <w:t>Certification</w:t>
      </w:r>
      <w:r>
        <w:rPr>
          <w:rFonts w:ascii="Arial"/>
          <w:b/>
          <w:spacing w:val="7"/>
          <w:sz w:val="21"/>
        </w:rPr>
        <w:t> </w:t>
      </w:r>
      <w:r>
        <w:rPr>
          <w:rFonts w:ascii="Arial"/>
          <w:b/>
          <w:w w:val="90"/>
          <w:sz w:val="21"/>
        </w:rPr>
        <w:t>with</w:t>
      </w:r>
      <w:r>
        <w:rPr>
          <w:rFonts w:ascii="Arial"/>
          <w:b/>
          <w:spacing w:val="-8"/>
          <w:w w:val="90"/>
          <w:sz w:val="21"/>
        </w:rPr>
        <w:t> </w:t>
      </w:r>
      <w:r>
        <w:rPr>
          <w:rFonts w:ascii="Arial"/>
          <w:b/>
          <w:w w:val="90"/>
          <w:sz w:val="21"/>
        </w:rPr>
        <w:t>the</w:t>
      </w:r>
      <w:r>
        <w:rPr>
          <w:rFonts w:ascii="Arial"/>
          <w:b/>
          <w:spacing w:val="-16"/>
          <w:w w:val="90"/>
          <w:sz w:val="21"/>
        </w:rPr>
        <w:t> </w:t>
      </w:r>
      <w:r>
        <w:rPr>
          <w:rFonts w:ascii="Arial"/>
          <w:b/>
          <w:w w:val="90"/>
          <w:sz w:val="21"/>
        </w:rPr>
        <w:t>state</w:t>
      </w:r>
      <w:r>
        <w:rPr>
          <w:rFonts w:ascii="Arial"/>
          <w:b/>
          <w:spacing w:val="-5"/>
          <w:w w:val="90"/>
          <w:sz w:val="21"/>
        </w:rPr>
        <w:t> </w:t>
      </w:r>
      <w:r>
        <w:rPr>
          <w:rFonts w:ascii="Arial"/>
          <w:b/>
          <w:w w:val="90"/>
          <w:sz w:val="21"/>
        </w:rPr>
        <w:t>HUB</w:t>
      </w:r>
      <w:r>
        <w:rPr>
          <w:rFonts w:ascii="Arial"/>
          <w:b/>
          <w:spacing w:val="-5"/>
          <w:w w:val="90"/>
          <w:sz w:val="21"/>
        </w:rPr>
        <w:t> </w:t>
      </w:r>
      <w:r>
        <w:rPr>
          <w:rFonts w:ascii="Arial"/>
          <w:b/>
          <w:w w:val="90"/>
          <w:sz w:val="21"/>
        </w:rPr>
        <w:t>Office</w:t>
      </w:r>
      <w:r>
        <w:rPr>
          <w:rFonts w:ascii="Arial"/>
          <w:b/>
          <w:spacing w:val="-4"/>
          <w:sz w:val="21"/>
        </w:rPr>
        <w:t> </w:t>
      </w:r>
      <w:r>
        <w:rPr>
          <w:rFonts w:ascii="Arial"/>
          <w:b/>
          <w:w w:val="90"/>
          <w:sz w:val="21"/>
        </w:rPr>
        <w:t>required</w:t>
      </w:r>
      <w:r>
        <w:rPr>
          <w:rFonts w:ascii="Arial"/>
          <w:b/>
          <w:spacing w:val="2"/>
          <w:sz w:val="21"/>
        </w:rPr>
        <w:t> </w:t>
      </w:r>
      <w:r>
        <w:rPr>
          <w:rFonts w:ascii="Arial"/>
          <w:b/>
          <w:w w:val="90"/>
          <w:sz w:val="21"/>
        </w:rPr>
        <w:t>to</w:t>
      </w:r>
      <w:r>
        <w:rPr>
          <w:rFonts w:ascii="Arial"/>
          <w:b/>
          <w:spacing w:val="-8"/>
          <w:w w:val="90"/>
          <w:sz w:val="21"/>
        </w:rPr>
        <w:t> </w:t>
      </w:r>
      <w:r>
        <w:rPr>
          <w:rFonts w:ascii="Arial"/>
          <w:b/>
          <w:w w:val="90"/>
          <w:sz w:val="21"/>
        </w:rPr>
        <w:t>be</w:t>
      </w:r>
      <w:r>
        <w:rPr>
          <w:rFonts w:ascii="Arial"/>
          <w:b/>
          <w:spacing w:val="-9"/>
          <w:w w:val="90"/>
          <w:sz w:val="21"/>
        </w:rPr>
        <w:t> </w:t>
      </w:r>
      <w:r>
        <w:rPr>
          <w:rFonts w:ascii="Arial"/>
          <w:b/>
          <w:w w:val="90"/>
          <w:sz w:val="21"/>
        </w:rPr>
        <w:t>counted</w:t>
      </w:r>
      <w:r>
        <w:rPr>
          <w:rFonts w:ascii="Arial"/>
          <w:b/>
          <w:spacing w:val="-5"/>
          <w:w w:val="90"/>
          <w:sz w:val="21"/>
        </w:rPr>
        <w:t> </w:t>
      </w:r>
      <w:r>
        <w:rPr>
          <w:rFonts w:ascii="Arial"/>
          <w:b/>
          <w:w w:val="90"/>
          <w:sz w:val="21"/>
        </w:rPr>
        <w:t>toward</w:t>
      </w:r>
      <w:r>
        <w:rPr>
          <w:rFonts w:ascii="Arial"/>
          <w:b/>
          <w:spacing w:val="1"/>
          <w:sz w:val="21"/>
        </w:rPr>
        <w:t> </w:t>
      </w:r>
      <w:r>
        <w:rPr>
          <w:rFonts w:ascii="Arial"/>
          <w:b/>
          <w:w w:val="90"/>
          <w:sz w:val="21"/>
        </w:rPr>
        <w:t>state</w:t>
      </w:r>
      <w:r>
        <w:rPr>
          <w:rFonts w:ascii="Arial"/>
          <w:b/>
          <w:spacing w:val="-9"/>
          <w:w w:val="90"/>
          <w:sz w:val="21"/>
        </w:rPr>
        <w:t> </w:t>
      </w:r>
      <w:r>
        <w:rPr>
          <w:rFonts w:ascii="Arial"/>
          <w:b/>
          <w:w w:val="90"/>
          <w:sz w:val="21"/>
        </w:rPr>
        <w:t>participation</w:t>
      </w:r>
      <w:r>
        <w:rPr>
          <w:rFonts w:ascii="Arial"/>
          <w:b/>
          <w:spacing w:val="11"/>
          <w:sz w:val="21"/>
        </w:rPr>
        <w:t> </w:t>
      </w:r>
      <w:r>
        <w:rPr>
          <w:rFonts w:ascii="Arial"/>
          <w:b/>
          <w:spacing w:val="-2"/>
          <w:w w:val="90"/>
          <w:sz w:val="21"/>
        </w:rPr>
        <w:t>goals.</w:t>
      </w:r>
    </w:p>
    <w:p>
      <w:pPr>
        <w:pStyle w:val="Heading5"/>
        <w:tabs>
          <w:tab w:pos="10712" w:val="left" w:leader="hyphen"/>
        </w:tabs>
        <w:spacing w:before="224"/>
        <w:rPr>
          <w:b w:val="0"/>
        </w:rPr>
      </w:pPr>
      <w:r>
        <w:rPr/>
        <w:t>The</w:t>
      </w:r>
      <w:r>
        <w:rPr>
          <w:spacing w:val="4"/>
        </w:rPr>
        <w:t> </w:t>
      </w:r>
      <w:r>
        <w:rPr/>
        <w:t>total</w:t>
      </w:r>
      <w:r>
        <w:rPr>
          <w:spacing w:val="8"/>
        </w:rPr>
        <w:t> </w:t>
      </w:r>
      <w:r>
        <w:rPr/>
        <w:t>value</w:t>
      </w:r>
      <w:r>
        <w:rPr>
          <w:spacing w:val="7"/>
        </w:rPr>
        <w:t> </w:t>
      </w:r>
      <w:r>
        <w:rPr/>
        <w:t>of</w:t>
      </w:r>
      <w:r>
        <w:rPr>
          <w:spacing w:val="-3"/>
        </w:rPr>
        <w:t> </w:t>
      </w:r>
      <w:r>
        <w:rPr/>
        <w:t>minority</w:t>
      </w:r>
      <w:r>
        <w:rPr>
          <w:spacing w:val="12"/>
        </w:rPr>
        <w:t> </w:t>
      </w:r>
      <w:r>
        <w:rPr/>
        <w:t>business</w:t>
      </w:r>
      <w:r>
        <w:rPr>
          <w:spacing w:val="20"/>
        </w:rPr>
        <w:t> </w:t>
      </w:r>
      <w:r>
        <w:rPr/>
        <w:t>contracting</w:t>
      </w:r>
      <w:r>
        <w:rPr>
          <w:spacing w:val="19"/>
        </w:rPr>
        <w:t> </w:t>
      </w:r>
      <w:r>
        <w:rPr/>
        <w:t>will</w:t>
      </w:r>
      <w:r>
        <w:rPr>
          <w:spacing w:val="11"/>
        </w:rPr>
        <w:t> </w:t>
      </w:r>
      <w:r>
        <w:rPr/>
        <w:t>be</w:t>
      </w:r>
      <w:r>
        <w:rPr>
          <w:spacing w:val="4"/>
        </w:rPr>
        <w:t> </w:t>
      </w:r>
      <w:r>
        <w:rPr>
          <w:b w:val="0"/>
          <w:spacing w:val="-5"/>
        </w:rPr>
        <w:t>($)</w:t>
      </w:r>
      <w:r>
        <w:rPr>
          <w:b w:val="0"/>
        </w:rPr>
        <w:tab/>
      </w:r>
      <w:r>
        <w:rPr>
          <w:b w:val="0"/>
          <w:spacing w:val="-10"/>
        </w:rPr>
        <w:t>'</w:t>
      </w:r>
    </w:p>
    <w:p>
      <w:pPr>
        <w:spacing w:after="0"/>
        <w:sectPr>
          <w:type w:val="continuous"/>
          <w:pgSz w:w="12240" w:h="15840"/>
          <w:pgMar w:top="1420" w:bottom="280" w:left="120" w:right="200"/>
        </w:sectPr>
      </w:pPr>
    </w:p>
    <w:p>
      <w:pPr>
        <w:tabs>
          <w:tab w:pos="4278" w:val="left" w:leader="none"/>
          <w:tab w:pos="6350" w:val="left" w:leader="none"/>
          <w:tab w:pos="8407" w:val="left" w:leader="none"/>
        </w:tabs>
        <w:spacing w:before="70"/>
        <w:ind w:left="2207" w:right="0" w:firstLine="0"/>
        <w:jc w:val="left"/>
        <w:rPr>
          <w:rFonts w:ascii="Times New Roman"/>
          <w:sz w:val="19"/>
        </w:rPr>
      </w:pPr>
      <w:r>
        <w:rPr>
          <w:rFonts w:ascii="Times New Roman"/>
          <w:sz w:val="19"/>
        </w:rPr>
        <w:t>Do</w:t>
      </w:r>
      <w:r>
        <w:rPr>
          <w:rFonts w:ascii="Times New Roman"/>
          <w:spacing w:val="-6"/>
          <w:sz w:val="19"/>
        </w:rPr>
        <w:t> </w:t>
      </w:r>
      <w:r>
        <w:rPr>
          <w:rFonts w:ascii="Times New Roman"/>
          <w:sz w:val="19"/>
        </w:rPr>
        <w:t>not</w:t>
      </w:r>
      <w:r>
        <w:rPr>
          <w:rFonts w:ascii="Times New Roman"/>
          <w:spacing w:val="-3"/>
          <w:sz w:val="19"/>
        </w:rPr>
        <w:t> </w:t>
      </w:r>
      <w:r>
        <w:rPr>
          <w:rFonts w:ascii="Times New Roman"/>
          <w:sz w:val="19"/>
        </w:rPr>
        <w:t>submit</w:t>
      </w:r>
      <w:r>
        <w:rPr>
          <w:rFonts w:ascii="Times New Roman"/>
          <w:spacing w:val="4"/>
          <w:sz w:val="19"/>
        </w:rPr>
        <w:t> </w:t>
      </w:r>
      <w:r>
        <w:rPr>
          <w:rFonts w:ascii="Times New Roman"/>
          <w:sz w:val="19"/>
        </w:rPr>
        <w:t>with</w:t>
      </w:r>
      <w:r>
        <w:rPr>
          <w:rFonts w:ascii="Times New Roman"/>
          <w:spacing w:val="8"/>
          <w:sz w:val="19"/>
        </w:rPr>
        <w:t> </w:t>
      </w:r>
      <w:r>
        <w:rPr>
          <w:rFonts w:ascii="Times New Roman"/>
          <w:spacing w:val="-5"/>
          <w:sz w:val="19"/>
        </w:rPr>
        <w:t>bid</w:t>
      </w:r>
      <w:r>
        <w:rPr>
          <w:rFonts w:ascii="Times New Roman"/>
          <w:sz w:val="19"/>
        </w:rPr>
        <w:tab/>
        <w:t>Do</w:t>
      </w:r>
      <w:r>
        <w:rPr>
          <w:rFonts w:ascii="Times New Roman"/>
          <w:spacing w:val="-7"/>
          <w:sz w:val="19"/>
        </w:rPr>
        <w:t> </w:t>
      </w:r>
      <w:r>
        <w:rPr>
          <w:rFonts w:ascii="Times New Roman"/>
          <w:sz w:val="19"/>
        </w:rPr>
        <w:t>not</w:t>
      </w:r>
      <w:r>
        <w:rPr>
          <w:rFonts w:ascii="Times New Roman"/>
          <w:spacing w:val="-5"/>
          <w:sz w:val="19"/>
        </w:rPr>
        <w:t> </w:t>
      </w:r>
      <w:r>
        <w:rPr>
          <w:rFonts w:ascii="Times New Roman"/>
          <w:sz w:val="19"/>
        </w:rPr>
        <w:t>submit</w:t>
      </w:r>
      <w:r>
        <w:rPr>
          <w:rFonts w:ascii="Times New Roman"/>
          <w:spacing w:val="9"/>
          <w:sz w:val="19"/>
        </w:rPr>
        <w:t> </w:t>
      </w:r>
      <w:r>
        <w:rPr>
          <w:rFonts w:ascii="Times New Roman"/>
          <w:sz w:val="19"/>
        </w:rPr>
        <w:t>with</w:t>
      </w:r>
      <w:r>
        <w:rPr>
          <w:rFonts w:ascii="Times New Roman"/>
          <w:spacing w:val="5"/>
          <w:sz w:val="19"/>
        </w:rPr>
        <w:t> </w:t>
      </w:r>
      <w:r>
        <w:rPr>
          <w:rFonts w:ascii="Times New Roman"/>
          <w:spacing w:val="-5"/>
          <w:sz w:val="19"/>
        </w:rPr>
        <w:t>bid</w:t>
      </w:r>
      <w:r>
        <w:rPr>
          <w:rFonts w:ascii="Times New Roman"/>
          <w:sz w:val="19"/>
        </w:rPr>
        <w:tab/>
        <w:t>Do</w:t>
      </w:r>
      <w:r>
        <w:rPr>
          <w:rFonts w:ascii="Times New Roman"/>
          <w:spacing w:val="-9"/>
          <w:sz w:val="19"/>
        </w:rPr>
        <w:t> </w:t>
      </w:r>
      <w:r>
        <w:rPr>
          <w:rFonts w:ascii="Times New Roman"/>
          <w:sz w:val="19"/>
        </w:rPr>
        <w:t>not</w:t>
      </w:r>
      <w:r>
        <w:rPr>
          <w:rFonts w:ascii="Times New Roman"/>
          <w:spacing w:val="-1"/>
          <w:sz w:val="19"/>
        </w:rPr>
        <w:t> </w:t>
      </w:r>
      <w:r>
        <w:rPr>
          <w:rFonts w:ascii="Times New Roman"/>
          <w:sz w:val="19"/>
        </w:rPr>
        <w:t>submit</w:t>
      </w:r>
      <w:r>
        <w:rPr>
          <w:rFonts w:ascii="Times New Roman"/>
          <w:spacing w:val="-4"/>
          <w:sz w:val="19"/>
        </w:rPr>
        <w:t> </w:t>
      </w:r>
      <w:r>
        <w:rPr>
          <w:rFonts w:ascii="Times New Roman"/>
          <w:sz w:val="19"/>
        </w:rPr>
        <w:t>with</w:t>
      </w:r>
      <w:r>
        <w:rPr>
          <w:rFonts w:ascii="Times New Roman"/>
          <w:spacing w:val="8"/>
          <w:sz w:val="19"/>
        </w:rPr>
        <w:t> </w:t>
      </w:r>
      <w:r>
        <w:rPr>
          <w:rFonts w:ascii="Times New Roman"/>
          <w:spacing w:val="-5"/>
          <w:sz w:val="19"/>
        </w:rPr>
        <w:t>bid</w:t>
      </w:r>
      <w:r>
        <w:rPr>
          <w:rFonts w:ascii="Times New Roman"/>
          <w:sz w:val="19"/>
        </w:rPr>
        <w:tab/>
        <w:t>Do</w:t>
      </w:r>
      <w:r>
        <w:rPr>
          <w:rFonts w:ascii="Times New Roman"/>
          <w:spacing w:val="-3"/>
          <w:sz w:val="19"/>
        </w:rPr>
        <w:t> </w:t>
      </w:r>
      <w:r>
        <w:rPr>
          <w:rFonts w:ascii="Times New Roman"/>
          <w:sz w:val="19"/>
        </w:rPr>
        <w:t>not</w:t>
      </w:r>
      <w:r>
        <w:rPr>
          <w:rFonts w:ascii="Times New Roman"/>
          <w:spacing w:val="-8"/>
          <w:sz w:val="19"/>
        </w:rPr>
        <w:t> </w:t>
      </w:r>
      <w:r>
        <w:rPr>
          <w:rFonts w:ascii="Times New Roman"/>
          <w:sz w:val="19"/>
        </w:rPr>
        <w:t>submit</w:t>
      </w:r>
      <w:r>
        <w:rPr>
          <w:rFonts w:ascii="Times New Roman"/>
          <w:spacing w:val="5"/>
          <w:sz w:val="19"/>
        </w:rPr>
        <w:t> </w:t>
      </w:r>
      <w:r>
        <w:rPr>
          <w:rFonts w:ascii="Times New Roman"/>
          <w:sz w:val="19"/>
        </w:rPr>
        <w:t>with</w:t>
      </w:r>
      <w:r>
        <w:rPr>
          <w:rFonts w:ascii="Times New Roman"/>
          <w:spacing w:val="7"/>
          <w:sz w:val="19"/>
        </w:rPr>
        <w:t> </w:t>
      </w:r>
      <w:r>
        <w:rPr>
          <w:rFonts w:ascii="Times New Roman"/>
          <w:spacing w:val="-5"/>
          <w:sz w:val="19"/>
        </w:rPr>
        <w:t>bid</w:t>
      </w:r>
    </w:p>
    <w:p>
      <w:pPr>
        <w:tabs>
          <w:tab w:pos="7330" w:val="left" w:leader="none"/>
        </w:tabs>
        <w:spacing w:line="247" w:lineRule="auto" w:before="2"/>
        <w:ind w:left="1354" w:right="1413" w:firstLine="1"/>
        <w:jc w:val="left"/>
        <w:rPr>
          <w:rFonts w:ascii="Arial"/>
          <w:b/>
          <w:sz w:val="26"/>
        </w:rPr>
      </w:pPr>
      <w:r>
        <w:rPr>
          <w:rFonts w:ascii="Arial"/>
          <w:b/>
          <w:w w:val="105"/>
          <w:sz w:val="30"/>
        </w:rPr>
        <w:t>State of</w:t>
      </w:r>
      <w:r>
        <w:rPr>
          <w:rFonts w:ascii="Arial"/>
          <w:b/>
          <w:spacing w:val="-2"/>
          <w:w w:val="105"/>
          <w:sz w:val="30"/>
        </w:rPr>
        <w:t> </w:t>
      </w:r>
      <w:r>
        <w:rPr>
          <w:rFonts w:ascii="Arial"/>
          <w:b/>
          <w:w w:val="105"/>
          <w:sz w:val="30"/>
        </w:rPr>
        <w:t>North Carolina - AFFIDAVIT C</w:t>
      </w:r>
      <w:r>
        <w:rPr>
          <w:rFonts w:ascii="Arial"/>
          <w:b/>
          <w:spacing w:val="-4"/>
          <w:w w:val="105"/>
          <w:sz w:val="30"/>
        </w:rPr>
        <w:t> </w:t>
      </w:r>
      <w:r>
        <w:rPr>
          <w:rFonts w:ascii="Arial"/>
          <w:b/>
          <w:w w:val="105"/>
          <w:sz w:val="30"/>
        </w:rPr>
        <w:t>-</w:t>
      </w:r>
      <w:r>
        <w:rPr>
          <w:rFonts w:ascii="Arial"/>
          <w:b/>
          <w:sz w:val="30"/>
        </w:rPr>
        <w:tab/>
      </w:r>
      <w:r>
        <w:rPr>
          <w:rFonts w:ascii="Arial"/>
          <w:b/>
          <w:w w:val="105"/>
          <w:sz w:val="26"/>
        </w:rPr>
        <w:t>Portion</w:t>
      </w:r>
      <w:r>
        <w:rPr>
          <w:rFonts w:ascii="Arial"/>
          <w:b/>
          <w:spacing w:val="-19"/>
          <w:w w:val="105"/>
          <w:sz w:val="26"/>
        </w:rPr>
        <w:t> </w:t>
      </w:r>
      <w:r>
        <w:rPr>
          <w:rFonts w:ascii="Arial"/>
          <w:b/>
          <w:w w:val="105"/>
          <w:sz w:val="26"/>
        </w:rPr>
        <w:t>of</w:t>
      </w:r>
      <w:r>
        <w:rPr>
          <w:rFonts w:ascii="Arial"/>
          <w:b/>
          <w:spacing w:val="-19"/>
          <w:w w:val="105"/>
          <w:sz w:val="26"/>
        </w:rPr>
        <w:t> </w:t>
      </w:r>
      <w:r>
        <w:rPr>
          <w:rFonts w:ascii="Arial"/>
          <w:b/>
          <w:w w:val="105"/>
          <w:sz w:val="26"/>
        </w:rPr>
        <w:t>the</w:t>
      </w:r>
      <w:r>
        <w:rPr>
          <w:rFonts w:ascii="Arial"/>
          <w:b/>
          <w:spacing w:val="-19"/>
          <w:w w:val="105"/>
          <w:sz w:val="26"/>
        </w:rPr>
        <w:t> </w:t>
      </w:r>
      <w:r>
        <w:rPr>
          <w:rFonts w:ascii="Arial"/>
          <w:b/>
          <w:w w:val="105"/>
          <w:sz w:val="26"/>
        </w:rPr>
        <w:t>Work</w:t>
      </w:r>
      <w:r>
        <w:rPr>
          <w:rFonts w:ascii="Arial"/>
          <w:b/>
          <w:spacing w:val="-19"/>
          <w:w w:val="105"/>
          <w:sz w:val="26"/>
        </w:rPr>
        <w:t> </w:t>
      </w:r>
      <w:r>
        <w:rPr>
          <w:rFonts w:ascii="Arial"/>
          <w:b/>
          <w:w w:val="105"/>
          <w:sz w:val="26"/>
        </w:rPr>
        <w:t>to</w:t>
      </w:r>
      <w:r>
        <w:rPr>
          <w:rFonts w:ascii="Arial"/>
          <w:b/>
          <w:spacing w:val="-19"/>
          <w:w w:val="105"/>
          <w:sz w:val="26"/>
        </w:rPr>
        <w:t> </w:t>
      </w:r>
      <w:r>
        <w:rPr>
          <w:rFonts w:ascii="Arial"/>
          <w:b/>
          <w:w w:val="105"/>
          <w:sz w:val="26"/>
        </w:rPr>
        <w:t>be Performed by</w:t>
      </w:r>
      <w:r>
        <w:rPr>
          <w:rFonts w:ascii="Arial"/>
          <w:b/>
          <w:spacing w:val="-5"/>
          <w:w w:val="105"/>
          <w:sz w:val="26"/>
        </w:rPr>
        <w:t> </w:t>
      </w:r>
      <w:r>
        <w:rPr>
          <w:rFonts w:ascii="Arial"/>
          <w:b/>
          <w:w w:val="105"/>
          <w:sz w:val="26"/>
        </w:rPr>
        <w:t>HUB</w:t>
      </w:r>
      <w:r>
        <w:rPr>
          <w:rFonts w:ascii="Arial"/>
          <w:b/>
          <w:spacing w:val="-5"/>
          <w:w w:val="105"/>
          <w:sz w:val="26"/>
        </w:rPr>
        <w:t> </w:t>
      </w:r>
      <w:r>
        <w:rPr>
          <w:rFonts w:ascii="Arial"/>
          <w:b/>
          <w:w w:val="105"/>
          <w:sz w:val="26"/>
        </w:rPr>
        <w:t>Certified/Minority</w:t>
      </w:r>
      <w:r>
        <w:rPr>
          <w:rFonts w:ascii="Arial"/>
          <w:b/>
          <w:spacing w:val="-14"/>
          <w:w w:val="105"/>
          <w:sz w:val="26"/>
        </w:rPr>
        <w:t> </w:t>
      </w:r>
      <w:r>
        <w:rPr>
          <w:rFonts w:ascii="Arial"/>
          <w:b/>
          <w:w w:val="105"/>
          <w:sz w:val="26"/>
        </w:rPr>
        <w:t>Businesses</w:t>
      </w:r>
    </w:p>
    <w:p>
      <w:pPr>
        <w:tabs>
          <w:tab w:pos="4761" w:val="left" w:leader="none"/>
        </w:tabs>
        <w:spacing w:line="214" w:lineRule="exact" w:before="0"/>
        <w:ind w:left="1350" w:right="0" w:firstLine="0"/>
        <w:jc w:val="left"/>
        <w:rPr>
          <w:rFonts w:ascii="Arial"/>
          <w:b/>
          <w:sz w:val="19"/>
        </w:rPr>
      </w:pPr>
      <w:r>
        <w:rPr>
          <w:rFonts w:ascii="Arial"/>
          <w:b/>
          <w:w w:val="110"/>
          <w:sz w:val="19"/>
        </w:rPr>
        <w:t>County of </w:t>
      </w:r>
      <w:r>
        <w:rPr>
          <w:rFonts w:ascii="Arial"/>
          <w:b/>
          <w:sz w:val="19"/>
          <w:u w:val="single"/>
        </w:rPr>
        <w:tab/>
      </w:r>
    </w:p>
    <w:p>
      <w:pPr>
        <w:spacing w:before="157"/>
        <w:ind w:left="1349" w:right="0" w:firstLine="0"/>
        <w:jc w:val="left"/>
        <w:rPr>
          <w:rFonts w:ascii="Arial"/>
          <w:b/>
          <w:sz w:val="19"/>
        </w:rPr>
      </w:pPr>
      <w:r>
        <w:rPr>
          <w:rFonts w:ascii="Arial"/>
          <w:b/>
          <w:w w:val="110"/>
          <w:sz w:val="19"/>
        </w:rPr>
        <w:t>(Note</w:t>
      </w:r>
      <w:r>
        <w:rPr>
          <w:rFonts w:ascii="Arial"/>
          <w:b/>
          <w:spacing w:val="-15"/>
          <w:w w:val="110"/>
          <w:sz w:val="19"/>
        </w:rPr>
        <w:t> </w:t>
      </w:r>
      <w:r>
        <w:rPr>
          <w:rFonts w:ascii="Arial"/>
          <w:b/>
          <w:w w:val="110"/>
          <w:sz w:val="19"/>
        </w:rPr>
        <w:t>this</w:t>
      </w:r>
      <w:r>
        <w:rPr>
          <w:rFonts w:ascii="Arial"/>
          <w:b/>
          <w:spacing w:val="-14"/>
          <w:w w:val="110"/>
          <w:sz w:val="19"/>
        </w:rPr>
        <w:t> </w:t>
      </w:r>
      <w:r>
        <w:rPr>
          <w:rFonts w:ascii="Arial"/>
          <w:b/>
          <w:w w:val="110"/>
          <w:sz w:val="19"/>
        </w:rPr>
        <w:t>form</w:t>
      </w:r>
      <w:r>
        <w:rPr>
          <w:rFonts w:ascii="Arial"/>
          <w:b/>
          <w:spacing w:val="-4"/>
          <w:w w:val="110"/>
          <w:sz w:val="19"/>
        </w:rPr>
        <w:t> </w:t>
      </w:r>
      <w:r>
        <w:rPr>
          <w:rFonts w:ascii="Arial"/>
          <w:b/>
          <w:w w:val="110"/>
          <w:sz w:val="19"/>
        </w:rPr>
        <w:t>is</w:t>
      </w:r>
      <w:r>
        <w:rPr>
          <w:rFonts w:ascii="Arial"/>
          <w:b/>
          <w:spacing w:val="-9"/>
          <w:w w:val="110"/>
          <w:sz w:val="19"/>
        </w:rPr>
        <w:t> </w:t>
      </w:r>
      <w:r>
        <w:rPr>
          <w:rFonts w:ascii="Arial"/>
          <w:b/>
          <w:w w:val="110"/>
          <w:sz w:val="19"/>
        </w:rPr>
        <w:t>to</w:t>
      </w:r>
      <w:r>
        <w:rPr>
          <w:rFonts w:ascii="Arial"/>
          <w:b/>
          <w:spacing w:val="3"/>
          <w:w w:val="110"/>
          <w:sz w:val="19"/>
        </w:rPr>
        <w:t> </w:t>
      </w:r>
      <w:r>
        <w:rPr>
          <w:rFonts w:ascii="Arial"/>
          <w:b/>
          <w:w w:val="110"/>
          <w:sz w:val="19"/>
        </w:rPr>
        <w:t>be</w:t>
      </w:r>
      <w:r>
        <w:rPr>
          <w:rFonts w:ascii="Arial"/>
          <w:b/>
          <w:spacing w:val="-14"/>
          <w:w w:val="110"/>
          <w:sz w:val="19"/>
        </w:rPr>
        <w:t> </w:t>
      </w:r>
      <w:r>
        <w:rPr>
          <w:rFonts w:ascii="Arial"/>
          <w:b/>
          <w:w w:val="110"/>
          <w:sz w:val="19"/>
        </w:rPr>
        <w:t>submitted</w:t>
      </w:r>
      <w:r>
        <w:rPr>
          <w:rFonts w:ascii="Arial"/>
          <w:b/>
          <w:spacing w:val="6"/>
          <w:w w:val="110"/>
          <w:sz w:val="19"/>
        </w:rPr>
        <w:t> </w:t>
      </w:r>
      <w:r>
        <w:rPr>
          <w:rFonts w:ascii="Arial"/>
          <w:b/>
          <w:w w:val="110"/>
          <w:sz w:val="19"/>
        </w:rPr>
        <w:t>only</w:t>
      </w:r>
      <w:r>
        <w:rPr>
          <w:rFonts w:ascii="Arial"/>
          <w:b/>
          <w:spacing w:val="-2"/>
          <w:w w:val="110"/>
          <w:sz w:val="19"/>
        </w:rPr>
        <w:t> </w:t>
      </w:r>
      <w:r>
        <w:rPr>
          <w:rFonts w:ascii="Arial"/>
          <w:b/>
          <w:w w:val="110"/>
          <w:sz w:val="19"/>
        </w:rPr>
        <w:t>by</w:t>
      </w:r>
      <w:r>
        <w:rPr>
          <w:rFonts w:ascii="Arial"/>
          <w:b/>
          <w:spacing w:val="-9"/>
          <w:w w:val="110"/>
          <w:sz w:val="19"/>
        </w:rPr>
        <w:t> </w:t>
      </w:r>
      <w:r>
        <w:rPr>
          <w:rFonts w:ascii="Arial"/>
          <w:b/>
          <w:w w:val="110"/>
          <w:sz w:val="19"/>
        </w:rPr>
        <w:t>the</w:t>
      </w:r>
      <w:r>
        <w:rPr>
          <w:rFonts w:ascii="Arial"/>
          <w:b/>
          <w:spacing w:val="3"/>
          <w:w w:val="110"/>
          <w:sz w:val="19"/>
        </w:rPr>
        <w:t> </w:t>
      </w:r>
      <w:r>
        <w:rPr>
          <w:rFonts w:ascii="Arial"/>
          <w:b/>
          <w:w w:val="110"/>
          <w:sz w:val="19"/>
        </w:rPr>
        <w:t>apparent</w:t>
      </w:r>
      <w:r>
        <w:rPr>
          <w:rFonts w:ascii="Arial"/>
          <w:b/>
          <w:spacing w:val="-11"/>
          <w:w w:val="110"/>
          <w:sz w:val="19"/>
        </w:rPr>
        <w:t> </w:t>
      </w:r>
      <w:r>
        <w:rPr>
          <w:rFonts w:ascii="Arial"/>
          <w:b/>
          <w:w w:val="110"/>
          <w:sz w:val="19"/>
        </w:rPr>
        <w:t>lowest</w:t>
      </w:r>
      <w:r>
        <w:rPr>
          <w:rFonts w:ascii="Arial"/>
          <w:b/>
          <w:spacing w:val="-8"/>
          <w:w w:val="110"/>
          <w:sz w:val="19"/>
        </w:rPr>
        <w:t> </w:t>
      </w:r>
      <w:r>
        <w:rPr>
          <w:rFonts w:ascii="Arial"/>
          <w:b/>
          <w:w w:val="110"/>
          <w:sz w:val="19"/>
        </w:rPr>
        <w:t>responsible,</w:t>
      </w:r>
      <w:r>
        <w:rPr>
          <w:rFonts w:ascii="Arial"/>
          <w:b/>
          <w:spacing w:val="5"/>
          <w:w w:val="110"/>
          <w:sz w:val="19"/>
        </w:rPr>
        <w:t> </w:t>
      </w:r>
      <w:r>
        <w:rPr>
          <w:rFonts w:ascii="Arial"/>
          <w:b/>
          <w:w w:val="110"/>
          <w:sz w:val="19"/>
        </w:rPr>
        <w:t>responsive</w:t>
      </w:r>
      <w:r>
        <w:rPr>
          <w:rFonts w:ascii="Arial"/>
          <w:b/>
          <w:spacing w:val="8"/>
          <w:w w:val="110"/>
          <w:sz w:val="19"/>
        </w:rPr>
        <w:t> </w:t>
      </w:r>
      <w:r>
        <w:rPr>
          <w:rFonts w:ascii="Arial"/>
          <w:b/>
          <w:spacing w:val="-2"/>
          <w:w w:val="110"/>
          <w:sz w:val="19"/>
        </w:rPr>
        <w:t>bidder.)</w:t>
      </w:r>
    </w:p>
    <w:p>
      <w:pPr>
        <w:pStyle w:val="BodyText"/>
        <w:spacing w:before="10"/>
        <w:rPr>
          <w:rFonts w:ascii="Arial"/>
          <w:b/>
          <w:sz w:val="7"/>
        </w:rPr>
      </w:pPr>
      <w:r>
        <w:rPr/>
        <mc:AlternateContent>
          <mc:Choice Requires="wps">
            <w:drawing>
              <wp:anchor distT="0" distB="0" distL="0" distR="0" allowOverlap="1" layoutInCell="1" locked="0" behindDoc="1" simplePos="0" relativeHeight="487618560">
                <wp:simplePos x="0" y="0"/>
                <wp:positionH relativeFrom="page">
                  <wp:posOffset>852177</wp:posOffset>
                </wp:positionH>
                <wp:positionV relativeFrom="paragraph">
                  <wp:posOffset>75425</wp:posOffset>
                </wp:positionV>
                <wp:extent cx="6274435" cy="802005"/>
                <wp:effectExtent l="0" t="0" r="0" b="0"/>
                <wp:wrapTopAndBottom/>
                <wp:docPr id="78" name="Textbox 78"/>
                <wp:cNvGraphicFramePr>
                  <a:graphicFrameLocks/>
                </wp:cNvGraphicFramePr>
                <a:graphic>
                  <a:graphicData uri="http://schemas.microsoft.com/office/word/2010/wordprocessingShape">
                    <wps:wsp>
                      <wps:cNvPr id="78" name="Textbox 78"/>
                      <wps:cNvSpPr txBox="1"/>
                      <wps:spPr>
                        <a:xfrm>
                          <a:off x="0" y="0"/>
                          <a:ext cx="6274435" cy="802005"/>
                        </a:xfrm>
                        <a:prstGeom prst="rect">
                          <a:avLst/>
                        </a:prstGeom>
                        <a:ln w="4583">
                          <a:solidFill>
                            <a:srgbClr val="000000"/>
                          </a:solidFill>
                          <a:prstDash val="solid"/>
                        </a:ln>
                      </wps:spPr>
                      <wps:txbx>
                        <w:txbxContent>
                          <w:p>
                            <w:pPr>
                              <w:spacing w:line="237" w:lineRule="auto" w:before="32"/>
                              <w:ind w:left="112" w:right="0" w:firstLine="1"/>
                              <w:jc w:val="left"/>
                              <w:rPr>
                                <w:rFonts w:ascii="Arial"/>
                                <w:sz w:val="21"/>
                              </w:rPr>
                            </w:pPr>
                            <w:r>
                              <w:rPr>
                                <w:rFonts w:ascii="Arial"/>
                                <w:sz w:val="21"/>
                              </w:rPr>
                              <w:t>If the portion of</w:t>
                            </w:r>
                            <w:r>
                              <w:rPr>
                                <w:rFonts w:ascii="Arial"/>
                                <w:spacing w:val="-4"/>
                                <w:sz w:val="21"/>
                              </w:rPr>
                              <w:t> </w:t>
                            </w:r>
                            <w:r>
                              <w:rPr>
                                <w:rFonts w:ascii="Arial"/>
                                <w:sz w:val="21"/>
                              </w:rPr>
                              <w:t>the work to be executed by HUB certified/minority businesses</w:t>
                            </w:r>
                            <w:r>
                              <w:rPr>
                                <w:rFonts w:ascii="Arial"/>
                                <w:spacing w:val="40"/>
                                <w:sz w:val="21"/>
                              </w:rPr>
                              <w:t> </w:t>
                            </w:r>
                            <w:r>
                              <w:rPr>
                                <w:rFonts w:ascii="Arial"/>
                                <w:sz w:val="21"/>
                              </w:rPr>
                              <w:t>as defined in GS143- 128.2(g) and</w:t>
                            </w:r>
                            <w:r>
                              <w:rPr>
                                <w:rFonts w:ascii="Arial"/>
                                <w:spacing w:val="-8"/>
                                <w:sz w:val="21"/>
                              </w:rPr>
                              <w:t> </w:t>
                            </w:r>
                            <w:r>
                              <w:rPr>
                                <w:rFonts w:ascii="Arial"/>
                                <w:sz w:val="21"/>
                              </w:rPr>
                              <w:t>128.4(a),(b),(e)</w:t>
                            </w:r>
                            <w:r>
                              <w:rPr>
                                <w:rFonts w:ascii="Arial"/>
                                <w:spacing w:val="-5"/>
                                <w:sz w:val="21"/>
                              </w:rPr>
                              <w:t> </w:t>
                            </w:r>
                            <w:r>
                              <w:rPr>
                                <w:rFonts w:ascii="Arial"/>
                                <w:sz w:val="21"/>
                              </w:rPr>
                              <w:t>is</w:t>
                            </w:r>
                            <w:r>
                              <w:rPr>
                                <w:rFonts w:ascii="Arial"/>
                                <w:spacing w:val="-5"/>
                                <w:sz w:val="21"/>
                              </w:rPr>
                              <w:t> </w:t>
                            </w:r>
                            <w:r>
                              <w:rPr>
                                <w:rFonts w:ascii="Arial"/>
                                <w:sz w:val="21"/>
                                <w:u w:val="thick"/>
                              </w:rPr>
                              <w:t>equal</w:t>
                            </w:r>
                            <w:r>
                              <w:rPr>
                                <w:rFonts w:ascii="Arial"/>
                                <w:spacing w:val="-10"/>
                                <w:sz w:val="21"/>
                                <w:u w:val="thick"/>
                              </w:rPr>
                              <w:t> </w:t>
                            </w:r>
                            <w:r>
                              <w:rPr>
                                <w:rFonts w:ascii="Arial"/>
                                <w:sz w:val="21"/>
                                <w:u w:val="thick"/>
                              </w:rPr>
                              <w:t>to</w:t>
                            </w:r>
                            <w:r>
                              <w:rPr>
                                <w:rFonts w:ascii="Arial"/>
                                <w:spacing w:val="-5"/>
                                <w:sz w:val="21"/>
                                <w:u w:val="thick"/>
                              </w:rPr>
                              <w:t> </w:t>
                            </w:r>
                            <w:r>
                              <w:rPr>
                                <w:rFonts w:ascii="Arial"/>
                                <w:sz w:val="21"/>
                                <w:u w:val="thick"/>
                              </w:rPr>
                              <w:t>or</w:t>
                            </w:r>
                            <w:r>
                              <w:rPr>
                                <w:rFonts w:ascii="Arial"/>
                                <w:spacing w:val="-6"/>
                                <w:sz w:val="21"/>
                                <w:u w:val="thick"/>
                              </w:rPr>
                              <w:t> </w:t>
                            </w:r>
                            <w:r>
                              <w:rPr>
                                <w:rFonts w:ascii="Arial"/>
                                <w:sz w:val="21"/>
                                <w:u w:val="thick"/>
                              </w:rPr>
                              <w:t>greater than 10%</w:t>
                            </w:r>
                            <w:r>
                              <w:rPr>
                                <w:rFonts w:ascii="Arial"/>
                                <w:spacing w:val="-5"/>
                                <w:sz w:val="21"/>
                                <w:u w:val="none"/>
                              </w:rPr>
                              <w:t> </w:t>
                            </w:r>
                            <w:r>
                              <w:rPr>
                                <w:rFonts w:ascii="Arial"/>
                                <w:sz w:val="21"/>
                                <w:u w:val="none"/>
                              </w:rPr>
                              <w:t>of</w:t>
                            </w:r>
                            <w:r>
                              <w:rPr>
                                <w:rFonts w:ascii="Arial"/>
                                <w:spacing w:val="-14"/>
                                <w:sz w:val="21"/>
                                <w:u w:val="none"/>
                              </w:rPr>
                              <w:t> </w:t>
                            </w:r>
                            <w:r>
                              <w:rPr>
                                <w:rFonts w:ascii="Arial"/>
                                <w:sz w:val="21"/>
                                <w:u w:val="none"/>
                              </w:rPr>
                              <w:t>the bidders total</w:t>
                            </w:r>
                            <w:r>
                              <w:rPr>
                                <w:rFonts w:ascii="Arial"/>
                                <w:spacing w:val="-2"/>
                                <w:sz w:val="21"/>
                                <w:u w:val="none"/>
                              </w:rPr>
                              <w:t> </w:t>
                            </w:r>
                            <w:r>
                              <w:rPr>
                                <w:rFonts w:ascii="Arial"/>
                                <w:sz w:val="21"/>
                                <w:u w:val="none"/>
                              </w:rPr>
                              <w:t>contract price, then</w:t>
                            </w:r>
                            <w:r>
                              <w:rPr>
                                <w:rFonts w:ascii="Arial"/>
                                <w:spacing w:val="-10"/>
                                <w:sz w:val="21"/>
                                <w:u w:val="none"/>
                              </w:rPr>
                              <w:t> </w:t>
                            </w:r>
                            <w:r>
                              <w:rPr>
                                <w:rFonts w:ascii="Arial"/>
                                <w:sz w:val="21"/>
                                <w:u w:val="none"/>
                              </w:rPr>
                              <w:t>the bidder must complete this affidavit.</w:t>
                            </w:r>
                          </w:p>
                          <w:p>
                            <w:pPr>
                              <w:spacing w:line="236" w:lineRule="exact" w:before="9"/>
                              <w:ind w:left="114" w:right="0" w:firstLine="0"/>
                              <w:jc w:val="left"/>
                              <w:rPr>
                                <w:rFonts w:ascii="Arial"/>
                                <w:b/>
                                <w:sz w:val="19"/>
                              </w:rPr>
                            </w:pPr>
                            <w:r>
                              <w:rPr>
                                <w:rFonts w:ascii="Arial"/>
                                <w:sz w:val="21"/>
                              </w:rPr>
                              <w:t>This</w:t>
                            </w:r>
                            <w:r>
                              <w:rPr>
                                <w:rFonts w:ascii="Arial"/>
                                <w:spacing w:val="-5"/>
                                <w:sz w:val="21"/>
                              </w:rPr>
                              <w:t> </w:t>
                            </w:r>
                            <w:r>
                              <w:rPr>
                                <w:rFonts w:ascii="Arial"/>
                                <w:sz w:val="21"/>
                              </w:rPr>
                              <w:t>affidavit</w:t>
                            </w:r>
                            <w:r>
                              <w:rPr>
                                <w:rFonts w:ascii="Arial"/>
                                <w:spacing w:val="-9"/>
                                <w:sz w:val="21"/>
                              </w:rPr>
                              <w:t> </w:t>
                            </w:r>
                            <w:r>
                              <w:rPr>
                                <w:rFonts w:ascii="Arial"/>
                                <w:sz w:val="21"/>
                              </w:rPr>
                              <w:t>shall</w:t>
                            </w:r>
                            <w:r>
                              <w:rPr>
                                <w:rFonts w:ascii="Arial"/>
                                <w:spacing w:val="-12"/>
                                <w:sz w:val="21"/>
                              </w:rPr>
                              <w:t> </w:t>
                            </w:r>
                            <w:r>
                              <w:rPr>
                                <w:rFonts w:ascii="Arial"/>
                                <w:sz w:val="21"/>
                              </w:rPr>
                              <w:t>be</w:t>
                            </w:r>
                            <w:r>
                              <w:rPr>
                                <w:rFonts w:ascii="Arial"/>
                                <w:spacing w:val="-15"/>
                                <w:sz w:val="21"/>
                              </w:rPr>
                              <w:t> </w:t>
                            </w:r>
                            <w:r>
                              <w:rPr>
                                <w:rFonts w:ascii="Arial"/>
                                <w:sz w:val="21"/>
                              </w:rPr>
                              <w:t>provided</w:t>
                            </w:r>
                            <w:r>
                              <w:rPr>
                                <w:rFonts w:ascii="Arial"/>
                                <w:spacing w:val="-7"/>
                                <w:sz w:val="21"/>
                              </w:rPr>
                              <w:t> </w:t>
                            </w:r>
                            <w:r>
                              <w:rPr>
                                <w:rFonts w:ascii="Arial"/>
                                <w:sz w:val="21"/>
                              </w:rPr>
                              <w:t>by</w:t>
                            </w:r>
                            <w:r>
                              <w:rPr>
                                <w:rFonts w:ascii="Arial"/>
                                <w:spacing w:val="-9"/>
                                <w:sz w:val="21"/>
                              </w:rPr>
                              <w:t> </w:t>
                            </w:r>
                            <w:r>
                              <w:rPr>
                                <w:rFonts w:ascii="Arial"/>
                                <w:sz w:val="21"/>
                              </w:rPr>
                              <w:t>the</w:t>
                            </w:r>
                            <w:r>
                              <w:rPr>
                                <w:rFonts w:ascii="Arial"/>
                                <w:spacing w:val="-12"/>
                                <w:sz w:val="21"/>
                              </w:rPr>
                              <w:t> </w:t>
                            </w:r>
                            <w:r>
                              <w:rPr>
                                <w:rFonts w:ascii="Arial"/>
                                <w:sz w:val="21"/>
                              </w:rPr>
                              <w:t>apparent</w:t>
                            </w:r>
                            <w:r>
                              <w:rPr>
                                <w:rFonts w:ascii="Arial"/>
                                <w:spacing w:val="-5"/>
                                <w:sz w:val="21"/>
                              </w:rPr>
                              <w:t> </w:t>
                            </w:r>
                            <w:r>
                              <w:rPr>
                                <w:rFonts w:ascii="Arial"/>
                                <w:sz w:val="21"/>
                              </w:rPr>
                              <w:t>lowest</w:t>
                            </w:r>
                            <w:r>
                              <w:rPr>
                                <w:rFonts w:ascii="Arial"/>
                                <w:spacing w:val="-6"/>
                                <w:sz w:val="21"/>
                              </w:rPr>
                              <w:t> </w:t>
                            </w:r>
                            <w:r>
                              <w:rPr>
                                <w:rFonts w:ascii="Arial"/>
                                <w:sz w:val="21"/>
                              </w:rPr>
                              <w:t>responsible,</w:t>
                            </w:r>
                            <w:r>
                              <w:rPr>
                                <w:rFonts w:ascii="Arial"/>
                                <w:spacing w:val="5"/>
                                <w:sz w:val="21"/>
                              </w:rPr>
                              <w:t> </w:t>
                            </w:r>
                            <w:r>
                              <w:rPr>
                                <w:rFonts w:ascii="Arial"/>
                                <w:sz w:val="21"/>
                              </w:rPr>
                              <w:t>responsive</w:t>
                            </w:r>
                            <w:r>
                              <w:rPr>
                                <w:rFonts w:ascii="Arial"/>
                                <w:spacing w:val="-15"/>
                                <w:sz w:val="21"/>
                              </w:rPr>
                              <w:t> </w:t>
                            </w:r>
                            <w:r>
                              <w:rPr>
                                <w:rFonts w:ascii="Arial"/>
                                <w:sz w:val="21"/>
                              </w:rPr>
                              <w:t>bidder</w:t>
                            </w:r>
                            <w:r>
                              <w:rPr>
                                <w:rFonts w:ascii="Arial"/>
                                <w:spacing w:val="-11"/>
                                <w:sz w:val="21"/>
                              </w:rPr>
                              <w:t> </w:t>
                            </w:r>
                            <w:r>
                              <w:rPr>
                                <w:rFonts w:ascii="Arial"/>
                                <w:sz w:val="21"/>
                              </w:rPr>
                              <w:t>within</w:t>
                            </w:r>
                            <w:r>
                              <w:rPr>
                                <w:rFonts w:ascii="Arial"/>
                                <w:spacing w:val="-11"/>
                                <w:sz w:val="21"/>
                              </w:rPr>
                              <w:t> </w:t>
                            </w:r>
                            <w:r>
                              <w:rPr>
                                <w:rFonts w:ascii="Arial"/>
                                <w:b/>
                                <w:sz w:val="19"/>
                                <w:u w:val="thick"/>
                              </w:rPr>
                              <w:t>72</w:t>
                            </w:r>
                            <w:r>
                              <w:rPr>
                                <w:rFonts w:ascii="Arial"/>
                                <w:b/>
                                <w:spacing w:val="15"/>
                                <w:sz w:val="19"/>
                                <w:u w:val="thick"/>
                              </w:rPr>
                              <w:t> </w:t>
                            </w:r>
                            <w:r>
                              <w:rPr>
                                <w:rFonts w:ascii="Arial"/>
                                <w:b/>
                                <w:spacing w:val="-2"/>
                                <w:sz w:val="19"/>
                                <w:u w:val="thick"/>
                              </w:rPr>
                              <w:t>hours</w:t>
                            </w:r>
                          </w:p>
                          <w:p>
                            <w:pPr>
                              <w:spacing w:line="236" w:lineRule="exact" w:before="0"/>
                              <w:ind w:left="118" w:right="0" w:firstLine="0"/>
                              <w:jc w:val="left"/>
                              <w:rPr>
                                <w:rFonts w:ascii="Arial"/>
                                <w:sz w:val="21"/>
                              </w:rPr>
                            </w:pPr>
                            <w:r>
                              <w:rPr>
                                <w:rFonts w:ascii="Arial"/>
                                <w:sz w:val="21"/>
                              </w:rPr>
                              <w:t>after</w:t>
                            </w:r>
                            <w:r>
                              <w:rPr>
                                <w:rFonts w:ascii="Arial"/>
                                <w:spacing w:val="-8"/>
                                <w:sz w:val="21"/>
                              </w:rPr>
                              <w:t> </w:t>
                            </w:r>
                            <w:r>
                              <w:rPr>
                                <w:rFonts w:ascii="Arial"/>
                                <w:sz w:val="21"/>
                              </w:rPr>
                              <w:t>notification</w:t>
                            </w:r>
                            <w:r>
                              <w:rPr>
                                <w:rFonts w:ascii="Arial"/>
                                <w:spacing w:val="5"/>
                                <w:sz w:val="21"/>
                              </w:rPr>
                              <w:t> </w:t>
                            </w:r>
                            <w:r>
                              <w:rPr>
                                <w:rFonts w:ascii="Arial"/>
                                <w:sz w:val="21"/>
                              </w:rPr>
                              <w:t>of</w:t>
                            </w:r>
                            <w:r>
                              <w:rPr>
                                <w:rFonts w:ascii="Arial"/>
                                <w:spacing w:val="-15"/>
                                <w:sz w:val="21"/>
                              </w:rPr>
                              <w:t> </w:t>
                            </w:r>
                            <w:r>
                              <w:rPr>
                                <w:rFonts w:ascii="Arial"/>
                                <w:sz w:val="21"/>
                              </w:rPr>
                              <w:t>being</w:t>
                            </w:r>
                            <w:r>
                              <w:rPr>
                                <w:rFonts w:ascii="Arial"/>
                                <w:spacing w:val="-11"/>
                                <w:sz w:val="21"/>
                              </w:rPr>
                              <w:t> </w:t>
                            </w:r>
                            <w:r>
                              <w:rPr>
                                <w:rFonts w:ascii="Arial"/>
                                <w:sz w:val="21"/>
                              </w:rPr>
                              <w:t>low</w:t>
                            </w:r>
                            <w:r>
                              <w:rPr>
                                <w:rFonts w:ascii="Arial"/>
                                <w:spacing w:val="-9"/>
                                <w:sz w:val="21"/>
                              </w:rPr>
                              <w:t> </w:t>
                            </w:r>
                            <w:r>
                              <w:rPr>
                                <w:rFonts w:ascii="Arial"/>
                                <w:spacing w:val="-2"/>
                                <w:sz w:val="21"/>
                              </w:rPr>
                              <w:t>bidder.</w:t>
                            </w:r>
                          </w:p>
                        </w:txbxContent>
                      </wps:txbx>
                      <wps:bodyPr wrap="square" lIns="0" tIns="0" rIns="0" bIns="0" rtlCol="0">
                        <a:noAutofit/>
                      </wps:bodyPr>
                    </wps:wsp>
                  </a:graphicData>
                </a:graphic>
              </wp:anchor>
            </w:drawing>
          </mc:Choice>
          <mc:Fallback>
            <w:pict>
              <v:shape style="position:absolute;margin-left:67.100563pt;margin-top:5.938978pt;width:494.05pt;height:63.15pt;mso-position-horizontal-relative:page;mso-position-vertical-relative:paragraph;z-index:-15697920;mso-wrap-distance-left:0;mso-wrap-distance-right:0" type="#_x0000_t202" id="docshape47" filled="false" stroked="true" strokeweight=".360873pt" strokecolor="#000000">
                <v:textbox inset="0,0,0,0">
                  <w:txbxContent>
                    <w:p>
                      <w:pPr>
                        <w:spacing w:line="237" w:lineRule="auto" w:before="32"/>
                        <w:ind w:left="112" w:right="0" w:firstLine="1"/>
                        <w:jc w:val="left"/>
                        <w:rPr>
                          <w:rFonts w:ascii="Arial"/>
                          <w:sz w:val="21"/>
                        </w:rPr>
                      </w:pPr>
                      <w:r>
                        <w:rPr>
                          <w:rFonts w:ascii="Arial"/>
                          <w:sz w:val="21"/>
                        </w:rPr>
                        <w:t>If the portion of</w:t>
                      </w:r>
                      <w:r>
                        <w:rPr>
                          <w:rFonts w:ascii="Arial"/>
                          <w:spacing w:val="-4"/>
                          <w:sz w:val="21"/>
                        </w:rPr>
                        <w:t> </w:t>
                      </w:r>
                      <w:r>
                        <w:rPr>
                          <w:rFonts w:ascii="Arial"/>
                          <w:sz w:val="21"/>
                        </w:rPr>
                        <w:t>the work to be executed by HUB certified/minority businesses</w:t>
                      </w:r>
                      <w:r>
                        <w:rPr>
                          <w:rFonts w:ascii="Arial"/>
                          <w:spacing w:val="40"/>
                          <w:sz w:val="21"/>
                        </w:rPr>
                        <w:t> </w:t>
                      </w:r>
                      <w:r>
                        <w:rPr>
                          <w:rFonts w:ascii="Arial"/>
                          <w:sz w:val="21"/>
                        </w:rPr>
                        <w:t>as defined in GS143- 128.2(g) and</w:t>
                      </w:r>
                      <w:r>
                        <w:rPr>
                          <w:rFonts w:ascii="Arial"/>
                          <w:spacing w:val="-8"/>
                          <w:sz w:val="21"/>
                        </w:rPr>
                        <w:t> </w:t>
                      </w:r>
                      <w:r>
                        <w:rPr>
                          <w:rFonts w:ascii="Arial"/>
                          <w:sz w:val="21"/>
                        </w:rPr>
                        <w:t>128.4(a),(b),(e)</w:t>
                      </w:r>
                      <w:r>
                        <w:rPr>
                          <w:rFonts w:ascii="Arial"/>
                          <w:spacing w:val="-5"/>
                          <w:sz w:val="21"/>
                        </w:rPr>
                        <w:t> </w:t>
                      </w:r>
                      <w:r>
                        <w:rPr>
                          <w:rFonts w:ascii="Arial"/>
                          <w:sz w:val="21"/>
                        </w:rPr>
                        <w:t>is</w:t>
                      </w:r>
                      <w:r>
                        <w:rPr>
                          <w:rFonts w:ascii="Arial"/>
                          <w:spacing w:val="-5"/>
                          <w:sz w:val="21"/>
                        </w:rPr>
                        <w:t> </w:t>
                      </w:r>
                      <w:r>
                        <w:rPr>
                          <w:rFonts w:ascii="Arial"/>
                          <w:sz w:val="21"/>
                          <w:u w:val="thick"/>
                        </w:rPr>
                        <w:t>equal</w:t>
                      </w:r>
                      <w:r>
                        <w:rPr>
                          <w:rFonts w:ascii="Arial"/>
                          <w:spacing w:val="-10"/>
                          <w:sz w:val="21"/>
                          <w:u w:val="thick"/>
                        </w:rPr>
                        <w:t> </w:t>
                      </w:r>
                      <w:r>
                        <w:rPr>
                          <w:rFonts w:ascii="Arial"/>
                          <w:sz w:val="21"/>
                          <w:u w:val="thick"/>
                        </w:rPr>
                        <w:t>to</w:t>
                      </w:r>
                      <w:r>
                        <w:rPr>
                          <w:rFonts w:ascii="Arial"/>
                          <w:spacing w:val="-5"/>
                          <w:sz w:val="21"/>
                          <w:u w:val="thick"/>
                        </w:rPr>
                        <w:t> </w:t>
                      </w:r>
                      <w:r>
                        <w:rPr>
                          <w:rFonts w:ascii="Arial"/>
                          <w:sz w:val="21"/>
                          <w:u w:val="thick"/>
                        </w:rPr>
                        <w:t>or</w:t>
                      </w:r>
                      <w:r>
                        <w:rPr>
                          <w:rFonts w:ascii="Arial"/>
                          <w:spacing w:val="-6"/>
                          <w:sz w:val="21"/>
                          <w:u w:val="thick"/>
                        </w:rPr>
                        <w:t> </w:t>
                      </w:r>
                      <w:r>
                        <w:rPr>
                          <w:rFonts w:ascii="Arial"/>
                          <w:sz w:val="21"/>
                          <w:u w:val="thick"/>
                        </w:rPr>
                        <w:t>greater than 10%</w:t>
                      </w:r>
                      <w:r>
                        <w:rPr>
                          <w:rFonts w:ascii="Arial"/>
                          <w:spacing w:val="-5"/>
                          <w:sz w:val="21"/>
                          <w:u w:val="none"/>
                        </w:rPr>
                        <w:t> </w:t>
                      </w:r>
                      <w:r>
                        <w:rPr>
                          <w:rFonts w:ascii="Arial"/>
                          <w:sz w:val="21"/>
                          <w:u w:val="none"/>
                        </w:rPr>
                        <w:t>of</w:t>
                      </w:r>
                      <w:r>
                        <w:rPr>
                          <w:rFonts w:ascii="Arial"/>
                          <w:spacing w:val="-14"/>
                          <w:sz w:val="21"/>
                          <w:u w:val="none"/>
                        </w:rPr>
                        <w:t> </w:t>
                      </w:r>
                      <w:r>
                        <w:rPr>
                          <w:rFonts w:ascii="Arial"/>
                          <w:sz w:val="21"/>
                          <w:u w:val="none"/>
                        </w:rPr>
                        <w:t>the bidders total</w:t>
                      </w:r>
                      <w:r>
                        <w:rPr>
                          <w:rFonts w:ascii="Arial"/>
                          <w:spacing w:val="-2"/>
                          <w:sz w:val="21"/>
                          <w:u w:val="none"/>
                        </w:rPr>
                        <w:t> </w:t>
                      </w:r>
                      <w:r>
                        <w:rPr>
                          <w:rFonts w:ascii="Arial"/>
                          <w:sz w:val="21"/>
                          <w:u w:val="none"/>
                        </w:rPr>
                        <w:t>contract price, then</w:t>
                      </w:r>
                      <w:r>
                        <w:rPr>
                          <w:rFonts w:ascii="Arial"/>
                          <w:spacing w:val="-10"/>
                          <w:sz w:val="21"/>
                          <w:u w:val="none"/>
                        </w:rPr>
                        <w:t> </w:t>
                      </w:r>
                      <w:r>
                        <w:rPr>
                          <w:rFonts w:ascii="Arial"/>
                          <w:sz w:val="21"/>
                          <w:u w:val="none"/>
                        </w:rPr>
                        <w:t>the bidder must complete this affidavit.</w:t>
                      </w:r>
                    </w:p>
                    <w:p>
                      <w:pPr>
                        <w:spacing w:line="236" w:lineRule="exact" w:before="9"/>
                        <w:ind w:left="114" w:right="0" w:firstLine="0"/>
                        <w:jc w:val="left"/>
                        <w:rPr>
                          <w:rFonts w:ascii="Arial"/>
                          <w:b/>
                          <w:sz w:val="19"/>
                        </w:rPr>
                      </w:pPr>
                      <w:r>
                        <w:rPr>
                          <w:rFonts w:ascii="Arial"/>
                          <w:sz w:val="21"/>
                        </w:rPr>
                        <w:t>This</w:t>
                      </w:r>
                      <w:r>
                        <w:rPr>
                          <w:rFonts w:ascii="Arial"/>
                          <w:spacing w:val="-5"/>
                          <w:sz w:val="21"/>
                        </w:rPr>
                        <w:t> </w:t>
                      </w:r>
                      <w:r>
                        <w:rPr>
                          <w:rFonts w:ascii="Arial"/>
                          <w:sz w:val="21"/>
                        </w:rPr>
                        <w:t>affidavit</w:t>
                      </w:r>
                      <w:r>
                        <w:rPr>
                          <w:rFonts w:ascii="Arial"/>
                          <w:spacing w:val="-9"/>
                          <w:sz w:val="21"/>
                        </w:rPr>
                        <w:t> </w:t>
                      </w:r>
                      <w:r>
                        <w:rPr>
                          <w:rFonts w:ascii="Arial"/>
                          <w:sz w:val="21"/>
                        </w:rPr>
                        <w:t>shall</w:t>
                      </w:r>
                      <w:r>
                        <w:rPr>
                          <w:rFonts w:ascii="Arial"/>
                          <w:spacing w:val="-12"/>
                          <w:sz w:val="21"/>
                        </w:rPr>
                        <w:t> </w:t>
                      </w:r>
                      <w:r>
                        <w:rPr>
                          <w:rFonts w:ascii="Arial"/>
                          <w:sz w:val="21"/>
                        </w:rPr>
                        <w:t>be</w:t>
                      </w:r>
                      <w:r>
                        <w:rPr>
                          <w:rFonts w:ascii="Arial"/>
                          <w:spacing w:val="-15"/>
                          <w:sz w:val="21"/>
                        </w:rPr>
                        <w:t> </w:t>
                      </w:r>
                      <w:r>
                        <w:rPr>
                          <w:rFonts w:ascii="Arial"/>
                          <w:sz w:val="21"/>
                        </w:rPr>
                        <w:t>provided</w:t>
                      </w:r>
                      <w:r>
                        <w:rPr>
                          <w:rFonts w:ascii="Arial"/>
                          <w:spacing w:val="-7"/>
                          <w:sz w:val="21"/>
                        </w:rPr>
                        <w:t> </w:t>
                      </w:r>
                      <w:r>
                        <w:rPr>
                          <w:rFonts w:ascii="Arial"/>
                          <w:sz w:val="21"/>
                        </w:rPr>
                        <w:t>by</w:t>
                      </w:r>
                      <w:r>
                        <w:rPr>
                          <w:rFonts w:ascii="Arial"/>
                          <w:spacing w:val="-9"/>
                          <w:sz w:val="21"/>
                        </w:rPr>
                        <w:t> </w:t>
                      </w:r>
                      <w:r>
                        <w:rPr>
                          <w:rFonts w:ascii="Arial"/>
                          <w:sz w:val="21"/>
                        </w:rPr>
                        <w:t>the</w:t>
                      </w:r>
                      <w:r>
                        <w:rPr>
                          <w:rFonts w:ascii="Arial"/>
                          <w:spacing w:val="-12"/>
                          <w:sz w:val="21"/>
                        </w:rPr>
                        <w:t> </w:t>
                      </w:r>
                      <w:r>
                        <w:rPr>
                          <w:rFonts w:ascii="Arial"/>
                          <w:sz w:val="21"/>
                        </w:rPr>
                        <w:t>apparent</w:t>
                      </w:r>
                      <w:r>
                        <w:rPr>
                          <w:rFonts w:ascii="Arial"/>
                          <w:spacing w:val="-5"/>
                          <w:sz w:val="21"/>
                        </w:rPr>
                        <w:t> </w:t>
                      </w:r>
                      <w:r>
                        <w:rPr>
                          <w:rFonts w:ascii="Arial"/>
                          <w:sz w:val="21"/>
                        </w:rPr>
                        <w:t>lowest</w:t>
                      </w:r>
                      <w:r>
                        <w:rPr>
                          <w:rFonts w:ascii="Arial"/>
                          <w:spacing w:val="-6"/>
                          <w:sz w:val="21"/>
                        </w:rPr>
                        <w:t> </w:t>
                      </w:r>
                      <w:r>
                        <w:rPr>
                          <w:rFonts w:ascii="Arial"/>
                          <w:sz w:val="21"/>
                        </w:rPr>
                        <w:t>responsible,</w:t>
                      </w:r>
                      <w:r>
                        <w:rPr>
                          <w:rFonts w:ascii="Arial"/>
                          <w:spacing w:val="5"/>
                          <w:sz w:val="21"/>
                        </w:rPr>
                        <w:t> </w:t>
                      </w:r>
                      <w:r>
                        <w:rPr>
                          <w:rFonts w:ascii="Arial"/>
                          <w:sz w:val="21"/>
                        </w:rPr>
                        <w:t>responsive</w:t>
                      </w:r>
                      <w:r>
                        <w:rPr>
                          <w:rFonts w:ascii="Arial"/>
                          <w:spacing w:val="-15"/>
                          <w:sz w:val="21"/>
                        </w:rPr>
                        <w:t> </w:t>
                      </w:r>
                      <w:r>
                        <w:rPr>
                          <w:rFonts w:ascii="Arial"/>
                          <w:sz w:val="21"/>
                        </w:rPr>
                        <w:t>bidder</w:t>
                      </w:r>
                      <w:r>
                        <w:rPr>
                          <w:rFonts w:ascii="Arial"/>
                          <w:spacing w:val="-11"/>
                          <w:sz w:val="21"/>
                        </w:rPr>
                        <w:t> </w:t>
                      </w:r>
                      <w:r>
                        <w:rPr>
                          <w:rFonts w:ascii="Arial"/>
                          <w:sz w:val="21"/>
                        </w:rPr>
                        <w:t>within</w:t>
                      </w:r>
                      <w:r>
                        <w:rPr>
                          <w:rFonts w:ascii="Arial"/>
                          <w:spacing w:val="-11"/>
                          <w:sz w:val="21"/>
                        </w:rPr>
                        <w:t> </w:t>
                      </w:r>
                      <w:r>
                        <w:rPr>
                          <w:rFonts w:ascii="Arial"/>
                          <w:b/>
                          <w:sz w:val="19"/>
                          <w:u w:val="thick"/>
                        </w:rPr>
                        <w:t>72</w:t>
                      </w:r>
                      <w:r>
                        <w:rPr>
                          <w:rFonts w:ascii="Arial"/>
                          <w:b/>
                          <w:spacing w:val="15"/>
                          <w:sz w:val="19"/>
                          <w:u w:val="thick"/>
                        </w:rPr>
                        <w:t> </w:t>
                      </w:r>
                      <w:r>
                        <w:rPr>
                          <w:rFonts w:ascii="Arial"/>
                          <w:b/>
                          <w:spacing w:val="-2"/>
                          <w:sz w:val="19"/>
                          <w:u w:val="thick"/>
                        </w:rPr>
                        <w:t>hours</w:t>
                      </w:r>
                    </w:p>
                    <w:p>
                      <w:pPr>
                        <w:spacing w:line="236" w:lineRule="exact" w:before="0"/>
                        <w:ind w:left="118" w:right="0" w:firstLine="0"/>
                        <w:jc w:val="left"/>
                        <w:rPr>
                          <w:rFonts w:ascii="Arial"/>
                          <w:sz w:val="21"/>
                        </w:rPr>
                      </w:pPr>
                      <w:r>
                        <w:rPr>
                          <w:rFonts w:ascii="Arial"/>
                          <w:sz w:val="21"/>
                        </w:rPr>
                        <w:t>after</w:t>
                      </w:r>
                      <w:r>
                        <w:rPr>
                          <w:rFonts w:ascii="Arial"/>
                          <w:spacing w:val="-8"/>
                          <w:sz w:val="21"/>
                        </w:rPr>
                        <w:t> </w:t>
                      </w:r>
                      <w:r>
                        <w:rPr>
                          <w:rFonts w:ascii="Arial"/>
                          <w:sz w:val="21"/>
                        </w:rPr>
                        <w:t>notification</w:t>
                      </w:r>
                      <w:r>
                        <w:rPr>
                          <w:rFonts w:ascii="Arial"/>
                          <w:spacing w:val="5"/>
                          <w:sz w:val="21"/>
                        </w:rPr>
                        <w:t> </w:t>
                      </w:r>
                      <w:r>
                        <w:rPr>
                          <w:rFonts w:ascii="Arial"/>
                          <w:sz w:val="21"/>
                        </w:rPr>
                        <w:t>of</w:t>
                      </w:r>
                      <w:r>
                        <w:rPr>
                          <w:rFonts w:ascii="Arial"/>
                          <w:spacing w:val="-15"/>
                          <w:sz w:val="21"/>
                        </w:rPr>
                        <w:t> </w:t>
                      </w:r>
                      <w:r>
                        <w:rPr>
                          <w:rFonts w:ascii="Arial"/>
                          <w:sz w:val="21"/>
                        </w:rPr>
                        <w:t>being</w:t>
                      </w:r>
                      <w:r>
                        <w:rPr>
                          <w:rFonts w:ascii="Arial"/>
                          <w:spacing w:val="-11"/>
                          <w:sz w:val="21"/>
                        </w:rPr>
                        <w:t> </w:t>
                      </w:r>
                      <w:r>
                        <w:rPr>
                          <w:rFonts w:ascii="Arial"/>
                          <w:sz w:val="21"/>
                        </w:rPr>
                        <w:t>low</w:t>
                      </w:r>
                      <w:r>
                        <w:rPr>
                          <w:rFonts w:ascii="Arial"/>
                          <w:spacing w:val="-9"/>
                          <w:sz w:val="21"/>
                        </w:rPr>
                        <w:t> </w:t>
                      </w:r>
                      <w:r>
                        <w:rPr>
                          <w:rFonts w:ascii="Arial"/>
                          <w:spacing w:val="-2"/>
                          <w:sz w:val="21"/>
                        </w:rPr>
                        <w:t>bidder.</w:t>
                      </w:r>
                    </w:p>
                  </w:txbxContent>
                </v:textbox>
                <v:stroke dashstyle="solid"/>
                <w10:wrap type="topAndBottom"/>
              </v:shape>
            </w:pict>
          </mc:Fallback>
        </mc:AlternateContent>
      </w:r>
    </w:p>
    <w:p>
      <w:pPr>
        <w:tabs>
          <w:tab w:pos="8239" w:val="left" w:leader="none"/>
        </w:tabs>
        <w:spacing w:before="228"/>
        <w:ind w:left="1337" w:right="0" w:firstLine="0"/>
        <w:jc w:val="left"/>
        <w:rPr>
          <w:rFonts w:ascii="Arial"/>
          <w:sz w:val="21"/>
        </w:rPr>
      </w:pPr>
      <w:r>
        <w:rPr>
          <w:rFonts w:ascii="Arial"/>
          <w:sz w:val="21"/>
        </w:rPr>
        <w:t>Affidavit of</w:t>
      </w:r>
      <w:r>
        <w:rPr>
          <w:rFonts w:ascii="Arial"/>
          <w:spacing w:val="-2"/>
          <w:sz w:val="21"/>
        </w:rPr>
        <w:t> </w:t>
      </w:r>
      <w:r>
        <w:rPr>
          <w:rFonts w:ascii="Arial"/>
          <w:sz w:val="21"/>
          <w:u w:val="single"/>
        </w:rPr>
        <w:tab/>
      </w:r>
      <w:r>
        <w:rPr>
          <w:rFonts w:ascii="Arial"/>
          <w:sz w:val="21"/>
          <w:u w:val="none"/>
        </w:rPr>
        <w:t>Ido</w:t>
      </w:r>
      <w:r>
        <w:rPr>
          <w:rFonts w:ascii="Arial"/>
          <w:spacing w:val="4"/>
          <w:sz w:val="21"/>
          <w:u w:val="none"/>
        </w:rPr>
        <w:t> </w:t>
      </w:r>
      <w:r>
        <w:rPr>
          <w:rFonts w:ascii="Arial"/>
          <w:sz w:val="21"/>
          <w:u w:val="none"/>
        </w:rPr>
        <w:t>hereby</w:t>
      </w:r>
      <w:r>
        <w:rPr>
          <w:rFonts w:ascii="Arial"/>
          <w:spacing w:val="12"/>
          <w:sz w:val="21"/>
          <w:u w:val="none"/>
        </w:rPr>
        <w:t> </w:t>
      </w:r>
      <w:r>
        <w:rPr>
          <w:rFonts w:ascii="Arial"/>
          <w:sz w:val="21"/>
          <w:u w:val="none"/>
        </w:rPr>
        <w:t>certify</w:t>
      </w:r>
      <w:r>
        <w:rPr>
          <w:rFonts w:ascii="Arial"/>
          <w:spacing w:val="14"/>
          <w:sz w:val="21"/>
          <w:u w:val="none"/>
        </w:rPr>
        <w:t> </w:t>
      </w:r>
      <w:r>
        <w:rPr>
          <w:rFonts w:ascii="Arial"/>
          <w:sz w:val="21"/>
          <w:u w:val="none"/>
        </w:rPr>
        <w:t>that</w:t>
      </w:r>
      <w:r>
        <w:rPr>
          <w:rFonts w:ascii="Arial"/>
          <w:spacing w:val="16"/>
          <w:sz w:val="21"/>
          <w:u w:val="none"/>
        </w:rPr>
        <w:t> </w:t>
      </w:r>
      <w:r>
        <w:rPr>
          <w:rFonts w:ascii="Arial"/>
          <w:sz w:val="21"/>
          <w:u w:val="none"/>
        </w:rPr>
        <w:t>on</w:t>
      </w:r>
      <w:r>
        <w:rPr>
          <w:rFonts w:ascii="Arial"/>
          <w:spacing w:val="-8"/>
          <w:sz w:val="21"/>
          <w:u w:val="none"/>
        </w:rPr>
        <w:t> </w:t>
      </w:r>
      <w:r>
        <w:rPr>
          <w:rFonts w:ascii="Arial"/>
          <w:spacing w:val="-5"/>
          <w:sz w:val="21"/>
          <w:u w:val="none"/>
        </w:rPr>
        <w:t>the</w:t>
      </w:r>
    </w:p>
    <w:p>
      <w:pPr>
        <w:spacing w:before="13"/>
        <w:ind w:left="0" w:right="1013" w:firstLine="0"/>
        <w:jc w:val="center"/>
        <w:rPr>
          <w:rFonts w:ascii="Arial"/>
          <w:sz w:val="17"/>
        </w:rPr>
      </w:pPr>
      <w:r>
        <w:rPr>
          <w:rFonts w:ascii="Arial"/>
          <w:sz w:val="17"/>
        </w:rPr>
        <w:t>(Name</w:t>
      </w:r>
      <w:r>
        <w:rPr>
          <w:rFonts w:ascii="Arial"/>
          <w:spacing w:val="2"/>
          <w:sz w:val="17"/>
        </w:rPr>
        <w:t> </w:t>
      </w:r>
      <w:r>
        <w:rPr>
          <w:rFonts w:ascii="Arial"/>
          <w:sz w:val="17"/>
        </w:rPr>
        <w:t>of</w:t>
      </w:r>
      <w:r>
        <w:rPr>
          <w:rFonts w:ascii="Arial"/>
          <w:spacing w:val="-7"/>
          <w:sz w:val="17"/>
        </w:rPr>
        <w:t> </w:t>
      </w:r>
      <w:r>
        <w:rPr>
          <w:rFonts w:ascii="Arial"/>
          <w:spacing w:val="-2"/>
          <w:sz w:val="17"/>
        </w:rPr>
        <w:t>Bidder)</w:t>
      </w:r>
    </w:p>
    <w:p>
      <w:pPr>
        <w:pStyle w:val="BodyText"/>
        <w:spacing w:before="11"/>
        <w:rPr>
          <w:rFonts w:ascii="Arial"/>
          <w:sz w:val="17"/>
        </w:rPr>
      </w:pPr>
      <w:r>
        <w:rPr/>
        <mc:AlternateContent>
          <mc:Choice Requires="wps">
            <w:drawing>
              <wp:anchor distT="0" distB="0" distL="0" distR="0" allowOverlap="1" layoutInCell="1" locked="0" behindDoc="1" simplePos="0" relativeHeight="487619072">
                <wp:simplePos x="0" y="0"/>
                <wp:positionH relativeFrom="page">
                  <wp:posOffset>907174</wp:posOffset>
                </wp:positionH>
                <wp:positionV relativeFrom="paragraph">
                  <wp:posOffset>146601</wp:posOffset>
                </wp:positionV>
                <wp:extent cx="6155690" cy="1270"/>
                <wp:effectExtent l="0" t="0" r="0" b="0"/>
                <wp:wrapTopAndBottom/>
                <wp:docPr id="79" name="Graphic 79"/>
                <wp:cNvGraphicFramePr>
                  <a:graphicFrameLocks/>
                </wp:cNvGraphicFramePr>
                <a:graphic>
                  <a:graphicData uri="http://schemas.microsoft.com/office/word/2010/wordprocessingShape">
                    <wps:wsp>
                      <wps:cNvPr id="79" name="Graphic 79"/>
                      <wps:cNvSpPr/>
                      <wps:spPr>
                        <a:xfrm>
                          <a:off x="0" y="0"/>
                          <a:ext cx="6155690" cy="1270"/>
                        </a:xfrm>
                        <a:custGeom>
                          <a:avLst/>
                          <a:gdLst/>
                          <a:ahLst/>
                          <a:cxnLst/>
                          <a:rect l="l" t="t" r="r" b="b"/>
                          <a:pathLst>
                            <a:path w="6155690" h="0">
                              <a:moveTo>
                                <a:pt x="0" y="0"/>
                              </a:moveTo>
                              <a:lnTo>
                                <a:pt x="6155079" y="0"/>
                              </a:lnTo>
                            </a:path>
                          </a:pathLst>
                        </a:custGeom>
                        <a:ln w="916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431038pt;margin-top:11.543458pt;width:484.7pt;height:.1pt;mso-position-horizontal-relative:page;mso-position-vertical-relative:paragraph;z-index:-15697408;mso-wrap-distance-left:0;mso-wrap-distance-right:0" id="docshape48" coordorigin="1429,231" coordsize="9694,0" path="m1429,231l11122,231e" filled="false" stroked="true" strokeweight=".721295pt" strokecolor="#000000">
                <v:path arrowok="t"/>
                <v:stroke dashstyle="solid"/>
                <w10:wrap type="topAndBottom"/>
              </v:shape>
            </w:pict>
          </mc:Fallback>
        </mc:AlternateContent>
      </w:r>
    </w:p>
    <w:p>
      <w:pPr>
        <w:spacing w:line="186" w:lineRule="exact" w:before="0"/>
        <w:ind w:left="477" w:right="2452" w:firstLine="0"/>
        <w:jc w:val="center"/>
        <w:rPr>
          <w:rFonts w:ascii="Arial"/>
          <w:sz w:val="17"/>
        </w:rPr>
      </w:pPr>
      <w:r>
        <w:rPr>
          <w:rFonts w:ascii="Arial"/>
          <w:sz w:val="17"/>
        </w:rPr>
        <w:t>(Project</w:t>
      </w:r>
      <w:r>
        <w:rPr>
          <w:rFonts w:ascii="Arial"/>
          <w:spacing w:val="6"/>
          <w:sz w:val="17"/>
        </w:rPr>
        <w:t> </w:t>
      </w:r>
      <w:r>
        <w:rPr>
          <w:rFonts w:ascii="Arial"/>
          <w:spacing w:val="-2"/>
          <w:sz w:val="17"/>
        </w:rPr>
        <w:t>Name)</w:t>
      </w:r>
    </w:p>
    <w:p>
      <w:pPr>
        <w:tabs>
          <w:tab w:pos="6003" w:val="left" w:leader="none"/>
          <w:tab w:pos="10802" w:val="left" w:leader="none"/>
        </w:tabs>
        <w:spacing w:line="233" w:lineRule="exact" w:before="0"/>
        <w:ind w:left="1335" w:right="0" w:firstLine="0"/>
        <w:jc w:val="left"/>
        <w:rPr>
          <w:rFonts w:ascii="Arial"/>
          <w:sz w:val="21"/>
        </w:rPr>
      </w:pPr>
      <w:r>
        <w:rPr>
          <w:rFonts w:ascii="Arial"/>
          <w:w w:val="95"/>
          <w:sz w:val="21"/>
        </w:rPr>
        <w:t>Project</w:t>
      </w:r>
      <w:r>
        <w:rPr>
          <w:rFonts w:ascii="Arial"/>
          <w:spacing w:val="10"/>
          <w:sz w:val="21"/>
        </w:rPr>
        <w:t> </w:t>
      </w:r>
      <w:r>
        <w:rPr>
          <w:rFonts w:ascii="Arial"/>
          <w:spacing w:val="-2"/>
          <w:w w:val="95"/>
          <w:sz w:val="21"/>
        </w:rPr>
        <w:t>ID#c..</w:t>
      </w:r>
      <w:r>
        <w:rPr>
          <w:rFonts w:ascii="Arial"/>
          <w:sz w:val="21"/>
          <w:u w:val="single"/>
        </w:rPr>
        <w:tab/>
      </w:r>
      <w:r>
        <w:rPr>
          <w:rFonts w:ascii="Arial"/>
          <w:spacing w:val="-17"/>
          <w:sz w:val="21"/>
          <w:u w:val="none"/>
        </w:rPr>
        <w:t> </w:t>
      </w:r>
      <w:r>
        <w:rPr>
          <w:rFonts w:ascii="Arial"/>
          <w:w w:val="110"/>
          <w:sz w:val="21"/>
          <w:u w:val="none"/>
        </w:rPr>
        <w:t>Amount</w:t>
      </w:r>
      <w:r>
        <w:rPr>
          <w:rFonts w:ascii="Arial"/>
          <w:spacing w:val="2"/>
          <w:w w:val="110"/>
          <w:sz w:val="21"/>
          <w:u w:val="none"/>
        </w:rPr>
        <w:t> </w:t>
      </w:r>
      <w:r>
        <w:rPr>
          <w:rFonts w:ascii="Arial"/>
          <w:w w:val="110"/>
          <w:sz w:val="21"/>
          <w:u w:val="none"/>
        </w:rPr>
        <w:t>of</w:t>
      </w:r>
      <w:r>
        <w:rPr>
          <w:rFonts w:ascii="Arial"/>
          <w:spacing w:val="-14"/>
          <w:w w:val="110"/>
          <w:sz w:val="21"/>
          <w:u w:val="none"/>
        </w:rPr>
        <w:t> </w:t>
      </w:r>
      <w:r>
        <w:rPr>
          <w:rFonts w:ascii="Arial"/>
          <w:w w:val="110"/>
          <w:sz w:val="21"/>
          <w:u w:val="none"/>
        </w:rPr>
        <w:t>Bid</w:t>
      </w:r>
      <w:r>
        <w:rPr>
          <w:rFonts w:ascii="Arial"/>
          <w:spacing w:val="42"/>
          <w:w w:val="110"/>
          <w:sz w:val="21"/>
          <w:u w:val="none"/>
        </w:rPr>
        <w:t> </w:t>
      </w:r>
      <w:r>
        <w:rPr>
          <w:rFonts w:ascii="Arial"/>
          <w:sz w:val="21"/>
          <w:u w:val="none"/>
        </w:rPr>
        <w:t>$.</w:t>
      </w:r>
      <w:r>
        <w:rPr>
          <w:rFonts w:ascii="Arial"/>
          <w:sz w:val="21"/>
          <w:u w:val="single"/>
        </w:rPr>
        <w:tab/>
      </w:r>
      <w:r>
        <w:rPr>
          <w:rFonts w:ascii="Arial"/>
          <w:spacing w:val="-10"/>
          <w:w w:val="190"/>
          <w:sz w:val="21"/>
          <w:u w:val="none"/>
        </w:rPr>
        <w:t>_</w:t>
      </w:r>
    </w:p>
    <w:p>
      <w:pPr>
        <w:pStyle w:val="BodyText"/>
        <w:spacing w:before="8"/>
        <w:rPr>
          <w:rFonts w:ascii="Arial"/>
          <w:sz w:val="21"/>
        </w:rPr>
      </w:pPr>
    </w:p>
    <w:p>
      <w:pPr>
        <w:tabs>
          <w:tab w:pos="4782" w:val="left" w:leader="none"/>
        </w:tabs>
        <w:spacing w:line="230" w:lineRule="auto" w:before="0"/>
        <w:ind w:left="1329" w:right="914" w:firstLine="2"/>
        <w:jc w:val="both"/>
        <w:rPr>
          <w:rFonts w:ascii="Arial"/>
          <w:sz w:val="21"/>
        </w:rPr>
      </w:pPr>
      <w:r>
        <w:rPr>
          <w:rFonts w:ascii="Arial"/>
          <w:sz w:val="21"/>
        </w:rPr>
        <w:t>I will expend a minimum of </w:t>
      </w:r>
      <w:r>
        <w:rPr>
          <w:rFonts w:ascii="Arial"/>
          <w:sz w:val="21"/>
          <w:u w:val="single"/>
        </w:rPr>
        <w:tab/>
      </w:r>
      <w:r>
        <w:rPr>
          <w:rFonts w:ascii="Arial"/>
          <w:sz w:val="21"/>
          <w:u w:val="none"/>
        </w:rPr>
        <w:t>% of the total dollar amount of the contract with minority business enterprises.</w:t>
      </w:r>
      <w:r>
        <w:rPr>
          <w:rFonts w:ascii="Arial"/>
          <w:spacing w:val="40"/>
          <w:sz w:val="21"/>
          <w:u w:val="none"/>
        </w:rPr>
        <w:t> </w:t>
      </w:r>
      <w:r>
        <w:rPr>
          <w:rFonts w:ascii="Arial"/>
          <w:sz w:val="21"/>
          <w:u w:val="none"/>
        </w:rPr>
        <w:t>Minority</w:t>
      </w:r>
      <w:r>
        <w:rPr>
          <w:rFonts w:ascii="Arial"/>
          <w:spacing w:val="-5"/>
          <w:sz w:val="21"/>
          <w:u w:val="none"/>
        </w:rPr>
        <w:t> </w:t>
      </w:r>
      <w:r>
        <w:rPr>
          <w:rFonts w:ascii="Arial"/>
          <w:sz w:val="21"/>
          <w:u w:val="none"/>
        </w:rPr>
        <w:t>businesses will</w:t>
      </w:r>
      <w:r>
        <w:rPr>
          <w:rFonts w:ascii="Arial"/>
          <w:spacing w:val="-13"/>
          <w:sz w:val="21"/>
          <w:u w:val="none"/>
        </w:rPr>
        <w:t> </w:t>
      </w:r>
      <w:r>
        <w:rPr>
          <w:rFonts w:ascii="Arial"/>
          <w:sz w:val="21"/>
          <w:u w:val="none"/>
        </w:rPr>
        <w:t>be</w:t>
      </w:r>
      <w:r>
        <w:rPr>
          <w:rFonts w:ascii="Arial"/>
          <w:spacing w:val="-15"/>
          <w:sz w:val="21"/>
          <w:u w:val="none"/>
        </w:rPr>
        <w:t> </w:t>
      </w:r>
      <w:r>
        <w:rPr>
          <w:rFonts w:ascii="Arial"/>
          <w:sz w:val="21"/>
          <w:u w:val="none"/>
        </w:rPr>
        <w:t>employed as</w:t>
      </w:r>
      <w:r>
        <w:rPr>
          <w:rFonts w:ascii="Arial"/>
          <w:spacing w:val="-11"/>
          <w:sz w:val="21"/>
          <w:u w:val="none"/>
        </w:rPr>
        <w:t> </w:t>
      </w:r>
      <w:r>
        <w:rPr>
          <w:rFonts w:ascii="Arial"/>
          <w:sz w:val="21"/>
          <w:u w:val="none"/>
        </w:rPr>
        <w:t>construction subcontractors,</w:t>
      </w:r>
      <w:r>
        <w:rPr>
          <w:rFonts w:ascii="Arial"/>
          <w:spacing w:val="-15"/>
          <w:sz w:val="21"/>
          <w:u w:val="none"/>
        </w:rPr>
        <w:t> </w:t>
      </w:r>
      <w:r>
        <w:rPr>
          <w:rFonts w:ascii="Arial"/>
          <w:sz w:val="21"/>
          <w:u w:val="none"/>
        </w:rPr>
        <w:t>vendors, suppliers</w:t>
      </w:r>
      <w:r>
        <w:rPr>
          <w:rFonts w:ascii="Arial"/>
          <w:spacing w:val="40"/>
          <w:sz w:val="21"/>
          <w:u w:val="none"/>
        </w:rPr>
        <w:t> </w:t>
      </w:r>
      <w:r>
        <w:rPr>
          <w:rFonts w:ascii="Arial"/>
          <w:sz w:val="21"/>
          <w:u w:val="none"/>
        </w:rPr>
        <w:t>or providers of</w:t>
      </w:r>
      <w:r>
        <w:rPr>
          <w:rFonts w:ascii="Arial"/>
          <w:spacing w:val="-6"/>
          <w:sz w:val="21"/>
          <w:u w:val="none"/>
        </w:rPr>
        <w:t> </w:t>
      </w:r>
      <w:r>
        <w:rPr>
          <w:rFonts w:ascii="Arial"/>
          <w:sz w:val="21"/>
          <w:u w:val="none"/>
        </w:rPr>
        <w:t>professional</w:t>
      </w:r>
      <w:r>
        <w:rPr>
          <w:rFonts w:ascii="Arial"/>
          <w:spacing w:val="18"/>
          <w:sz w:val="21"/>
          <w:u w:val="none"/>
        </w:rPr>
        <w:t> </w:t>
      </w:r>
      <w:r>
        <w:rPr>
          <w:rFonts w:ascii="Arial"/>
          <w:sz w:val="21"/>
          <w:u w:val="none"/>
        </w:rPr>
        <w:t>services.</w:t>
      </w:r>
      <w:r>
        <w:rPr>
          <w:rFonts w:ascii="Arial"/>
          <w:spacing w:val="80"/>
          <w:sz w:val="21"/>
          <w:u w:val="none"/>
        </w:rPr>
        <w:t> </w:t>
      </w:r>
      <w:r>
        <w:rPr>
          <w:rFonts w:ascii="Arial"/>
          <w:sz w:val="21"/>
          <w:u w:val="none"/>
        </w:rPr>
        <w:t>Such work will</w:t>
      </w:r>
      <w:r>
        <w:rPr>
          <w:rFonts w:ascii="Arial"/>
          <w:spacing w:val="-3"/>
          <w:sz w:val="21"/>
          <w:u w:val="none"/>
        </w:rPr>
        <w:t> </w:t>
      </w:r>
      <w:r>
        <w:rPr>
          <w:rFonts w:ascii="Arial"/>
          <w:sz w:val="21"/>
          <w:u w:val="none"/>
        </w:rPr>
        <w:t>be subcontracted</w:t>
      </w:r>
      <w:r>
        <w:rPr>
          <w:rFonts w:ascii="Arial"/>
          <w:spacing w:val="26"/>
          <w:sz w:val="21"/>
          <w:u w:val="none"/>
        </w:rPr>
        <w:t> </w:t>
      </w:r>
      <w:r>
        <w:rPr>
          <w:rFonts w:ascii="Arial"/>
          <w:sz w:val="21"/>
          <w:u w:val="none"/>
        </w:rPr>
        <w:t>to</w:t>
      </w:r>
      <w:r>
        <w:rPr>
          <w:rFonts w:ascii="Arial"/>
          <w:spacing w:val="-2"/>
          <w:sz w:val="21"/>
          <w:u w:val="none"/>
        </w:rPr>
        <w:t> </w:t>
      </w:r>
      <w:r>
        <w:rPr>
          <w:rFonts w:ascii="Arial"/>
          <w:sz w:val="21"/>
          <w:u w:val="none"/>
        </w:rPr>
        <w:t>the</w:t>
      </w:r>
      <w:r>
        <w:rPr>
          <w:rFonts w:ascii="Arial"/>
          <w:spacing w:val="-2"/>
          <w:sz w:val="21"/>
          <w:u w:val="none"/>
        </w:rPr>
        <w:t> </w:t>
      </w:r>
      <w:r>
        <w:rPr>
          <w:rFonts w:ascii="Arial"/>
          <w:sz w:val="21"/>
          <w:u w:val="none"/>
        </w:rPr>
        <w:t>following firms listed below.</w:t>
      </w:r>
    </w:p>
    <w:p>
      <w:pPr>
        <w:spacing w:before="0"/>
        <w:ind w:left="0" w:right="996" w:firstLine="0"/>
        <w:jc w:val="center"/>
        <w:rPr>
          <w:rFonts w:ascii="Arial"/>
          <w:b/>
          <w:sz w:val="16"/>
        </w:rPr>
      </w:pPr>
      <w:r>
        <w:rPr>
          <w:rFonts w:ascii="Arial"/>
          <w:b/>
          <w:sz w:val="16"/>
        </w:rPr>
        <w:t>Attach</w:t>
      </w:r>
      <w:r>
        <w:rPr>
          <w:rFonts w:ascii="Arial"/>
          <w:b/>
          <w:spacing w:val="-9"/>
          <w:sz w:val="16"/>
        </w:rPr>
        <w:t> </w:t>
      </w:r>
      <w:r>
        <w:rPr>
          <w:rFonts w:ascii="Arial"/>
          <w:b/>
          <w:sz w:val="16"/>
        </w:rPr>
        <w:t>additional</w:t>
      </w:r>
      <w:r>
        <w:rPr>
          <w:rFonts w:ascii="Arial"/>
          <w:b/>
          <w:spacing w:val="-9"/>
          <w:sz w:val="16"/>
        </w:rPr>
        <w:t> </w:t>
      </w:r>
      <w:r>
        <w:rPr>
          <w:rFonts w:ascii="Arial"/>
          <w:b/>
          <w:sz w:val="16"/>
        </w:rPr>
        <w:t>sheets</w:t>
      </w:r>
      <w:r>
        <w:rPr>
          <w:rFonts w:ascii="Arial"/>
          <w:b/>
          <w:spacing w:val="-8"/>
          <w:sz w:val="16"/>
        </w:rPr>
        <w:t> </w:t>
      </w:r>
      <w:r>
        <w:rPr>
          <w:rFonts w:ascii="Arial"/>
          <w:b/>
          <w:sz w:val="16"/>
        </w:rPr>
        <w:t>if</w:t>
      </w:r>
      <w:r>
        <w:rPr>
          <w:rFonts w:ascii="Arial"/>
          <w:b/>
          <w:spacing w:val="-10"/>
          <w:sz w:val="16"/>
        </w:rPr>
        <w:t> </w:t>
      </w:r>
      <w:r>
        <w:rPr>
          <w:rFonts w:ascii="Arial"/>
          <w:b/>
          <w:spacing w:val="-2"/>
          <w:sz w:val="16"/>
        </w:rPr>
        <w:t>renuired</w:t>
      </w:r>
    </w:p>
    <w:tbl>
      <w:tblPr>
        <w:tblW w:w="0" w:type="auto"/>
        <w:jc w:val="left"/>
        <w:tblInd w:w="12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11"/>
        <w:gridCol w:w="1205"/>
        <w:gridCol w:w="1118"/>
        <w:gridCol w:w="1890"/>
        <w:gridCol w:w="1811"/>
      </w:tblGrid>
      <w:tr>
        <w:trPr>
          <w:trHeight w:val="689" w:hRule="atLeast"/>
        </w:trPr>
        <w:tc>
          <w:tcPr>
            <w:tcW w:w="3811" w:type="dxa"/>
          </w:tcPr>
          <w:p>
            <w:pPr>
              <w:pStyle w:val="TableParagraph"/>
              <w:spacing w:line="226" w:lineRule="exact"/>
              <w:ind w:left="134"/>
              <w:rPr>
                <w:rFonts w:ascii="Arial"/>
                <w:sz w:val="21"/>
              </w:rPr>
            </w:pPr>
            <w:r>
              <w:rPr>
                <w:rFonts w:ascii="Arial"/>
                <w:sz w:val="21"/>
              </w:rPr>
              <w:t>Name and</w:t>
            </w:r>
            <w:r>
              <w:rPr>
                <w:rFonts w:ascii="Arial"/>
                <w:spacing w:val="-11"/>
                <w:sz w:val="21"/>
              </w:rPr>
              <w:t> </w:t>
            </w:r>
            <w:r>
              <w:rPr>
                <w:rFonts w:ascii="Arial"/>
                <w:sz w:val="21"/>
              </w:rPr>
              <w:t>Phone</w:t>
            </w:r>
            <w:r>
              <w:rPr>
                <w:rFonts w:ascii="Arial"/>
                <w:spacing w:val="-14"/>
                <w:sz w:val="21"/>
              </w:rPr>
              <w:t> </w:t>
            </w:r>
            <w:r>
              <w:rPr>
                <w:rFonts w:ascii="Arial"/>
                <w:spacing w:val="-2"/>
                <w:sz w:val="21"/>
              </w:rPr>
              <w:t>Number</w:t>
            </w:r>
          </w:p>
        </w:tc>
        <w:tc>
          <w:tcPr>
            <w:tcW w:w="1205" w:type="dxa"/>
          </w:tcPr>
          <w:p>
            <w:pPr>
              <w:pStyle w:val="TableParagraph"/>
              <w:spacing w:line="230" w:lineRule="auto" w:before="6"/>
              <w:ind w:left="211" w:right="152" w:firstLine="18"/>
              <w:rPr>
                <w:rFonts w:ascii="Arial"/>
                <w:sz w:val="21"/>
              </w:rPr>
            </w:pPr>
            <w:r>
              <w:rPr>
                <w:rFonts w:ascii="Arial"/>
                <w:spacing w:val="-2"/>
                <w:sz w:val="21"/>
              </w:rPr>
              <w:t>*Minority </w:t>
            </w:r>
            <w:r>
              <w:rPr>
                <w:rFonts w:ascii="Arial"/>
                <w:spacing w:val="-5"/>
                <w:sz w:val="21"/>
              </w:rPr>
              <w:t>Category</w:t>
            </w:r>
          </w:p>
        </w:tc>
        <w:tc>
          <w:tcPr>
            <w:tcW w:w="1118" w:type="dxa"/>
          </w:tcPr>
          <w:p>
            <w:pPr>
              <w:pStyle w:val="TableParagraph"/>
              <w:spacing w:line="230" w:lineRule="exact"/>
              <w:ind w:left="211" w:right="126" w:firstLine="8"/>
              <w:jc w:val="center"/>
              <w:rPr>
                <w:rFonts w:ascii="Arial"/>
                <w:b/>
                <w:sz w:val="19"/>
              </w:rPr>
            </w:pPr>
            <w:r>
              <w:rPr>
                <w:rFonts w:ascii="Arial"/>
                <w:spacing w:val="-2"/>
                <w:sz w:val="21"/>
              </w:rPr>
              <w:t>**HUB </w:t>
            </w:r>
            <w:r>
              <w:rPr>
                <w:rFonts w:ascii="Arial"/>
                <w:spacing w:val="-4"/>
                <w:sz w:val="21"/>
              </w:rPr>
              <w:t>Certified </w:t>
            </w:r>
            <w:r>
              <w:rPr>
                <w:rFonts w:ascii="Arial"/>
                <w:b/>
                <w:spacing w:val="-4"/>
                <w:sz w:val="19"/>
              </w:rPr>
              <w:t>Y/N</w:t>
            </w:r>
          </w:p>
        </w:tc>
        <w:tc>
          <w:tcPr>
            <w:tcW w:w="1890" w:type="dxa"/>
          </w:tcPr>
          <w:p>
            <w:pPr>
              <w:pStyle w:val="TableParagraph"/>
              <w:spacing w:line="230" w:lineRule="auto" w:before="13"/>
              <w:ind w:left="452" w:right="404" w:firstLine="280"/>
              <w:rPr>
                <w:rFonts w:ascii="Arial"/>
                <w:sz w:val="21"/>
              </w:rPr>
            </w:pPr>
            <w:r>
              <w:rPr>
                <w:rFonts w:ascii="Arial"/>
                <w:spacing w:val="-4"/>
                <w:sz w:val="21"/>
              </w:rPr>
              <w:t>Work Description</w:t>
            </w:r>
          </w:p>
        </w:tc>
        <w:tc>
          <w:tcPr>
            <w:tcW w:w="1811" w:type="dxa"/>
          </w:tcPr>
          <w:p>
            <w:pPr>
              <w:pStyle w:val="TableParagraph"/>
              <w:spacing w:before="6"/>
              <w:ind w:left="142"/>
              <w:rPr>
                <w:rFonts w:ascii="Arial"/>
                <w:sz w:val="21"/>
              </w:rPr>
            </w:pPr>
            <w:r>
              <w:rPr>
                <w:rFonts w:ascii="Arial"/>
                <w:sz w:val="21"/>
              </w:rPr>
              <w:t>Dollar</w:t>
            </w:r>
            <w:r>
              <w:rPr>
                <w:rFonts w:ascii="Arial"/>
                <w:spacing w:val="-2"/>
                <w:sz w:val="21"/>
              </w:rPr>
              <w:t> Value</w:t>
            </w:r>
          </w:p>
        </w:tc>
      </w:tr>
      <w:tr>
        <w:trPr>
          <w:trHeight w:val="285" w:hRule="atLeast"/>
        </w:trPr>
        <w:tc>
          <w:tcPr>
            <w:tcW w:w="3811" w:type="dxa"/>
          </w:tcPr>
          <w:p>
            <w:pPr>
              <w:pStyle w:val="TableParagraph"/>
              <w:rPr>
                <w:rFonts w:ascii="Times New Roman"/>
                <w:sz w:val="20"/>
              </w:rPr>
            </w:pPr>
          </w:p>
        </w:tc>
        <w:tc>
          <w:tcPr>
            <w:tcW w:w="1205" w:type="dxa"/>
          </w:tcPr>
          <w:p>
            <w:pPr>
              <w:pStyle w:val="TableParagraph"/>
              <w:rPr>
                <w:rFonts w:ascii="Times New Roman"/>
                <w:sz w:val="20"/>
              </w:rPr>
            </w:pPr>
          </w:p>
        </w:tc>
        <w:tc>
          <w:tcPr>
            <w:tcW w:w="1118" w:type="dxa"/>
          </w:tcPr>
          <w:p>
            <w:pPr>
              <w:pStyle w:val="TableParagraph"/>
              <w:rPr>
                <w:rFonts w:ascii="Times New Roman"/>
                <w:sz w:val="20"/>
              </w:rPr>
            </w:pPr>
          </w:p>
        </w:tc>
        <w:tc>
          <w:tcPr>
            <w:tcW w:w="1890" w:type="dxa"/>
          </w:tcPr>
          <w:p>
            <w:pPr>
              <w:pStyle w:val="TableParagraph"/>
              <w:rPr>
                <w:rFonts w:ascii="Times New Roman"/>
                <w:sz w:val="20"/>
              </w:rPr>
            </w:pPr>
          </w:p>
        </w:tc>
        <w:tc>
          <w:tcPr>
            <w:tcW w:w="1811" w:type="dxa"/>
          </w:tcPr>
          <w:p>
            <w:pPr>
              <w:pStyle w:val="TableParagraph"/>
              <w:rPr>
                <w:rFonts w:ascii="Times New Roman"/>
                <w:sz w:val="20"/>
              </w:rPr>
            </w:pPr>
          </w:p>
        </w:tc>
      </w:tr>
      <w:tr>
        <w:trPr>
          <w:trHeight w:val="300" w:hRule="atLeast"/>
        </w:trPr>
        <w:tc>
          <w:tcPr>
            <w:tcW w:w="3811" w:type="dxa"/>
          </w:tcPr>
          <w:p>
            <w:pPr>
              <w:pStyle w:val="TableParagraph"/>
              <w:rPr>
                <w:rFonts w:ascii="Times New Roman"/>
                <w:sz w:val="20"/>
              </w:rPr>
            </w:pPr>
          </w:p>
        </w:tc>
        <w:tc>
          <w:tcPr>
            <w:tcW w:w="1205" w:type="dxa"/>
          </w:tcPr>
          <w:p>
            <w:pPr>
              <w:pStyle w:val="TableParagraph"/>
              <w:rPr>
                <w:rFonts w:ascii="Times New Roman"/>
                <w:sz w:val="20"/>
              </w:rPr>
            </w:pPr>
          </w:p>
        </w:tc>
        <w:tc>
          <w:tcPr>
            <w:tcW w:w="1118" w:type="dxa"/>
          </w:tcPr>
          <w:p>
            <w:pPr>
              <w:pStyle w:val="TableParagraph"/>
              <w:rPr>
                <w:rFonts w:ascii="Times New Roman"/>
                <w:sz w:val="20"/>
              </w:rPr>
            </w:pPr>
          </w:p>
        </w:tc>
        <w:tc>
          <w:tcPr>
            <w:tcW w:w="1890" w:type="dxa"/>
          </w:tcPr>
          <w:p>
            <w:pPr>
              <w:pStyle w:val="TableParagraph"/>
              <w:rPr>
                <w:rFonts w:ascii="Times New Roman"/>
                <w:sz w:val="20"/>
              </w:rPr>
            </w:pPr>
          </w:p>
        </w:tc>
        <w:tc>
          <w:tcPr>
            <w:tcW w:w="1811" w:type="dxa"/>
          </w:tcPr>
          <w:p>
            <w:pPr>
              <w:pStyle w:val="TableParagraph"/>
              <w:rPr>
                <w:rFonts w:ascii="Times New Roman"/>
                <w:sz w:val="20"/>
              </w:rPr>
            </w:pPr>
          </w:p>
        </w:tc>
      </w:tr>
      <w:tr>
        <w:trPr>
          <w:trHeight w:val="285" w:hRule="atLeast"/>
        </w:trPr>
        <w:tc>
          <w:tcPr>
            <w:tcW w:w="3811" w:type="dxa"/>
          </w:tcPr>
          <w:p>
            <w:pPr>
              <w:pStyle w:val="TableParagraph"/>
              <w:rPr>
                <w:rFonts w:ascii="Times New Roman"/>
                <w:sz w:val="20"/>
              </w:rPr>
            </w:pPr>
          </w:p>
        </w:tc>
        <w:tc>
          <w:tcPr>
            <w:tcW w:w="1205" w:type="dxa"/>
          </w:tcPr>
          <w:p>
            <w:pPr>
              <w:pStyle w:val="TableParagraph"/>
              <w:rPr>
                <w:rFonts w:ascii="Times New Roman"/>
                <w:sz w:val="20"/>
              </w:rPr>
            </w:pPr>
          </w:p>
        </w:tc>
        <w:tc>
          <w:tcPr>
            <w:tcW w:w="1118" w:type="dxa"/>
          </w:tcPr>
          <w:p>
            <w:pPr>
              <w:pStyle w:val="TableParagraph"/>
              <w:rPr>
                <w:rFonts w:ascii="Times New Roman"/>
                <w:sz w:val="20"/>
              </w:rPr>
            </w:pPr>
          </w:p>
        </w:tc>
        <w:tc>
          <w:tcPr>
            <w:tcW w:w="1890" w:type="dxa"/>
          </w:tcPr>
          <w:p>
            <w:pPr>
              <w:pStyle w:val="TableParagraph"/>
              <w:rPr>
                <w:rFonts w:ascii="Times New Roman"/>
                <w:sz w:val="20"/>
              </w:rPr>
            </w:pPr>
          </w:p>
        </w:tc>
        <w:tc>
          <w:tcPr>
            <w:tcW w:w="1811" w:type="dxa"/>
          </w:tcPr>
          <w:p>
            <w:pPr>
              <w:pStyle w:val="TableParagraph"/>
              <w:rPr>
                <w:rFonts w:ascii="Times New Roman"/>
                <w:sz w:val="20"/>
              </w:rPr>
            </w:pPr>
          </w:p>
        </w:tc>
      </w:tr>
      <w:tr>
        <w:trPr>
          <w:trHeight w:val="285" w:hRule="atLeast"/>
        </w:trPr>
        <w:tc>
          <w:tcPr>
            <w:tcW w:w="3811" w:type="dxa"/>
          </w:tcPr>
          <w:p>
            <w:pPr>
              <w:pStyle w:val="TableParagraph"/>
              <w:rPr>
                <w:rFonts w:ascii="Times New Roman"/>
                <w:sz w:val="20"/>
              </w:rPr>
            </w:pPr>
          </w:p>
        </w:tc>
        <w:tc>
          <w:tcPr>
            <w:tcW w:w="1205" w:type="dxa"/>
          </w:tcPr>
          <w:p>
            <w:pPr>
              <w:pStyle w:val="TableParagraph"/>
              <w:rPr>
                <w:rFonts w:ascii="Times New Roman"/>
                <w:sz w:val="20"/>
              </w:rPr>
            </w:pPr>
          </w:p>
        </w:tc>
        <w:tc>
          <w:tcPr>
            <w:tcW w:w="1118" w:type="dxa"/>
          </w:tcPr>
          <w:p>
            <w:pPr>
              <w:pStyle w:val="TableParagraph"/>
              <w:rPr>
                <w:rFonts w:ascii="Times New Roman"/>
                <w:sz w:val="20"/>
              </w:rPr>
            </w:pPr>
          </w:p>
        </w:tc>
        <w:tc>
          <w:tcPr>
            <w:tcW w:w="1890" w:type="dxa"/>
          </w:tcPr>
          <w:p>
            <w:pPr>
              <w:pStyle w:val="TableParagraph"/>
              <w:rPr>
                <w:rFonts w:ascii="Times New Roman"/>
                <w:sz w:val="20"/>
              </w:rPr>
            </w:pPr>
          </w:p>
        </w:tc>
        <w:tc>
          <w:tcPr>
            <w:tcW w:w="1811" w:type="dxa"/>
          </w:tcPr>
          <w:p>
            <w:pPr>
              <w:pStyle w:val="TableParagraph"/>
              <w:rPr>
                <w:rFonts w:ascii="Times New Roman"/>
                <w:sz w:val="20"/>
              </w:rPr>
            </w:pPr>
          </w:p>
        </w:tc>
      </w:tr>
      <w:tr>
        <w:trPr>
          <w:trHeight w:val="300" w:hRule="atLeast"/>
        </w:trPr>
        <w:tc>
          <w:tcPr>
            <w:tcW w:w="3811" w:type="dxa"/>
          </w:tcPr>
          <w:p>
            <w:pPr>
              <w:pStyle w:val="TableParagraph"/>
              <w:rPr>
                <w:rFonts w:ascii="Times New Roman"/>
                <w:sz w:val="20"/>
              </w:rPr>
            </w:pPr>
          </w:p>
        </w:tc>
        <w:tc>
          <w:tcPr>
            <w:tcW w:w="1205" w:type="dxa"/>
          </w:tcPr>
          <w:p>
            <w:pPr>
              <w:pStyle w:val="TableParagraph"/>
              <w:rPr>
                <w:rFonts w:ascii="Times New Roman"/>
                <w:sz w:val="20"/>
              </w:rPr>
            </w:pPr>
          </w:p>
        </w:tc>
        <w:tc>
          <w:tcPr>
            <w:tcW w:w="1118" w:type="dxa"/>
          </w:tcPr>
          <w:p>
            <w:pPr>
              <w:pStyle w:val="TableParagraph"/>
              <w:rPr>
                <w:rFonts w:ascii="Times New Roman"/>
                <w:sz w:val="20"/>
              </w:rPr>
            </w:pPr>
          </w:p>
        </w:tc>
        <w:tc>
          <w:tcPr>
            <w:tcW w:w="1890" w:type="dxa"/>
          </w:tcPr>
          <w:p>
            <w:pPr>
              <w:pStyle w:val="TableParagraph"/>
              <w:rPr>
                <w:rFonts w:ascii="Times New Roman"/>
                <w:sz w:val="20"/>
              </w:rPr>
            </w:pPr>
          </w:p>
        </w:tc>
        <w:tc>
          <w:tcPr>
            <w:tcW w:w="1811" w:type="dxa"/>
          </w:tcPr>
          <w:p>
            <w:pPr>
              <w:pStyle w:val="TableParagraph"/>
              <w:rPr>
                <w:rFonts w:ascii="Times New Roman"/>
                <w:sz w:val="20"/>
              </w:rPr>
            </w:pPr>
          </w:p>
        </w:tc>
      </w:tr>
      <w:tr>
        <w:trPr>
          <w:trHeight w:val="285" w:hRule="atLeast"/>
        </w:trPr>
        <w:tc>
          <w:tcPr>
            <w:tcW w:w="3811" w:type="dxa"/>
          </w:tcPr>
          <w:p>
            <w:pPr>
              <w:pStyle w:val="TableParagraph"/>
              <w:rPr>
                <w:rFonts w:ascii="Times New Roman"/>
                <w:sz w:val="20"/>
              </w:rPr>
            </w:pPr>
          </w:p>
        </w:tc>
        <w:tc>
          <w:tcPr>
            <w:tcW w:w="1205" w:type="dxa"/>
          </w:tcPr>
          <w:p>
            <w:pPr>
              <w:pStyle w:val="TableParagraph"/>
              <w:rPr>
                <w:rFonts w:ascii="Times New Roman"/>
                <w:sz w:val="20"/>
              </w:rPr>
            </w:pPr>
          </w:p>
        </w:tc>
        <w:tc>
          <w:tcPr>
            <w:tcW w:w="1118" w:type="dxa"/>
          </w:tcPr>
          <w:p>
            <w:pPr>
              <w:pStyle w:val="TableParagraph"/>
              <w:rPr>
                <w:rFonts w:ascii="Times New Roman"/>
                <w:sz w:val="20"/>
              </w:rPr>
            </w:pPr>
          </w:p>
        </w:tc>
        <w:tc>
          <w:tcPr>
            <w:tcW w:w="1890" w:type="dxa"/>
          </w:tcPr>
          <w:p>
            <w:pPr>
              <w:pStyle w:val="TableParagraph"/>
              <w:rPr>
                <w:rFonts w:ascii="Times New Roman"/>
                <w:sz w:val="20"/>
              </w:rPr>
            </w:pPr>
          </w:p>
        </w:tc>
        <w:tc>
          <w:tcPr>
            <w:tcW w:w="1811" w:type="dxa"/>
          </w:tcPr>
          <w:p>
            <w:pPr>
              <w:pStyle w:val="TableParagraph"/>
              <w:rPr>
                <w:rFonts w:ascii="Times New Roman"/>
                <w:sz w:val="20"/>
              </w:rPr>
            </w:pPr>
          </w:p>
        </w:tc>
      </w:tr>
      <w:tr>
        <w:trPr>
          <w:trHeight w:val="285" w:hRule="atLeast"/>
        </w:trPr>
        <w:tc>
          <w:tcPr>
            <w:tcW w:w="3811" w:type="dxa"/>
          </w:tcPr>
          <w:p>
            <w:pPr>
              <w:pStyle w:val="TableParagraph"/>
              <w:rPr>
                <w:rFonts w:ascii="Times New Roman"/>
                <w:sz w:val="20"/>
              </w:rPr>
            </w:pPr>
          </w:p>
        </w:tc>
        <w:tc>
          <w:tcPr>
            <w:tcW w:w="1205" w:type="dxa"/>
          </w:tcPr>
          <w:p>
            <w:pPr>
              <w:pStyle w:val="TableParagraph"/>
              <w:rPr>
                <w:rFonts w:ascii="Times New Roman"/>
                <w:sz w:val="20"/>
              </w:rPr>
            </w:pPr>
          </w:p>
        </w:tc>
        <w:tc>
          <w:tcPr>
            <w:tcW w:w="1118" w:type="dxa"/>
          </w:tcPr>
          <w:p>
            <w:pPr>
              <w:pStyle w:val="TableParagraph"/>
              <w:rPr>
                <w:rFonts w:ascii="Times New Roman"/>
                <w:sz w:val="20"/>
              </w:rPr>
            </w:pPr>
          </w:p>
        </w:tc>
        <w:tc>
          <w:tcPr>
            <w:tcW w:w="1890" w:type="dxa"/>
          </w:tcPr>
          <w:p>
            <w:pPr>
              <w:pStyle w:val="TableParagraph"/>
              <w:rPr>
                <w:rFonts w:ascii="Times New Roman"/>
                <w:sz w:val="20"/>
              </w:rPr>
            </w:pPr>
          </w:p>
        </w:tc>
        <w:tc>
          <w:tcPr>
            <w:tcW w:w="1811" w:type="dxa"/>
          </w:tcPr>
          <w:p>
            <w:pPr>
              <w:pStyle w:val="TableParagraph"/>
              <w:rPr>
                <w:rFonts w:ascii="Times New Roman"/>
                <w:sz w:val="20"/>
              </w:rPr>
            </w:pPr>
          </w:p>
        </w:tc>
      </w:tr>
      <w:tr>
        <w:trPr>
          <w:trHeight w:val="292" w:hRule="atLeast"/>
        </w:trPr>
        <w:tc>
          <w:tcPr>
            <w:tcW w:w="3811" w:type="dxa"/>
          </w:tcPr>
          <w:p>
            <w:pPr>
              <w:pStyle w:val="TableParagraph"/>
              <w:rPr>
                <w:rFonts w:ascii="Times New Roman"/>
                <w:sz w:val="20"/>
              </w:rPr>
            </w:pPr>
          </w:p>
        </w:tc>
        <w:tc>
          <w:tcPr>
            <w:tcW w:w="1205" w:type="dxa"/>
          </w:tcPr>
          <w:p>
            <w:pPr>
              <w:pStyle w:val="TableParagraph"/>
              <w:rPr>
                <w:rFonts w:ascii="Times New Roman"/>
                <w:sz w:val="20"/>
              </w:rPr>
            </w:pPr>
          </w:p>
        </w:tc>
        <w:tc>
          <w:tcPr>
            <w:tcW w:w="1118" w:type="dxa"/>
          </w:tcPr>
          <w:p>
            <w:pPr>
              <w:pStyle w:val="TableParagraph"/>
              <w:rPr>
                <w:rFonts w:ascii="Times New Roman"/>
                <w:sz w:val="20"/>
              </w:rPr>
            </w:pPr>
          </w:p>
        </w:tc>
        <w:tc>
          <w:tcPr>
            <w:tcW w:w="1890" w:type="dxa"/>
          </w:tcPr>
          <w:p>
            <w:pPr>
              <w:pStyle w:val="TableParagraph"/>
              <w:rPr>
                <w:rFonts w:ascii="Times New Roman"/>
                <w:sz w:val="20"/>
              </w:rPr>
            </w:pPr>
          </w:p>
        </w:tc>
        <w:tc>
          <w:tcPr>
            <w:tcW w:w="1811" w:type="dxa"/>
          </w:tcPr>
          <w:p>
            <w:pPr>
              <w:pStyle w:val="TableParagraph"/>
              <w:rPr>
                <w:rFonts w:ascii="Times New Roman"/>
                <w:sz w:val="20"/>
              </w:rPr>
            </w:pPr>
          </w:p>
        </w:tc>
      </w:tr>
    </w:tbl>
    <w:p>
      <w:pPr>
        <w:spacing w:line="244" w:lineRule="auto" w:before="0"/>
        <w:ind w:left="3710" w:right="1872" w:hanging="2390"/>
        <w:jc w:val="left"/>
        <w:rPr>
          <w:rFonts w:ascii="Arial"/>
          <w:b/>
          <w:sz w:val="19"/>
        </w:rPr>
      </w:pPr>
      <w:r>
        <w:rPr>
          <w:rFonts w:ascii="Arial"/>
          <w:sz w:val="19"/>
        </w:rPr>
        <w:t>'Minority categories: Black, African</w:t>
      </w:r>
      <w:r>
        <w:rPr>
          <w:rFonts w:ascii="Arial"/>
          <w:spacing w:val="-1"/>
          <w:sz w:val="19"/>
        </w:rPr>
        <w:t> </w:t>
      </w:r>
      <w:r>
        <w:rPr>
          <w:rFonts w:ascii="Arial"/>
          <w:sz w:val="19"/>
        </w:rPr>
        <w:t>American </w:t>
      </w:r>
      <w:r>
        <w:rPr>
          <w:rFonts w:ascii="Arial"/>
          <w:b/>
          <w:sz w:val="19"/>
        </w:rPr>
        <w:t>(8),</w:t>
      </w:r>
      <w:r>
        <w:rPr>
          <w:rFonts w:ascii="Arial"/>
          <w:b/>
          <w:spacing w:val="-6"/>
          <w:sz w:val="19"/>
        </w:rPr>
        <w:t> </w:t>
      </w:r>
      <w:r>
        <w:rPr>
          <w:rFonts w:ascii="Arial"/>
          <w:sz w:val="19"/>
        </w:rPr>
        <w:t>Hispanic </w:t>
      </w:r>
      <w:r>
        <w:rPr>
          <w:rFonts w:ascii="Arial"/>
          <w:b/>
          <w:sz w:val="19"/>
        </w:rPr>
        <w:t>(H),</w:t>
      </w:r>
      <w:r>
        <w:rPr>
          <w:rFonts w:ascii="Arial"/>
          <w:b/>
          <w:spacing w:val="-1"/>
          <w:sz w:val="19"/>
        </w:rPr>
        <w:t> </w:t>
      </w:r>
      <w:r>
        <w:rPr>
          <w:rFonts w:ascii="Arial"/>
          <w:sz w:val="19"/>
        </w:rPr>
        <w:t>Asian American </w:t>
      </w:r>
      <w:r>
        <w:rPr>
          <w:rFonts w:ascii="Arial"/>
          <w:b/>
          <w:sz w:val="19"/>
        </w:rPr>
        <w:t>(A)</w:t>
      </w:r>
      <w:r>
        <w:rPr>
          <w:rFonts w:ascii="Arial"/>
          <w:b/>
          <w:spacing w:val="-4"/>
          <w:sz w:val="19"/>
        </w:rPr>
        <w:t> </w:t>
      </w:r>
      <w:r>
        <w:rPr>
          <w:rFonts w:ascii="Arial"/>
          <w:sz w:val="19"/>
        </w:rPr>
        <w:t>American Indian</w:t>
      </w:r>
      <w:r>
        <w:rPr>
          <w:rFonts w:ascii="Arial"/>
          <w:spacing w:val="-3"/>
          <w:sz w:val="19"/>
        </w:rPr>
        <w:t> </w:t>
      </w:r>
      <w:r>
        <w:rPr>
          <w:rFonts w:ascii="Arial"/>
          <w:sz w:val="19"/>
        </w:rPr>
        <w:t>(I), Female </w:t>
      </w:r>
      <w:r>
        <w:rPr>
          <w:rFonts w:ascii="Arial"/>
          <w:b/>
          <w:sz w:val="19"/>
        </w:rPr>
        <w:t>(F) </w:t>
      </w:r>
      <w:r>
        <w:rPr>
          <w:rFonts w:ascii="Arial"/>
          <w:sz w:val="19"/>
        </w:rPr>
        <w:t>Socially and Economically Disadvantaged </w:t>
      </w:r>
      <w:r>
        <w:rPr>
          <w:rFonts w:ascii="Arial"/>
          <w:b/>
          <w:sz w:val="19"/>
        </w:rPr>
        <w:t>(D)</w:t>
      </w:r>
    </w:p>
    <w:p>
      <w:pPr>
        <w:spacing w:before="1"/>
        <w:ind w:left="1312" w:right="0" w:firstLine="0"/>
        <w:jc w:val="left"/>
        <w:rPr>
          <w:rFonts w:ascii="Arial" w:hAnsi="Arial"/>
          <w:b/>
          <w:sz w:val="19"/>
        </w:rPr>
      </w:pPr>
      <w:r>
        <w:rPr>
          <w:rFonts w:ascii="Arial" w:hAnsi="Arial"/>
          <w:sz w:val="19"/>
        </w:rPr>
        <w:t>••</w:t>
      </w:r>
      <w:r>
        <w:rPr>
          <w:rFonts w:ascii="Arial" w:hAnsi="Arial"/>
          <w:spacing w:val="-2"/>
          <w:sz w:val="19"/>
        </w:rPr>
        <w:t> </w:t>
      </w:r>
      <w:r>
        <w:rPr>
          <w:rFonts w:ascii="Arial" w:hAnsi="Arial"/>
          <w:b/>
          <w:sz w:val="19"/>
        </w:rPr>
        <w:t>HUB</w:t>
      </w:r>
      <w:r>
        <w:rPr>
          <w:rFonts w:ascii="Arial" w:hAnsi="Arial"/>
          <w:b/>
          <w:spacing w:val="-13"/>
          <w:sz w:val="19"/>
        </w:rPr>
        <w:t> </w:t>
      </w:r>
      <w:r>
        <w:rPr>
          <w:rFonts w:ascii="Arial" w:hAnsi="Arial"/>
          <w:b/>
          <w:sz w:val="19"/>
        </w:rPr>
        <w:t>Certification</w:t>
      </w:r>
      <w:r>
        <w:rPr>
          <w:rFonts w:ascii="Arial" w:hAnsi="Arial"/>
          <w:b/>
          <w:spacing w:val="2"/>
          <w:sz w:val="19"/>
        </w:rPr>
        <w:t> </w:t>
      </w:r>
      <w:r>
        <w:rPr>
          <w:rFonts w:ascii="Arial" w:hAnsi="Arial"/>
          <w:b/>
          <w:sz w:val="19"/>
        </w:rPr>
        <w:t>with</w:t>
      </w:r>
      <w:r>
        <w:rPr>
          <w:rFonts w:ascii="Arial" w:hAnsi="Arial"/>
          <w:b/>
          <w:spacing w:val="-6"/>
          <w:sz w:val="19"/>
        </w:rPr>
        <w:t> </w:t>
      </w:r>
      <w:r>
        <w:rPr>
          <w:rFonts w:ascii="Arial" w:hAnsi="Arial"/>
          <w:b/>
          <w:sz w:val="19"/>
        </w:rPr>
        <w:t>the</w:t>
      </w:r>
      <w:r>
        <w:rPr>
          <w:rFonts w:ascii="Arial" w:hAnsi="Arial"/>
          <w:b/>
          <w:spacing w:val="-11"/>
          <w:sz w:val="19"/>
        </w:rPr>
        <w:t> </w:t>
      </w:r>
      <w:r>
        <w:rPr>
          <w:rFonts w:ascii="Arial" w:hAnsi="Arial"/>
          <w:b/>
          <w:sz w:val="19"/>
        </w:rPr>
        <w:t>state</w:t>
      </w:r>
      <w:r>
        <w:rPr>
          <w:rFonts w:ascii="Arial" w:hAnsi="Arial"/>
          <w:b/>
          <w:spacing w:val="-9"/>
          <w:sz w:val="19"/>
        </w:rPr>
        <w:t> </w:t>
      </w:r>
      <w:r>
        <w:rPr>
          <w:rFonts w:ascii="Arial" w:hAnsi="Arial"/>
          <w:b/>
          <w:sz w:val="19"/>
        </w:rPr>
        <w:t>HUB</w:t>
      </w:r>
      <w:r>
        <w:rPr>
          <w:rFonts w:ascii="Arial" w:hAnsi="Arial"/>
          <w:b/>
          <w:spacing w:val="-14"/>
          <w:sz w:val="19"/>
        </w:rPr>
        <w:t> </w:t>
      </w:r>
      <w:r>
        <w:rPr>
          <w:rFonts w:ascii="Arial" w:hAnsi="Arial"/>
          <w:b/>
          <w:sz w:val="19"/>
        </w:rPr>
        <w:t>Office</w:t>
      </w:r>
      <w:r>
        <w:rPr>
          <w:rFonts w:ascii="Arial" w:hAnsi="Arial"/>
          <w:b/>
          <w:spacing w:val="6"/>
          <w:sz w:val="19"/>
        </w:rPr>
        <w:t> </w:t>
      </w:r>
      <w:r>
        <w:rPr>
          <w:rFonts w:ascii="Arial" w:hAnsi="Arial"/>
          <w:b/>
          <w:sz w:val="19"/>
        </w:rPr>
        <w:t>required</w:t>
      </w:r>
      <w:r>
        <w:rPr>
          <w:rFonts w:ascii="Arial" w:hAnsi="Arial"/>
          <w:b/>
          <w:spacing w:val="-5"/>
          <w:sz w:val="19"/>
        </w:rPr>
        <w:t> </w:t>
      </w:r>
      <w:r>
        <w:rPr>
          <w:rFonts w:ascii="Arial" w:hAnsi="Arial"/>
          <w:b/>
          <w:sz w:val="19"/>
        </w:rPr>
        <w:t>to</w:t>
      </w:r>
      <w:r>
        <w:rPr>
          <w:rFonts w:ascii="Arial" w:hAnsi="Arial"/>
          <w:b/>
          <w:spacing w:val="-6"/>
          <w:sz w:val="19"/>
        </w:rPr>
        <w:t> </w:t>
      </w:r>
      <w:r>
        <w:rPr>
          <w:rFonts w:ascii="Arial" w:hAnsi="Arial"/>
          <w:b/>
          <w:sz w:val="19"/>
        </w:rPr>
        <w:t>be</w:t>
      </w:r>
      <w:r>
        <w:rPr>
          <w:rFonts w:ascii="Arial" w:hAnsi="Arial"/>
          <w:b/>
          <w:spacing w:val="-15"/>
          <w:sz w:val="19"/>
        </w:rPr>
        <w:t> </w:t>
      </w:r>
      <w:r>
        <w:rPr>
          <w:rFonts w:ascii="Arial" w:hAnsi="Arial"/>
          <w:b/>
          <w:sz w:val="19"/>
        </w:rPr>
        <w:t>counted</w:t>
      </w:r>
      <w:r>
        <w:rPr>
          <w:rFonts w:ascii="Arial" w:hAnsi="Arial"/>
          <w:b/>
          <w:spacing w:val="3"/>
          <w:sz w:val="19"/>
        </w:rPr>
        <w:t> </w:t>
      </w:r>
      <w:r>
        <w:rPr>
          <w:rFonts w:ascii="Arial" w:hAnsi="Arial"/>
          <w:b/>
          <w:sz w:val="19"/>
        </w:rPr>
        <w:t>toward</w:t>
      </w:r>
      <w:r>
        <w:rPr>
          <w:rFonts w:ascii="Arial" w:hAnsi="Arial"/>
          <w:b/>
          <w:spacing w:val="5"/>
          <w:sz w:val="19"/>
        </w:rPr>
        <w:t> </w:t>
      </w:r>
      <w:r>
        <w:rPr>
          <w:rFonts w:ascii="Arial" w:hAnsi="Arial"/>
          <w:b/>
          <w:sz w:val="19"/>
        </w:rPr>
        <w:t>state</w:t>
      </w:r>
      <w:r>
        <w:rPr>
          <w:rFonts w:ascii="Arial" w:hAnsi="Arial"/>
          <w:b/>
          <w:spacing w:val="-9"/>
          <w:sz w:val="19"/>
        </w:rPr>
        <w:t> </w:t>
      </w:r>
      <w:r>
        <w:rPr>
          <w:rFonts w:ascii="Arial" w:hAnsi="Arial"/>
          <w:b/>
          <w:sz w:val="19"/>
        </w:rPr>
        <w:t>participation</w:t>
      </w:r>
      <w:r>
        <w:rPr>
          <w:rFonts w:ascii="Arial" w:hAnsi="Arial"/>
          <w:b/>
          <w:spacing w:val="11"/>
          <w:sz w:val="19"/>
        </w:rPr>
        <w:t> </w:t>
      </w:r>
      <w:r>
        <w:rPr>
          <w:rFonts w:ascii="Arial" w:hAnsi="Arial"/>
          <w:b/>
          <w:spacing w:val="-2"/>
          <w:sz w:val="19"/>
        </w:rPr>
        <w:t>goals.</w:t>
      </w:r>
    </w:p>
    <w:p>
      <w:pPr>
        <w:spacing w:line="240" w:lineRule="auto" w:before="217"/>
        <w:ind w:left="1314" w:right="946" w:hanging="1"/>
        <w:jc w:val="both"/>
        <w:rPr>
          <w:rFonts w:ascii="Arial"/>
          <w:sz w:val="21"/>
        </w:rPr>
      </w:pPr>
      <w:r>
        <w:rPr>
          <w:rFonts w:ascii="Arial"/>
          <w:sz w:val="21"/>
        </w:rPr>
        <w:t>Pursuant to</w:t>
      </w:r>
      <w:r>
        <w:rPr>
          <w:rFonts w:ascii="Arial"/>
          <w:spacing w:val="-3"/>
          <w:sz w:val="21"/>
        </w:rPr>
        <w:t> </w:t>
      </w:r>
      <w:r>
        <w:rPr>
          <w:rFonts w:ascii="Arial"/>
          <w:sz w:val="21"/>
        </w:rPr>
        <w:t>GS143-128.2(d),</w:t>
      </w:r>
      <w:r>
        <w:rPr>
          <w:rFonts w:ascii="Arial"/>
          <w:spacing w:val="-4"/>
          <w:sz w:val="21"/>
        </w:rPr>
        <w:t> </w:t>
      </w:r>
      <w:r>
        <w:rPr>
          <w:rFonts w:ascii="Arial"/>
          <w:sz w:val="21"/>
        </w:rPr>
        <w:t>the undersigned will enter into a</w:t>
      </w:r>
      <w:r>
        <w:rPr>
          <w:rFonts w:ascii="Arial"/>
          <w:spacing w:val="-3"/>
          <w:sz w:val="21"/>
        </w:rPr>
        <w:t> </w:t>
      </w:r>
      <w:r>
        <w:rPr>
          <w:rFonts w:ascii="Arial"/>
          <w:sz w:val="21"/>
        </w:rPr>
        <w:t>formal agreement with Minority Firms for work</w:t>
      </w:r>
      <w:r>
        <w:rPr>
          <w:rFonts w:ascii="Arial"/>
          <w:spacing w:val="-4"/>
          <w:sz w:val="21"/>
        </w:rPr>
        <w:t> </w:t>
      </w:r>
      <w:r>
        <w:rPr>
          <w:rFonts w:ascii="Arial"/>
          <w:sz w:val="21"/>
        </w:rPr>
        <w:t>listed</w:t>
      </w:r>
      <w:r>
        <w:rPr>
          <w:rFonts w:ascii="Arial"/>
          <w:spacing w:val="-8"/>
          <w:sz w:val="21"/>
        </w:rPr>
        <w:t> </w:t>
      </w:r>
      <w:r>
        <w:rPr>
          <w:rFonts w:ascii="Arial"/>
          <w:sz w:val="21"/>
        </w:rPr>
        <w:t>in</w:t>
      </w:r>
      <w:r>
        <w:rPr>
          <w:rFonts w:ascii="Arial"/>
          <w:spacing w:val="-15"/>
          <w:sz w:val="21"/>
        </w:rPr>
        <w:t> </w:t>
      </w:r>
      <w:r>
        <w:rPr>
          <w:rFonts w:ascii="Arial"/>
          <w:sz w:val="21"/>
        </w:rPr>
        <w:t>this</w:t>
      </w:r>
      <w:r>
        <w:rPr>
          <w:rFonts w:ascii="Arial"/>
          <w:spacing w:val="-2"/>
          <w:sz w:val="21"/>
        </w:rPr>
        <w:t> </w:t>
      </w:r>
      <w:r>
        <w:rPr>
          <w:rFonts w:ascii="Arial"/>
          <w:sz w:val="21"/>
        </w:rPr>
        <w:t>schedule conditional upon</w:t>
      </w:r>
      <w:r>
        <w:rPr>
          <w:rFonts w:ascii="Arial"/>
          <w:spacing w:val="-3"/>
          <w:sz w:val="21"/>
        </w:rPr>
        <w:t> </w:t>
      </w:r>
      <w:r>
        <w:rPr>
          <w:rFonts w:ascii="Arial"/>
          <w:sz w:val="21"/>
        </w:rPr>
        <w:t>execution of</w:t>
      </w:r>
      <w:r>
        <w:rPr>
          <w:rFonts w:ascii="Arial"/>
          <w:spacing w:val="-7"/>
          <w:sz w:val="21"/>
        </w:rPr>
        <w:t> </w:t>
      </w:r>
      <w:r>
        <w:rPr>
          <w:rFonts w:ascii="Arial"/>
          <w:sz w:val="21"/>
        </w:rPr>
        <w:t>a</w:t>
      </w:r>
      <w:r>
        <w:rPr>
          <w:rFonts w:ascii="Arial"/>
          <w:spacing w:val="-12"/>
          <w:sz w:val="21"/>
        </w:rPr>
        <w:t> </w:t>
      </w:r>
      <w:r>
        <w:rPr>
          <w:rFonts w:ascii="Arial"/>
          <w:sz w:val="21"/>
        </w:rPr>
        <w:t>contract with</w:t>
      </w:r>
      <w:r>
        <w:rPr>
          <w:rFonts w:ascii="Arial"/>
          <w:spacing w:val="-8"/>
          <w:sz w:val="21"/>
        </w:rPr>
        <w:t> </w:t>
      </w:r>
      <w:r>
        <w:rPr>
          <w:rFonts w:ascii="Arial"/>
          <w:sz w:val="21"/>
        </w:rPr>
        <w:t>the</w:t>
      </w:r>
      <w:r>
        <w:rPr>
          <w:rFonts w:ascii="Arial"/>
          <w:spacing w:val="-8"/>
          <w:sz w:val="21"/>
        </w:rPr>
        <w:t> </w:t>
      </w:r>
      <w:r>
        <w:rPr>
          <w:rFonts w:ascii="Arial"/>
          <w:sz w:val="21"/>
        </w:rPr>
        <w:t>Owner.</w:t>
      </w:r>
      <w:r>
        <w:rPr>
          <w:rFonts w:ascii="Arial"/>
          <w:spacing w:val="40"/>
          <w:sz w:val="21"/>
        </w:rPr>
        <w:t> </w:t>
      </w:r>
      <w:r>
        <w:rPr>
          <w:rFonts w:ascii="Arial"/>
          <w:sz w:val="21"/>
        </w:rPr>
        <w:t>Failure</w:t>
      </w:r>
      <w:r>
        <w:rPr>
          <w:rFonts w:ascii="Arial"/>
          <w:spacing w:val="-11"/>
          <w:sz w:val="21"/>
        </w:rPr>
        <w:t> </w:t>
      </w:r>
      <w:r>
        <w:rPr>
          <w:rFonts w:ascii="Arial"/>
          <w:sz w:val="21"/>
        </w:rPr>
        <w:t>to</w:t>
      </w:r>
      <w:r>
        <w:rPr>
          <w:rFonts w:ascii="Arial"/>
          <w:spacing w:val="-15"/>
          <w:sz w:val="21"/>
        </w:rPr>
        <w:t> </w:t>
      </w:r>
      <w:r>
        <w:rPr>
          <w:rFonts w:ascii="Arial"/>
          <w:sz w:val="21"/>
        </w:rPr>
        <w:t>fulfill</w:t>
      </w:r>
      <w:r>
        <w:rPr>
          <w:rFonts w:ascii="Arial"/>
          <w:spacing w:val="26"/>
          <w:sz w:val="21"/>
        </w:rPr>
        <w:t> </w:t>
      </w:r>
      <w:r>
        <w:rPr>
          <w:rFonts w:ascii="Arial"/>
          <w:sz w:val="21"/>
        </w:rPr>
        <w:t>this commitment may constitute a breach of the contract.</w:t>
      </w:r>
    </w:p>
    <w:p>
      <w:pPr>
        <w:spacing w:line="223" w:lineRule="auto" w:before="191"/>
        <w:ind w:left="1322" w:right="1872" w:hanging="5"/>
        <w:jc w:val="left"/>
        <w:rPr>
          <w:rFonts w:ascii="Arial"/>
          <w:sz w:val="21"/>
        </w:rPr>
      </w:pPr>
      <w:r>
        <w:rPr>
          <w:rFonts w:ascii="Arial"/>
          <w:sz w:val="21"/>
        </w:rPr>
        <w:t>The</w:t>
      </w:r>
      <w:r>
        <w:rPr>
          <w:rFonts w:ascii="Arial"/>
          <w:spacing w:val="-5"/>
          <w:sz w:val="21"/>
        </w:rPr>
        <w:t> </w:t>
      </w:r>
      <w:r>
        <w:rPr>
          <w:rFonts w:ascii="Arial"/>
          <w:sz w:val="21"/>
        </w:rPr>
        <w:t>undersigned hereby</w:t>
      </w:r>
      <w:r>
        <w:rPr>
          <w:rFonts w:ascii="Arial"/>
          <w:spacing w:val="-1"/>
          <w:sz w:val="21"/>
        </w:rPr>
        <w:t> </w:t>
      </w:r>
      <w:r>
        <w:rPr>
          <w:rFonts w:ascii="Arial"/>
          <w:sz w:val="21"/>
        </w:rPr>
        <w:t>certifies</w:t>
      </w:r>
      <w:r>
        <w:rPr>
          <w:rFonts w:ascii="Arial"/>
          <w:spacing w:val="-3"/>
          <w:sz w:val="21"/>
        </w:rPr>
        <w:t> </w:t>
      </w:r>
      <w:r>
        <w:rPr>
          <w:rFonts w:ascii="Arial"/>
          <w:sz w:val="21"/>
        </w:rPr>
        <w:t>that</w:t>
      </w:r>
      <w:r>
        <w:rPr>
          <w:rFonts w:ascii="Arial"/>
          <w:spacing w:val="-3"/>
          <w:sz w:val="21"/>
        </w:rPr>
        <w:t> </w:t>
      </w:r>
      <w:r>
        <w:rPr>
          <w:rFonts w:ascii="Arial"/>
          <w:sz w:val="21"/>
        </w:rPr>
        <w:t>he</w:t>
      </w:r>
      <w:r>
        <w:rPr>
          <w:rFonts w:ascii="Arial"/>
          <w:spacing w:val="-9"/>
          <w:sz w:val="21"/>
        </w:rPr>
        <w:t> </w:t>
      </w:r>
      <w:r>
        <w:rPr>
          <w:rFonts w:ascii="Arial"/>
          <w:sz w:val="21"/>
        </w:rPr>
        <w:t>or</w:t>
      </w:r>
      <w:r>
        <w:rPr>
          <w:rFonts w:ascii="Arial"/>
          <w:spacing w:val="-9"/>
          <w:sz w:val="21"/>
        </w:rPr>
        <w:t> </w:t>
      </w:r>
      <w:r>
        <w:rPr>
          <w:rFonts w:ascii="Arial"/>
          <w:sz w:val="21"/>
        </w:rPr>
        <w:t>she</w:t>
      </w:r>
      <w:r>
        <w:rPr>
          <w:rFonts w:ascii="Arial"/>
          <w:spacing w:val="-3"/>
          <w:sz w:val="21"/>
        </w:rPr>
        <w:t> </w:t>
      </w:r>
      <w:r>
        <w:rPr>
          <w:rFonts w:ascii="Arial"/>
          <w:sz w:val="21"/>
        </w:rPr>
        <w:t>has</w:t>
      </w:r>
      <w:r>
        <w:rPr>
          <w:rFonts w:ascii="Arial"/>
          <w:spacing w:val="-3"/>
          <w:sz w:val="21"/>
        </w:rPr>
        <w:t> </w:t>
      </w:r>
      <w:r>
        <w:rPr>
          <w:rFonts w:ascii="Arial"/>
          <w:sz w:val="21"/>
        </w:rPr>
        <w:t>read</w:t>
      </w:r>
      <w:r>
        <w:rPr>
          <w:rFonts w:ascii="Arial"/>
          <w:spacing w:val="-14"/>
          <w:sz w:val="21"/>
        </w:rPr>
        <w:t> </w:t>
      </w:r>
      <w:r>
        <w:rPr>
          <w:rFonts w:ascii="Arial"/>
          <w:sz w:val="21"/>
        </w:rPr>
        <w:t>the</w:t>
      </w:r>
      <w:r>
        <w:rPr>
          <w:rFonts w:ascii="Arial"/>
          <w:spacing w:val="-17"/>
          <w:sz w:val="21"/>
        </w:rPr>
        <w:t> </w:t>
      </w:r>
      <w:r>
        <w:rPr>
          <w:rFonts w:ascii="Arial"/>
          <w:sz w:val="21"/>
        </w:rPr>
        <w:t>terms of</w:t>
      </w:r>
      <w:r>
        <w:rPr>
          <w:rFonts w:ascii="Arial"/>
          <w:spacing w:val="-11"/>
          <w:sz w:val="21"/>
        </w:rPr>
        <w:t> </w:t>
      </w:r>
      <w:r>
        <w:rPr>
          <w:rFonts w:ascii="Arial"/>
          <w:sz w:val="21"/>
        </w:rPr>
        <w:t>this</w:t>
      </w:r>
      <w:r>
        <w:rPr>
          <w:rFonts w:ascii="Arial"/>
          <w:spacing w:val="-6"/>
          <w:sz w:val="21"/>
        </w:rPr>
        <w:t> </w:t>
      </w:r>
      <w:r>
        <w:rPr>
          <w:rFonts w:ascii="Arial"/>
          <w:sz w:val="21"/>
        </w:rPr>
        <w:t>commitment</w:t>
      </w:r>
      <w:r>
        <w:rPr>
          <w:rFonts w:ascii="Arial"/>
          <w:spacing w:val="15"/>
          <w:sz w:val="21"/>
        </w:rPr>
        <w:t> </w:t>
      </w:r>
      <w:r>
        <w:rPr>
          <w:rFonts w:ascii="Arial"/>
          <w:sz w:val="21"/>
        </w:rPr>
        <w:t>and</w:t>
      </w:r>
      <w:r>
        <w:rPr>
          <w:rFonts w:ascii="Arial"/>
          <w:spacing w:val="-10"/>
          <w:sz w:val="21"/>
        </w:rPr>
        <w:t> </w:t>
      </w:r>
      <w:r>
        <w:rPr>
          <w:rFonts w:ascii="Arial"/>
          <w:sz w:val="21"/>
        </w:rPr>
        <w:t>is authorized to bind the bidder to the commitment</w:t>
      </w:r>
      <w:r>
        <w:rPr>
          <w:rFonts w:ascii="Arial"/>
          <w:spacing w:val="36"/>
          <w:sz w:val="21"/>
        </w:rPr>
        <w:t> </w:t>
      </w:r>
      <w:r>
        <w:rPr>
          <w:rFonts w:ascii="Arial"/>
          <w:sz w:val="21"/>
        </w:rPr>
        <w:t>herein set forth.</w:t>
      </w:r>
    </w:p>
    <w:p>
      <w:pPr>
        <w:tabs>
          <w:tab w:pos="3104" w:val="left" w:leader="none"/>
          <w:tab w:pos="10897" w:val="left" w:leader="none"/>
        </w:tabs>
        <w:spacing w:before="237"/>
        <w:ind w:left="1314" w:right="0" w:firstLine="0"/>
        <w:jc w:val="left"/>
        <w:rPr>
          <w:rFonts w:ascii="Arial"/>
          <w:sz w:val="21"/>
        </w:rPr>
      </w:pPr>
      <w:r>
        <w:rPr>
          <w:rFonts w:ascii="Arial"/>
          <w:w w:val="65"/>
          <w:sz w:val="21"/>
        </w:rPr>
        <w:t>Dat,.,,e</w:t>
      </w:r>
      <w:r>
        <w:rPr>
          <w:rFonts w:ascii="Arial"/>
          <w:spacing w:val="1"/>
          <w:sz w:val="21"/>
        </w:rPr>
        <w:t> </w:t>
      </w:r>
      <w:r>
        <w:rPr>
          <w:rFonts w:ascii="Arial"/>
          <w:spacing w:val="-10"/>
          <w:sz w:val="21"/>
        </w:rPr>
        <w:t>:</w:t>
      </w:r>
      <w:r>
        <w:rPr>
          <w:rFonts w:ascii="Arial"/>
          <w:sz w:val="21"/>
          <w:u w:val="single"/>
        </w:rPr>
        <w:tab/>
      </w:r>
      <w:r>
        <w:rPr>
          <w:rFonts w:ascii="Arial"/>
          <w:sz w:val="21"/>
          <w:u w:val="none"/>
        </w:rPr>
        <w:t>Name</w:t>
      </w:r>
      <w:r>
        <w:rPr>
          <w:rFonts w:ascii="Arial"/>
          <w:spacing w:val="-14"/>
          <w:sz w:val="21"/>
          <w:u w:val="none"/>
        </w:rPr>
        <w:t> </w:t>
      </w:r>
      <w:r>
        <w:rPr>
          <w:rFonts w:ascii="Arial"/>
          <w:sz w:val="21"/>
          <w:u w:val="none"/>
        </w:rPr>
        <w:t>of</w:t>
      </w:r>
      <w:r>
        <w:rPr>
          <w:rFonts w:ascii="Arial"/>
          <w:spacing w:val="-15"/>
          <w:sz w:val="21"/>
          <w:u w:val="none"/>
        </w:rPr>
        <w:t> </w:t>
      </w:r>
      <w:r>
        <w:rPr>
          <w:rFonts w:ascii="Arial"/>
          <w:sz w:val="21"/>
          <w:u w:val="none"/>
        </w:rPr>
        <w:t>Authorized</w:t>
      </w:r>
      <w:r>
        <w:rPr>
          <w:rFonts w:ascii="Arial"/>
          <w:spacing w:val="-6"/>
          <w:sz w:val="21"/>
          <w:u w:val="none"/>
        </w:rPr>
        <w:t> </w:t>
      </w:r>
      <w:r>
        <w:rPr>
          <w:rFonts w:ascii="Arial"/>
          <w:spacing w:val="-2"/>
          <w:sz w:val="21"/>
          <w:u w:val="none"/>
        </w:rPr>
        <w:t>Officer:</w:t>
      </w:r>
      <w:r>
        <w:rPr>
          <w:rFonts w:ascii="Arial"/>
          <w:sz w:val="21"/>
          <w:u w:val="single"/>
        </w:rPr>
        <w:tab/>
      </w:r>
    </w:p>
    <w:p>
      <w:pPr>
        <w:pStyle w:val="BodyText"/>
        <w:spacing w:before="7"/>
        <w:rPr>
          <w:rFonts w:ascii="Arial"/>
          <w:sz w:val="21"/>
        </w:rPr>
      </w:pPr>
    </w:p>
    <w:p>
      <w:pPr>
        <w:tabs>
          <w:tab w:pos="10984" w:val="left" w:leader="none"/>
        </w:tabs>
        <w:spacing w:before="1"/>
        <w:ind w:left="4813" w:right="0" w:firstLine="0"/>
        <w:jc w:val="left"/>
        <w:rPr>
          <w:rFonts w:ascii="Arial"/>
          <w:sz w:val="21"/>
        </w:rPr>
      </w:pPr>
      <w:r>
        <w:rPr/>
        <mc:AlternateContent>
          <mc:Choice Requires="wps">
            <w:drawing>
              <wp:anchor distT="0" distB="0" distL="0" distR="0" allowOverlap="1" layoutInCell="1" locked="0" behindDoc="0" simplePos="0" relativeHeight="15760384">
                <wp:simplePos x="0" y="0"/>
                <wp:positionH relativeFrom="page">
                  <wp:posOffset>1292153</wp:posOffset>
                </wp:positionH>
                <wp:positionV relativeFrom="paragraph">
                  <wp:posOffset>43170</wp:posOffset>
                </wp:positionV>
                <wp:extent cx="426720" cy="1270"/>
                <wp:effectExtent l="0" t="0" r="0" b="0"/>
                <wp:wrapNone/>
                <wp:docPr id="80" name="Graphic 80"/>
                <wp:cNvGraphicFramePr>
                  <a:graphicFrameLocks/>
                </wp:cNvGraphicFramePr>
                <a:graphic>
                  <a:graphicData uri="http://schemas.microsoft.com/office/word/2010/wordprocessingShape">
                    <wps:wsp>
                      <wps:cNvPr id="80" name="Graphic 80"/>
                      <wps:cNvSpPr/>
                      <wps:spPr>
                        <a:xfrm>
                          <a:off x="0" y="0"/>
                          <a:ext cx="426720" cy="1270"/>
                        </a:xfrm>
                        <a:custGeom>
                          <a:avLst/>
                          <a:gdLst/>
                          <a:ahLst/>
                          <a:cxnLst/>
                          <a:rect l="l" t="t" r="r" b="b"/>
                          <a:pathLst>
                            <a:path w="426720" h="0">
                              <a:moveTo>
                                <a:pt x="0" y="0"/>
                              </a:moveTo>
                              <a:lnTo>
                                <a:pt x="426226"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60384" from="101.744339pt,3.399258pt" to="135.305495pt,3.399258pt" stroked="true" strokeweight=".360648pt" strokecolor="#000000">
                <v:stroke dashstyle="solid"/>
                <w10:wrap type="none"/>
              </v:line>
            </w:pict>
          </mc:Fallback>
        </mc:AlternateContent>
      </w:r>
      <w:r>
        <w:rPr>
          <w:rFonts w:ascii="Arial"/>
          <w:spacing w:val="-2"/>
          <w:sz w:val="21"/>
        </w:rPr>
        <w:t>Signature:</w:t>
      </w:r>
      <w:r>
        <w:rPr>
          <w:rFonts w:ascii="Arial"/>
          <w:sz w:val="21"/>
          <w:u w:val="single"/>
        </w:rPr>
        <w:tab/>
      </w:r>
    </w:p>
    <w:p>
      <w:pPr>
        <w:tabs>
          <w:tab w:pos="5287" w:val="left" w:leader="none"/>
          <w:tab w:pos="10954" w:val="left" w:leader="none"/>
        </w:tabs>
        <w:spacing w:before="198"/>
        <w:ind w:left="1999" w:right="0" w:firstLine="0"/>
        <w:jc w:val="left"/>
        <w:rPr>
          <w:rFonts w:ascii="Arial"/>
          <w:sz w:val="21"/>
        </w:rPr>
      </w:pPr>
      <w:r>
        <w:rPr>
          <w:rFonts w:ascii="Arial"/>
          <w:spacing w:val="-4"/>
          <w:position w:val="-10"/>
          <w:sz w:val="21"/>
        </w:rPr>
        <w:t>SEAL</w:t>
      </w:r>
      <w:r>
        <w:rPr>
          <w:rFonts w:ascii="Arial"/>
          <w:position w:val="-10"/>
          <w:sz w:val="21"/>
        </w:rPr>
        <w:tab/>
      </w:r>
      <w:r>
        <w:rPr>
          <w:rFonts w:ascii="Arial"/>
          <w:spacing w:val="-2"/>
          <w:sz w:val="21"/>
        </w:rPr>
        <w:t>Title:</w:t>
      </w:r>
      <w:r>
        <w:rPr>
          <w:rFonts w:ascii="Arial"/>
          <w:sz w:val="21"/>
          <w:u w:val="single"/>
        </w:rPr>
        <w:tab/>
      </w:r>
    </w:p>
    <w:p>
      <w:pPr>
        <w:tabs>
          <w:tab w:pos="5909" w:val="left" w:leader="none"/>
          <w:tab w:pos="6242" w:val="left" w:leader="none"/>
          <w:tab w:pos="7175" w:val="left" w:leader="none"/>
          <w:tab w:pos="7323" w:val="left" w:leader="none"/>
          <w:tab w:pos="7496" w:val="left" w:leader="none"/>
          <w:tab w:pos="8455" w:val="left" w:leader="none"/>
          <w:tab w:pos="8875" w:val="left" w:leader="none"/>
          <w:tab w:pos="9431" w:val="left" w:leader="none"/>
        </w:tabs>
        <w:spacing w:line="304" w:lineRule="auto" w:before="143"/>
        <w:ind w:left="3372" w:right="2231" w:firstLine="5"/>
        <w:jc w:val="left"/>
        <w:rPr>
          <w:rFonts w:ascii="Arial"/>
          <w:sz w:val="19"/>
        </w:rPr>
      </w:pPr>
      <w:r>
        <w:rPr/>
        <mc:AlternateContent>
          <mc:Choice Requires="wps">
            <w:drawing>
              <wp:anchor distT="0" distB="0" distL="0" distR="0" allowOverlap="1" layoutInCell="1" locked="0" behindDoc="0" simplePos="0" relativeHeight="15760896">
                <wp:simplePos x="0" y="0"/>
                <wp:positionH relativeFrom="page">
                  <wp:posOffset>1292153</wp:posOffset>
                </wp:positionH>
                <wp:positionV relativeFrom="paragraph">
                  <wp:posOffset>314334</wp:posOffset>
                </wp:positionV>
                <wp:extent cx="445134" cy="1270"/>
                <wp:effectExtent l="0" t="0" r="0" b="0"/>
                <wp:wrapNone/>
                <wp:docPr id="81" name="Graphic 81"/>
                <wp:cNvGraphicFramePr>
                  <a:graphicFrameLocks/>
                </wp:cNvGraphicFramePr>
                <a:graphic>
                  <a:graphicData uri="http://schemas.microsoft.com/office/word/2010/wordprocessingShape">
                    <wps:wsp>
                      <wps:cNvPr id="81" name="Graphic 81"/>
                      <wps:cNvSpPr/>
                      <wps:spPr>
                        <a:xfrm>
                          <a:off x="0" y="0"/>
                          <a:ext cx="445134" cy="1270"/>
                        </a:xfrm>
                        <a:custGeom>
                          <a:avLst/>
                          <a:gdLst/>
                          <a:ahLst/>
                          <a:cxnLst/>
                          <a:rect l="l" t="t" r="r" b="b"/>
                          <a:pathLst>
                            <a:path w="445134" h="0">
                              <a:moveTo>
                                <a:pt x="0" y="0"/>
                              </a:moveTo>
                              <a:lnTo>
                                <a:pt x="444559"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60896" from="101.744339pt,24.750759pt" to="136.748985pt,24.750759pt" stroked="true" strokeweight=".360648pt" strokecolor="#000000">
                <v:stroke dashstyle="solid"/>
                <w10:wrap type="none"/>
              </v:line>
            </w:pict>
          </mc:Fallback>
        </mc:AlternateContent>
      </w:r>
      <w:r>
        <w:rPr>
          <w:rFonts w:ascii="Arial"/>
          <w:w w:val="105"/>
          <w:sz w:val="19"/>
        </w:rPr>
        <w:t>State of </w:t>
      </w:r>
      <w:r>
        <w:rPr>
          <w:rFonts w:ascii="Arial"/>
          <w:sz w:val="19"/>
          <w:u w:val="single"/>
        </w:rPr>
        <w:tab/>
      </w:r>
      <w:r>
        <w:rPr>
          <w:rFonts w:ascii="Arial"/>
          <w:sz w:val="19"/>
          <w:u w:val="none"/>
        </w:rPr>
        <w:tab/>
      </w:r>
      <w:r>
        <w:rPr>
          <w:rFonts w:ascii="Arial"/>
          <w:w w:val="105"/>
          <w:sz w:val="19"/>
          <w:u w:val="none"/>
        </w:rPr>
        <w:t>County of </w:t>
      </w:r>
      <w:r>
        <w:rPr>
          <w:rFonts w:ascii="Arial"/>
          <w:sz w:val="19"/>
          <w:u w:val="single"/>
        </w:rPr>
        <w:tab/>
        <w:tab/>
        <w:tab/>
        <w:tab/>
        <w:tab/>
        <w:tab/>
      </w:r>
      <w:r>
        <w:rPr>
          <w:rFonts w:ascii="Arial"/>
          <w:spacing w:val="-10"/>
          <w:w w:val="210"/>
          <w:sz w:val="19"/>
          <w:u w:val="none"/>
        </w:rPr>
        <w:t>_ </w:t>
      </w:r>
      <w:r>
        <w:rPr>
          <w:rFonts w:ascii="Arial"/>
          <w:w w:val="105"/>
          <w:sz w:val="19"/>
          <w:u w:val="none"/>
        </w:rPr>
        <w:t>Subscribed and sworn to before me this </w:t>
      </w:r>
      <w:r>
        <w:rPr>
          <w:rFonts w:ascii="Arial"/>
          <w:sz w:val="19"/>
          <w:u w:val="single"/>
        </w:rPr>
        <w:tab/>
      </w:r>
      <w:r>
        <w:rPr>
          <w:rFonts w:ascii="Arial"/>
          <w:sz w:val="19"/>
          <w:u w:val="none"/>
        </w:rPr>
        <w:tab/>
        <w:tab/>
      </w:r>
      <w:r>
        <w:rPr>
          <w:rFonts w:ascii="Arial"/>
          <w:w w:val="105"/>
          <w:sz w:val="19"/>
          <w:u w:val="none"/>
        </w:rPr>
        <w:t>day of </w:t>
      </w:r>
      <w:r>
        <w:rPr>
          <w:rFonts w:ascii="Arial"/>
          <w:sz w:val="19"/>
          <w:u w:val="single"/>
        </w:rPr>
        <w:tab/>
      </w:r>
      <w:r>
        <w:rPr>
          <w:rFonts w:ascii="Arial"/>
          <w:sz w:val="19"/>
          <w:u w:val="none"/>
        </w:rPr>
        <w:tab/>
      </w:r>
      <w:r>
        <w:rPr>
          <w:rFonts w:ascii="Arial"/>
          <w:spacing w:val="-4"/>
          <w:w w:val="105"/>
          <w:sz w:val="19"/>
          <w:u w:val="none"/>
        </w:rPr>
        <w:t>20_ </w:t>
      </w:r>
      <w:r>
        <w:rPr>
          <w:rFonts w:ascii="Arial"/>
          <w:w w:val="105"/>
          <w:sz w:val="19"/>
          <w:u w:val="none"/>
        </w:rPr>
        <w:t>Notary Public.</w:t>
      </w:r>
      <w:r>
        <w:rPr>
          <w:rFonts w:ascii="Arial"/>
          <w:sz w:val="19"/>
          <w:u w:val="single"/>
        </w:rPr>
        <w:tab/>
        <w:tab/>
        <w:tab/>
        <w:tab/>
      </w:r>
      <w:r>
        <w:rPr>
          <w:rFonts w:ascii="Arial"/>
          <w:spacing w:val="-10"/>
          <w:w w:val="210"/>
          <w:sz w:val="19"/>
          <w:u w:val="none"/>
        </w:rPr>
        <w:t>_</w:t>
      </w:r>
    </w:p>
    <w:p>
      <w:pPr>
        <w:tabs>
          <w:tab w:pos="6899" w:val="left" w:leader="none"/>
        </w:tabs>
        <w:spacing w:before="5"/>
        <w:ind w:left="3372" w:right="0" w:firstLine="0"/>
        <w:jc w:val="left"/>
        <w:rPr>
          <w:rFonts w:ascii="Arial"/>
          <w:sz w:val="19"/>
        </w:rPr>
      </w:pPr>
      <w:r>
        <w:rPr>
          <w:rFonts w:ascii="Arial"/>
          <w:sz w:val="19"/>
        </w:rPr>
        <w:t>My</w:t>
      </w:r>
      <w:r>
        <w:rPr>
          <w:rFonts w:ascii="Arial"/>
          <w:spacing w:val="-14"/>
          <w:sz w:val="19"/>
        </w:rPr>
        <w:t> </w:t>
      </w:r>
      <w:r>
        <w:rPr>
          <w:rFonts w:ascii="Arial"/>
          <w:sz w:val="19"/>
        </w:rPr>
        <w:t>commission</w:t>
      </w:r>
      <w:r>
        <w:rPr>
          <w:rFonts w:ascii="Arial"/>
          <w:spacing w:val="-4"/>
          <w:sz w:val="19"/>
        </w:rPr>
        <w:t> </w:t>
      </w:r>
      <w:r>
        <w:rPr>
          <w:rFonts w:ascii="Arial"/>
          <w:spacing w:val="-2"/>
          <w:sz w:val="19"/>
        </w:rPr>
        <w:t>expires,</w:t>
      </w:r>
      <w:r>
        <w:rPr>
          <w:rFonts w:ascii="Arial"/>
          <w:sz w:val="19"/>
          <w:u w:val="single"/>
        </w:rPr>
        <w:tab/>
      </w:r>
    </w:p>
    <w:p>
      <w:pPr>
        <w:spacing w:after="0"/>
        <w:jc w:val="left"/>
        <w:rPr>
          <w:rFonts w:ascii="Arial"/>
          <w:sz w:val="19"/>
        </w:rPr>
        <w:sectPr>
          <w:pgSz w:w="12240" w:h="15840"/>
          <w:pgMar w:top="900" w:bottom="280" w:left="120" w:right="200"/>
        </w:sectPr>
      </w:pPr>
    </w:p>
    <w:p>
      <w:pPr>
        <w:spacing w:before="77"/>
        <w:ind w:left="1434" w:right="0" w:firstLine="0"/>
        <w:jc w:val="left"/>
        <w:rPr>
          <w:rFonts w:ascii="Arial"/>
          <w:sz w:val="15"/>
        </w:rPr>
      </w:pPr>
      <w:r>
        <w:rPr>
          <w:rFonts w:ascii="Arial"/>
          <w:w w:val="105"/>
          <w:sz w:val="15"/>
        </w:rPr>
        <w:t>Do</w:t>
      </w:r>
      <w:r>
        <w:rPr>
          <w:rFonts w:ascii="Arial"/>
          <w:spacing w:val="-11"/>
          <w:w w:val="105"/>
          <w:sz w:val="15"/>
        </w:rPr>
        <w:t> </w:t>
      </w:r>
      <w:r>
        <w:rPr>
          <w:rFonts w:ascii="Arial"/>
          <w:w w:val="105"/>
          <w:sz w:val="15"/>
        </w:rPr>
        <w:t>not</w:t>
      </w:r>
      <w:r>
        <w:rPr>
          <w:rFonts w:ascii="Arial"/>
          <w:spacing w:val="-12"/>
          <w:w w:val="105"/>
          <w:sz w:val="15"/>
        </w:rPr>
        <w:t> </w:t>
      </w:r>
      <w:r>
        <w:rPr>
          <w:rFonts w:ascii="Arial"/>
          <w:w w:val="105"/>
          <w:sz w:val="15"/>
        </w:rPr>
        <w:t>submit</w:t>
      </w:r>
      <w:r>
        <w:rPr>
          <w:rFonts w:ascii="Arial"/>
          <w:spacing w:val="-10"/>
          <w:w w:val="105"/>
          <w:sz w:val="15"/>
        </w:rPr>
        <w:t> </w:t>
      </w:r>
      <w:r>
        <w:rPr>
          <w:rFonts w:ascii="Arial"/>
          <w:w w:val="105"/>
          <w:sz w:val="15"/>
        </w:rPr>
        <w:t>with</w:t>
      </w:r>
      <w:r>
        <w:rPr>
          <w:rFonts w:ascii="Arial"/>
          <w:spacing w:val="-11"/>
          <w:w w:val="105"/>
          <w:sz w:val="15"/>
        </w:rPr>
        <w:t> </w:t>
      </w:r>
      <w:r>
        <w:rPr>
          <w:rFonts w:ascii="Arial"/>
          <w:w w:val="105"/>
          <w:sz w:val="15"/>
        </w:rPr>
        <w:t>the</w:t>
      </w:r>
      <w:r>
        <w:rPr>
          <w:rFonts w:ascii="Arial"/>
          <w:spacing w:val="-13"/>
          <w:w w:val="105"/>
          <w:sz w:val="15"/>
        </w:rPr>
        <w:t> </w:t>
      </w:r>
      <w:r>
        <w:rPr>
          <w:rFonts w:ascii="Arial"/>
          <w:w w:val="105"/>
          <w:sz w:val="15"/>
        </w:rPr>
        <w:t>bid</w:t>
      </w:r>
      <w:r>
        <w:rPr>
          <w:rFonts w:ascii="Arial"/>
          <w:spacing w:val="66"/>
          <w:w w:val="105"/>
          <w:sz w:val="15"/>
        </w:rPr>
        <w:t> </w:t>
      </w:r>
      <w:r>
        <w:rPr>
          <w:rFonts w:ascii="Arial"/>
          <w:w w:val="105"/>
          <w:sz w:val="15"/>
        </w:rPr>
        <w:t>Do</w:t>
      </w:r>
      <w:r>
        <w:rPr>
          <w:rFonts w:ascii="Arial"/>
          <w:spacing w:val="-10"/>
          <w:w w:val="105"/>
          <w:sz w:val="15"/>
        </w:rPr>
        <w:t> </w:t>
      </w:r>
      <w:r>
        <w:rPr>
          <w:rFonts w:ascii="Arial"/>
          <w:w w:val="105"/>
          <w:sz w:val="15"/>
        </w:rPr>
        <w:t>not</w:t>
      </w:r>
      <w:r>
        <w:rPr>
          <w:rFonts w:ascii="Arial"/>
          <w:spacing w:val="-11"/>
          <w:w w:val="105"/>
          <w:sz w:val="15"/>
        </w:rPr>
        <w:t> </w:t>
      </w:r>
      <w:r>
        <w:rPr>
          <w:rFonts w:ascii="Arial"/>
          <w:w w:val="105"/>
          <w:sz w:val="15"/>
        </w:rPr>
        <w:t>submit</w:t>
      </w:r>
      <w:r>
        <w:rPr>
          <w:rFonts w:ascii="Arial"/>
          <w:spacing w:val="-4"/>
          <w:w w:val="105"/>
          <w:sz w:val="15"/>
        </w:rPr>
        <w:t> </w:t>
      </w:r>
      <w:r>
        <w:rPr>
          <w:rFonts w:ascii="Arial"/>
          <w:w w:val="105"/>
          <w:sz w:val="15"/>
        </w:rPr>
        <w:t>with</w:t>
      </w:r>
      <w:r>
        <w:rPr>
          <w:rFonts w:ascii="Arial"/>
          <w:spacing w:val="-11"/>
          <w:w w:val="105"/>
          <w:sz w:val="15"/>
        </w:rPr>
        <w:t> </w:t>
      </w:r>
      <w:r>
        <w:rPr>
          <w:rFonts w:ascii="Arial"/>
          <w:w w:val="105"/>
          <w:sz w:val="15"/>
        </w:rPr>
        <w:t>the</w:t>
      </w:r>
      <w:r>
        <w:rPr>
          <w:rFonts w:ascii="Arial"/>
          <w:spacing w:val="-13"/>
          <w:w w:val="105"/>
          <w:sz w:val="15"/>
        </w:rPr>
        <w:t> </w:t>
      </w:r>
      <w:r>
        <w:rPr>
          <w:rFonts w:ascii="Arial"/>
          <w:w w:val="105"/>
          <w:sz w:val="15"/>
        </w:rPr>
        <w:t>bid</w:t>
      </w:r>
      <w:r>
        <w:rPr>
          <w:rFonts w:ascii="Arial"/>
          <w:spacing w:val="69"/>
          <w:w w:val="150"/>
          <w:sz w:val="15"/>
        </w:rPr>
        <w:t> </w:t>
      </w:r>
      <w:r>
        <w:rPr>
          <w:rFonts w:ascii="Arial"/>
          <w:w w:val="105"/>
          <w:sz w:val="15"/>
        </w:rPr>
        <w:t>Do</w:t>
      </w:r>
      <w:r>
        <w:rPr>
          <w:rFonts w:ascii="Arial"/>
          <w:spacing w:val="-10"/>
          <w:w w:val="105"/>
          <w:sz w:val="15"/>
        </w:rPr>
        <w:t> </w:t>
      </w:r>
      <w:r>
        <w:rPr>
          <w:rFonts w:ascii="Arial"/>
          <w:w w:val="105"/>
          <w:sz w:val="15"/>
        </w:rPr>
        <w:t>not</w:t>
      </w:r>
      <w:r>
        <w:rPr>
          <w:rFonts w:ascii="Arial"/>
          <w:spacing w:val="-11"/>
          <w:w w:val="105"/>
          <w:sz w:val="15"/>
        </w:rPr>
        <w:t> </w:t>
      </w:r>
      <w:r>
        <w:rPr>
          <w:rFonts w:ascii="Arial"/>
          <w:w w:val="105"/>
          <w:sz w:val="15"/>
        </w:rPr>
        <w:t>submit</w:t>
      </w:r>
      <w:r>
        <w:rPr>
          <w:rFonts w:ascii="Arial"/>
          <w:spacing w:val="-4"/>
          <w:w w:val="105"/>
          <w:sz w:val="15"/>
        </w:rPr>
        <w:t> </w:t>
      </w:r>
      <w:r>
        <w:rPr>
          <w:rFonts w:ascii="Arial"/>
          <w:w w:val="105"/>
          <w:sz w:val="15"/>
        </w:rPr>
        <w:t>with</w:t>
      </w:r>
      <w:r>
        <w:rPr>
          <w:rFonts w:ascii="Arial"/>
          <w:spacing w:val="-17"/>
          <w:w w:val="105"/>
          <w:sz w:val="15"/>
        </w:rPr>
        <w:t> </w:t>
      </w:r>
      <w:r>
        <w:rPr>
          <w:rFonts w:ascii="Arial"/>
          <w:w w:val="105"/>
          <w:sz w:val="15"/>
        </w:rPr>
        <w:t>the</w:t>
      </w:r>
      <w:r>
        <w:rPr>
          <w:rFonts w:ascii="Arial"/>
          <w:spacing w:val="-10"/>
          <w:w w:val="105"/>
          <w:sz w:val="15"/>
        </w:rPr>
        <w:t> </w:t>
      </w:r>
      <w:r>
        <w:rPr>
          <w:rFonts w:ascii="Arial"/>
          <w:w w:val="105"/>
          <w:sz w:val="15"/>
        </w:rPr>
        <w:t>bid</w:t>
      </w:r>
      <w:r>
        <w:rPr>
          <w:rFonts w:ascii="Arial"/>
          <w:spacing w:val="77"/>
          <w:w w:val="150"/>
          <w:sz w:val="15"/>
        </w:rPr>
        <w:t> </w:t>
      </w:r>
      <w:r>
        <w:rPr>
          <w:rFonts w:ascii="Arial"/>
          <w:w w:val="105"/>
          <w:sz w:val="15"/>
        </w:rPr>
        <w:t>Do</w:t>
      </w:r>
      <w:r>
        <w:rPr>
          <w:rFonts w:ascii="Arial"/>
          <w:spacing w:val="-13"/>
          <w:w w:val="105"/>
          <w:sz w:val="15"/>
        </w:rPr>
        <w:t> </w:t>
      </w:r>
      <w:r>
        <w:rPr>
          <w:rFonts w:ascii="Arial"/>
          <w:w w:val="105"/>
          <w:sz w:val="15"/>
        </w:rPr>
        <w:t>not</w:t>
      </w:r>
      <w:r>
        <w:rPr>
          <w:rFonts w:ascii="Arial"/>
          <w:spacing w:val="-11"/>
          <w:w w:val="105"/>
          <w:sz w:val="15"/>
        </w:rPr>
        <w:t> </w:t>
      </w:r>
      <w:r>
        <w:rPr>
          <w:rFonts w:ascii="Arial"/>
          <w:w w:val="105"/>
          <w:sz w:val="15"/>
        </w:rPr>
        <w:t>submit</w:t>
      </w:r>
      <w:r>
        <w:rPr>
          <w:rFonts w:ascii="Arial"/>
          <w:spacing w:val="-4"/>
          <w:w w:val="105"/>
          <w:sz w:val="15"/>
        </w:rPr>
        <w:t> </w:t>
      </w:r>
      <w:r>
        <w:rPr>
          <w:rFonts w:ascii="Arial"/>
          <w:w w:val="105"/>
          <w:sz w:val="15"/>
        </w:rPr>
        <w:t>with</w:t>
      </w:r>
      <w:r>
        <w:rPr>
          <w:rFonts w:ascii="Arial"/>
          <w:spacing w:val="-11"/>
          <w:w w:val="105"/>
          <w:sz w:val="15"/>
        </w:rPr>
        <w:t> </w:t>
      </w:r>
      <w:r>
        <w:rPr>
          <w:rFonts w:ascii="Arial"/>
          <w:w w:val="105"/>
          <w:sz w:val="15"/>
        </w:rPr>
        <w:t>the</w:t>
      </w:r>
      <w:r>
        <w:rPr>
          <w:rFonts w:ascii="Arial"/>
          <w:spacing w:val="-10"/>
          <w:w w:val="105"/>
          <w:sz w:val="15"/>
        </w:rPr>
        <w:t> </w:t>
      </w:r>
      <w:r>
        <w:rPr>
          <w:rFonts w:ascii="Arial"/>
          <w:w w:val="105"/>
          <w:sz w:val="15"/>
        </w:rPr>
        <w:t>bid</w:t>
      </w:r>
      <w:r>
        <w:rPr>
          <w:rFonts w:ascii="Arial"/>
          <w:spacing w:val="64"/>
          <w:w w:val="105"/>
          <w:sz w:val="15"/>
        </w:rPr>
        <w:t> </w:t>
      </w:r>
      <w:r>
        <w:rPr>
          <w:rFonts w:ascii="Arial"/>
          <w:w w:val="105"/>
          <w:sz w:val="15"/>
        </w:rPr>
        <w:t>Do</w:t>
      </w:r>
      <w:r>
        <w:rPr>
          <w:rFonts w:ascii="Arial"/>
          <w:spacing w:val="-13"/>
          <w:w w:val="105"/>
          <w:sz w:val="15"/>
        </w:rPr>
        <w:t> </w:t>
      </w:r>
      <w:r>
        <w:rPr>
          <w:rFonts w:ascii="Arial"/>
          <w:w w:val="105"/>
          <w:sz w:val="15"/>
        </w:rPr>
        <w:t>not</w:t>
      </w:r>
      <w:r>
        <w:rPr>
          <w:rFonts w:ascii="Arial"/>
          <w:spacing w:val="-11"/>
          <w:w w:val="105"/>
          <w:sz w:val="15"/>
        </w:rPr>
        <w:t> </w:t>
      </w:r>
      <w:r>
        <w:rPr>
          <w:rFonts w:ascii="Arial"/>
          <w:w w:val="105"/>
          <w:sz w:val="15"/>
        </w:rPr>
        <w:t>submit</w:t>
      </w:r>
      <w:r>
        <w:rPr>
          <w:rFonts w:ascii="Arial"/>
          <w:spacing w:val="-4"/>
          <w:w w:val="105"/>
          <w:sz w:val="15"/>
        </w:rPr>
        <w:t> </w:t>
      </w:r>
      <w:r>
        <w:rPr>
          <w:rFonts w:ascii="Arial"/>
          <w:w w:val="105"/>
          <w:sz w:val="15"/>
        </w:rPr>
        <w:t>with</w:t>
      </w:r>
      <w:r>
        <w:rPr>
          <w:rFonts w:ascii="Arial"/>
          <w:spacing w:val="-11"/>
          <w:w w:val="105"/>
          <w:sz w:val="15"/>
        </w:rPr>
        <w:t> </w:t>
      </w:r>
      <w:r>
        <w:rPr>
          <w:rFonts w:ascii="Arial"/>
          <w:w w:val="105"/>
          <w:sz w:val="15"/>
        </w:rPr>
        <w:t>the</w:t>
      </w:r>
      <w:r>
        <w:rPr>
          <w:rFonts w:ascii="Arial"/>
          <w:spacing w:val="-15"/>
          <w:w w:val="105"/>
          <w:sz w:val="15"/>
        </w:rPr>
        <w:t> </w:t>
      </w:r>
      <w:r>
        <w:rPr>
          <w:rFonts w:ascii="Arial"/>
          <w:spacing w:val="-5"/>
          <w:w w:val="105"/>
          <w:sz w:val="15"/>
        </w:rPr>
        <w:t>bid</w:t>
      </w:r>
    </w:p>
    <w:p>
      <w:pPr>
        <w:tabs>
          <w:tab w:pos="5537" w:val="left" w:leader="none"/>
        </w:tabs>
        <w:spacing w:before="169"/>
        <w:ind w:left="1384" w:right="0" w:firstLine="0"/>
        <w:jc w:val="left"/>
        <w:rPr>
          <w:rFonts w:ascii="Arial"/>
          <w:b/>
          <w:sz w:val="28"/>
        </w:rPr>
      </w:pPr>
      <w:r>
        <w:rPr>
          <w:rFonts w:ascii="Arial"/>
          <w:b/>
          <w:position w:val="3"/>
          <w:sz w:val="30"/>
        </w:rPr>
        <w:t>State</w:t>
      </w:r>
      <w:r>
        <w:rPr>
          <w:rFonts w:ascii="Arial"/>
          <w:b/>
          <w:spacing w:val="18"/>
          <w:position w:val="3"/>
          <w:sz w:val="30"/>
        </w:rPr>
        <w:t> </w:t>
      </w:r>
      <w:r>
        <w:rPr>
          <w:rFonts w:ascii="Arial"/>
          <w:b/>
          <w:position w:val="3"/>
          <w:sz w:val="30"/>
        </w:rPr>
        <w:t>of</w:t>
      </w:r>
      <w:r>
        <w:rPr>
          <w:rFonts w:ascii="Arial"/>
          <w:b/>
          <w:spacing w:val="-6"/>
          <w:position w:val="3"/>
          <w:sz w:val="30"/>
        </w:rPr>
        <w:t> </w:t>
      </w:r>
      <w:r>
        <w:rPr>
          <w:rFonts w:ascii="Arial"/>
          <w:b/>
          <w:position w:val="3"/>
          <w:sz w:val="30"/>
        </w:rPr>
        <w:t>North</w:t>
      </w:r>
      <w:r>
        <w:rPr>
          <w:rFonts w:ascii="Arial"/>
          <w:b/>
          <w:spacing w:val="18"/>
          <w:position w:val="3"/>
          <w:sz w:val="30"/>
        </w:rPr>
        <w:t> </w:t>
      </w:r>
      <w:r>
        <w:rPr>
          <w:rFonts w:ascii="Arial"/>
          <w:b/>
          <w:spacing w:val="-2"/>
          <w:position w:val="3"/>
          <w:sz w:val="30"/>
        </w:rPr>
        <w:t>Carolina</w:t>
      </w:r>
      <w:r>
        <w:rPr>
          <w:rFonts w:ascii="Arial"/>
          <w:b/>
          <w:position w:val="3"/>
          <w:sz w:val="30"/>
        </w:rPr>
        <w:tab/>
      </w:r>
      <w:r>
        <w:rPr>
          <w:rFonts w:ascii="Arial"/>
          <w:b/>
          <w:sz w:val="28"/>
        </w:rPr>
        <w:t>AFFIDAVIT</w:t>
      </w:r>
      <w:r>
        <w:rPr>
          <w:rFonts w:ascii="Arial"/>
          <w:b/>
          <w:spacing w:val="47"/>
          <w:sz w:val="28"/>
        </w:rPr>
        <w:t> </w:t>
      </w:r>
      <w:r>
        <w:rPr>
          <w:rFonts w:ascii="Arial"/>
          <w:b/>
          <w:sz w:val="28"/>
        </w:rPr>
        <w:t>D</w:t>
      </w:r>
      <w:r>
        <w:rPr>
          <w:rFonts w:ascii="Arial"/>
          <w:b/>
          <w:spacing w:val="-1"/>
          <w:sz w:val="28"/>
        </w:rPr>
        <w:t> </w:t>
      </w:r>
      <w:r>
        <w:rPr>
          <w:rFonts w:ascii="Arial"/>
          <w:sz w:val="28"/>
        </w:rPr>
        <w:t>-</w:t>
      </w:r>
      <w:r>
        <w:rPr>
          <w:rFonts w:ascii="Arial"/>
          <w:spacing w:val="77"/>
          <w:w w:val="150"/>
          <w:sz w:val="28"/>
        </w:rPr>
        <w:t> </w:t>
      </w:r>
      <w:r>
        <w:rPr>
          <w:rFonts w:ascii="Arial"/>
          <w:b/>
          <w:sz w:val="28"/>
        </w:rPr>
        <w:t>Good</w:t>
      </w:r>
      <w:r>
        <w:rPr>
          <w:rFonts w:ascii="Arial"/>
          <w:b/>
          <w:spacing w:val="18"/>
          <w:sz w:val="28"/>
        </w:rPr>
        <w:t> </w:t>
      </w:r>
      <w:r>
        <w:rPr>
          <w:rFonts w:ascii="Arial"/>
          <w:b/>
          <w:sz w:val="26"/>
        </w:rPr>
        <w:t>Faith</w:t>
      </w:r>
      <w:r>
        <w:rPr>
          <w:rFonts w:ascii="Arial"/>
          <w:b/>
          <w:spacing w:val="15"/>
          <w:sz w:val="26"/>
        </w:rPr>
        <w:t> </w:t>
      </w:r>
      <w:r>
        <w:rPr>
          <w:rFonts w:ascii="Arial"/>
          <w:b/>
          <w:spacing w:val="-2"/>
          <w:sz w:val="28"/>
        </w:rPr>
        <w:t>Efforts</w:t>
      </w:r>
    </w:p>
    <w:p>
      <w:pPr>
        <w:tabs>
          <w:tab w:pos="4785" w:val="left" w:leader="none"/>
        </w:tabs>
        <w:spacing w:before="193"/>
        <w:ind w:left="1378" w:right="0" w:firstLine="0"/>
        <w:jc w:val="left"/>
        <w:rPr>
          <w:rFonts w:ascii="Arial"/>
          <w:b/>
          <w:sz w:val="20"/>
        </w:rPr>
      </w:pPr>
      <w:r>
        <w:rPr>
          <w:rFonts w:ascii="Arial"/>
          <w:b/>
          <w:w w:val="105"/>
          <w:sz w:val="20"/>
        </w:rPr>
        <w:t>County of</w:t>
      </w:r>
      <w:r>
        <w:rPr>
          <w:rFonts w:ascii="Arial"/>
          <w:b/>
          <w:spacing w:val="-9"/>
          <w:w w:val="105"/>
          <w:sz w:val="20"/>
        </w:rPr>
        <w:t> </w:t>
      </w:r>
      <w:r>
        <w:rPr>
          <w:rFonts w:ascii="Arial"/>
          <w:b/>
          <w:sz w:val="20"/>
          <w:u w:val="single"/>
        </w:rPr>
        <w:tab/>
      </w:r>
    </w:p>
    <w:p>
      <w:pPr>
        <w:spacing w:before="101"/>
        <w:ind w:left="1377" w:right="0" w:firstLine="0"/>
        <w:jc w:val="left"/>
        <w:rPr>
          <w:rFonts w:ascii="Arial"/>
          <w:b/>
          <w:sz w:val="20"/>
        </w:rPr>
      </w:pPr>
      <w:r>
        <w:rPr>
          <w:rFonts w:ascii="Arial"/>
          <w:b/>
          <w:w w:val="105"/>
          <w:sz w:val="20"/>
        </w:rPr>
        <w:t>(Note</w:t>
      </w:r>
      <w:r>
        <w:rPr>
          <w:rFonts w:ascii="Arial"/>
          <w:b/>
          <w:spacing w:val="-15"/>
          <w:w w:val="105"/>
          <w:sz w:val="20"/>
        </w:rPr>
        <w:t> </w:t>
      </w:r>
      <w:r>
        <w:rPr>
          <w:rFonts w:ascii="Arial"/>
          <w:b/>
          <w:w w:val="105"/>
          <w:sz w:val="20"/>
        </w:rPr>
        <w:t>this</w:t>
      </w:r>
      <w:r>
        <w:rPr>
          <w:rFonts w:ascii="Arial"/>
          <w:b/>
          <w:spacing w:val="-15"/>
          <w:w w:val="105"/>
          <w:sz w:val="20"/>
        </w:rPr>
        <w:t> </w:t>
      </w:r>
      <w:r>
        <w:rPr>
          <w:rFonts w:ascii="Arial"/>
          <w:b/>
          <w:w w:val="105"/>
          <w:sz w:val="20"/>
        </w:rPr>
        <w:t>form</w:t>
      </w:r>
      <w:r>
        <w:rPr>
          <w:rFonts w:ascii="Arial"/>
          <w:b/>
          <w:spacing w:val="-11"/>
          <w:w w:val="105"/>
          <w:sz w:val="20"/>
        </w:rPr>
        <w:t> </w:t>
      </w:r>
      <w:r>
        <w:rPr>
          <w:rFonts w:ascii="Arial"/>
          <w:b/>
          <w:w w:val="105"/>
          <w:sz w:val="20"/>
        </w:rPr>
        <w:t>is</w:t>
      </w:r>
      <w:r>
        <w:rPr>
          <w:rFonts w:ascii="Arial"/>
          <w:b/>
          <w:spacing w:val="-14"/>
          <w:w w:val="105"/>
          <w:sz w:val="20"/>
        </w:rPr>
        <w:t> </w:t>
      </w:r>
      <w:r>
        <w:rPr>
          <w:rFonts w:ascii="Arial"/>
          <w:b/>
          <w:w w:val="105"/>
          <w:sz w:val="20"/>
        </w:rPr>
        <w:t>to</w:t>
      </w:r>
      <w:r>
        <w:rPr>
          <w:rFonts w:ascii="Arial"/>
          <w:b/>
          <w:spacing w:val="-13"/>
          <w:w w:val="105"/>
          <w:sz w:val="20"/>
        </w:rPr>
        <w:t> </w:t>
      </w:r>
      <w:r>
        <w:rPr>
          <w:rFonts w:ascii="Arial"/>
          <w:b/>
          <w:w w:val="105"/>
          <w:sz w:val="20"/>
        </w:rPr>
        <w:t>be</w:t>
      </w:r>
      <w:r>
        <w:rPr>
          <w:rFonts w:ascii="Arial"/>
          <w:b/>
          <w:spacing w:val="-15"/>
          <w:w w:val="105"/>
          <w:sz w:val="20"/>
        </w:rPr>
        <w:t> </w:t>
      </w:r>
      <w:r>
        <w:rPr>
          <w:rFonts w:ascii="Arial"/>
          <w:b/>
          <w:w w:val="105"/>
          <w:sz w:val="20"/>
        </w:rPr>
        <w:t>submitted</w:t>
      </w:r>
      <w:r>
        <w:rPr>
          <w:rFonts w:ascii="Arial"/>
          <w:b/>
          <w:spacing w:val="4"/>
          <w:w w:val="105"/>
          <w:sz w:val="20"/>
        </w:rPr>
        <w:t> </w:t>
      </w:r>
      <w:r>
        <w:rPr>
          <w:rFonts w:ascii="Arial"/>
          <w:b/>
          <w:w w:val="105"/>
          <w:sz w:val="20"/>
        </w:rPr>
        <w:t>only</w:t>
      </w:r>
      <w:r>
        <w:rPr>
          <w:rFonts w:ascii="Arial"/>
          <w:b/>
          <w:spacing w:val="-7"/>
          <w:w w:val="105"/>
          <w:sz w:val="20"/>
        </w:rPr>
        <w:t> </w:t>
      </w:r>
      <w:r>
        <w:rPr>
          <w:rFonts w:ascii="Arial"/>
          <w:b/>
          <w:w w:val="105"/>
          <w:sz w:val="20"/>
        </w:rPr>
        <w:t>by</w:t>
      </w:r>
      <w:r>
        <w:rPr>
          <w:rFonts w:ascii="Arial"/>
          <w:b/>
          <w:spacing w:val="-9"/>
          <w:w w:val="105"/>
          <w:sz w:val="20"/>
        </w:rPr>
        <w:t> </w:t>
      </w:r>
      <w:r>
        <w:rPr>
          <w:rFonts w:ascii="Arial"/>
          <w:b/>
          <w:w w:val="105"/>
          <w:sz w:val="20"/>
        </w:rPr>
        <w:t>the</w:t>
      </w:r>
      <w:r>
        <w:rPr>
          <w:rFonts w:ascii="Arial"/>
          <w:b/>
          <w:spacing w:val="-14"/>
          <w:w w:val="105"/>
          <w:sz w:val="20"/>
        </w:rPr>
        <w:t> </w:t>
      </w:r>
      <w:r>
        <w:rPr>
          <w:rFonts w:ascii="Arial"/>
          <w:b/>
          <w:w w:val="105"/>
          <w:sz w:val="20"/>
        </w:rPr>
        <w:t>apparent</w:t>
      </w:r>
      <w:r>
        <w:rPr>
          <w:rFonts w:ascii="Arial"/>
          <w:b/>
          <w:spacing w:val="-1"/>
          <w:w w:val="105"/>
          <w:sz w:val="20"/>
        </w:rPr>
        <w:t> </w:t>
      </w:r>
      <w:r>
        <w:rPr>
          <w:rFonts w:ascii="Arial"/>
          <w:b/>
          <w:w w:val="105"/>
          <w:sz w:val="20"/>
        </w:rPr>
        <w:t>lowest</w:t>
      </w:r>
      <w:r>
        <w:rPr>
          <w:rFonts w:ascii="Arial"/>
          <w:b/>
          <w:spacing w:val="-5"/>
          <w:w w:val="105"/>
          <w:sz w:val="20"/>
        </w:rPr>
        <w:t> </w:t>
      </w:r>
      <w:r>
        <w:rPr>
          <w:rFonts w:ascii="Arial"/>
          <w:b/>
          <w:w w:val="105"/>
          <w:sz w:val="20"/>
        </w:rPr>
        <w:t>responsible,</w:t>
      </w:r>
      <w:r>
        <w:rPr>
          <w:rFonts w:ascii="Arial"/>
          <w:b/>
          <w:spacing w:val="7"/>
          <w:w w:val="105"/>
          <w:sz w:val="20"/>
        </w:rPr>
        <w:t> </w:t>
      </w:r>
      <w:r>
        <w:rPr>
          <w:rFonts w:ascii="Arial"/>
          <w:b/>
          <w:w w:val="105"/>
          <w:sz w:val="20"/>
        </w:rPr>
        <w:t>responsive</w:t>
      </w:r>
      <w:r>
        <w:rPr>
          <w:rFonts w:ascii="Arial"/>
          <w:b/>
          <w:spacing w:val="-1"/>
          <w:w w:val="105"/>
          <w:sz w:val="20"/>
        </w:rPr>
        <w:t> </w:t>
      </w:r>
      <w:r>
        <w:rPr>
          <w:rFonts w:ascii="Arial"/>
          <w:b/>
          <w:spacing w:val="-2"/>
          <w:w w:val="105"/>
          <w:sz w:val="20"/>
        </w:rPr>
        <w:t>bidder.)</w:t>
      </w:r>
    </w:p>
    <w:p>
      <w:pPr>
        <w:pStyle w:val="BodyText"/>
        <w:spacing w:before="8"/>
        <w:rPr>
          <w:rFonts w:ascii="Arial"/>
          <w:b/>
          <w:sz w:val="13"/>
        </w:rPr>
      </w:pPr>
      <w:r>
        <w:rPr/>
        <mc:AlternateContent>
          <mc:Choice Requires="wps">
            <w:drawing>
              <wp:anchor distT="0" distB="0" distL="0" distR="0" allowOverlap="1" layoutInCell="1" locked="0" behindDoc="1" simplePos="0" relativeHeight="487620608">
                <wp:simplePos x="0" y="0"/>
                <wp:positionH relativeFrom="page">
                  <wp:posOffset>870509</wp:posOffset>
                </wp:positionH>
                <wp:positionV relativeFrom="paragraph">
                  <wp:posOffset>115504</wp:posOffset>
                </wp:positionV>
                <wp:extent cx="6297295" cy="1270"/>
                <wp:effectExtent l="0" t="0" r="0" b="0"/>
                <wp:wrapTopAndBottom/>
                <wp:docPr id="82" name="Graphic 82"/>
                <wp:cNvGraphicFramePr>
                  <a:graphicFrameLocks/>
                </wp:cNvGraphicFramePr>
                <a:graphic>
                  <a:graphicData uri="http://schemas.microsoft.com/office/word/2010/wordprocessingShape">
                    <wps:wsp>
                      <wps:cNvPr id="82" name="Graphic 82"/>
                      <wps:cNvSpPr/>
                      <wps:spPr>
                        <a:xfrm>
                          <a:off x="0" y="0"/>
                          <a:ext cx="6297295" cy="1270"/>
                        </a:xfrm>
                        <a:custGeom>
                          <a:avLst/>
                          <a:gdLst/>
                          <a:ahLst/>
                          <a:cxnLst/>
                          <a:rect l="l" t="t" r="r" b="b"/>
                          <a:pathLst>
                            <a:path w="6297295" h="0">
                              <a:moveTo>
                                <a:pt x="0" y="0"/>
                              </a:moveTo>
                              <a:lnTo>
                                <a:pt x="6297155"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68.54406pt;margin-top:9.094856pt;width:495.85pt;height:.1pt;mso-position-horizontal-relative:page;mso-position-vertical-relative:paragraph;z-index:-15695872;mso-wrap-distance-left:0;mso-wrap-distance-right:0" id="docshape49" coordorigin="1371,182" coordsize="9917,0" path="m1371,182l11288,182e" filled="false" stroked="true" strokeweight=".360648pt" strokecolor="#000000">
                <v:path arrowok="t"/>
                <v:stroke dashstyle="solid"/>
                <w10:wrap type="topAndBottom"/>
              </v:shape>
            </w:pict>
          </mc:Fallback>
        </mc:AlternateContent>
      </w:r>
    </w:p>
    <w:p>
      <w:pPr>
        <w:spacing w:line="237" w:lineRule="auto" w:before="25" w:after="27"/>
        <w:ind w:left="1366" w:right="1195" w:firstLine="1"/>
        <w:jc w:val="left"/>
        <w:rPr>
          <w:rFonts w:ascii="Arial"/>
          <w:sz w:val="21"/>
        </w:rPr>
      </w:pPr>
      <w:r>
        <w:rPr>
          <w:rFonts w:ascii="Arial"/>
          <w:sz w:val="21"/>
        </w:rPr>
        <w:t>If</w:t>
      </w:r>
      <w:r>
        <w:rPr>
          <w:rFonts w:ascii="Arial"/>
          <w:spacing w:val="-5"/>
          <w:sz w:val="21"/>
        </w:rPr>
        <w:t> </w:t>
      </w:r>
      <w:r>
        <w:rPr>
          <w:rFonts w:ascii="Arial"/>
          <w:sz w:val="21"/>
        </w:rPr>
        <w:t>the</w:t>
      </w:r>
      <w:r>
        <w:rPr>
          <w:rFonts w:ascii="Arial"/>
          <w:spacing w:val="-13"/>
          <w:sz w:val="21"/>
        </w:rPr>
        <w:t> </w:t>
      </w:r>
      <w:r>
        <w:rPr>
          <w:rFonts w:ascii="Arial"/>
          <w:sz w:val="21"/>
        </w:rPr>
        <w:t>goal</w:t>
      </w:r>
      <w:r>
        <w:rPr>
          <w:rFonts w:ascii="Arial"/>
          <w:spacing w:val="-7"/>
          <w:sz w:val="21"/>
        </w:rPr>
        <w:t> </w:t>
      </w:r>
      <w:r>
        <w:rPr>
          <w:rFonts w:ascii="Arial"/>
          <w:sz w:val="21"/>
        </w:rPr>
        <w:t>of</w:t>
      </w:r>
      <w:r>
        <w:rPr>
          <w:rFonts w:ascii="Arial"/>
          <w:spacing w:val="-6"/>
          <w:sz w:val="21"/>
        </w:rPr>
        <w:t> </w:t>
      </w:r>
      <w:r>
        <w:rPr>
          <w:rFonts w:ascii="Arial"/>
          <w:sz w:val="21"/>
        </w:rPr>
        <w:t>10%</w:t>
      </w:r>
      <w:r>
        <w:rPr>
          <w:rFonts w:ascii="Arial"/>
          <w:spacing w:val="-5"/>
          <w:sz w:val="21"/>
        </w:rPr>
        <w:t> </w:t>
      </w:r>
      <w:r>
        <w:rPr>
          <w:rFonts w:ascii="Arial"/>
          <w:sz w:val="21"/>
        </w:rPr>
        <w:t>participation by</w:t>
      </w:r>
      <w:r>
        <w:rPr>
          <w:rFonts w:ascii="Arial"/>
          <w:spacing w:val="-10"/>
          <w:sz w:val="21"/>
        </w:rPr>
        <w:t> </w:t>
      </w:r>
      <w:r>
        <w:rPr>
          <w:rFonts w:ascii="Arial"/>
          <w:sz w:val="21"/>
        </w:rPr>
        <w:t>HUB Certified/</w:t>
      </w:r>
      <w:r>
        <w:rPr>
          <w:rFonts w:ascii="Arial"/>
          <w:spacing w:val="-1"/>
          <w:sz w:val="21"/>
        </w:rPr>
        <w:t> </w:t>
      </w:r>
      <w:r>
        <w:rPr>
          <w:rFonts w:ascii="Arial"/>
          <w:sz w:val="21"/>
        </w:rPr>
        <w:t>minority business </w:t>
      </w:r>
      <w:r>
        <w:rPr>
          <w:rFonts w:ascii="Arial"/>
          <w:b/>
          <w:sz w:val="20"/>
          <w:u w:val="thick"/>
        </w:rPr>
        <w:t>is not</w:t>
      </w:r>
      <w:r>
        <w:rPr>
          <w:rFonts w:ascii="Arial"/>
          <w:b/>
          <w:sz w:val="20"/>
          <w:u w:val="none"/>
        </w:rPr>
        <w:t> </w:t>
      </w:r>
      <w:r>
        <w:rPr>
          <w:rFonts w:ascii="Arial"/>
          <w:sz w:val="21"/>
          <w:u w:val="none"/>
        </w:rPr>
        <w:t>achieved, the</w:t>
      </w:r>
      <w:r>
        <w:rPr>
          <w:rFonts w:ascii="Arial"/>
          <w:spacing w:val="-5"/>
          <w:sz w:val="21"/>
          <w:u w:val="none"/>
        </w:rPr>
        <w:t> </w:t>
      </w:r>
      <w:r>
        <w:rPr>
          <w:rFonts w:ascii="Arial"/>
          <w:sz w:val="21"/>
          <w:u w:val="none"/>
        </w:rPr>
        <w:t>Bidder</w:t>
      </w:r>
      <w:r>
        <w:rPr>
          <w:rFonts w:ascii="Arial"/>
          <w:spacing w:val="-3"/>
          <w:sz w:val="21"/>
          <w:u w:val="none"/>
        </w:rPr>
        <w:t> </w:t>
      </w:r>
      <w:r>
        <w:rPr>
          <w:rFonts w:ascii="Arial"/>
          <w:sz w:val="21"/>
          <w:u w:val="none"/>
        </w:rPr>
        <w:t>shall provide the following documentation to the Owner of his good faith efforts:</w:t>
      </w:r>
    </w:p>
    <w:p>
      <w:pPr>
        <w:pStyle w:val="BodyText"/>
        <w:spacing w:line="20" w:lineRule="exact"/>
        <w:ind w:left="1250"/>
        <w:rPr>
          <w:rFonts w:ascii="Arial"/>
          <w:sz w:val="2"/>
        </w:rPr>
      </w:pPr>
      <w:r>
        <w:rPr>
          <w:rFonts w:ascii="Arial"/>
          <w:sz w:val="2"/>
        </w:rPr>
        <mc:AlternateContent>
          <mc:Choice Requires="wps">
            <w:drawing>
              <wp:inline distT="0" distB="0" distL="0" distR="0">
                <wp:extent cx="6297295" cy="5080"/>
                <wp:effectExtent l="9525" t="0" r="0" b="4445"/>
                <wp:docPr id="83" name="Group 83"/>
                <wp:cNvGraphicFramePr>
                  <a:graphicFrameLocks/>
                </wp:cNvGraphicFramePr>
                <a:graphic>
                  <a:graphicData uri="http://schemas.microsoft.com/office/word/2010/wordprocessingGroup">
                    <wpg:wgp>
                      <wpg:cNvPr id="83" name="Group 83"/>
                      <wpg:cNvGrpSpPr/>
                      <wpg:grpSpPr>
                        <a:xfrm>
                          <a:off x="0" y="0"/>
                          <a:ext cx="6297295" cy="5080"/>
                          <a:chExt cx="6297295" cy="5080"/>
                        </a:xfrm>
                      </wpg:grpSpPr>
                      <wps:wsp>
                        <wps:cNvPr id="84" name="Graphic 84"/>
                        <wps:cNvSpPr/>
                        <wps:spPr>
                          <a:xfrm>
                            <a:off x="0" y="2290"/>
                            <a:ext cx="6297295" cy="1270"/>
                          </a:xfrm>
                          <a:custGeom>
                            <a:avLst/>
                            <a:gdLst/>
                            <a:ahLst/>
                            <a:cxnLst/>
                            <a:rect l="l" t="t" r="r" b="b"/>
                            <a:pathLst>
                              <a:path w="6297295" h="0">
                                <a:moveTo>
                                  <a:pt x="0" y="0"/>
                                </a:moveTo>
                                <a:lnTo>
                                  <a:pt x="6297155"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495.85pt;height:.4pt;mso-position-horizontal-relative:char;mso-position-vertical-relative:line" id="docshapegroup50" coordorigin="0,0" coordsize="9917,8">
                <v:line style="position:absolute" from="0,4" to="9917,4" stroked="true" strokeweight=".360648pt" strokecolor="#000000">
                  <v:stroke dashstyle="solid"/>
                </v:line>
              </v:group>
            </w:pict>
          </mc:Fallback>
        </mc:AlternateContent>
      </w:r>
      <w:r>
        <w:rPr>
          <w:rFonts w:ascii="Arial"/>
          <w:sz w:val="2"/>
        </w:rPr>
      </w:r>
    </w:p>
    <w:p>
      <w:pPr>
        <w:tabs>
          <w:tab w:pos="8275" w:val="left" w:leader="none"/>
        </w:tabs>
        <w:spacing w:line="225" w:lineRule="exact" w:before="165"/>
        <w:ind w:left="1366" w:right="0" w:firstLine="0"/>
        <w:jc w:val="left"/>
        <w:rPr>
          <w:rFonts w:ascii="Arial"/>
          <w:sz w:val="21"/>
        </w:rPr>
      </w:pPr>
      <w:r>
        <w:rPr>
          <w:rFonts w:ascii="Arial"/>
          <w:sz w:val="21"/>
        </w:rPr>
        <w:t>Affidavit</w:t>
      </w:r>
      <w:r>
        <w:rPr>
          <w:rFonts w:ascii="Arial"/>
          <w:spacing w:val="9"/>
          <w:sz w:val="21"/>
        </w:rPr>
        <w:t> </w:t>
      </w:r>
      <w:r>
        <w:rPr>
          <w:rFonts w:ascii="Arial"/>
          <w:sz w:val="21"/>
        </w:rPr>
        <w:t>of</w:t>
      </w:r>
      <w:r>
        <w:rPr>
          <w:rFonts w:ascii="Arial"/>
          <w:spacing w:val="-9"/>
          <w:sz w:val="21"/>
        </w:rPr>
        <w:t> </w:t>
      </w:r>
      <w:r>
        <w:rPr>
          <w:rFonts w:ascii="Arial"/>
          <w:sz w:val="21"/>
          <w:u w:val="single"/>
        </w:rPr>
        <w:tab/>
      </w:r>
      <w:r>
        <w:rPr>
          <w:rFonts w:ascii="Arial"/>
          <w:sz w:val="21"/>
          <w:u w:val="none"/>
        </w:rPr>
        <w:t>Ido</w:t>
      </w:r>
      <w:r>
        <w:rPr>
          <w:rFonts w:ascii="Arial"/>
          <w:spacing w:val="-2"/>
          <w:sz w:val="21"/>
          <w:u w:val="none"/>
        </w:rPr>
        <w:t> </w:t>
      </w:r>
      <w:r>
        <w:rPr>
          <w:rFonts w:ascii="Arial"/>
          <w:sz w:val="21"/>
          <w:u w:val="none"/>
        </w:rPr>
        <w:t>hereby</w:t>
      </w:r>
      <w:r>
        <w:rPr>
          <w:rFonts w:ascii="Arial"/>
          <w:spacing w:val="13"/>
          <w:sz w:val="21"/>
          <w:u w:val="none"/>
        </w:rPr>
        <w:t> </w:t>
      </w:r>
      <w:r>
        <w:rPr>
          <w:rFonts w:ascii="Arial"/>
          <w:sz w:val="21"/>
          <w:u w:val="none"/>
        </w:rPr>
        <w:t>certify</w:t>
      </w:r>
      <w:r>
        <w:rPr>
          <w:rFonts w:ascii="Arial"/>
          <w:spacing w:val="8"/>
          <w:sz w:val="21"/>
          <w:u w:val="none"/>
        </w:rPr>
        <w:t> </w:t>
      </w:r>
      <w:r>
        <w:rPr>
          <w:rFonts w:ascii="Arial"/>
          <w:sz w:val="21"/>
          <w:u w:val="none"/>
        </w:rPr>
        <w:t>that</w:t>
      </w:r>
      <w:r>
        <w:rPr>
          <w:rFonts w:ascii="Arial"/>
          <w:spacing w:val="18"/>
          <w:sz w:val="21"/>
          <w:u w:val="none"/>
        </w:rPr>
        <w:t> </w:t>
      </w:r>
      <w:r>
        <w:rPr>
          <w:rFonts w:ascii="Arial"/>
          <w:sz w:val="21"/>
          <w:u w:val="none"/>
        </w:rPr>
        <w:t>on</w:t>
      </w:r>
      <w:r>
        <w:rPr>
          <w:rFonts w:ascii="Arial"/>
          <w:spacing w:val="-7"/>
          <w:sz w:val="21"/>
          <w:u w:val="none"/>
        </w:rPr>
        <w:t> </w:t>
      </w:r>
      <w:r>
        <w:rPr>
          <w:rFonts w:ascii="Arial"/>
          <w:spacing w:val="-5"/>
          <w:sz w:val="21"/>
          <w:u w:val="none"/>
        </w:rPr>
        <w:t>the</w:t>
      </w:r>
    </w:p>
    <w:p>
      <w:pPr>
        <w:spacing w:line="225" w:lineRule="exact" w:before="0"/>
        <w:ind w:left="0" w:right="952" w:firstLine="0"/>
        <w:jc w:val="center"/>
        <w:rPr>
          <w:rFonts w:ascii="Arial"/>
          <w:sz w:val="21"/>
        </w:rPr>
      </w:pPr>
      <w:r>
        <w:rPr>
          <w:rFonts w:ascii="Arial"/>
          <w:sz w:val="17"/>
        </w:rPr>
        <w:t>(Name</w:t>
      </w:r>
      <w:r>
        <w:rPr>
          <w:rFonts w:ascii="Arial"/>
          <w:spacing w:val="11"/>
          <w:sz w:val="17"/>
        </w:rPr>
        <w:t> </w:t>
      </w:r>
      <w:r>
        <w:rPr>
          <w:rFonts w:ascii="Arial"/>
          <w:sz w:val="17"/>
        </w:rPr>
        <w:t>of</w:t>
      </w:r>
      <w:r>
        <w:rPr>
          <w:rFonts w:ascii="Arial"/>
          <w:spacing w:val="-11"/>
          <w:sz w:val="17"/>
        </w:rPr>
        <w:t> </w:t>
      </w:r>
      <w:r>
        <w:rPr>
          <w:rFonts w:ascii="Arial"/>
          <w:spacing w:val="-2"/>
          <w:sz w:val="21"/>
        </w:rPr>
        <w:t>Bidder)</w:t>
      </w:r>
    </w:p>
    <w:p>
      <w:pPr>
        <w:pStyle w:val="BodyText"/>
        <w:spacing w:before="3"/>
        <w:rPr>
          <w:rFonts w:ascii="Arial"/>
          <w:sz w:val="17"/>
        </w:rPr>
      </w:pPr>
      <w:r>
        <w:rPr/>
        <mc:AlternateContent>
          <mc:Choice Requires="wps">
            <w:drawing>
              <wp:anchor distT="0" distB="0" distL="0" distR="0" allowOverlap="1" layoutInCell="1" locked="0" behindDoc="1" simplePos="0" relativeHeight="487621632">
                <wp:simplePos x="0" y="0"/>
                <wp:positionH relativeFrom="page">
                  <wp:posOffset>925506</wp:posOffset>
                </wp:positionH>
                <wp:positionV relativeFrom="paragraph">
                  <wp:posOffset>141405</wp:posOffset>
                </wp:positionV>
                <wp:extent cx="6146165" cy="1270"/>
                <wp:effectExtent l="0" t="0" r="0" b="0"/>
                <wp:wrapTopAndBottom/>
                <wp:docPr id="85" name="Graphic 85"/>
                <wp:cNvGraphicFramePr>
                  <a:graphicFrameLocks/>
                </wp:cNvGraphicFramePr>
                <a:graphic>
                  <a:graphicData uri="http://schemas.microsoft.com/office/word/2010/wordprocessingShape">
                    <wps:wsp>
                      <wps:cNvPr id="85" name="Graphic 85"/>
                      <wps:cNvSpPr/>
                      <wps:spPr>
                        <a:xfrm>
                          <a:off x="0" y="0"/>
                          <a:ext cx="6146165" cy="1270"/>
                        </a:xfrm>
                        <a:custGeom>
                          <a:avLst/>
                          <a:gdLst/>
                          <a:ahLst/>
                          <a:cxnLst/>
                          <a:rect l="l" t="t" r="r" b="b"/>
                          <a:pathLst>
                            <a:path w="6146165" h="0">
                              <a:moveTo>
                                <a:pt x="0" y="0"/>
                              </a:moveTo>
                              <a:lnTo>
                                <a:pt x="6145913" y="0"/>
                              </a:lnTo>
                            </a:path>
                          </a:pathLst>
                        </a:custGeom>
                        <a:ln w="916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2.874527pt;margin-top:11.134293pt;width:483.95pt;height:.1pt;mso-position-horizontal-relative:page;mso-position-vertical-relative:paragraph;z-index:-15694848;mso-wrap-distance-left:0;mso-wrap-distance-right:0" id="docshape51" coordorigin="1457,223" coordsize="9679,0" path="m1457,223l11136,223e" filled="false" stroked="true" strokeweight=".721295pt" strokecolor="#000000">
                <v:path arrowok="t"/>
                <v:stroke dashstyle="solid"/>
                <w10:wrap type="topAndBottom"/>
              </v:shape>
            </w:pict>
          </mc:Fallback>
        </mc:AlternateContent>
      </w:r>
    </w:p>
    <w:p>
      <w:pPr>
        <w:spacing w:line="186" w:lineRule="exact" w:before="0"/>
        <w:ind w:left="477" w:right="2384" w:firstLine="0"/>
        <w:jc w:val="center"/>
        <w:rPr>
          <w:rFonts w:ascii="Arial"/>
          <w:sz w:val="17"/>
        </w:rPr>
      </w:pPr>
      <w:r>
        <w:rPr>
          <w:rFonts w:ascii="Arial"/>
          <w:sz w:val="17"/>
        </w:rPr>
        <w:t>(Project</w:t>
      </w:r>
      <w:r>
        <w:rPr>
          <w:rFonts w:ascii="Arial"/>
          <w:spacing w:val="6"/>
          <w:sz w:val="17"/>
        </w:rPr>
        <w:t> </w:t>
      </w:r>
      <w:r>
        <w:rPr>
          <w:rFonts w:ascii="Arial"/>
          <w:spacing w:val="-2"/>
          <w:sz w:val="17"/>
        </w:rPr>
        <w:t>Name)</w:t>
      </w:r>
    </w:p>
    <w:p>
      <w:pPr>
        <w:tabs>
          <w:tab w:pos="6202" w:val="left" w:leader="none"/>
          <w:tab w:pos="10816" w:val="left" w:leader="none"/>
        </w:tabs>
        <w:spacing w:line="233" w:lineRule="exact" w:before="0"/>
        <w:ind w:left="1357" w:right="0" w:firstLine="0"/>
        <w:jc w:val="left"/>
        <w:rPr>
          <w:rFonts w:ascii="Arial"/>
          <w:sz w:val="20"/>
        </w:rPr>
      </w:pPr>
      <w:r>
        <w:rPr>
          <w:rFonts w:ascii="Arial"/>
          <w:sz w:val="21"/>
        </w:rPr>
        <w:t>Project</w:t>
      </w:r>
      <w:r>
        <w:rPr>
          <w:rFonts w:ascii="Arial"/>
          <w:spacing w:val="-8"/>
          <w:sz w:val="21"/>
        </w:rPr>
        <w:t> </w:t>
      </w:r>
      <w:r>
        <w:rPr>
          <w:rFonts w:ascii="Arial"/>
          <w:spacing w:val="-5"/>
          <w:sz w:val="21"/>
        </w:rPr>
        <w:t>ID#</w:t>
      </w:r>
      <w:r>
        <w:rPr>
          <w:rFonts w:ascii="Arial"/>
          <w:sz w:val="21"/>
          <w:u w:val="single"/>
        </w:rPr>
        <w:tab/>
      </w:r>
      <w:r>
        <w:rPr>
          <w:rFonts w:ascii="Arial"/>
          <w:sz w:val="21"/>
          <w:u w:val="none"/>
        </w:rPr>
        <w:t>Amount</w:t>
      </w:r>
      <w:r>
        <w:rPr>
          <w:rFonts w:ascii="Arial"/>
          <w:spacing w:val="4"/>
          <w:sz w:val="21"/>
          <w:u w:val="none"/>
        </w:rPr>
        <w:t> </w:t>
      </w:r>
      <w:r>
        <w:rPr>
          <w:rFonts w:ascii="Arial"/>
          <w:sz w:val="21"/>
          <w:u w:val="none"/>
        </w:rPr>
        <w:t>of</w:t>
      </w:r>
      <w:r>
        <w:rPr>
          <w:rFonts w:ascii="Arial"/>
          <w:spacing w:val="-11"/>
          <w:sz w:val="21"/>
          <w:u w:val="none"/>
        </w:rPr>
        <w:t> </w:t>
      </w:r>
      <w:r>
        <w:rPr>
          <w:rFonts w:ascii="Arial"/>
          <w:sz w:val="21"/>
          <w:u w:val="none"/>
        </w:rPr>
        <w:t>Bid</w:t>
      </w:r>
      <w:r>
        <w:rPr>
          <w:rFonts w:ascii="Arial"/>
          <w:spacing w:val="46"/>
          <w:sz w:val="21"/>
          <w:u w:val="none"/>
        </w:rPr>
        <w:t> </w:t>
      </w:r>
      <w:r>
        <w:rPr>
          <w:rFonts w:ascii="Arial"/>
          <w:spacing w:val="-5"/>
          <w:sz w:val="20"/>
          <w:u w:val="none"/>
        </w:rPr>
        <w:t>$,</w:t>
      </w:r>
      <w:r>
        <w:rPr>
          <w:rFonts w:ascii="Arial"/>
          <w:sz w:val="20"/>
          <w:u w:val="single"/>
        </w:rPr>
        <w:tab/>
      </w:r>
      <w:r>
        <w:rPr>
          <w:rFonts w:ascii="Arial"/>
          <w:spacing w:val="-10"/>
          <w:w w:val="200"/>
          <w:sz w:val="20"/>
          <w:u w:val="none"/>
        </w:rPr>
        <w:t>_</w:t>
      </w:r>
    </w:p>
    <w:p>
      <w:pPr>
        <w:pStyle w:val="BodyText"/>
        <w:spacing w:before="7"/>
        <w:rPr>
          <w:rFonts w:ascii="Arial"/>
          <w:sz w:val="21"/>
        </w:rPr>
      </w:pPr>
    </w:p>
    <w:p>
      <w:pPr>
        <w:tabs>
          <w:tab w:pos="4152" w:val="left" w:leader="none"/>
          <w:tab w:pos="4811" w:val="left" w:leader="none"/>
        </w:tabs>
        <w:spacing w:line="240" w:lineRule="auto" w:before="0"/>
        <w:ind w:left="1352" w:right="1283" w:firstLine="1"/>
        <w:jc w:val="left"/>
        <w:rPr>
          <w:rFonts w:ascii="Arial"/>
          <w:sz w:val="15"/>
        </w:rPr>
      </w:pPr>
      <w:r>
        <w:rPr>
          <w:rFonts w:ascii="Arial"/>
          <w:sz w:val="21"/>
        </w:rPr>
        <w:t>I will expend a minimum of </w:t>
      </w:r>
      <w:r>
        <w:rPr>
          <w:rFonts w:ascii="Arial"/>
          <w:sz w:val="21"/>
          <w:u w:val="single"/>
        </w:rPr>
        <w:tab/>
        <w:tab/>
      </w:r>
      <w:r>
        <w:rPr>
          <w:rFonts w:ascii="Arial"/>
          <w:sz w:val="21"/>
          <w:u w:val="none"/>
        </w:rPr>
        <w:t>% of</w:t>
      </w:r>
      <w:r>
        <w:rPr>
          <w:rFonts w:ascii="Arial"/>
          <w:spacing w:val="-1"/>
          <w:sz w:val="21"/>
          <w:u w:val="none"/>
        </w:rPr>
        <w:t> </w:t>
      </w:r>
      <w:r>
        <w:rPr>
          <w:rFonts w:ascii="Arial"/>
          <w:sz w:val="21"/>
          <w:u w:val="none"/>
        </w:rPr>
        <w:t>the</w:t>
      </w:r>
      <w:r>
        <w:rPr>
          <w:rFonts w:ascii="Arial"/>
          <w:spacing w:val="-1"/>
          <w:sz w:val="21"/>
          <w:u w:val="none"/>
        </w:rPr>
        <w:t> </w:t>
      </w:r>
      <w:r>
        <w:rPr>
          <w:rFonts w:ascii="Arial"/>
          <w:sz w:val="21"/>
          <w:u w:val="none"/>
        </w:rPr>
        <w:t>total</w:t>
      </w:r>
      <w:r>
        <w:rPr>
          <w:rFonts w:ascii="Arial"/>
          <w:spacing w:val="-3"/>
          <w:sz w:val="21"/>
          <w:u w:val="none"/>
        </w:rPr>
        <w:t> </w:t>
      </w:r>
      <w:r>
        <w:rPr>
          <w:rFonts w:ascii="Arial"/>
          <w:sz w:val="21"/>
          <w:u w:val="none"/>
        </w:rPr>
        <w:t>dollar amount of</w:t>
      </w:r>
      <w:r>
        <w:rPr>
          <w:rFonts w:ascii="Arial"/>
          <w:spacing w:val="-1"/>
          <w:sz w:val="21"/>
          <w:u w:val="none"/>
        </w:rPr>
        <w:t> </w:t>
      </w:r>
      <w:r>
        <w:rPr>
          <w:rFonts w:ascii="Arial"/>
          <w:sz w:val="21"/>
          <w:u w:val="none"/>
        </w:rPr>
        <w:t>the contract with HUB certified/ minority business</w:t>
      </w:r>
      <w:r>
        <w:rPr>
          <w:rFonts w:ascii="Arial"/>
          <w:spacing w:val="-8"/>
          <w:sz w:val="21"/>
          <w:u w:val="none"/>
        </w:rPr>
        <w:t> </w:t>
      </w:r>
      <w:r>
        <w:rPr>
          <w:rFonts w:ascii="Arial"/>
          <w:sz w:val="21"/>
          <w:u w:val="none"/>
        </w:rPr>
        <w:t>enterprises.</w:t>
      </w:r>
      <w:r>
        <w:rPr>
          <w:rFonts w:ascii="Arial"/>
          <w:spacing w:val="40"/>
          <w:sz w:val="21"/>
          <w:u w:val="none"/>
        </w:rPr>
        <w:t> </w:t>
      </w:r>
      <w:r>
        <w:rPr>
          <w:rFonts w:ascii="Arial"/>
          <w:sz w:val="21"/>
          <w:u w:val="none"/>
        </w:rPr>
        <w:t>Minority businesses will</w:t>
      </w:r>
      <w:r>
        <w:rPr>
          <w:rFonts w:ascii="Arial"/>
          <w:spacing w:val="-13"/>
          <w:sz w:val="21"/>
          <w:u w:val="none"/>
        </w:rPr>
        <w:t> </w:t>
      </w:r>
      <w:r>
        <w:rPr>
          <w:rFonts w:ascii="Arial"/>
          <w:sz w:val="21"/>
          <w:u w:val="none"/>
        </w:rPr>
        <w:t>be</w:t>
      </w:r>
      <w:r>
        <w:rPr>
          <w:rFonts w:ascii="Arial"/>
          <w:spacing w:val="-15"/>
          <w:sz w:val="21"/>
          <w:u w:val="none"/>
        </w:rPr>
        <w:t> </w:t>
      </w:r>
      <w:r>
        <w:rPr>
          <w:rFonts w:ascii="Arial"/>
          <w:sz w:val="21"/>
          <w:u w:val="none"/>
        </w:rPr>
        <w:t>employed as</w:t>
      </w:r>
      <w:r>
        <w:rPr>
          <w:rFonts w:ascii="Arial"/>
          <w:spacing w:val="-15"/>
          <w:sz w:val="21"/>
          <w:u w:val="none"/>
        </w:rPr>
        <w:t> </w:t>
      </w:r>
      <w:r>
        <w:rPr>
          <w:rFonts w:ascii="Arial"/>
          <w:sz w:val="21"/>
          <w:u w:val="none"/>
        </w:rPr>
        <w:t>construction subcontractors, vendors, suppliers or</w:t>
      </w:r>
      <w:r>
        <w:rPr>
          <w:rFonts w:ascii="Arial"/>
          <w:spacing w:val="-2"/>
          <w:sz w:val="21"/>
          <w:u w:val="none"/>
        </w:rPr>
        <w:t> </w:t>
      </w:r>
      <w:r>
        <w:rPr>
          <w:rFonts w:ascii="Arial"/>
          <w:sz w:val="21"/>
          <w:u w:val="none"/>
        </w:rPr>
        <w:t>providers of</w:t>
      </w:r>
      <w:r>
        <w:rPr>
          <w:rFonts w:ascii="Arial"/>
          <w:spacing w:val="-6"/>
          <w:sz w:val="21"/>
          <w:u w:val="none"/>
        </w:rPr>
        <w:t> </w:t>
      </w:r>
      <w:r>
        <w:rPr>
          <w:rFonts w:ascii="Arial"/>
          <w:sz w:val="21"/>
          <w:u w:val="none"/>
        </w:rPr>
        <w:t>professional services.</w:t>
      </w:r>
      <w:r>
        <w:rPr>
          <w:rFonts w:ascii="Arial"/>
          <w:spacing w:val="40"/>
          <w:sz w:val="21"/>
          <w:u w:val="none"/>
        </w:rPr>
        <w:t> </w:t>
      </w:r>
      <w:r>
        <w:rPr>
          <w:rFonts w:ascii="Arial"/>
          <w:sz w:val="21"/>
          <w:u w:val="none"/>
        </w:rPr>
        <w:t>Such work will</w:t>
      </w:r>
      <w:r>
        <w:rPr>
          <w:rFonts w:ascii="Arial"/>
          <w:spacing w:val="-3"/>
          <w:sz w:val="21"/>
          <w:u w:val="none"/>
        </w:rPr>
        <w:t> </w:t>
      </w:r>
      <w:r>
        <w:rPr>
          <w:rFonts w:ascii="Arial"/>
          <w:sz w:val="21"/>
          <w:u w:val="none"/>
        </w:rPr>
        <w:t>be</w:t>
      </w:r>
      <w:r>
        <w:rPr>
          <w:rFonts w:ascii="Arial"/>
          <w:spacing w:val="-7"/>
          <w:sz w:val="21"/>
          <w:u w:val="none"/>
        </w:rPr>
        <w:t> </w:t>
      </w:r>
      <w:r>
        <w:rPr>
          <w:rFonts w:ascii="Arial"/>
          <w:sz w:val="21"/>
          <w:u w:val="none"/>
        </w:rPr>
        <w:t>subcontracted to</w:t>
      </w:r>
      <w:r>
        <w:rPr>
          <w:rFonts w:ascii="Arial"/>
          <w:spacing w:val="-3"/>
          <w:sz w:val="21"/>
          <w:u w:val="none"/>
        </w:rPr>
        <w:t> </w:t>
      </w:r>
      <w:r>
        <w:rPr>
          <w:rFonts w:ascii="Arial"/>
          <w:sz w:val="21"/>
          <w:u w:val="none"/>
        </w:rPr>
        <w:t>the following firms listed below.</w:t>
        <w:tab/>
      </w:r>
      <w:r>
        <w:rPr>
          <w:rFonts w:ascii="Arial"/>
          <w:sz w:val="15"/>
          <w:u w:val="none"/>
        </w:rPr>
        <w:t>(Attach additional sheets if required)</w:t>
      </w:r>
    </w:p>
    <w:p>
      <w:pPr>
        <w:pStyle w:val="BodyText"/>
        <w:spacing w:before="10"/>
        <w:rPr>
          <w:rFonts w:ascii="Arial"/>
          <w:sz w:val="11"/>
        </w:rPr>
      </w:pPr>
    </w:p>
    <w:tbl>
      <w:tblPr>
        <w:tblW w:w="0" w:type="auto"/>
        <w:jc w:val="left"/>
        <w:tblInd w:w="12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551"/>
        <w:gridCol w:w="1126"/>
        <w:gridCol w:w="1039"/>
        <w:gridCol w:w="2410"/>
        <w:gridCol w:w="1724"/>
      </w:tblGrid>
      <w:tr>
        <w:trPr>
          <w:trHeight w:val="704" w:hRule="atLeast"/>
        </w:trPr>
        <w:tc>
          <w:tcPr>
            <w:tcW w:w="3551" w:type="dxa"/>
          </w:tcPr>
          <w:p>
            <w:pPr>
              <w:pStyle w:val="TableParagraph"/>
              <w:spacing w:before="14"/>
              <w:ind w:left="141"/>
              <w:rPr>
                <w:rFonts w:ascii="Arial"/>
                <w:sz w:val="21"/>
              </w:rPr>
            </w:pPr>
            <w:r>
              <w:rPr>
                <w:rFonts w:ascii="Arial"/>
                <w:sz w:val="21"/>
              </w:rPr>
              <w:t>Name</w:t>
            </w:r>
            <w:r>
              <w:rPr>
                <w:rFonts w:ascii="Arial"/>
                <w:spacing w:val="2"/>
                <w:sz w:val="21"/>
              </w:rPr>
              <w:t> </w:t>
            </w:r>
            <w:r>
              <w:rPr>
                <w:rFonts w:ascii="Arial"/>
                <w:sz w:val="21"/>
              </w:rPr>
              <w:t>and</w:t>
            </w:r>
            <w:r>
              <w:rPr>
                <w:rFonts w:ascii="Arial"/>
                <w:spacing w:val="-13"/>
                <w:sz w:val="21"/>
              </w:rPr>
              <w:t> </w:t>
            </w:r>
            <w:r>
              <w:rPr>
                <w:rFonts w:ascii="Arial"/>
                <w:sz w:val="21"/>
              </w:rPr>
              <w:t>Phone</w:t>
            </w:r>
            <w:r>
              <w:rPr>
                <w:rFonts w:ascii="Arial"/>
                <w:spacing w:val="-7"/>
                <w:sz w:val="21"/>
              </w:rPr>
              <w:t> </w:t>
            </w:r>
            <w:r>
              <w:rPr>
                <w:rFonts w:ascii="Arial"/>
                <w:spacing w:val="-2"/>
                <w:sz w:val="21"/>
              </w:rPr>
              <w:t>Number</w:t>
            </w:r>
          </w:p>
        </w:tc>
        <w:tc>
          <w:tcPr>
            <w:tcW w:w="1126" w:type="dxa"/>
          </w:tcPr>
          <w:p>
            <w:pPr>
              <w:pStyle w:val="TableParagraph"/>
              <w:spacing w:line="237" w:lineRule="auto" w:before="38"/>
              <w:ind w:left="168" w:right="108" w:firstLine="18"/>
              <w:rPr>
                <w:rFonts w:ascii="Arial"/>
                <w:sz w:val="21"/>
              </w:rPr>
            </w:pPr>
            <w:r>
              <w:rPr>
                <w:rFonts w:ascii="Arial"/>
                <w:spacing w:val="-2"/>
                <w:sz w:val="21"/>
              </w:rPr>
              <w:t>*Minority </w:t>
            </w:r>
            <w:r>
              <w:rPr>
                <w:rFonts w:ascii="Arial"/>
                <w:spacing w:val="-4"/>
                <w:sz w:val="21"/>
              </w:rPr>
              <w:t>Category</w:t>
            </w:r>
          </w:p>
        </w:tc>
        <w:tc>
          <w:tcPr>
            <w:tcW w:w="1039" w:type="dxa"/>
          </w:tcPr>
          <w:p>
            <w:pPr>
              <w:pStyle w:val="TableParagraph"/>
              <w:spacing w:line="237" w:lineRule="auto" w:before="38"/>
              <w:ind w:left="175" w:right="91" w:firstLine="16"/>
              <w:jc w:val="center"/>
              <w:rPr>
                <w:rFonts w:ascii="Arial"/>
                <w:sz w:val="21"/>
              </w:rPr>
            </w:pPr>
            <w:r>
              <w:rPr>
                <w:rFonts w:ascii="Arial"/>
                <w:spacing w:val="-2"/>
                <w:sz w:val="21"/>
              </w:rPr>
              <w:t>**HUB </w:t>
            </w:r>
            <w:r>
              <w:rPr>
                <w:rFonts w:ascii="Arial"/>
                <w:spacing w:val="-4"/>
                <w:sz w:val="21"/>
              </w:rPr>
              <w:t>Certified</w:t>
            </w:r>
          </w:p>
          <w:p>
            <w:pPr>
              <w:pStyle w:val="TableParagraph"/>
              <w:spacing w:line="168" w:lineRule="exact"/>
              <w:ind w:left="88"/>
              <w:jc w:val="center"/>
              <w:rPr>
                <w:rFonts w:ascii="Arial"/>
                <w:b/>
                <w:sz w:val="20"/>
              </w:rPr>
            </w:pPr>
            <w:r>
              <w:rPr>
                <w:rFonts w:ascii="Arial"/>
                <w:b/>
                <w:spacing w:val="-5"/>
                <w:sz w:val="20"/>
              </w:rPr>
              <w:t>Y/N</w:t>
            </w:r>
          </w:p>
        </w:tc>
        <w:tc>
          <w:tcPr>
            <w:tcW w:w="2410" w:type="dxa"/>
          </w:tcPr>
          <w:p>
            <w:pPr>
              <w:pStyle w:val="TableParagraph"/>
              <w:spacing w:line="230" w:lineRule="auto" w:before="65"/>
              <w:ind w:left="711" w:right="665" w:firstLine="280"/>
              <w:rPr>
                <w:rFonts w:ascii="Arial"/>
                <w:sz w:val="21"/>
              </w:rPr>
            </w:pPr>
            <w:r>
              <w:rPr>
                <w:rFonts w:ascii="Arial"/>
                <w:spacing w:val="-4"/>
                <w:sz w:val="21"/>
              </w:rPr>
              <w:t>Work Description</w:t>
            </w:r>
          </w:p>
        </w:tc>
        <w:tc>
          <w:tcPr>
            <w:tcW w:w="1724" w:type="dxa"/>
          </w:tcPr>
          <w:p>
            <w:pPr>
              <w:pStyle w:val="TableParagraph"/>
              <w:spacing w:before="65"/>
              <w:ind w:left="134"/>
              <w:rPr>
                <w:rFonts w:ascii="Arial"/>
                <w:sz w:val="21"/>
              </w:rPr>
            </w:pPr>
            <w:r>
              <w:rPr>
                <w:rFonts w:ascii="Arial"/>
                <w:sz w:val="21"/>
              </w:rPr>
              <w:t>Dollar</w:t>
            </w:r>
            <w:r>
              <w:rPr>
                <w:rFonts w:ascii="Arial"/>
                <w:spacing w:val="-2"/>
                <w:sz w:val="21"/>
              </w:rPr>
              <w:t> Value</w:t>
            </w:r>
          </w:p>
        </w:tc>
      </w:tr>
      <w:tr>
        <w:trPr>
          <w:trHeight w:val="300" w:hRule="atLeast"/>
        </w:trPr>
        <w:tc>
          <w:tcPr>
            <w:tcW w:w="3551" w:type="dxa"/>
          </w:tcPr>
          <w:p>
            <w:pPr>
              <w:pStyle w:val="TableParagraph"/>
              <w:rPr>
                <w:rFonts w:ascii="Times New Roman"/>
                <w:sz w:val="16"/>
              </w:rPr>
            </w:pPr>
          </w:p>
        </w:tc>
        <w:tc>
          <w:tcPr>
            <w:tcW w:w="1126" w:type="dxa"/>
          </w:tcPr>
          <w:p>
            <w:pPr>
              <w:pStyle w:val="TableParagraph"/>
              <w:rPr>
                <w:rFonts w:ascii="Times New Roman"/>
                <w:sz w:val="16"/>
              </w:rPr>
            </w:pPr>
          </w:p>
        </w:tc>
        <w:tc>
          <w:tcPr>
            <w:tcW w:w="1039" w:type="dxa"/>
          </w:tcPr>
          <w:p>
            <w:pPr>
              <w:pStyle w:val="TableParagraph"/>
              <w:rPr>
                <w:rFonts w:ascii="Times New Roman"/>
                <w:sz w:val="16"/>
              </w:rPr>
            </w:pPr>
          </w:p>
        </w:tc>
        <w:tc>
          <w:tcPr>
            <w:tcW w:w="2410" w:type="dxa"/>
          </w:tcPr>
          <w:p>
            <w:pPr>
              <w:pStyle w:val="TableParagraph"/>
              <w:rPr>
                <w:rFonts w:ascii="Times New Roman"/>
                <w:sz w:val="16"/>
              </w:rPr>
            </w:pPr>
          </w:p>
        </w:tc>
        <w:tc>
          <w:tcPr>
            <w:tcW w:w="1724" w:type="dxa"/>
          </w:tcPr>
          <w:p>
            <w:pPr>
              <w:pStyle w:val="TableParagraph"/>
              <w:rPr>
                <w:rFonts w:ascii="Times New Roman"/>
                <w:sz w:val="16"/>
              </w:rPr>
            </w:pPr>
          </w:p>
        </w:tc>
      </w:tr>
      <w:tr>
        <w:trPr>
          <w:trHeight w:val="292" w:hRule="atLeast"/>
        </w:trPr>
        <w:tc>
          <w:tcPr>
            <w:tcW w:w="3551" w:type="dxa"/>
          </w:tcPr>
          <w:p>
            <w:pPr>
              <w:pStyle w:val="TableParagraph"/>
              <w:rPr>
                <w:rFonts w:ascii="Times New Roman"/>
                <w:sz w:val="16"/>
              </w:rPr>
            </w:pPr>
          </w:p>
        </w:tc>
        <w:tc>
          <w:tcPr>
            <w:tcW w:w="1126" w:type="dxa"/>
          </w:tcPr>
          <w:p>
            <w:pPr>
              <w:pStyle w:val="TableParagraph"/>
              <w:rPr>
                <w:rFonts w:ascii="Times New Roman"/>
                <w:sz w:val="16"/>
              </w:rPr>
            </w:pPr>
          </w:p>
        </w:tc>
        <w:tc>
          <w:tcPr>
            <w:tcW w:w="1039" w:type="dxa"/>
          </w:tcPr>
          <w:p>
            <w:pPr>
              <w:pStyle w:val="TableParagraph"/>
              <w:rPr>
                <w:rFonts w:ascii="Times New Roman"/>
                <w:sz w:val="16"/>
              </w:rPr>
            </w:pPr>
          </w:p>
        </w:tc>
        <w:tc>
          <w:tcPr>
            <w:tcW w:w="2410" w:type="dxa"/>
          </w:tcPr>
          <w:p>
            <w:pPr>
              <w:pStyle w:val="TableParagraph"/>
              <w:rPr>
                <w:rFonts w:ascii="Times New Roman"/>
                <w:sz w:val="16"/>
              </w:rPr>
            </w:pPr>
          </w:p>
        </w:tc>
        <w:tc>
          <w:tcPr>
            <w:tcW w:w="1724" w:type="dxa"/>
          </w:tcPr>
          <w:p>
            <w:pPr>
              <w:pStyle w:val="TableParagraph"/>
              <w:rPr>
                <w:rFonts w:ascii="Times New Roman"/>
                <w:sz w:val="16"/>
              </w:rPr>
            </w:pPr>
          </w:p>
        </w:tc>
      </w:tr>
      <w:tr>
        <w:trPr>
          <w:trHeight w:val="292" w:hRule="atLeast"/>
        </w:trPr>
        <w:tc>
          <w:tcPr>
            <w:tcW w:w="3551" w:type="dxa"/>
          </w:tcPr>
          <w:p>
            <w:pPr>
              <w:pStyle w:val="TableParagraph"/>
              <w:rPr>
                <w:rFonts w:ascii="Times New Roman"/>
                <w:sz w:val="16"/>
              </w:rPr>
            </w:pPr>
          </w:p>
        </w:tc>
        <w:tc>
          <w:tcPr>
            <w:tcW w:w="1126" w:type="dxa"/>
          </w:tcPr>
          <w:p>
            <w:pPr>
              <w:pStyle w:val="TableParagraph"/>
              <w:rPr>
                <w:rFonts w:ascii="Times New Roman"/>
                <w:sz w:val="16"/>
              </w:rPr>
            </w:pPr>
          </w:p>
        </w:tc>
        <w:tc>
          <w:tcPr>
            <w:tcW w:w="1039" w:type="dxa"/>
          </w:tcPr>
          <w:p>
            <w:pPr>
              <w:pStyle w:val="TableParagraph"/>
              <w:rPr>
                <w:rFonts w:ascii="Times New Roman"/>
                <w:sz w:val="16"/>
              </w:rPr>
            </w:pPr>
          </w:p>
        </w:tc>
        <w:tc>
          <w:tcPr>
            <w:tcW w:w="2410" w:type="dxa"/>
          </w:tcPr>
          <w:p>
            <w:pPr>
              <w:pStyle w:val="TableParagraph"/>
              <w:rPr>
                <w:rFonts w:ascii="Times New Roman"/>
                <w:sz w:val="16"/>
              </w:rPr>
            </w:pPr>
          </w:p>
        </w:tc>
        <w:tc>
          <w:tcPr>
            <w:tcW w:w="1724" w:type="dxa"/>
          </w:tcPr>
          <w:p>
            <w:pPr>
              <w:pStyle w:val="TableParagraph"/>
              <w:rPr>
                <w:rFonts w:ascii="Times New Roman"/>
                <w:sz w:val="16"/>
              </w:rPr>
            </w:pPr>
          </w:p>
        </w:tc>
      </w:tr>
      <w:tr>
        <w:trPr>
          <w:trHeight w:val="292" w:hRule="atLeast"/>
        </w:trPr>
        <w:tc>
          <w:tcPr>
            <w:tcW w:w="3551" w:type="dxa"/>
          </w:tcPr>
          <w:p>
            <w:pPr>
              <w:pStyle w:val="TableParagraph"/>
              <w:rPr>
                <w:rFonts w:ascii="Times New Roman"/>
                <w:sz w:val="16"/>
              </w:rPr>
            </w:pPr>
          </w:p>
        </w:tc>
        <w:tc>
          <w:tcPr>
            <w:tcW w:w="1126" w:type="dxa"/>
          </w:tcPr>
          <w:p>
            <w:pPr>
              <w:pStyle w:val="TableParagraph"/>
              <w:rPr>
                <w:rFonts w:ascii="Times New Roman"/>
                <w:sz w:val="16"/>
              </w:rPr>
            </w:pPr>
          </w:p>
        </w:tc>
        <w:tc>
          <w:tcPr>
            <w:tcW w:w="1039" w:type="dxa"/>
          </w:tcPr>
          <w:p>
            <w:pPr>
              <w:pStyle w:val="TableParagraph"/>
              <w:rPr>
                <w:rFonts w:ascii="Times New Roman"/>
                <w:sz w:val="16"/>
              </w:rPr>
            </w:pPr>
          </w:p>
        </w:tc>
        <w:tc>
          <w:tcPr>
            <w:tcW w:w="2410" w:type="dxa"/>
          </w:tcPr>
          <w:p>
            <w:pPr>
              <w:pStyle w:val="TableParagraph"/>
              <w:rPr>
                <w:rFonts w:ascii="Times New Roman"/>
                <w:sz w:val="16"/>
              </w:rPr>
            </w:pPr>
          </w:p>
        </w:tc>
        <w:tc>
          <w:tcPr>
            <w:tcW w:w="1724" w:type="dxa"/>
          </w:tcPr>
          <w:p>
            <w:pPr>
              <w:pStyle w:val="TableParagraph"/>
              <w:rPr>
                <w:rFonts w:ascii="Times New Roman"/>
                <w:sz w:val="16"/>
              </w:rPr>
            </w:pPr>
          </w:p>
        </w:tc>
      </w:tr>
      <w:tr>
        <w:trPr>
          <w:trHeight w:val="300" w:hRule="atLeast"/>
        </w:trPr>
        <w:tc>
          <w:tcPr>
            <w:tcW w:w="3551" w:type="dxa"/>
          </w:tcPr>
          <w:p>
            <w:pPr>
              <w:pStyle w:val="TableParagraph"/>
              <w:rPr>
                <w:rFonts w:ascii="Times New Roman"/>
                <w:sz w:val="16"/>
              </w:rPr>
            </w:pPr>
          </w:p>
        </w:tc>
        <w:tc>
          <w:tcPr>
            <w:tcW w:w="1126" w:type="dxa"/>
          </w:tcPr>
          <w:p>
            <w:pPr>
              <w:pStyle w:val="TableParagraph"/>
              <w:rPr>
                <w:rFonts w:ascii="Times New Roman"/>
                <w:sz w:val="16"/>
              </w:rPr>
            </w:pPr>
          </w:p>
        </w:tc>
        <w:tc>
          <w:tcPr>
            <w:tcW w:w="1039" w:type="dxa"/>
          </w:tcPr>
          <w:p>
            <w:pPr>
              <w:pStyle w:val="TableParagraph"/>
              <w:rPr>
                <w:rFonts w:ascii="Times New Roman"/>
                <w:sz w:val="16"/>
              </w:rPr>
            </w:pPr>
          </w:p>
        </w:tc>
        <w:tc>
          <w:tcPr>
            <w:tcW w:w="2410" w:type="dxa"/>
          </w:tcPr>
          <w:p>
            <w:pPr>
              <w:pStyle w:val="TableParagraph"/>
              <w:rPr>
                <w:rFonts w:ascii="Times New Roman"/>
                <w:sz w:val="16"/>
              </w:rPr>
            </w:pPr>
          </w:p>
        </w:tc>
        <w:tc>
          <w:tcPr>
            <w:tcW w:w="1724" w:type="dxa"/>
          </w:tcPr>
          <w:p>
            <w:pPr>
              <w:pStyle w:val="TableParagraph"/>
              <w:rPr>
                <w:rFonts w:ascii="Times New Roman"/>
                <w:sz w:val="16"/>
              </w:rPr>
            </w:pPr>
          </w:p>
        </w:tc>
      </w:tr>
    </w:tbl>
    <w:p>
      <w:pPr>
        <w:spacing w:line="230" w:lineRule="auto" w:before="0"/>
        <w:ind w:left="3730" w:right="1872" w:hanging="2400"/>
        <w:jc w:val="left"/>
        <w:rPr>
          <w:rFonts w:ascii="Arial"/>
          <w:b/>
          <w:sz w:val="20"/>
        </w:rPr>
      </w:pPr>
      <w:r>
        <w:rPr>
          <w:rFonts w:ascii="Arial"/>
          <w:w w:val="90"/>
          <w:sz w:val="21"/>
        </w:rPr>
        <w:t>*Minority categories: Black, African American </w:t>
      </w:r>
      <w:r>
        <w:rPr>
          <w:rFonts w:ascii="Arial"/>
          <w:b/>
          <w:w w:val="90"/>
          <w:sz w:val="20"/>
        </w:rPr>
        <w:t>(B), </w:t>
      </w:r>
      <w:r>
        <w:rPr>
          <w:rFonts w:ascii="Arial"/>
          <w:w w:val="90"/>
          <w:sz w:val="21"/>
        </w:rPr>
        <w:t>Hispanic </w:t>
      </w:r>
      <w:r>
        <w:rPr>
          <w:rFonts w:ascii="Arial"/>
          <w:b/>
          <w:w w:val="90"/>
          <w:sz w:val="20"/>
        </w:rPr>
        <w:t>(H), </w:t>
      </w:r>
      <w:r>
        <w:rPr>
          <w:rFonts w:ascii="Arial"/>
          <w:w w:val="90"/>
          <w:sz w:val="21"/>
        </w:rPr>
        <w:t>Asian</w:t>
      </w:r>
      <w:r>
        <w:rPr>
          <w:rFonts w:ascii="Arial"/>
          <w:spacing w:val="-2"/>
          <w:w w:val="90"/>
          <w:sz w:val="21"/>
        </w:rPr>
        <w:t> </w:t>
      </w:r>
      <w:r>
        <w:rPr>
          <w:rFonts w:ascii="Arial"/>
          <w:w w:val="90"/>
          <w:sz w:val="21"/>
        </w:rPr>
        <w:t>American </w:t>
      </w:r>
      <w:r>
        <w:rPr>
          <w:rFonts w:ascii="Arial"/>
          <w:b/>
          <w:w w:val="90"/>
          <w:sz w:val="20"/>
        </w:rPr>
        <w:t>(A) </w:t>
      </w:r>
      <w:r>
        <w:rPr>
          <w:rFonts w:ascii="Arial"/>
          <w:w w:val="90"/>
          <w:sz w:val="21"/>
        </w:rPr>
        <w:t>American Indian</w:t>
      </w:r>
      <w:r>
        <w:rPr>
          <w:rFonts w:ascii="Arial"/>
          <w:spacing w:val="-8"/>
          <w:w w:val="90"/>
          <w:sz w:val="21"/>
        </w:rPr>
        <w:t> </w:t>
      </w:r>
      <w:r>
        <w:rPr>
          <w:rFonts w:ascii="Arial"/>
          <w:w w:val="90"/>
          <w:sz w:val="21"/>
        </w:rPr>
        <w:t>(I), </w:t>
      </w:r>
      <w:r>
        <w:rPr>
          <w:rFonts w:ascii="Arial"/>
          <w:spacing w:val="-6"/>
          <w:sz w:val="21"/>
        </w:rPr>
        <w:t>Female</w:t>
      </w:r>
      <w:r>
        <w:rPr>
          <w:rFonts w:ascii="Arial"/>
          <w:spacing w:val="-9"/>
          <w:sz w:val="21"/>
        </w:rPr>
        <w:t> </w:t>
      </w:r>
      <w:r>
        <w:rPr>
          <w:rFonts w:ascii="Arial"/>
          <w:b/>
          <w:spacing w:val="-6"/>
          <w:sz w:val="20"/>
        </w:rPr>
        <w:t>(F)</w:t>
      </w:r>
      <w:r>
        <w:rPr>
          <w:rFonts w:ascii="Arial"/>
          <w:b/>
          <w:spacing w:val="-8"/>
          <w:sz w:val="20"/>
        </w:rPr>
        <w:t> </w:t>
      </w:r>
      <w:r>
        <w:rPr>
          <w:rFonts w:ascii="Arial"/>
          <w:spacing w:val="-6"/>
          <w:sz w:val="21"/>
        </w:rPr>
        <w:t>Socially</w:t>
      </w:r>
      <w:r>
        <w:rPr>
          <w:rFonts w:ascii="Arial"/>
          <w:sz w:val="21"/>
        </w:rPr>
        <w:t> </w:t>
      </w:r>
      <w:r>
        <w:rPr>
          <w:rFonts w:ascii="Arial"/>
          <w:spacing w:val="-6"/>
          <w:sz w:val="21"/>
        </w:rPr>
        <w:t>and</w:t>
      </w:r>
      <w:r>
        <w:rPr>
          <w:rFonts w:ascii="Arial"/>
          <w:spacing w:val="-12"/>
          <w:sz w:val="21"/>
        </w:rPr>
        <w:t> </w:t>
      </w:r>
      <w:r>
        <w:rPr>
          <w:rFonts w:ascii="Arial"/>
          <w:spacing w:val="-6"/>
          <w:sz w:val="21"/>
        </w:rPr>
        <w:t>Economically</w:t>
      </w:r>
      <w:r>
        <w:rPr>
          <w:rFonts w:ascii="Arial"/>
          <w:spacing w:val="9"/>
          <w:sz w:val="21"/>
        </w:rPr>
        <w:t> </w:t>
      </w:r>
      <w:r>
        <w:rPr>
          <w:rFonts w:ascii="Arial"/>
          <w:spacing w:val="-6"/>
          <w:sz w:val="21"/>
        </w:rPr>
        <w:t>Disadvantaged</w:t>
      </w:r>
      <w:r>
        <w:rPr>
          <w:rFonts w:ascii="Arial"/>
          <w:sz w:val="21"/>
        </w:rPr>
        <w:t> </w:t>
      </w:r>
      <w:r>
        <w:rPr>
          <w:rFonts w:ascii="Arial"/>
          <w:b/>
          <w:spacing w:val="-6"/>
          <w:sz w:val="20"/>
        </w:rPr>
        <w:t>(D)</w:t>
      </w:r>
    </w:p>
    <w:p>
      <w:pPr>
        <w:spacing w:line="217" w:lineRule="exact" w:before="0"/>
        <w:ind w:left="1328" w:right="0" w:firstLine="0"/>
        <w:jc w:val="left"/>
        <w:rPr>
          <w:rFonts w:ascii="Arial"/>
          <w:b/>
          <w:sz w:val="18"/>
        </w:rPr>
      </w:pPr>
      <w:r>
        <w:rPr>
          <w:rFonts w:ascii="Arial"/>
          <w:w w:val="105"/>
          <w:sz w:val="21"/>
        </w:rPr>
        <w:t>'*</w:t>
      </w:r>
      <w:r>
        <w:rPr>
          <w:rFonts w:ascii="Arial"/>
          <w:spacing w:val="16"/>
          <w:w w:val="105"/>
          <w:sz w:val="21"/>
        </w:rPr>
        <w:t> </w:t>
      </w:r>
      <w:r>
        <w:rPr>
          <w:rFonts w:ascii="Arial"/>
          <w:b/>
          <w:w w:val="105"/>
          <w:sz w:val="18"/>
        </w:rPr>
        <w:t>HUB</w:t>
      </w:r>
      <w:r>
        <w:rPr>
          <w:rFonts w:ascii="Arial"/>
          <w:b/>
          <w:spacing w:val="-8"/>
          <w:w w:val="105"/>
          <w:sz w:val="18"/>
        </w:rPr>
        <w:t> </w:t>
      </w:r>
      <w:r>
        <w:rPr>
          <w:rFonts w:ascii="Arial"/>
          <w:b/>
          <w:w w:val="105"/>
          <w:sz w:val="18"/>
        </w:rPr>
        <w:t>Certification</w:t>
      </w:r>
      <w:r>
        <w:rPr>
          <w:rFonts w:ascii="Arial"/>
          <w:b/>
          <w:spacing w:val="1"/>
          <w:w w:val="105"/>
          <w:sz w:val="18"/>
        </w:rPr>
        <w:t> </w:t>
      </w:r>
      <w:r>
        <w:rPr>
          <w:rFonts w:ascii="Arial"/>
          <w:b/>
          <w:w w:val="105"/>
          <w:sz w:val="18"/>
        </w:rPr>
        <w:t>with</w:t>
      </w:r>
      <w:r>
        <w:rPr>
          <w:rFonts w:ascii="Arial"/>
          <w:b/>
          <w:spacing w:val="-5"/>
          <w:w w:val="105"/>
          <w:sz w:val="18"/>
        </w:rPr>
        <w:t> </w:t>
      </w:r>
      <w:r>
        <w:rPr>
          <w:rFonts w:ascii="Arial"/>
          <w:b/>
          <w:w w:val="105"/>
          <w:sz w:val="18"/>
        </w:rPr>
        <w:t>the</w:t>
      </w:r>
      <w:r>
        <w:rPr>
          <w:rFonts w:ascii="Arial"/>
          <w:b/>
          <w:spacing w:val="-11"/>
          <w:w w:val="105"/>
          <w:sz w:val="18"/>
        </w:rPr>
        <w:t> </w:t>
      </w:r>
      <w:r>
        <w:rPr>
          <w:rFonts w:ascii="Arial"/>
          <w:b/>
          <w:w w:val="105"/>
          <w:sz w:val="18"/>
        </w:rPr>
        <w:t>state</w:t>
      </w:r>
      <w:r>
        <w:rPr>
          <w:rFonts w:ascii="Arial"/>
          <w:b/>
          <w:spacing w:val="-9"/>
          <w:w w:val="105"/>
          <w:sz w:val="18"/>
        </w:rPr>
        <w:t> </w:t>
      </w:r>
      <w:r>
        <w:rPr>
          <w:rFonts w:ascii="Arial"/>
          <w:b/>
          <w:w w:val="105"/>
          <w:sz w:val="18"/>
        </w:rPr>
        <w:t>HUB</w:t>
      </w:r>
      <w:r>
        <w:rPr>
          <w:rFonts w:ascii="Arial"/>
          <w:b/>
          <w:spacing w:val="-8"/>
          <w:w w:val="105"/>
          <w:sz w:val="18"/>
        </w:rPr>
        <w:t> </w:t>
      </w:r>
      <w:r>
        <w:rPr>
          <w:rFonts w:ascii="Arial"/>
          <w:b/>
          <w:w w:val="105"/>
          <w:sz w:val="18"/>
        </w:rPr>
        <w:t>Office</w:t>
      </w:r>
      <w:r>
        <w:rPr>
          <w:rFonts w:ascii="Arial"/>
          <w:b/>
          <w:spacing w:val="6"/>
          <w:w w:val="105"/>
          <w:sz w:val="18"/>
        </w:rPr>
        <w:t> </w:t>
      </w:r>
      <w:r>
        <w:rPr>
          <w:rFonts w:ascii="Arial"/>
          <w:b/>
          <w:w w:val="105"/>
          <w:sz w:val="18"/>
        </w:rPr>
        <w:t>required</w:t>
      </w:r>
      <w:r>
        <w:rPr>
          <w:rFonts w:ascii="Arial"/>
          <w:b/>
          <w:spacing w:val="6"/>
          <w:w w:val="105"/>
          <w:sz w:val="18"/>
        </w:rPr>
        <w:t> </w:t>
      </w:r>
      <w:r>
        <w:rPr>
          <w:rFonts w:ascii="Arial"/>
          <w:b/>
          <w:w w:val="105"/>
          <w:sz w:val="18"/>
        </w:rPr>
        <w:t>to</w:t>
      </w:r>
      <w:r>
        <w:rPr>
          <w:rFonts w:ascii="Arial"/>
          <w:b/>
          <w:spacing w:val="-12"/>
          <w:w w:val="105"/>
          <w:sz w:val="18"/>
        </w:rPr>
        <w:t> </w:t>
      </w:r>
      <w:r>
        <w:rPr>
          <w:rFonts w:ascii="Arial"/>
          <w:b/>
          <w:w w:val="105"/>
          <w:sz w:val="18"/>
        </w:rPr>
        <w:t>be</w:t>
      </w:r>
      <w:r>
        <w:rPr>
          <w:rFonts w:ascii="Arial"/>
          <w:b/>
          <w:spacing w:val="-14"/>
          <w:w w:val="105"/>
          <w:sz w:val="18"/>
        </w:rPr>
        <w:t> </w:t>
      </w:r>
      <w:r>
        <w:rPr>
          <w:rFonts w:ascii="Arial"/>
          <w:b/>
          <w:w w:val="105"/>
          <w:sz w:val="18"/>
        </w:rPr>
        <w:t>counted</w:t>
      </w:r>
      <w:r>
        <w:rPr>
          <w:rFonts w:ascii="Arial"/>
          <w:b/>
          <w:spacing w:val="2"/>
          <w:w w:val="105"/>
          <w:sz w:val="18"/>
        </w:rPr>
        <w:t> </w:t>
      </w:r>
      <w:r>
        <w:rPr>
          <w:rFonts w:ascii="Arial"/>
          <w:b/>
          <w:w w:val="105"/>
          <w:sz w:val="18"/>
        </w:rPr>
        <w:t>toward</w:t>
      </w:r>
      <w:r>
        <w:rPr>
          <w:rFonts w:ascii="Arial"/>
          <w:b/>
          <w:spacing w:val="4"/>
          <w:w w:val="105"/>
          <w:sz w:val="18"/>
        </w:rPr>
        <w:t> </w:t>
      </w:r>
      <w:r>
        <w:rPr>
          <w:rFonts w:ascii="Arial"/>
          <w:b/>
          <w:w w:val="105"/>
          <w:sz w:val="18"/>
        </w:rPr>
        <w:t>state</w:t>
      </w:r>
      <w:r>
        <w:rPr>
          <w:rFonts w:ascii="Arial"/>
          <w:b/>
          <w:spacing w:val="-6"/>
          <w:w w:val="105"/>
          <w:sz w:val="18"/>
        </w:rPr>
        <w:t> </w:t>
      </w:r>
      <w:r>
        <w:rPr>
          <w:rFonts w:ascii="Arial"/>
          <w:b/>
          <w:w w:val="105"/>
          <w:sz w:val="18"/>
        </w:rPr>
        <w:t>participation</w:t>
      </w:r>
      <w:r>
        <w:rPr>
          <w:rFonts w:ascii="Arial"/>
          <w:b/>
          <w:spacing w:val="17"/>
          <w:w w:val="105"/>
          <w:sz w:val="18"/>
        </w:rPr>
        <w:t> </w:t>
      </w:r>
      <w:r>
        <w:rPr>
          <w:rFonts w:ascii="Arial"/>
          <w:b/>
          <w:spacing w:val="-2"/>
          <w:w w:val="105"/>
          <w:sz w:val="18"/>
        </w:rPr>
        <w:t>goals.</w:t>
      </w:r>
    </w:p>
    <w:p>
      <w:pPr>
        <w:pStyle w:val="BodyText"/>
        <w:spacing w:before="84"/>
        <w:rPr>
          <w:rFonts w:ascii="Arial"/>
          <w:b/>
          <w:sz w:val="15"/>
        </w:rPr>
      </w:pPr>
    </w:p>
    <w:p>
      <w:pPr>
        <w:spacing w:line="290" w:lineRule="auto" w:before="0"/>
        <w:ind w:left="1580" w:right="1014" w:hanging="255"/>
        <w:jc w:val="left"/>
        <w:rPr>
          <w:rFonts w:ascii="Arial" w:hAnsi="Arial"/>
          <w:sz w:val="15"/>
        </w:rPr>
      </w:pPr>
      <w:r>
        <w:rPr>
          <w:rFonts w:ascii="Arial" w:hAnsi="Arial"/>
          <w:w w:val="105"/>
          <w:sz w:val="15"/>
          <w:u w:val="thick"/>
        </w:rPr>
        <w:t>Examples</w:t>
      </w:r>
      <w:r>
        <w:rPr>
          <w:rFonts w:ascii="Arial" w:hAnsi="Arial"/>
          <w:spacing w:val="-3"/>
          <w:w w:val="105"/>
          <w:sz w:val="15"/>
          <w:u w:val="none"/>
        </w:rPr>
        <w:t> </w:t>
      </w:r>
      <w:r>
        <w:rPr>
          <w:rFonts w:ascii="Arial" w:hAnsi="Arial"/>
          <w:w w:val="105"/>
          <w:sz w:val="15"/>
          <w:u w:val="none"/>
        </w:rPr>
        <w:t>of</w:t>
      </w:r>
      <w:r>
        <w:rPr>
          <w:rFonts w:ascii="Arial" w:hAnsi="Arial"/>
          <w:spacing w:val="-14"/>
          <w:w w:val="105"/>
          <w:sz w:val="15"/>
          <w:u w:val="none"/>
        </w:rPr>
        <w:t> </w:t>
      </w:r>
      <w:r>
        <w:rPr>
          <w:rFonts w:ascii="Arial" w:hAnsi="Arial"/>
          <w:w w:val="105"/>
          <w:sz w:val="15"/>
          <w:u w:val="none"/>
        </w:rPr>
        <w:t>documentation</w:t>
      </w:r>
      <w:r>
        <w:rPr>
          <w:rFonts w:ascii="Arial" w:hAnsi="Arial"/>
          <w:w w:val="120"/>
          <w:sz w:val="15"/>
          <w:u w:val="none"/>
        </w:rPr>
        <w:t> that™be</w:t>
      </w:r>
      <w:r>
        <w:rPr>
          <w:rFonts w:ascii="Arial" w:hAnsi="Arial"/>
          <w:spacing w:val="-15"/>
          <w:w w:val="120"/>
          <w:sz w:val="15"/>
          <w:u w:val="none"/>
        </w:rPr>
        <w:t> </w:t>
      </w:r>
      <w:r>
        <w:rPr>
          <w:rFonts w:ascii="Arial" w:hAnsi="Arial"/>
          <w:w w:val="105"/>
          <w:sz w:val="15"/>
          <w:u w:val="none"/>
        </w:rPr>
        <w:t>required</w:t>
      </w:r>
      <w:r>
        <w:rPr>
          <w:rFonts w:ascii="Arial" w:hAnsi="Arial"/>
          <w:spacing w:val="-3"/>
          <w:w w:val="105"/>
          <w:sz w:val="15"/>
          <w:u w:val="none"/>
        </w:rPr>
        <w:t> </w:t>
      </w:r>
      <w:r>
        <w:rPr>
          <w:rFonts w:ascii="Arial" w:hAnsi="Arial"/>
          <w:w w:val="105"/>
          <w:sz w:val="15"/>
          <w:u w:val="none"/>
        </w:rPr>
        <w:t>to</w:t>
      </w:r>
      <w:r>
        <w:rPr>
          <w:rFonts w:ascii="Arial" w:hAnsi="Arial"/>
          <w:spacing w:val="-11"/>
          <w:w w:val="105"/>
          <w:sz w:val="15"/>
          <w:u w:val="none"/>
        </w:rPr>
        <w:t> </w:t>
      </w:r>
      <w:r>
        <w:rPr>
          <w:rFonts w:ascii="Arial" w:hAnsi="Arial"/>
          <w:w w:val="105"/>
          <w:sz w:val="15"/>
          <w:u w:val="none"/>
        </w:rPr>
        <w:t>demonstrate</w:t>
      </w:r>
      <w:r>
        <w:rPr>
          <w:rFonts w:ascii="Arial" w:hAnsi="Arial"/>
          <w:spacing w:val="-1"/>
          <w:w w:val="105"/>
          <w:sz w:val="15"/>
          <w:u w:val="none"/>
        </w:rPr>
        <w:t> </w:t>
      </w:r>
      <w:r>
        <w:rPr>
          <w:rFonts w:ascii="Arial" w:hAnsi="Arial"/>
          <w:w w:val="105"/>
          <w:sz w:val="15"/>
          <w:u w:val="none"/>
        </w:rPr>
        <w:t>the</w:t>
      </w:r>
      <w:r>
        <w:rPr>
          <w:rFonts w:ascii="Arial" w:hAnsi="Arial"/>
          <w:spacing w:val="-15"/>
          <w:w w:val="105"/>
          <w:sz w:val="15"/>
          <w:u w:val="none"/>
        </w:rPr>
        <w:t> </w:t>
      </w:r>
      <w:r>
        <w:rPr>
          <w:rFonts w:ascii="Arial" w:hAnsi="Arial"/>
          <w:w w:val="105"/>
          <w:sz w:val="15"/>
          <w:u w:val="none"/>
        </w:rPr>
        <w:t>Bidder's</w:t>
      </w:r>
      <w:r>
        <w:rPr>
          <w:rFonts w:ascii="Arial" w:hAnsi="Arial"/>
          <w:spacing w:val="-4"/>
          <w:w w:val="105"/>
          <w:sz w:val="15"/>
          <w:u w:val="none"/>
        </w:rPr>
        <w:t> </w:t>
      </w:r>
      <w:r>
        <w:rPr>
          <w:rFonts w:ascii="Arial" w:hAnsi="Arial"/>
          <w:w w:val="105"/>
          <w:sz w:val="15"/>
          <w:u w:val="none"/>
        </w:rPr>
        <w:t>good</w:t>
      </w:r>
      <w:r>
        <w:rPr>
          <w:rFonts w:ascii="Arial" w:hAnsi="Arial"/>
          <w:spacing w:val="-8"/>
          <w:w w:val="105"/>
          <w:sz w:val="15"/>
          <w:u w:val="none"/>
        </w:rPr>
        <w:t> </w:t>
      </w:r>
      <w:r>
        <w:rPr>
          <w:rFonts w:ascii="Arial" w:hAnsi="Arial"/>
          <w:w w:val="105"/>
          <w:sz w:val="15"/>
          <w:u w:val="none"/>
        </w:rPr>
        <w:t>faith</w:t>
      </w:r>
      <w:r>
        <w:rPr>
          <w:rFonts w:ascii="Arial" w:hAnsi="Arial"/>
          <w:spacing w:val="-13"/>
          <w:w w:val="105"/>
          <w:sz w:val="15"/>
          <w:u w:val="none"/>
        </w:rPr>
        <w:t> </w:t>
      </w:r>
      <w:r>
        <w:rPr>
          <w:rFonts w:ascii="Arial" w:hAnsi="Arial"/>
          <w:w w:val="105"/>
          <w:sz w:val="15"/>
          <w:u w:val="none"/>
        </w:rPr>
        <w:t>efforts</w:t>
      </w:r>
      <w:r>
        <w:rPr>
          <w:rFonts w:ascii="Arial" w:hAnsi="Arial"/>
          <w:spacing w:val="-2"/>
          <w:w w:val="105"/>
          <w:sz w:val="15"/>
          <w:u w:val="none"/>
        </w:rPr>
        <w:t> </w:t>
      </w:r>
      <w:r>
        <w:rPr>
          <w:rFonts w:ascii="Arial" w:hAnsi="Arial"/>
          <w:w w:val="105"/>
          <w:sz w:val="15"/>
          <w:u w:val="none"/>
        </w:rPr>
        <w:t>to</w:t>
      </w:r>
      <w:r>
        <w:rPr>
          <w:rFonts w:ascii="Arial" w:hAnsi="Arial"/>
          <w:spacing w:val="-16"/>
          <w:w w:val="105"/>
          <w:sz w:val="15"/>
          <w:u w:val="none"/>
        </w:rPr>
        <w:t> </w:t>
      </w:r>
      <w:r>
        <w:rPr>
          <w:rFonts w:ascii="Arial" w:hAnsi="Arial"/>
          <w:w w:val="105"/>
          <w:sz w:val="15"/>
          <w:u w:val="none"/>
        </w:rPr>
        <w:t>meet the</w:t>
      </w:r>
      <w:r>
        <w:rPr>
          <w:rFonts w:ascii="Arial" w:hAnsi="Arial"/>
          <w:spacing w:val="-11"/>
          <w:w w:val="105"/>
          <w:sz w:val="15"/>
          <w:u w:val="none"/>
        </w:rPr>
        <w:t> </w:t>
      </w:r>
      <w:r>
        <w:rPr>
          <w:rFonts w:ascii="Arial" w:hAnsi="Arial"/>
          <w:w w:val="105"/>
          <w:sz w:val="15"/>
          <w:u w:val="none"/>
        </w:rPr>
        <w:t>goals set</w:t>
      </w:r>
      <w:r>
        <w:rPr>
          <w:rFonts w:ascii="Arial" w:hAnsi="Arial"/>
          <w:spacing w:val="-9"/>
          <w:w w:val="105"/>
          <w:sz w:val="15"/>
          <w:u w:val="none"/>
        </w:rPr>
        <w:t> </w:t>
      </w:r>
      <w:r>
        <w:rPr>
          <w:rFonts w:ascii="Arial" w:hAnsi="Arial"/>
          <w:w w:val="105"/>
          <w:sz w:val="15"/>
          <w:u w:val="none"/>
        </w:rPr>
        <w:t>forth</w:t>
      </w:r>
      <w:r>
        <w:rPr>
          <w:rFonts w:ascii="Arial" w:hAnsi="Arial"/>
          <w:spacing w:val="-16"/>
          <w:w w:val="105"/>
          <w:sz w:val="15"/>
          <w:u w:val="none"/>
        </w:rPr>
        <w:t> </w:t>
      </w:r>
      <w:r>
        <w:rPr>
          <w:rFonts w:ascii="Arial" w:hAnsi="Arial"/>
          <w:w w:val="105"/>
          <w:sz w:val="15"/>
          <w:u w:val="none"/>
        </w:rPr>
        <w:t>in</w:t>
      </w:r>
      <w:r>
        <w:rPr>
          <w:rFonts w:ascii="Arial" w:hAnsi="Arial"/>
          <w:spacing w:val="-14"/>
          <w:w w:val="105"/>
          <w:sz w:val="15"/>
          <w:u w:val="none"/>
        </w:rPr>
        <w:t> </w:t>
      </w:r>
      <w:r>
        <w:rPr>
          <w:rFonts w:ascii="Arial" w:hAnsi="Arial"/>
          <w:w w:val="105"/>
          <w:sz w:val="15"/>
          <w:u w:val="none"/>
        </w:rPr>
        <w:t>these</w:t>
      </w:r>
      <w:r>
        <w:rPr>
          <w:rFonts w:ascii="Arial" w:hAnsi="Arial"/>
          <w:spacing w:val="-12"/>
          <w:w w:val="105"/>
          <w:sz w:val="15"/>
          <w:u w:val="none"/>
        </w:rPr>
        <w:t> </w:t>
      </w:r>
      <w:r>
        <w:rPr>
          <w:rFonts w:ascii="Arial" w:hAnsi="Arial"/>
          <w:w w:val="105"/>
          <w:sz w:val="15"/>
          <w:u w:val="none"/>
        </w:rPr>
        <w:t>provisions include, but are</w:t>
      </w:r>
      <w:r>
        <w:rPr>
          <w:rFonts w:ascii="Arial" w:hAnsi="Arial"/>
          <w:spacing w:val="-1"/>
          <w:w w:val="105"/>
          <w:sz w:val="15"/>
          <w:u w:val="none"/>
        </w:rPr>
        <w:t> </w:t>
      </w:r>
      <w:r>
        <w:rPr>
          <w:rFonts w:ascii="Arial" w:hAnsi="Arial"/>
          <w:w w:val="105"/>
          <w:sz w:val="15"/>
          <w:u w:val="none"/>
        </w:rPr>
        <w:t>not</w:t>
      </w:r>
      <w:r>
        <w:rPr>
          <w:rFonts w:ascii="Arial" w:hAnsi="Arial"/>
          <w:spacing w:val="-6"/>
          <w:w w:val="105"/>
          <w:sz w:val="15"/>
          <w:u w:val="none"/>
        </w:rPr>
        <w:t> </w:t>
      </w:r>
      <w:r>
        <w:rPr>
          <w:rFonts w:ascii="Arial" w:hAnsi="Arial"/>
          <w:w w:val="105"/>
          <w:sz w:val="15"/>
          <w:u w:val="none"/>
        </w:rPr>
        <w:t>necessarily</w:t>
      </w:r>
      <w:r>
        <w:rPr>
          <w:rFonts w:ascii="Arial" w:hAnsi="Arial"/>
          <w:spacing w:val="18"/>
          <w:w w:val="105"/>
          <w:sz w:val="15"/>
          <w:u w:val="none"/>
        </w:rPr>
        <w:t> </w:t>
      </w:r>
      <w:r>
        <w:rPr>
          <w:rFonts w:ascii="Arial" w:hAnsi="Arial"/>
          <w:w w:val="105"/>
          <w:sz w:val="15"/>
          <w:u w:val="none"/>
        </w:rPr>
        <w:t>limited</w:t>
      </w:r>
      <w:r>
        <w:rPr>
          <w:rFonts w:ascii="Arial" w:hAnsi="Arial"/>
          <w:spacing w:val="-4"/>
          <w:w w:val="105"/>
          <w:sz w:val="15"/>
          <w:u w:val="none"/>
        </w:rPr>
        <w:t> </w:t>
      </w:r>
      <w:r>
        <w:rPr>
          <w:rFonts w:ascii="Arial" w:hAnsi="Arial"/>
          <w:w w:val="105"/>
          <w:sz w:val="15"/>
          <w:u w:val="none"/>
        </w:rPr>
        <w:t>to,</w:t>
      </w:r>
      <w:r>
        <w:rPr>
          <w:rFonts w:ascii="Arial" w:hAnsi="Arial"/>
          <w:spacing w:val="-12"/>
          <w:w w:val="105"/>
          <w:sz w:val="15"/>
          <w:u w:val="none"/>
        </w:rPr>
        <w:t> </w:t>
      </w:r>
      <w:r>
        <w:rPr>
          <w:rFonts w:ascii="Arial" w:hAnsi="Arial"/>
          <w:w w:val="105"/>
          <w:sz w:val="15"/>
          <w:u w:val="none"/>
        </w:rPr>
        <w:t>the</w:t>
      </w:r>
      <w:r>
        <w:rPr>
          <w:rFonts w:ascii="Arial" w:hAnsi="Arial"/>
          <w:spacing w:val="-1"/>
          <w:w w:val="105"/>
          <w:sz w:val="15"/>
          <w:u w:val="none"/>
        </w:rPr>
        <w:t> </w:t>
      </w:r>
      <w:r>
        <w:rPr>
          <w:rFonts w:ascii="Arial" w:hAnsi="Arial"/>
          <w:w w:val="105"/>
          <w:sz w:val="15"/>
          <w:u w:val="none"/>
        </w:rPr>
        <w:t>following:</w:t>
      </w:r>
    </w:p>
    <w:p>
      <w:pPr>
        <w:pStyle w:val="ListParagraph"/>
        <w:numPr>
          <w:ilvl w:val="0"/>
          <w:numId w:val="104"/>
        </w:numPr>
        <w:tabs>
          <w:tab w:pos="1507" w:val="left" w:leader="none"/>
          <w:tab w:pos="1577" w:val="left" w:leader="none"/>
        </w:tabs>
        <w:spacing w:line="312" w:lineRule="auto" w:before="35" w:after="0"/>
        <w:ind w:left="1577" w:right="1060" w:hanging="248"/>
        <w:jc w:val="left"/>
        <w:rPr>
          <w:sz w:val="16"/>
        </w:rPr>
      </w:pPr>
      <w:r>
        <w:rPr>
          <w:sz w:val="15"/>
        </w:rPr>
        <w:t>Copies</w:t>
      </w:r>
      <w:r>
        <w:rPr>
          <w:spacing w:val="20"/>
          <w:sz w:val="15"/>
        </w:rPr>
        <w:t> </w:t>
      </w:r>
      <w:r>
        <w:rPr>
          <w:sz w:val="15"/>
        </w:rPr>
        <w:t>of</w:t>
      </w:r>
      <w:r>
        <w:rPr>
          <w:spacing w:val="-2"/>
          <w:sz w:val="15"/>
        </w:rPr>
        <w:t> </w:t>
      </w:r>
      <w:r>
        <w:rPr>
          <w:sz w:val="15"/>
        </w:rPr>
        <w:t>solicitations</w:t>
      </w:r>
      <w:r>
        <w:rPr>
          <w:spacing w:val="8"/>
          <w:sz w:val="15"/>
        </w:rPr>
        <w:t> </w:t>
      </w:r>
      <w:r>
        <w:rPr>
          <w:sz w:val="15"/>
        </w:rPr>
        <w:t>for quotes to</w:t>
      </w:r>
      <w:r>
        <w:rPr>
          <w:spacing w:val="-1"/>
          <w:sz w:val="15"/>
        </w:rPr>
        <w:t> </w:t>
      </w:r>
      <w:r>
        <w:rPr>
          <w:sz w:val="15"/>
        </w:rPr>
        <w:t>at least three</w:t>
      </w:r>
      <w:r>
        <w:rPr>
          <w:spacing w:val="18"/>
          <w:sz w:val="15"/>
        </w:rPr>
        <w:t> </w:t>
      </w:r>
      <w:r>
        <w:rPr>
          <w:sz w:val="15"/>
        </w:rPr>
        <w:t>(3) minority business</w:t>
      </w:r>
      <w:r>
        <w:rPr>
          <w:spacing w:val="15"/>
          <w:sz w:val="15"/>
        </w:rPr>
        <w:t> </w:t>
      </w:r>
      <w:r>
        <w:rPr>
          <w:sz w:val="15"/>
        </w:rPr>
        <w:t>firms from the source list provided</w:t>
      </w:r>
      <w:r>
        <w:rPr>
          <w:spacing w:val="16"/>
          <w:sz w:val="15"/>
        </w:rPr>
        <w:t> </w:t>
      </w:r>
      <w:r>
        <w:rPr>
          <w:sz w:val="15"/>
        </w:rPr>
        <w:t>by the</w:t>
      </w:r>
      <w:r>
        <w:rPr>
          <w:spacing w:val="-1"/>
          <w:sz w:val="15"/>
        </w:rPr>
        <w:t> </w:t>
      </w:r>
      <w:r>
        <w:rPr>
          <w:sz w:val="15"/>
        </w:rPr>
        <w:t>State for</w:t>
      </w:r>
      <w:r>
        <w:rPr>
          <w:spacing w:val="-7"/>
          <w:sz w:val="15"/>
        </w:rPr>
        <w:t> </w:t>
      </w:r>
      <w:r>
        <w:rPr>
          <w:sz w:val="15"/>
        </w:rPr>
        <w:t>each subcontract </w:t>
      </w:r>
      <w:r>
        <w:rPr>
          <w:w w:val="105"/>
          <w:sz w:val="15"/>
        </w:rPr>
        <w:t>to</w:t>
      </w:r>
      <w:r>
        <w:rPr>
          <w:spacing w:val="-11"/>
          <w:w w:val="105"/>
          <w:sz w:val="15"/>
        </w:rPr>
        <w:t> </w:t>
      </w:r>
      <w:r>
        <w:rPr>
          <w:w w:val="105"/>
          <w:sz w:val="15"/>
        </w:rPr>
        <w:t>be</w:t>
      </w:r>
      <w:r>
        <w:rPr>
          <w:spacing w:val="-16"/>
          <w:w w:val="105"/>
          <w:sz w:val="15"/>
        </w:rPr>
        <w:t> </w:t>
      </w:r>
      <w:r>
        <w:rPr>
          <w:w w:val="105"/>
          <w:sz w:val="15"/>
        </w:rPr>
        <w:t>let</w:t>
      </w:r>
      <w:r>
        <w:rPr>
          <w:spacing w:val="-10"/>
          <w:w w:val="105"/>
          <w:sz w:val="15"/>
        </w:rPr>
        <w:t> </w:t>
      </w:r>
      <w:r>
        <w:rPr>
          <w:w w:val="105"/>
          <w:sz w:val="15"/>
        </w:rPr>
        <w:t>under</w:t>
      </w:r>
      <w:r>
        <w:rPr>
          <w:spacing w:val="-11"/>
          <w:w w:val="105"/>
          <w:sz w:val="15"/>
        </w:rPr>
        <w:t> </w:t>
      </w:r>
      <w:r>
        <w:rPr>
          <w:w w:val="105"/>
          <w:sz w:val="15"/>
        </w:rPr>
        <w:t>this</w:t>
      </w:r>
      <w:r>
        <w:rPr>
          <w:spacing w:val="-11"/>
          <w:w w:val="105"/>
          <w:sz w:val="15"/>
        </w:rPr>
        <w:t> </w:t>
      </w:r>
      <w:r>
        <w:rPr>
          <w:w w:val="105"/>
          <w:sz w:val="15"/>
        </w:rPr>
        <w:t>contract</w:t>
      </w:r>
      <w:r>
        <w:rPr>
          <w:spacing w:val="-11"/>
          <w:w w:val="105"/>
          <w:sz w:val="15"/>
        </w:rPr>
        <w:t> </w:t>
      </w:r>
      <w:r>
        <w:rPr>
          <w:w w:val="105"/>
          <w:sz w:val="15"/>
        </w:rPr>
        <w:t>(if</w:t>
      </w:r>
      <w:r>
        <w:rPr>
          <w:spacing w:val="-6"/>
          <w:w w:val="105"/>
          <w:sz w:val="15"/>
        </w:rPr>
        <w:t> </w:t>
      </w:r>
      <w:r>
        <w:rPr>
          <w:w w:val="105"/>
          <w:sz w:val="15"/>
        </w:rPr>
        <w:t>3</w:t>
      </w:r>
      <w:r>
        <w:rPr>
          <w:spacing w:val="-3"/>
          <w:w w:val="105"/>
          <w:sz w:val="15"/>
        </w:rPr>
        <w:t> </w:t>
      </w:r>
      <w:r>
        <w:rPr>
          <w:w w:val="105"/>
          <w:sz w:val="15"/>
        </w:rPr>
        <w:t>or</w:t>
      </w:r>
      <w:r>
        <w:rPr>
          <w:spacing w:val="-10"/>
          <w:w w:val="105"/>
          <w:sz w:val="15"/>
        </w:rPr>
        <w:t> </w:t>
      </w:r>
      <w:r>
        <w:rPr>
          <w:w w:val="105"/>
          <w:sz w:val="15"/>
        </w:rPr>
        <w:t>more</w:t>
      </w:r>
      <w:r>
        <w:rPr>
          <w:spacing w:val="-6"/>
          <w:w w:val="105"/>
          <w:sz w:val="15"/>
        </w:rPr>
        <w:t> </w:t>
      </w:r>
      <w:r>
        <w:rPr>
          <w:w w:val="105"/>
          <w:sz w:val="15"/>
        </w:rPr>
        <w:t>firms</w:t>
      </w:r>
      <w:r>
        <w:rPr>
          <w:spacing w:val="-3"/>
          <w:w w:val="105"/>
          <w:sz w:val="15"/>
        </w:rPr>
        <w:t> </w:t>
      </w:r>
      <w:r>
        <w:rPr>
          <w:w w:val="105"/>
          <w:sz w:val="15"/>
        </w:rPr>
        <w:t>are</w:t>
      </w:r>
      <w:r>
        <w:rPr>
          <w:spacing w:val="-11"/>
          <w:w w:val="105"/>
          <w:sz w:val="15"/>
        </w:rPr>
        <w:t> </w:t>
      </w:r>
      <w:r>
        <w:rPr>
          <w:w w:val="105"/>
          <w:sz w:val="15"/>
        </w:rPr>
        <w:t>shown</w:t>
      </w:r>
      <w:r>
        <w:rPr>
          <w:spacing w:val="-5"/>
          <w:w w:val="105"/>
          <w:sz w:val="15"/>
        </w:rPr>
        <w:t> </w:t>
      </w:r>
      <w:r>
        <w:rPr>
          <w:w w:val="105"/>
          <w:sz w:val="15"/>
        </w:rPr>
        <w:t>on</w:t>
      </w:r>
      <w:r>
        <w:rPr>
          <w:spacing w:val="-12"/>
          <w:w w:val="105"/>
          <w:sz w:val="15"/>
        </w:rPr>
        <w:t> </w:t>
      </w:r>
      <w:r>
        <w:rPr>
          <w:w w:val="105"/>
          <w:sz w:val="15"/>
        </w:rPr>
        <w:t>the</w:t>
      </w:r>
      <w:r>
        <w:rPr>
          <w:spacing w:val="-11"/>
          <w:w w:val="105"/>
          <w:sz w:val="15"/>
        </w:rPr>
        <w:t> </w:t>
      </w:r>
      <w:r>
        <w:rPr>
          <w:w w:val="105"/>
          <w:sz w:val="15"/>
        </w:rPr>
        <w:t>source</w:t>
      </w:r>
      <w:r>
        <w:rPr>
          <w:spacing w:val="-4"/>
          <w:w w:val="105"/>
          <w:sz w:val="15"/>
        </w:rPr>
        <w:t> </w:t>
      </w:r>
      <w:r>
        <w:rPr>
          <w:w w:val="105"/>
          <w:sz w:val="15"/>
        </w:rPr>
        <w:t>list).</w:t>
      </w:r>
      <w:r>
        <w:rPr>
          <w:spacing w:val="27"/>
          <w:w w:val="105"/>
          <w:sz w:val="15"/>
        </w:rPr>
        <w:t> </w:t>
      </w:r>
      <w:r>
        <w:rPr>
          <w:w w:val="105"/>
          <w:sz w:val="15"/>
        </w:rPr>
        <w:t>Each</w:t>
      </w:r>
      <w:r>
        <w:rPr>
          <w:spacing w:val="-8"/>
          <w:w w:val="105"/>
          <w:sz w:val="15"/>
        </w:rPr>
        <w:t> </w:t>
      </w:r>
      <w:r>
        <w:rPr>
          <w:w w:val="105"/>
          <w:sz w:val="15"/>
        </w:rPr>
        <w:t>solicitation</w:t>
      </w:r>
      <w:r>
        <w:rPr>
          <w:spacing w:val="-6"/>
          <w:w w:val="105"/>
          <w:sz w:val="15"/>
        </w:rPr>
        <w:t> </w:t>
      </w:r>
      <w:r>
        <w:rPr>
          <w:w w:val="105"/>
          <w:sz w:val="15"/>
        </w:rPr>
        <w:t>shall</w:t>
      </w:r>
      <w:r>
        <w:rPr>
          <w:spacing w:val="-10"/>
          <w:w w:val="105"/>
          <w:sz w:val="15"/>
        </w:rPr>
        <w:t> </w:t>
      </w:r>
      <w:r>
        <w:rPr>
          <w:w w:val="105"/>
          <w:sz w:val="15"/>
        </w:rPr>
        <w:t>contain</w:t>
      </w:r>
      <w:r>
        <w:rPr>
          <w:spacing w:val="-4"/>
          <w:w w:val="105"/>
          <w:sz w:val="15"/>
        </w:rPr>
        <w:t> </w:t>
      </w:r>
      <w:r>
        <w:rPr>
          <w:w w:val="105"/>
          <w:sz w:val="15"/>
        </w:rPr>
        <w:t>a</w:t>
      </w:r>
      <w:r>
        <w:rPr>
          <w:spacing w:val="-12"/>
          <w:w w:val="105"/>
          <w:sz w:val="15"/>
        </w:rPr>
        <w:t> </w:t>
      </w:r>
      <w:r>
        <w:rPr>
          <w:w w:val="105"/>
          <w:sz w:val="15"/>
        </w:rPr>
        <w:t>specific description of</w:t>
      </w:r>
      <w:r>
        <w:rPr>
          <w:spacing w:val="-5"/>
          <w:w w:val="105"/>
          <w:sz w:val="15"/>
        </w:rPr>
        <w:t> </w:t>
      </w:r>
      <w:r>
        <w:rPr>
          <w:w w:val="105"/>
          <w:sz w:val="15"/>
        </w:rPr>
        <w:t>the work</w:t>
      </w:r>
      <w:r>
        <w:rPr>
          <w:spacing w:val="-11"/>
          <w:w w:val="105"/>
          <w:sz w:val="15"/>
        </w:rPr>
        <w:t> </w:t>
      </w:r>
      <w:r>
        <w:rPr>
          <w:w w:val="105"/>
          <w:sz w:val="15"/>
        </w:rPr>
        <w:t>to</w:t>
      </w:r>
      <w:r>
        <w:rPr>
          <w:spacing w:val="-11"/>
          <w:w w:val="105"/>
          <w:sz w:val="15"/>
        </w:rPr>
        <w:t> </w:t>
      </w:r>
      <w:r>
        <w:rPr>
          <w:w w:val="105"/>
          <w:sz w:val="15"/>
        </w:rPr>
        <w:t>be</w:t>
      </w:r>
      <w:r>
        <w:rPr>
          <w:spacing w:val="-11"/>
          <w:w w:val="105"/>
          <w:sz w:val="15"/>
        </w:rPr>
        <w:t> </w:t>
      </w:r>
      <w:r>
        <w:rPr>
          <w:w w:val="105"/>
          <w:sz w:val="15"/>
        </w:rPr>
        <w:t>subcontracted,</w:t>
      </w:r>
      <w:r>
        <w:rPr>
          <w:spacing w:val="-11"/>
          <w:w w:val="105"/>
          <w:sz w:val="15"/>
        </w:rPr>
        <w:t> </w:t>
      </w:r>
      <w:r>
        <w:rPr>
          <w:w w:val="105"/>
          <w:sz w:val="15"/>
        </w:rPr>
        <w:t>location</w:t>
      </w:r>
      <w:r>
        <w:rPr>
          <w:spacing w:val="-11"/>
          <w:w w:val="105"/>
          <w:sz w:val="15"/>
        </w:rPr>
        <w:t> </w:t>
      </w:r>
      <w:r>
        <w:rPr>
          <w:w w:val="105"/>
          <w:sz w:val="15"/>
        </w:rPr>
        <w:t>where</w:t>
      </w:r>
      <w:r>
        <w:rPr>
          <w:spacing w:val="-11"/>
          <w:w w:val="105"/>
          <w:sz w:val="15"/>
        </w:rPr>
        <w:t> </w:t>
      </w:r>
      <w:r>
        <w:rPr>
          <w:w w:val="105"/>
          <w:sz w:val="15"/>
        </w:rPr>
        <w:t>bid</w:t>
      </w:r>
      <w:r>
        <w:rPr>
          <w:spacing w:val="-11"/>
          <w:w w:val="105"/>
          <w:sz w:val="15"/>
        </w:rPr>
        <w:t> </w:t>
      </w:r>
      <w:r>
        <w:rPr>
          <w:w w:val="105"/>
          <w:sz w:val="15"/>
        </w:rPr>
        <w:t>documents</w:t>
      </w:r>
      <w:r>
        <w:rPr>
          <w:spacing w:val="-11"/>
          <w:w w:val="105"/>
          <w:sz w:val="15"/>
        </w:rPr>
        <w:t> </w:t>
      </w:r>
      <w:r>
        <w:rPr>
          <w:w w:val="105"/>
          <w:sz w:val="15"/>
        </w:rPr>
        <w:t>can</w:t>
      </w:r>
      <w:r>
        <w:rPr>
          <w:spacing w:val="-11"/>
          <w:w w:val="105"/>
          <w:sz w:val="15"/>
        </w:rPr>
        <w:t> </w:t>
      </w:r>
      <w:r>
        <w:rPr>
          <w:w w:val="105"/>
          <w:sz w:val="15"/>
        </w:rPr>
        <w:t>be</w:t>
      </w:r>
      <w:r>
        <w:rPr>
          <w:spacing w:val="-11"/>
          <w:w w:val="105"/>
          <w:sz w:val="15"/>
        </w:rPr>
        <w:t> </w:t>
      </w:r>
      <w:r>
        <w:rPr>
          <w:w w:val="105"/>
          <w:sz w:val="15"/>
        </w:rPr>
        <w:t>reviewed,</w:t>
      </w:r>
      <w:r>
        <w:rPr>
          <w:spacing w:val="-11"/>
          <w:w w:val="105"/>
          <w:sz w:val="15"/>
        </w:rPr>
        <w:t> </w:t>
      </w:r>
      <w:r>
        <w:rPr>
          <w:w w:val="105"/>
          <w:sz w:val="15"/>
        </w:rPr>
        <w:t>representative</w:t>
      </w:r>
      <w:r>
        <w:rPr>
          <w:spacing w:val="-11"/>
          <w:w w:val="105"/>
          <w:sz w:val="15"/>
        </w:rPr>
        <w:t> </w:t>
      </w:r>
      <w:r>
        <w:rPr>
          <w:w w:val="105"/>
          <w:sz w:val="15"/>
        </w:rPr>
        <w:t>of</w:t>
      </w:r>
      <w:r>
        <w:rPr>
          <w:spacing w:val="-11"/>
          <w:w w:val="105"/>
          <w:sz w:val="15"/>
        </w:rPr>
        <w:t> </w:t>
      </w:r>
      <w:r>
        <w:rPr>
          <w:w w:val="105"/>
          <w:sz w:val="15"/>
        </w:rPr>
        <w:t>the</w:t>
      </w:r>
      <w:r>
        <w:rPr>
          <w:spacing w:val="-11"/>
          <w:w w:val="105"/>
          <w:sz w:val="15"/>
        </w:rPr>
        <w:t> </w:t>
      </w:r>
      <w:r>
        <w:rPr>
          <w:w w:val="105"/>
          <w:sz w:val="15"/>
        </w:rPr>
        <w:t>Prime</w:t>
      </w:r>
      <w:r>
        <w:rPr>
          <w:spacing w:val="-11"/>
          <w:w w:val="105"/>
          <w:sz w:val="15"/>
        </w:rPr>
        <w:t> </w:t>
      </w:r>
      <w:r>
        <w:rPr>
          <w:w w:val="105"/>
          <w:sz w:val="15"/>
        </w:rPr>
        <w:t>Bidder</w:t>
      </w:r>
      <w:r>
        <w:rPr>
          <w:spacing w:val="-9"/>
          <w:w w:val="105"/>
          <w:sz w:val="15"/>
        </w:rPr>
        <w:t> </w:t>
      </w:r>
      <w:r>
        <w:rPr>
          <w:w w:val="105"/>
          <w:sz w:val="15"/>
        </w:rPr>
        <w:t>to</w:t>
      </w:r>
      <w:r>
        <w:rPr>
          <w:spacing w:val="-11"/>
          <w:w w:val="105"/>
          <w:sz w:val="15"/>
        </w:rPr>
        <w:t> </w:t>
      </w:r>
      <w:r>
        <w:rPr>
          <w:w w:val="105"/>
          <w:sz w:val="15"/>
        </w:rPr>
        <w:t>contact,</w:t>
      </w:r>
      <w:r>
        <w:rPr>
          <w:spacing w:val="-8"/>
          <w:w w:val="105"/>
          <w:sz w:val="15"/>
        </w:rPr>
        <w:t> </w:t>
      </w:r>
      <w:r>
        <w:rPr>
          <w:w w:val="105"/>
          <w:sz w:val="15"/>
        </w:rPr>
        <w:t>and</w:t>
      </w:r>
      <w:r>
        <w:rPr>
          <w:spacing w:val="-11"/>
          <w:w w:val="105"/>
          <w:sz w:val="15"/>
        </w:rPr>
        <w:t> </w:t>
      </w:r>
      <w:r>
        <w:rPr>
          <w:w w:val="105"/>
          <w:sz w:val="15"/>
        </w:rPr>
        <w:t>location, date and time</w:t>
      </w:r>
      <w:r>
        <w:rPr>
          <w:spacing w:val="-3"/>
          <w:w w:val="105"/>
          <w:sz w:val="15"/>
        </w:rPr>
        <w:t> </w:t>
      </w:r>
      <w:r>
        <w:rPr>
          <w:w w:val="105"/>
          <w:sz w:val="15"/>
        </w:rPr>
        <w:t>when</w:t>
      </w:r>
      <w:r>
        <w:rPr>
          <w:spacing w:val="-3"/>
          <w:w w:val="105"/>
          <w:sz w:val="15"/>
        </w:rPr>
        <w:t> </w:t>
      </w:r>
      <w:r>
        <w:rPr>
          <w:w w:val="105"/>
          <w:sz w:val="15"/>
        </w:rPr>
        <w:t>quotes must be</w:t>
      </w:r>
      <w:r>
        <w:rPr>
          <w:spacing w:val="-8"/>
          <w:w w:val="105"/>
          <w:sz w:val="15"/>
        </w:rPr>
        <w:t> </w:t>
      </w:r>
      <w:r>
        <w:rPr>
          <w:w w:val="105"/>
          <w:sz w:val="15"/>
        </w:rPr>
        <w:t>received.</w:t>
      </w:r>
    </w:p>
    <w:p>
      <w:pPr>
        <w:pStyle w:val="ListParagraph"/>
        <w:numPr>
          <w:ilvl w:val="0"/>
          <w:numId w:val="104"/>
        </w:numPr>
        <w:tabs>
          <w:tab w:pos="1501" w:val="left" w:leader="none"/>
        </w:tabs>
        <w:spacing w:line="240" w:lineRule="auto" w:before="14" w:after="0"/>
        <w:ind w:left="1501" w:right="0" w:hanging="182"/>
        <w:jc w:val="left"/>
        <w:rPr>
          <w:sz w:val="15"/>
        </w:rPr>
      </w:pPr>
      <w:r>
        <w:rPr>
          <w:sz w:val="15"/>
        </w:rPr>
        <w:t>Copies</w:t>
      </w:r>
      <w:r>
        <w:rPr>
          <w:spacing w:val="6"/>
          <w:sz w:val="15"/>
        </w:rPr>
        <w:t> </w:t>
      </w:r>
      <w:r>
        <w:rPr>
          <w:sz w:val="15"/>
        </w:rPr>
        <w:t>of</w:t>
      </w:r>
      <w:r>
        <w:rPr>
          <w:spacing w:val="12"/>
          <w:sz w:val="15"/>
        </w:rPr>
        <w:t> </w:t>
      </w:r>
      <w:r>
        <w:rPr>
          <w:sz w:val="15"/>
        </w:rPr>
        <w:t>quotes</w:t>
      </w:r>
      <w:r>
        <w:rPr>
          <w:spacing w:val="14"/>
          <w:sz w:val="15"/>
        </w:rPr>
        <w:t> </w:t>
      </w:r>
      <w:r>
        <w:rPr>
          <w:sz w:val="15"/>
        </w:rPr>
        <w:t>or</w:t>
      </w:r>
      <w:r>
        <w:rPr>
          <w:spacing w:val="-6"/>
          <w:sz w:val="15"/>
        </w:rPr>
        <w:t> </w:t>
      </w:r>
      <w:r>
        <w:rPr>
          <w:sz w:val="15"/>
        </w:rPr>
        <w:t>responses</w:t>
      </w:r>
      <w:r>
        <w:rPr>
          <w:spacing w:val="8"/>
          <w:sz w:val="15"/>
        </w:rPr>
        <w:t> </w:t>
      </w:r>
      <w:r>
        <w:rPr>
          <w:sz w:val="15"/>
        </w:rPr>
        <w:t>received</w:t>
      </w:r>
      <w:r>
        <w:rPr>
          <w:spacing w:val="7"/>
          <w:sz w:val="15"/>
        </w:rPr>
        <w:t> </w:t>
      </w:r>
      <w:r>
        <w:rPr>
          <w:sz w:val="15"/>
        </w:rPr>
        <w:t>from</w:t>
      </w:r>
      <w:r>
        <w:rPr>
          <w:spacing w:val="-5"/>
          <w:sz w:val="15"/>
        </w:rPr>
        <w:t> </w:t>
      </w:r>
      <w:r>
        <w:rPr>
          <w:sz w:val="15"/>
        </w:rPr>
        <w:t>each</w:t>
      </w:r>
      <w:r>
        <w:rPr>
          <w:spacing w:val="-7"/>
          <w:sz w:val="15"/>
        </w:rPr>
        <w:t> </w:t>
      </w:r>
      <w:r>
        <w:rPr>
          <w:sz w:val="15"/>
        </w:rPr>
        <w:t>firm</w:t>
      </w:r>
      <w:r>
        <w:rPr>
          <w:spacing w:val="9"/>
          <w:sz w:val="15"/>
        </w:rPr>
        <w:t> </w:t>
      </w:r>
      <w:r>
        <w:rPr>
          <w:sz w:val="15"/>
        </w:rPr>
        <w:t>responding</w:t>
      </w:r>
      <w:r>
        <w:rPr>
          <w:spacing w:val="8"/>
          <w:sz w:val="15"/>
        </w:rPr>
        <w:t> </w:t>
      </w:r>
      <w:r>
        <w:rPr>
          <w:sz w:val="15"/>
        </w:rPr>
        <w:t>to</w:t>
      </w:r>
      <w:r>
        <w:rPr>
          <w:spacing w:val="-8"/>
          <w:sz w:val="15"/>
        </w:rPr>
        <w:t> </w:t>
      </w:r>
      <w:r>
        <w:rPr>
          <w:sz w:val="15"/>
        </w:rPr>
        <w:t>the</w:t>
      </w:r>
      <w:r>
        <w:rPr>
          <w:spacing w:val="-9"/>
          <w:sz w:val="15"/>
        </w:rPr>
        <w:t> </w:t>
      </w:r>
      <w:r>
        <w:rPr>
          <w:spacing w:val="-2"/>
          <w:sz w:val="15"/>
        </w:rPr>
        <w:t>solicitation.</w:t>
      </w:r>
    </w:p>
    <w:p>
      <w:pPr>
        <w:pStyle w:val="ListParagraph"/>
        <w:numPr>
          <w:ilvl w:val="0"/>
          <w:numId w:val="104"/>
        </w:numPr>
        <w:tabs>
          <w:tab w:pos="1509" w:val="left" w:leader="none"/>
        </w:tabs>
        <w:spacing w:line="240" w:lineRule="auto" w:before="109" w:after="0"/>
        <w:ind w:left="1509" w:right="0" w:hanging="187"/>
        <w:jc w:val="left"/>
        <w:rPr>
          <w:sz w:val="15"/>
        </w:rPr>
      </w:pPr>
      <w:r>
        <w:rPr>
          <w:sz w:val="15"/>
        </w:rPr>
        <w:t>A telephone</w:t>
      </w:r>
      <w:r>
        <w:rPr>
          <w:spacing w:val="15"/>
          <w:sz w:val="15"/>
        </w:rPr>
        <w:t> </w:t>
      </w:r>
      <w:r>
        <w:rPr>
          <w:sz w:val="15"/>
        </w:rPr>
        <w:t>log</w:t>
      </w:r>
      <w:r>
        <w:rPr>
          <w:spacing w:val="-7"/>
          <w:sz w:val="15"/>
        </w:rPr>
        <w:t> </w:t>
      </w:r>
      <w:r>
        <w:rPr>
          <w:sz w:val="15"/>
        </w:rPr>
        <w:t>of follow-up</w:t>
      </w:r>
      <w:r>
        <w:rPr>
          <w:spacing w:val="2"/>
          <w:sz w:val="15"/>
        </w:rPr>
        <w:t> </w:t>
      </w:r>
      <w:r>
        <w:rPr>
          <w:sz w:val="15"/>
        </w:rPr>
        <w:t>calls</w:t>
      </w:r>
      <w:r>
        <w:rPr>
          <w:spacing w:val="5"/>
          <w:sz w:val="15"/>
        </w:rPr>
        <w:t> </w:t>
      </w:r>
      <w:r>
        <w:rPr>
          <w:sz w:val="15"/>
        </w:rPr>
        <w:t>to</w:t>
      </w:r>
      <w:r>
        <w:rPr>
          <w:spacing w:val="-2"/>
          <w:sz w:val="15"/>
        </w:rPr>
        <w:t> </w:t>
      </w:r>
      <w:r>
        <w:rPr>
          <w:sz w:val="15"/>
        </w:rPr>
        <w:t>each</w:t>
      </w:r>
      <w:r>
        <w:rPr>
          <w:spacing w:val="-6"/>
          <w:sz w:val="15"/>
        </w:rPr>
        <w:t> </w:t>
      </w:r>
      <w:r>
        <w:rPr>
          <w:sz w:val="15"/>
        </w:rPr>
        <w:t>firm</w:t>
      </w:r>
      <w:r>
        <w:rPr>
          <w:spacing w:val="-2"/>
          <w:sz w:val="15"/>
        </w:rPr>
        <w:t> </w:t>
      </w:r>
      <w:r>
        <w:rPr>
          <w:sz w:val="15"/>
        </w:rPr>
        <w:t>sent</w:t>
      </w:r>
      <w:r>
        <w:rPr>
          <w:spacing w:val="9"/>
          <w:sz w:val="15"/>
        </w:rPr>
        <w:t> </w:t>
      </w:r>
      <w:r>
        <w:rPr>
          <w:sz w:val="15"/>
        </w:rPr>
        <w:t>a</w:t>
      </w:r>
      <w:r>
        <w:rPr>
          <w:spacing w:val="-3"/>
          <w:sz w:val="15"/>
        </w:rPr>
        <w:t> </w:t>
      </w:r>
      <w:r>
        <w:rPr>
          <w:spacing w:val="-2"/>
          <w:sz w:val="15"/>
        </w:rPr>
        <w:t>solicitation.</w:t>
      </w:r>
    </w:p>
    <w:p>
      <w:pPr>
        <w:pStyle w:val="ListParagraph"/>
        <w:numPr>
          <w:ilvl w:val="0"/>
          <w:numId w:val="104"/>
        </w:numPr>
        <w:tabs>
          <w:tab w:pos="1503" w:val="left" w:leader="none"/>
          <w:tab w:pos="1574" w:val="left" w:leader="none"/>
        </w:tabs>
        <w:spacing w:line="230" w:lineRule="auto" w:before="93" w:after="0"/>
        <w:ind w:left="1574" w:right="1290" w:hanging="256"/>
        <w:jc w:val="left"/>
        <w:rPr>
          <w:sz w:val="15"/>
        </w:rPr>
      </w:pPr>
      <w:r>
        <w:rPr>
          <w:sz w:val="15"/>
        </w:rPr>
        <w:t>For subcontracts where a minority</w:t>
      </w:r>
      <w:r>
        <w:rPr>
          <w:spacing w:val="-1"/>
          <w:sz w:val="15"/>
        </w:rPr>
        <w:t> </w:t>
      </w:r>
      <w:r>
        <w:rPr>
          <w:sz w:val="15"/>
        </w:rPr>
        <w:t>business finn</w:t>
      </w:r>
      <w:r>
        <w:rPr>
          <w:spacing w:val="-1"/>
          <w:sz w:val="15"/>
        </w:rPr>
        <w:t> </w:t>
      </w:r>
      <w:r>
        <w:rPr>
          <w:sz w:val="15"/>
        </w:rPr>
        <w:t>is not considered the</w:t>
      </w:r>
      <w:r>
        <w:rPr>
          <w:spacing w:val="-4"/>
          <w:sz w:val="15"/>
        </w:rPr>
        <w:t> </w:t>
      </w:r>
      <w:r>
        <w:rPr>
          <w:sz w:val="15"/>
        </w:rPr>
        <w:t>lowest responsible sub-bidder,</w:t>
      </w:r>
      <w:r>
        <w:rPr>
          <w:spacing w:val="27"/>
          <w:sz w:val="15"/>
        </w:rPr>
        <w:t> </w:t>
      </w:r>
      <w:r>
        <w:rPr>
          <w:sz w:val="15"/>
        </w:rPr>
        <w:t>copies of</w:t>
      </w:r>
      <w:r>
        <w:rPr>
          <w:spacing w:val="-4"/>
          <w:sz w:val="15"/>
        </w:rPr>
        <w:t> </w:t>
      </w:r>
      <w:r>
        <w:rPr>
          <w:sz w:val="15"/>
        </w:rPr>
        <w:t>quotes received from all firms submitting quotes for that particular subcontract.</w:t>
      </w:r>
    </w:p>
    <w:p>
      <w:pPr>
        <w:pStyle w:val="ListParagraph"/>
        <w:numPr>
          <w:ilvl w:val="0"/>
          <w:numId w:val="104"/>
        </w:numPr>
        <w:tabs>
          <w:tab w:pos="1497" w:val="left" w:leader="none"/>
        </w:tabs>
        <w:spacing w:line="220" w:lineRule="auto" w:before="85" w:after="0"/>
        <w:ind w:left="1318" w:right="1165" w:firstLine="0"/>
        <w:jc w:val="left"/>
        <w:rPr>
          <w:sz w:val="15"/>
        </w:rPr>
      </w:pPr>
      <w:r>
        <w:rPr>
          <w:spacing w:val="-2"/>
          <w:w w:val="105"/>
          <w:sz w:val="15"/>
        </w:rPr>
        <w:t>Documentation</w:t>
      </w:r>
      <w:r>
        <w:rPr>
          <w:spacing w:val="9"/>
          <w:w w:val="105"/>
          <w:sz w:val="15"/>
        </w:rPr>
        <w:t> </w:t>
      </w:r>
      <w:r>
        <w:rPr>
          <w:spacing w:val="-2"/>
          <w:w w:val="105"/>
          <w:sz w:val="15"/>
        </w:rPr>
        <w:t>of</w:t>
      </w:r>
      <w:r>
        <w:rPr>
          <w:spacing w:val="-12"/>
          <w:w w:val="105"/>
          <w:sz w:val="15"/>
        </w:rPr>
        <w:t> </w:t>
      </w:r>
      <w:r>
        <w:rPr>
          <w:spacing w:val="-2"/>
          <w:w w:val="105"/>
          <w:sz w:val="15"/>
        </w:rPr>
        <w:t>any</w:t>
      </w:r>
      <w:r>
        <w:rPr>
          <w:spacing w:val="-10"/>
          <w:w w:val="105"/>
          <w:sz w:val="15"/>
        </w:rPr>
        <w:t> </w:t>
      </w:r>
      <w:r>
        <w:rPr>
          <w:spacing w:val="-2"/>
          <w:w w:val="105"/>
          <w:sz w:val="15"/>
        </w:rPr>
        <w:t>contacts or</w:t>
      </w:r>
      <w:r>
        <w:rPr>
          <w:spacing w:val="-15"/>
          <w:w w:val="105"/>
          <w:sz w:val="15"/>
        </w:rPr>
        <w:t> </w:t>
      </w:r>
      <w:r>
        <w:rPr>
          <w:spacing w:val="-2"/>
          <w:w w:val="105"/>
          <w:sz w:val="15"/>
        </w:rPr>
        <w:t>correspondence</w:t>
      </w:r>
      <w:r>
        <w:rPr>
          <w:spacing w:val="-20"/>
          <w:w w:val="105"/>
          <w:sz w:val="15"/>
        </w:rPr>
        <w:t> </w:t>
      </w:r>
      <w:r>
        <w:rPr>
          <w:spacing w:val="-2"/>
          <w:w w:val="105"/>
          <w:sz w:val="15"/>
        </w:rPr>
        <w:t>to</w:t>
      </w:r>
      <w:r>
        <w:rPr>
          <w:spacing w:val="-14"/>
          <w:w w:val="105"/>
          <w:sz w:val="15"/>
        </w:rPr>
        <w:t> </w:t>
      </w:r>
      <w:r>
        <w:rPr>
          <w:spacing w:val="-2"/>
          <w:w w:val="105"/>
          <w:sz w:val="15"/>
        </w:rPr>
        <w:t>minority</w:t>
      </w:r>
      <w:r>
        <w:rPr>
          <w:spacing w:val="-3"/>
          <w:w w:val="105"/>
          <w:sz w:val="15"/>
        </w:rPr>
        <w:t> </w:t>
      </w:r>
      <w:r>
        <w:rPr>
          <w:spacing w:val="-2"/>
          <w:w w:val="105"/>
          <w:sz w:val="15"/>
        </w:rPr>
        <w:t>business, community, or</w:t>
      </w:r>
      <w:r>
        <w:rPr>
          <w:spacing w:val="-8"/>
          <w:w w:val="105"/>
          <w:sz w:val="15"/>
        </w:rPr>
        <w:t> </w:t>
      </w:r>
      <w:r>
        <w:rPr>
          <w:spacing w:val="-2"/>
          <w:w w:val="105"/>
          <w:sz w:val="15"/>
        </w:rPr>
        <w:t>contractor organizations</w:t>
      </w:r>
      <w:r>
        <w:rPr>
          <w:spacing w:val="11"/>
          <w:w w:val="105"/>
          <w:sz w:val="15"/>
        </w:rPr>
        <w:t> </w:t>
      </w:r>
      <w:r>
        <w:rPr>
          <w:spacing w:val="-2"/>
          <w:w w:val="105"/>
          <w:sz w:val="15"/>
        </w:rPr>
        <w:t>in</w:t>
      </w:r>
      <w:r>
        <w:rPr>
          <w:spacing w:val="-16"/>
          <w:w w:val="105"/>
          <w:sz w:val="15"/>
        </w:rPr>
        <w:t> </w:t>
      </w:r>
      <w:r>
        <w:rPr>
          <w:spacing w:val="-2"/>
          <w:w w:val="105"/>
          <w:sz w:val="15"/>
        </w:rPr>
        <w:t>an</w:t>
      </w:r>
      <w:r>
        <w:rPr>
          <w:spacing w:val="-14"/>
          <w:w w:val="105"/>
          <w:sz w:val="15"/>
        </w:rPr>
        <w:t> </w:t>
      </w:r>
      <w:r>
        <w:rPr>
          <w:spacing w:val="-2"/>
          <w:w w:val="105"/>
          <w:sz w:val="15"/>
        </w:rPr>
        <w:t>attempt to</w:t>
      </w:r>
      <w:r>
        <w:rPr>
          <w:spacing w:val="-14"/>
          <w:w w:val="105"/>
          <w:sz w:val="15"/>
        </w:rPr>
        <w:t> </w:t>
      </w:r>
      <w:r>
        <w:rPr>
          <w:spacing w:val="-2"/>
          <w:w w:val="105"/>
          <w:sz w:val="15"/>
        </w:rPr>
        <w:t>meet</w:t>
      </w:r>
      <w:r>
        <w:rPr>
          <w:spacing w:val="-4"/>
          <w:w w:val="105"/>
          <w:sz w:val="15"/>
        </w:rPr>
        <w:t> </w:t>
      </w:r>
      <w:r>
        <w:rPr>
          <w:spacing w:val="-2"/>
          <w:w w:val="105"/>
          <w:sz w:val="15"/>
        </w:rPr>
        <w:t>the goal.</w:t>
      </w:r>
    </w:p>
    <w:p>
      <w:pPr>
        <w:pStyle w:val="ListParagraph"/>
        <w:numPr>
          <w:ilvl w:val="0"/>
          <w:numId w:val="104"/>
        </w:numPr>
        <w:tabs>
          <w:tab w:pos="1529" w:val="left" w:leader="none"/>
        </w:tabs>
        <w:spacing w:line="240" w:lineRule="auto" w:before="126" w:after="0"/>
        <w:ind w:left="1529" w:right="0" w:hanging="168"/>
        <w:jc w:val="left"/>
        <w:rPr>
          <w:sz w:val="15"/>
        </w:rPr>
      </w:pPr>
      <w:r>
        <w:rPr>
          <w:sz w:val="15"/>
        </w:rPr>
        <w:t>Copy</w:t>
      </w:r>
      <w:r>
        <w:rPr>
          <w:spacing w:val="7"/>
          <w:sz w:val="15"/>
        </w:rPr>
        <w:t> </w:t>
      </w:r>
      <w:r>
        <w:rPr>
          <w:sz w:val="15"/>
        </w:rPr>
        <w:t>of</w:t>
      </w:r>
      <w:r>
        <w:rPr>
          <w:spacing w:val="4"/>
          <w:sz w:val="15"/>
        </w:rPr>
        <w:t> </w:t>
      </w:r>
      <w:r>
        <w:rPr>
          <w:sz w:val="15"/>
        </w:rPr>
        <w:t>pre-bid</w:t>
      </w:r>
      <w:r>
        <w:rPr>
          <w:spacing w:val="-1"/>
          <w:sz w:val="15"/>
        </w:rPr>
        <w:t> </w:t>
      </w:r>
      <w:r>
        <w:rPr>
          <w:spacing w:val="-2"/>
          <w:sz w:val="15"/>
        </w:rPr>
        <w:t>roster</w:t>
      </w:r>
    </w:p>
    <w:p>
      <w:pPr>
        <w:pStyle w:val="BodyText"/>
        <w:spacing w:before="1"/>
        <w:rPr>
          <w:rFonts w:ascii="Arial"/>
          <w:sz w:val="15"/>
        </w:rPr>
      </w:pPr>
    </w:p>
    <w:p>
      <w:pPr>
        <w:pStyle w:val="ListParagraph"/>
        <w:numPr>
          <w:ilvl w:val="0"/>
          <w:numId w:val="104"/>
        </w:numPr>
        <w:tabs>
          <w:tab w:pos="1513" w:val="left" w:leader="none"/>
        </w:tabs>
        <w:spacing w:line="240" w:lineRule="auto" w:before="0" w:after="0"/>
        <w:ind w:left="1513" w:right="0" w:hanging="198"/>
        <w:jc w:val="left"/>
        <w:rPr>
          <w:sz w:val="15"/>
        </w:rPr>
      </w:pPr>
      <w:r>
        <w:rPr>
          <w:sz w:val="15"/>
        </w:rPr>
        <w:t>Letter</w:t>
      </w:r>
      <w:r>
        <w:rPr>
          <w:spacing w:val="-7"/>
          <w:sz w:val="15"/>
        </w:rPr>
        <w:t> </w:t>
      </w:r>
      <w:r>
        <w:rPr>
          <w:sz w:val="15"/>
        </w:rPr>
        <w:t>documenting</w:t>
      </w:r>
      <w:r>
        <w:rPr>
          <w:spacing w:val="8"/>
          <w:sz w:val="15"/>
        </w:rPr>
        <w:t> </w:t>
      </w:r>
      <w:r>
        <w:rPr>
          <w:sz w:val="15"/>
        </w:rPr>
        <w:t>efforts</w:t>
      </w:r>
      <w:r>
        <w:rPr>
          <w:spacing w:val="6"/>
          <w:sz w:val="15"/>
        </w:rPr>
        <w:t> </w:t>
      </w:r>
      <w:r>
        <w:rPr>
          <w:sz w:val="15"/>
        </w:rPr>
        <w:t>to</w:t>
      </w:r>
      <w:r>
        <w:rPr>
          <w:spacing w:val="-10"/>
          <w:sz w:val="15"/>
        </w:rPr>
        <w:t> </w:t>
      </w:r>
      <w:r>
        <w:rPr>
          <w:sz w:val="15"/>
        </w:rPr>
        <w:t>provide</w:t>
      </w:r>
      <w:r>
        <w:rPr>
          <w:spacing w:val="6"/>
          <w:sz w:val="15"/>
        </w:rPr>
        <w:t> </w:t>
      </w:r>
      <w:r>
        <w:rPr>
          <w:sz w:val="15"/>
        </w:rPr>
        <w:t>assistance</w:t>
      </w:r>
      <w:r>
        <w:rPr>
          <w:spacing w:val="-2"/>
          <w:sz w:val="15"/>
        </w:rPr>
        <w:t> </w:t>
      </w:r>
      <w:r>
        <w:rPr>
          <w:sz w:val="15"/>
        </w:rPr>
        <w:t>in</w:t>
      </w:r>
      <w:r>
        <w:rPr>
          <w:spacing w:val="8"/>
          <w:sz w:val="15"/>
        </w:rPr>
        <w:t> </w:t>
      </w:r>
      <w:r>
        <w:rPr>
          <w:sz w:val="15"/>
        </w:rPr>
        <w:t>obtaining</w:t>
      </w:r>
      <w:r>
        <w:rPr>
          <w:spacing w:val="-1"/>
          <w:sz w:val="15"/>
        </w:rPr>
        <w:t> </w:t>
      </w:r>
      <w:r>
        <w:rPr>
          <w:sz w:val="15"/>
        </w:rPr>
        <w:t>required</w:t>
      </w:r>
      <w:r>
        <w:rPr>
          <w:spacing w:val="-7"/>
          <w:sz w:val="15"/>
        </w:rPr>
        <w:t> </w:t>
      </w:r>
      <w:r>
        <w:rPr>
          <w:sz w:val="15"/>
        </w:rPr>
        <w:t>bonding</w:t>
      </w:r>
      <w:r>
        <w:rPr>
          <w:spacing w:val="7"/>
          <w:sz w:val="15"/>
        </w:rPr>
        <w:t> </w:t>
      </w:r>
      <w:r>
        <w:rPr>
          <w:sz w:val="15"/>
        </w:rPr>
        <w:t>or</w:t>
      </w:r>
      <w:r>
        <w:rPr>
          <w:spacing w:val="-15"/>
          <w:sz w:val="15"/>
        </w:rPr>
        <w:t> </w:t>
      </w:r>
      <w:r>
        <w:rPr>
          <w:sz w:val="15"/>
        </w:rPr>
        <w:t>insurance</w:t>
      </w:r>
      <w:r>
        <w:rPr>
          <w:spacing w:val="5"/>
          <w:sz w:val="15"/>
        </w:rPr>
        <w:t> </w:t>
      </w:r>
      <w:r>
        <w:rPr>
          <w:sz w:val="15"/>
        </w:rPr>
        <w:t>for</w:t>
      </w:r>
      <w:r>
        <w:rPr>
          <w:spacing w:val="1"/>
          <w:sz w:val="15"/>
        </w:rPr>
        <w:t> </w:t>
      </w:r>
      <w:r>
        <w:rPr>
          <w:sz w:val="15"/>
        </w:rPr>
        <w:t>minority</w:t>
      </w:r>
      <w:r>
        <w:rPr>
          <w:spacing w:val="7"/>
          <w:sz w:val="15"/>
        </w:rPr>
        <w:t> </w:t>
      </w:r>
      <w:r>
        <w:rPr>
          <w:spacing w:val="-2"/>
          <w:sz w:val="15"/>
        </w:rPr>
        <w:t>business.</w:t>
      </w:r>
    </w:p>
    <w:p>
      <w:pPr>
        <w:pStyle w:val="ListParagraph"/>
        <w:numPr>
          <w:ilvl w:val="0"/>
          <w:numId w:val="104"/>
        </w:numPr>
        <w:tabs>
          <w:tab w:pos="1505" w:val="left" w:leader="none"/>
        </w:tabs>
        <w:spacing w:line="240" w:lineRule="auto" w:before="116" w:after="0"/>
        <w:ind w:left="1505" w:right="0" w:hanging="195"/>
        <w:jc w:val="left"/>
        <w:rPr>
          <w:sz w:val="15"/>
        </w:rPr>
      </w:pPr>
      <w:r>
        <w:rPr>
          <w:sz w:val="15"/>
        </w:rPr>
        <w:t>Letter</w:t>
      </w:r>
      <w:r>
        <w:rPr>
          <w:spacing w:val="6"/>
          <w:sz w:val="15"/>
        </w:rPr>
        <w:t> </w:t>
      </w:r>
      <w:r>
        <w:rPr>
          <w:sz w:val="15"/>
        </w:rPr>
        <w:t>detailing</w:t>
      </w:r>
      <w:r>
        <w:rPr>
          <w:spacing w:val="-2"/>
          <w:sz w:val="15"/>
        </w:rPr>
        <w:t> </w:t>
      </w:r>
      <w:r>
        <w:rPr>
          <w:sz w:val="15"/>
        </w:rPr>
        <w:t>reasons</w:t>
      </w:r>
      <w:r>
        <w:rPr>
          <w:spacing w:val="13"/>
          <w:sz w:val="15"/>
        </w:rPr>
        <w:t> </w:t>
      </w:r>
      <w:r>
        <w:rPr>
          <w:sz w:val="15"/>
        </w:rPr>
        <w:t>for</w:t>
      </w:r>
      <w:r>
        <w:rPr>
          <w:spacing w:val="4"/>
          <w:sz w:val="15"/>
        </w:rPr>
        <w:t> </w:t>
      </w:r>
      <w:r>
        <w:rPr>
          <w:sz w:val="15"/>
        </w:rPr>
        <w:t>rejection</w:t>
      </w:r>
      <w:r>
        <w:rPr>
          <w:spacing w:val="3"/>
          <w:sz w:val="15"/>
        </w:rPr>
        <w:t> </w:t>
      </w:r>
      <w:r>
        <w:rPr>
          <w:sz w:val="15"/>
        </w:rPr>
        <w:t>of</w:t>
      </w:r>
      <w:r>
        <w:rPr>
          <w:spacing w:val="-9"/>
          <w:sz w:val="15"/>
        </w:rPr>
        <w:t> </w:t>
      </w:r>
      <w:r>
        <w:rPr>
          <w:sz w:val="15"/>
        </w:rPr>
        <w:t>minority</w:t>
      </w:r>
      <w:r>
        <w:rPr>
          <w:spacing w:val="6"/>
          <w:sz w:val="15"/>
        </w:rPr>
        <w:t> </w:t>
      </w:r>
      <w:r>
        <w:rPr>
          <w:sz w:val="15"/>
        </w:rPr>
        <w:t>business</w:t>
      </w:r>
      <w:r>
        <w:rPr>
          <w:spacing w:val="2"/>
          <w:sz w:val="15"/>
        </w:rPr>
        <w:t> </w:t>
      </w:r>
      <w:r>
        <w:rPr>
          <w:sz w:val="15"/>
        </w:rPr>
        <w:t>due</w:t>
      </w:r>
      <w:r>
        <w:rPr>
          <w:spacing w:val="-3"/>
          <w:sz w:val="15"/>
        </w:rPr>
        <w:t> </w:t>
      </w:r>
      <w:r>
        <w:rPr>
          <w:sz w:val="15"/>
        </w:rPr>
        <w:t>to</w:t>
      </w:r>
      <w:r>
        <w:rPr>
          <w:spacing w:val="-7"/>
          <w:sz w:val="15"/>
        </w:rPr>
        <w:t> </w:t>
      </w:r>
      <w:r>
        <w:rPr>
          <w:sz w:val="15"/>
        </w:rPr>
        <w:t>lack</w:t>
      </w:r>
      <w:r>
        <w:rPr>
          <w:spacing w:val="1"/>
          <w:sz w:val="15"/>
        </w:rPr>
        <w:t> </w:t>
      </w:r>
      <w:r>
        <w:rPr>
          <w:sz w:val="15"/>
        </w:rPr>
        <w:t>of</w:t>
      </w:r>
      <w:r>
        <w:rPr>
          <w:spacing w:val="4"/>
          <w:sz w:val="15"/>
        </w:rPr>
        <w:t> </w:t>
      </w:r>
      <w:r>
        <w:rPr>
          <w:spacing w:val="-2"/>
          <w:sz w:val="15"/>
        </w:rPr>
        <w:t>qualification.</w:t>
      </w:r>
    </w:p>
    <w:p>
      <w:pPr>
        <w:pStyle w:val="ListParagraph"/>
        <w:numPr>
          <w:ilvl w:val="0"/>
          <w:numId w:val="104"/>
        </w:numPr>
        <w:tabs>
          <w:tab w:pos="1432" w:val="left" w:leader="none"/>
          <w:tab w:pos="1440" w:val="left" w:leader="none"/>
        </w:tabs>
        <w:spacing w:line="400" w:lineRule="auto" w:before="123" w:after="0"/>
        <w:ind w:left="1440" w:right="1691" w:hanging="132"/>
        <w:jc w:val="left"/>
        <w:rPr>
          <w:sz w:val="15"/>
        </w:rPr>
      </w:pPr>
      <w:r>
        <w:rPr>
          <w:spacing w:val="-2"/>
          <w:w w:val="105"/>
          <w:sz w:val="15"/>
        </w:rPr>
        <w:t>Letter</w:t>
      </w:r>
      <w:r>
        <w:rPr>
          <w:spacing w:val="-5"/>
          <w:w w:val="105"/>
          <w:sz w:val="15"/>
        </w:rPr>
        <w:t> </w:t>
      </w:r>
      <w:r>
        <w:rPr>
          <w:spacing w:val="-2"/>
          <w:w w:val="105"/>
          <w:sz w:val="15"/>
        </w:rPr>
        <w:t>documenting proposed assistance offered</w:t>
      </w:r>
      <w:r>
        <w:rPr>
          <w:spacing w:val="-7"/>
          <w:w w:val="105"/>
          <w:sz w:val="15"/>
        </w:rPr>
        <w:t> </w:t>
      </w:r>
      <w:r>
        <w:rPr>
          <w:spacing w:val="-2"/>
          <w:w w:val="105"/>
          <w:sz w:val="15"/>
        </w:rPr>
        <w:t>to</w:t>
      </w:r>
      <w:r>
        <w:rPr>
          <w:spacing w:val="-15"/>
          <w:w w:val="105"/>
          <w:sz w:val="15"/>
        </w:rPr>
        <w:t> </w:t>
      </w:r>
      <w:r>
        <w:rPr>
          <w:spacing w:val="-2"/>
          <w:w w:val="105"/>
          <w:sz w:val="15"/>
        </w:rPr>
        <w:t>minority business</w:t>
      </w:r>
      <w:r>
        <w:rPr>
          <w:spacing w:val="5"/>
          <w:w w:val="105"/>
          <w:sz w:val="15"/>
        </w:rPr>
        <w:t> </w:t>
      </w:r>
      <w:r>
        <w:rPr>
          <w:spacing w:val="-2"/>
          <w:w w:val="105"/>
          <w:sz w:val="15"/>
        </w:rPr>
        <w:t>in</w:t>
      </w:r>
      <w:r>
        <w:rPr>
          <w:spacing w:val="-14"/>
          <w:w w:val="105"/>
          <w:sz w:val="15"/>
        </w:rPr>
        <w:t> </w:t>
      </w:r>
      <w:r>
        <w:rPr>
          <w:spacing w:val="-2"/>
          <w:w w:val="105"/>
          <w:sz w:val="15"/>
        </w:rPr>
        <w:t>need</w:t>
      </w:r>
      <w:r>
        <w:rPr>
          <w:spacing w:val="-4"/>
          <w:w w:val="105"/>
          <w:sz w:val="15"/>
        </w:rPr>
        <w:t> </w:t>
      </w:r>
      <w:r>
        <w:rPr>
          <w:spacing w:val="-2"/>
          <w:w w:val="105"/>
          <w:sz w:val="15"/>
        </w:rPr>
        <w:t>of</w:t>
      </w:r>
      <w:r>
        <w:rPr>
          <w:spacing w:val="-13"/>
          <w:w w:val="105"/>
          <w:sz w:val="15"/>
        </w:rPr>
        <w:t> </w:t>
      </w:r>
      <w:r>
        <w:rPr>
          <w:spacing w:val="-2"/>
          <w:w w:val="105"/>
          <w:sz w:val="15"/>
        </w:rPr>
        <w:t>equipment,</w:t>
      </w:r>
      <w:r>
        <w:rPr>
          <w:spacing w:val="-5"/>
          <w:w w:val="105"/>
          <w:sz w:val="15"/>
        </w:rPr>
        <w:t> </w:t>
      </w:r>
      <w:r>
        <w:rPr>
          <w:spacing w:val="-2"/>
          <w:w w:val="105"/>
          <w:sz w:val="15"/>
        </w:rPr>
        <w:t>loan</w:t>
      </w:r>
      <w:r>
        <w:rPr>
          <w:spacing w:val="-7"/>
          <w:w w:val="105"/>
          <w:sz w:val="15"/>
        </w:rPr>
        <w:t> </w:t>
      </w:r>
      <w:r>
        <w:rPr>
          <w:spacing w:val="-2"/>
          <w:w w:val="105"/>
          <w:sz w:val="15"/>
        </w:rPr>
        <w:t>capital,</w:t>
      </w:r>
      <w:r>
        <w:rPr>
          <w:spacing w:val="-6"/>
          <w:w w:val="105"/>
          <w:sz w:val="15"/>
        </w:rPr>
        <w:t> </w:t>
      </w:r>
      <w:r>
        <w:rPr>
          <w:spacing w:val="-2"/>
          <w:w w:val="105"/>
          <w:sz w:val="15"/>
        </w:rPr>
        <w:t>lines of</w:t>
      </w:r>
      <w:r>
        <w:rPr>
          <w:spacing w:val="-13"/>
          <w:w w:val="105"/>
          <w:sz w:val="15"/>
        </w:rPr>
        <w:t> </w:t>
      </w:r>
      <w:r>
        <w:rPr>
          <w:spacing w:val="-2"/>
          <w:w w:val="105"/>
          <w:sz w:val="15"/>
        </w:rPr>
        <w:t>credit,</w:t>
      </w:r>
      <w:r>
        <w:rPr>
          <w:spacing w:val="-13"/>
          <w:w w:val="105"/>
          <w:sz w:val="15"/>
        </w:rPr>
        <w:t> </w:t>
      </w:r>
      <w:r>
        <w:rPr>
          <w:spacing w:val="-2"/>
          <w:w w:val="105"/>
          <w:sz w:val="15"/>
        </w:rPr>
        <w:t>or</w:t>
      </w:r>
      <w:r>
        <w:rPr>
          <w:spacing w:val="-11"/>
          <w:w w:val="105"/>
          <w:sz w:val="15"/>
        </w:rPr>
        <w:t> </w:t>
      </w:r>
      <w:r>
        <w:rPr>
          <w:spacing w:val="-2"/>
          <w:w w:val="105"/>
          <w:sz w:val="15"/>
        </w:rPr>
        <w:t>joint pay </w:t>
      </w:r>
      <w:r>
        <w:rPr>
          <w:w w:val="105"/>
          <w:sz w:val="15"/>
        </w:rPr>
        <w:t>agreements</w:t>
      </w:r>
      <w:r>
        <w:rPr>
          <w:spacing w:val="-10"/>
          <w:w w:val="105"/>
          <w:sz w:val="15"/>
        </w:rPr>
        <w:t> </w:t>
      </w:r>
      <w:r>
        <w:rPr>
          <w:w w:val="105"/>
          <w:sz w:val="15"/>
        </w:rPr>
        <w:t>to</w:t>
      </w:r>
      <w:r>
        <w:rPr>
          <w:spacing w:val="-11"/>
          <w:w w:val="105"/>
          <w:sz w:val="15"/>
        </w:rPr>
        <w:t> </w:t>
      </w:r>
      <w:r>
        <w:rPr>
          <w:w w:val="105"/>
          <w:sz w:val="15"/>
        </w:rPr>
        <w:t>secure</w:t>
      </w:r>
      <w:r>
        <w:rPr>
          <w:spacing w:val="-11"/>
          <w:w w:val="105"/>
          <w:sz w:val="15"/>
        </w:rPr>
        <w:t> </w:t>
      </w:r>
      <w:r>
        <w:rPr>
          <w:w w:val="105"/>
          <w:sz w:val="15"/>
        </w:rPr>
        <w:t>loans,</w:t>
      </w:r>
      <w:r>
        <w:rPr>
          <w:spacing w:val="-11"/>
          <w:w w:val="105"/>
          <w:sz w:val="15"/>
        </w:rPr>
        <w:t> </w:t>
      </w:r>
      <w:r>
        <w:rPr>
          <w:w w:val="105"/>
          <w:sz w:val="15"/>
        </w:rPr>
        <w:t>supplies,</w:t>
      </w:r>
      <w:r>
        <w:rPr>
          <w:spacing w:val="-8"/>
          <w:w w:val="105"/>
          <w:sz w:val="15"/>
        </w:rPr>
        <w:t> </w:t>
      </w:r>
      <w:r>
        <w:rPr>
          <w:w w:val="105"/>
          <w:sz w:val="15"/>
        </w:rPr>
        <w:t>or</w:t>
      </w:r>
      <w:r>
        <w:rPr>
          <w:spacing w:val="-14"/>
          <w:w w:val="105"/>
          <w:sz w:val="15"/>
        </w:rPr>
        <w:t> </w:t>
      </w:r>
      <w:r>
        <w:rPr>
          <w:w w:val="105"/>
          <w:sz w:val="15"/>
        </w:rPr>
        <w:t>letter</w:t>
      </w:r>
      <w:r>
        <w:rPr>
          <w:spacing w:val="-5"/>
          <w:w w:val="105"/>
          <w:sz w:val="15"/>
        </w:rPr>
        <w:t> </w:t>
      </w:r>
      <w:r>
        <w:rPr>
          <w:w w:val="105"/>
          <w:sz w:val="15"/>
        </w:rPr>
        <w:t>of</w:t>
      </w:r>
      <w:r>
        <w:rPr>
          <w:spacing w:val="-14"/>
          <w:w w:val="105"/>
          <w:sz w:val="15"/>
        </w:rPr>
        <w:t> </w:t>
      </w:r>
      <w:r>
        <w:rPr>
          <w:w w:val="105"/>
          <w:sz w:val="15"/>
        </w:rPr>
        <w:t>credit,</w:t>
      </w:r>
      <w:r>
        <w:rPr>
          <w:spacing w:val="-10"/>
          <w:w w:val="105"/>
          <w:sz w:val="15"/>
        </w:rPr>
        <w:t> </w:t>
      </w:r>
      <w:r>
        <w:rPr>
          <w:w w:val="105"/>
          <w:sz w:val="15"/>
        </w:rPr>
        <w:t>including</w:t>
      </w:r>
      <w:r>
        <w:rPr>
          <w:spacing w:val="-5"/>
          <w:w w:val="105"/>
          <w:sz w:val="15"/>
        </w:rPr>
        <w:t> </w:t>
      </w:r>
      <w:r>
        <w:rPr>
          <w:w w:val="105"/>
          <w:sz w:val="15"/>
        </w:rPr>
        <w:t>waiving</w:t>
      </w:r>
      <w:r>
        <w:rPr>
          <w:spacing w:val="-8"/>
          <w:w w:val="105"/>
          <w:sz w:val="15"/>
        </w:rPr>
        <w:t> </w:t>
      </w:r>
      <w:r>
        <w:rPr>
          <w:w w:val="105"/>
          <w:sz w:val="15"/>
        </w:rPr>
        <w:t>credit</w:t>
      </w:r>
      <w:r>
        <w:rPr>
          <w:spacing w:val="-11"/>
          <w:w w:val="105"/>
          <w:sz w:val="15"/>
        </w:rPr>
        <w:t> </w:t>
      </w:r>
      <w:r>
        <w:rPr>
          <w:w w:val="105"/>
          <w:sz w:val="15"/>
        </w:rPr>
        <w:t>that</w:t>
      </w:r>
      <w:r>
        <w:rPr>
          <w:spacing w:val="-11"/>
          <w:w w:val="105"/>
          <w:sz w:val="15"/>
        </w:rPr>
        <w:t> </w:t>
      </w:r>
      <w:r>
        <w:rPr>
          <w:w w:val="105"/>
          <w:sz w:val="15"/>
        </w:rPr>
        <w:t>is</w:t>
      </w:r>
      <w:r>
        <w:rPr>
          <w:spacing w:val="-11"/>
          <w:w w:val="105"/>
          <w:sz w:val="15"/>
        </w:rPr>
        <w:t> </w:t>
      </w:r>
      <w:r>
        <w:rPr>
          <w:w w:val="105"/>
          <w:sz w:val="15"/>
        </w:rPr>
        <w:t>ordinarily</w:t>
      </w:r>
      <w:r>
        <w:rPr>
          <w:spacing w:val="-2"/>
          <w:w w:val="105"/>
          <w:sz w:val="15"/>
        </w:rPr>
        <w:t> </w:t>
      </w:r>
      <w:r>
        <w:rPr>
          <w:w w:val="105"/>
          <w:sz w:val="15"/>
        </w:rPr>
        <w:t>required.</w:t>
      </w:r>
    </w:p>
    <w:p>
      <w:pPr>
        <w:spacing w:line="290" w:lineRule="auto" w:before="1"/>
        <w:ind w:left="1346" w:right="1195" w:firstLine="0"/>
        <w:jc w:val="left"/>
        <w:rPr>
          <w:rFonts w:ascii="Arial"/>
          <w:sz w:val="15"/>
        </w:rPr>
      </w:pPr>
      <w:r>
        <w:rPr>
          <w:rFonts w:ascii="Arial"/>
          <w:spacing w:val="-2"/>
          <w:w w:val="105"/>
          <w:sz w:val="15"/>
        </w:rPr>
        <w:t>Failure to</w:t>
      </w:r>
      <w:r>
        <w:rPr>
          <w:rFonts w:ascii="Arial"/>
          <w:spacing w:val="-14"/>
          <w:w w:val="105"/>
          <w:sz w:val="15"/>
        </w:rPr>
        <w:t> </w:t>
      </w:r>
      <w:r>
        <w:rPr>
          <w:rFonts w:ascii="Arial"/>
          <w:spacing w:val="-2"/>
          <w:w w:val="105"/>
          <w:sz w:val="15"/>
        </w:rPr>
        <w:t>provide the</w:t>
      </w:r>
      <w:r>
        <w:rPr>
          <w:rFonts w:ascii="Arial"/>
          <w:spacing w:val="-8"/>
          <w:w w:val="105"/>
          <w:sz w:val="15"/>
        </w:rPr>
        <w:t> </w:t>
      </w:r>
      <w:r>
        <w:rPr>
          <w:rFonts w:ascii="Arial"/>
          <w:spacing w:val="-2"/>
          <w:w w:val="105"/>
          <w:sz w:val="15"/>
        </w:rPr>
        <w:t>documentation as</w:t>
      </w:r>
      <w:r>
        <w:rPr>
          <w:rFonts w:ascii="Arial"/>
          <w:spacing w:val="-5"/>
          <w:w w:val="105"/>
          <w:sz w:val="15"/>
        </w:rPr>
        <w:t> </w:t>
      </w:r>
      <w:r>
        <w:rPr>
          <w:rFonts w:ascii="Arial"/>
          <w:spacing w:val="-2"/>
          <w:w w:val="105"/>
          <w:sz w:val="15"/>
        </w:rPr>
        <w:t>listed</w:t>
      </w:r>
      <w:r>
        <w:rPr>
          <w:rFonts w:ascii="Arial"/>
          <w:spacing w:val="-8"/>
          <w:w w:val="105"/>
          <w:sz w:val="15"/>
        </w:rPr>
        <w:t> </w:t>
      </w:r>
      <w:r>
        <w:rPr>
          <w:rFonts w:ascii="Arial"/>
          <w:spacing w:val="-2"/>
          <w:w w:val="105"/>
          <w:sz w:val="15"/>
        </w:rPr>
        <w:t>in</w:t>
      </w:r>
      <w:r>
        <w:rPr>
          <w:rFonts w:ascii="Arial"/>
          <w:spacing w:val="-13"/>
          <w:w w:val="105"/>
          <w:sz w:val="15"/>
        </w:rPr>
        <w:t> </w:t>
      </w:r>
      <w:r>
        <w:rPr>
          <w:rFonts w:ascii="Arial"/>
          <w:spacing w:val="-2"/>
          <w:w w:val="105"/>
          <w:sz w:val="15"/>
        </w:rPr>
        <w:t>these</w:t>
      </w:r>
      <w:r>
        <w:rPr>
          <w:rFonts w:ascii="Arial"/>
          <w:spacing w:val="-3"/>
          <w:w w:val="105"/>
          <w:sz w:val="15"/>
        </w:rPr>
        <w:t> </w:t>
      </w:r>
      <w:r>
        <w:rPr>
          <w:rFonts w:ascii="Arial"/>
          <w:spacing w:val="-2"/>
          <w:w w:val="105"/>
          <w:sz w:val="15"/>
        </w:rPr>
        <w:t>provisions</w:t>
      </w:r>
      <w:r>
        <w:rPr>
          <w:rFonts w:ascii="Arial"/>
          <w:spacing w:val="-4"/>
          <w:w w:val="105"/>
          <w:sz w:val="15"/>
        </w:rPr>
        <w:t> </w:t>
      </w:r>
      <w:r>
        <w:rPr>
          <w:rFonts w:ascii="Arial"/>
          <w:spacing w:val="-2"/>
          <w:w w:val="105"/>
          <w:sz w:val="15"/>
        </w:rPr>
        <w:t>may</w:t>
      </w:r>
      <w:r>
        <w:rPr>
          <w:rFonts w:ascii="Arial"/>
          <w:spacing w:val="-4"/>
          <w:w w:val="105"/>
          <w:sz w:val="15"/>
        </w:rPr>
        <w:t> </w:t>
      </w:r>
      <w:r>
        <w:rPr>
          <w:rFonts w:ascii="Arial"/>
          <w:spacing w:val="-2"/>
          <w:w w:val="105"/>
          <w:sz w:val="15"/>
        </w:rPr>
        <w:t>result in</w:t>
      </w:r>
      <w:r>
        <w:rPr>
          <w:rFonts w:ascii="Arial"/>
          <w:spacing w:val="-13"/>
          <w:w w:val="105"/>
          <w:sz w:val="15"/>
        </w:rPr>
        <w:t> </w:t>
      </w:r>
      <w:r>
        <w:rPr>
          <w:rFonts w:ascii="Arial"/>
          <w:spacing w:val="-2"/>
          <w:w w:val="105"/>
          <w:sz w:val="15"/>
        </w:rPr>
        <w:t>rejection</w:t>
      </w:r>
      <w:r>
        <w:rPr>
          <w:rFonts w:ascii="Arial"/>
          <w:spacing w:val="-3"/>
          <w:w w:val="105"/>
          <w:sz w:val="15"/>
        </w:rPr>
        <w:t> </w:t>
      </w:r>
      <w:r>
        <w:rPr>
          <w:rFonts w:ascii="Arial"/>
          <w:spacing w:val="-2"/>
          <w:w w:val="105"/>
          <w:sz w:val="15"/>
        </w:rPr>
        <w:t>of</w:t>
      </w:r>
      <w:r>
        <w:rPr>
          <w:rFonts w:ascii="Arial"/>
          <w:spacing w:val="-9"/>
          <w:w w:val="105"/>
          <w:sz w:val="15"/>
        </w:rPr>
        <w:t> </w:t>
      </w:r>
      <w:r>
        <w:rPr>
          <w:rFonts w:ascii="Arial"/>
          <w:spacing w:val="-2"/>
          <w:w w:val="105"/>
          <w:sz w:val="15"/>
        </w:rPr>
        <w:t>the</w:t>
      </w:r>
      <w:r>
        <w:rPr>
          <w:rFonts w:ascii="Arial"/>
          <w:spacing w:val="-12"/>
          <w:w w:val="105"/>
          <w:sz w:val="15"/>
        </w:rPr>
        <w:t> </w:t>
      </w:r>
      <w:r>
        <w:rPr>
          <w:rFonts w:ascii="Arial"/>
          <w:spacing w:val="-2"/>
          <w:w w:val="105"/>
          <w:sz w:val="15"/>
        </w:rPr>
        <w:t>bid</w:t>
      </w:r>
      <w:r>
        <w:rPr>
          <w:rFonts w:ascii="Arial"/>
          <w:spacing w:val="-5"/>
          <w:w w:val="105"/>
          <w:sz w:val="15"/>
        </w:rPr>
        <w:t> </w:t>
      </w:r>
      <w:r>
        <w:rPr>
          <w:rFonts w:ascii="Arial"/>
          <w:spacing w:val="-2"/>
          <w:w w:val="105"/>
          <w:sz w:val="15"/>
        </w:rPr>
        <w:t>and</w:t>
      </w:r>
      <w:r>
        <w:rPr>
          <w:rFonts w:ascii="Arial"/>
          <w:spacing w:val="-13"/>
          <w:w w:val="105"/>
          <w:sz w:val="15"/>
        </w:rPr>
        <w:t> </w:t>
      </w:r>
      <w:r>
        <w:rPr>
          <w:rFonts w:ascii="Arial"/>
          <w:spacing w:val="-2"/>
          <w:w w:val="105"/>
          <w:sz w:val="15"/>
        </w:rPr>
        <w:t>award to</w:t>
      </w:r>
      <w:r>
        <w:rPr>
          <w:rFonts w:ascii="Arial"/>
          <w:spacing w:val="-14"/>
          <w:w w:val="105"/>
          <w:sz w:val="15"/>
        </w:rPr>
        <w:t> </w:t>
      </w:r>
      <w:r>
        <w:rPr>
          <w:rFonts w:ascii="Arial"/>
          <w:spacing w:val="-2"/>
          <w:w w:val="105"/>
          <w:sz w:val="15"/>
        </w:rPr>
        <w:t>the</w:t>
      </w:r>
      <w:r>
        <w:rPr>
          <w:rFonts w:ascii="Arial"/>
          <w:spacing w:val="-4"/>
          <w:w w:val="105"/>
          <w:sz w:val="15"/>
        </w:rPr>
        <w:t> </w:t>
      </w:r>
      <w:r>
        <w:rPr>
          <w:rFonts w:ascii="Arial"/>
          <w:spacing w:val="-2"/>
          <w:w w:val="105"/>
          <w:sz w:val="15"/>
        </w:rPr>
        <w:t>next</w:t>
      </w:r>
      <w:r>
        <w:rPr>
          <w:rFonts w:ascii="Arial"/>
          <w:spacing w:val="-4"/>
          <w:w w:val="105"/>
          <w:sz w:val="15"/>
        </w:rPr>
        <w:t> </w:t>
      </w:r>
      <w:r>
        <w:rPr>
          <w:rFonts w:ascii="Arial"/>
          <w:spacing w:val="-2"/>
          <w:w w:val="105"/>
          <w:sz w:val="15"/>
        </w:rPr>
        <w:t>lowest responsible </w:t>
      </w:r>
      <w:r>
        <w:rPr>
          <w:rFonts w:ascii="Arial"/>
          <w:w w:val="105"/>
          <w:sz w:val="15"/>
        </w:rPr>
        <w:t>and responsive bidder.</w:t>
      </w:r>
    </w:p>
    <w:p>
      <w:pPr>
        <w:spacing w:line="237" w:lineRule="auto" w:before="62"/>
        <w:ind w:left="1307" w:right="961" w:hanging="1"/>
        <w:jc w:val="both"/>
        <w:rPr>
          <w:rFonts w:ascii="Arial"/>
          <w:sz w:val="21"/>
        </w:rPr>
      </w:pPr>
      <w:r>
        <w:rPr>
          <w:rFonts w:ascii="Arial"/>
          <w:sz w:val="21"/>
        </w:rPr>
        <w:t>Pursuant to</w:t>
      </w:r>
      <w:r>
        <w:rPr>
          <w:rFonts w:ascii="Arial"/>
          <w:spacing w:val="-3"/>
          <w:sz w:val="21"/>
        </w:rPr>
        <w:t> </w:t>
      </w:r>
      <w:r>
        <w:rPr>
          <w:rFonts w:ascii="Arial"/>
          <w:sz w:val="21"/>
        </w:rPr>
        <w:t>GS143-128.2(d), the undersigned will</w:t>
      </w:r>
      <w:r>
        <w:rPr>
          <w:rFonts w:ascii="Arial"/>
          <w:spacing w:val="-4"/>
          <w:sz w:val="21"/>
        </w:rPr>
        <w:t> </w:t>
      </w:r>
      <w:r>
        <w:rPr>
          <w:rFonts w:ascii="Arial"/>
          <w:sz w:val="21"/>
        </w:rPr>
        <w:t>enter into a</w:t>
      </w:r>
      <w:r>
        <w:rPr>
          <w:rFonts w:ascii="Arial"/>
          <w:spacing w:val="-3"/>
          <w:sz w:val="21"/>
        </w:rPr>
        <w:t> </w:t>
      </w:r>
      <w:r>
        <w:rPr>
          <w:rFonts w:ascii="Arial"/>
          <w:sz w:val="21"/>
        </w:rPr>
        <w:t>formal agreement with Minority Firms for work</w:t>
      </w:r>
      <w:r>
        <w:rPr>
          <w:rFonts w:ascii="Arial"/>
          <w:spacing w:val="-4"/>
          <w:sz w:val="21"/>
        </w:rPr>
        <w:t> </w:t>
      </w:r>
      <w:r>
        <w:rPr>
          <w:rFonts w:ascii="Arial"/>
          <w:sz w:val="21"/>
        </w:rPr>
        <w:t>listed</w:t>
      </w:r>
      <w:r>
        <w:rPr>
          <w:rFonts w:ascii="Arial"/>
          <w:spacing w:val="-1"/>
          <w:sz w:val="21"/>
        </w:rPr>
        <w:t> </w:t>
      </w:r>
      <w:r>
        <w:rPr>
          <w:rFonts w:ascii="Arial"/>
          <w:sz w:val="21"/>
        </w:rPr>
        <w:t>in</w:t>
      </w:r>
      <w:r>
        <w:rPr>
          <w:rFonts w:ascii="Arial"/>
          <w:spacing w:val="-15"/>
          <w:sz w:val="21"/>
        </w:rPr>
        <w:t> </w:t>
      </w:r>
      <w:r>
        <w:rPr>
          <w:rFonts w:ascii="Arial"/>
          <w:sz w:val="21"/>
        </w:rPr>
        <w:t>this schedule conditional upon</w:t>
      </w:r>
      <w:r>
        <w:rPr>
          <w:rFonts w:ascii="Arial"/>
          <w:spacing w:val="-7"/>
          <w:sz w:val="21"/>
        </w:rPr>
        <w:t> </w:t>
      </w:r>
      <w:r>
        <w:rPr>
          <w:rFonts w:ascii="Arial"/>
          <w:sz w:val="21"/>
        </w:rPr>
        <w:t>execution of</w:t>
      </w:r>
      <w:r>
        <w:rPr>
          <w:rFonts w:ascii="Arial"/>
          <w:spacing w:val="-14"/>
          <w:sz w:val="21"/>
        </w:rPr>
        <w:t> </w:t>
      </w:r>
      <w:r>
        <w:rPr>
          <w:rFonts w:ascii="Arial"/>
          <w:sz w:val="21"/>
        </w:rPr>
        <w:t>a</w:t>
      </w:r>
      <w:r>
        <w:rPr>
          <w:rFonts w:ascii="Arial"/>
          <w:spacing w:val="-12"/>
          <w:sz w:val="21"/>
        </w:rPr>
        <w:t> </w:t>
      </w:r>
      <w:r>
        <w:rPr>
          <w:rFonts w:ascii="Arial"/>
          <w:sz w:val="21"/>
        </w:rPr>
        <w:t>contract</w:t>
      </w:r>
      <w:r>
        <w:rPr>
          <w:rFonts w:ascii="Arial"/>
          <w:spacing w:val="-6"/>
          <w:sz w:val="21"/>
        </w:rPr>
        <w:t> </w:t>
      </w:r>
      <w:r>
        <w:rPr>
          <w:rFonts w:ascii="Arial"/>
          <w:sz w:val="21"/>
        </w:rPr>
        <w:t>with</w:t>
      </w:r>
      <w:r>
        <w:rPr>
          <w:rFonts w:ascii="Arial"/>
          <w:spacing w:val="-15"/>
          <w:sz w:val="21"/>
        </w:rPr>
        <w:t> </w:t>
      </w:r>
      <w:r>
        <w:rPr>
          <w:rFonts w:ascii="Arial"/>
          <w:sz w:val="21"/>
        </w:rPr>
        <w:t>the</w:t>
      </w:r>
      <w:r>
        <w:rPr>
          <w:rFonts w:ascii="Arial"/>
          <w:spacing w:val="-10"/>
          <w:sz w:val="21"/>
        </w:rPr>
        <w:t> </w:t>
      </w:r>
      <w:r>
        <w:rPr>
          <w:rFonts w:ascii="Arial"/>
          <w:sz w:val="21"/>
        </w:rPr>
        <w:t>Owner.</w:t>
      </w:r>
      <w:r>
        <w:rPr>
          <w:rFonts w:ascii="Arial"/>
          <w:spacing w:val="40"/>
          <w:sz w:val="21"/>
        </w:rPr>
        <w:t> </w:t>
      </w:r>
      <w:r>
        <w:rPr>
          <w:rFonts w:ascii="Arial"/>
          <w:sz w:val="21"/>
        </w:rPr>
        <w:t>Failure</w:t>
      </w:r>
      <w:r>
        <w:rPr>
          <w:rFonts w:ascii="Arial"/>
          <w:spacing w:val="-4"/>
          <w:sz w:val="21"/>
        </w:rPr>
        <w:t> </w:t>
      </w:r>
      <w:r>
        <w:rPr>
          <w:rFonts w:ascii="Arial"/>
          <w:sz w:val="21"/>
        </w:rPr>
        <w:t>to</w:t>
      </w:r>
      <w:r>
        <w:rPr>
          <w:rFonts w:ascii="Arial"/>
          <w:spacing w:val="-8"/>
          <w:sz w:val="21"/>
        </w:rPr>
        <w:t> </w:t>
      </w:r>
      <w:r>
        <w:rPr>
          <w:rFonts w:ascii="Arial"/>
          <w:sz w:val="21"/>
        </w:rPr>
        <w:t>fulfill</w:t>
      </w:r>
      <w:r>
        <w:rPr>
          <w:rFonts w:ascii="Arial"/>
          <w:spacing w:val="28"/>
          <w:sz w:val="21"/>
        </w:rPr>
        <w:t> </w:t>
      </w:r>
      <w:r>
        <w:rPr>
          <w:rFonts w:ascii="Arial"/>
          <w:sz w:val="21"/>
        </w:rPr>
        <w:t>this commitment</w:t>
      </w:r>
      <w:r>
        <w:rPr>
          <w:rFonts w:ascii="Arial"/>
          <w:spacing w:val="40"/>
          <w:sz w:val="21"/>
        </w:rPr>
        <w:t> </w:t>
      </w:r>
      <w:r>
        <w:rPr>
          <w:rFonts w:ascii="Arial"/>
          <w:sz w:val="21"/>
        </w:rPr>
        <w:t>may constitute a breach of the contract.</w:t>
      </w:r>
    </w:p>
    <w:p>
      <w:pPr>
        <w:spacing w:before="148"/>
        <w:ind w:left="477" w:right="1192" w:firstLine="0"/>
        <w:jc w:val="center"/>
        <w:rPr>
          <w:rFonts w:ascii="Arial"/>
          <w:sz w:val="14"/>
        </w:rPr>
      </w:pPr>
      <w:r>
        <w:rPr>
          <w:rFonts w:ascii="Arial"/>
          <w:sz w:val="14"/>
        </w:rPr>
        <w:t>-</w:t>
      </w:r>
      <w:r>
        <w:rPr>
          <w:rFonts w:ascii="Arial"/>
          <w:spacing w:val="-5"/>
          <w:sz w:val="14"/>
        </w:rPr>
        <w:t>1-</w:t>
      </w:r>
    </w:p>
    <w:p>
      <w:pPr>
        <w:spacing w:after="0"/>
        <w:jc w:val="center"/>
        <w:rPr>
          <w:rFonts w:ascii="Arial"/>
          <w:sz w:val="14"/>
        </w:rPr>
        <w:sectPr>
          <w:pgSz w:w="12240" w:h="15840"/>
          <w:pgMar w:top="880" w:bottom="280" w:left="120" w:right="200"/>
        </w:sectPr>
      </w:pPr>
    </w:p>
    <w:p>
      <w:pPr>
        <w:spacing w:before="70"/>
        <w:ind w:left="1507" w:right="0" w:firstLine="0"/>
        <w:jc w:val="left"/>
        <w:rPr>
          <w:rFonts w:ascii="Arial"/>
          <w:sz w:val="15"/>
        </w:rPr>
      </w:pPr>
      <w:r>
        <w:rPr>
          <w:rFonts w:ascii="Arial"/>
          <w:color w:val="070707"/>
          <w:w w:val="105"/>
          <w:sz w:val="15"/>
        </w:rPr>
        <w:t>Do</w:t>
      </w:r>
      <w:r>
        <w:rPr>
          <w:rFonts w:ascii="Arial"/>
          <w:color w:val="070707"/>
          <w:spacing w:val="-14"/>
          <w:w w:val="105"/>
          <w:sz w:val="15"/>
        </w:rPr>
        <w:t> </w:t>
      </w:r>
      <w:r>
        <w:rPr>
          <w:rFonts w:ascii="Arial"/>
          <w:color w:val="070707"/>
          <w:w w:val="105"/>
          <w:sz w:val="15"/>
        </w:rPr>
        <w:t>not</w:t>
      </w:r>
      <w:r>
        <w:rPr>
          <w:rFonts w:ascii="Arial"/>
          <w:color w:val="070707"/>
          <w:spacing w:val="-11"/>
          <w:w w:val="105"/>
          <w:sz w:val="15"/>
        </w:rPr>
        <w:t> </w:t>
      </w:r>
      <w:r>
        <w:rPr>
          <w:rFonts w:ascii="Arial"/>
          <w:color w:val="1C1C1C"/>
          <w:w w:val="105"/>
          <w:sz w:val="15"/>
        </w:rPr>
        <w:t>submit</w:t>
      </w:r>
      <w:r>
        <w:rPr>
          <w:rFonts w:ascii="Arial"/>
          <w:color w:val="1C1C1C"/>
          <w:spacing w:val="-10"/>
          <w:w w:val="105"/>
          <w:sz w:val="15"/>
        </w:rPr>
        <w:t> </w:t>
      </w:r>
      <w:r>
        <w:rPr>
          <w:rFonts w:ascii="Arial"/>
          <w:color w:val="1C1C1C"/>
          <w:w w:val="105"/>
          <w:sz w:val="15"/>
        </w:rPr>
        <w:t>with</w:t>
      </w:r>
      <w:r>
        <w:rPr>
          <w:rFonts w:ascii="Arial"/>
          <w:color w:val="1C1C1C"/>
          <w:spacing w:val="-15"/>
          <w:w w:val="105"/>
          <w:sz w:val="15"/>
        </w:rPr>
        <w:t> </w:t>
      </w:r>
      <w:r>
        <w:rPr>
          <w:rFonts w:ascii="Arial"/>
          <w:color w:val="070707"/>
          <w:w w:val="105"/>
          <w:sz w:val="15"/>
        </w:rPr>
        <w:t>the</w:t>
      </w:r>
      <w:r>
        <w:rPr>
          <w:rFonts w:ascii="Arial"/>
          <w:color w:val="070707"/>
          <w:spacing w:val="-13"/>
          <w:w w:val="105"/>
          <w:sz w:val="15"/>
        </w:rPr>
        <w:t> </w:t>
      </w:r>
      <w:r>
        <w:rPr>
          <w:rFonts w:ascii="Arial"/>
          <w:color w:val="070707"/>
          <w:w w:val="105"/>
          <w:sz w:val="15"/>
        </w:rPr>
        <w:t>bid</w:t>
      </w:r>
      <w:r>
        <w:rPr>
          <w:rFonts w:ascii="Arial"/>
          <w:color w:val="070707"/>
          <w:spacing w:val="66"/>
          <w:w w:val="105"/>
          <w:sz w:val="15"/>
        </w:rPr>
        <w:t> </w:t>
      </w:r>
      <w:r>
        <w:rPr>
          <w:rFonts w:ascii="Arial"/>
          <w:color w:val="070707"/>
          <w:w w:val="105"/>
          <w:sz w:val="15"/>
        </w:rPr>
        <w:t>Do</w:t>
      </w:r>
      <w:r>
        <w:rPr>
          <w:rFonts w:ascii="Arial"/>
          <w:color w:val="070707"/>
          <w:spacing w:val="-7"/>
          <w:w w:val="105"/>
          <w:sz w:val="15"/>
        </w:rPr>
        <w:t> </w:t>
      </w:r>
      <w:r>
        <w:rPr>
          <w:rFonts w:ascii="Arial"/>
          <w:color w:val="070707"/>
          <w:w w:val="105"/>
          <w:sz w:val="15"/>
        </w:rPr>
        <w:t>not</w:t>
      </w:r>
      <w:r>
        <w:rPr>
          <w:rFonts w:ascii="Arial"/>
          <w:color w:val="070707"/>
          <w:spacing w:val="-9"/>
          <w:w w:val="105"/>
          <w:sz w:val="15"/>
        </w:rPr>
        <w:t> </w:t>
      </w:r>
      <w:r>
        <w:rPr>
          <w:rFonts w:ascii="Arial"/>
          <w:color w:val="1C1C1C"/>
          <w:w w:val="105"/>
          <w:sz w:val="15"/>
        </w:rPr>
        <w:t>submit</w:t>
      </w:r>
      <w:r>
        <w:rPr>
          <w:rFonts w:ascii="Arial"/>
          <w:color w:val="1C1C1C"/>
          <w:spacing w:val="-4"/>
          <w:w w:val="105"/>
          <w:sz w:val="15"/>
        </w:rPr>
        <w:t> </w:t>
      </w:r>
      <w:r>
        <w:rPr>
          <w:rFonts w:ascii="Arial"/>
          <w:color w:val="1C1C1C"/>
          <w:w w:val="105"/>
          <w:sz w:val="15"/>
        </w:rPr>
        <w:t>with</w:t>
      </w:r>
      <w:r>
        <w:rPr>
          <w:rFonts w:ascii="Arial"/>
          <w:color w:val="1C1C1C"/>
          <w:spacing w:val="-8"/>
          <w:w w:val="105"/>
          <w:sz w:val="15"/>
        </w:rPr>
        <w:t> </w:t>
      </w:r>
      <w:r>
        <w:rPr>
          <w:rFonts w:ascii="Arial"/>
          <w:color w:val="070707"/>
          <w:w w:val="105"/>
          <w:sz w:val="15"/>
        </w:rPr>
        <w:t>the</w:t>
      </w:r>
      <w:r>
        <w:rPr>
          <w:rFonts w:ascii="Arial"/>
          <w:color w:val="070707"/>
          <w:spacing w:val="-11"/>
          <w:w w:val="105"/>
          <w:sz w:val="15"/>
        </w:rPr>
        <w:t> </w:t>
      </w:r>
      <w:r>
        <w:rPr>
          <w:rFonts w:ascii="Arial"/>
          <w:color w:val="070707"/>
          <w:w w:val="105"/>
          <w:sz w:val="15"/>
        </w:rPr>
        <w:t>bid</w:t>
      </w:r>
      <w:r>
        <w:rPr>
          <w:rFonts w:ascii="Arial"/>
          <w:color w:val="070707"/>
          <w:spacing w:val="68"/>
          <w:w w:val="150"/>
          <w:sz w:val="15"/>
        </w:rPr>
        <w:t> </w:t>
      </w:r>
      <w:r>
        <w:rPr>
          <w:rFonts w:ascii="Arial"/>
          <w:color w:val="070707"/>
          <w:w w:val="105"/>
          <w:sz w:val="15"/>
        </w:rPr>
        <w:t>Do</w:t>
      </w:r>
      <w:r>
        <w:rPr>
          <w:rFonts w:ascii="Arial"/>
          <w:color w:val="070707"/>
          <w:spacing w:val="-9"/>
          <w:w w:val="105"/>
          <w:sz w:val="15"/>
        </w:rPr>
        <w:t> </w:t>
      </w:r>
      <w:r>
        <w:rPr>
          <w:rFonts w:ascii="Arial"/>
          <w:color w:val="070707"/>
          <w:w w:val="105"/>
          <w:sz w:val="15"/>
        </w:rPr>
        <w:t>not</w:t>
      </w:r>
      <w:r>
        <w:rPr>
          <w:rFonts w:ascii="Arial"/>
          <w:color w:val="070707"/>
          <w:spacing w:val="-10"/>
          <w:w w:val="105"/>
          <w:sz w:val="15"/>
        </w:rPr>
        <w:t> </w:t>
      </w:r>
      <w:r>
        <w:rPr>
          <w:rFonts w:ascii="Arial"/>
          <w:color w:val="070707"/>
          <w:w w:val="105"/>
          <w:sz w:val="15"/>
        </w:rPr>
        <w:t>submit</w:t>
      </w:r>
      <w:r>
        <w:rPr>
          <w:rFonts w:ascii="Arial"/>
          <w:color w:val="070707"/>
          <w:spacing w:val="-5"/>
          <w:w w:val="105"/>
          <w:sz w:val="15"/>
        </w:rPr>
        <w:t> </w:t>
      </w:r>
      <w:r>
        <w:rPr>
          <w:rFonts w:ascii="Arial"/>
          <w:color w:val="1C1C1C"/>
          <w:w w:val="105"/>
          <w:sz w:val="15"/>
        </w:rPr>
        <w:t>with</w:t>
      </w:r>
      <w:r>
        <w:rPr>
          <w:rFonts w:ascii="Arial"/>
          <w:color w:val="1C1C1C"/>
          <w:spacing w:val="-14"/>
          <w:w w:val="105"/>
          <w:sz w:val="15"/>
        </w:rPr>
        <w:t> </w:t>
      </w:r>
      <w:r>
        <w:rPr>
          <w:rFonts w:ascii="Arial"/>
          <w:color w:val="070707"/>
          <w:w w:val="105"/>
          <w:sz w:val="15"/>
        </w:rPr>
        <w:t>the</w:t>
      </w:r>
      <w:r>
        <w:rPr>
          <w:rFonts w:ascii="Arial"/>
          <w:color w:val="070707"/>
          <w:spacing w:val="-9"/>
          <w:w w:val="105"/>
          <w:sz w:val="15"/>
        </w:rPr>
        <w:t> </w:t>
      </w:r>
      <w:r>
        <w:rPr>
          <w:rFonts w:ascii="Arial"/>
          <w:color w:val="070707"/>
          <w:w w:val="105"/>
          <w:sz w:val="15"/>
        </w:rPr>
        <w:t>bid</w:t>
      </w:r>
      <w:r>
        <w:rPr>
          <w:rFonts w:ascii="Arial"/>
          <w:color w:val="070707"/>
          <w:spacing w:val="74"/>
          <w:w w:val="150"/>
          <w:sz w:val="15"/>
        </w:rPr>
        <w:t> </w:t>
      </w:r>
      <w:r>
        <w:rPr>
          <w:rFonts w:ascii="Arial"/>
          <w:color w:val="070707"/>
          <w:w w:val="105"/>
          <w:sz w:val="15"/>
        </w:rPr>
        <w:t>Do</w:t>
      </w:r>
      <w:r>
        <w:rPr>
          <w:rFonts w:ascii="Arial"/>
          <w:color w:val="070707"/>
          <w:spacing w:val="-13"/>
          <w:w w:val="105"/>
          <w:sz w:val="15"/>
        </w:rPr>
        <w:t> </w:t>
      </w:r>
      <w:r>
        <w:rPr>
          <w:rFonts w:ascii="Arial"/>
          <w:color w:val="070707"/>
          <w:w w:val="105"/>
          <w:sz w:val="15"/>
        </w:rPr>
        <w:t>not</w:t>
      </w:r>
      <w:r>
        <w:rPr>
          <w:rFonts w:ascii="Arial"/>
          <w:color w:val="070707"/>
          <w:spacing w:val="-11"/>
          <w:w w:val="105"/>
          <w:sz w:val="15"/>
        </w:rPr>
        <w:t> </w:t>
      </w:r>
      <w:r>
        <w:rPr>
          <w:rFonts w:ascii="Arial"/>
          <w:color w:val="1C1C1C"/>
          <w:w w:val="105"/>
          <w:sz w:val="15"/>
        </w:rPr>
        <w:t>submit</w:t>
      </w:r>
      <w:r>
        <w:rPr>
          <w:rFonts w:ascii="Arial"/>
          <w:color w:val="1C1C1C"/>
          <w:spacing w:val="-6"/>
          <w:w w:val="105"/>
          <w:sz w:val="15"/>
        </w:rPr>
        <w:t> </w:t>
      </w:r>
      <w:r>
        <w:rPr>
          <w:rFonts w:ascii="Arial"/>
          <w:color w:val="1C1C1C"/>
          <w:w w:val="105"/>
          <w:sz w:val="15"/>
        </w:rPr>
        <w:t>with</w:t>
      </w:r>
      <w:r>
        <w:rPr>
          <w:rFonts w:ascii="Arial"/>
          <w:color w:val="1C1C1C"/>
          <w:spacing w:val="-11"/>
          <w:w w:val="105"/>
          <w:sz w:val="15"/>
        </w:rPr>
        <w:t> </w:t>
      </w:r>
      <w:r>
        <w:rPr>
          <w:rFonts w:ascii="Arial"/>
          <w:color w:val="070707"/>
          <w:w w:val="105"/>
          <w:sz w:val="15"/>
        </w:rPr>
        <w:t>the</w:t>
      </w:r>
      <w:r>
        <w:rPr>
          <w:rFonts w:ascii="Arial"/>
          <w:color w:val="070707"/>
          <w:spacing w:val="-13"/>
          <w:w w:val="105"/>
          <w:sz w:val="15"/>
        </w:rPr>
        <w:t> </w:t>
      </w:r>
      <w:r>
        <w:rPr>
          <w:rFonts w:ascii="Arial"/>
          <w:color w:val="070707"/>
          <w:w w:val="105"/>
          <w:sz w:val="15"/>
        </w:rPr>
        <w:t>bid</w:t>
      </w:r>
      <w:r>
        <w:rPr>
          <w:rFonts w:ascii="Arial"/>
          <w:color w:val="070707"/>
          <w:spacing w:val="62"/>
          <w:w w:val="105"/>
          <w:sz w:val="15"/>
        </w:rPr>
        <w:t> </w:t>
      </w:r>
      <w:r>
        <w:rPr>
          <w:rFonts w:ascii="Arial"/>
          <w:color w:val="070707"/>
          <w:w w:val="105"/>
          <w:sz w:val="15"/>
        </w:rPr>
        <w:t>Do</w:t>
      </w:r>
      <w:r>
        <w:rPr>
          <w:rFonts w:ascii="Arial"/>
          <w:color w:val="070707"/>
          <w:spacing w:val="-11"/>
          <w:w w:val="105"/>
          <w:sz w:val="15"/>
        </w:rPr>
        <w:t> </w:t>
      </w:r>
      <w:r>
        <w:rPr>
          <w:rFonts w:ascii="Arial"/>
          <w:color w:val="070707"/>
          <w:w w:val="105"/>
          <w:sz w:val="15"/>
        </w:rPr>
        <w:t>not</w:t>
      </w:r>
      <w:r>
        <w:rPr>
          <w:rFonts w:ascii="Arial"/>
          <w:color w:val="070707"/>
          <w:spacing w:val="-13"/>
          <w:w w:val="105"/>
          <w:sz w:val="15"/>
        </w:rPr>
        <w:t> </w:t>
      </w:r>
      <w:r>
        <w:rPr>
          <w:rFonts w:ascii="Arial"/>
          <w:color w:val="1C1C1C"/>
          <w:w w:val="105"/>
          <w:sz w:val="15"/>
        </w:rPr>
        <w:t>submit</w:t>
      </w:r>
      <w:r>
        <w:rPr>
          <w:rFonts w:ascii="Arial"/>
          <w:color w:val="1C1C1C"/>
          <w:spacing w:val="-1"/>
          <w:w w:val="105"/>
          <w:sz w:val="15"/>
        </w:rPr>
        <w:t> </w:t>
      </w:r>
      <w:r>
        <w:rPr>
          <w:rFonts w:ascii="Arial"/>
          <w:color w:val="070707"/>
          <w:w w:val="105"/>
          <w:sz w:val="15"/>
        </w:rPr>
        <w:t>with</w:t>
      </w:r>
      <w:r>
        <w:rPr>
          <w:rFonts w:ascii="Arial"/>
          <w:color w:val="070707"/>
          <w:spacing w:val="-8"/>
          <w:w w:val="105"/>
          <w:sz w:val="15"/>
        </w:rPr>
        <w:t> </w:t>
      </w:r>
      <w:r>
        <w:rPr>
          <w:rFonts w:ascii="Arial"/>
          <w:color w:val="070707"/>
          <w:w w:val="105"/>
          <w:sz w:val="15"/>
        </w:rPr>
        <w:t>the</w:t>
      </w:r>
      <w:r>
        <w:rPr>
          <w:rFonts w:ascii="Arial"/>
          <w:color w:val="070707"/>
          <w:spacing w:val="-11"/>
          <w:w w:val="105"/>
          <w:sz w:val="15"/>
        </w:rPr>
        <w:t> </w:t>
      </w:r>
      <w:r>
        <w:rPr>
          <w:rFonts w:ascii="Arial"/>
          <w:color w:val="070707"/>
          <w:spacing w:val="-5"/>
          <w:w w:val="105"/>
          <w:sz w:val="15"/>
        </w:rPr>
        <w:t>bid</w:t>
      </w:r>
    </w:p>
    <w:p>
      <w:pPr>
        <w:pStyle w:val="BodyText"/>
        <w:spacing w:before="2"/>
        <w:rPr>
          <w:rFonts w:ascii="Arial"/>
          <w:sz w:val="15"/>
        </w:rPr>
      </w:pPr>
    </w:p>
    <w:p>
      <w:pPr>
        <w:spacing w:line="242" w:lineRule="auto" w:before="1"/>
        <w:ind w:left="1458" w:right="931" w:firstLine="2"/>
        <w:jc w:val="left"/>
        <w:rPr>
          <w:rFonts w:ascii="Arial"/>
          <w:sz w:val="21"/>
        </w:rPr>
      </w:pPr>
      <w:r>
        <w:rPr>
          <w:rFonts w:ascii="Arial"/>
          <w:color w:val="070707"/>
          <w:sz w:val="21"/>
        </w:rPr>
        <w:t>The</w:t>
      </w:r>
      <w:r>
        <w:rPr>
          <w:rFonts w:ascii="Arial"/>
          <w:color w:val="070707"/>
          <w:spacing w:val="62"/>
          <w:sz w:val="21"/>
        </w:rPr>
        <w:t> </w:t>
      </w:r>
      <w:r>
        <w:rPr>
          <w:rFonts w:ascii="Arial"/>
          <w:color w:val="070707"/>
          <w:sz w:val="21"/>
        </w:rPr>
        <w:t>undersigned</w:t>
      </w:r>
      <w:r>
        <w:rPr>
          <w:rFonts w:ascii="Arial"/>
          <w:color w:val="070707"/>
          <w:spacing w:val="67"/>
          <w:sz w:val="21"/>
        </w:rPr>
        <w:t> </w:t>
      </w:r>
      <w:r>
        <w:rPr>
          <w:rFonts w:ascii="Arial"/>
          <w:color w:val="070707"/>
          <w:sz w:val="21"/>
        </w:rPr>
        <w:t>hereby</w:t>
      </w:r>
      <w:r>
        <w:rPr>
          <w:rFonts w:ascii="Arial"/>
          <w:color w:val="070707"/>
          <w:spacing w:val="74"/>
          <w:sz w:val="21"/>
        </w:rPr>
        <w:t> </w:t>
      </w:r>
      <w:r>
        <w:rPr>
          <w:rFonts w:ascii="Arial"/>
          <w:color w:val="070707"/>
          <w:sz w:val="21"/>
        </w:rPr>
        <w:t>certifies</w:t>
      </w:r>
      <w:r>
        <w:rPr>
          <w:rFonts w:ascii="Arial"/>
          <w:color w:val="070707"/>
          <w:spacing w:val="68"/>
          <w:sz w:val="21"/>
        </w:rPr>
        <w:t> </w:t>
      </w:r>
      <w:r>
        <w:rPr>
          <w:rFonts w:ascii="Arial"/>
          <w:color w:val="070707"/>
          <w:sz w:val="21"/>
        </w:rPr>
        <w:t>that</w:t>
      </w:r>
      <w:r>
        <w:rPr>
          <w:rFonts w:ascii="Arial"/>
          <w:color w:val="070707"/>
          <w:spacing w:val="40"/>
          <w:sz w:val="21"/>
        </w:rPr>
        <w:t> </w:t>
      </w:r>
      <w:r>
        <w:rPr>
          <w:rFonts w:ascii="Arial"/>
          <w:color w:val="070707"/>
          <w:sz w:val="21"/>
        </w:rPr>
        <w:t>he</w:t>
      </w:r>
      <w:r>
        <w:rPr>
          <w:rFonts w:ascii="Arial"/>
          <w:color w:val="070707"/>
          <w:spacing w:val="40"/>
          <w:sz w:val="21"/>
        </w:rPr>
        <w:t> </w:t>
      </w:r>
      <w:r>
        <w:rPr>
          <w:rFonts w:ascii="Arial"/>
          <w:color w:val="070707"/>
          <w:sz w:val="21"/>
        </w:rPr>
        <w:t>or</w:t>
      </w:r>
      <w:r>
        <w:rPr>
          <w:rFonts w:ascii="Arial"/>
          <w:color w:val="070707"/>
          <w:spacing w:val="59"/>
          <w:sz w:val="21"/>
        </w:rPr>
        <w:t> </w:t>
      </w:r>
      <w:r>
        <w:rPr>
          <w:rFonts w:ascii="Arial"/>
          <w:color w:val="070707"/>
          <w:sz w:val="21"/>
        </w:rPr>
        <w:t>she</w:t>
      </w:r>
      <w:r>
        <w:rPr>
          <w:rFonts w:ascii="Arial"/>
          <w:color w:val="070707"/>
          <w:spacing w:val="40"/>
          <w:sz w:val="21"/>
        </w:rPr>
        <w:t> </w:t>
      </w:r>
      <w:r>
        <w:rPr>
          <w:rFonts w:ascii="Arial"/>
          <w:color w:val="070707"/>
          <w:sz w:val="21"/>
        </w:rPr>
        <w:t>has</w:t>
      </w:r>
      <w:r>
        <w:rPr>
          <w:rFonts w:ascii="Arial"/>
          <w:color w:val="070707"/>
          <w:spacing w:val="40"/>
          <w:sz w:val="21"/>
        </w:rPr>
        <w:t> </w:t>
      </w:r>
      <w:r>
        <w:rPr>
          <w:rFonts w:ascii="Arial"/>
          <w:color w:val="070707"/>
          <w:sz w:val="21"/>
        </w:rPr>
        <w:t>read</w:t>
      </w:r>
      <w:r>
        <w:rPr>
          <w:rFonts w:ascii="Arial"/>
          <w:color w:val="070707"/>
          <w:spacing w:val="40"/>
          <w:sz w:val="21"/>
        </w:rPr>
        <w:t> </w:t>
      </w:r>
      <w:r>
        <w:rPr>
          <w:rFonts w:ascii="Arial"/>
          <w:color w:val="070707"/>
          <w:sz w:val="21"/>
        </w:rPr>
        <w:t>the</w:t>
      </w:r>
      <w:r>
        <w:rPr>
          <w:rFonts w:ascii="Arial"/>
          <w:color w:val="070707"/>
          <w:spacing w:val="40"/>
          <w:sz w:val="21"/>
        </w:rPr>
        <w:t> </w:t>
      </w:r>
      <w:r>
        <w:rPr>
          <w:rFonts w:ascii="Arial"/>
          <w:color w:val="070707"/>
          <w:sz w:val="21"/>
        </w:rPr>
        <w:t>terms</w:t>
      </w:r>
      <w:r>
        <w:rPr>
          <w:rFonts w:ascii="Arial"/>
          <w:color w:val="070707"/>
          <w:spacing w:val="40"/>
          <w:sz w:val="21"/>
        </w:rPr>
        <w:t> </w:t>
      </w:r>
      <w:r>
        <w:rPr>
          <w:rFonts w:ascii="Arial"/>
          <w:color w:val="070707"/>
          <w:sz w:val="21"/>
        </w:rPr>
        <w:t>of</w:t>
      </w:r>
      <w:r>
        <w:rPr>
          <w:rFonts w:ascii="Arial"/>
          <w:color w:val="070707"/>
          <w:spacing w:val="40"/>
          <w:sz w:val="21"/>
        </w:rPr>
        <w:t> </w:t>
      </w:r>
      <w:r>
        <w:rPr>
          <w:rFonts w:ascii="Arial"/>
          <w:color w:val="070707"/>
          <w:sz w:val="21"/>
        </w:rPr>
        <w:t>this</w:t>
      </w:r>
      <w:r>
        <w:rPr>
          <w:rFonts w:ascii="Arial"/>
          <w:color w:val="070707"/>
          <w:spacing w:val="63"/>
          <w:sz w:val="21"/>
        </w:rPr>
        <w:t> </w:t>
      </w:r>
      <w:r>
        <w:rPr>
          <w:rFonts w:ascii="Arial"/>
          <w:color w:val="070707"/>
          <w:sz w:val="21"/>
        </w:rPr>
        <w:t>commitment</w:t>
      </w:r>
      <w:r>
        <w:rPr>
          <w:rFonts w:ascii="Arial"/>
          <w:color w:val="070707"/>
          <w:spacing w:val="80"/>
          <w:sz w:val="21"/>
        </w:rPr>
        <w:t> </w:t>
      </w:r>
      <w:r>
        <w:rPr>
          <w:rFonts w:ascii="Arial"/>
          <w:color w:val="070707"/>
          <w:sz w:val="21"/>
        </w:rPr>
        <w:t>and</w:t>
      </w:r>
      <w:r>
        <w:rPr>
          <w:rFonts w:ascii="Arial"/>
          <w:color w:val="070707"/>
          <w:spacing w:val="40"/>
          <w:sz w:val="21"/>
        </w:rPr>
        <w:t> </w:t>
      </w:r>
      <w:r>
        <w:rPr>
          <w:rFonts w:ascii="Arial"/>
          <w:color w:val="070707"/>
          <w:sz w:val="21"/>
        </w:rPr>
        <w:t>is authorized to bind the bidder to the commitment herein set forth</w:t>
      </w:r>
      <w:r>
        <w:rPr>
          <w:rFonts w:ascii="Arial"/>
          <w:color w:val="3B3B3B"/>
          <w:sz w:val="21"/>
        </w:rPr>
        <w:t>.</w:t>
      </w:r>
    </w:p>
    <w:p>
      <w:pPr>
        <w:tabs>
          <w:tab w:pos="3349" w:val="left" w:leader="none"/>
          <w:tab w:pos="11232" w:val="left" w:leader="none"/>
        </w:tabs>
        <w:spacing w:line="213" w:lineRule="exact" w:before="180"/>
        <w:ind w:left="1459" w:right="0" w:firstLine="0"/>
        <w:jc w:val="left"/>
        <w:rPr>
          <w:rFonts w:ascii="Arial"/>
          <w:sz w:val="21"/>
        </w:rPr>
      </w:pPr>
      <w:r>
        <w:rPr>
          <w:rFonts w:ascii="Arial"/>
          <w:color w:val="070707"/>
          <w:sz w:val="21"/>
        </w:rPr>
        <w:t>Date:</w:t>
      </w:r>
      <w:r>
        <w:rPr>
          <w:rFonts w:ascii="Arial"/>
          <w:color w:val="070707"/>
          <w:spacing w:val="95"/>
          <w:sz w:val="21"/>
        </w:rPr>
        <w:t> </w:t>
      </w:r>
      <w:r>
        <w:rPr>
          <w:rFonts w:ascii="Arial"/>
          <w:color w:val="070707"/>
          <w:sz w:val="21"/>
          <w:u w:val="dotted" w:color="060606"/>
        </w:rPr>
        <w:tab/>
      </w:r>
      <w:r>
        <w:rPr>
          <w:rFonts w:ascii="Arial"/>
          <w:color w:val="070707"/>
          <w:spacing w:val="80"/>
          <w:sz w:val="21"/>
          <w:u w:val="none"/>
        </w:rPr>
        <w:t> </w:t>
      </w:r>
      <w:r>
        <w:rPr>
          <w:rFonts w:ascii="Arial"/>
          <w:color w:val="070707"/>
          <w:sz w:val="21"/>
          <w:u w:val="none"/>
        </w:rPr>
        <w:t>Name of Authorized Officer:</w:t>
      </w:r>
      <w:r>
        <w:rPr>
          <w:rFonts w:ascii="Arial"/>
          <w:color w:val="070707"/>
          <w:sz w:val="21"/>
          <w:u w:val="thick" w:color="060606"/>
        </w:rPr>
        <w:tab/>
      </w:r>
    </w:p>
    <w:p>
      <w:pPr>
        <w:spacing w:line="87" w:lineRule="exact" w:before="0"/>
        <w:ind w:left="1701" w:right="0" w:firstLine="0"/>
        <w:jc w:val="left"/>
        <w:rPr>
          <w:rFonts w:ascii="Arial" w:hAnsi="Arial"/>
          <w:sz w:val="10"/>
        </w:rPr>
      </w:pPr>
      <w:r>
        <w:rPr>
          <w:rFonts w:ascii="Arial" w:hAnsi="Arial"/>
          <w:color w:val="3B3B3B"/>
          <w:w w:val="395"/>
          <w:sz w:val="10"/>
        </w:rPr>
        <w:t>·</w:t>
      </w:r>
      <w:r>
        <w:rPr>
          <w:rFonts w:ascii="Arial" w:hAnsi="Arial"/>
          <w:color w:val="070707"/>
          <w:w w:val="395"/>
          <w:sz w:val="10"/>
        </w:rPr>
        <w:t>-</w:t>
      </w:r>
      <w:r>
        <w:rPr>
          <w:rFonts w:ascii="Arial" w:hAnsi="Arial"/>
          <w:color w:val="070707"/>
          <w:spacing w:val="-10"/>
          <w:w w:val="395"/>
          <w:sz w:val="10"/>
        </w:rPr>
        <w:t>"</w:t>
      </w:r>
    </w:p>
    <w:p>
      <w:pPr>
        <w:tabs>
          <w:tab w:pos="11194" w:val="left" w:leader="none"/>
          <w:tab w:pos="11261" w:val="left" w:leader="none"/>
        </w:tabs>
        <w:spacing w:line="352" w:lineRule="auto" w:before="31"/>
        <w:ind w:left="5663" w:right="656" w:hanging="505"/>
        <w:jc w:val="left"/>
        <w:rPr>
          <w:rFonts w:ascii="Arial"/>
          <w:sz w:val="21"/>
        </w:rPr>
      </w:pPr>
      <w:r>
        <w:rPr/>
        <w:drawing>
          <wp:anchor distT="0" distB="0" distL="0" distR="0" allowOverlap="1" layoutInCell="1" locked="0" behindDoc="0" simplePos="0" relativeHeight="15762944">
            <wp:simplePos x="0" y="0"/>
            <wp:positionH relativeFrom="page">
              <wp:posOffset>1160056</wp:posOffset>
            </wp:positionH>
            <wp:positionV relativeFrom="paragraph">
              <wp:posOffset>322260</wp:posOffset>
            </wp:positionV>
            <wp:extent cx="866989" cy="707993"/>
            <wp:effectExtent l="0" t="0" r="0" b="0"/>
            <wp:wrapNone/>
            <wp:docPr id="86" name="Image 86"/>
            <wp:cNvGraphicFramePr>
              <a:graphicFrameLocks/>
            </wp:cNvGraphicFramePr>
            <a:graphic>
              <a:graphicData uri="http://schemas.openxmlformats.org/drawingml/2006/picture">
                <pic:pic>
                  <pic:nvPicPr>
                    <pic:cNvPr id="86" name="Image 86"/>
                    <pic:cNvPicPr/>
                  </pic:nvPicPr>
                  <pic:blipFill>
                    <a:blip r:embed="rId33" cstate="print"/>
                    <a:stretch>
                      <a:fillRect/>
                    </a:stretch>
                  </pic:blipFill>
                  <pic:spPr>
                    <a:xfrm>
                      <a:off x="0" y="0"/>
                      <a:ext cx="866989" cy="707993"/>
                    </a:xfrm>
                    <a:prstGeom prst="rect">
                      <a:avLst/>
                    </a:prstGeom>
                  </pic:spPr>
                </pic:pic>
              </a:graphicData>
            </a:graphic>
          </wp:anchor>
        </w:drawing>
      </w:r>
      <w:r>
        <w:rPr>
          <w:rFonts w:ascii="Arial"/>
          <w:color w:val="070707"/>
          <w:spacing w:val="-2"/>
          <w:sz w:val="21"/>
        </w:rPr>
        <w:t>Signature:</w:t>
      </w:r>
      <w:r>
        <w:rPr>
          <w:rFonts w:ascii="Arial"/>
          <w:color w:val="070707"/>
          <w:sz w:val="21"/>
          <w:u w:val="single" w:color="060606"/>
        </w:rPr>
        <w:tab/>
      </w:r>
      <w:r>
        <w:rPr>
          <w:rFonts w:ascii="Arial"/>
          <w:color w:val="070707"/>
          <w:sz w:val="21"/>
          <w:u w:val="none"/>
        </w:rPr>
        <w:t> </w:t>
      </w:r>
      <w:r>
        <w:rPr>
          <w:rFonts w:ascii="Arial"/>
          <w:color w:val="070707"/>
          <w:spacing w:val="-2"/>
          <w:sz w:val="21"/>
          <w:u w:val="none"/>
        </w:rPr>
        <w:t>Title</w:t>
      </w:r>
      <w:r>
        <w:rPr>
          <w:rFonts w:ascii="Arial"/>
          <w:color w:val="3B3B3B"/>
          <w:spacing w:val="-2"/>
          <w:sz w:val="21"/>
          <w:u w:val="none"/>
        </w:rPr>
        <w:t>:</w:t>
      </w:r>
      <w:r>
        <w:rPr>
          <w:rFonts w:ascii="Arial"/>
          <w:color w:val="3B3B3B"/>
          <w:sz w:val="21"/>
          <w:u w:val="single" w:color="060606"/>
        </w:rPr>
        <w:tab/>
        <w:tab/>
      </w:r>
    </w:p>
    <w:p>
      <w:pPr>
        <w:tabs>
          <w:tab w:pos="6291" w:val="left" w:leader="none"/>
          <w:tab w:pos="6834" w:val="left" w:leader="none"/>
          <w:tab w:pos="7326" w:val="left" w:leader="none"/>
          <w:tab w:pos="7670" w:val="left" w:leader="none"/>
          <w:tab w:pos="9717" w:val="left" w:leader="none"/>
          <w:tab w:pos="10151" w:val="left" w:leader="none"/>
        </w:tabs>
        <w:spacing w:line="307" w:lineRule="auto" w:before="117"/>
        <w:ind w:left="3519" w:right="1529" w:firstLine="0"/>
        <w:jc w:val="left"/>
        <w:rPr>
          <w:rFonts w:ascii="Arial"/>
          <w:sz w:val="19"/>
        </w:rPr>
      </w:pPr>
      <w:r>
        <w:rPr>
          <w:rFonts w:ascii="Arial"/>
          <w:color w:val="070707"/>
          <w:spacing w:val="-1"/>
          <w:w w:val="102"/>
          <w:sz w:val="19"/>
        </w:rPr>
        <w:t>Stat</w:t>
      </w:r>
      <w:r>
        <w:rPr>
          <w:rFonts w:ascii="Arial"/>
          <w:color w:val="070707"/>
          <w:w w:val="102"/>
          <w:sz w:val="19"/>
        </w:rPr>
        <w:t>e</w:t>
      </w:r>
      <w:r>
        <w:rPr>
          <w:rFonts w:ascii="Arial"/>
          <w:color w:val="070707"/>
          <w:spacing w:val="-9"/>
          <w:sz w:val="19"/>
        </w:rPr>
        <w:t> </w:t>
      </w:r>
      <w:r>
        <w:rPr>
          <w:rFonts w:ascii="Arial"/>
          <w:color w:val="070707"/>
          <w:spacing w:val="-1"/>
          <w:w w:val="107"/>
          <w:sz w:val="19"/>
        </w:rPr>
        <w:t>o</w:t>
      </w:r>
      <w:r>
        <w:rPr>
          <w:rFonts w:ascii="Arial"/>
          <w:color w:val="070707"/>
          <w:w w:val="107"/>
          <w:sz w:val="19"/>
        </w:rPr>
        <w:t>f</w:t>
      </w:r>
      <w:r>
        <w:rPr>
          <w:rFonts w:ascii="Arial"/>
          <w:color w:val="070707"/>
          <w:spacing w:val="-12"/>
          <w:sz w:val="19"/>
        </w:rPr>
        <w:t> </w:t>
      </w:r>
      <w:r>
        <w:rPr>
          <w:rFonts w:ascii="Arial"/>
          <w:color w:val="070707"/>
          <w:w w:val="100"/>
          <w:sz w:val="19"/>
          <w:u w:val="single" w:color="060606"/>
        </w:rPr>
        <w:t> </w:t>
      </w:r>
      <w:r>
        <w:rPr>
          <w:rFonts w:ascii="Arial"/>
          <w:color w:val="070707"/>
          <w:sz w:val="19"/>
          <w:u w:val="single" w:color="060606"/>
        </w:rPr>
        <w:tab/>
      </w:r>
      <w:r>
        <w:rPr>
          <w:rFonts w:ascii="Arial"/>
          <w:color w:val="1C1C1C"/>
          <w:spacing w:val="-11"/>
          <w:w w:val="214"/>
          <w:sz w:val="19"/>
          <w:u w:val="none"/>
        </w:rPr>
        <w:t>,</w:t>
      </w:r>
      <w:r>
        <w:rPr>
          <w:rFonts w:ascii="Arial"/>
          <w:color w:val="070707"/>
          <w:w w:val="99"/>
          <w:sz w:val="19"/>
          <w:u w:val="none"/>
        </w:rPr>
        <w:t>County</w:t>
      </w:r>
      <w:r>
        <w:rPr>
          <w:rFonts w:ascii="Arial"/>
          <w:color w:val="070707"/>
          <w:spacing w:val="12"/>
          <w:sz w:val="19"/>
          <w:u w:val="none"/>
        </w:rPr>
        <w:t> </w:t>
      </w:r>
      <w:r>
        <w:rPr>
          <w:rFonts w:ascii="Arial"/>
          <w:color w:val="070707"/>
          <w:spacing w:val="-1"/>
          <w:w w:val="101"/>
          <w:sz w:val="19"/>
          <w:u w:val="none"/>
        </w:rPr>
        <w:t>o</w:t>
      </w:r>
      <w:r>
        <w:rPr>
          <w:rFonts w:ascii="Arial"/>
          <w:color w:val="070707"/>
          <w:w w:val="101"/>
          <w:sz w:val="19"/>
          <w:u w:val="none"/>
        </w:rPr>
        <w:t>f</w:t>
      </w:r>
      <w:r>
        <w:rPr>
          <w:rFonts w:ascii="Arial"/>
          <w:color w:val="070707"/>
          <w:spacing w:val="7"/>
          <w:sz w:val="19"/>
          <w:u w:val="none"/>
        </w:rPr>
        <w:t> </w:t>
      </w:r>
      <w:r>
        <w:rPr>
          <w:rFonts w:ascii="Arial"/>
          <w:color w:val="070707"/>
          <w:w w:val="100"/>
          <w:sz w:val="19"/>
          <w:u w:val="single" w:color="060606"/>
        </w:rPr>
        <w:t> </w:t>
      </w:r>
      <w:r>
        <w:rPr>
          <w:rFonts w:ascii="Arial"/>
          <w:color w:val="070707"/>
          <w:sz w:val="19"/>
          <w:u w:val="single" w:color="060606"/>
        </w:rPr>
        <w:tab/>
        <w:tab/>
        <w:tab/>
        <w:tab/>
      </w:r>
      <w:r>
        <w:rPr>
          <w:rFonts w:ascii="Arial"/>
          <w:color w:val="070707"/>
          <w:spacing w:val="-18"/>
          <w:w w:val="224"/>
          <w:sz w:val="19"/>
          <w:u w:val="none"/>
        </w:rPr>
        <w:t>_</w:t>
      </w:r>
      <w:r>
        <w:rPr>
          <w:rFonts w:ascii="Arial"/>
          <w:color w:val="070707"/>
          <w:w w:val="224"/>
          <w:sz w:val="19"/>
          <w:u w:val="none"/>
        </w:rPr>
        <w:t> </w:t>
      </w:r>
      <w:r>
        <w:rPr>
          <w:rFonts w:ascii="Arial"/>
          <w:color w:val="070707"/>
          <w:spacing w:val="-1"/>
          <w:w w:val="100"/>
          <w:sz w:val="19"/>
          <w:u w:val="none"/>
        </w:rPr>
        <w:t>Subscribe</w:t>
      </w:r>
      <w:r>
        <w:rPr>
          <w:rFonts w:ascii="Arial"/>
          <w:color w:val="070707"/>
          <w:w w:val="100"/>
          <w:sz w:val="19"/>
          <w:u w:val="none"/>
        </w:rPr>
        <w:t>d</w:t>
      </w:r>
      <w:r>
        <w:rPr>
          <w:rFonts w:ascii="Arial"/>
          <w:color w:val="070707"/>
          <w:spacing w:val="16"/>
          <w:sz w:val="19"/>
          <w:u w:val="none"/>
        </w:rPr>
        <w:t> </w:t>
      </w:r>
      <w:r>
        <w:rPr>
          <w:rFonts w:ascii="Arial"/>
          <w:color w:val="070707"/>
          <w:spacing w:val="-1"/>
          <w:w w:val="102"/>
          <w:sz w:val="19"/>
          <w:u w:val="none"/>
        </w:rPr>
        <w:t>an</w:t>
      </w:r>
      <w:r>
        <w:rPr>
          <w:rFonts w:ascii="Arial"/>
          <w:color w:val="070707"/>
          <w:w w:val="102"/>
          <w:sz w:val="19"/>
          <w:u w:val="none"/>
        </w:rPr>
        <w:t>d</w:t>
      </w:r>
      <w:r>
        <w:rPr>
          <w:rFonts w:ascii="Arial"/>
          <w:color w:val="070707"/>
          <w:spacing w:val="-1"/>
          <w:sz w:val="19"/>
          <w:u w:val="none"/>
        </w:rPr>
        <w:t> </w:t>
      </w:r>
      <w:r>
        <w:rPr>
          <w:rFonts w:ascii="Arial"/>
          <w:color w:val="070707"/>
          <w:spacing w:val="-1"/>
          <w:w w:val="99"/>
          <w:sz w:val="19"/>
          <w:u w:val="none"/>
        </w:rPr>
        <w:t>swor</w:t>
      </w:r>
      <w:r>
        <w:rPr>
          <w:rFonts w:ascii="Arial"/>
          <w:color w:val="070707"/>
          <w:w w:val="99"/>
          <w:sz w:val="19"/>
          <w:u w:val="none"/>
        </w:rPr>
        <w:t>n</w:t>
      </w:r>
      <w:r>
        <w:rPr>
          <w:rFonts w:ascii="Arial"/>
          <w:color w:val="070707"/>
          <w:spacing w:val="5"/>
          <w:sz w:val="19"/>
          <w:u w:val="none"/>
        </w:rPr>
        <w:t> </w:t>
      </w:r>
      <w:r>
        <w:rPr>
          <w:rFonts w:ascii="Arial"/>
          <w:color w:val="070707"/>
          <w:spacing w:val="-1"/>
          <w:w w:val="102"/>
          <w:sz w:val="19"/>
          <w:u w:val="none"/>
        </w:rPr>
        <w:t>t</w:t>
      </w:r>
      <w:r>
        <w:rPr>
          <w:rFonts w:ascii="Arial"/>
          <w:color w:val="070707"/>
          <w:w w:val="102"/>
          <w:sz w:val="19"/>
          <w:u w:val="none"/>
        </w:rPr>
        <w:t>o</w:t>
      </w:r>
      <w:r>
        <w:rPr>
          <w:rFonts w:ascii="Arial"/>
          <w:color w:val="070707"/>
          <w:spacing w:val="-3"/>
          <w:sz w:val="19"/>
          <w:u w:val="none"/>
        </w:rPr>
        <w:t> </w:t>
      </w:r>
      <w:r>
        <w:rPr>
          <w:rFonts w:ascii="Arial"/>
          <w:color w:val="070707"/>
          <w:spacing w:val="-1"/>
          <w:w w:val="100"/>
          <w:sz w:val="19"/>
          <w:u w:val="none"/>
        </w:rPr>
        <w:t>befor</w:t>
      </w:r>
      <w:r>
        <w:rPr>
          <w:rFonts w:ascii="Arial"/>
          <w:color w:val="070707"/>
          <w:w w:val="100"/>
          <w:sz w:val="19"/>
          <w:u w:val="none"/>
        </w:rPr>
        <w:t>e</w:t>
      </w:r>
      <w:r>
        <w:rPr>
          <w:rFonts w:ascii="Arial"/>
          <w:color w:val="070707"/>
          <w:spacing w:val="3"/>
          <w:sz w:val="19"/>
          <w:u w:val="none"/>
        </w:rPr>
        <w:t> </w:t>
      </w:r>
      <w:r>
        <w:rPr>
          <w:rFonts w:ascii="Arial"/>
          <w:color w:val="070707"/>
          <w:spacing w:val="-1"/>
          <w:w w:val="104"/>
          <w:sz w:val="19"/>
          <w:u w:val="none"/>
        </w:rPr>
        <w:t>m</w:t>
      </w:r>
      <w:r>
        <w:rPr>
          <w:rFonts w:ascii="Arial"/>
          <w:color w:val="070707"/>
          <w:w w:val="104"/>
          <w:sz w:val="19"/>
          <w:u w:val="none"/>
        </w:rPr>
        <w:t>e</w:t>
      </w:r>
      <w:r>
        <w:rPr>
          <w:rFonts w:ascii="Arial"/>
          <w:color w:val="070707"/>
          <w:spacing w:val="-6"/>
          <w:sz w:val="19"/>
          <w:u w:val="none"/>
        </w:rPr>
        <w:t> </w:t>
      </w:r>
      <w:r>
        <w:rPr>
          <w:rFonts w:ascii="Arial"/>
          <w:color w:val="070707"/>
          <w:w w:val="101"/>
          <w:sz w:val="19"/>
          <w:u w:val="none"/>
        </w:rPr>
        <w:t>this</w:t>
      </w:r>
      <w:r>
        <w:rPr>
          <w:rFonts w:ascii="Arial"/>
          <w:color w:val="070707"/>
          <w:sz w:val="19"/>
          <w:u w:val="none"/>
        </w:rPr>
        <w:t> </w:t>
      </w:r>
      <w:r>
        <w:rPr>
          <w:rFonts w:ascii="Arial"/>
          <w:color w:val="070707"/>
          <w:w w:val="100"/>
          <w:sz w:val="19"/>
          <w:u w:val="single" w:color="060606"/>
        </w:rPr>
        <w:t> </w:t>
      </w:r>
      <w:r>
        <w:rPr>
          <w:rFonts w:ascii="Arial"/>
          <w:color w:val="070707"/>
          <w:sz w:val="19"/>
          <w:u w:val="single" w:color="060606"/>
        </w:rPr>
        <w:tab/>
      </w:r>
      <w:r>
        <w:rPr>
          <w:rFonts w:ascii="Arial"/>
          <w:color w:val="070707"/>
          <w:sz w:val="19"/>
          <w:u w:val="none"/>
        </w:rPr>
        <w:tab/>
      </w:r>
      <w:r>
        <w:rPr>
          <w:rFonts w:ascii="Arial"/>
          <w:color w:val="070707"/>
          <w:w w:val="96"/>
          <w:sz w:val="19"/>
          <w:u w:val="none"/>
        </w:rPr>
        <w:t>day</w:t>
      </w:r>
      <w:r>
        <w:rPr>
          <w:rFonts w:ascii="Arial"/>
          <w:color w:val="070707"/>
          <w:spacing w:val="8"/>
          <w:sz w:val="19"/>
          <w:u w:val="none"/>
        </w:rPr>
        <w:t> </w:t>
      </w:r>
      <w:r>
        <w:rPr>
          <w:rFonts w:ascii="Arial"/>
          <w:color w:val="070707"/>
          <w:spacing w:val="-1"/>
          <w:w w:val="98"/>
          <w:sz w:val="19"/>
          <w:u w:val="none"/>
        </w:rPr>
        <w:t>o</w:t>
      </w:r>
      <w:r>
        <w:rPr>
          <w:rFonts w:ascii="Arial"/>
          <w:color w:val="070707"/>
          <w:w w:val="98"/>
          <w:sz w:val="19"/>
          <w:u w:val="none"/>
        </w:rPr>
        <w:t>f</w:t>
      </w:r>
      <w:r>
        <w:rPr>
          <w:rFonts w:ascii="Arial"/>
          <w:color w:val="070707"/>
          <w:spacing w:val="2"/>
          <w:sz w:val="19"/>
          <w:u w:val="none"/>
        </w:rPr>
        <w:t> </w:t>
      </w:r>
      <w:r>
        <w:rPr>
          <w:rFonts w:ascii="Arial"/>
          <w:color w:val="070707"/>
          <w:w w:val="100"/>
          <w:sz w:val="19"/>
          <w:u w:val="single" w:color="060606"/>
        </w:rPr>
        <w:t> </w:t>
      </w:r>
      <w:r>
        <w:rPr>
          <w:rFonts w:ascii="Arial"/>
          <w:color w:val="070707"/>
          <w:sz w:val="19"/>
          <w:u w:val="single" w:color="060606"/>
        </w:rPr>
        <w:tab/>
      </w:r>
      <w:r>
        <w:rPr>
          <w:rFonts w:ascii="Arial"/>
          <w:color w:val="070707"/>
          <w:spacing w:val="-1"/>
          <w:w w:val="74"/>
          <w:sz w:val="19"/>
          <w:u w:val="none"/>
        </w:rPr>
        <w:t>.20_ </w:t>
      </w:r>
      <w:r>
        <w:rPr>
          <w:rFonts w:ascii="Arial"/>
          <w:color w:val="070707"/>
          <w:w w:val="100"/>
          <w:sz w:val="19"/>
          <w:u w:val="none"/>
        </w:rPr>
        <w:t>Notary</w:t>
      </w:r>
      <w:r>
        <w:rPr>
          <w:rFonts w:ascii="Arial"/>
          <w:color w:val="070707"/>
          <w:spacing w:val="6"/>
          <w:sz w:val="19"/>
          <w:u w:val="none"/>
        </w:rPr>
        <w:t> </w:t>
      </w:r>
      <w:r>
        <w:rPr>
          <w:rFonts w:ascii="Arial"/>
          <w:color w:val="070707"/>
          <w:w w:val="101"/>
          <w:sz w:val="19"/>
          <w:u w:val="none"/>
        </w:rPr>
        <w:t>Publi</w:t>
      </w:r>
      <w:r>
        <w:rPr>
          <w:rFonts w:ascii="Arial"/>
          <w:color w:val="070707"/>
          <w:spacing w:val="8"/>
          <w:w w:val="101"/>
          <w:sz w:val="19"/>
          <w:u w:val="none"/>
        </w:rPr>
        <w:t>c</w:t>
      </w:r>
      <w:r>
        <w:rPr>
          <w:rFonts w:ascii="Arial"/>
          <w:color w:val="070707"/>
          <w:w w:val="100"/>
          <w:sz w:val="19"/>
          <w:u w:val="single" w:color="060606"/>
        </w:rPr>
        <w:t> </w:t>
      </w:r>
      <w:r>
        <w:rPr>
          <w:rFonts w:ascii="Arial"/>
          <w:color w:val="070707"/>
          <w:sz w:val="19"/>
          <w:u w:val="single" w:color="060606"/>
        </w:rPr>
        <w:tab/>
        <w:tab/>
      </w:r>
      <w:r>
        <w:rPr>
          <w:rFonts w:ascii="Arial"/>
          <w:color w:val="070707"/>
          <w:w w:val="225"/>
          <w:sz w:val="19"/>
          <w:u w:val="none"/>
        </w:rPr>
        <w:t>_</w:t>
      </w:r>
    </w:p>
    <w:p>
      <w:pPr>
        <w:tabs>
          <w:tab w:pos="7136" w:val="left" w:leader="none"/>
        </w:tabs>
        <w:spacing w:before="7"/>
        <w:ind w:left="3519" w:right="0" w:firstLine="0"/>
        <w:jc w:val="left"/>
        <w:rPr>
          <w:rFonts w:ascii="Arial"/>
          <w:sz w:val="19"/>
        </w:rPr>
      </w:pPr>
      <w:r>
        <w:rPr>
          <w:rFonts w:ascii="Arial"/>
          <w:color w:val="070707"/>
          <w:sz w:val="19"/>
        </w:rPr>
        <w:t>My commission expires</w:t>
      </w:r>
      <w:r>
        <w:rPr>
          <w:rFonts w:ascii="Arial"/>
          <w:color w:val="070707"/>
          <w:spacing w:val="35"/>
          <w:sz w:val="19"/>
        </w:rPr>
        <w:t> </w:t>
      </w:r>
      <w:r>
        <w:rPr>
          <w:rFonts w:ascii="Arial"/>
          <w:color w:val="070707"/>
          <w:sz w:val="19"/>
          <w:u w:val="single" w:color="060606"/>
        </w:rPr>
        <w:tab/>
      </w: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rPr>
          <w:rFonts w:ascii="Arial"/>
          <w:sz w:val="15"/>
        </w:rPr>
      </w:pPr>
    </w:p>
    <w:p>
      <w:pPr>
        <w:pStyle w:val="BodyText"/>
        <w:spacing w:before="32"/>
        <w:rPr>
          <w:rFonts w:ascii="Arial"/>
          <w:sz w:val="15"/>
        </w:rPr>
      </w:pPr>
    </w:p>
    <w:p>
      <w:pPr>
        <w:spacing w:before="1"/>
        <w:ind w:left="0" w:right="408" w:firstLine="0"/>
        <w:jc w:val="center"/>
        <w:rPr>
          <w:rFonts w:ascii="Arial"/>
          <w:sz w:val="15"/>
        </w:rPr>
      </w:pPr>
      <w:r>
        <w:rPr>
          <w:rFonts w:ascii="Arial"/>
          <w:color w:val="1C1C1C"/>
          <w:w w:val="90"/>
          <w:sz w:val="15"/>
        </w:rPr>
        <w:t>-</w:t>
      </w:r>
      <w:r>
        <w:rPr>
          <w:rFonts w:ascii="Arial"/>
          <w:color w:val="1C1C1C"/>
          <w:spacing w:val="-5"/>
          <w:sz w:val="15"/>
        </w:rPr>
        <w:t>2-</w:t>
      </w:r>
    </w:p>
    <w:p>
      <w:pPr>
        <w:spacing w:after="0"/>
        <w:jc w:val="center"/>
        <w:rPr>
          <w:rFonts w:ascii="Arial"/>
          <w:sz w:val="15"/>
        </w:rPr>
        <w:sectPr>
          <w:pgSz w:w="12240" w:h="15840"/>
          <w:pgMar w:top="1000" w:bottom="280" w:left="120" w:right="200"/>
        </w:sectPr>
      </w:pPr>
    </w:p>
    <w:p>
      <w:pPr>
        <w:spacing w:before="70"/>
        <w:ind w:left="469" w:right="0" w:firstLine="0"/>
        <w:jc w:val="center"/>
        <w:rPr>
          <w:rFonts w:ascii="Times New Roman"/>
          <w:b/>
          <w:sz w:val="22"/>
        </w:rPr>
      </w:pPr>
      <w:r>
        <w:rPr>
          <w:rFonts w:ascii="Times New Roman"/>
          <w:b/>
          <w:spacing w:val="-2"/>
          <w:w w:val="105"/>
          <w:sz w:val="22"/>
        </w:rPr>
        <w:t>APPENDIXE</w:t>
      </w:r>
    </w:p>
    <w:p>
      <w:pPr>
        <w:pStyle w:val="BodyText"/>
        <w:spacing w:before="78"/>
        <w:rPr>
          <w:rFonts w:ascii="Times New Roman"/>
          <w:b/>
        </w:rPr>
      </w:pPr>
    </w:p>
    <w:p>
      <w:pPr>
        <w:spacing w:before="0"/>
        <w:ind w:left="3397" w:right="0" w:firstLine="0"/>
        <w:jc w:val="left"/>
        <w:rPr>
          <w:rFonts w:ascii="Times New Roman"/>
          <w:b/>
          <w:sz w:val="22"/>
        </w:rPr>
      </w:pPr>
      <w:r>
        <w:rPr>
          <w:rFonts w:ascii="Times New Roman"/>
          <w:b/>
          <w:sz w:val="22"/>
        </w:rPr>
        <w:t>MBE</w:t>
      </w:r>
      <w:r>
        <w:rPr>
          <w:rFonts w:ascii="Times New Roman"/>
          <w:b/>
          <w:spacing w:val="10"/>
          <w:sz w:val="22"/>
        </w:rPr>
        <w:t> </w:t>
      </w:r>
      <w:r>
        <w:rPr>
          <w:rFonts w:ascii="Times New Roman"/>
          <w:b/>
          <w:sz w:val="22"/>
        </w:rPr>
        <w:t>DOCUMENTATION</w:t>
      </w:r>
      <w:r>
        <w:rPr>
          <w:rFonts w:ascii="Times New Roman"/>
          <w:b/>
          <w:spacing w:val="67"/>
          <w:sz w:val="22"/>
        </w:rPr>
        <w:t> </w:t>
      </w:r>
      <w:r>
        <w:rPr>
          <w:rFonts w:ascii="Times New Roman"/>
          <w:b/>
          <w:sz w:val="22"/>
        </w:rPr>
        <w:t>FOR</w:t>
      </w:r>
      <w:r>
        <w:rPr>
          <w:rFonts w:ascii="Times New Roman"/>
          <w:b/>
          <w:spacing w:val="24"/>
          <w:sz w:val="22"/>
        </w:rPr>
        <w:t> </w:t>
      </w:r>
      <w:r>
        <w:rPr>
          <w:rFonts w:ascii="Times New Roman"/>
          <w:b/>
          <w:sz w:val="22"/>
        </w:rPr>
        <w:t>CONTRACT</w:t>
      </w:r>
      <w:r>
        <w:rPr>
          <w:rFonts w:ascii="Times New Roman"/>
          <w:b/>
          <w:spacing w:val="47"/>
          <w:sz w:val="22"/>
        </w:rPr>
        <w:t> </w:t>
      </w:r>
      <w:r>
        <w:rPr>
          <w:rFonts w:ascii="Times New Roman"/>
          <w:b/>
          <w:spacing w:val="-2"/>
          <w:sz w:val="22"/>
        </w:rPr>
        <w:t>PAYMENTS</w:t>
      </w:r>
    </w:p>
    <w:p>
      <w:pPr>
        <w:tabs>
          <w:tab w:pos="10614" w:val="left" w:leader="none"/>
        </w:tabs>
        <w:spacing w:before="228"/>
        <w:ind w:left="1369" w:right="0" w:firstLine="0"/>
        <w:jc w:val="left"/>
        <w:rPr>
          <w:rFonts w:ascii="Times New Roman"/>
          <w:sz w:val="23"/>
        </w:rPr>
      </w:pPr>
      <w:r>
        <w:rPr>
          <w:rFonts w:ascii="Times New Roman"/>
          <w:sz w:val="23"/>
        </w:rPr>
        <w:t>Prime</w:t>
      </w:r>
      <w:r>
        <w:rPr>
          <w:rFonts w:ascii="Times New Roman"/>
          <w:spacing w:val="-8"/>
          <w:sz w:val="23"/>
        </w:rPr>
        <w:t> </w:t>
      </w:r>
      <w:r>
        <w:rPr>
          <w:rFonts w:ascii="Times New Roman"/>
          <w:sz w:val="23"/>
        </w:rPr>
        <w:t>Contractor/Architect:</w:t>
      </w:r>
      <w:r>
        <w:rPr>
          <w:rFonts w:ascii="Times New Roman"/>
          <w:spacing w:val="-14"/>
          <w:sz w:val="23"/>
        </w:rPr>
        <w:t> </w:t>
      </w:r>
      <w:r>
        <w:rPr>
          <w:rFonts w:ascii="Times New Roman"/>
          <w:sz w:val="23"/>
          <w:u w:val="single"/>
        </w:rPr>
        <w:tab/>
      </w:r>
    </w:p>
    <w:p>
      <w:pPr>
        <w:pStyle w:val="BodyText"/>
        <w:spacing w:before="5"/>
        <w:rPr>
          <w:rFonts w:ascii="Times New Roman"/>
          <w:sz w:val="23"/>
        </w:rPr>
      </w:pPr>
    </w:p>
    <w:p>
      <w:pPr>
        <w:tabs>
          <w:tab w:pos="10535" w:val="left" w:leader="none"/>
        </w:tabs>
        <w:spacing w:before="0"/>
        <w:ind w:left="1364" w:right="0" w:firstLine="0"/>
        <w:jc w:val="left"/>
        <w:rPr>
          <w:rFonts w:ascii="Times New Roman"/>
          <w:sz w:val="23"/>
        </w:rPr>
      </w:pPr>
      <w:r>
        <w:rPr>
          <w:rFonts w:ascii="Times New Roman"/>
          <w:sz w:val="23"/>
        </w:rPr>
        <w:t>Address &amp;</w:t>
      </w:r>
      <w:r>
        <w:rPr>
          <w:rFonts w:ascii="Times New Roman"/>
          <w:spacing w:val="-2"/>
          <w:sz w:val="23"/>
        </w:rPr>
        <w:t> </w:t>
      </w:r>
      <w:r>
        <w:rPr>
          <w:rFonts w:ascii="Times New Roman"/>
          <w:sz w:val="23"/>
        </w:rPr>
        <w:t>Phone:</w:t>
      </w:r>
      <w:r>
        <w:rPr>
          <w:rFonts w:ascii="Times New Roman"/>
          <w:spacing w:val="-1"/>
          <w:sz w:val="23"/>
        </w:rPr>
        <w:t> </w:t>
      </w:r>
      <w:r>
        <w:rPr>
          <w:rFonts w:ascii="Times New Roman"/>
          <w:sz w:val="23"/>
          <w:u w:val="single"/>
        </w:rPr>
        <w:tab/>
      </w:r>
    </w:p>
    <w:p>
      <w:pPr>
        <w:tabs>
          <w:tab w:pos="5099" w:val="left" w:leader="none"/>
          <w:tab w:pos="6183" w:val="left" w:leader="none"/>
          <w:tab w:pos="10202" w:val="left" w:leader="none"/>
          <w:tab w:pos="10708" w:val="left" w:leader="none"/>
        </w:tabs>
        <w:spacing w:line="458" w:lineRule="auto" w:before="262"/>
        <w:ind w:left="1355" w:right="1209" w:firstLine="0"/>
        <w:jc w:val="left"/>
        <w:rPr>
          <w:rFonts w:ascii="Times New Roman"/>
          <w:sz w:val="23"/>
        </w:rPr>
      </w:pPr>
      <w:r>
        <w:rPr>
          <w:rFonts w:ascii="Times New Roman"/>
          <w:w w:val="115"/>
          <w:sz w:val="23"/>
        </w:rPr>
        <w:t>Project Name: </w:t>
      </w:r>
      <w:r>
        <w:rPr>
          <w:rFonts w:ascii="Times New Roman"/>
          <w:sz w:val="23"/>
          <w:u w:val="single"/>
        </w:rPr>
        <w:tab/>
        <w:tab/>
        <w:tab/>
        <w:tab/>
      </w:r>
      <w:r>
        <w:rPr>
          <w:rFonts w:ascii="Times New Roman"/>
          <w:sz w:val="23"/>
          <w:u w:val="none"/>
        </w:rPr>
        <w:t> </w:t>
      </w:r>
      <w:r>
        <w:rPr>
          <w:rFonts w:ascii="Times New Roman"/>
          <w:w w:val="115"/>
          <w:sz w:val="23"/>
          <w:u w:val="none"/>
        </w:rPr>
        <w:t>Pay Application#: </w:t>
      </w:r>
      <w:r>
        <w:rPr>
          <w:rFonts w:ascii="Times New Roman"/>
          <w:sz w:val="23"/>
          <w:u w:val="single"/>
        </w:rPr>
        <w:tab/>
      </w:r>
      <w:r>
        <w:rPr>
          <w:rFonts w:ascii="Times New Roman"/>
          <w:sz w:val="23"/>
          <w:u w:val="none"/>
        </w:rPr>
        <w:tab/>
      </w:r>
      <w:r>
        <w:rPr>
          <w:rFonts w:ascii="Times New Roman"/>
          <w:w w:val="115"/>
          <w:position w:val="-4"/>
          <w:sz w:val="23"/>
          <w:u w:val="none"/>
        </w:rPr>
        <w:t>Period: </w:t>
      </w:r>
      <w:r>
        <w:rPr>
          <w:rFonts w:ascii="Times New Roman"/>
          <w:position w:val="-4"/>
          <w:sz w:val="23"/>
          <w:u w:val="single"/>
        </w:rPr>
        <w:tab/>
      </w:r>
      <w:r>
        <w:rPr>
          <w:rFonts w:ascii="Times New Roman"/>
          <w:spacing w:val="-10"/>
          <w:w w:val="205"/>
          <w:position w:val="-4"/>
          <w:sz w:val="23"/>
          <w:u w:val="none"/>
        </w:rPr>
        <w:t>_</w:t>
      </w:r>
    </w:p>
    <w:p>
      <w:pPr>
        <w:spacing w:line="208" w:lineRule="auto" w:before="42"/>
        <w:ind w:left="1342" w:right="1014" w:firstLine="2"/>
        <w:jc w:val="left"/>
        <w:rPr>
          <w:rFonts w:ascii="Times New Roman" w:hAnsi="Times New Roman"/>
          <w:sz w:val="23"/>
        </w:rPr>
      </w:pPr>
      <w:r>
        <w:rPr>
          <w:rFonts w:ascii="Times New Roman" w:hAnsi="Times New Roman"/>
          <w:sz w:val="23"/>
        </w:rPr>
        <w:t>The</w:t>
      </w:r>
      <w:r>
        <w:rPr>
          <w:rFonts w:ascii="Times New Roman" w:hAnsi="Times New Roman"/>
          <w:spacing w:val="-15"/>
          <w:sz w:val="23"/>
        </w:rPr>
        <w:t> </w:t>
      </w:r>
      <w:r>
        <w:rPr>
          <w:rFonts w:ascii="Times New Roman" w:hAnsi="Times New Roman"/>
          <w:sz w:val="23"/>
        </w:rPr>
        <w:t>following</w:t>
      </w:r>
      <w:r>
        <w:rPr>
          <w:rFonts w:ascii="Times New Roman" w:hAnsi="Times New Roman"/>
          <w:spacing w:val="12"/>
          <w:sz w:val="23"/>
        </w:rPr>
        <w:t> </w:t>
      </w:r>
      <w:r>
        <w:rPr>
          <w:rFonts w:ascii="Times New Roman" w:hAnsi="Times New Roman"/>
          <w:sz w:val="23"/>
        </w:rPr>
        <w:t>is</w:t>
      </w:r>
      <w:r>
        <w:rPr>
          <w:rFonts w:ascii="Times New Roman" w:hAnsi="Times New Roman"/>
          <w:spacing w:val="-15"/>
          <w:sz w:val="23"/>
        </w:rPr>
        <w:t> </w:t>
      </w:r>
      <w:r>
        <w:rPr>
          <w:rFonts w:ascii="Times New Roman" w:hAnsi="Times New Roman"/>
          <w:sz w:val="23"/>
        </w:rPr>
        <w:t>a</w:t>
      </w:r>
      <w:r>
        <w:rPr>
          <w:rFonts w:ascii="Times New Roman" w:hAnsi="Times New Roman"/>
          <w:spacing w:val="-10"/>
          <w:sz w:val="23"/>
        </w:rPr>
        <w:t> </w:t>
      </w:r>
      <w:r>
        <w:rPr>
          <w:rFonts w:ascii="Times New Roman" w:hAnsi="Times New Roman"/>
          <w:sz w:val="23"/>
        </w:rPr>
        <w:t>list</w:t>
      </w:r>
      <w:r>
        <w:rPr>
          <w:rFonts w:ascii="Times New Roman" w:hAnsi="Times New Roman"/>
          <w:spacing w:val="-5"/>
          <w:sz w:val="23"/>
        </w:rPr>
        <w:t> </w:t>
      </w:r>
      <w:r>
        <w:rPr>
          <w:rFonts w:ascii="Times New Roman" w:hAnsi="Times New Roman"/>
          <w:sz w:val="23"/>
        </w:rPr>
        <w:t>of</w:t>
      </w:r>
      <w:r>
        <w:rPr>
          <w:rFonts w:ascii="Times New Roman" w:hAnsi="Times New Roman"/>
          <w:spacing w:val="-10"/>
          <w:sz w:val="23"/>
        </w:rPr>
        <w:t> </w:t>
      </w:r>
      <w:r>
        <w:rPr>
          <w:rFonts w:ascii="Times New Roman" w:hAnsi="Times New Roman"/>
          <w:sz w:val="23"/>
        </w:rPr>
        <w:t>payments</w:t>
      </w:r>
      <w:r>
        <w:rPr>
          <w:rFonts w:ascii="Times New Roman" w:hAnsi="Times New Roman"/>
          <w:spacing w:val="12"/>
          <w:sz w:val="23"/>
        </w:rPr>
        <w:t> </w:t>
      </w:r>
      <w:r>
        <w:rPr>
          <w:rFonts w:ascii="Times New Roman" w:hAnsi="Times New Roman"/>
          <w:sz w:val="23"/>
        </w:rPr>
        <w:t>made</w:t>
      </w:r>
      <w:r>
        <w:rPr>
          <w:rFonts w:ascii="Times New Roman" w:hAnsi="Times New Roman"/>
          <w:spacing w:val="-2"/>
          <w:sz w:val="23"/>
        </w:rPr>
        <w:t> </w:t>
      </w:r>
      <w:r>
        <w:rPr>
          <w:rFonts w:ascii="Times New Roman" w:hAnsi="Times New Roman"/>
          <w:sz w:val="23"/>
        </w:rPr>
        <w:t>to</w:t>
      </w:r>
      <w:r>
        <w:rPr>
          <w:rFonts w:ascii="Times New Roman" w:hAnsi="Times New Roman"/>
          <w:spacing w:val="-11"/>
          <w:sz w:val="23"/>
        </w:rPr>
        <w:t> </w:t>
      </w:r>
      <w:r>
        <w:rPr>
          <w:rFonts w:ascii="Times New Roman" w:hAnsi="Times New Roman"/>
          <w:sz w:val="23"/>
        </w:rPr>
        <w:t>Minority</w:t>
      </w:r>
      <w:r>
        <w:rPr>
          <w:rFonts w:ascii="Times New Roman" w:hAnsi="Times New Roman"/>
          <w:spacing w:val="-2"/>
          <w:sz w:val="23"/>
        </w:rPr>
        <w:t> </w:t>
      </w:r>
      <w:r>
        <w:rPr>
          <w:rFonts w:ascii="Times New Roman" w:hAnsi="Times New Roman"/>
          <w:sz w:val="23"/>
        </w:rPr>
        <w:t>Business</w:t>
      </w:r>
      <w:r>
        <w:rPr>
          <w:rFonts w:ascii="Times New Roman" w:hAnsi="Times New Roman"/>
          <w:spacing w:val="-2"/>
          <w:sz w:val="23"/>
        </w:rPr>
        <w:t> </w:t>
      </w:r>
      <w:r>
        <w:rPr>
          <w:rFonts w:ascii="Times New Roman" w:hAnsi="Times New Roman"/>
          <w:sz w:val="23"/>
        </w:rPr>
        <w:t>Enterprises on</w:t>
      </w:r>
      <w:r>
        <w:rPr>
          <w:rFonts w:ascii="Times New Roman" w:hAnsi="Times New Roman"/>
          <w:spacing w:val="-3"/>
          <w:sz w:val="23"/>
        </w:rPr>
        <w:t> </w:t>
      </w:r>
      <w:r>
        <w:rPr>
          <w:rFonts w:ascii="Times New Roman" w:hAnsi="Times New Roman"/>
          <w:sz w:val="23"/>
        </w:rPr>
        <w:t>this</w:t>
      </w:r>
      <w:r>
        <w:rPr>
          <w:rFonts w:ascii="Times New Roman" w:hAnsi="Times New Roman"/>
          <w:spacing w:val="-12"/>
          <w:sz w:val="23"/>
        </w:rPr>
        <w:t> </w:t>
      </w:r>
      <w:r>
        <w:rPr>
          <w:rFonts w:ascii="Times New Roman" w:hAnsi="Times New Roman"/>
          <w:sz w:val="23"/>
        </w:rPr>
        <w:t>project for</w:t>
      </w:r>
      <w:r>
        <w:rPr>
          <w:rFonts w:ascii="Times New Roman" w:hAnsi="Times New Roman"/>
          <w:spacing w:val="-13"/>
          <w:sz w:val="23"/>
        </w:rPr>
        <w:t> </w:t>
      </w:r>
      <w:r>
        <w:rPr>
          <w:rFonts w:ascii="Times New Roman" w:hAnsi="Times New Roman"/>
          <w:sz w:val="23"/>
        </w:rPr>
        <w:t>the</w:t>
      </w:r>
      <w:r>
        <w:rPr>
          <w:rFonts w:ascii="Times New Roman" w:hAnsi="Times New Roman"/>
          <w:spacing w:val="-12"/>
          <w:sz w:val="23"/>
        </w:rPr>
        <w:t> </w:t>
      </w:r>
      <w:r>
        <w:rPr>
          <w:rFonts w:ascii="Times New Roman" w:hAnsi="Times New Roman"/>
          <w:sz w:val="23"/>
        </w:rPr>
        <w:t>above­ mentioned period.</w:t>
      </w:r>
    </w:p>
    <w:p>
      <w:pPr>
        <w:pStyle w:val="BodyText"/>
        <w:spacing w:before="2"/>
        <w:rPr>
          <w:rFonts w:ascii="Times New Roman"/>
          <w:sz w:val="14"/>
        </w:rPr>
      </w:pPr>
    </w:p>
    <w:tbl>
      <w:tblPr>
        <w:tblW w:w="0" w:type="auto"/>
        <w:jc w:val="left"/>
        <w:tblInd w:w="11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606"/>
        <w:gridCol w:w="1473"/>
        <w:gridCol w:w="1913"/>
        <w:gridCol w:w="1899"/>
        <w:gridCol w:w="1589"/>
      </w:tblGrid>
      <w:tr>
        <w:trPr>
          <w:trHeight w:val="805" w:hRule="atLeast"/>
        </w:trPr>
        <w:tc>
          <w:tcPr>
            <w:tcW w:w="2606" w:type="dxa"/>
          </w:tcPr>
          <w:p>
            <w:pPr>
              <w:pStyle w:val="TableParagraph"/>
              <w:spacing w:before="25"/>
              <w:ind w:left="449"/>
              <w:rPr>
                <w:rFonts w:ascii="Times New Roman"/>
                <w:sz w:val="23"/>
              </w:rPr>
            </w:pPr>
            <w:r>
              <w:rPr>
                <w:rFonts w:ascii="Times New Roman"/>
                <w:sz w:val="23"/>
              </w:rPr>
              <w:t>MBE</w:t>
            </w:r>
            <w:r>
              <w:rPr>
                <w:rFonts w:ascii="Times New Roman"/>
                <w:spacing w:val="-10"/>
                <w:sz w:val="23"/>
              </w:rPr>
              <w:t> </w:t>
            </w:r>
            <w:r>
              <w:rPr>
                <w:rFonts w:ascii="Times New Roman"/>
                <w:sz w:val="23"/>
              </w:rPr>
              <w:t>FIRM</w:t>
            </w:r>
            <w:r>
              <w:rPr>
                <w:rFonts w:ascii="Times New Roman"/>
                <w:spacing w:val="-6"/>
                <w:sz w:val="23"/>
              </w:rPr>
              <w:t> </w:t>
            </w:r>
            <w:r>
              <w:rPr>
                <w:rFonts w:ascii="Times New Roman"/>
                <w:spacing w:val="-4"/>
                <w:sz w:val="23"/>
              </w:rPr>
              <w:t>NAME</w:t>
            </w:r>
          </w:p>
        </w:tc>
        <w:tc>
          <w:tcPr>
            <w:tcW w:w="1473" w:type="dxa"/>
          </w:tcPr>
          <w:p>
            <w:pPr>
              <w:pStyle w:val="TableParagraph"/>
              <w:spacing w:line="260" w:lineRule="atLeast"/>
              <w:ind w:left="162"/>
              <w:jc w:val="center"/>
              <w:rPr>
                <w:rFonts w:ascii="Times New Roman"/>
                <w:sz w:val="23"/>
              </w:rPr>
            </w:pPr>
            <w:r>
              <w:rPr>
                <w:rFonts w:ascii="Times New Roman"/>
                <w:spacing w:val="-2"/>
                <w:sz w:val="23"/>
              </w:rPr>
              <w:t>*INDICATE </w:t>
            </w:r>
            <w:r>
              <w:rPr>
                <w:rFonts w:ascii="Times New Roman"/>
                <w:sz w:val="23"/>
              </w:rPr>
              <w:t>TYPE OF </w:t>
            </w:r>
            <w:r>
              <w:rPr>
                <w:rFonts w:ascii="Times New Roman"/>
                <w:spacing w:val="-4"/>
                <w:sz w:val="23"/>
              </w:rPr>
              <w:t>MBE</w:t>
            </w:r>
          </w:p>
        </w:tc>
        <w:tc>
          <w:tcPr>
            <w:tcW w:w="1913" w:type="dxa"/>
          </w:tcPr>
          <w:p>
            <w:pPr>
              <w:pStyle w:val="TableParagraph"/>
              <w:spacing w:line="242" w:lineRule="auto" w:before="61"/>
              <w:ind w:left="298" w:right="149"/>
              <w:jc w:val="center"/>
              <w:rPr>
                <w:rFonts w:ascii="Times New Roman"/>
                <w:sz w:val="23"/>
              </w:rPr>
            </w:pPr>
            <w:r>
              <w:rPr>
                <w:rFonts w:ascii="Times New Roman"/>
                <w:spacing w:val="-6"/>
                <w:sz w:val="23"/>
              </w:rPr>
              <w:t>AMOUNT </w:t>
            </w:r>
            <w:r>
              <w:rPr>
                <w:rFonts w:ascii="Times New Roman"/>
                <w:spacing w:val="-4"/>
                <w:sz w:val="23"/>
              </w:rPr>
              <w:t>PAID</w:t>
            </w:r>
          </w:p>
          <w:p>
            <w:pPr>
              <w:pStyle w:val="TableParagraph"/>
              <w:spacing w:line="189" w:lineRule="exact"/>
              <w:ind w:left="298" w:right="168"/>
              <w:jc w:val="center"/>
              <w:rPr>
                <w:rFonts w:ascii="Times New Roman"/>
                <w:sz w:val="23"/>
              </w:rPr>
            </w:pPr>
            <w:r>
              <w:rPr>
                <w:rFonts w:ascii="Times New Roman"/>
                <w:sz w:val="23"/>
              </w:rPr>
              <w:t>THIS</w:t>
            </w:r>
            <w:r>
              <w:rPr>
                <w:rFonts w:ascii="Times New Roman"/>
                <w:spacing w:val="-7"/>
                <w:sz w:val="23"/>
              </w:rPr>
              <w:t> </w:t>
            </w:r>
            <w:r>
              <w:rPr>
                <w:rFonts w:ascii="Times New Roman"/>
                <w:spacing w:val="-4"/>
                <w:sz w:val="23"/>
              </w:rPr>
              <w:t>MONTH</w:t>
            </w:r>
          </w:p>
        </w:tc>
        <w:tc>
          <w:tcPr>
            <w:tcW w:w="1899" w:type="dxa"/>
          </w:tcPr>
          <w:p>
            <w:pPr>
              <w:pStyle w:val="TableParagraph"/>
              <w:spacing w:line="235" w:lineRule="auto" w:before="80"/>
              <w:ind w:left="217" w:right="77" w:firstLine="415"/>
              <w:rPr>
                <w:rFonts w:ascii="Times New Roman"/>
                <w:sz w:val="23"/>
              </w:rPr>
            </w:pPr>
            <w:r>
              <w:rPr>
                <w:rFonts w:ascii="Times New Roman"/>
                <w:spacing w:val="-2"/>
                <w:sz w:val="23"/>
              </w:rPr>
              <w:t>TOTAL PAYMENTS</w:t>
            </w:r>
            <w:r>
              <w:rPr>
                <w:rFonts w:ascii="Times New Roman"/>
                <w:spacing w:val="-9"/>
                <w:sz w:val="23"/>
              </w:rPr>
              <w:t> </w:t>
            </w:r>
            <w:r>
              <w:rPr>
                <w:rFonts w:ascii="Times New Roman"/>
                <w:spacing w:val="-2"/>
                <w:sz w:val="23"/>
              </w:rPr>
              <w:t>TO</w:t>
            </w:r>
          </w:p>
          <w:p>
            <w:pPr>
              <w:pStyle w:val="TableParagraph"/>
              <w:spacing w:line="183" w:lineRule="exact" w:before="4"/>
              <w:ind w:left="700"/>
              <w:rPr>
                <w:rFonts w:ascii="Times New Roman"/>
                <w:sz w:val="23"/>
              </w:rPr>
            </w:pPr>
            <w:r>
              <w:rPr>
                <w:rFonts w:ascii="Times New Roman"/>
                <w:spacing w:val="-4"/>
                <w:sz w:val="23"/>
              </w:rPr>
              <w:t>DATE</w:t>
            </w:r>
          </w:p>
        </w:tc>
        <w:tc>
          <w:tcPr>
            <w:tcW w:w="1589" w:type="dxa"/>
          </w:tcPr>
          <w:p>
            <w:pPr>
              <w:pStyle w:val="TableParagraph"/>
              <w:spacing w:line="235" w:lineRule="auto" w:before="94"/>
              <w:ind w:left="355" w:right="241" w:firstLine="1"/>
              <w:jc w:val="center"/>
              <w:rPr>
                <w:rFonts w:ascii="Times New Roman"/>
                <w:sz w:val="23"/>
              </w:rPr>
            </w:pPr>
            <w:r>
              <w:rPr>
                <w:rFonts w:ascii="Times New Roman"/>
                <w:spacing w:val="-2"/>
                <w:sz w:val="23"/>
              </w:rPr>
              <w:t>TOTAL </w:t>
            </w:r>
            <w:r>
              <w:rPr>
                <w:rFonts w:ascii="Times New Roman"/>
                <w:spacing w:val="-8"/>
                <w:sz w:val="23"/>
              </w:rPr>
              <w:t>AMOUNT</w:t>
            </w:r>
          </w:p>
          <w:p>
            <w:pPr>
              <w:pStyle w:val="TableParagraph"/>
              <w:spacing w:line="168" w:lineRule="exact" w:before="4"/>
              <w:ind w:left="110"/>
              <w:jc w:val="center"/>
              <w:rPr>
                <w:rFonts w:ascii="Times New Roman"/>
                <w:sz w:val="23"/>
              </w:rPr>
            </w:pPr>
            <w:r>
              <w:rPr>
                <w:rFonts w:ascii="Times New Roman"/>
                <w:spacing w:val="-2"/>
                <w:sz w:val="23"/>
              </w:rPr>
              <w:t>COMMITTED</w:t>
            </w:r>
          </w:p>
        </w:tc>
      </w:tr>
      <w:tr>
        <w:trPr>
          <w:trHeight w:val="833" w:hRule="atLeast"/>
        </w:trPr>
        <w:tc>
          <w:tcPr>
            <w:tcW w:w="2606" w:type="dxa"/>
          </w:tcPr>
          <w:p>
            <w:pPr>
              <w:pStyle w:val="TableParagraph"/>
              <w:rPr>
                <w:rFonts w:ascii="Times New Roman"/>
                <w:sz w:val="22"/>
              </w:rPr>
            </w:pPr>
          </w:p>
        </w:tc>
        <w:tc>
          <w:tcPr>
            <w:tcW w:w="1473" w:type="dxa"/>
          </w:tcPr>
          <w:p>
            <w:pPr>
              <w:pStyle w:val="TableParagraph"/>
              <w:rPr>
                <w:rFonts w:ascii="Times New Roman"/>
                <w:sz w:val="22"/>
              </w:rPr>
            </w:pPr>
          </w:p>
        </w:tc>
        <w:tc>
          <w:tcPr>
            <w:tcW w:w="1913" w:type="dxa"/>
          </w:tcPr>
          <w:p>
            <w:pPr>
              <w:pStyle w:val="TableParagraph"/>
              <w:rPr>
                <w:rFonts w:ascii="Times New Roman"/>
                <w:sz w:val="22"/>
              </w:rPr>
            </w:pPr>
          </w:p>
        </w:tc>
        <w:tc>
          <w:tcPr>
            <w:tcW w:w="1899" w:type="dxa"/>
          </w:tcPr>
          <w:p>
            <w:pPr>
              <w:pStyle w:val="TableParagraph"/>
              <w:rPr>
                <w:rFonts w:ascii="Times New Roman"/>
                <w:sz w:val="22"/>
              </w:rPr>
            </w:pPr>
          </w:p>
        </w:tc>
        <w:tc>
          <w:tcPr>
            <w:tcW w:w="1589" w:type="dxa"/>
          </w:tcPr>
          <w:p>
            <w:pPr>
              <w:pStyle w:val="TableParagraph"/>
              <w:rPr>
                <w:rFonts w:ascii="Times New Roman"/>
                <w:sz w:val="22"/>
              </w:rPr>
            </w:pPr>
          </w:p>
        </w:tc>
      </w:tr>
      <w:tr>
        <w:trPr>
          <w:trHeight w:val="776" w:hRule="atLeast"/>
        </w:trPr>
        <w:tc>
          <w:tcPr>
            <w:tcW w:w="2606" w:type="dxa"/>
          </w:tcPr>
          <w:p>
            <w:pPr>
              <w:pStyle w:val="TableParagraph"/>
              <w:rPr>
                <w:rFonts w:ascii="Times New Roman"/>
                <w:sz w:val="22"/>
              </w:rPr>
            </w:pPr>
          </w:p>
        </w:tc>
        <w:tc>
          <w:tcPr>
            <w:tcW w:w="1473" w:type="dxa"/>
          </w:tcPr>
          <w:p>
            <w:pPr>
              <w:pStyle w:val="TableParagraph"/>
              <w:rPr>
                <w:rFonts w:ascii="Times New Roman"/>
                <w:sz w:val="22"/>
              </w:rPr>
            </w:pPr>
          </w:p>
        </w:tc>
        <w:tc>
          <w:tcPr>
            <w:tcW w:w="1913" w:type="dxa"/>
          </w:tcPr>
          <w:p>
            <w:pPr>
              <w:pStyle w:val="TableParagraph"/>
              <w:rPr>
                <w:rFonts w:ascii="Times New Roman"/>
                <w:sz w:val="22"/>
              </w:rPr>
            </w:pPr>
          </w:p>
        </w:tc>
        <w:tc>
          <w:tcPr>
            <w:tcW w:w="1899" w:type="dxa"/>
          </w:tcPr>
          <w:p>
            <w:pPr>
              <w:pStyle w:val="TableParagraph"/>
              <w:rPr>
                <w:rFonts w:ascii="Times New Roman"/>
                <w:sz w:val="22"/>
              </w:rPr>
            </w:pPr>
          </w:p>
        </w:tc>
        <w:tc>
          <w:tcPr>
            <w:tcW w:w="1589" w:type="dxa"/>
          </w:tcPr>
          <w:p>
            <w:pPr>
              <w:pStyle w:val="TableParagraph"/>
              <w:rPr>
                <w:rFonts w:ascii="Times New Roman"/>
                <w:sz w:val="22"/>
              </w:rPr>
            </w:pPr>
          </w:p>
        </w:tc>
      </w:tr>
      <w:tr>
        <w:trPr>
          <w:trHeight w:val="761" w:hRule="atLeast"/>
        </w:trPr>
        <w:tc>
          <w:tcPr>
            <w:tcW w:w="2606" w:type="dxa"/>
          </w:tcPr>
          <w:p>
            <w:pPr>
              <w:pStyle w:val="TableParagraph"/>
              <w:rPr>
                <w:rFonts w:ascii="Times New Roman"/>
                <w:sz w:val="22"/>
              </w:rPr>
            </w:pPr>
          </w:p>
        </w:tc>
        <w:tc>
          <w:tcPr>
            <w:tcW w:w="1473" w:type="dxa"/>
          </w:tcPr>
          <w:p>
            <w:pPr>
              <w:pStyle w:val="TableParagraph"/>
              <w:rPr>
                <w:rFonts w:ascii="Times New Roman"/>
                <w:sz w:val="22"/>
              </w:rPr>
            </w:pPr>
          </w:p>
        </w:tc>
        <w:tc>
          <w:tcPr>
            <w:tcW w:w="1913" w:type="dxa"/>
          </w:tcPr>
          <w:p>
            <w:pPr>
              <w:pStyle w:val="TableParagraph"/>
              <w:rPr>
                <w:rFonts w:ascii="Times New Roman"/>
                <w:sz w:val="22"/>
              </w:rPr>
            </w:pPr>
          </w:p>
        </w:tc>
        <w:tc>
          <w:tcPr>
            <w:tcW w:w="1899" w:type="dxa"/>
          </w:tcPr>
          <w:p>
            <w:pPr>
              <w:pStyle w:val="TableParagraph"/>
              <w:rPr>
                <w:rFonts w:ascii="Times New Roman"/>
                <w:sz w:val="22"/>
              </w:rPr>
            </w:pPr>
          </w:p>
        </w:tc>
        <w:tc>
          <w:tcPr>
            <w:tcW w:w="1589" w:type="dxa"/>
          </w:tcPr>
          <w:p>
            <w:pPr>
              <w:pStyle w:val="TableParagraph"/>
              <w:rPr>
                <w:rFonts w:ascii="Times New Roman"/>
                <w:sz w:val="22"/>
              </w:rPr>
            </w:pPr>
          </w:p>
        </w:tc>
      </w:tr>
      <w:tr>
        <w:trPr>
          <w:trHeight w:val="797" w:hRule="atLeast"/>
        </w:trPr>
        <w:tc>
          <w:tcPr>
            <w:tcW w:w="2606" w:type="dxa"/>
          </w:tcPr>
          <w:p>
            <w:pPr>
              <w:pStyle w:val="TableParagraph"/>
              <w:rPr>
                <w:rFonts w:ascii="Times New Roman"/>
                <w:sz w:val="22"/>
              </w:rPr>
            </w:pPr>
          </w:p>
        </w:tc>
        <w:tc>
          <w:tcPr>
            <w:tcW w:w="1473" w:type="dxa"/>
          </w:tcPr>
          <w:p>
            <w:pPr>
              <w:pStyle w:val="TableParagraph"/>
              <w:rPr>
                <w:rFonts w:ascii="Times New Roman"/>
                <w:sz w:val="22"/>
              </w:rPr>
            </w:pPr>
          </w:p>
        </w:tc>
        <w:tc>
          <w:tcPr>
            <w:tcW w:w="1913" w:type="dxa"/>
          </w:tcPr>
          <w:p>
            <w:pPr>
              <w:pStyle w:val="TableParagraph"/>
              <w:rPr>
                <w:rFonts w:ascii="Times New Roman"/>
                <w:sz w:val="22"/>
              </w:rPr>
            </w:pPr>
          </w:p>
        </w:tc>
        <w:tc>
          <w:tcPr>
            <w:tcW w:w="1899" w:type="dxa"/>
          </w:tcPr>
          <w:p>
            <w:pPr>
              <w:pStyle w:val="TableParagraph"/>
              <w:rPr>
                <w:rFonts w:ascii="Times New Roman"/>
                <w:sz w:val="22"/>
              </w:rPr>
            </w:pPr>
          </w:p>
        </w:tc>
        <w:tc>
          <w:tcPr>
            <w:tcW w:w="1589" w:type="dxa"/>
          </w:tcPr>
          <w:p>
            <w:pPr>
              <w:pStyle w:val="TableParagraph"/>
              <w:rPr>
                <w:rFonts w:ascii="Times New Roman"/>
                <w:sz w:val="22"/>
              </w:rPr>
            </w:pPr>
          </w:p>
        </w:tc>
      </w:tr>
      <w:tr>
        <w:trPr>
          <w:trHeight w:val="783" w:hRule="atLeast"/>
        </w:trPr>
        <w:tc>
          <w:tcPr>
            <w:tcW w:w="2606" w:type="dxa"/>
          </w:tcPr>
          <w:p>
            <w:pPr>
              <w:pStyle w:val="TableParagraph"/>
              <w:rPr>
                <w:rFonts w:ascii="Times New Roman"/>
                <w:sz w:val="22"/>
              </w:rPr>
            </w:pPr>
          </w:p>
        </w:tc>
        <w:tc>
          <w:tcPr>
            <w:tcW w:w="1473" w:type="dxa"/>
          </w:tcPr>
          <w:p>
            <w:pPr>
              <w:pStyle w:val="TableParagraph"/>
              <w:rPr>
                <w:rFonts w:ascii="Times New Roman"/>
                <w:sz w:val="22"/>
              </w:rPr>
            </w:pPr>
          </w:p>
        </w:tc>
        <w:tc>
          <w:tcPr>
            <w:tcW w:w="1913" w:type="dxa"/>
          </w:tcPr>
          <w:p>
            <w:pPr>
              <w:pStyle w:val="TableParagraph"/>
              <w:rPr>
                <w:rFonts w:ascii="Times New Roman"/>
                <w:sz w:val="22"/>
              </w:rPr>
            </w:pPr>
          </w:p>
        </w:tc>
        <w:tc>
          <w:tcPr>
            <w:tcW w:w="1899" w:type="dxa"/>
          </w:tcPr>
          <w:p>
            <w:pPr>
              <w:pStyle w:val="TableParagraph"/>
              <w:rPr>
                <w:rFonts w:ascii="Times New Roman"/>
                <w:sz w:val="22"/>
              </w:rPr>
            </w:pPr>
          </w:p>
        </w:tc>
        <w:tc>
          <w:tcPr>
            <w:tcW w:w="1589" w:type="dxa"/>
          </w:tcPr>
          <w:p>
            <w:pPr>
              <w:pStyle w:val="TableParagraph"/>
              <w:rPr>
                <w:rFonts w:ascii="Times New Roman"/>
                <w:sz w:val="22"/>
              </w:rPr>
            </w:pPr>
          </w:p>
        </w:tc>
      </w:tr>
      <w:tr>
        <w:trPr>
          <w:trHeight w:val="783" w:hRule="atLeast"/>
        </w:trPr>
        <w:tc>
          <w:tcPr>
            <w:tcW w:w="2606" w:type="dxa"/>
          </w:tcPr>
          <w:p>
            <w:pPr>
              <w:pStyle w:val="TableParagraph"/>
              <w:rPr>
                <w:rFonts w:ascii="Times New Roman"/>
                <w:sz w:val="22"/>
              </w:rPr>
            </w:pPr>
          </w:p>
        </w:tc>
        <w:tc>
          <w:tcPr>
            <w:tcW w:w="1473" w:type="dxa"/>
          </w:tcPr>
          <w:p>
            <w:pPr>
              <w:pStyle w:val="TableParagraph"/>
              <w:rPr>
                <w:rFonts w:ascii="Times New Roman"/>
                <w:sz w:val="22"/>
              </w:rPr>
            </w:pPr>
          </w:p>
        </w:tc>
        <w:tc>
          <w:tcPr>
            <w:tcW w:w="1913" w:type="dxa"/>
          </w:tcPr>
          <w:p>
            <w:pPr>
              <w:pStyle w:val="TableParagraph"/>
              <w:rPr>
                <w:rFonts w:ascii="Times New Roman"/>
                <w:sz w:val="22"/>
              </w:rPr>
            </w:pPr>
          </w:p>
        </w:tc>
        <w:tc>
          <w:tcPr>
            <w:tcW w:w="1899" w:type="dxa"/>
          </w:tcPr>
          <w:p>
            <w:pPr>
              <w:pStyle w:val="TableParagraph"/>
              <w:rPr>
                <w:rFonts w:ascii="Times New Roman"/>
                <w:sz w:val="22"/>
              </w:rPr>
            </w:pPr>
          </w:p>
        </w:tc>
        <w:tc>
          <w:tcPr>
            <w:tcW w:w="1589" w:type="dxa"/>
          </w:tcPr>
          <w:p>
            <w:pPr>
              <w:pStyle w:val="TableParagraph"/>
              <w:rPr>
                <w:rFonts w:ascii="Times New Roman"/>
                <w:sz w:val="22"/>
              </w:rPr>
            </w:pPr>
          </w:p>
        </w:tc>
      </w:tr>
    </w:tbl>
    <w:p>
      <w:pPr>
        <w:spacing w:line="249" w:lineRule="auto" w:before="0"/>
        <w:ind w:left="1292" w:right="1195" w:hanging="8"/>
        <w:jc w:val="left"/>
        <w:rPr>
          <w:rFonts w:ascii="Times New Roman"/>
          <w:sz w:val="23"/>
        </w:rPr>
      </w:pPr>
      <w:r>
        <w:rPr>
          <w:rFonts w:ascii="Times New Roman"/>
          <w:w w:val="110"/>
          <w:sz w:val="23"/>
        </w:rPr>
        <w:t>*Minority</w:t>
      </w:r>
      <w:r>
        <w:rPr>
          <w:rFonts w:ascii="Times New Roman"/>
          <w:spacing w:val="40"/>
          <w:w w:val="110"/>
          <w:sz w:val="23"/>
        </w:rPr>
        <w:t> </w:t>
      </w:r>
      <w:r>
        <w:rPr>
          <w:rFonts w:ascii="Times New Roman"/>
          <w:w w:val="110"/>
          <w:sz w:val="23"/>
        </w:rPr>
        <w:t>categories:</w:t>
      </w:r>
      <w:r>
        <w:rPr>
          <w:rFonts w:ascii="Times New Roman"/>
          <w:spacing w:val="80"/>
          <w:w w:val="110"/>
          <w:sz w:val="23"/>
        </w:rPr>
        <w:t> </w:t>
      </w:r>
      <w:r>
        <w:rPr>
          <w:rFonts w:ascii="Times New Roman"/>
          <w:w w:val="110"/>
          <w:sz w:val="23"/>
        </w:rPr>
        <w:t>Black, African</w:t>
      </w:r>
      <w:r>
        <w:rPr>
          <w:rFonts w:ascii="Times New Roman"/>
          <w:spacing w:val="37"/>
          <w:w w:val="110"/>
          <w:sz w:val="23"/>
        </w:rPr>
        <w:t> </w:t>
      </w:r>
      <w:r>
        <w:rPr>
          <w:rFonts w:ascii="Times New Roman"/>
          <w:w w:val="110"/>
          <w:sz w:val="23"/>
        </w:rPr>
        <w:t>American</w:t>
      </w:r>
      <w:r>
        <w:rPr>
          <w:rFonts w:ascii="Times New Roman"/>
          <w:spacing w:val="40"/>
          <w:w w:val="110"/>
          <w:sz w:val="23"/>
        </w:rPr>
        <w:t> </w:t>
      </w:r>
      <w:r>
        <w:rPr>
          <w:rFonts w:ascii="Times New Roman"/>
          <w:w w:val="110"/>
          <w:sz w:val="23"/>
        </w:rPr>
        <w:t>(B),</w:t>
      </w:r>
      <w:r>
        <w:rPr>
          <w:rFonts w:ascii="Times New Roman"/>
          <w:spacing w:val="40"/>
          <w:w w:val="110"/>
          <w:sz w:val="23"/>
        </w:rPr>
        <w:t> </w:t>
      </w:r>
      <w:r>
        <w:rPr>
          <w:rFonts w:ascii="Times New Roman"/>
          <w:w w:val="110"/>
          <w:sz w:val="23"/>
        </w:rPr>
        <w:t>Hispanic</w:t>
      </w:r>
      <w:r>
        <w:rPr>
          <w:rFonts w:ascii="Times New Roman"/>
          <w:spacing w:val="40"/>
          <w:w w:val="110"/>
          <w:sz w:val="23"/>
        </w:rPr>
        <w:t> </w:t>
      </w:r>
      <w:r>
        <w:rPr>
          <w:rFonts w:ascii="Times New Roman"/>
          <w:w w:val="110"/>
          <w:sz w:val="23"/>
        </w:rPr>
        <w:t>(H),</w:t>
      </w:r>
      <w:r>
        <w:rPr>
          <w:rFonts w:ascii="Times New Roman"/>
          <w:spacing w:val="32"/>
          <w:w w:val="110"/>
          <w:sz w:val="23"/>
        </w:rPr>
        <w:t> </w:t>
      </w:r>
      <w:r>
        <w:rPr>
          <w:rFonts w:ascii="Times New Roman"/>
          <w:w w:val="110"/>
          <w:sz w:val="23"/>
        </w:rPr>
        <w:t>Asian</w:t>
      </w:r>
      <w:r>
        <w:rPr>
          <w:rFonts w:ascii="Times New Roman"/>
          <w:spacing w:val="28"/>
          <w:w w:val="110"/>
          <w:sz w:val="23"/>
        </w:rPr>
        <w:t> </w:t>
      </w:r>
      <w:r>
        <w:rPr>
          <w:rFonts w:ascii="Times New Roman"/>
          <w:w w:val="110"/>
          <w:sz w:val="23"/>
        </w:rPr>
        <w:t>American</w:t>
      </w:r>
      <w:r>
        <w:rPr>
          <w:rFonts w:ascii="Times New Roman"/>
          <w:spacing w:val="40"/>
          <w:w w:val="110"/>
          <w:sz w:val="23"/>
        </w:rPr>
        <w:t> </w:t>
      </w:r>
      <w:r>
        <w:rPr>
          <w:rFonts w:ascii="Times New Roman"/>
          <w:w w:val="110"/>
          <w:sz w:val="23"/>
        </w:rPr>
        <w:t>(A), American</w:t>
      </w:r>
      <w:r>
        <w:rPr>
          <w:rFonts w:ascii="Times New Roman"/>
          <w:spacing w:val="40"/>
          <w:w w:val="110"/>
          <w:sz w:val="23"/>
        </w:rPr>
        <w:t> </w:t>
      </w:r>
      <w:r>
        <w:rPr>
          <w:rFonts w:ascii="Times New Roman"/>
          <w:w w:val="110"/>
          <w:sz w:val="23"/>
        </w:rPr>
        <w:t>Indian</w:t>
      </w:r>
      <w:r>
        <w:rPr>
          <w:rFonts w:ascii="Times New Roman"/>
          <w:spacing w:val="40"/>
          <w:w w:val="110"/>
          <w:sz w:val="23"/>
        </w:rPr>
        <w:t> </w:t>
      </w:r>
      <w:r>
        <w:rPr>
          <w:rFonts w:ascii="Times New Roman"/>
          <w:w w:val="110"/>
          <w:sz w:val="23"/>
        </w:rPr>
        <w:t>(I),</w:t>
      </w:r>
      <w:r>
        <w:rPr>
          <w:rFonts w:ascii="Times New Roman"/>
          <w:spacing w:val="40"/>
          <w:w w:val="110"/>
          <w:sz w:val="23"/>
        </w:rPr>
        <w:t> </w:t>
      </w:r>
      <w:r>
        <w:rPr>
          <w:rFonts w:ascii="Times New Roman"/>
          <w:w w:val="110"/>
          <w:sz w:val="23"/>
        </w:rPr>
        <w:t>Female</w:t>
      </w:r>
      <w:r>
        <w:rPr>
          <w:rFonts w:ascii="Times New Roman"/>
          <w:spacing w:val="40"/>
          <w:w w:val="110"/>
          <w:sz w:val="23"/>
        </w:rPr>
        <w:t> </w:t>
      </w:r>
      <w:r>
        <w:rPr>
          <w:rFonts w:ascii="Times New Roman"/>
          <w:w w:val="110"/>
          <w:sz w:val="23"/>
        </w:rPr>
        <w:t>(F),</w:t>
      </w:r>
      <w:r>
        <w:rPr>
          <w:rFonts w:ascii="Times New Roman"/>
          <w:spacing w:val="40"/>
          <w:w w:val="110"/>
          <w:sz w:val="23"/>
        </w:rPr>
        <w:t> </w:t>
      </w:r>
      <w:r>
        <w:rPr>
          <w:rFonts w:ascii="Times New Roman"/>
          <w:w w:val="110"/>
          <w:sz w:val="23"/>
        </w:rPr>
        <w:t>Social</w:t>
      </w:r>
      <w:r>
        <w:rPr>
          <w:rFonts w:ascii="Times New Roman"/>
          <w:spacing w:val="40"/>
          <w:w w:val="110"/>
          <w:sz w:val="23"/>
        </w:rPr>
        <w:t> </w:t>
      </w:r>
      <w:r>
        <w:rPr>
          <w:rFonts w:ascii="Times New Roman"/>
          <w:w w:val="110"/>
          <w:sz w:val="23"/>
        </w:rPr>
        <w:t>and</w:t>
      </w:r>
      <w:r>
        <w:rPr>
          <w:rFonts w:ascii="Times New Roman"/>
          <w:spacing w:val="80"/>
          <w:w w:val="110"/>
          <w:sz w:val="23"/>
        </w:rPr>
        <w:t> </w:t>
      </w:r>
      <w:r>
        <w:rPr>
          <w:rFonts w:ascii="Times New Roman"/>
          <w:w w:val="110"/>
          <w:sz w:val="23"/>
        </w:rPr>
        <w:t>Economically</w:t>
      </w:r>
      <w:r>
        <w:rPr>
          <w:rFonts w:ascii="Times New Roman"/>
          <w:spacing w:val="40"/>
          <w:w w:val="110"/>
          <w:sz w:val="23"/>
        </w:rPr>
        <w:t> </w:t>
      </w:r>
      <w:r>
        <w:rPr>
          <w:rFonts w:ascii="Times New Roman"/>
          <w:w w:val="110"/>
          <w:sz w:val="23"/>
        </w:rPr>
        <w:t>Disadvantage</w:t>
      </w:r>
      <w:r>
        <w:rPr>
          <w:rFonts w:ascii="Times New Roman"/>
          <w:spacing w:val="80"/>
          <w:w w:val="110"/>
          <w:sz w:val="23"/>
        </w:rPr>
        <w:t> </w:t>
      </w:r>
      <w:r>
        <w:rPr>
          <w:rFonts w:ascii="Times New Roman"/>
          <w:w w:val="110"/>
          <w:sz w:val="23"/>
        </w:rPr>
        <w:t>(D)</w:t>
      </w:r>
    </w:p>
    <w:p>
      <w:pPr>
        <w:pStyle w:val="BodyText"/>
        <w:spacing w:before="41"/>
        <w:rPr>
          <w:rFonts w:ascii="Times New Roman"/>
          <w:sz w:val="23"/>
        </w:rPr>
      </w:pPr>
    </w:p>
    <w:p>
      <w:pPr>
        <w:tabs>
          <w:tab w:pos="3795" w:val="left" w:leader="none"/>
          <w:tab w:pos="4042" w:val="left" w:leader="none"/>
          <w:tab w:pos="10441" w:val="left" w:leader="none"/>
        </w:tabs>
        <w:spacing w:before="0"/>
        <w:ind w:left="1290" w:right="0" w:firstLine="0"/>
        <w:jc w:val="left"/>
        <w:rPr>
          <w:rFonts w:ascii="Times New Roman"/>
          <w:sz w:val="23"/>
        </w:rPr>
      </w:pPr>
      <w:r>
        <w:rPr>
          <w:rFonts w:ascii="Times New Roman"/>
          <w:position w:val="3"/>
          <w:sz w:val="23"/>
        </w:rPr>
        <w:t>Date:</w:t>
      </w:r>
      <w:r>
        <w:rPr>
          <w:rFonts w:ascii="Times New Roman"/>
          <w:spacing w:val="58"/>
          <w:position w:val="3"/>
          <w:sz w:val="23"/>
        </w:rPr>
        <w:t> </w:t>
      </w:r>
      <w:r>
        <w:rPr>
          <w:rFonts w:ascii="Times New Roman"/>
          <w:position w:val="3"/>
          <w:sz w:val="23"/>
          <w:u w:val="single"/>
        </w:rPr>
        <w:tab/>
      </w:r>
      <w:r>
        <w:rPr>
          <w:rFonts w:ascii="Times New Roman"/>
          <w:position w:val="3"/>
          <w:sz w:val="23"/>
          <w:u w:val="none"/>
        </w:rPr>
        <w:tab/>
      </w:r>
      <w:r>
        <w:rPr>
          <w:rFonts w:ascii="Times New Roman"/>
          <w:sz w:val="23"/>
          <w:u w:val="none"/>
        </w:rPr>
        <w:t>Approved/Certified</w:t>
      </w:r>
      <w:r>
        <w:rPr>
          <w:rFonts w:ascii="Times New Roman"/>
          <w:spacing w:val="-9"/>
          <w:sz w:val="23"/>
          <w:u w:val="none"/>
        </w:rPr>
        <w:t> </w:t>
      </w:r>
      <w:r>
        <w:rPr>
          <w:rFonts w:ascii="Times New Roman"/>
          <w:sz w:val="23"/>
          <w:u w:val="none"/>
        </w:rPr>
        <w:t>By:</w:t>
      </w:r>
      <w:r>
        <w:rPr>
          <w:rFonts w:ascii="Times New Roman"/>
          <w:spacing w:val="-10"/>
          <w:sz w:val="23"/>
          <w:u w:val="none"/>
        </w:rPr>
        <w:t> </w:t>
      </w:r>
      <w:r>
        <w:rPr>
          <w:rFonts w:ascii="Times New Roman"/>
          <w:sz w:val="23"/>
          <w:u w:val="single"/>
        </w:rPr>
        <w:tab/>
      </w:r>
    </w:p>
    <w:p>
      <w:pPr>
        <w:spacing w:before="32"/>
        <w:ind w:left="7354" w:right="1013" w:firstLine="0"/>
        <w:jc w:val="center"/>
        <w:rPr>
          <w:rFonts w:ascii="Times New Roman"/>
          <w:sz w:val="23"/>
        </w:rPr>
      </w:pPr>
      <w:r>
        <w:rPr>
          <w:rFonts w:ascii="Times New Roman"/>
          <w:spacing w:val="-4"/>
          <w:sz w:val="23"/>
        </w:rPr>
        <w:t>Name</w:t>
      </w:r>
    </w:p>
    <w:p>
      <w:pPr>
        <w:spacing w:line="790" w:lineRule="atLeast" w:before="3"/>
        <w:ind w:left="8699" w:right="2363" w:hanging="88"/>
        <w:jc w:val="center"/>
        <w:rPr>
          <w:rFonts w:ascii="Times New Roman"/>
          <w:sz w:val="23"/>
        </w:rPr>
      </w:pPr>
      <w:r>
        <w:rPr/>
        <mc:AlternateContent>
          <mc:Choice Requires="wps">
            <w:drawing>
              <wp:anchor distT="0" distB="0" distL="0" distR="0" allowOverlap="1" layoutInCell="1" locked="0" behindDoc="0" simplePos="0" relativeHeight="15763456">
                <wp:simplePos x="0" y="0"/>
                <wp:positionH relativeFrom="page">
                  <wp:posOffset>4060335</wp:posOffset>
                </wp:positionH>
                <wp:positionV relativeFrom="paragraph">
                  <wp:posOffset>325539</wp:posOffset>
                </wp:positionV>
                <wp:extent cx="2562225" cy="1270"/>
                <wp:effectExtent l="0" t="0" r="0" b="0"/>
                <wp:wrapNone/>
                <wp:docPr id="87" name="Graphic 87"/>
                <wp:cNvGraphicFramePr>
                  <a:graphicFrameLocks/>
                </wp:cNvGraphicFramePr>
                <a:graphic>
                  <a:graphicData uri="http://schemas.microsoft.com/office/word/2010/wordprocessingShape">
                    <wps:wsp>
                      <wps:cNvPr id="87" name="Graphic 87"/>
                      <wps:cNvSpPr/>
                      <wps:spPr>
                        <a:xfrm>
                          <a:off x="0" y="0"/>
                          <a:ext cx="2562225" cy="1270"/>
                        </a:xfrm>
                        <a:custGeom>
                          <a:avLst/>
                          <a:gdLst/>
                          <a:ahLst/>
                          <a:cxnLst/>
                          <a:rect l="l" t="t" r="r" b="b"/>
                          <a:pathLst>
                            <a:path w="2562225" h="0">
                              <a:moveTo>
                                <a:pt x="0" y="0"/>
                              </a:moveTo>
                              <a:lnTo>
                                <a:pt x="2561943"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63456" from="319.711426pt,25.633045pt" to="521.439232pt,25.633045pt" stroked="true" strokeweight=".360648pt" strokecolor="#000000">
                <v:stroke dashstyle="solid"/>
                <w10:wrap type="none"/>
              </v:line>
            </w:pict>
          </mc:Fallback>
        </mc:AlternateContent>
      </w:r>
      <w:r>
        <w:rPr/>
        <mc:AlternateContent>
          <mc:Choice Requires="wps">
            <w:drawing>
              <wp:anchor distT="0" distB="0" distL="0" distR="0" allowOverlap="1" layoutInCell="1" locked="0" behindDoc="0" simplePos="0" relativeHeight="15763968">
                <wp:simplePos x="0" y="0"/>
                <wp:positionH relativeFrom="page">
                  <wp:posOffset>4042002</wp:posOffset>
                </wp:positionH>
                <wp:positionV relativeFrom="paragraph">
                  <wp:posOffset>829364</wp:posOffset>
                </wp:positionV>
                <wp:extent cx="2557780" cy="1270"/>
                <wp:effectExtent l="0" t="0" r="0" b="0"/>
                <wp:wrapNone/>
                <wp:docPr id="88" name="Graphic 88"/>
                <wp:cNvGraphicFramePr>
                  <a:graphicFrameLocks/>
                </wp:cNvGraphicFramePr>
                <a:graphic>
                  <a:graphicData uri="http://schemas.microsoft.com/office/word/2010/wordprocessingShape">
                    <wps:wsp>
                      <wps:cNvPr id="88" name="Graphic 88"/>
                      <wps:cNvSpPr/>
                      <wps:spPr>
                        <a:xfrm>
                          <a:off x="0" y="0"/>
                          <a:ext cx="2557780" cy="1270"/>
                        </a:xfrm>
                        <a:custGeom>
                          <a:avLst/>
                          <a:gdLst/>
                          <a:ahLst/>
                          <a:cxnLst/>
                          <a:rect l="l" t="t" r="r" b="b"/>
                          <a:pathLst>
                            <a:path w="2557780" h="0">
                              <a:moveTo>
                                <a:pt x="0" y="0"/>
                              </a:moveTo>
                              <a:lnTo>
                                <a:pt x="2557360"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63968" from="318.267914pt,65.304283pt" to="519.634847pt,65.304283pt" stroked="true" strokeweight=".360648pt" strokecolor="#000000">
                <v:stroke dashstyle="solid"/>
                <w10:wrap type="none"/>
              </v:line>
            </w:pict>
          </mc:Fallback>
        </mc:AlternateContent>
      </w:r>
      <w:r>
        <w:rPr>
          <w:rFonts w:ascii="Times New Roman"/>
          <w:spacing w:val="-2"/>
          <w:sz w:val="23"/>
        </w:rPr>
        <w:t>Title </w:t>
      </w:r>
      <w:r>
        <w:rPr>
          <w:rFonts w:ascii="Times New Roman"/>
          <w:spacing w:val="-4"/>
          <w:sz w:val="23"/>
        </w:rPr>
        <w:t>Signature</w:t>
      </w:r>
    </w:p>
    <w:p>
      <w:pPr>
        <w:pStyle w:val="BodyText"/>
        <w:spacing w:before="133"/>
        <w:rPr>
          <w:rFonts w:ascii="Times New Roman"/>
          <w:sz w:val="23"/>
        </w:rPr>
      </w:pPr>
    </w:p>
    <w:p>
      <w:pPr>
        <w:spacing w:before="0"/>
        <w:ind w:left="247" w:right="0" w:firstLine="0"/>
        <w:jc w:val="center"/>
        <w:rPr>
          <w:rFonts w:ascii="Arial"/>
          <w:b/>
          <w:i/>
          <w:sz w:val="18"/>
        </w:rPr>
      </w:pPr>
      <w:r>
        <w:rPr>
          <w:rFonts w:ascii="Arial"/>
          <w:b/>
          <w:i/>
          <w:w w:val="105"/>
          <w:sz w:val="18"/>
        </w:rPr>
        <w:t>SUBMIT</w:t>
      </w:r>
      <w:r>
        <w:rPr>
          <w:rFonts w:ascii="Arial"/>
          <w:b/>
          <w:i/>
          <w:spacing w:val="-3"/>
          <w:w w:val="105"/>
          <w:sz w:val="18"/>
        </w:rPr>
        <w:t> </w:t>
      </w:r>
      <w:r>
        <w:rPr>
          <w:rFonts w:ascii="Arial"/>
          <w:b/>
          <w:i/>
          <w:w w:val="105"/>
          <w:sz w:val="18"/>
        </w:rPr>
        <w:t>WITH</w:t>
      </w:r>
      <w:r>
        <w:rPr>
          <w:rFonts w:ascii="Arial"/>
          <w:b/>
          <w:i/>
          <w:spacing w:val="-4"/>
          <w:w w:val="105"/>
          <w:sz w:val="18"/>
        </w:rPr>
        <w:t> </w:t>
      </w:r>
      <w:r>
        <w:rPr>
          <w:rFonts w:ascii="Arial"/>
          <w:b/>
          <w:i/>
          <w:w w:val="105"/>
          <w:sz w:val="18"/>
        </w:rPr>
        <w:t>EACH</w:t>
      </w:r>
      <w:r>
        <w:rPr>
          <w:rFonts w:ascii="Arial"/>
          <w:b/>
          <w:i/>
          <w:spacing w:val="1"/>
          <w:w w:val="105"/>
          <w:sz w:val="18"/>
        </w:rPr>
        <w:t> </w:t>
      </w:r>
      <w:r>
        <w:rPr>
          <w:rFonts w:ascii="Arial"/>
          <w:b/>
          <w:i/>
          <w:w w:val="105"/>
          <w:sz w:val="18"/>
        </w:rPr>
        <w:t>PAY</w:t>
      </w:r>
      <w:r>
        <w:rPr>
          <w:rFonts w:ascii="Arial"/>
          <w:b/>
          <w:i/>
          <w:spacing w:val="-3"/>
          <w:w w:val="105"/>
          <w:sz w:val="18"/>
        </w:rPr>
        <w:t> </w:t>
      </w:r>
      <w:r>
        <w:rPr>
          <w:rFonts w:ascii="Arial"/>
          <w:b/>
          <w:i/>
          <w:w w:val="105"/>
          <w:sz w:val="18"/>
        </w:rPr>
        <w:t>REQUEST</w:t>
      </w:r>
      <w:r>
        <w:rPr>
          <w:rFonts w:ascii="Arial"/>
          <w:b/>
          <w:i/>
          <w:spacing w:val="13"/>
          <w:w w:val="105"/>
          <w:sz w:val="18"/>
        </w:rPr>
        <w:t> </w:t>
      </w:r>
      <w:r>
        <w:rPr>
          <w:rFonts w:ascii="Arial"/>
          <w:b/>
          <w:w w:val="105"/>
          <w:sz w:val="18"/>
        </w:rPr>
        <w:t>&amp;</w:t>
      </w:r>
      <w:r>
        <w:rPr>
          <w:rFonts w:ascii="Arial"/>
          <w:b/>
          <w:spacing w:val="-13"/>
          <w:w w:val="105"/>
          <w:sz w:val="18"/>
        </w:rPr>
        <w:t> </w:t>
      </w:r>
      <w:r>
        <w:rPr>
          <w:rFonts w:ascii="Arial"/>
          <w:b/>
          <w:i/>
          <w:w w:val="105"/>
          <w:sz w:val="18"/>
        </w:rPr>
        <w:t>FINAL</w:t>
      </w:r>
      <w:r>
        <w:rPr>
          <w:rFonts w:ascii="Arial"/>
          <w:b/>
          <w:i/>
          <w:spacing w:val="3"/>
          <w:w w:val="105"/>
          <w:sz w:val="18"/>
        </w:rPr>
        <w:t> </w:t>
      </w:r>
      <w:r>
        <w:rPr>
          <w:rFonts w:ascii="Arial"/>
          <w:b/>
          <w:i/>
          <w:spacing w:val="-2"/>
          <w:w w:val="105"/>
          <w:sz w:val="18"/>
        </w:rPr>
        <w:t>PAYMENT</w:t>
      </w:r>
    </w:p>
    <w:p>
      <w:pPr>
        <w:spacing w:after="0"/>
        <w:jc w:val="center"/>
        <w:rPr>
          <w:rFonts w:ascii="Arial"/>
          <w:sz w:val="18"/>
        </w:rPr>
        <w:sectPr>
          <w:pgSz w:w="12240" w:h="15840"/>
          <w:pgMar w:top="880" w:bottom="280" w:left="120" w:right="200"/>
        </w:sectPr>
      </w:pPr>
    </w:p>
    <w:p>
      <w:pPr>
        <w:spacing w:line="252" w:lineRule="auto" w:before="71"/>
        <w:ind w:left="4834" w:right="5071" w:firstLine="16"/>
        <w:jc w:val="center"/>
        <w:rPr>
          <w:rFonts w:ascii="Times New Roman"/>
          <w:b/>
          <w:sz w:val="18"/>
        </w:rPr>
      </w:pPr>
      <w:r>
        <w:rPr>
          <w:rFonts w:ascii="Times New Roman"/>
          <w:b/>
          <w:w w:val="110"/>
          <w:sz w:val="18"/>
        </w:rPr>
        <w:t>DOCUMENT 00 43 13 </w:t>
      </w:r>
      <w:r>
        <w:rPr>
          <w:rFonts w:ascii="Times New Roman"/>
          <w:b/>
          <w:sz w:val="18"/>
        </w:rPr>
        <w:t>BID SECURITY FORM</w:t>
      </w:r>
    </w:p>
    <w:p>
      <w:pPr>
        <w:pStyle w:val="BodyText"/>
        <w:spacing w:before="14"/>
        <w:rPr>
          <w:rFonts w:ascii="Times New Roman"/>
          <w:b/>
          <w:sz w:val="18"/>
        </w:rPr>
      </w:pPr>
    </w:p>
    <w:p>
      <w:pPr>
        <w:spacing w:before="0"/>
        <w:ind w:left="1342" w:right="0" w:firstLine="0"/>
        <w:jc w:val="left"/>
        <w:rPr>
          <w:rFonts w:ascii="Times New Roman"/>
          <w:b/>
          <w:sz w:val="18"/>
        </w:rPr>
      </w:pPr>
      <w:r>
        <w:rPr>
          <w:rFonts w:ascii="Times New Roman"/>
          <w:b/>
          <w:sz w:val="18"/>
        </w:rPr>
        <w:t>Date</w:t>
      </w:r>
      <w:r>
        <w:rPr>
          <w:rFonts w:ascii="Times New Roman"/>
          <w:b/>
          <w:spacing w:val="-1"/>
          <w:sz w:val="18"/>
        </w:rPr>
        <w:t> </w:t>
      </w:r>
      <w:r>
        <w:rPr>
          <w:rFonts w:ascii="Times New Roman"/>
          <w:b/>
          <w:sz w:val="18"/>
        </w:rPr>
        <w:t>of</w:t>
      </w:r>
      <w:r>
        <w:rPr>
          <w:rFonts w:ascii="Times New Roman"/>
          <w:b/>
          <w:spacing w:val="10"/>
          <w:sz w:val="18"/>
        </w:rPr>
        <w:t> </w:t>
      </w:r>
      <w:r>
        <w:rPr>
          <w:rFonts w:ascii="Times New Roman"/>
          <w:b/>
          <w:sz w:val="18"/>
        </w:rPr>
        <w:t>Execution </w:t>
      </w:r>
      <w:r>
        <w:rPr>
          <w:rFonts w:ascii="Times New Roman"/>
          <w:b/>
          <w:spacing w:val="-5"/>
          <w:sz w:val="18"/>
        </w:rPr>
        <w:t>of</w:t>
      </w:r>
    </w:p>
    <w:p>
      <w:pPr>
        <w:tabs>
          <w:tab w:pos="3387" w:val="left" w:leader="none"/>
          <w:tab w:pos="10387" w:val="left" w:leader="none"/>
        </w:tabs>
        <w:spacing w:before="8"/>
        <w:ind w:left="1342" w:right="0" w:firstLine="0"/>
        <w:jc w:val="left"/>
        <w:rPr>
          <w:rFonts w:ascii="Times New Roman"/>
          <w:sz w:val="19"/>
        </w:rPr>
      </w:pPr>
      <w:r>
        <w:rPr>
          <w:rFonts w:ascii="Times New Roman"/>
          <w:sz w:val="19"/>
        </w:rPr>
        <w:t>this</w:t>
      </w:r>
      <w:r>
        <w:rPr>
          <w:rFonts w:ascii="Times New Roman"/>
          <w:spacing w:val="-7"/>
          <w:sz w:val="19"/>
        </w:rPr>
        <w:t> </w:t>
      </w:r>
      <w:r>
        <w:rPr>
          <w:rFonts w:ascii="Times New Roman"/>
          <w:spacing w:val="-4"/>
          <w:sz w:val="19"/>
        </w:rPr>
        <w:t>bond</w:t>
      </w:r>
      <w:r>
        <w:rPr>
          <w:rFonts w:ascii="Times New Roman"/>
          <w:sz w:val="19"/>
        </w:rPr>
        <w:tab/>
      </w:r>
      <w:r>
        <w:rPr>
          <w:rFonts w:ascii="Times New Roman"/>
          <w:sz w:val="19"/>
          <w:u w:val="single"/>
        </w:rPr>
        <w:tab/>
      </w:r>
    </w:p>
    <w:p>
      <w:pPr>
        <w:pStyle w:val="BodyText"/>
        <w:spacing w:before="10"/>
        <w:rPr>
          <w:rFonts w:ascii="Times New Roman"/>
          <w:sz w:val="19"/>
        </w:rPr>
      </w:pPr>
    </w:p>
    <w:p>
      <w:pPr>
        <w:spacing w:before="0"/>
        <w:ind w:left="1340" w:right="0" w:firstLine="0"/>
        <w:jc w:val="left"/>
        <w:rPr>
          <w:rFonts w:ascii="Times New Roman"/>
          <w:sz w:val="19"/>
        </w:rPr>
      </w:pPr>
      <w:r>
        <w:rPr>
          <w:rFonts w:ascii="Times New Roman"/>
          <w:sz w:val="19"/>
        </w:rPr>
        <w:t>Name</w:t>
      </w:r>
      <w:r>
        <w:rPr>
          <w:rFonts w:ascii="Times New Roman"/>
          <w:spacing w:val="-8"/>
          <w:sz w:val="19"/>
        </w:rPr>
        <w:t> </w:t>
      </w:r>
      <w:r>
        <w:rPr>
          <w:rFonts w:ascii="Times New Roman"/>
          <w:sz w:val="19"/>
        </w:rPr>
        <w:t>and</w:t>
      </w:r>
      <w:r>
        <w:rPr>
          <w:rFonts w:ascii="Times New Roman"/>
          <w:spacing w:val="6"/>
          <w:sz w:val="19"/>
        </w:rPr>
        <w:t> </w:t>
      </w:r>
      <w:r>
        <w:rPr>
          <w:rFonts w:ascii="Times New Roman"/>
          <w:sz w:val="19"/>
        </w:rPr>
        <w:t>Address</w:t>
      </w:r>
      <w:r>
        <w:rPr>
          <w:rFonts w:ascii="Times New Roman"/>
          <w:spacing w:val="-6"/>
          <w:sz w:val="19"/>
        </w:rPr>
        <w:t> </w:t>
      </w:r>
      <w:r>
        <w:rPr>
          <w:rFonts w:ascii="Times New Roman"/>
          <w:spacing w:val="-5"/>
          <w:sz w:val="19"/>
        </w:rPr>
        <w:t>of</w:t>
      </w:r>
    </w:p>
    <w:p>
      <w:pPr>
        <w:tabs>
          <w:tab w:pos="3387" w:val="left" w:leader="none"/>
          <w:tab w:pos="10358" w:val="left" w:leader="none"/>
        </w:tabs>
        <w:spacing w:before="5"/>
        <w:ind w:left="1334" w:right="0" w:firstLine="0"/>
        <w:jc w:val="left"/>
        <w:rPr>
          <w:rFonts w:ascii="Times New Roman"/>
          <w:sz w:val="19"/>
        </w:rPr>
      </w:pPr>
      <w:r>
        <w:rPr>
          <w:rFonts w:ascii="Times New Roman"/>
          <w:sz w:val="19"/>
        </w:rPr>
        <w:t>Principle</w:t>
      </w:r>
      <w:r>
        <w:rPr>
          <w:rFonts w:ascii="Times New Roman"/>
          <w:spacing w:val="-6"/>
          <w:sz w:val="19"/>
        </w:rPr>
        <w:t> </w:t>
      </w:r>
      <w:r>
        <w:rPr>
          <w:rFonts w:ascii="Times New Roman"/>
          <w:spacing w:val="-2"/>
          <w:sz w:val="19"/>
        </w:rPr>
        <w:t>(Bidder)</w:t>
      </w:r>
      <w:r>
        <w:rPr>
          <w:rFonts w:ascii="Times New Roman"/>
          <w:sz w:val="19"/>
        </w:rPr>
        <w:tab/>
      </w:r>
      <w:r>
        <w:rPr>
          <w:rFonts w:ascii="Times New Roman"/>
          <w:sz w:val="19"/>
          <w:u w:val="single"/>
        </w:rPr>
        <w:tab/>
      </w:r>
    </w:p>
    <w:p>
      <w:pPr>
        <w:pStyle w:val="BodyText"/>
        <w:spacing w:before="188"/>
        <w:rPr>
          <w:rFonts w:ascii="Times New Roman"/>
          <w:sz w:val="20"/>
        </w:rPr>
      </w:pPr>
      <w:r>
        <w:rPr/>
        <mc:AlternateContent>
          <mc:Choice Requires="wps">
            <w:drawing>
              <wp:anchor distT="0" distB="0" distL="0" distR="0" allowOverlap="1" layoutInCell="1" locked="0" behindDoc="1" simplePos="0" relativeHeight="487623680">
                <wp:simplePos x="0" y="0"/>
                <wp:positionH relativeFrom="page">
                  <wp:posOffset>2227101</wp:posOffset>
                </wp:positionH>
                <wp:positionV relativeFrom="paragraph">
                  <wp:posOffset>280900</wp:posOffset>
                </wp:positionV>
                <wp:extent cx="4395470" cy="1270"/>
                <wp:effectExtent l="0" t="0" r="0" b="0"/>
                <wp:wrapTopAndBottom/>
                <wp:docPr id="89" name="Graphic 89"/>
                <wp:cNvGraphicFramePr>
                  <a:graphicFrameLocks/>
                </wp:cNvGraphicFramePr>
                <a:graphic>
                  <a:graphicData uri="http://schemas.microsoft.com/office/word/2010/wordprocessingShape">
                    <wps:wsp>
                      <wps:cNvPr id="89" name="Graphic 89"/>
                      <wps:cNvSpPr/>
                      <wps:spPr>
                        <a:xfrm>
                          <a:off x="0" y="0"/>
                          <a:ext cx="4395470" cy="1270"/>
                        </a:xfrm>
                        <a:custGeom>
                          <a:avLst/>
                          <a:gdLst/>
                          <a:ahLst/>
                          <a:cxnLst/>
                          <a:rect l="l" t="t" r="r" b="b"/>
                          <a:pathLst>
                            <a:path w="4395470" h="0">
                              <a:moveTo>
                                <a:pt x="0" y="0"/>
                              </a:moveTo>
                              <a:lnTo>
                                <a:pt x="4395176"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75.36235pt;margin-top:22.118147pt;width:346.1pt;height:.1pt;mso-position-horizontal-relative:page;mso-position-vertical-relative:paragraph;z-index:-15692800;mso-wrap-distance-left:0;mso-wrap-distance-right:0" id="docshape52" coordorigin="3507,442" coordsize="6922,0" path="m3507,442l10429,442e" filled="false" stroked="true" strokeweight=".360648pt" strokecolor="#000000">
                <v:path arrowok="t"/>
                <v:stroke dashstyle="solid"/>
                <w10:wrap type="topAndBottom"/>
              </v:shape>
            </w:pict>
          </mc:Fallback>
        </mc:AlternateContent>
      </w:r>
    </w:p>
    <w:p>
      <w:pPr>
        <w:pStyle w:val="BodyText"/>
        <w:spacing w:before="9"/>
        <w:rPr>
          <w:rFonts w:ascii="Times New Roman"/>
          <w:sz w:val="19"/>
        </w:rPr>
      </w:pPr>
    </w:p>
    <w:p>
      <w:pPr>
        <w:spacing w:before="0"/>
        <w:ind w:left="1334" w:right="0" w:firstLine="0"/>
        <w:jc w:val="left"/>
        <w:rPr>
          <w:rFonts w:ascii="Times New Roman"/>
          <w:b/>
          <w:sz w:val="20"/>
        </w:rPr>
      </w:pPr>
      <w:r>
        <w:rPr>
          <w:rFonts w:ascii="Times New Roman"/>
          <w:b/>
          <w:w w:val="90"/>
          <w:sz w:val="20"/>
        </w:rPr>
        <w:t>Name</w:t>
      </w:r>
      <w:r>
        <w:rPr>
          <w:rFonts w:ascii="Times New Roman"/>
          <w:b/>
          <w:spacing w:val="-7"/>
          <w:w w:val="90"/>
          <w:sz w:val="20"/>
        </w:rPr>
        <w:t> </w:t>
      </w:r>
      <w:r>
        <w:rPr>
          <w:rFonts w:ascii="Times New Roman"/>
          <w:b/>
          <w:w w:val="90"/>
          <w:sz w:val="20"/>
        </w:rPr>
        <w:t>and</w:t>
      </w:r>
      <w:r>
        <w:rPr>
          <w:rFonts w:ascii="Times New Roman"/>
          <w:b/>
          <w:spacing w:val="-7"/>
          <w:w w:val="90"/>
          <w:sz w:val="20"/>
        </w:rPr>
        <w:t> </w:t>
      </w:r>
      <w:r>
        <w:rPr>
          <w:rFonts w:ascii="Times New Roman"/>
          <w:b/>
          <w:spacing w:val="-2"/>
          <w:w w:val="90"/>
          <w:sz w:val="20"/>
        </w:rPr>
        <w:t>Address</w:t>
      </w:r>
    </w:p>
    <w:p>
      <w:pPr>
        <w:spacing w:before="3"/>
        <w:ind w:left="1330" w:right="0" w:firstLine="0"/>
        <w:jc w:val="left"/>
        <w:rPr>
          <w:rFonts w:ascii="Times New Roman"/>
          <w:sz w:val="19"/>
        </w:rPr>
      </w:pPr>
      <w:r>
        <w:rPr>
          <w:rFonts w:ascii="Times New Roman"/>
          <w:sz w:val="19"/>
        </w:rPr>
        <w:t>of</w:t>
      </w:r>
      <w:r>
        <w:rPr>
          <w:rFonts w:ascii="Times New Roman"/>
          <w:spacing w:val="-3"/>
          <w:sz w:val="19"/>
        </w:rPr>
        <w:t> </w:t>
      </w:r>
      <w:r>
        <w:rPr>
          <w:rFonts w:ascii="Times New Roman"/>
          <w:spacing w:val="-2"/>
          <w:sz w:val="19"/>
        </w:rPr>
        <w:t>Surety</w:t>
      </w:r>
    </w:p>
    <w:p>
      <w:pPr>
        <w:pStyle w:val="BodyText"/>
        <w:spacing w:line="20" w:lineRule="exact"/>
        <w:ind w:left="3387"/>
        <w:rPr>
          <w:rFonts w:ascii="Times New Roman"/>
          <w:sz w:val="2"/>
        </w:rPr>
      </w:pPr>
      <w:r>
        <w:rPr>
          <w:rFonts w:ascii="Times New Roman"/>
          <w:sz w:val="2"/>
        </w:rPr>
        <mc:AlternateContent>
          <mc:Choice Requires="wps">
            <w:drawing>
              <wp:inline distT="0" distB="0" distL="0" distR="0">
                <wp:extent cx="4395470" cy="5080"/>
                <wp:effectExtent l="9525" t="0" r="0" b="4445"/>
                <wp:docPr id="90" name="Group 90"/>
                <wp:cNvGraphicFramePr>
                  <a:graphicFrameLocks/>
                </wp:cNvGraphicFramePr>
                <a:graphic>
                  <a:graphicData uri="http://schemas.microsoft.com/office/word/2010/wordprocessingGroup">
                    <wpg:wgp>
                      <wpg:cNvPr id="90" name="Group 90"/>
                      <wpg:cNvGrpSpPr/>
                      <wpg:grpSpPr>
                        <a:xfrm>
                          <a:off x="0" y="0"/>
                          <a:ext cx="4395470" cy="5080"/>
                          <a:chExt cx="4395470" cy="5080"/>
                        </a:xfrm>
                      </wpg:grpSpPr>
                      <wps:wsp>
                        <wps:cNvPr id="91" name="Graphic 91"/>
                        <wps:cNvSpPr/>
                        <wps:spPr>
                          <a:xfrm>
                            <a:off x="0" y="2290"/>
                            <a:ext cx="4395470" cy="1270"/>
                          </a:xfrm>
                          <a:custGeom>
                            <a:avLst/>
                            <a:gdLst/>
                            <a:ahLst/>
                            <a:cxnLst/>
                            <a:rect l="l" t="t" r="r" b="b"/>
                            <a:pathLst>
                              <a:path w="4395470" h="0">
                                <a:moveTo>
                                  <a:pt x="0" y="0"/>
                                </a:moveTo>
                                <a:lnTo>
                                  <a:pt x="4395176"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346.1pt;height:.4pt;mso-position-horizontal-relative:char;mso-position-vertical-relative:line" id="docshapegroup53" coordorigin="0,0" coordsize="6922,8">
                <v:line style="position:absolute" from="0,4" to="6922,4" stroked="true" strokeweight=".360648pt" strokecolor="#000000">
                  <v:stroke dashstyle="solid"/>
                </v:line>
              </v:group>
            </w:pict>
          </mc:Fallback>
        </mc:AlternateContent>
      </w:r>
      <w:r>
        <w:rPr>
          <w:rFonts w:ascii="Times New Roman"/>
          <w:sz w:val="2"/>
        </w:rPr>
      </w:r>
    </w:p>
    <w:p>
      <w:pPr>
        <w:pStyle w:val="BodyText"/>
        <w:spacing w:before="161"/>
        <w:rPr>
          <w:rFonts w:ascii="Times New Roman"/>
          <w:sz w:val="20"/>
        </w:rPr>
      </w:pPr>
      <w:r>
        <w:rPr/>
        <mc:AlternateContent>
          <mc:Choice Requires="wps">
            <w:drawing>
              <wp:anchor distT="0" distB="0" distL="0" distR="0" allowOverlap="1" layoutInCell="1" locked="0" behindDoc="1" simplePos="0" relativeHeight="487624704">
                <wp:simplePos x="0" y="0"/>
                <wp:positionH relativeFrom="page">
                  <wp:posOffset>2227101</wp:posOffset>
                </wp:positionH>
                <wp:positionV relativeFrom="paragraph">
                  <wp:posOffset>263815</wp:posOffset>
                </wp:positionV>
                <wp:extent cx="4395470" cy="1270"/>
                <wp:effectExtent l="0" t="0" r="0" b="0"/>
                <wp:wrapTopAndBottom/>
                <wp:docPr id="92" name="Graphic 92"/>
                <wp:cNvGraphicFramePr>
                  <a:graphicFrameLocks/>
                </wp:cNvGraphicFramePr>
                <a:graphic>
                  <a:graphicData uri="http://schemas.microsoft.com/office/word/2010/wordprocessingShape">
                    <wps:wsp>
                      <wps:cNvPr id="92" name="Graphic 92"/>
                      <wps:cNvSpPr/>
                      <wps:spPr>
                        <a:xfrm>
                          <a:off x="0" y="0"/>
                          <a:ext cx="4395470" cy="1270"/>
                        </a:xfrm>
                        <a:custGeom>
                          <a:avLst/>
                          <a:gdLst/>
                          <a:ahLst/>
                          <a:cxnLst/>
                          <a:rect l="l" t="t" r="r" b="b"/>
                          <a:pathLst>
                            <a:path w="4395470" h="0">
                              <a:moveTo>
                                <a:pt x="0" y="0"/>
                              </a:moveTo>
                              <a:lnTo>
                                <a:pt x="4395176"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75.36235pt;margin-top:20.772892pt;width:346.1pt;height:.1pt;mso-position-horizontal-relative:page;mso-position-vertical-relative:paragraph;z-index:-15691776;mso-wrap-distance-left:0;mso-wrap-distance-right:0" id="docshape54" coordorigin="3507,415" coordsize="6922,0" path="m3507,415l10429,415e" filled="false" stroked="true" strokeweight=".360648pt" strokecolor="#000000">
                <v:path arrowok="t"/>
                <v:stroke dashstyle="solid"/>
                <w10:wrap type="topAndBottom"/>
              </v:shape>
            </w:pict>
          </mc:Fallback>
        </mc:AlternateContent>
      </w:r>
    </w:p>
    <w:p>
      <w:pPr>
        <w:pStyle w:val="BodyText"/>
        <w:spacing w:before="26"/>
        <w:rPr>
          <w:rFonts w:ascii="Times New Roman"/>
          <w:sz w:val="19"/>
        </w:rPr>
      </w:pPr>
    </w:p>
    <w:p>
      <w:pPr>
        <w:spacing w:before="0"/>
        <w:ind w:left="1332" w:right="0" w:firstLine="0"/>
        <w:jc w:val="left"/>
        <w:rPr>
          <w:rFonts w:ascii="Times New Roman"/>
          <w:sz w:val="19"/>
        </w:rPr>
      </w:pPr>
      <w:r>
        <w:rPr>
          <w:rFonts w:ascii="Times New Roman"/>
          <w:sz w:val="19"/>
        </w:rPr>
        <w:t>Name</w:t>
      </w:r>
      <w:r>
        <w:rPr>
          <w:rFonts w:ascii="Times New Roman"/>
          <w:spacing w:val="-7"/>
          <w:sz w:val="19"/>
        </w:rPr>
        <w:t> </w:t>
      </w:r>
      <w:r>
        <w:rPr>
          <w:rFonts w:ascii="Times New Roman"/>
          <w:sz w:val="19"/>
        </w:rPr>
        <w:t>and</w:t>
      </w:r>
      <w:r>
        <w:rPr>
          <w:rFonts w:ascii="Times New Roman"/>
          <w:spacing w:val="2"/>
          <w:sz w:val="19"/>
        </w:rPr>
        <w:t> </w:t>
      </w:r>
      <w:r>
        <w:rPr>
          <w:rFonts w:ascii="Times New Roman"/>
          <w:sz w:val="19"/>
        </w:rPr>
        <w:t>Address</w:t>
      </w:r>
      <w:r>
        <w:rPr>
          <w:rFonts w:ascii="Times New Roman"/>
          <w:spacing w:val="-3"/>
          <w:sz w:val="19"/>
        </w:rPr>
        <w:t> </w:t>
      </w:r>
      <w:r>
        <w:rPr>
          <w:rFonts w:ascii="Times New Roman"/>
          <w:spacing w:val="-5"/>
          <w:sz w:val="19"/>
        </w:rPr>
        <w:t>of</w:t>
      </w:r>
    </w:p>
    <w:p>
      <w:pPr>
        <w:tabs>
          <w:tab w:pos="3403" w:val="left" w:leader="none"/>
        </w:tabs>
        <w:spacing w:line="237" w:lineRule="auto" w:before="4"/>
        <w:ind w:left="3397" w:right="2639" w:hanging="2067"/>
        <w:jc w:val="left"/>
        <w:rPr>
          <w:rFonts w:ascii="Times New Roman"/>
          <w:sz w:val="19"/>
        </w:rPr>
      </w:pPr>
      <w:r>
        <w:rPr>
          <w:rFonts w:ascii="Times New Roman"/>
          <w:position w:val="1"/>
          <w:sz w:val="19"/>
        </w:rPr>
        <w:t>Contracting Body</w:t>
        <w:tab/>
        <w:tab/>
      </w:r>
      <w:r>
        <w:rPr>
          <w:rFonts w:ascii="Times New Roman"/>
          <w:sz w:val="19"/>
        </w:rPr>
        <w:t>TIIB</w:t>
      </w:r>
      <w:r>
        <w:rPr>
          <w:rFonts w:ascii="Times New Roman"/>
          <w:spacing w:val="-2"/>
          <w:sz w:val="19"/>
        </w:rPr>
        <w:t> </w:t>
      </w:r>
      <w:r>
        <w:rPr>
          <w:rFonts w:ascii="Times New Roman"/>
          <w:sz w:val="19"/>
        </w:rPr>
        <w:t>UNION</w:t>
      </w:r>
      <w:r>
        <w:rPr>
          <w:rFonts w:ascii="Times New Roman"/>
          <w:spacing w:val="-3"/>
          <w:sz w:val="19"/>
        </w:rPr>
        <w:t> </w:t>
      </w:r>
      <w:r>
        <w:rPr>
          <w:rFonts w:ascii="Times New Roman"/>
          <w:sz w:val="19"/>
        </w:rPr>
        <w:t>COUNTY BOARD OF</w:t>
      </w:r>
      <w:r>
        <w:rPr>
          <w:rFonts w:ascii="Times New Roman"/>
          <w:spacing w:val="-5"/>
          <w:sz w:val="19"/>
        </w:rPr>
        <w:t> </w:t>
      </w:r>
      <w:r>
        <w:rPr>
          <w:rFonts w:ascii="Times New Roman"/>
          <w:sz w:val="19"/>
        </w:rPr>
        <w:t>EDUCATION a</w:t>
      </w:r>
      <w:r>
        <w:rPr>
          <w:rFonts w:ascii="Times New Roman"/>
          <w:spacing w:val="-4"/>
          <w:sz w:val="19"/>
        </w:rPr>
        <w:t> </w:t>
      </w:r>
      <w:r>
        <w:rPr>
          <w:rFonts w:ascii="Times New Roman"/>
          <w:sz w:val="19"/>
        </w:rPr>
        <w:t>body</w:t>
      </w:r>
      <w:r>
        <w:rPr>
          <w:rFonts w:ascii="Times New Roman"/>
          <w:spacing w:val="-10"/>
          <w:sz w:val="19"/>
        </w:rPr>
        <w:t> </w:t>
      </w:r>
      <w:r>
        <w:rPr>
          <w:rFonts w:ascii="Times New Roman"/>
          <w:sz w:val="19"/>
        </w:rPr>
        <w:t>corporate</w:t>
      </w:r>
      <w:r>
        <w:rPr>
          <w:rFonts w:ascii="Times New Roman"/>
          <w:spacing w:val="-1"/>
          <w:sz w:val="19"/>
        </w:rPr>
        <w:t> </w:t>
      </w:r>
      <w:r>
        <w:rPr>
          <w:rFonts w:ascii="Times New Roman"/>
          <w:sz w:val="19"/>
        </w:rPr>
        <w:t>of</w:t>
      </w:r>
      <w:r>
        <w:rPr>
          <w:rFonts w:ascii="Times New Roman"/>
          <w:spacing w:val="-4"/>
          <w:sz w:val="19"/>
        </w:rPr>
        <w:t> </w:t>
      </w:r>
      <w:r>
        <w:rPr>
          <w:rFonts w:ascii="Times New Roman"/>
          <w:sz w:val="19"/>
        </w:rPr>
        <w:t>the State of North Carolina,</w:t>
      </w:r>
    </w:p>
    <w:p>
      <w:pPr>
        <w:spacing w:before="6"/>
        <w:ind w:left="3397" w:right="0" w:firstLine="0"/>
        <w:jc w:val="left"/>
        <w:rPr>
          <w:rFonts w:ascii="Times New Roman"/>
          <w:sz w:val="19"/>
        </w:rPr>
      </w:pPr>
      <w:r>
        <w:rPr>
          <w:rFonts w:ascii="Times New Roman"/>
          <w:sz w:val="19"/>
        </w:rPr>
        <w:t>201</w:t>
      </w:r>
      <w:r>
        <w:rPr>
          <w:rFonts w:ascii="Times New Roman"/>
          <w:spacing w:val="6"/>
          <w:sz w:val="19"/>
        </w:rPr>
        <w:t> </w:t>
      </w:r>
      <w:r>
        <w:rPr>
          <w:rFonts w:ascii="Times New Roman"/>
          <w:sz w:val="19"/>
        </w:rPr>
        <w:t>Venus</w:t>
      </w:r>
      <w:r>
        <w:rPr>
          <w:rFonts w:ascii="Times New Roman"/>
          <w:spacing w:val="14"/>
          <w:sz w:val="19"/>
        </w:rPr>
        <w:t> </w:t>
      </w:r>
      <w:r>
        <w:rPr>
          <w:rFonts w:ascii="Times New Roman"/>
          <w:sz w:val="19"/>
        </w:rPr>
        <w:t>StreetMomoe,</w:t>
      </w:r>
      <w:r>
        <w:rPr>
          <w:rFonts w:ascii="Times New Roman"/>
          <w:spacing w:val="30"/>
          <w:sz w:val="19"/>
        </w:rPr>
        <w:t> </w:t>
      </w:r>
      <w:r>
        <w:rPr>
          <w:rFonts w:ascii="Times New Roman"/>
          <w:sz w:val="19"/>
        </w:rPr>
        <w:t>NC</w:t>
      </w:r>
      <w:r>
        <w:rPr>
          <w:rFonts w:ascii="Times New Roman"/>
          <w:spacing w:val="6"/>
          <w:sz w:val="19"/>
        </w:rPr>
        <w:t> </w:t>
      </w:r>
      <w:r>
        <w:rPr>
          <w:rFonts w:ascii="Times New Roman"/>
          <w:spacing w:val="-2"/>
          <w:sz w:val="19"/>
        </w:rPr>
        <w:t>28112</w:t>
      </w:r>
    </w:p>
    <w:p>
      <w:pPr>
        <w:spacing w:line="244" w:lineRule="auto" w:before="214"/>
        <w:ind w:left="1319" w:right="9275" w:firstLine="8"/>
        <w:jc w:val="left"/>
        <w:rPr>
          <w:rFonts w:ascii="Times New Roman"/>
          <w:sz w:val="19"/>
        </w:rPr>
      </w:pPr>
      <w:r>
        <w:rPr>
          <w:rFonts w:ascii="Times New Roman"/>
          <w:sz w:val="19"/>
        </w:rPr>
        <w:t>Amount</w:t>
      </w:r>
      <w:r>
        <w:rPr>
          <w:rFonts w:ascii="Times New Roman"/>
          <w:spacing w:val="-12"/>
          <w:sz w:val="19"/>
        </w:rPr>
        <w:t> </w:t>
      </w:r>
      <w:r>
        <w:rPr>
          <w:rFonts w:ascii="Times New Roman"/>
          <w:sz w:val="19"/>
        </w:rPr>
        <w:t>of</w:t>
      </w:r>
      <w:r>
        <w:rPr>
          <w:rFonts w:ascii="Times New Roman"/>
          <w:spacing w:val="-12"/>
          <w:sz w:val="19"/>
        </w:rPr>
        <w:t> </w:t>
      </w:r>
      <w:r>
        <w:rPr>
          <w:rFonts w:ascii="Times New Roman"/>
          <w:sz w:val="19"/>
        </w:rPr>
        <w:t>Bond Bid Amount</w:t>
      </w:r>
    </w:p>
    <w:p>
      <w:pPr>
        <w:spacing w:before="1"/>
        <w:ind w:left="1323" w:right="0" w:firstLine="0"/>
        <w:jc w:val="left"/>
        <w:rPr>
          <w:rFonts w:ascii="Times New Roman"/>
          <w:sz w:val="19"/>
        </w:rPr>
      </w:pPr>
      <w:r>
        <w:rPr>
          <w:rFonts w:ascii="Times New Roman"/>
          <w:sz w:val="19"/>
        </w:rPr>
        <w:t>and</w:t>
      </w:r>
      <w:r>
        <w:rPr>
          <w:rFonts w:ascii="Times New Roman"/>
          <w:spacing w:val="-6"/>
          <w:sz w:val="19"/>
        </w:rPr>
        <w:t> </w:t>
      </w:r>
      <w:r>
        <w:rPr>
          <w:rFonts w:ascii="Times New Roman"/>
          <w:sz w:val="19"/>
        </w:rPr>
        <w:t>Proposal</w:t>
      </w:r>
      <w:r>
        <w:rPr>
          <w:rFonts w:ascii="Times New Roman"/>
          <w:spacing w:val="-3"/>
          <w:sz w:val="19"/>
        </w:rPr>
        <w:t> </w:t>
      </w:r>
      <w:r>
        <w:rPr>
          <w:rFonts w:ascii="Times New Roman"/>
          <w:spacing w:val="-2"/>
          <w:sz w:val="19"/>
        </w:rPr>
        <w:t>Dated:</w:t>
      </w:r>
    </w:p>
    <w:p>
      <w:pPr>
        <w:pStyle w:val="BodyText"/>
        <w:spacing w:line="20" w:lineRule="exact"/>
        <w:ind w:left="3387"/>
        <w:rPr>
          <w:rFonts w:ascii="Times New Roman"/>
          <w:sz w:val="2"/>
        </w:rPr>
      </w:pPr>
      <w:r>
        <w:rPr>
          <w:rFonts w:ascii="Times New Roman"/>
          <w:sz w:val="2"/>
        </w:rPr>
        <mc:AlternateContent>
          <mc:Choice Requires="wps">
            <w:drawing>
              <wp:inline distT="0" distB="0" distL="0" distR="0">
                <wp:extent cx="4395470" cy="5080"/>
                <wp:effectExtent l="9525" t="0" r="0" b="4445"/>
                <wp:docPr id="93" name="Group 93"/>
                <wp:cNvGraphicFramePr>
                  <a:graphicFrameLocks/>
                </wp:cNvGraphicFramePr>
                <a:graphic>
                  <a:graphicData uri="http://schemas.microsoft.com/office/word/2010/wordprocessingGroup">
                    <wpg:wgp>
                      <wpg:cNvPr id="93" name="Group 93"/>
                      <wpg:cNvGrpSpPr/>
                      <wpg:grpSpPr>
                        <a:xfrm>
                          <a:off x="0" y="0"/>
                          <a:ext cx="4395470" cy="5080"/>
                          <a:chExt cx="4395470" cy="5080"/>
                        </a:xfrm>
                      </wpg:grpSpPr>
                      <wps:wsp>
                        <wps:cNvPr id="94" name="Graphic 94"/>
                        <wps:cNvSpPr/>
                        <wps:spPr>
                          <a:xfrm>
                            <a:off x="0" y="2290"/>
                            <a:ext cx="4395470" cy="1270"/>
                          </a:xfrm>
                          <a:custGeom>
                            <a:avLst/>
                            <a:gdLst/>
                            <a:ahLst/>
                            <a:cxnLst/>
                            <a:rect l="l" t="t" r="r" b="b"/>
                            <a:pathLst>
                              <a:path w="4395470" h="0">
                                <a:moveTo>
                                  <a:pt x="0" y="0"/>
                                </a:moveTo>
                                <a:lnTo>
                                  <a:pt x="4395176"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346.1pt;height:.4pt;mso-position-horizontal-relative:char;mso-position-vertical-relative:line" id="docshapegroup55" coordorigin="0,0" coordsize="6922,8">
                <v:line style="position:absolute" from="0,4" to="6922,4" stroked="true" strokeweight=".360648pt" strokecolor="#000000">
                  <v:stroke dashstyle="solid"/>
                </v:line>
              </v:group>
            </w:pict>
          </mc:Fallback>
        </mc:AlternateContent>
      </w:r>
      <w:r>
        <w:rPr>
          <w:rFonts w:ascii="Times New Roman"/>
          <w:sz w:val="2"/>
        </w:rPr>
      </w:r>
    </w:p>
    <w:p>
      <w:pPr>
        <w:tabs>
          <w:tab w:pos="4792" w:val="left" w:leader="none"/>
          <w:tab w:pos="10083" w:val="left" w:leader="none"/>
        </w:tabs>
        <w:spacing w:before="159"/>
        <w:ind w:left="3395" w:right="0" w:firstLine="0"/>
        <w:jc w:val="left"/>
        <w:rPr>
          <w:rFonts w:ascii="Times New Roman"/>
          <w:sz w:val="19"/>
        </w:rPr>
      </w:pPr>
      <w:r>
        <w:rPr>
          <w:rFonts w:ascii="Times New Roman"/>
          <w:sz w:val="19"/>
          <w:u w:val="single"/>
        </w:rPr>
        <w:tab/>
      </w:r>
      <w:r>
        <w:rPr>
          <w:rFonts w:ascii="Times New Roman"/>
          <w:spacing w:val="-4"/>
          <w:sz w:val="19"/>
          <w:u w:val="none"/>
        </w:rPr>
        <w:t> </w:t>
      </w:r>
      <w:r>
        <w:rPr>
          <w:rFonts w:ascii="Times New Roman"/>
          <w:sz w:val="19"/>
          <w:u w:val="none"/>
        </w:rPr>
        <w:t>fur </w:t>
      </w:r>
      <w:r>
        <w:rPr>
          <w:rFonts w:ascii="Times New Roman"/>
          <w:sz w:val="19"/>
          <w:u w:val="single"/>
        </w:rPr>
        <w:tab/>
      </w:r>
    </w:p>
    <w:p>
      <w:pPr>
        <w:pStyle w:val="BodyText"/>
        <w:rPr>
          <w:rFonts w:ascii="Times New Roman"/>
          <w:sz w:val="20"/>
        </w:rPr>
      </w:pPr>
    </w:p>
    <w:p>
      <w:pPr>
        <w:pStyle w:val="BodyText"/>
        <w:spacing w:before="1"/>
        <w:rPr>
          <w:rFonts w:ascii="Times New Roman"/>
          <w:sz w:val="20"/>
        </w:rPr>
      </w:pPr>
      <w:r>
        <w:rPr/>
        <mc:AlternateContent>
          <mc:Choice Requires="wps">
            <w:drawing>
              <wp:anchor distT="0" distB="0" distL="0" distR="0" allowOverlap="1" layoutInCell="1" locked="0" behindDoc="1" simplePos="0" relativeHeight="487625728">
                <wp:simplePos x="0" y="0"/>
                <wp:positionH relativeFrom="page">
                  <wp:posOffset>2227101</wp:posOffset>
                </wp:positionH>
                <wp:positionV relativeFrom="paragraph">
                  <wp:posOffset>162126</wp:posOffset>
                </wp:positionV>
                <wp:extent cx="4391025" cy="1270"/>
                <wp:effectExtent l="0" t="0" r="0" b="0"/>
                <wp:wrapTopAndBottom/>
                <wp:docPr id="95" name="Graphic 95"/>
                <wp:cNvGraphicFramePr>
                  <a:graphicFrameLocks/>
                </wp:cNvGraphicFramePr>
                <a:graphic>
                  <a:graphicData uri="http://schemas.microsoft.com/office/word/2010/wordprocessingShape">
                    <wps:wsp>
                      <wps:cNvPr id="95" name="Graphic 95"/>
                      <wps:cNvSpPr/>
                      <wps:spPr>
                        <a:xfrm>
                          <a:off x="0" y="0"/>
                          <a:ext cx="4391025" cy="1270"/>
                        </a:xfrm>
                        <a:custGeom>
                          <a:avLst/>
                          <a:gdLst/>
                          <a:ahLst/>
                          <a:cxnLst/>
                          <a:rect l="l" t="t" r="r" b="b"/>
                          <a:pathLst>
                            <a:path w="4391025" h="0">
                              <a:moveTo>
                                <a:pt x="0" y="0"/>
                              </a:moveTo>
                              <a:lnTo>
                                <a:pt x="4390593"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75.36235pt;margin-top:12.76587pt;width:345.75pt;height:.1pt;mso-position-horizontal-relative:page;mso-position-vertical-relative:paragraph;z-index:-15690752;mso-wrap-distance-left:0;mso-wrap-distance-right:0" id="docshape56" coordorigin="3507,255" coordsize="6915,0" path="m3507,255l10422,255e" filled="false" stroked="true" strokeweight=".360648pt" strokecolor="#000000">
                <v:path arrowok="t"/>
                <v:stroke dashstyle="solid"/>
                <w10:wrap type="topAndBottom"/>
              </v:shape>
            </w:pict>
          </mc:Fallback>
        </mc:AlternateContent>
      </w:r>
    </w:p>
    <w:p>
      <w:pPr>
        <w:pStyle w:val="BodyText"/>
        <w:spacing w:before="33"/>
        <w:rPr>
          <w:rFonts w:ascii="Times New Roman"/>
          <w:sz w:val="19"/>
        </w:rPr>
      </w:pPr>
    </w:p>
    <w:p>
      <w:pPr>
        <w:spacing w:line="240" w:lineRule="auto" w:before="0"/>
        <w:ind w:left="1311" w:right="1627" w:firstLine="1"/>
        <w:jc w:val="both"/>
        <w:rPr>
          <w:rFonts w:ascii="Times New Roman"/>
          <w:b/>
          <w:sz w:val="18"/>
        </w:rPr>
      </w:pPr>
      <w:r>
        <w:rPr>
          <w:rFonts w:ascii="Times New Roman"/>
          <w:sz w:val="19"/>
        </w:rPr>
        <w:t>KNOW</w:t>
      </w:r>
      <w:r>
        <w:rPr>
          <w:rFonts w:ascii="Times New Roman"/>
          <w:spacing w:val="26"/>
          <w:sz w:val="19"/>
        </w:rPr>
        <w:t> </w:t>
      </w:r>
      <w:r>
        <w:rPr>
          <w:rFonts w:ascii="Times New Roman"/>
          <w:sz w:val="19"/>
        </w:rPr>
        <w:t>ALL</w:t>
      </w:r>
      <w:r>
        <w:rPr>
          <w:rFonts w:ascii="Times New Roman"/>
          <w:spacing w:val="25"/>
          <w:sz w:val="19"/>
        </w:rPr>
        <w:t> </w:t>
      </w:r>
      <w:r>
        <w:rPr>
          <w:rFonts w:ascii="Times New Roman"/>
          <w:sz w:val="19"/>
        </w:rPr>
        <w:t>MEN BY TIIBSE PRESENTS,</w:t>
      </w:r>
      <w:r>
        <w:rPr>
          <w:rFonts w:ascii="Times New Roman"/>
          <w:spacing w:val="28"/>
          <w:sz w:val="19"/>
        </w:rPr>
        <w:t> </w:t>
      </w:r>
      <w:r>
        <w:rPr>
          <w:rFonts w:ascii="Times New Roman"/>
          <w:sz w:val="19"/>
        </w:rPr>
        <w:t>that we the PRINCIPLE</w:t>
      </w:r>
      <w:r>
        <w:rPr>
          <w:rFonts w:ascii="Times New Roman"/>
          <w:spacing w:val="36"/>
          <w:sz w:val="19"/>
        </w:rPr>
        <w:t> </w:t>
      </w:r>
      <w:r>
        <w:rPr>
          <w:rFonts w:ascii="Times New Roman"/>
          <w:sz w:val="19"/>
        </w:rPr>
        <w:t>above</w:t>
      </w:r>
      <w:r>
        <w:rPr>
          <w:rFonts w:ascii="Times New Roman"/>
          <w:spacing w:val="28"/>
          <w:sz w:val="19"/>
        </w:rPr>
        <w:t> </w:t>
      </w:r>
      <w:r>
        <w:rPr>
          <w:rFonts w:ascii="Times New Roman"/>
          <w:sz w:val="19"/>
        </w:rPr>
        <w:t>named</w:t>
      </w:r>
      <w:r>
        <w:rPr>
          <w:rFonts w:ascii="Times New Roman"/>
          <w:spacing w:val="29"/>
          <w:sz w:val="19"/>
        </w:rPr>
        <w:t> </w:t>
      </w:r>
      <w:r>
        <w:rPr>
          <w:rFonts w:ascii="Times New Roman"/>
          <w:sz w:val="19"/>
        </w:rPr>
        <w:t>and SURETY</w:t>
      </w:r>
      <w:r>
        <w:rPr>
          <w:rFonts w:ascii="Times New Roman"/>
          <w:spacing w:val="33"/>
          <w:sz w:val="19"/>
        </w:rPr>
        <w:t> </w:t>
      </w:r>
      <w:r>
        <w:rPr>
          <w:rFonts w:ascii="Times New Roman"/>
          <w:sz w:val="19"/>
        </w:rPr>
        <w:t>above</w:t>
      </w:r>
      <w:r>
        <w:rPr>
          <w:rFonts w:ascii="Times New Roman"/>
          <w:spacing w:val="28"/>
          <w:sz w:val="19"/>
        </w:rPr>
        <w:t> </w:t>
      </w:r>
      <w:r>
        <w:rPr>
          <w:rFonts w:ascii="Times New Roman"/>
          <w:sz w:val="19"/>
        </w:rPr>
        <w:t>named who</w:t>
      </w:r>
      <w:r>
        <w:rPr>
          <w:rFonts w:ascii="Times New Roman"/>
          <w:spacing w:val="40"/>
          <w:sz w:val="19"/>
        </w:rPr>
        <w:t> </w:t>
      </w:r>
      <w:r>
        <w:rPr>
          <w:rFonts w:ascii="Times New Roman"/>
          <w:sz w:val="19"/>
        </w:rPr>
        <w:t>is duly</w:t>
      </w:r>
      <w:r>
        <w:rPr>
          <w:rFonts w:ascii="Times New Roman"/>
          <w:spacing w:val="40"/>
          <w:sz w:val="19"/>
        </w:rPr>
        <w:t> </w:t>
      </w:r>
      <w:r>
        <w:rPr>
          <w:rFonts w:ascii="Times New Roman"/>
          <w:sz w:val="19"/>
        </w:rPr>
        <w:t>licensed</w:t>
      </w:r>
      <w:r>
        <w:rPr>
          <w:rFonts w:ascii="Times New Roman"/>
          <w:spacing w:val="40"/>
          <w:sz w:val="19"/>
        </w:rPr>
        <w:t> </w:t>
      </w:r>
      <w:r>
        <w:rPr>
          <w:rFonts w:ascii="Times New Roman"/>
          <w:sz w:val="19"/>
        </w:rPr>
        <w:t>to act</w:t>
      </w:r>
      <w:r>
        <w:rPr>
          <w:rFonts w:ascii="Times New Roman"/>
          <w:spacing w:val="30"/>
          <w:sz w:val="19"/>
        </w:rPr>
        <w:t> </w:t>
      </w:r>
      <w:r>
        <w:rPr>
          <w:rFonts w:ascii="Times New Roman"/>
          <w:sz w:val="19"/>
        </w:rPr>
        <w:t>as</w:t>
      </w:r>
      <w:r>
        <w:rPr>
          <w:rFonts w:ascii="Times New Roman"/>
          <w:spacing w:val="30"/>
          <w:sz w:val="19"/>
        </w:rPr>
        <w:t> </w:t>
      </w:r>
      <w:r>
        <w:rPr>
          <w:rFonts w:ascii="Times New Roman"/>
          <w:sz w:val="19"/>
        </w:rPr>
        <w:t>SURETY</w:t>
      </w:r>
      <w:r>
        <w:rPr>
          <w:rFonts w:ascii="Times New Roman"/>
          <w:spacing w:val="40"/>
          <w:sz w:val="19"/>
        </w:rPr>
        <w:t> </w:t>
      </w:r>
      <w:r>
        <w:rPr>
          <w:rFonts w:ascii="Times New Roman"/>
          <w:sz w:val="19"/>
        </w:rPr>
        <w:t>in</w:t>
      </w:r>
      <w:r>
        <w:rPr>
          <w:rFonts w:ascii="Times New Roman"/>
          <w:spacing w:val="32"/>
          <w:sz w:val="19"/>
        </w:rPr>
        <w:t> </w:t>
      </w:r>
      <w:r>
        <w:rPr>
          <w:rFonts w:ascii="Times New Roman"/>
          <w:sz w:val="19"/>
        </w:rPr>
        <w:t>the</w:t>
      </w:r>
      <w:r>
        <w:rPr>
          <w:rFonts w:ascii="Times New Roman"/>
          <w:spacing w:val="33"/>
          <w:sz w:val="19"/>
        </w:rPr>
        <w:t> </w:t>
      </w:r>
      <w:r>
        <w:rPr>
          <w:rFonts w:ascii="Times New Roman"/>
          <w:sz w:val="19"/>
        </w:rPr>
        <w:t>State</w:t>
      </w:r>
      <w:r>
        <w:rPr>
          <w:rFonts w:ascii="Times New Roman"/>
          <w:spacing w:val="36"/>
          <w:sz w:val="19"/>
        </w:rPr>
        <w:t> </w:t>
      </w:r>
      <w:r>
        <w:rPr>
          <w:rFonts w:ascii="Times New Roman"/>
          <w:sz w:val="19"/>
        </w:rPr>
        <w:t>of</w:t>
      </w:r>
      <w:r>
        <w:rPr>
          <w:rFonts w:ascii="Times New Roman"/>
          <w:spacing w:val="37"/>
          <w:sz w:val="19"/>
        </w:rPr>
        <w:t> </w:t>
      </w:r>
      <w:r>
        <w:rPr>
          <w:rFonts w:ascii="Times New Roman"/>
          <w:sz w:val="19"/>
        </w:rPr>
        <w:t>North</w:t>
      </w:r>
      <w:r>
        <w:rPr>
          <w:rFonts w:ascii="Times New Roman"/>
          <w:spacing w:val="40"/>
          <w:sz w:val="19"/>
        </w:rPr>
        <w:t> </w:t>
      </w:r>
      <w:r>
        <w:rPr>
          <w:rFonts w:ascii="Times New Roman"/>
          <w:sz w:val="19"/>
        </w:rPr>
        <w:t>Carolina,</w:t>
      </w:r>
      <w:r>
        <w:rPr>
          <w:rFonts w:ascii="Times New Roman"/>
          <w:spacing w:val="40"/>
          <w:sz w:val="19"/>
        </w:rPr>
        <w:t> </w:t>
      </w:r>
      <w:r>
        <w:rPr>
          <w:rFonts w:ascii="Times New Roman"/>
          <w:sz w:val="19"/>
        </w:rPr>
        <w:t>are</w:t>
      </w:r>
      <w:r>
        <w:rPr>
          <w:rFonts w:ascii="Times New Roman"/>
          <w:spacing w:val="36"/>
          <w:sz w:val="19"/>
        </w:rPr>
        <w:t> </w:t>
      </w:r>
      <w:r>
        <w:rPr>
          <w:rFonts w:ascii="Times New Roman"/>
          <w:sz w:val="19"/>
        </w:rPr>
        <w:t>held</w:t>
      </w:r>
      <w:r>
        <w:rPr>
          <w:rFonts w:ascii="Times New Roman"/>
          <w:spacing w:val="38"/>
          <w:sz w:val="19"/>
        </w:rPr>
        <w:t> </w:t>
      </w:r>
      <w:r>
        <w:rPr>
          <w:rFonts w:ascii="Times New Roman"/>
          <w:sz w:val="19"/>
        </w:rPr>
        <w:t>and</w:t>
      </w:r>
      <w:r>
        <w:rPr>
          <w:rFonts w:ascii="Times New Roman"/>
          <w:spacing w:val="38"/>
          <w:sz w:val="19"/>
        </w:rPr>
        <w:t> </w:t>
      </w:r>
      <w:r>
        <w:rPr>
          <w:rFonts w:ascii="Times New Roman"/>
          <w:sz w:val="19"/>
        </w:rPr>
        <w:t>firmly</w:t>
      </w:r>
      <w:r>
        <w:rPr>
          <w:rFonts w:ascii="Times New Roman"/>
          <w:spacing w:val="40"/>
          <w:sz w:val="19"/>
        </w:rPr>
        <w:t> </w:t>
      </w:r>
      <w:r>
        <w:rPr>
          <w:rFonts w:ascii="Times New Roman"/>
          <w:sz w:val="19"/>
        </w:rPr>
        <w:t>bound</w:t>
      </w:r>
      <w:r>
        <w:rPr>
          <w:rFonts w:ascii="Times New Roman"/>
          <w:spacing w:val="40"/>
          <w:sz w:val="19"/>
        </w:rPr>
        <w:t> </w:t>
      </w:r>
      <w:r>
        <w:rPr>
          <w:rFonts w:ascii="Times New Roman"/>
          <w:sz w:val="19"/>
        </w:rPr>
        <w:t>unto</w:t>
      </w:r>
      <w:r>
        <w:rPr>
          <w:rFonts w:ascii="Times New Roman"/>
          <w:spacing w:val="34"/>
          <w:sz w:val="19"/>
        </w:rPr>
        <w:t> </w:t>
      </w:r>
      <w:r>
        <w:rPr>
          <w:rFonts w:ascii="Times New Roman"/>
          <w:sz w:val="19"/>
        </w:rPr>
        <w:t>TIIB UNION</w:t>
      </w:r>
      <w:r>
        <w:rPr>
          <w:rFonts w:ascii="Times New Roman"/>
          <w:spacing w:val="40"/>
          <w:sz w:val="19"/>
        </w:rPr>
        <w:t> </w:t>
      </w:r>
      <w:r>
        <w:rPr>
          <w:rFonts w:ascii="Times New Roman"/>
          <w:sz w:val="19"/>
        </w:rPr>
        <w:t>COUNTY</w:t>
      </w:r>
      <w:r>
        <w:rPr>
          <w:rFonts w:ascii="Times New Roman"/>
          <w:spacing w:val="58"/>
          <w:sz w:val="19"/>
        </w:rPr>
        <w:t> </w:t>
      </w:r>
      <w:r>
        <w:rPr>
          <w:rFonts w:ascii="Times New Roman"/>
          <w:sz w:val="19"/>
        </w:rPr>
        <w:t>BOARD</w:t>
      </w:r>
      <w:r>
        <w:rPr>
          <w:rFonts w:ascii="Times New Roman"/>
          <w:spacing w:val="55"/>
          <w:sz w:val="19"/>
        </w:rPr>
        <w:t> </w:t>
      </w:r>
      <w:r>
        <w:rPr>
          <w:rFonts w:ascii="Times New Roman"/>
          <w:sz w:val="19"/>
        </w:rPr>
        <w:t>OF</w:t>
      </w:r>
      <w:r>
        <w:rPr>
          <w:rFonts w:ascii="Times New Roman"/>
          <w:spacing w:val="38"/>
          <w:sz w:val="19"/>
        </w:rPr>
        <w:t> </w:t>
      </w:r>
      <w:r>
        <w:rPr>
          <w:rFonts w:ascii="Times New Roman"/>
          <w:sz w:val="19"/>
        </w:rPr>
        <w:t>EDUCATION,</w:t>
      </w:r>
      <w:r>
        <w:rPr>
          <w:rFonts w:ascii="Times New Roman"/>
          <w:spacing w:val="66"/>
          <w:sz w:val="19"/>
        </w:rPr>
        <w:t> </w:t>
      </w:r>
      <w:r>
        <w:rPr>
          <w:rFonts w:ascii="Times New Roman"/>
          <w:sz w:val="19"/>
        </w:rPr>
        <w:t>a</w:t>
      </w:r>
      <w:r>
        <w:rPr>
          <w:rFonts w:ascii="Times New Roman"/>
          <w:spacing w:val="39"/>
          <w:sz w:val="19"/>
        </w:rPr>
        <w:t> </w:t>
      </w:r>
      <w:r>
        <w:rPr>
          <w:rFonts w:ascii="Times New Roman"/>
          <w:sz w:val="19"/>
        </w:rPr>
        <w:t>body</w:t>
      </w:r>
      <w:r>
        <w:rPr>
          <w:rFonts w:ascii="Times New Roman"/>
          <w:spacing w:val="55"/>
          <w:sz w:val="19"/>
        </w:rPr>
        <w:t> </w:t>
      </w:r>
      <w:r>
        <w:rPr>
          <w:rFonts w:ascii="Times New Roman"/>
          <w:sz w:val="19"/>
        </w:rPr>
        <w:t>corporate</w:t>
      </w:r>
      <w:r>
        <w:rPr>
          <w:rFonts w:ascii="Times New Roman"/>
          <w:spacing w:val="40"/>
          <w:sz w:val="19"/>
        </w:rPr>
        <w:t> </w:t>
      </w:r>
      <w:r>
        <w:rPr>
          <w:rFonts w:ascii="Times New Roman"/>
          <w:sz w:val="19"/>
        </w:rPr>
        <w:t>of</w:t>
      </w:r>
      <w:r>
        <w:rPr>
          <w:rFonts w:ascii="Times New Roman"/>
          <w:spacing w:val="40"/>
          <w:sz w:val="19"/>
        </w:rPr>
        <w:t> </w:t>
      </w:r>
      <w:r>
        <w:rPr>
          <w:rFonts w:ascii="Times New Roman"/>
          <w:sz w:val="19"/>
        </w:rPr>
        <w:t>the</w:t>
      </w:r>
      <w:r>
        <w:rPr>
          <w:rFonts w:ascii="Times New Roman"/>
          <w:spacing w:val="40"/>
          <w:sz w:val="19"/>
        </w:rPr>
        <w:t> </w:t>
      </w:r>
      <w:r>
        <w:rPr>
          <w:rFonts w:ascii="Times New Roman"/>
          <w:sz w:val="19"/>
        </w:rPr>
        <w:t>State</w:t>
      </w:r>
      <w:r>
        <w:rPr>
          <w:rFonts w:ascii="Times New Roman"/>
          <w:spacing w:val="40"/>
          <w:sz w:val="19"/>
        </w:rPr>
        <w:t> </w:t>
      </w:r>
      <w:r>
        <w:rPr>
          <w:rFonts w:ascii="Times New Roman"/>
          <w:sz w:val="19"/>
        </w:rPr>
        <w:t>of</w:t>
      </w:r>
      <w:r>
        <w:rPr>
          <w:rFonts w:ascii="Times New Roman"/>
          <w:spacing w:val="40"/>
          <w:sz w:val="19"/>
        </w:rPr>
        <w:t> </w:t>
      </w:r>
      <w:r>
        <w:rPr>
          <w:rFonts w:ascii="Times New Roman"/>
          <w:sz w:val="19"/>
        </w:rPr>
        <w:t>North</w:t>
      </w:r>
      <w:r>
        <w:rPr>
          <w:rFonts w:ascii="Times New Roman"/>
          <w:spacing w:val="40"/>
          <w:sz w:val="19"/>
        </w:rPr>
        <w:t> </w:t>
      </w:r>
      <w:r>
        <w:rPr>
          <w:rFonts w:ascii="Times New Roman"/>
          <w:sz w:val="19"/>
        </w:rPr>
        <w:t>Carolina,</w:t>
      </w:r>
      <w:r>
        <w:rPr>
          <w:rFonts w:ascii="Times New Roman"/>
          <w:spacing w:val="40"/>
          <w:sz w:val="19"/>
        </w:rPr>
        <w:t> </w:t>
      </w:r>
      <w:r>
        <w:rPr>
          <w:rFonts w:ascii="Times New Roman"/>
          <w:sz w:val="19"/>
        </w:rPr>
        <w:t>as Obligee, in the penal sum of five percent (5%) of the amount bid in the bid and proposal described in lawful money of the </w:t>
      </w:r>
      <w:r>
        <w:rPr>
          <w:rFonts w:ascii="Times New Roman"/>
          <w:b/>
          <w:sz w:val="18"/>
        </w:rPr>
        <w:t>United States of America, for the payment of</w:t>
      </w:r>
      <w:r>
        <w:rPr>
          <w:rFonts w:ascii="Times New Roman"/>
          <w:b/>
          <w:spacing w:val="40"/>
          <w:sz w:val="18"/>
        </w:rPr>
        <w:t> </w:t>
      </w:r>
      <w:r>
        <w:rPr>
          <w:rFonts w:ascii="Times New Roman"/>
          <w:b/>
          <w:sz w:val="18"/>
        </w:rPr>
        <w:t>which well and </w:t>
      </w:r>
      <w:r>
        <w:rPr>
          <w:rFonts w:ascii="Times New Roman"/>
          <w:b/>
          <w:sz w:val="19"/>
        </w:rPr>
        <w:t>truly </w:t>
      </w:r>
      <w:r>
        <w:rPr>
          <w:rFonts w:ascii="Times New Roman"/>
          <w:b/>
          <w:sz w:val="18"/>
        </w:rPr>
        <w:t>to be made, we</w:t>
      </w:r>
      <w:r>
        <w:rPr>
          <w:rFonts w:ascii="Times New Roman"/>
          <w:b/>
          <w:spacing w:val="40"/>
          <w:sz w:val="18"/>
        </w:rPr>
        <w:t> </w:t>
      </w:r>
      <w:r>
        <w:rPr>
          <w:rFonts w:ascii="Times New Roman"/>
          <w:b/>
          <w:sz w:val="18"/>
        </w:rPr>
        <w:t>bind ourselves, our heirs, executors, administrators, successors and assigns,jointly and severally, firmly </w:t>
      </w:r>
      <w:r>
        <w:rPr>
          <w:rFonts w:ascii="Times New Roman"/>
          <w:b/>
          <w:sz w:val="20"/>
        </w:rPr>
        <w:t>by </w:t>
      </w:r>
      <w:r>
        <w:rPr>
          <w:rFonts w:ascii="Times New Roman"/>
          <w:b/>
          <w:sz w:val="18"/>
        </w:rPr>
        <w:t>these presents.</w:t>
      </w:r>
    </w:p>
    <w:p>
      <w:pPr>
        <w:pStyle w:val="BodyText"/>
        <w:spacing w:before="17"/>
        <w:rPr>
          <w:rFonts w:ascii="Times New Roman"/>
          <w:b/>
          <w:sz w:val="19"/>
        </w:rPr>
      </w:pPr>
    </w:p>
    <w:p>
      <w:pPr>
        <w:spacing w:before="0"/>
        <w:ind w:left="1318" w:right="0" w:firstLine="0"/>
        <w:jc w:val="both"/>
        <w:rPr>
          <w:rFonts w:ascii="Times New Roman"/>
          <w:sz w:val="19"/>
        </w:rPr>
      </w:pPr>
      <w:r>
        <w:rPr>
          <w:rFonts w:ascii="Times New Roman"/>
          <w:sz w:val="19"/>
        </w:rPr>
        <w:t>NOW,</w:t>
      </w:r>
      <w:r>
        <w:rPr>
          <w:rFonts w:ascii="Times New Roman"/>
          <w:spacing w:val="42"/>
          <w:sz w:val="19"/>
        </w:rPr>
        <w:t> </w:t>
      </w:r>
      <w:r>
        <w:rPr>
          <w:rFonts w:ascii="Times New Roman"/>
          <w:sz w:val="19"/>
        </w:rPr>
        <w:t>THEREFORE,</w:t>
      </w:r>
      <w:r>
        <w:rPr>
          <w:rFonts w:ascii="Times New Roman"/>
          <w:spacing w:val="57"/>
          <w:sz w:val="19"/>
        </w:rPr>
        <w:t> </w:t>
      </w:r>
      <w:r>
        <w:rPr>
          <w:rFonts w:ascii="Times New Roman"/>
          <w:sz w:val="19"/>
        </w:rPr>
        <w:t>THE</w:t>
      </w:r>
      <w:r>
        <w:rPr>
          <w:rFonts w:ascii="Times New Roman"/>
          <w:spacing w:val="46"/>
          <w:sz w:val="19"/>
        </w:rPr>
        <w:t> </w:t>
      </w:r>
      <w:r>
        <w:rPr>
          <w:rFonts w:ascii="Times New Roman"/>
          <w:sz w:val="19"/>
        </w:rPr>
        <w:t>CONDITION</w:t>
      </w:r>
      <w:r>
        <w:rPr>
          <w:rFonts w:ascii="Times New Roman"/>
          <w:spacing w:val="54"/>
          <w:sz w:val="19"/>
        </w:rPr>
        <w:t> </w:t>
      </w:r>
      <w:r>
        <w:rPr>
          <w:rFonts w:ascii="Times New Roman"/>
          <w:sz w:val="19"/>
        </w:rPr>
        <w:t>OF</w:t>
      </w:r>
      <w:r>
        <w:rPr>
          <w:rFonts w:ascii="Times New Roman"/>
          <w:spacing w:val="34"/>
          <w:sz w:val="19"/>
        </w:rPr>
        <w:t> </w:t>
      </w:r>
      <w:r>
        <w:rPr>
          <w:rFonts w:ascii="Times New Roman"/>
          <w:sz w:val="19"/>
        </w:rPr>
        <w:t>THIS</w:t>
      </w:r>
      <w:r>
        <w:rPr>
          <w:rFonts w:ascii="Times New Roman"/>
          <w:spacing w:val="46"/>
          <w:sz w:val="19"/>
        </w:rPr>
        <w:t> </w:t>
      </w:r>
      <w:r>
        <w:rPr>
          <w:rFonts w:ascii="Times New Roman"/>
          <w:sz w:val="19"/>
        </w:rPr>
        <w:t>OBLIGATION</w:t>
      </w:r>
      <w:r>
        <w:rPr>
          <w:rFonts w:ascii="Times New Roman"/>
          <w:spacing w:val="58"/>
          <w:sz w:val="19"/>
        </w:rPr>
        <w:t> </w:t>
      </w:r>
      <w:r>
        <w:rPr>
          <w:rFonts w:ascii="Times New Roman"/>
          <w:sz w:val="19"/>
        </w:rPr>
        <w:t>is</w:t>
      </w:r>
      <w:r>
        <w:rPr>
          <w:rFonts w:ascii="Times New Roman"/>
          <w:spacing w:val="35"/>
          <w:sz w:val="19"/>
        </w:rPr>
        <w:t> </w:t>
      </w:r>
      <w:r>
        <w:rPr>
          <w:rFonts w:ascii="Times New Roman"/>
          <w:sz w:val="19"/>
        </w:rPr>
        <w:t>such,</w:t>
      </w:r>
      <w:r>
        <w:rPr>
          <w:rFonts w:ascii="Times New Roman"/>
          <w:spacing w:val="48"/>
          <w:sz w:val="19"/>
        </w:rPr>
        <w:t> </w:t>
      </w:r>
      <w:r>
        <w:rPr>
          <w:rFonts w:ascii="Times New Roman"/>
          <w:sz w:val="19"/>
        </w:rPr>
        <w:t>that</w:t>
      </w:r>
      <w:r>
        <w:rPr>
          <w:rFonts w:ascii="Times New Roman"/>
          <w:spacing w:val="50"/>
          <w:sz w:val="19"/>
        </w:rPr>
        <w:t> </w:t>
      </w:r>
      <w:r>
        <w:rPr>
          <w:rFonts w:ascii="Times New Roman"/>
          <w:sz w:val="19"/>
        </w:rPr>
        <w:t>if</w:t>
      </w:r>
      <w:r>
        <w:rPr>
          <w:rFonts w:ascii="Times New Roman"/>
          <w:spacing w:val="41"/>
          <w:sz w:val="19"/>
        </w:rPr>
        <w:t> </w:t>
      </w:r>
      <w:r>
        <w:rPr>
          <w:rFonts w:ascii="Times New Roman"/>
          <w:sz w:val="19"/>
        </w:rPr>
        <w:t>the</w:t>
      </w:r>
      <w:r>
        <w:rPr>
          <w:rFonts w:ascii="Times New Roman"/>
          <w:spacing w:val="38"/>
          <w:sz w:val="19"/>
        </w:rPr>
        <w:t> </w:t>
      </w:r>
      <w:r>
        <w:rPr>
          <w:rFonts w:ascii="Times New Roman"/>
          <w:sz w:val="19"/>
        </w:rPr>
        <w:t>PRINCIPLE</w:t>
      </w:r>
      <w:r>
        <w:rPr>
          <w:rFonts w:ascii="Times New Roman"/>
          <w:spacing w:val="52"/>
          <w:sz w:val="19"/>
        </w:rPr>
        <w:t> </w:t>
      </w:r>
      <w:r>
        <w:rPr>
          <w:rFonts w:ascii="Times New Roman"/>
          <w:sz w:val="19"/>
        </w:rPr>
        <w:t>shall</w:t>
      </w:r>
      <w:r>
        <w:rPr>
          <w:rFonts w:ascii="Times New Roman"/>
          <w:spacing w:val="47"/>
          <w:sz w:val="19"/>
        </w:rPr>
        <w:t> </w:t>
      </w:r>
      <w:r>
        <w:rPr>
          <w:rFonts w:ascii="Times New Roman"/>
          <w:spacing w:val="-5"/>
          <w:sz w:val="19"/>
        </w:rPr>
        <w:t>be</w:t>
      </w:r>
    </w:p>
    <w:p>
      <w:pPr>
        <w:spacing w:line="242" w:lineRule="auto" w:before="15"/>
        <w:ind w:left="1306" w:right="1652" w:firstLine="8"/>
        <w:jc w:val="both"/>
        <w:rPr>
          <w:rFonts w:ascii="Times New Roman"/>
          <w:sz w:val="19"/>
        </w:rPr>
      </w:pPr>
      <w:r>
        <w:rPr>
          <w:rFonts w:ascii="Times New Roman"/>
          <w:b/>
          <w:sz w:val="18"/>
        </w:rPr>
        <w:t>awarded the contract for which the bid and proposal above described is submitted and shall execute the contract, </w:t>
      </w:r>
      <w:r>
        <w:rPr>
          <w:rFonts w:ascii="Times New Roman"/>
          <w:sz w:val="19"/>
        </w:rPr>
        <w:t>give bond for the faithful performance of the contract, and give bond for</w:t>
      </w:r>
      <w:r>
        <w:rPr>
          <w:rFonts w:ascii="Times New Roman"/>
          <w:spacing w:val="-2"/>
          <w:sz w:val="19"/>
        </w:rPr>
        <w:t> </w:t>
      </w:r>
      <w:r>
        <w:rPr>
          <w:rFonts w:ascii="Times New Roman"/>
          <w:sz w:val="19"/>
        </w:rPr>
        <w:t>the payment of all persons supplying labor </w:t>
      </w:r>
      <w:r>
        <w:rPr>
          <w:rFonts w:ascii="Times New Roman"/>
          <w:b/>
          <w:w w:val="90"/>
          <w:sz w:val="20"/>
        </w:rPr>
        <w:t>and</w:t>
      </w:r>
      <w:r>
        <w:rPr>
          <w:rFonts w:ascii="Times New Roman"/>
          <w:b/>
          <w:spacing w:val="-8"/>
          <w:w w:val="90"/>
          <w:sz w:val="20"/>
        </w:rPr>
        <w:t> </w:t>
      </w:r>
      <w:r>
        <w:rPr>
          <w:rFonts w:ascii="Times New Roman"/>
          <w:b/>
          <w:w w:val="90"/>
          <w:sz w:val="20"/>
        </w:rPr>
        <w:t>materials</w:t>
      </w:r>
      <w:r>
        <w:rPr>
          <w:rFonts w:ascii="Times New Roman"/>
          <w:b/>
          <w:spacing w:val="-7"/>
          <w:w w:val="90"/>
          <w:sz w:val="20"/>
        </w:rPr>
        <w:t> </w:t>
      </w:r>
      <w:r>
        <w:rPr>
          <w:rFonts w:ascii="Times New Roman"/>
          <w:b/>
          <w:w w:val="90"/>
          <w:sz w:val="20"/>
        </w:rPr>
        <w:t>in</w:t>
      </w:r>
      <w:r>
        <w:rPr>
          <w:rFonts w:ascii="Times New Roman"/>
          <w:b/>
          <w:spacing w:val="-8"/>
          <w:w w:val="90"/>
          <w:sz w:val="20"/>
        </w:rPr>
        <w:t> </w:t>
      </w:r>
      <w:r>
        <w:rPr>
          <w:rFonts w:ascii="Times New Roman"/>
          <w:b/>
          <w:w w:val="90"/>
          <w:sz w:val="20"/>
        </w:rPr>
        <w:t>the</w:t>
      </w:r>
      <w:r>
        <w:rPr>
          <w:rFonts w:ascii="Times New Roman"/>
          <w:b/>
          <w:spacing w:val="-2"/>
          <w:w w:val="90"/>
          <w:sz w:val="20"/>
        </w:rPr>
        <w:t> </w:t>
      </w:r>
      <w:r>
        <w:rPr>
          <w:rFonts w:ascii="Times New Roman"/>
          <w:b/>
          <w:w w:val="90"/>
          <w:sz w:val="20"/>
        </w:rPr>
        <w:t>prosecution</w:t>
      </w:r>
      <w:r>
        <w:rPr>
          <w:rFonts w:ascii="Times New Roman"/>
          <w:b/>
          <w:sz w:val="20"/>
        </w:rPr>
        <w:t> </w:t>
      </w:r>
      <w:r>
        <w:rPr>
          <w:rFonts w:ascii="Times New Roman"/>
          <w:b/>
          <w:w w:val="90"/>
          <w:sz w:val="20"/>
        </w:rPr>
        <w:t>of</w:t>
      </w:r>
      <w:r>
        <w:rPr>
          <w:rFonts w:ascii="Times New Roman"/>
          <w:b/>
          <w:spacing w:val="-8"/>
          <w:w w:val="90"/>
          <w:sz w:val="20"/>
        </w:rPr>
        <w:t> </w:t>
      </w:r>
      <w:r>
        <w:rPr>
          <w:rFonts w:ascii="Times New Roman"/>
          <w:b/>
          <w:w w:val="90"/>
          <w:sz w:val="20"/>
        </w:rPr>
        <w:t>the work</w:t>
      </w:r>
      <w:r>
        <w:rPr>
          <w:rFonts w:ascii="Times New Roman"/>
          <w:b/>
          <w:spacing w:val="-1"/>
          <w:w w:val="90"/>
          <w:sz w:val="20"/>
        </w:rPr>
        <w:t> </w:t>
      </w:r>
      <w:r>
        <w:rPr>
          <w:rFonts w:ascii="Times New Roman"/>
          <w:b/>
          <w:w w:val="90"/>
          <w:sz w:val="20"/>
        </w:rPr>
        <w:t>provided</w:t>
      </w:r>
      <w:r>
        <w:rPr>
          <w:rFonts w:ascii="Times New Roman"/>
          <w:b/>
          <w:spacing w:val="7"/>
          <w:sz w:val="20"/>
        </w:rPr>
        <w:t> </w:t>
      </w:r>
      <w:r>
        <w:rPr>
          <w:rFonts w:ascii="Times New Roman"/>
          <w:b/>
          <w:w w:val="90"/>
          <w:sz w:val="20"/>
        </w:rPr>
        <w:t>for</w:t>
      </w:r>
      <w:r>
        <w:rPr>
          <w:rFonts w:ascii="Times New Roman"/>
          <w:b/>
          <w:spacing w:val="-8"/>
          <w:w w:val="90"/>
          <w:sz w:val="20"/>
        </w:rPr>
        <w:t> </w:t>
      </w:r>
      <w:r>
        <w:rPr>
          <w:rFonts w:ascii="Times New Roman"/>
          <w:b/>
          <w:w w:val="90"/>
          <w:sz w:val="20"/>
        </w:rPr>
        <w:t>in</w:t>
      </w:r>
      <w:r>
        <w:rPr>
          <w:rFonts w:ascii="Times New Roman"/>
          <w:b/>
          <w:spacing w:val="-7"/>
          <w:w w:val="90"/>
          <w:sz w:val="20"/>
        </w:rPr>
        <w:t> </w:t>
      </w:r>
      <w:r>
        <w:rPr>
          <w:rFonts w:ascii="Times New Roman"/>
          <w:b/>
          <w:w w:val="90"/>
          <w:sz w:val="20"/>
        </w:rPr>
        <w:t>said contract,</w:t>
      </w:r>
      <w:r>
        <w:rPr>
          <w:rFonts w:ascii="Times New Roman"/>
          <w:b/>
          <w:spacing w:val="7"/>
          <w:sz w:val="20"/>
        </w:rPr>
        <w:t> </w:t>
      </w:r>
      <w:r>
        <w:rPr>
          <w:rFonts w:ascii="Times New Roman"/>
          <w:b/>
          <w:w w:val="90"/>
          <w:sz w:val="20"/>
        </w:rPr>
        <w:t>within</w:t>
      </w:r>
      <w:r>
        <w:rPr>
          <w:rFonts w:ascii="Times New Roman"/>
          <w:b/>
          <w:spacing w:val="-6"/>
          <w:w w:val="90"/>
          <w:sz w:val="20"/>
        </w:rPr>
        <w:t> </w:t>
      </w:r>
      <w:r>
        <w:rPr>
          <w:rFonts w:ascii="Times New Roman"/>
          <w:b/>
          <w:w w:val="90"/>
          <w:sz w:val="20"/>
        </w:rPr>
        <w:t>ten</w:t>
      </w:r>
      <w:r>
        <w:rPr>
          <w:rFonts w:ascii="Times New Roman"/>
          <w:b/>
          <w:spacing w:val="-7"/>
          <w:w w:val="90"/>
          <w:sz w:val="20"/>
        </w:rPr>
        <w:t> </w:t>
      </w:r>
      <w:r>
        <w:rPr>
          <w:rFonts w:ascii="Times New Roman"/>
          <w:b/>
          <w:w w:val="90"/>
          <w:sz w:val="20"/>
        </w:rPr>
        <w:t>(10)</w:t>
      </w:r>
      <w:r>
        <w:rPr>
          <w:rFonts w:ascii="Times New Roman"/>
          <w:b/>
          <w:spacing w:val="-8"/>
          <w:w w:val="90"/>
          <w:sz w:val="20"/>
        </w:rPr>
        <w:t> </w:t>
      </w:r>
      <w:r>
        <w:rPr>
          <w:rFonts w:ascii="Times New Roman"/>
          <w:b/>
          <w:w w:val="90"/>
          <w:sz w:val="20"/>
        </w:rPr>
        <w:t>days</w:t>
      </w:r>
      <w:r>
        <w:rPr>
          <w:rFonts w:ascii="Times New Roman"/>
          <w:b/>
          <w:spacing w:val="-6"/>
          <w:w w:val="90"/>
          <w:sz w:val="20"/>
        </w:rPr>
        <w:t> </w:t>
      </w:r>
      <w:r>
        <w:rPr>
          <w:rFonts w:ascii="Times New Roman"/>
          <w:b/>
          <w:w w:val="90"/>
          <w:sz w:val="20"/>
        </w:rPr>
        <w:t>after</w:t>
      </w:r>
      <w:r>
        <w:rPr>
          <w:rFonts w:ascii="Times New Roman"/>
          <w:b/>
          <w:spacing w:val="-4"/>
          <w:w w:val="90"/>
          <w:sz w:val="20"/>
        </w:rPr>
        <w:t> </w:t>
      </w:r>
      <w:r>
        <w:rPr>
          <w:rFonts w:ascii="Times New Roman"/>
          <w:b/>
          <w:w w:val="90"/>
          <w:sz w:val="20"/>
        </w:rPr>
        <w:t>the award</w:t>
      </w:r>
      <w:r>
        <w:rPr>
          <w:rFonts w:ascii="Times New Roman"/>
          <w:b/>
          <w:spacing w:val="-1"/>
          <w:w w:val="90"/>
          <w:sz w:val="20"/>
        </w:rPr>
        <w:t> </w:t>
      </w:r>
      <w:r>
        <w:rPr>
          <w:rFonts w:ascii="Times New Roman"/>
          <w:b/>
          <w:w w:val="90"/>
          <w:sz w:val="20"/>
        </w:rPr>
        <w:t>of</w:t>
      </w:r>
      <w:r>
        <w:rPr>
          <w:rFonts w:ascii="Times New Roman"/>
          <w:b/>
          <w:spacing w:val="-8"/>
          <w:w w:val="90"/>
          <w:sz w:val="20"/>
        </w:rPr>
        <w:t> </w:t>
      </w:r>
      <w:r>
        <w:rPr>
          <w:rFonts w:ascii="Times New Roman"/>
          <w:b/>
          <w:w w:val="90"/>
          <w:sz w:val="20"/>
        </w:rPr>
        <w:t>the </w:t>
      </w:r>
      <w:r>
        <w:rPr>
          <w:rFonts w:ascii="Times New Roman"/>
          <w:sz w:val="19"/>
        </w:rPr>
        <w:t>same to the PRINCIPLE</w:t>
      </w:r>
      <w:r>
        <w:rPr>
          <w:rFonts w:ascii="Times New Roman"/>
          <w:spacing w:val="40"/>
          <w:sz w:val="19"/>
        </w:rPr>
        <w:t> </w:t>
      </w:r>
      <w:r>
        <w:rPr>
          <w:rFonts w:ascii="Times New Roman"/>
          <w:sz w:val="19"/>
        </w:rPr>
        <w:t>above named, then this obligation shall be null and void; but if the PRINCIPLE above </w:t>
      </w:r>
      <w:r>
        <w:rPr>
          <w:rFonts w:ascii="Times New Roman"/>
          <w:b/>
          <w:sz w:val="18"/>
        </w:rPr>
        <w:t>named fails</w:t>
      </w:r>
      <w:r>
        <w:rPr>
          <w:rFonts w:ascii="Times New Roman"/>
          <w:b/>
          <w:spacing w:val="-3"/>
          <w:sz w:val="18"/>
        </w:rPr>
        <w:t> </w:t>
      </w:r>
      <w:r>
        <w:rPr>
          <w:rFonts w:ascii="Times New Roman"/>
          <w:b/>
          <w:sz w:val="18"/>
        </w:rPr>
        <w:t>to</w:t>
      </w:r>
      <w:r>
        <w:rPr>
          <w:rFonts w:ascii="Times New Roman"/>
          <w:b/>
          <w:spacing w:val="-4"/>
          <w:sz w:val="18"/>
        </w:rPr>
        <w:t> </w:t>
      </w:r>
      <w:r>
        <w:rPr>
          <w:rFonts w:ascii="Times New Roman"/>
          <w:b/>
          <w:sz w:val="18"/>
        </w:rPr>
        <w:t>so</w:t>
      </w:r>
      <w:r>
        <w:rPr>
          <w:rFonts w:ascii="Times New Roman"/>
          <w:b/>
          <w:spacing w:val="-4"/>
          <w:sz w:val="18"/>
        </w:rPr>
        <w:t> </w:t>
      </w:r>
      <w:r>
        <w:rPr>
          <w:rFonts w:ascii="Times New Roman"/>
          <w:b/>
          <w:sz w:val="18"/>
        </w:rPr>
        <w:t>execute such contract and give performance bond</w:t>
      </w:r>
      <w:r>
        <w:rPr>
          <w:rFonts w:ascii="Times New Roman"/>
          <w:b/>
          <w:spacing w:val="-5"/>
          <w:sz w:val="18"/>
        </w:rPr>
        <w:t> </w:t>
      </w:r>
      <w:r>
        <w:rPr>
          <w:rFonts w:ascii="Times New Roman"/>
          <w:b/>
          <w:sz w:val="18"/>
        </w:rPr>
        <w:t>and</w:t>
      </w:r>
      <w:r>
        <w:rPr>
          <w:rFonts w:ascii="Times New Roman"/>
          <w:b/>
          <w:spacing w:val="-6"/>
          <w:sz w:val="18"/>
        </w:rPr>
        <w:t> </w:t>
      </w:r>
      <w:r>
        <w:rPr>
          <w:rFonts w:ascii="Times New Roman"/>
          <w:b/>
          <w:sz w:val="18"/>
        </w:rPr>
        <w:t>payment bond</w:t>
      </w:r>
      <w:r>
        <w:rPr>
          <w:rFonts w:ascii="Times New Roman"/>
          <w:b/>
          <w:spacing w:val="-12"/>
          <w:sz w:val="18"/>
        </w:rPr>
        <w:t> </w:t>
      </w:r>
      <w:r>
        <w:rPr>
          <w:rFonts w:ascii="Times New Roman"/>
          <w:b/>
          <w:sz w:val="18"/>
        </w:rPr>
        <w:t>as</w:t>
      </w:r>
      <w:r>
        <w:rPr>
          <w:rFonts w:ascii="Times New Roman"/>
          <w:b/>
          <w:spacing w:val="-3"/>
          <w:sz w:val="18"/>
        </w:rPr>
        <w:t> </w:t>
      </w:r>
      <w:r>
        <w:rPr>
          <w:rFonts w:ascii="Times New Roman"/>
          <w:b/>
          <w:sz w:val="18"/>
        </w:rPr>
        <w:t>required by Section 129</w:t>
      </w:r>
      <w:r>
        <w:rPr>
          <w:rFonts w:ascii="Times New Roman"/>
          <w:b/>
          <w:spacing w:val="-2"/>
          <w:sz w:val="18"/>
        </w:rPr>
        <w:t> </w:t>
      </w:r>
      <w:r>
        <w:rPr>
          <w:rFonts w:ascii="Times New Roman"/>
          <w:b/>
          <w:sz w:val="18"/>
        </w:rPr>
        <w:t>of </w:t>
      </w:r>
      <w:r>
        <w:rPr>
          <w:rFonts w:ascii="Times New Roman"/>
          <w:sz w:val="19"/>
        </w:rPr>
        <w:t>Chapter 143 of the General Statutes of North Carolina, as amended, the Article 3 of Chapter 44-A of the General Statutes of North Carolina, as amended, the</w:t>
      </w:r>
      <w:r>
        <w:rPr>
          <w:rFonts w:ascii="Times New Roman"/>
          <w:spacing w:val="-4"/>
          <w:sz w:val="19"/>
        </w:rPr>
        <w:t> </w:t>
      </w:r>
      <w:r>
        <w:rPr>
          <w:rFonts w:ascii="Times New Roman"/>
          <w:sz w:val="19"/>
        </w:rPr>
        <w:t>Surety shall upon demand, forthwith pay</w:t>
      </w:r>
      <w:r>
        <w:rPr>
          <w:rFonts w:ascii="Times New Roman"/>
          <w:spacing w:val="-4"/>
          <w:sz w:val="19"/>
        </w:rPr>
        <w:t> </w:t>
      </w:r>
      <w:r>
        <w:rPr>
          <w:rFonts w:ascii="Times New Roman"/>
          <w:sz w:val="19"/>
        </w:rPr>
        <w:t>the Obligee the amount of this bond set forth above.</w:t>
      </w:r>
    </w:p>
    <w:p>
      <w:pPr>
        <w:pStyle w:val="BodyText"/>
        <w:rPr>
          <w:rFonts w:ascii="Times New Roman"/>
          <w:sz w:val="19"/>
        </w:rPr>
      </w:pPr>
    </w:p>
    <w:p>
      <w:pPr>
        <w:pStyle w:val="BodyText"/>
        <w:rPr>
          <w:rFonts w:ascii="Times New Roman"/>
          <w:sz w:val="19"/>
        </w:rPr>
      </w:pPr>
    </w:p>
    <w:p>
      <w:pPr>
        <w:pStyle w:val="BodyText"/>
        <w:rPr>
          <w:rFonts w:ascii="Times New Roman"/>
          <w:sz w:val="19"/>
        </w:rPr>
      </w:pPr>
    </w:p>
    <w:p>
      <w:pPr>
        <w:pStyle w:val="BodyText"/>
        <w:rPr>
          <w:rFonts w:ascii="Times New Roman"/>
          <w:sz w:val="19"/>
        </w:rPr>
      </w:pPr>
    </w:p>
    <w:p>
      <w:pPr>
        <w:pStyle w:val="BodyText"/>
        <w:rPr>
          <w:rFonts w:ascii="Times New Roman"/>
          <w:sz w:val="19"/>
        </w:rPr>
      </w:pPr>
    </w:p>
    <w:p>
      <w:pPr>
        <w:pStyle w:val="BodyText"/>
        <w:rPr>
          <w:rFonts w:ascii="Times New Roman"/>
          <w:sz w:val="19"/>
        </w:rPr>
      </w:pPr>
    </w:p>
    <w:p>
      <w:pPr>
        <w:pStyle w:val="BodyText"/>
        <w:rPr>
          <w:rFonts w:ascii="Times New Roman"/>
          <w:sz w:val="19"/>
        </w:rPr>
      </w:pPr>
    </w:p>
    <w:p>
      <w:pPr>
        <w:pStyle w:val="BodyText"/>
        <w:rPr>
          <w:rFonts w:ascii="Times New Roman"/>
          <w:sz w:val="19"/>
        </w:rPr>
      </w:pPr>
    </w:p>
    <w:p>
      <w:pPr>
        <w:pStyle w:val="BodyText"/>
        <w:rPr>
          <w:rFonts w:ascii="Times New Roman"/>
          <w:sz w:val="19"/>
        </w:rPr>
      </w:pPr>
    </w:p>
    <w:p>
      <w:pPr>
        <w:pStyle w:val="BodyText"/>
        <w:rPr>
          <w:rFonts w:ascii="Times New Roman"/>
          <w:sz w:val="19"/>
        </w:rPr>
      </w:pPr>
    </w:p>
    <w:p>
      <w:pPr>
        <w:pStyle w:val="BodyText"/>
        <w:rPr>
          <w:rFonts w:ascii="Times New Roman"/>
          <w:sz w:val="19"/>
        </w:rPr>
      </w:pPr>
    </w:p>
    <w:p>
      <w:pPr>
        <w:pStyle w:val="BodyText"/>
        <w:rPr>
          <w:rFonts w:ascii="Times New Roman"/>
          <w:sz w:val="19"/>
        </w:rPr>
      </w:pPr>
    </w:p>
    <w:p>
      <w:pPr>
        <w:pStyle w:val="BodyText"/>
        <w:spacing w:before="108"/>
        <w:rPr>
          <w:rFonts w:ascii="Times New Roman"/>
          <w:sz w:val="19"/>
        </w:rPr>
      </w:pPr>
    </w:p>
    <w:p>
      <w:pPr>
        <w:spacing w:before="0"/>
        <w:ind w:left="0" w:right="1657" w:firstLine="0"/>
        <w:jc w:val="right"/>
        <w:rPr>
          <w:rFonts w:ascii="Times New Roman"/>
          <w:b/>
          <w:sz w:val="18"/>
        </w:rPr>
      </w:pPr>
      <w:r>
        <w:rPr>
          <w:rFonts w:ascii="Times New Roman"/>
          <w:b/>
          <w:w w:val="90"/>
          <w:sz w:val="18"/>
        </w:rPr>
        <w:t>Bid</w:t>
      </w:r>
      <w:r>
        <w:rPr>
          <w:rFonts w:ascii="Times New Roman"/>
          <w:b/>
          <w:spacing w:val="-7"/>
          <w:w w:val="90"/>
          <w:sz w:val="18"/>
        </w:rPr>
        <w:t> </w:t>
      </w:r>
      <w:r>
        <w:rPr>
          <w:rFonts w:ascii="Times New Roman"/>
          <w:b/>
          <w:w w:val="90"/>
          <w:sz w:val="18"/>
        </w:rPr>
        <w:t>Security</w:t>
      </w:r>
      <w:r>
        <w:rPr>
          <w:rFonts w:ascii="Times New Roman"/>
          <w:b/>
          <w:spacing w:val="-2"/>
          <w:sz w:val="18"/>
        </w:rPr>
        <w:t> </w:t>
      </w:r>
      <w:r>
        <w:rPr>
          <w:rFonts w:ascii="Times New Roman"/>
          <w:b/>
          <w:spacing w:val="-4"/>
          <w:w w:val="90"/>
          <w:sz w:val="18"/>
        </w:rPr>
        <w:t>Form</w:t>
      </w:r>
    </w:p>
    <w:p>
      <w:pPr>
        <w:spacing w:before="5"/>
        <w:ind w:left="0" w:right="1671" w:firstLine="0"/>
        <w:jc w:val="right"/>
        <w:rPr>
          <w:rFonts w:ascii="Times New Roman"/>
          <w:sz w:val="17"/>
        </w:rPr>
      </w:pPr>
      <w:r>
        <w:rPr>
          <w:rFonts w:ascii="Times New Roman"/>
          <w:w w:val="105"/>
          <w:sz w:val="17"/>
        </w:rPr>
        <w:t>00</w:t>
      </w:r>
      <w:r>
        <w:rPr>
          <w:rFonts w:ascii="Times New Roman"/>
          <w:spacing w:val="-7"/>
          <w:w w:val="105"/>
          <w:sz w:val="17"/>
        </w:rPr>
        <w:t> </w:t>
      </w:r>
      <w:r>
        <w:rPr>
          <w:rFonts w:ascii="Times New Roman"/>
          <w:w w:val="105"/>
          <w:sz w:val="17"/>
        </w:rPr>
        <w:t>43</w:t>
      </w:r>
      <w:r>
        <w:rPr>
          <w:rFonts w:ascii="Times New Roman"/>
          <w:spacing w:val="-10"/>
          <w:w w:val="105"/>
          <w:sz w:val="17"/>
        </w:rPr>
        <w:t> </w:t>
      </w:r>
      <w:r>
        <w:rPr>
          <w:rFonts w:ascii="Times New Roman"/>
          <w:w w:val="105"/>
          <w:sz w:val="17"/>
        </w:rPr>
        <w:t>13</w:t>
      </w:r>
      <w:r>
        <w:rPr>
          <w:rFonts w:ascii="Times New Roman"/>
          <w:spacing w:val="-15"/>
          <w:w w:val="105"/>
          <w:sz w:val="17"/>
        </w:rPr>
        <w:t> </w:t>
      </w:r>
      <w:r>
        <w:rPr>
          <w:rFonts w:ascii="Times New Roman"/>
          <w:w w:val="105"/>
          <w:sz w:val="17"/>
        </w:rPr>
        <w:t>-</w:t>
      </w:r>
      <w:r>
        <w:rPr>
          <w:rFonts w:ascii="Times New Roman"/>
          <w:spacing w:val="13"/>
          <w:w w:val="105"/>
          <w:sz w:val="17"/>
        </w:rPr>
        <w:t> </w:t>
      </w:r>
      <w:r>
        <w:rPr>
          <w:rFonts w:ascii="Times New Roman"/>
          <w:spacing w:val="-10"/>
          <w:w w:val="105"/>
          <w:sz w:val="17"/>
        </w:rPr>
        <w:t>I</w:t>
      </w:r>
    </w:p>
    <w:p>
      <w:pPr>
        <w:spacing w:after="0"/>
        <w:jc w:val="right"/>
        <w:rPr>
          <w:rFonts w:ascii="Times New Roman"/>
          <w:sz w:val="17"/>
        </w:rPr>
        <w:sectPr>
          <w:pgSz w:w="12240" w:h="15840"/>
          <w:pgMar w:top="1580" w:bottom="280" w:left="120" w:right="200"/>
        </w:sectPr>
      </w:pPr>
    </w:p>
    <w:p>
      <w:pPr>
        <w:spacing w:line="217" w:lineRule="exact" w:before="68"/>
        <w:ind w:left="1354" w:right="0" w:firstLine="0"/>
        <w:jc w:val="left"/>
        <w:rPr>
          <w:rFonts w:ascii="Times New Roman"/>
          <w:sz w:val="19"/>
        </w:rPr>
      </w:pPr>
      <w:r>
        <w:rPr>
          <w:rFonts w:ascii="Times New Roman"/>
          <w:sz w:val="19"/>
        </w:rPr>
        <w:t>IN</w:t>
      </w:r>
      <w:r>
        <w:rPr>
          <w:rFonts w:ascii="Times New Roman"/>
          <w:spacing w:val="7"/>
          <w:sz w:val="19"/>
        </w:rPr>
        <w:t> </w:t>
      </w:r>
      <w:r>
        <w:rPr>
          <w:rFonts w:ascii="Times New Roman"/>
          <w:sz w:val="19"/>
        </w:rPr>
        <w:t>WITNESS</w:t>
      </w:r>
      <w:r>
        <w:rPr>
          <w:rFonts w:ascii="Times New Roman"/>
          <w:spacing w:val="21"/>
          <w:sz w:val="19"/>
        </w:rPr>
        <w:t> </w:t>
      </w:r>
      <w:r>
        <w:rPr>
          <w:rFonts w:ascii="Times New Roman"/>
          <w:sz w:val="19"/>
        </w:rPr>
        <w:t>WHEREOF,</w:t>
      </w:r>
      <w:r>
        <w:rPr>
          <w:rFonts w:ascii="Times New Roman"/>
          <w:spacing w:val="22"/>
          <w:sz w:val="19"/>
        </w:rPr>
        <w:t> </w:t>
      </w:r>
      <w:r>
        <w:rPr>
          <w:rFonts w:ascii="Times New Roman"/>
          <w:sz w:val="19"/>
        </w:rPr>
        <w:t>the</w:t>
      </w:r>
      <w:r>
        <w:rPr>
          <w:rFonts w:ascii="Times New Roman"/>
          <w:spacing w:val="5"/>
          <w:sz w:val="19"/>
        </w:rPr>
        <w:t> </w:t>
      </w:r>
      <w:r>
        <w:rPr>
          <w:rFonts w:ascii="Times New Roman"/>
          <w:sz w:val="19"/>
        </w:rPr>
        <w:t>Principle</w:t>
      </w:r>
      <w:r>
        <w:rPr>
          <w:rFonts w:ascii="Times New Roman"/>
          <w:spacing w:val="25"/>
          <w:sz w:val="19"/>
        </w:rPr>
        <w:t> </w:t>
      </w:r>
      <w:r>
        <w:rPr>
          <w:rFonts w:ascii="Times New Roman"/>
          <w:sz w:val="19"/>
        </w:rPr>
        <w:t>above</w:t>
      </w:r>
      <w:r>
        <w:rPr>
          <w:rFonts w:ascii="Times New Roman"/>
          <w:spacing w:val="18"/>
          <w:sz w:val="19"/>
        </w:rPr>
        <w:t> </w:t>
      </w:r>
      <w:r>
        <w:rPr>
          <w:rFonts w:ascii="Times New Roman"/>
          <w:sz w:val="19"/>
        </w:rPr>
        <w:t>named</w:t>
      </w:r>
      <w:r>
        <w:rPr>
          <w:rFonts w:ascii="Times New Roman"/>
          <w:spacing w:val="20"/>
          <w:sz w:val="19"/>
        </w:rPr>
        <w:t> </w:t>
      </w:r>
      <w:r>
        <w:rPr>
          <w:rFonts w:ascii="Times New Roman"/>
          <w:sz w:val="19"/>
        </w:rPr>
        <w:t>and</w:t>
      </w:r>
      <w:r>
        <w:rPr>
          <w:rFonts w:ascii="Times New Roman"/>
          <w:spacing w:val="13"/>
          <w:sz w:val="19"/>
        </w:rPr>
        <w:t> </w:t>
      </w:r>
      <w:r>
        <w:rPr>
          <w:rFonts w:ascii="Times New Roman"/>
          <w:sz w:val="19"/>
        </w:rPr>
        <w:t>the</w:t>
      </w:r>
      <w:r>
        <w:rPr>
          <w:rFonts w:ascii="Times New Roman"/>
          <w:spacing w:val="3"/>
          <w:sz w:val="19"/>
        </w:rPr>
        <w:t> </w:t>
      </w:r>
      <w:r>
        <w:rPr>
          <w:rFonts w:ascii="Times New Roman"/>
          <w:sz w:val="19"/>
        </w:rPr>
        <w:t>Surety</w:t>
      </w:r>
      <w:r>
        <w:rPr>
          <w:rFonts w:ascii="Times New Roman"/>
          <w:spacing w:val="17"/>
          <w:sz w:val="19"/>
        </w:rPr>
        <w:t> </w:t>
      </w:r>
      <w:r>
        <w:rPr>
          <w:rFonts w:ascii="Times New Roman"/>
          <w:sz w:val="19"/>
        </w:rPr>
        <w:t>above</w:t>
      </w:r>
      <w:r>
        <w:rPr>
          <w:rFonts w:ascii="Times New Roman"/>
          <w:spacing w:val="18"/>
          <w:sz w:val="19"/>
        </w:rPr>
        <w:t> </w:t>
      </w:r>
      <w:r>
        <w:rPr>
          <w:rFonts w:ascii="Times New Roman"/>
          <w:sz w:val="19"/>
        </w:rPr>
        <w:t>named</w:t>
      </w:r>
      <w:r>
        <w:rPr>
          <w:rFonts w:ascii="Times New Roman"/>
          <w:spacing w:val="23"/>
          <w:sz w:val="19"/>
        </w:rPr>
        <w:t> </w:t>
      </w:r>
      <w:r>
        <w:rPr>
          <w:rFonts w:ascii="Times New Roman"/>
          <w:sz w:val="19"/>
        </w:rPr>
        <w:t>have</w:t>
      </w:r>
      <w:r>
        <w:rPr>
          <w:rFonts w:ascii="Times New Roman"/>
          <w:spacing w:val="12"/>
          <w:sz w:val="19"/>
        </w:rPr>
        <w:t> </w:t>
      </w:r>
      <w:r>
        <w:rPr>
          <w:rFonts w:ascii="Times New Roman"/>
          <w:sz w:val="19"/>
        </w:rPr>
        <w:t>executed</w:t>
      </w:r>
      <w:r>
        <w:rPr>
          <w:rFonts w:ascii="Times New Roman"/>
          <w:spacing w:val="22"/>
          <w:sz w:val="19"/>
        </w:rPr>
        <w:t> </w:t>
      </w:r>
      <w:r>
        <w:rPr>
          <w:rFonts w:ascii="Times New Roman"/>
          <w:sz w:val="19"/>
        </w:rPr>
        <w:t>this</w:t>
      </w:r>
      <w:r>
        <w:rPr>
          <w:rFonts w:ascii="Times New Roman"/>
          <w:spacing w:val="30"/>
          <w:sz w:val="19"/>
        </w:rPr>
        <w:t> </w:t>
      </w:r>
      <w:r>
        <w:rPr>
          <w:rFonts w:ascii="Times New Roman"/>
          <w:spacing w:val="-2"/>
          <w:sz w:val="19"/>
        </w:rPr>
        <w:t>instrument</w:t>
      </w:r>
    </w:p>
    <w:p>
      <w:pPr>
        <w:spacing w:line="217" w:lineRule="exact" w:before="0"/>
        <w:ind w:left="1362" w:right="0" w:firstLine="0"/>
        <w:jc w:val="left"/>
        <w:rPr>
          <w:rFonts w:ascii="Times New Roman"/>
          <w:b/>
          <w:sz w:val="19"/>
        </w:rPr>
      </w:pPr>
      <w:r>
        <w:rPr>
          <w:rFonts w:ascii="Times New Roman"/>
          <w:b/>
          <w:w w:val="90"/>
          <w:sz w:val="19"/>
        </w:rPr>
        <w:t>lll1der</w:t>
      </w:r>
      <w:r>
        <w:rPr>
          <w:rFonts w:ascii="Times New Roman"/>
          <w:b/>
          <w:spacing w:val="8"/>
          <w:sz w:val="19"/>
        </w:rPr>
        <w:t> </w:t>
      </w:r>
      <w:r>
        <w:rPr>
          <w:rFonts w:ascii="Times New Roman"/>
          <w:b/>
          <w:w w:val="90"/>
          <w:sz w:val="19"/>
        </w:rPr>
        <w:t>their</w:t>
      </w:r>
      <w:r>
        <w:rPr>
          <w:rFonts w:ascii="Times New Roman"/>
          <w:b/>
          <w:spacing w:val="-5"/>
          <w:sz w:val="19"/>
        </w:rPr>
        <w:t> </w:t>
      </w:r>
      <w:r>
        <w:rPr>
          <w:rFonts w:ascii="Times New Roman"/>
          <w:b/>
          <w:w w:val="90"/>
          <w:sz w:val="19"/>
        </w:rPr>
        <w:t>several</w:t>
      </w:r>
      <w:r>
        <w:rPr>
          <w:rFonts w:ascii="Times New Roman"/>
          <w:b/>
          <w:spacing w:val="17"/>
          <w:sz w:val="19"/>
        </w:rPr>
        <w:t> </w:t>
      </w:r>
      <w:r>
        <w:rPr>
          <w:rFonts w:ascii="Times New Roman"/>
          <w:b/>
          <w:w w:val="90"/>
          <w:sz w:val="19"/>
        </w:rPr>
        <w:t>seals</w:t>
      </w:r>
      <w:r>
        <w:rPr>
          <w:rFonts w:ascii="Times New Roman"/>
          <w:b/>
          <w:spacing w:val="-4"/>
          <w:sz w:val="19"/>
        </w:rPr>
        <w:t> </w:t>
      </w:r>
      <w:r>
        <w:rPr>
          <w:rFonts w:ascii="Times New Roman"/>
          <w:b/>
          <w:w w:val="90"/>
          <w:sz w:val="19"/>
        </w:rPr>
        <w:t>on</w:t>
      </w:r>
      <w:r>
        <w:rPr>
          <w:rFonts w:ascii="Times New Roman"/>
          <w:b/>
          <w:spacing w:val="-1"/>
          <w:sz w:val="19"/>
        </w:rPr>
        <w:t> </w:t>
      </w:r>
      <w:r>
        <w:rPr>
          <w:rFonts w:ascii="Times New Roman"/>
          <w:b/>
          <w:w w:val="90"/>
          <w:sz w:val="19"/>
        </w:rPr>
        <w:t>the</w:t>
      </w:r>
      <w:r>
        <w:rPr>
          <w:rFonts w:ascii="Times New Roman"/>
          <w:b/>
          <w:spacing w:val="-2"/>
          <w:sz w:val="19"/>
        </w:rPr>
        <w:t> </w:t>
      </w:r>
      <w:r>
        <w:rPr>
          <w:rFonts w:ascii="Times New Roman"/>
          <w:b/>
          <w:w w:val="90"/>
          <w:sz w:val="19"/>
        </w:rPr>
        <w:t>date</w:t>
      </w:r>
      <w:r>
        <w:rPr>
          <w:rFonts w:ascii="Times New Roman"/>
          <w:b/>
          <w:spacing w:val="1"/>
          <w:sz w:val="19"/>
        </w:rPr>
        <w:t> </w:t>
      </w:r>
      <w:r>
        <w:rPr>
          <w:rFonts w:ascii="Times New Roman"/>
          <w:b/>
          <w:w w:val="90"/>
          <w:sz w:val="19"/>
        </w:rPr>
        <w:t>set</w:t>
      </w:r>
      <w:r>
        <w:rPr>
          <w:rFonts w:ascii="Times New Roman"/>
          <w:b/>
          <w:sz w:val="19"/>
        </w:rPr>
        <w:t> </w:t>
      </w:r>
      <w:r>
        <w:rPr>
          <w:rFonts w:ascii="Times New Roman"/>
          <w:b/>
          <w:w w:val="90"/>
          <w:sz w:val="19"/>
        </w:rPr>
        <w:t>forth</w:t>
      </w:r>
      <w:r>
        <w:rPr>
          <w:rFonts w:ascii="Times New Roman"/>
          <w:b/>
          <w:spacing w:val="-1"/>
          <w:sz w:val="19"/>
        </w:rPr>
        <w:t> </w:t>
      </w:r>
      <w:r>
        <w:rPr>
          <w:rFonts w:ascii="Times New Roman"/>
          <w:b/>
          <w:spacing w:val="-2"/>
          <w:w w:val="90"/>
          <w:sz w:val="19"/>
        </w:rPr>
        <w:t>above.</w:t>
      </w:r>
    </w:p>
    <w:p>
      <w:pPr>
        <w:pStyle w:val="BodyText"/>
        <w:spacing w:before="3"/>
        <w:rPr>
          <w:rFonts w:ascii="Times New Roman"/>
          <w:b/>
          <w:sz w:val="19"/>
        </w:rPr>
      </w:pPr>
    </w:p>
    <w:p>
      <w:pPr>
        <w:spacing w:before="0"/>
        <w:ind w:left="1356" w:right="0" w:firstLine="0"/>
        <w:jc w:val="left"/>
        <w:rPr>
          <w:rFonts w:ascii="Times New Roman"/>
          <w:sz w:val="19"/>
        </w:rPr>
      </w:pPr>
      <w:r>
        <w:rPr>
          <w:rFonts w:ascii="Times New Roman"/>
          <w:spacing w:val="-2"/>
          <w:sz w:val="19"/>
        </w:rPr>
        <w:t>WITNESS:</w:t>
      </w:r>
    </w:p>
    <w:p>
      <w:pPr>
        <w:pStyle w:val="BodyText"/>
        <w:spacing w:line="20" w:lineRule="exact"/>
        <w:ind w:left="6880"/>
        <w:rPr>
          <w:rFonts w:ascii="Times New Roman"/>
          <w:sz w:val="2"/>
        </w:rPr>
      </w:pPr>
      <w:r>
        <w:rPr>
          <w:rFonts w:ascii="Times New Roman"/>
          <w:sz w:val="2"/>
        </w:rPr>
        <mc:AlternateContent>
          <mc:Choice Requires="wps">
            <w:drawing>
              <wp:inline distT="0" distB="0" distL="0" distR="0">
                <wp:extent cx="2200275" cy="5080"/>
                <wp:effectExtent l="9525" t="0" r="0" b="4445"/>
                <wp:docPr id="96" name="Group 96"/>
                <wp:cNvGraphicFramePr>
                  <a:graphicFrameLocks/>
                </wp:cNvGraphicFramePr>
                <a:graphic>
                  <a:graphicData uri="http://schemas.microsoft.com/office/word/2010/wordprocessingGroup">
                    <wpg:wgp>
                      <wpg:cNvPr id="96" name="Group 96"/>
                      <wpg:cNvGrpSpPr/>
                      <wpg:grpSpPr>
                        <a:xfrm>
                          <a:off x="0" y="0"/>
                          <a:ext cx="2200275" cy="5080"/>
                          <a:chExt cx="2200275" cy="5080"/>
                        </a:xfrm>
                      </wpg:grpSpPr>
                      <wps:wsp>
                        <wps:cNvPr id="97" name="Graphic 97"/>
                        <wps:cNvSpPr/>
                        <wps:spPr>
                          <a:xfrm>
                            <a:off x="0" y="2290"/>
                            <a:ext cx="2200275" cy="1270"/>
                          </a:xfrm>
                          <a:custGeom>
                            <a:avLst/>
                            <a:gdLst/>
                            <a:ahLst/>
                            <a:cxnLst/>
                            <a:rect l="l" t="t" r="r" b="b"/>
                            <a:pathLst>
                              <a:path w="2200275" h="0">
                                <a:moveTo>
                                  <a:pt x="0" y="0"/>
                                </a:moveTo>
                                <a:lnTo>
                                  <a:pt x="2199879"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73.25pt;height:.4pt;mso-position-horizontal-relative:char;mso-position-vertical-relative:line" id="docshapegroup57" coordorigin="0,0" coordsize="3465,8">
                <v:line style="position:absolute" from="0,4" to="3464,4" stroked="true" strokeweight=".360648pt" strokecolor="#000000">
                  <v:stroke dashstyle="solid"/>
                </v:line>
              </v:group>
            </w:pict>
          </mc:Fallback>
        </mc:AlternateContent>
      </w:r>
      <w:r>
        <w:rPr>
          <w:rFonts w:ascii="Times New Roman"/>
          <w:sz w:val="2"/>
        </w:rPr>
      </w:r>
    </w:p>
    <w:p>
      <w:pPr>
        <w:spacing w:line="252" w:lineRule="auto" w:before="0"/>
        <w:ind w:left="6878" w:right="1942" w:hanging="1"/>
        <w:jc w:val="both"/>
        <w:rPr>
          <w:rFonts w:ascii="Times New Roman"/>
          <w:b/>
          <w:sz w:val="17"/>
        </w:rPr>
      </w:pPr>
      <w:r>
        <w:rPr>
          <w:rFonts w:ascii="Times New Roman"/>
          <w:sz w:val="19"/>
        </w:rPr>
        <w:t>Principle (Name</w:t>
      </w:r>
      <w:r>
        <w:rPr>
          <w:rFonts w:ascii="Times New Roman"/>
          <w:spacing w:val="-5"/>
          <w:sz w:val="19"/>
        </w:rPr>
        <w:t> </w:t>
      </w:r>
      <w:r>
        <w:rPr>
          <w:rFonts w:ascii="Times New Roman"/>
          <w:sz w:val="19"/>
        </w:rPr>
        <w:t>of</w:t>
      </w:r>
      <w:r>
        <w:rPr>
          <w:rFonts w:ascii="Times New Roman"/>
          <w:spacing w:val="-12"/>
          <w:sz w:val="19"/>
        </w:rPr>
        <w:t> </w:t>
      </w:r>
      <w:r>
        <w:rPr>
          <w:rFonts w:ascii="Times New Roman"/>
          <w:sz w:val="19"/>
        </w:rPr>
        <w:t>individual, and</w:t>
      </w:r>
      <w:r>
        <w:rPr>
          <w:rFonts w:ascii="Times New Roman"/>
          <w:spacing w:val="-1"/>
          <w:sz w:val="19"/>
        </w:rPr>
        <w:t> </w:t>
      </w:r>
      <w:r>
        <w:rPr>
          <w:rFonts w:ascii="Times New Roman"/>
          <w:sz w:val="19"/>
        </w:rPr>
        <w:t>trade </w:t>
      </w:r>
      <w:r>
        <w:rPr>
          <w:rFonts w:ascii="Times New Roman"/>
          <w:b/>
          <w:spacing w:val="-6"/>
          <w:sz w:val="19"/>
        </w:rPr>
        <w:t>Name, partnership,</w:t>
      </w:r>
      <w:r>
        <w:rPr>
          <w:rFonts w:ascii="Times New Roman"/>
          <w:b/>
          <w:spacing w:val="-3"/>
          <w:sz w:val="19"/>
        </w:rPr>
        <w:t> </w:t>
      </w:r>
      <w:r>
        <w:rPr>
          <w:rFonts w:ascii="Times New Roman"/>
          <w:b/>
          <w:spacing w:val="-6"/>
          <w:sz w:val="19"/>
        </w:rPr>
        <w:t>corporation,</w:t>
      </w:r>
      <w:r>
        <w:rPr>
          <w:rFonts w:ascii="Times New Roman"/>
          <w:b/>
          <w:sz w:val="19"/>
        </w:rPr>
        <w:t> </w:t>
      </w:r>
      <w:r>
        <w:rPr>
          <w:rFonts w:ascii="Times New Roman"/>
          <w:b/>
          <w:spacing w:val="-6"/>
          <w:sz w:val="19"/>
        </w:rPr>
        <w:t>or joint </w:t>
      </w:r>
      <w:r>
        <w:rPr>
          <w:rFonts w:ascii="Times New Roman"/>
          <w:b/>
          <w:spacing w:val="-2"/>
          <w:sz w:val="17"/>
        </w:rPr>
        <w:t>venture)</w:t>
      </w:r>
    </w:p>
    <w:p>
      <w:pPr>
        <w:pStyle w:val="BodyText"/>
        <w:spacing w:before="139"/>
        <w:rPr>
          <w:rFonts w:ascii="Times New Roman"/>
          <w:b/>
          <w:sz w:val="20"/>
        </w:rPr>
      </w:pPr>
      <w:r>
        <w:rPr/>
        <mc:AlternateContent>
          <mc:Choice Requires="wps">
            <w:drawing>
              <wp:anchor distT="0" distB="0" distL="0" distR="0" allowOverlap="1" layoutInCell="1" locked="0" behindDoc="1" simplePos="0" relativeHeight="487626752">
                <wp:simplePos x="0" y="0"/>
                <wp:positionH relativeFrom="page">
                  <wp:posOffset>925506</wp:posOffset>
                </wp:positionH>
                <wp:positionV relativeFrom="paragraph">
                  <wp:posOffset>249912</wp:posOffset>
                </wp:positionV>
                <wp:extent cx="2658745" cy="1270"/>
                <wp:effectExtent l="0" t="0" r="0" b="0"/>
                <wp:wrapTopAndBottom/>
                <wp:docPr id="98" name="Graphic 98"/>
                <wp:cNvGraphicFramePr>
                  <a:graphicFrameLocks/>
                </wp:cNvGraphicFramePr>
                <a:graphic>
                  <a:graphicData uri="http://schemas.microsoft.com/office/word/2010/wordprocessingShape">
                    <wps:wsp>
                      <wps:cNvPr id="98" name="Graphic 98"/>
                      <wps:cNvSpPr/>
                      <wps:spPr>
                        <a:xfrm>
                          <a:off x="0" y="0"/>
                          <a:ext cx="2658745" cy="1270"/>
                        </a:xfrm>
                        <a:custGeom>
                          <a:avLst/>
                          <a:gdLst/>
                          <a:ahLst/>
                          <a:cxnLst/>
                          <a:rect l="l" t="t" r="r" b="b"/>
                          <a:pathLst>
                            <a:path w="2658745" h="0">
                              <a:moveTo>
                                <a:pt x="0" y="0"/>
                              </a:moveTo>
                              <a:lnTo>
                                <a:pt x="2658187"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2.874527pt;margin-top:19.678122pt;width:209.35pt;height:.1pt;mso-position-horizontal-relative:page;mso-position-vertical-relative:paragraph;z-index:-15689728;mso-wrap-distance-left:0;mso-wrap-distance-right:0" id="docshape58" coordorigin="1457,394" coordsize="4187,0" path="m1457,394l5644,394e" filled="false" stroked="true" strokeweight=".360648pt" strokecolor="#000000">
                <v:path arrowok="t"/>
                <v:stroke dashstyle="solid"/>
                <w10:wrap type="topAndBottom"/>
              </v:shape>
            </w:pict>
          </mc:Fallback>
        </mc:AlternateContent>
      </w:r>
    </w:p>
    <w:p>
      <w:pPr>
        <w:spacing w:before="21"/>
        <w:ind w:left="1351" w:right="0" w:firstLine="0"/>
        <w:jc w:val="left"/>
        <w:rPr>
          <w:rFonts w:ascii="Times New Roman"/>
          <w:sz w:val="19"/>
        </w:rPr>
      </w:pPr>
      <w:r>
        <w:rPr>
          <w:rFonts w:ascii="Times New Roman"/>
          <w:sz w:val="19"/>
        </w:rPr>
        <w:t>(Proprietorship</w:t>
      </w:r>
      <w:r>
        <w:rPr>
          <w:rFonts w:ascii="Times New Roman"/>
          <w:spacing w:val="-3"/>
          <w:sz w:val="19"/>
        </w:rPr>
        <w:t> </w:t>
      </w:r>
      <w:r>
        <w:rPr>
          <w:rFonts w:ascii="Times New Roman"/>
          <w:sz w:val="19"/>
        </w:rPr>
        <w:t>or</w:t>
      </w:r>
      <w:r>
        <w:rPr>
          <w:rFonts w:ascii="Times New Roman"/>
          <w:spacing w:val="1"/>
          <w:sz w:val="19"/>
        </w:rPr>
        <w:t> </w:t>
      </w:r>
      <w:r>
        <w:rPr>
          <w:rFonts w:ascii="Times New Roman"/>
          <w:spacing w:val="-2"/>
          <w:sz w:val="19"/>
        </w:rPr>
        <w:t>Partnership)</w:t>
      </w:r>
    </w:p>
    <w:p>
      <w:pPr>
        <w:pStyle w:val="BodyText"/>
        <w:spacing w:before="10"/>
        <w:rPr>
          <w:rFonts w:ascii="Times New Roman"/>
          <w:sz w:val="19"/>
        </w:rPr>
      </w:pPr>
    </w:p>
    <w:p>
      <w:pPr>
        <w:tabs>
          <w:tab w:pos="9847" w:val="left" w:leader="none"/>
        </w:tabs>
        <w:spacing w:before="0"/>
        <w:ind w:left="6874" w:right="0" w:hanging="5"/>
        <w:jc w:val="left"/>
        <w:rPr>
          <w:rFonts w:ascii="Times New Roman"/>
          <w:sz w:val="19"/>
        </w:rPr>
      </w:pPr>
      <w:r>
        <w:rPr>
          <w:rFonts w:ascii="Times New Roman"/>
          <w:sz w:val="19"/>
        </w:rPr>
        <w:t>BY</w:t>
      </w:r>
      <w:r>
        <w:rPr>
          <w:rFonts w:ascii="Times New Roman"/>
          <w:spacing w:val="-11"/>
          <w:sz w:val="19"/>
        </w:rPr>
        <w:t> </w:t>
      </w:r>
      <w:r>
        <w:rPr>
          <w:rFonts w:ascii="Times New Roman"/>
          <w:sz w:val="19"/>
          <w:u w:val="single"/>
        </w:rPr>
        <w:tab/>
      </w:r>
      <w:r>
        <w:rPr>
          <w:rFonts w:ascii="Times New Roman"/>
          <w:spacing w:val="-2"/>
          <w:sz w:val="19"/>
          <w:u w:val="none"/>
        </w:rPr>
        <w:t>:(Seal)</w:t>
      </w:r>
    </w:p>
    <w:p>
      <w:pPr>
        <w:pStyle w:val="BodyText"/>
        <w:spacing w:before="3"/>
        <w:rPr>
          <w:rFonts w:ascii="Times New Roman"/>
          <w:sz w:val="19"/>
        </w:rPr>
      </w:pPr>
    </w:p>
    <w:p>
      <w:pPr>
        <w:tabs>
          <w:tab w:pos="10093" w:val="left" w:leader="none"/>
        </w:tabs>
        <w:spacing w:before="0"/>
        <w:ind w:left="6874" w:right="0" w:firstLine="0"/>
        <w:jc w:val="left"/>
        <w:rPr>
          <w:rFonts w:ascii="Times New Roman"/>
          <w:sz w:val="19"/>
        </w:rPr>
      </w:pPr>
      <w:r>
        <w:rPr>
          <w:rFonts w:ascii="Times New Roman"/>
          <w:spacing w:val="-2"/>
          <w:w w:val="120"/>
          <w:sz w:val="19"/>
        </w:rPr>
        <w:t>TITLE</w:t>
      </w:r>
      <w:r>
        <w:rPr>
          <w:rFonts w:ascii="Times New Roman"/>
          <w:sz w:val="19"/>
          <w:u w:val="single"/>
        </w:rPr>
        <w:tab/>
      </w:r>
      <w:r>
        <w:rPr>
          <w:rFonts w:ascii="Times New Roman"/>
          <w:spacing w:val="-10"/>
          <w:w w:val="225"/>
          <w:sz w:val="19"/>
          <w:u w:val="none"/>
        </w:rPr>
        <w:t>_</w:t>
      </w:r>
    </w:p>
    <w:p>
      <w:pPr>
        <w:spacing w:before="12"/>
        <w:ind w:left="7558" w:right="0" w:firstLine="0"/>
        <w:jc w:val="left"/>
        <w:rPr>
          <w:rFonts w:ascii="Times New Roman"/>
          <w:sz w:val="19"/>
        </w:rPr>
      </w:pPr>
      <w:r>
        <w:rPr>
          <w:rFonts w:ascii="Times New Roman"/>
          <w:sz w:val="19"/>
        </w:rPr>
        <w:t>(Owner, Partner,</w:t>
      </w:r>
      <w:r>
        <w:rPr>
          <w:rFonts w:ascii="Times New Roman"/>
          <w:spacing w:val="2"/>
          <w:sz w:val="19"/>
        </w:rPr>
        <w:t> </w:t>
      </w:r>
      <w:r>
        <w:rPr>
          <w:rFonts w:ascii="Times New Roman"/>
          <w:sz w:val="19"/>
        </w:rPr>
        <w:t>Office</w:t>
      </w:r>
      <w:r>
        <w:rPr>
          <w:rFonts w:ascii="Times New Roman"/>
          <w:spacing w:val="2"/>
          <w:sz w:val="19"/>
        </w:rPr>
        <w:t> </w:t>
      </w:r>
      <w:r>
        <w:rPr>
          <w:rFonts w:ascii="Times New Roman"/>
          <w:sz w:val="19"/>
        </w:rPr>
        <w:t>held</w:t>
      </w:r>
      <w:r>
        <w:rPr>
          <w:rFonts w:ascii="Times New Roman"/>
          <w:spacing w:val="4"/>
          <w:sz w:val="19"/>
        </w:rPr>
        <w:t> </w:t>
      </w:r>
      <w:r>
        <w:rPr>
          <w:rFonts w:ascii="Times New Roman"/>
          <w:spacing w:val="-5"/>
          <w:sz w:val="19"/>
        </w:rPr>
        <w:t>in</w:t>
      </w:r>
    </w:p>
    <w:p>
      <w:pPr>
        <w:spacing w:before="5"/>
        <w:ind w:left="7559" w:right="0" w:firstLine="0"/>
        <w:jc w:val="left"/>
        <w:rPr>
          <w:rFonts w:ascii="Times New Roman"/>
          <w:b/>
          <w:sz w:val="19"/>
        </w:rPr>
      </w:pPr>
      <w:r>
        <w:rPr>
          <w:rFonts w:ascii="Times New Roman"/>
          <w:b/>
          <w:w w:val="90"/>
          <w:sz w:val="19"/>
        </w:rPr>
        <w:t>corporation,</w:t>
      </w:r>
      <w:r>
        <w:rPr>
          <w:rFonts w:ascii="Times New Roman"/>
          <w:b/>
          <w:spacing w:val="12"/>
          <w:sz w:val="19"/>
        </w:rPr>
        <w:t> </w:t>
      </w:r>
      <w:r>
        <w:rPr>
          <w:rFonts w:ascii="Times New Roman"/>
          <w:b/>
          <w:w w:val="90"/>
          <w:sz w:val="19"/>
        </w:rPr>
        <w:t>joint</w:t>
      </w:r>
      <w:r>
        <w:rPr>
          <w:rFonts w:ascii="Times New Roman"/>
          <w:b/>
          <w:spacing w:val="9"/>
          <w:sz w:val="19"/>
        </w:rPr>
        <w:t> </w:t>
      </w:r>
      <w:r>
        <w:rPr>
          <w:rFonts w:ascii="Times New Roman"/>
          <w:b/>
          <w:spacing w:val="-2"/>
          <w:w w:val="90"/>
          <w:sz w:val="19"/>
        </w:rPr>
        <w:t>venture)</w:t>
      </w:r>
    </w:p>
    <w:p>
      <w:pPr>
        <w:pStyle w:val="BodyText"/>
        <w:spacing w:before="3"/>
        <w:rPr>
          <w:rFonts w:ascii="Times New Roman"/>
          <w:b/>
          <w:sz w:val="11"/>
        </w:rPr>
      </w:pPr>
    </w:p>
    <w:p>
      <w:pPr>
        <w:spacing w:after="0"/>
        <w:rPr>
          <w:rFonts w:ascii="Times New Roman"/>
          <w:sz w:val="11"/>
        </w:rPr>
        <w:sectPr>
          <w:pgSz w:w="12240" w:h="15840"/>
          <w:pgMar w:top="1580" w:bottom="280" w:left="120" w:right="200"/>
        </w:sectPr>
      </w:pPr>
    </w:p>
    <w:p>
      <w:pPr>
        <w:pStyle w:val="BodyText"/>
        <w:spacing w:before="83"/>
        <w:rPr>
          <w:rFonts w:ascii="Times New Roman"/>
          <w:b/>
          <w:sz w:val="19"/>
        </w:rPr>
      </w:pPr>
    </w:p>
    <w:p>
      <w:pPr>
        <w:spacing w:line="192" w:lineRule="exact" w:before="0"/>
        <w:ind w:left="1343" w:right="0" w:firstLine="0"/>
        <w:jc w:val="left"/>
        <w:rPr>
          <w:rFonts w:ascii="Times New Roman"/>
          <w:sz w:val="19"/>
        </w:rPr>
      </w:pPr>
      <w:r>
        <w:rPr>
          <w:rFonts w:ascii="Times New Roman"/>
          <w:spacing w:val="-2"/>
          <w:sz w:val="19"/>
        </w:rPr>
        <w:t>ATTEST</w:t>
      </w:r>
    </w:p>
    <w:p>
      <w:pPr>
        <w:tabs>
          <w:tab w:pos="5587" w:val="left" w:leader="none"/>
        </w:tabs>
        <w:spacing w:line="192" w:lineRule="exact" w:before="0"/>
        <w:ind w:left="1341" w:right="0" w:firstLine="0"/>
        <w:jc w:val="left"/>
        <w:rPr>
          <w:rFonts w:ascii="Times New Roman"/>
          <w:sz w:val="19"/>
        </w:rPr>
      </w:pPr>
      <w:r>
        <w:rPr>
          <w:rFonts w:ascii="Times New Roman"/>
          <w:sz w:val="19"/>
        </w:rPr>
        <w:t>BY </w:t>
      </w:r>
      <w:r>
        <w:rPr>
          <w:rFonts w:ascii="Times New Roman"/>
          <w:sz w:val="19"/>
          <w:u w:val="single"/>
        </w:rPr>
        <w:tab/>
      </w:r>
    </w:p>
    <w:p>
      <w:pPr>
        <w:spacing w:before="63"/>
        <w:ind w:left="1676" w:right="0" w:firstLine="0"/>
        <w:jc w:val="left"/>
        <w:rPr>
          <w:rFonts w:ascii="Times New Roman"/>
          <w:sz w:val="19"/>
        </w:rPr>
      </w:pPr>
      <w:r>
        <w:rPr>
          <w:rFonts w:ascii="Times New Roman"/>
          <w:spacing w:val="-2"/>
          <w:sz w:val="19"/>
        </w:rPr>
        <w:t>(Corporation)</w:t>
      </w:r>
    </w:p>
    <w:p>
      <w:pPr>
        <w:tabs>
          <w:tab w:pos="5229" w:val="left" w:leader="none"/>
        </w:tabs>
        <w:spacing w:before="207"/>
        <w:ind w:left="1338" w:right="0" w:firstLine="0"/>
        <w:jc w:val="left"/>
        <w:rPr>
          <w:rFonts w:ascii="Times New Roman"/>
          <w:sz w:val="19"/>
        </w:rPr>
      </w:pPr>
      <w:r>
        <w:rPr>
          <w:rFonts w:ascii="Times New Roman"/>
          <w:spacing w:val="-2"/>
          <w:w w:val="110"/>
          <w:sz w:val="19"/>
        </w:rPr>
        <w:t>TITLE,</w:t>
      </w:r>
      <w:r>
        <w:rPr>
          <w:rFonts w:ascii="Times New Roman"/>
          <w:sz w:val="19"/>
          <w:u w:val="single"/>
        </w:rPr>
        <w:tab/>
      </w:r>
      <w:r>
        <w:rPr>
          <w:rFonts w:ascii="Times New Roman"/>
          <w:spacing w:val="-10"/>
          <w:w w:val="240"/>
          <w:sz w:val="19"/>
          <w:u w:val="none"/>
        </w:rPr>
        <w:t>_</w:t>
      </w:r>
    </w:p>
    <w:p>
      <w:pPr>
        <w:spacing w:before="20"/>
        <w:ind w:left="1849" w:right="0" w:firstLine="0"/>
        <w:jc w:val="left"/>
        <w:rPr>
          <w:rFonts w:ascii="Times New Roman"/>
          <w:sz w:val="19"/>
        </w:rPr>
      </w:pPr>
      <w:r>
        <w:rPr>
          <w:rFonts w:ascii="Times New Roman"/>
          <w:spacing w:val="-98"/>
          <w:w w:val="256"/>
          <w:sz w:val="19"/>
        </w:rPr>
        <w:t>(</w:t>
      </w:r>
      <w:r>
        <w:rPr>
          <w:rFonts w:ascii="Times New Roman"/>
          <w:spacing w:val="8"/>
          <w:w w:val="85"/>
          <w:sz w:val="19"/>
        </w:rPr>
        <w:t>Corporation</w:t>
      </w:r>
      <w:r>
        <w:rPr>
          <w:rFonts w:ascii="Times New Roman"/>
          <w:spacing w:val="26"/>
          <w:sz w:val="19"/>
        </w:rPr>
        <w:t> </w:t>
      </w:r>
      <w:r>
        <w:rPr>
          <w:rFonts w:ascii="Times New Roman"/>
          <w:sz w:val="19"/>
        </w:rPr>
        <w:t>Secretary</w:t>
      </w:r>
      <w:r>
        <w:rPr>
          <w:rFonts w:ascii="Times New Roman"/>
          <w:spacing w:val="10"/>
          <w:sz w:val="19"/>
        </w:rPr>
        <w:t> </w:t>
      </w:r>
      <w:r>
        <w:rPr>
          <w:rFonts w:ascii="Times New Roman"/>
          <w:sz w:val="19"/>
        </w:rPr>
        <w:t>or</w:t>
      </w:r>
      <w:r>
        <w:rPr>
          <w:rFonts w:ascii="Times New Roman"/>
          <w:spacing w:val="-3"/>
          <w:sz w:val="19"/>
        </w:rPr>
        <w:t> </w:t>
      </w:r>
      <w:r>
        <w:rPr>
          <w:rFonts w:ascii="Times New Roman"/>
          <w:sz w:val="19"/>
        </w:rPr>
        <w:t>Assistant</w:t>
      </w:r>
      <w:r>
        <w:rPr>
          <w:rFonts w:ascii="Times New Roman"/>
          <w:spacing w:val="17"/>
          <w:sz w:val="19"/>
        </w:rPr>
        <w:t> </w:t>
      </w:r>
      <w:r>
        <w:rPr>
          <w:rFonts w:ascii="Times New Roman"/>
          <w:sz w:val="19"/>
        </w:rPr>
        <w:t>Secretary</w:t>
      </w:r>
      <w:r>
        <w:rPr>
          <w:rFonts w:ascii="Times New Roman"/>
          <w:spacing w:val="10"/>
          <w:sz w:val="19"/>
        </w:rPr>
        <w:t> </w:t>
      </w:r>
      <w:r>
        <w:rPr>
          <w:rFonts w:ascii="Times New Roman"/>
          <w:spacing w:val="-2"/>
          <w:sz w:val="19"/>
        </w:rPr>
        <w:t>Only)</w:t>
      </w:r>
    </w:p>
    <w:p>
      <w:pPr>
        <w:pStyle w:val="BodyText"/>
        <w:rPr>
          <w:rFonts w:ascii="Times New Roman"/>
          <w:sz w:val="19"/>
        </w:rPr>
      </w:pPr>
    </w:p>
    <w:p>
      <w:pPr>
        <w:pStyle w:val="BodyText"/>
        <w:rPr>
          <w:rFonts w:ascii="Times New Roman"/>
          <w:sz w:val="19"/>
        </w:rPr>
      </w:pPr>
    </w:p>
    <w:p>
      <w:pPr>
        <w:pStyle w:val="BodyText"/>
        <w:spacing w:before="5"/>
        <w:rPr>
          <w:rFonts w:ascii="Times New Roman"/>
          <w:sz w:val="19"/>
        </w:rPr>
      </w:pPr>
    </w:p>
    <w:p>
      <w:pPr>
        <w:spacing w:before="1"/>
        <w:ind w:left="1334" w:right="0" w:firstLine="0"/>
        <w:jc w:val="left"/>
        <w:rPr>
          <w:rFonts w:ascii="Times New Roman"/>
          <w:sz w:val="19"/>
        </w:rPr>
      </w:pPr>
      <w:r>
        <w:rPr>
          <w:rFonts w:ascii="Times New Roman"/>
          <w:spacing w:val="-2"/>
          <w:sz w:val="19"/>
        </w:rPr>
        <w:t>WITNESS:</w:t>
      </w:r>
    </w:p>
    <w:p>
      <w:pPr>
        <w:pStyle w:val="BodyText"/>
        <w:spacing w:before="166"/>
        <w:rPr>
          <w:rFonts w:ascii="Times New Roman"/>
          <w:sz w:val="20"/>
        </w:rPr>
      </w:pPr>
      <w:r>
        <w:rPr/>
        <mc:AlternateContent>
          <mc:Choice Requires="wps">
            <w:drawing>
              <wp:anchor distT="0" distB="0" distL="0" distR="0" allowOverlap="1" layoutInCell="1" locked="0" behindDoc="1" simplePos="0" relativeHeight="487627264">
                <wp:simplePos x="0" y="0"/>
                <wp:positionH relativeFrom="page">
                  <wp:posOffset>907174</wp:posOffset>
                </wp:positionH>
                <wp:positionV relativeFrom="paragraph">
                  <wp:posOffset>266982</wp:posOffset>
                </wp:positionV>
                <wp:extent cx="2649220" cy="1270"/>
                <wp:effectExtent l="0" t="0" r="0" b="0"/>
                <wp:wrapTopAndBottom/>
                <wp:docPr id="99" name="Graphic 99"/>
                <wp:cNvGraphicFramePr>
                  <a:graphicFrameLocks/>
                </wp:cNvGraphicFramePr>
                <a:graphic>
                  <a:graphicData uri="http://schemas.microsoft.com/office/word/2010/wordprocessingShape">
                    <wps:wsp>
                      <wps:cNvPr id="99" name="Graphic 99"/>
                      <wps:cNvSpPr/>
                      <wps:spPr>
                        <a:xfrm>
                          <a:off x="0" y="0"/>
                          <a:ext cx="2649220" cy="1270"/>
                        </a:xfrm>
                        <a:custGeom>
                          <a:avLst/>
                          <a:gdLst/>
                          <a:ahLst/>
                          <a:cxnLst/>
                          <a:rect l="l" t="t" r="r" b="b"/>
                          <a:pathLst>
                            <a:path w="2649220" h="0">
                              <a:moveTo>
                                <a:pt x="0" y="0"/>
                              </a:moveTo>
                              <a:lnTo>
                                <a:pt x="2649021"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431038pt;margin-top:21.022213pt;width:208.6pt;height:.1pt;mso-position-horizontal-relative:page;mso-position-vertical-relative:paragraph;z-index:-15689216;mso-wrap-distance-left:0;mso-wrap-distance-right:0" id="docshape59" coordorigin="1429,420" coordsize="4172,0" path="m1429,420l5600,420e" filled="false" stroked="true" strokeweight=".360648pt" strokecolor="#000000">
                <v:path arrowok="t"/>
                <v:stroke dashstyle="solid"/>
                <w10:wrap type="topAndBottom"/>
              </v:shape>
            </w:pict>
          </mc:Fallback>
        </mc:AlternateContent>
      </w:r>
    </w:p>
    <w:p>
      <w:pPr>
        <w:spacing w:before="92"/>
        <w:ind w:left="0" w:right="1415" w:firstLine="0"/>
        <w:jc w:val="center"/>
        <w:rPr>
          <w:rFonts w:ascii="Times New Roman"/>
          <w:sz w:val="19"/>
        </w:rPr>
      </w:pPr>
      <w:r>
        <w:rPr/>
        <w:br w:type="column"/>
      </w:r>
      <w:r>
        <w:rPr>
          <w:rFonts w:ascii="Times New Roman"/>
          <w:sz w:val="19"/>
        </w:rPr>
        <w:t>(Corporate</w:t>
      </w:r>
      <w:r>
        <w:rPr>
          <w:rFonts w:ascii="Times New Roman"/>
          <w:spacing w:val="-3"/>
          <w:sz w:val="19"/>
        </w:rPr>
        <w:t> </w:t>
      </w:r>
      <w:r>
        <w:rPr>
          <w:rFonts w:ascii="Times New Roman"/>
          <w:spacing w:val="-2"/>
          <w:sz w:val="19"/>
        </w:rPr>
        <w:t>Seal)</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120"/>
        <w:rPr>
          <w:rFonts w:ascii="Times New Roman"/>
          <w:sz w:val="20"/>
        </w:rPr>
      </w:pPr>
      <w:r>
        <w:rPr/>
        <mc:AlternateContent>
          <mc:Choice Requires="wps">
            <w:drawing>
              <wp:anchor distT="0" distB="0" distL="0" distR="0" allowOverlap="1" layoutInCell="1" locked="0" behindDoc="1" simplePos="0" relativeHeight="487627776">
                <wp:simplePos x="0" y="0"/>
                <wp:positionH relativeFrom="page">
                  <wp:posOffset>4426981</wp:posOffset>
                </wp:positionH>
                <wp:positionV relativeFrom="paragraph">
                  <wp:posOffset>238076</wp:posOffset>
                </wp:positionV>
                <wp:extent cx="2195830" cy="1270"/>
                <wp:effectExtent l="0" t="0" r="0" b="0"/>
                <wp:wrapTopAndBottom/>
                <wp:docPr id="100" name="Graphic 100"/>
                <wp:cNvGraphicFramePr>
                  <a:graphicFrameLocks/>
                </wp:cNvGraphicFramePr>
                <a:graphic>
                  <a:graphicData uri="http://schemas.microsoft.com/office/word/2010/wordprocessingShape">
                    <wps:wsp>
                      <wps:cNvPr id="100" name="Graphic 100"/>
                      <wps:cNvSpPr/>
                      <wps:spPr>
                        <a:xfrm>
                          <a:off x="0" y="0"/>
                          <a:ext cx="2195830" cy="1270"/>
                        </a:xfrm>
                        <a:custGeom>
                          <a:avLst/>
                          <a:gdLst/>
                          <a:ahLst/>
                          <a:cxnLst/>
                          <a:rect l="l" t="t" r="r" b="b"/>
                          <a:pathLst>
                            <a:path w="2195830" h="0">
                              <a:moveTo>
                                <a:pt x="0" y="0"/>
                              </a:moveTo>
                              <a:lnTo>
                                <a:pt x="2195296"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48.581238pt;margin-top:18.746155pt;width:172.9pt;height:.1pt;mso-position-horizontal-relative:page;mso-position-vertical-relative:paragraph;z-index:-15688704;mso-wrap-distance-left:0;mso-wrap-distance-right:0" id="docshape60" coordorigin="6972,375" coordsize="3458,0" path="m6972,375l10429,375e" filled="false" stroked="true" strokeweight=".360648pt" strokecolor="#000000">
                <v:path arrowok="t"/>
                <v:stroke dashstyle="solid"/>
                <w10:wrap type="topAndBottom"/>
              </v:shape>
            </w:pict>
          </mc:Fallback>
        </mc:AlternateContent>
      </w:r>
    </w:p>
    <w:p>
      <w:pPr>
        <w:spacing w:before="21"/>
        <w:ind w:left="13" w:right="1415" w:firstLine="0"/>
        <w:jc w:val="center"/>
        <w:rPr>
          <w:rFonts w:ascii="Times New Roman"/>
          <w:sz w:val="19"/>
        </w:rPr>
      </w:pPr>
      <w:r>
        <w:rPr>
          <w:rFonts w:ascii="Times New Roman"/>
          <w:sz w:val="19"/>
        </w:rPr>
        <w:t>Surety</w:t>
      </w:r>
      <w:r>
        <w:rPr>
          <w:rFonts w:ascii="Times New Roman"/>
          <w:spacing w:val="5"/>
          <w:sz w:val="19"/>
        </w:rPr>
        <w:t> </w:t>
      </w:r>
      <w:r>
        <w:rPr>
          <w:rFonts w:ascii="Times New Roman"/>
          <w:sz w:val="19"/>
        </w:rPr>
        <w:t>(Name</w:t>
      </w:r>
      <w:r>
        <w:rPr>
          <w:rFonts w:ascii="Times New Roman"/>
          <w:spacing w:val="-2"/>
          <w:sz w:val="19"/>
        </w:rPr>
        <w:t> </w:t>
      </w:r>
      <w:r>
        <w:rPr>
          <w:rFonts w:ascii="Times New Roman"/>
          <w:sz w:val="19"/>
        </w:rPr>
        <w:t>of</w:t>
      </w:r>
      <w:r>
        <w:rPr>
          <w:rFonts w:ascii="Times New Roman"/>
          <w:spacing w:val="-6"/>
          <w:sz w:val="19"/>
        </w:rPr>
        <w:t> </w:t>
      </w:r>
      <w:r>
        <w:rPr>
          <w:rFonts w:ascii="Times New Roman"/>
          <w:sz w:val="19"/>
        </w:rPr>
        <w:t>Surety</w:t>
      </w:r>
      <w:r>
        <w:rPr>
          <w:rFonts w:ascii="Times New Roman"/>
          <w:spacing w:val="-4"/>
          <w:sz w:val="19"/>
        </w:rPr>
        <w:t> </w:t>
      </w:r>
      <w:r>
        <w:rPr>
          <w:rFonts w:ascii="Times New Roman"/>
          <w:spacing w:val="-2"/>
          <w:sz w:val="19"/>
        </w:rPr>
        <w:t>Company)</w:t>
      </w:r>
    </w:p>
    <w:p>
      <w:pPr>
        <w:tabs>
          <w:tab w:pos="4287" w:val="left" w:leader="none"/>
        </w:tabs>
        <w:spacing w:line="547" w:lineRule="auto" w:before="171"/>
        <w:ind w:left="988" w:right="1531" w:hanging="5"/>
        <w:jc w:val="left"/>
        <w:rPr>
          <w:rFonts w:ascii="Times New Roman"/>
          <w:sz w:val="19"/>
        </w:rPr>
      </w:pPr>
      <w:r>
        <w:rPr>
          <w:rFonts w:ascii="Times New Roman"/>
          <w:w w:val="110"/>
          <w:sz w:val="19"/>
        </w:rPr>
        <w:t>BY</w:t>
      </w:r>
      <w:r>
        <w:rPr>
          <w:rFonts w:ascii="Times New Roman"/>
          <w:spacing w:val="-14"/>
          <w:w w:val="110"/>
          <w:sz w:val="19"/>
        </w:rPr>
        <w:t> </w:t>
      </w:r>
      <w:r>
        <w:rPr>
          <w:rFonts w:ascii="Times New Roman"/>
          <w:sz w:val="19"/>
          <w:u w:val="single"/>
        </w:rPr>
        <w:tab/>
      </w:r>
      <w:r>
        <w:rPr>
          <w:rFonts w:ascii="Times New Roman"/>
          <w:spacing w:val="-10"/>
          <w:w w:val="210"/>
          <w:sz w:val="19"/>
          <w:u w:val="none"/>
        </w:rPr>
        <w:t>_ </w:t>
      </w:r>
      <w:r>
        <w:rPr>
          <w:rFonts w:ascii="Times New Roman"/>
          <w:w w:val="110"/>
          <w:sz w:val="19"/>
          <w:u w:val="none"/>
        </w:rPr>
        <w:t>TITLE</w:t>
      </w:r>
      <w:r>
        <w:rPr>
          <w:rFonts w:ascii="Times New Roman"/>
          <w:spacing w:val="-14"/>
          <w:w w:val="110"/>
          <w:sz w:val="19"/>
          <w:u w:val="none"/>
        </w:rPr>
        <w:t> </w:t>
      </w:r>
      <w:r>
        <w:rPr>
          <w:rFonts w:ascii="Times New Roman"/>
          <w:w w:val="110"/>
          <w:sz w:val="19"/>
          <w:u w:val="none"/>
        </w:rPr>
        <w:t>Attorney</w:t>
      </w:r>
      <w:r>
        <w:rPr>
          <w:rFonts w:ascii="Times New Roman"/>
          <w:spacing w:val="-8"/>
          <w:w w:val="110"/>
          <w:sz w:val="19"/>
          <w:u w:val="none"/>
        </w:rPr>
        <w:t> </w:t>
      </w:r>
      <w:r>
        <w:rPr>
          <w:rFonts w:ascii="Times New Roman"/>
          <w:w w:val="110"/>
          <w:sz w:val="19"/>
          <w:u w:val="none"/>
        </w:rPr>
        <w:t>in</w:t>
      </w:r>
      <w:r>
        <w:rPr>
          <w:rFonts w:ascii="Times New Roman"/>
          <w:spacing w:val="-13"/>
          <w:w w:val="110"/>
          <w:sz w:val="19"/>
          <w:u w:val="none"/>
        </w:rPr>
        <w:t> </w:t>
      </w:r>
      <w:r>
        <w:rPr>
          <w:rFonts w:ascii="Times New Roman"/>
          <w:w w:val="110"/>
          <w:sz w:val="19"/>
          <w:u w:val="none"/>
        </w:rPr>
        <w:t>Fact</w:t>
      </w:r>
    </w:p>
    <w:p>
      <w:pPr>
        <w:pStyle w:val="BodyText"/>
        <w:spacing w:before="170"/>
        <w:rPr>
          <w:rFonts w:ascii="Times New Roman"/>
          <w:sz w:val="19"/>
        </w:rPr>
      </w:pPr>
    </w:p>
    <w:p>
      <w:pPr>
        <w:spacing w:before="0"/>
        <w:ind w:left="979" w:right="0" w:firstLine="0"/>
        <w:jc w:val="left"/>
        <w:rPr>
          <w:rFonts w:ascii="Times New Roman"/>
          <w:sz w:val="19"/>
        </w:rPr>
      </w:pPr>
      <w:r>
        <w:rPr>
          <w:rFonts w:ascii="Times New Roman"/>
          <w:sz w:val="19"/>
        </w:rPr>
        <w:t>(Corporate</w:t>
      </w:r>
      <w:r>
        <w:rPr>
          <w:rFonts w:ascii="Times New Roman"/>
          <w:spacing w:val="5"/>
          <w:sz w:val="19"/>
        </w:rPr>
        <w:t> </w:t>
      </w:r>
      <w:r>
        <w:rPr>
          <w:rFonts w:ascii="Times New Roman"/>
          <w:sz w:val="19"/>
        </w:rPr>
        <w:t>Seal</w:t>
      </w:r>
      <w:r>
        <w:rPr>
          <w:rFonts w:ascii="Times New Roman"/>
          <w:spacing w:val="-2"/>
          <w:sz w:val="19"/>
        </w:rPr>
        <w:t> </w:t>
      </w:r>
      <w:r>
        <w:rPr>
          <w:rFonts w:ascii="Times New Roman"/>
          <w:sz w:val="19"/>
        </w:rPr>
        <w:t>of</w:t>
      </w:r>
      <w:r>
        <w:rPr>
          <w:rFonts w:ascii="Times New Roman"/>
          <w:spacing w:val="-6"/>
          <w:sz w:val="19"/>
        </w:rPr>
        <w:t> </w:t>
      </w:r>
      <w:r>
        <w:rPr>
          <w:rFonts w:ascii="Times New Roman"/>
          <w:spacing w:val="-2"/>
          <w:sz w:val="19"/>
        </w:rPr>
        <w:t>Surety)</w:t>
      </w:r>
    </w:p>
    <w:p>
      <w:pPr>
        <w:pStyle w:val="BodyText"/>
        <w:rPr>
          <w:rFonts w:ascii="Times New Roman"/>
          <w:sz w:val="20"/>
        </w:rPr>
      </w:pPr>
    </w:p>
    <w:p>
      <w:pPr>
        <w:pStyle w:val="BodyText"/>
        <w:spacing w:before="160"/>
        <w:rPr>
          <w:rFonts w:ascii="Times New Roman"/>
          <w:sz w:val="20"/>
        </w:rPr>
      </w:pPr>
      <w:r>
        <w:rPr/>
        <mc:AlternateContent>
          <mc:Choice Requires="wps">
            <w:drawing>
              <wp:anchor distT="0" distB="0" distL="0" distR="0" allowOverlap="1" layoutInCell="1" locked="0" behindDoc="1" simplePos="0" relativeHeight="487628288">
                <wp:simplePos x="0" y="0"/>
                <wp:positionH relativeFrom="page">
                  <wp:posOffset>4426981</wp:posOffset>
                </wp:positionH>
                <wp:positionV relativeFrom="paragraph">
                  <wp:posOffset>263063</wp:posOffset>
                </wp:positionV>
                <wp:extent cx="2190750" cy="1270"/>
                <wp:effectExtent l="0" t="0" r="0" b="0"/>
                <wp:wrapTopAndBottom/>
                <wp:docPr id="101" name="Graphic 101"/>
                <wp:cNvGraphicFramePr>
                  <a:graphicFrameLocks/>
                </wp:cNvGraphicFramePr>
                <a:graphic>
                  <a:graphicData uri="http://schemas.microsoft.com/office/word/2010/wordprocessingShape">
                    <wps:wsp>
                      <wps:cNvPr id="101" name="Graphic 101"/>
                      <wps:cNvSpPr/>
                      <wps:spPr>
                        <a:xfrm>
                          <a:off x="0" y="0"/>
                          <a:ext cx="2190750" cy="1270"/>
                        </a:xfrm>
                        <a:custGeom>
                          <a:avLst/>
                          <a:gdLst/>
                          <a:ahLst/>
                          <a:cxnLst/>
                          <a:rect l="l" t="t" r="r" b="b"/>
                          <a:pathLst>
                            <a:path w="2190750" h="0">
                              <a:moveTo>
                                <a:pt x="0" y="0"/>
                              </a:moveTo>
                              <a:lnTo>
                                <a:pt x="2190713"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48.581238pt;margin-top:20.713644pt;width:172.5pt;height:.1pt;mso-position-horizontal-relative:page;mso-position-vertical-relative:paragraph;z-index:-15688192;mso-wrap-distance-left:0;mso-wrap-distance-right:0" id="docshape61" coordorigin="6972,414" coordsize="3450,0" path="m6972,414l10422,414e" filled="false" stroked="true" strokeweight=".360648pt" strokecolor="#000000">
                <v:path arrowok="t"/>
                <v:stroke dashstyle="solid"/>
                <w10:wrap type="topAndBottom"/>
              </v:shape>
            </w:pict>
          </mc:Fallback>
        </mc:AlternateContent>
      </w:r>
    </w:p>
    <w:p>
      <w:pPr>
        <w:spacing w:before="21"/>
        <w:ind w:left="979" w:right="0" w:firstLine="0"/>
        <w:jc w:val="left"/>
        <w:rPr>
          <w:rFonts w:ascii="Times New Roman"/>
          <w:sz w:val="19"/>
        </w:rPr>
      </w:pPr>
      <w:r>
        <w:rPr>
          <w:rFonts w:ascii="Times New Roman"/>
          <w:sz w:val="19"/>
        </w:rPr>
        <w:t>(Address</w:t>
      </w:r>
      <w:r>
        <w:rPr>
          <w:rFonts w:ascii="Times New Roman"/>
          <w:spacing w:val="8"/>
          <w:sz w:val="19"/>
        </w:rPr>
        <w:t> </w:t>
      </w:r>
      <w:r>
        <w:rPr>
          <w:rFonts w:ascii="Times New Roman"/>
          <w:sz w:val="19"/>
        </w:rPr>
        <w:t>of</w:t>
      </w:r>
      <w:r>
        <w:rPr>
          <w:rFonts w:ascii="Times New Roman"/>
          <w:spacing w:val="-11"/>
          <w:sz w:val="19"/>
        </w:rPr>
        <w:t> </w:t>
      </w:r>
      <w:r>
        <w:rPr>
          <w:rFonts w:ascii="Times New Roman"/>
          <w:sz w:val="19"/>
        </w:rPr>
        <w:t>Attorney in</w:t>
      </w:r>
      <w:r>
        <w:rPr>
          <w:rFonts w:ascii="Times New Roman"/>
          <w:spacing w:val="-6"/>
          <w:sz w:val="19"/>
        </w:rPr>
        <w:t> </w:t>
      </w:r>
      <w:r>
        <w:rPr>
          <w:rFonts w:ascii="Times New Roman"/>
          <w:spacing w:val="-2"/>
          <w:sz w:val="19"/>
        </w:rPr>
        <w:t>Fact)</w:t>
      </w:r>
    </w:p>
    <w:p>
      <w:pPr>
        <w:spacing w:after="0"/>
        <w:jc w:val="left"/>
        <w:rPr>
          <w:rFonts w:ascii="Times New Roman"/>
          <w:sz w:val="19"/>
        </w:rPr>
        <w:sectPr>
          <w:type w:val="continuous"/>
          <w:pgSz w:w="12240" w:h="15840"/>
          <w:pgMar w:top="1420" w:bottom="280" w:left="120" w:right="200"/>
          <w:cols w:num="2" w:equalWidth="0">
            <w:col w:w="5832" w:space="40"/>
            <w:col w:w="6048"/>
          </w:cols>
        </w:sectPr>
      </w:pPr>
    </w:p>
    <w:p>
      <w:pPr>
        <w:spacing w:before="214"/>
        <w:ind w:left="1330" w:right="0" w:firstLine="0"/>
        <w:jc w:val="left"/>
        <w:rPr>
          <w:rFonts w:ascii="Times New Roman"/>
          <w:sz w:val="19"/>
        </w:rPr>
      </w:pPr>
      <w:r>
        <w:rPr>
          <w:rFonts w:ascii="Times New Roman"/>
          <w:spacing w:val="-2"/>
          <w:sz w:val="19"/>
        </w:rPr>
        <w:t>COUNTERSIGNED:</w:t>
      </w:r>
    </w:p>
    <w:p>
      <w:pPr>
        <w:pStyle w:val="BodyText"/>
        <w:spacing w:before="166"/>
        <w:rPr>
          <w:rFonts w:ascii="Times New Roman"/>
          <w:sz w:val="20"/>
        </w:rPr>
      </w:pPr>
      <w:r>
        <w:rPr/>
        <mc:AlternateContent>
          <mc:Choice Requires="wps">
            <w:drawing>
              <wp:anchor distT="0" distB="0" distL="0" distR="0" allowOverlap="1" layoutInCell="1" locked="0" behindDoc="1" simplePos="0" relativeHeight="487628800">
                <wp:simplePos x="0" y="0"/>
                <wp:positionH relativeFrom="page">
                  <wp:posOffset>907174</wp:posOffset>
                </wp:positionH>
                <wp:positionV relativeFrom="paragraph">
                  <wp:posOffset>267207</wp:posOffset>
                </wp:positionV>
                <wp:extent cx="2649220" cy="1270"/>
                <wp:effectExtent l="0" t="0" r="0" b="0"/>
                <wp:wrapTopAndBottom/>
                <wp:docPr id="102" name="Graphic 102"/>
                <wp:cNvGraphicFramePr>
                  <a:graphicFrameLocks/>
                </wp:cNvGraphicFramePr>
                <a:graphic>
                  <a:graphicData uri="http://schemas.microsoft.com/office/word/2010/wordprocessingShape">
                    <wps:wsp>
                      <wps:cNvPr id="102" name="Graphic 102"/>
                      <wps:cNvSpPr/>
                      <wps:spPr>
                        <a:xfrm>
                          <a:off x="0" y="0"/>
                          <a:ext cx="2649220" cy="1270"/>
                        </a:xfrm>
                        <a:custGeom>
                          <a:avLst/>
                          <a:gdLst/>
                          <a:ahLst/>
                          <a:cxnLst/>
                          <a:rect l="l" t="t" r="r" b="b"/>
                          <a:pathLst>
                            <a:path w="2649220" h="0">
                              <a:moveTo>
                                <a:pt x="0" y="0"/>
                              </a:moveTo>
                              <a:lnTo>
                                <a:pt x="2649021"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431038pt;margin-top:21.039972pt;width:208.6pt;height:.1pt;mso-position-horizontal-relative:page;mso-position-vertical-relative:paragraph;z-index:-15687680;mso-wrap-distance-left:0;mso-wrap-distance-right:0" id="docshape62" coordorigin="1429,421" coordsize="4172,0" path="m1429,421l5600,421e" filled="false" stroked="true" strokeweight=".360648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29312">
                <wp:simplePos x="0" y="0"/>
                <wp:positionH relativeFrom="page">
                  <wp:posOffset>907174</wp:posOffset>
                </wp:positionH>
                <wp:positionV relativeFrom="paragraph">
                  <wp:posOffset>546601</wp:posOffset>
                </wp:positionV>
                <wp:extent cx="2644775" cy="1270"/>
                <wp:effectExtent l="0" t="0" r="0" b="0"/>
                <wp:wrapTopAndBottom/>
                <wp:docPr id="103" name="Graphic 103"/>
                <wp:cNvGraphicFramePr>
                  <a:graphicFrameLocks/>
                </wp:cNvGraphicFramePr>
                <a:graphic>
                  <a:graphicData uri="http://schemas.microsoft.com/office/word/2010/wordprocessingShape">
                    <wps:wsp>
                      <wps:cNvPr id="103" name="Graphic 103"/>
                      <wps:cNvSpPr/>
                      <wps:spPr>
                        <a:xfrm>
                          <a:off x="0" y="0"/>
                          <a:ext cx="2644775" cy="1270"/>
                        </a:xfrm>
                        <a:custGeom>
                          <a:avLst/>
                          <a:gdLst/>
                          <a:ahLst/>
                          <a:cxnLst/>
                          <a:rect l="l" t="t" r="r" b="b"/>
                          <a:pathLst>
                            <a:path w="2644775" h="0">
                              <a:moveTo>
                                <a:pt x="0" y="0"/>
                              </a:moveTo>
                              <a:lnTo>
                                <a:pt x="2644438"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431038pt;margin-top:43.039478pt;width:208.25pt;height:.1pt;mso-position-horizontal-relative:page;mso-position-vertical-relative:paragraph;z-index:-15687168;mso-wrap-distance-left:0;mso-wrap-distance-right:0" id="docshape63" coordorigin="1429,861" coordsize="4165,0" path="m1429,861l5593,861e" filled="false" stroked="true" strokeweight=".360648pt" strokecolor="#000000">
                <v:path arrowok="t"/>
                <v:stroke dashstyle="solid"/>
                <w10:wrap type="topAndBottom"/>
              </v:shape>
            </w:pict>
          </mc:Fallback>
        </mc:AlternateContent>
      </w:r>
    </w:p>
    <w:p>
      <w:pPr>
        <w:pStyle w:val="BodyText"/>
        <w:spacing w:before="182"/>
        <w:rPr>
          <w:rFonts w:ascii="Times New Roman"/>
          <w:sz w:val="20"/>
        </w:rPr>
      </w:pPr>
    </w:p>
    <w:p>
      <w:pPr>
        <w:spacing w:before="21"/>
        <w:ind w:left="1332" w:right="0" w:firstLine="0"/>
        <w:jc w:val="left"/>
        <w:rPr>
          <w:rFonts w:ascii="Times New Roman"/>
          <w:sz w:val="19"/>
        </w:rPr>
      </w:pPr>
      <w:r>
        <w:rPr>
          <w:rFonts w:ascii="Times New Roman"/>
          <w:sz w:val="19"/>
        </w:rPr>
        <w:t>N.C,</w:t>
      </w:r>
      <w:r>
        <w:rPr>
          <w:rFonts w:ascii="Times New Roman"/>
          <w:spacing w:val="-9"/>
          <w:sz w:val="19"/>
        </w:rPr>
        <w:t> </w:t>
      </w:r>
      <w:r>
        <w:rPr>
          <w:rFonts w:ascii="Times New Roman"/>
          <w:sz w:val="19"/>
        </w:rPr>
        <w:t>Licensed</w:t>
      </w:r>
      <w:r>
        <w:rPr>
          <w:rFonts w:ascii="Times New Roman"/>
          <w:spacing w:val="1"/>
          <w:sz w:val="19"/>
        </w:rPr>
        <w:t> </w:t>
      </w:r>
      <w:r>
        <w:rPr>
          <w:rFonts w:ascii="Times New Roman"/>
          <w:sz w:val="19"/>
        </w:rPr>
        <w:t>Resident</w:t>
      </w:r>
      <w:r>
        <w:rPr>
          <w:rFonts w:ascii="Times New Roman"/>
          <w:spacing w:val="8"/>
          <w:sz w:val="19"/>
        </w:rPr>
        <w:t> </w:t>
      </w:r>
      <w:r>
        <w:rPr>
          <w:rFonts w:ascii="Times New Roman"/>
          <w:spacing w:val="-2"/>
          <w:sz w:val="19"/>
        </w:rPr>
        <w:t>Agent</w:t>
      </w: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rPr>
          <w:rFonts w:ascii="Times New Roman"/>
          <w:sz w:val="18"/>
        </w:rPr>
      </w:pPr>
    </w:p>
    <w:p>
      <w:pPr>
        <w:pStyle w:val="BodyText"/>
        <w:spacing w:before="138"/>
        <w:rPr>
          <w:rFonts w:ascii="Times New Roman"/>
          <w:sz w:val="18"/>
        </w:rPr>
      </w:pPr>
    </w:p>
    <w:p>
      <w:pPr>
        <w:spacing w:line="206" w:lineRule="exact" w:before="1"/>
        <w:ind w:left="0" w:right="1635" w:firstLine="0"/>
        <w:jc w:val="right"/>
        <w:rPr>
          <w:rFonts w:ascii="Times New Roman"/>
          <w:b/>
          <w:sz w:val="18"/>
        </w:rPr>
      </w:pPr>
      <w:r>
        <w:rPr>
          <w:rFonts w:ascii="Times New Roman"/>
          <w:b/>
          <w:w w:val="90"/>
          <w:sz w:val="18"/>
        </w:rPr>
        <w:t>Bid</w:t>
      </w:r>
      <w:r>
        <w:rPr>
          <w:rFonts w:ascii="Times New Roman"/>
          <w:b/>
          <w:spacing w:val="-5"/>
          <w:w w:val="90"/>
          <w:sz w:val="18"/>
        </w:rPr>
        <w:t> </w:t>
      </w:r>
      <w:r>
        <w:rPr>
          <w:rFonts w:ascii="Times New Roman"/>
          <w:b/>
          <w:w w:val="90"/>
          <w:sz w:val="18"/>
        </w:rPr>
        <w:t>Security</w:t>
      </w:r>
      <w:r>
        <w:rPr>
          <w:rFonts w:ascii="Times New Roman"/>
          <w:b/>
          <w:spacing w:val="3"/>
          <w:sz w:val="18"/>
        </w:rPr>
        <w:t> </w:t>
      </w:r>
      <w:r>
        <w:rPr>
          <w:rFonts w:ascii="Times New Roman"/>
          <w:b/>
          <w:spacing w:val="-4"/>
          <w:w w:val="90"/>
          <w:sz w:val="18"/>
        </w:rPr>
        <w:t>Form</w:t>
      </w:r>
    </w:p>
    <w:p>
      <w:pPr>
        <w:spacing w:line="194" w:lineRule="exact" w:before="0"/>
        <w:ind w:left="0" w:right="1630" w:firstLine="0"/>
        <w:jc w:val="right"/>
        <w:rPr>
          <w:rFonts w:ascii="Times New Roman"/>
          <w:sz w:val="17"/>
        </w:rPr>
      </w:pPr>
      <w:r>
        <w:rPr>
          <w:rFonts w:ascii="Times New Roman"/>
          <w:w w:val="125"/>
          <w:sz w:val="17"/>
        </w:rPr>
        <w:t>004313-</w:t>
      </w:r>
      <w:r>
        <w:rPr>
          <w:rFonts w:ascii="Times New Roman"/>
          <w:spacing w:val="-10"/>
          <w:w w:val="130"/>
          <w:sz w:val="17"/>
        </w:rPr>
        <w:t>2</w:t>
      </w:r>
    </w:p>
    <w:p>
      <w:pPr>
        <w:spacing w:after="0" w:line="194" w:lineRule="exact"/>
        <w:jc w:val="right"/>
        <w:rPr>
          <w:rFonts w:ascii="Times New Roman"/>
          <w:sz w:val="17"/>
        </w:rPr>
        <w:sectPr>
          <w:type w:val="continuous"/>
          <w:pgSz w:w="12240" w:h="15840"/>
          <w:pgMar w:top="1420" w:bottom="280" w:left="120" w:right="200"/>
        </w:sectPr>
      </w:pPr>
    </w:p>
    <w:p>
      <w:pPr>
        <w:spacing w:before="69"/>
        <w:ind w:left="103" w:right="0" w:firstLine="0"/>
        <w:jc w:val="center"/>
        <w:rPr>
          <w:rFonts w:ascii="Arial"/>
          <w:b/>
          <w:sz w:val="22"/>
        </w:rPr>
      </w:pPr>
      <w:r>
        <w:rPr>
          <w:rFonts w:ascii="Arial"/>
          <w:b/>
          <w:w w:val="105"/>
          <w:sz w:val="22"/>
        </w:rPr>
        <w:t>FORM</w:t>
      </w:r>
      <w:r>
        <w:rPr>
          <w:rFonts w:ascii="Arial"/>
          <w:b/>
          <w:spacing w:val="-12"/>
          <w:w w:val="105"/>
          <w:sz w:val="22"/>
        </w:rPr>
        <w:t> </w:t>
      </w:r>
      <w:r>
        <w:rPr>
          <w:rFonts w:ascii="Arial"/>
          <w:b/>
          <w:w w:val="105"/>
          <w:sz w:val="22"/>
        </w:rPr>
        <w:t>OF</w:t>
      </w:r>
      <w:r>
        <w:rPr>
          <w:rFonts w:ascii="Arial"/>
          <w:b/>
          <w:spacing w:val="-14"/>
          <w:w w:val="105"/>
          <w:sz w:val="22"/>
        </w:rPr>
        <w:t> </w:t>
      </w:r>
      <w:r>
        <w:rPr>
          <w:rFonts w:ascii="Arial"/>
          <w:b/>
          <w:w w:val="105"/>
          <w:sz w:val="22"/>
        </w:rPr>
        <w:t>PERFORMANCE</w:t>
      </w:r>
      <w:r>
        <w:rPr>
          <w:rFonts w:ascii="Arial"/>
          <w:b/>
          <w:spacing w:val="7"/>
          <w:w w:val="105"/>
          <w:sz w:val="22"/>
        </w:rPr>
        <w:t> </w:t>
      </w:r>
      <w:r>
        <w:rPr>
          <w:rFonts w:ascii="Arial"/>
          <w:b/>
          <w:spacing w:val="-4"/>
          <w:w w:val="105"/>
          <w:sz w:val="22"/>
        </w:rPr>
        <w:t>BOND</w:t>
      </w:r>
    </w:p>
    <w:p>
      <w:pPr>
        <w:pStyle w:val="BodyText"/>
        <w:rPr>
          <w:rFonts w:ascii="Arial"/>
          <w:b/>
        </w:rPr>
      </w:pPr>
    </w:p>
    <w:p>
      <w:pPr>
        <w:pStyle w:val="BodyText"/>
        <w:spacing w:before="147"/>
        <w:rPr>
          <w:rFonts w:ascii="Arial"/>
          <w:b/>
        </w:rPr>
      </w:pPr>
    </w:p>
    <w:p>
      <w:pPr>
        <w:tabs>
          <w:tab w:pos="3762" w:val="left" w:leader="none"/>
          <w:tab w:pos="10865" w:val="left" w:leader="none"/>
        </w:tabs>
        <w:spacing w:before="0"/>
        <w:ind w:left="1348" w:right="0" w:firstLine="0"/>
        <w:jc w:val="left"/>
        <w:rPr>
          <w:rFonts w:ascii="Arial"/>
          <w:sz w:val="23"/>
        </w:rPr>
      </w:pPr>
      <w:r>
        <w:rPr>
          <w:rFonts w:ascii="Arial"/>
          <w:sz w:val="23"/>
        </w:rPr>
        <w:t>Date of</w:t>
      </w:r>
      <w:r>
        <w:rPr>
          <w:rFonts w:ascii="Arial"/>
          <w:spacing w:val="-5"/>
          <w:sz w:val="23"/>
        </w:rPr>
        <w:t> </w:t>
      </w:r>
      <w:r>
        <w:rPr>
          <w:rFonts w:ascii="Arial"/>
          <w:spacing w:val="-2"/>
          <w:sz w:val="23"/>
        </w:rPr>
        <w:t>Contract:</w:t>
      </w:r>
      <w:r>
        <w:rPr>
          <w:rFonts w:ascii="Arial"/>
          <w:sz w:val="23"/>
        </w:rPr>
        <w:tab/>
      </w:r>
      <w:r>
        <w:rPr>
          <w:rFonts w:ascii="Arial"/>
          <w:sz w:val="23"/>
          <w:u w:val="single"/>
        </w:rPr>
        <w:tab/>
      </w:r>
    </w:p>
    <w:p>
      <w:pPr>
        <w:tabs>
          <w:tab w:pos="3762" w:val="left" w:leader="none"/>
          <w:tab w:pos="10865" w:val="left" w:leader="none"/>
        </w:tabs>
        <w:spacing w:line="216" w:lineRule="auto" w:before="233"/>
        <w:ind w:left="1348" w:right="1052" w:hanging="1"/>
        <w:jc w:val="left"/>
        <w:rPr>
          <w:rFonts w:ascii="Arial"/>
          <w:sz w:val="23"/>
        </w:rPr>
      </w:pPr>
      <w:r>
        <w:rPr>
          <w:rFonts w:ascii="Arial"/>
          <w:sz w:val="23"/>
        </w:rPr>
        <w:t>Date of Execution:</w:t>
        <w:tab/>
      </w:r>
      <w:r>
        <w:rPr>
          <w:rFonts w:ascii="Arial"/>
          <w:sz w:val="23"/>
          <w:u w:val="single"/>
        </w:rPr>
        <w:tab/>
      </w:r>
      <w:r>
        <w:rPr>
          <w:rFonts w:ascii="Arial"/>
          <w:sz w:val="23"/>
          <w:u w:val="none"/>
        </w:rPr>
        <w:t> Name of Principal</w:t>
      </w:r>
    </w:p>
    <w:p>
      <w:pPr>
        <w:tabs>
          <w:tab w:pos="3762" w:val="left" w:leader="none"/>
          <w:tab w:pos="10829" w:val="left" w:leader="none"/>
        </w:tabs>
        <w:spacing w:line="228" w:lineRule="exact" w:before="0"/>
        <w:ind w:left="1345" w:right="0" w:firstLine="0"/>
        <w:jc w:val="left"/>
        <w:rPr>
          <w:rFonts w:ascii="Arial"/>
          <w:sz w:val="23"/>
        </w:rPr>
      </w:pPr>
      <w:r>
        <w:rPr>
          <w:rFonts w:ascii="Arial"/>
          <w:spacing w:val="-2"/>
          <w:sz w:val="23"/>
        </w:rPr>
        <w:t>(Contractor)</w:t>
      </w:r>
      <w:r>
        <w:rPr>
          <w:rFonts w:ascii="Arial"/>
          <w:sz w:val="23"/>
        </w:rPr>
        <w:tab/>
      </w:r>
      <w:r>
        <w:rPr>
          <w:rFonts w:ascii="Arial"/>
          <w:sz w:val="23"/>
          <w:u w:val="single"/>
        </w:rPr>
        <w:tab/>
      </w:r>
    </w:p>
    <w:p>
      <w:pPr>
        <w:tabs>
          <w:tab w:pos="3762" w:val="left" w:leader="none"/>
          <w:tab w:pos="10829" w:val="left" w:leader="none"/>
        </w:tabs>
        <w:spacing w:before="212"/>
        <w:ind w:left="1348" w:right="0" w:firstLine="0"/>
        <w:jc w:val="left"/>
        <w:rPr>
          <w:rFonts w:ascii="Arial"/>
          <w:sz w:val="23"/>
        </w:rPr>
      </w:pPr>
      <w:r>
        <w:rPr>
          <w:rFonts w:ascii="Arial"/>
          <w:sz w:val="23"/>
        </w:rPr>
        <w:t>Name</w:t>
      </w:r>
      <w:r>
        <w:rPr>
          <w:rFonts w:ascii="Arial"/>
          <w:spacing w:val="1"/>
          <w:sz w:val="23"/>
        </w:rPr>
        <w:t> </w:t>
      </w:r>
      <w:r>
        <w:rPr>
          <w:rFonts w:ascii="Arial"/>
          <w:sz w:val="23"/>
        </w:rPr>
        <w:t>of</w:t>
      </w:r>
      <w:r>
        <w:rPr>
          <w:rFonts w:ascii="Arial"/>
          <w:spacing w:val="-10"/>
          <w:sz w:val="23"/>
        </w:rPr>
        <w:t> </w:t>
      </w:r>
      <w:r>
        <w:rPr>
          <w:rFonts w:ascii="Arial"/>
          <w:spacing w:val="-2"/>
          <w:sz w:val="23"/>
        </w:rPr>
        <w:t>Surety:</w:t>
      </w:r>
      <w:r>
        <w:rPr>
          <w:rFonts w:ascii="Arial"/>
          <w:sz w:val="23"/>
        </w:rPr>
        <w:tab/>
      </w:r>
      <w:r>
        <w:rPr>
          <w:rFonts w:ascii="Arial"/>
          <w:sz w:val="23"/>
          <w:u w:val="single"/>
        </w:rPr>
        <w:tab/>
      </w:r>
    </w:p>
    <w:p>
      <w:pPr>
        <w:spacing w:line="248" w:lineRule="exact" w:before="204"/>
        <w:ind w:left="1341" w:right="0" w:firstLine="0"/>
        <w:jc w:val="left"/>
        <w:rPr>
          <w:rFonts w:ascii="Arial"/>
          <w:sz w:val="23"/>
        </w:rPr>
      </w:pPr>
      <w:r>
        <w:rPr>
          <w:rFonts w:ascii="Arial"/>
          <w:sz w:val="23"/>
        </w:rPr>
        <w:t>Name</w:t>
      </w:r>
      <w:r>
        <w:rPr>
          <w:rFonts w:ascii="Arial"/>
          <w:spacing w:val="2"/>
          <w:sz w:val="23"/>
        </w:rPr>
        <w:t> </w:t>
      </w:r>
      <w:r>
        <w:rPr>
          <w:rFonts w:ascii="Arial"/>
          <w:sz w:val="23"/>
        </w:rPr>
        <w:t>of</w:t>
      </w:r>
      <w:r>
        <w:rPr>
          <w:rFonts w:ascii="Arial"/>
          <w:spacing w:val="-5"/>
          <w:sz w:val="23"/>
        </w:rPr>
        <w:t> </w:t>
      </w:r>
      <w:r>
        <w:rPr>
          <w:rFonts w:ascii="Arial"/>
          <w:spacing w:val="-2"/>
          <w:sz w:val="23"/>
        </w:rPr>
        <w:t>Contracting</w:t>
      </w:r>
    </w:p>
    <w:p>
      <w:pPr>
        <w:tabs>
          <w:tab w:pos="3762" w:val="left" w:leader="none"/>
          <w:tab w:pos="10829" w:val="left" w:leader="none"/>
        </w:tabs>
        <w:spacing w:line="248" w:lineRule="exact" w:before="0"/>
        <w:ind w:left="1342" w:right="0" w:firstLine="0"/>
        <w:jc w:val="left"/>
        <w:rPr>
          <w:rFonts w:ascii="Arial"/>
          <w:sz w:val="23"/>
        </w:rPr>
      </w:pPr>
      <w:r>
        <w:rPr>
          <w:rFonts w:ascii="Arial"/>
          <w:spacing w:val="-2"/>
          <w:w w:val="105"/>
          <w:sz w:val="23"/>
        </w:rPr>
        <w:t>Body:</w:t>
      </w:r>
      <w:r>
        <w:rPr>
          <w:rFonts w:ascii="Arial"/>
          <w:sz w:val="23"/>
        </w:rPr>
        <w:tab/>
      </w:r>
      <w:r>
        <w:rPr>
          <w:rFonts w:ascii="Arial"/>
          <w:sz w:val="23"/>
          <w:u w:val="single"/>
        </w:rPr>
        <w:tab/>
      </w:r>
    </w:p>
    <w:p>
      <w:pPr>
        <w:tabs>
          <w:tab w:pos="3733" w:val="left" w:leader="none"/>
          <w:tab w:pos="10829" w:val="left" w:leader="none"/>
        </w:tabs>
        <w:spacing w:line="424" w:lineRule="auto" w:before="212"/>
        <w:ind w:left="1341" w:right="1088" w:hanging="4"/>
        <w:jc w:val="left"/>
        <w:rPr>
          <w:rFonts w:ascii="Arial"/>
          <w:sz w:val="23"/>
        </w:rPr>
      </w:pPr>
      <w:r>
        <w:rPr>
          <w:rFonts w:ascii="Arial"/>
          <w:sz w:val="23"/>
        </w:rPr>
        <w:t>Amount of Bond:</w:t>
        <w:tab/>
      </w:r>
      <w:r>
        <w:rPr>
          <w:rFonts w:ascii="Arial"/>
          <w:sz w:val="23"/>
          <w:u w:val="single"/>
        </w:rPr>
        <w:tab/>
      </w:r>
      <w:r>
        <w:rPr>
          <w:rFonts w:ascii="Arial"/>
          <w:sz w:val="23"/>
          <w:u w:val="none"/>
        </w:rPr>
        <w:t> </w:t>
      </w:r>
      <w:r>
        <w:rPr>
          <w:rFonts w:ascii="Arial"/>
          <w:spacing w:val="-2"/>
          <w:sz w:val="23"/>
          <w:u w:val="none"/>
        </w:rPr>
        <w:t>Project</w:t>
      </w:r>
      <w:r>
        <w:rPr>
          <w:rFonts w:ascii="Arial"/>
          <w:sz w:val="23"/>
          <w:u w:val="none"/>
        </w:rPr>
        <w:tab/>
      </w:r>
      <w:r>
        <w:rPr>
          <w:rFonts w:ascii="Arial"/>
          <w:sz w:val="23"/>
          <w:u w:val="single"/>
        </w:rPr>
        <w:tab/>
      </w:r>
    </w:p>
    <w:p>
      <w:pPr>
        <w:pStyle w:val="BodyText"/>
        <w:spacing w:before="3"/>
        <w:rPr>
          <w:rFonts w:ascii="Arial"/>
          <w:sz w:val="23"/>
        </w:rPr>
      </w:pPr>
    </w:p>
    <w:p>
      <w:pPr>
        <w:spacing w:line="208" w:lineRule="auto" w:before="0"/>
        <w:ind w:left="1335" w:right="1257" w:firstLine="829"/>
        <w:jc w:val="both"/>
        <w:rPr>
          <w:rFonts w:ascii="Arial"/>
          <w:sz w:val="23"/>
        </w:rPr>
      </w:pPr>
      <w:r>
        <w:rPr>
          <w:rFonts w:ascii="Arial"/>
          <w:sz w:val="23"/>
        </w:rPr>
        <w:t>KNOW ALL MEN BY THESE PRESENTS, that we, the principal and surety above named, are held and firmly bound unto the above named contracting body, hereinafter called the contracting</w:t>
      </w:r>
      <w:r>
        <w:rPr>
          <w:rFonts w:ascii="Arial"/>
          <w:spacing w:val="23"/>
          <w:sz w:val="23"/>
        </w:rPr>
        <w:t> </w:t>
      </w:r>
      <w:r>
        <w:rPr>
          <w:rFonts w:ascii="Arial"/>
          <w:sz w:val="23"/>
        </w:rPr>
        <w:t>body,</w:t>
      </w:r>
      <w:r>
        <w:rPr>
          <w:rFonts w:ascii="Arial"/>
          <w:spacing w:val="24"/>
          <w:sz w:val="23"/>
        </w:rPr>
        <w:t> </w:t>
      </w:r>
      <w:r>
        <w:rPr>
          <w:rFonts w:ascii="Arial"/>
          <w:sz w:val="23"/>
        </w:rPr>
        <w:t>in the penal sum of the amount</w:t>
      </w:r>
      <w:r>
        <w:rPr>
          <w:rFonts w:ascii="Arial"/>
          <w:spacing w:val="26"/>
          <w:sz w:val="23"/>
        </w:rPr>
        <w:t> </w:t>
      </w:r>
      <w:r>
        <w:rPr>
          <w:rFonts w:ascii="Arial"/>
          <w:sz w:val="23"/>
        </w:rPr>
        <w:t>stated</w:t>
      </w:r>
      <w:r>
        <w:rPr>
          <w:rFonts w:ascii="Arial"/>
          <w:spacing w:val="23"/>
          <w:sz w:val="23"/>
        </w:rPr>
        <w:t> </w:t>
      </w:r>
      <w:r>
        <w:rPr>
          <w:rFonts w:ascii="Arial"/>
          <w:sz w:val="23"/>
        </w:rPr>
        <w:t>above for the payment of which sum well and truly to be made, we bind, ourselves, our heirs, executors, administrators,</w:t>
      </w:r>
      <w:r>
        <w:rPr>
          <w:rFonts w:ascii="Arial"/>
          <w:spacing w:val="-2"/>
          <w:sz w:val="23"/>
        </w:rPr>
        <w:t> </w:t>
      </w:r>
      <w:r>
        <w:rPr>
          <w:rFonts w:ascii="Arial"/>
          <w:sz w:val="23"/>
        </w:rPr>
        <w:t>and successors,</w:t>
      </w:r>
      <w:r>
        <w:rPr>
          <w:rFonts w:ascii="Arial"/>
          <w:spacing w:val="33"/>
          <w:sz w:val="23"/>
        </w:rPr>
        <w:t> </w:t>
      </w:r>
      <w:r>
        <w:rPr>
          <w:rFonts w:ascii="Arial"/>
          <w:sz w:val="23"/>
        </w:rPr>
        <w:t>jointly and severally, firmly by these presents.</w:t>
      </w:r>
    </w:p>
    <w:p>
      <w:pPr>
        <w:pStyle w:val="BodyText"/>
        <w:spacing w:before="210"/>
        <w:rPr>
          <w:rFonts w:ascii="Arial"/>
          <w:sz w:val="23"/>
        </w:rPr>
      </w:pPr>
    </w:p>
    <w:p>
      <w:pPr>
        <w:spacing w:line="206" w:lineRule="auto" w:before="0"/>
        <w:ind w:left="1328" w:right="1271" w:firstLine="826"/>
        <w:jc w:val="both"/>
        <w:rPr>
          <w:rFonts w:ascii="Arial"/>
          <w:sz w:val="23"/>
        </w:rPr>
      </w:pPr>
      <w:r>
        <w:rPr>
          <w:rFonts w:ascii="Arial"/>
          <w:sz w:val="23"/>
        </w:rPr>
        <w:t>THE CONDITION OF THIS OBLIGATION IS SUCH, that whereas the principal entered into a certain contract with the contracting body, identified as shown above and hereto attached:</w:t>
      </w:r>
    </w:p>
    <w:p>
      <w:pPr>
        <w:pStyle w:val="BodyText"/>
        <w:spacing w:before="205"/>
        <w:rPr>
          <w:rFonts w:ascii="Arial"/>
          <w:sz w:val="23"/>
        </w:rPr>
      </w:pPr>
    </w:p>
    <w:p>
      <w:pPr>
        <w:spacing w:line="208" w:lineRule="auto" w:before="0"/>
        <w:ind w:left="1322" w:right="1265" w:firstLine="834"/>
        <w:jc w:val="both"/>
        <w:rPr>
          <w:rFonts w:ascii="Arial"/>
          <w:sz w:val="23"/>
        </w:rPr>
      </w:pPr>
      <w:r>
        <w:rPr>
          <w:rFonts w:ascii="Arial"/>
          <w:sz w:val="23"/>
        </w:rPr>
        <w:t>NOW, THEREFORE, if the principal shall well and truly perform and fulfill all the undertakings, covenants, terms, conditions and agreements of said contract during the original term of said contract and any extensions thereof that may be granted by the contracting body, with or without notice to the surety, and during the life of any guaranty required under the contract, and shall also well and truly perform and fulfill all the undertakings, covenants, terms, conditions and agreements of any and all</w:t>
      </w:r>
      <w:r>
        <w:rPr>
          <w:rFonts w:ascii="Arial"/>
          <w:spacing w:val="-4"/>
          <w:sz w:val="23"/>
        </w:rPr>
        <w:t> </w:t>
      </w:r>
      <w:r>
        <w:rPr>
          <w:rFonts w:ascii="Arial"/>
          <w:sz w:val="23"/>
        </w:rPr>
        <w:t>duly authorized modifications of said contract that may hereafter be</w:t>
      </w:r>
      <w:r>
        <w:rPr>
          <w:rFonts w:ascii="Arial"/>
          <w:spacing w:val="-3"/>
          <w:sz w:val="23"/>
        </w:rPr>
        <w:t> </w:t>
      </w:r>
      <w:r>
        <w:rPr>
          <w:rFonts w:ascii="Arial"/>
          <w:sz w:val="23"/>
        </w:rPr>
        <w:t>made, notice of which modifications to the surety being hereby waived, then, this obligation to be</w:t>
      </w:r>
      <w:r>
        <w:rPr>
          <w:rFonts w:ascii="Arial"/>
          <w:spacing w:val="-4"/>
          <w:sz w:val="23"/>
        </w:rPr>
        <w:t> </w:t>
      </w:r>
      <w:r>
        <w:rPr>
          <w:rFonts w:ascii="Arial"/>
          <w:sz w:val="23"/>
        </w:rPr>
        <w:t>void; otherwise to remain in full force and virtue.</w:t>
      </w:r>
    </w:p>
    <w:p>
      <w:pPr>
        <w:spacing w:after="0" w:line="208" w:lineRule="auto"/>
        <w:jc w:val="both"/>
        <w:rPr>
          <w:rFonts w:ascii="Arial"/>
          <w:sz w:val="23"/>
        </w:rPr>
        <w:sectPr>
          <w:pgSz w:w="12240" w:h="15840"/>
          <w:pgMar w:top="1760" w:bottom="280" w:left="120" w:right="200"/>
        </w:sectPr>
      </w:pPr>
    </w:p>
    <w:p>
      <w:pPr>
        <w:spacing w:line="204" w:lineRule="auto" w:before="113"/>
        <w:ind w:left="1365" w:right="1210" w:firstLine="831"/>
        <w:jc w:val="both"/>
        <w:rPr>
          <w:rFonts w:ascii="Arial"/>
          <w:sz w:val="23"/>
        </w:rPr>
      </w:pPr>
      <w:r>
        <w:rPr>
          <w:rFonts w:ascii="Arial"/>
          <w:sz w:val="23"/>
        </w:rPr>
        <w:t>IN WITNESS WHEREOF, the above-bounden parties have executed this instrument under their several seals on the date indicated above, the name and corporate seal of each corporate party being hereto affixed and these presents duly signed by its undersigned representative,</w:t>
      </w:r>
      <w:r>
        <w:rPr>
          <w:rFonts w:ascii="Arial"/>
          <w:spacing w:val="-14"/>
          <w:sz w:val="23"/>
        </w:rPr>
        <w:t> </w:t>
      </w:r>
      <w:r>
        <w:rPr>
          <w:rFonts w:ascii="Arial"/>
          <w:sz w:val="23"/>
        </w:rPr>
        <w:t>pursuant to authority of its governing body.</w:t>
      </w:r>
    </w:p>
    <w:p>
      <w:pPr>
        <w:tabs>
          <w:tab w:pos="8216" w:val="left" w:leader="none"/>
        </w:tabs>
        <w:spacing w:before="187"/>
        <w:ind w:left="1355" w:right="0" w:firstLine="0"/>
        <w:jc w:val="left"/>
        <w:rPr>
          <w:rFonts w:ascii="Arial"/>
          <w:sz w:val="23"/>
        </w:rPr>
      </w:pPr>
      <w:r>
        <w:rPr>
          <w:rFonts w:ascii="Arial"/>
          <w:position w:val="5"/>
          <w:sz w:val="23"/>
        </w:rPr>
        <w:t>Executed</w:t>
      </w:r>
      <w:r>
        <w:rPr>
          <w:rFonts w:ascii="Arial"/>
          <w:spacing w:val="80"/>
          <w:position w:val="5"/>
          <w:sz w:val="23"/>
        </w:rPr>
        <w:t> </w:t>
      </w:r>
      <w:r>
        <w:rPr>
          <w:rFonts w:ascii="Arial"/>
          <w:position w:val="5"/>
          <w:sz w:val="23"/>
        </w:rPr>
        <w:t>in</w:t>
      </w:r>
      <w:r>
        <w:rPr>
          <w:rFonts w:ascii="Arial"/>
          <w:spacing w:val="74"/>
          <w:position w:val="5"/>
          <w:sz w:val="23"/>
        </w:rPr>
        <w:t> </w:t>
      </w:r>
      <w:r>
        <w:rPr>
          <w:rFonts w:ascii="Arial"/>
          <w:position w:val="5"/>
          <w:sz w:val="23"/>
          <w:u w:val="single"/>
        </w:rPr>
        <w:tab/>
      </w:r>
      <w:r>
        <w:rPr>
          <w:rFonts w:ascii="Arial"/>
          <w:position w:val="5"/>
          <w:sz w:val="23"/>
          <w:u w:val="none"/>
        </w:rPr>
        <w:t> </w:t>
      </w:r>
      <w:r>
        <w:rPr>
          <w:rFonts w:ascii="Arial"/>
          <w:sz w:val="23"/>
          <w:u w:val="none"/>
        </w:rPr>
        <w:t>counterparts.</w:t>
      </w:r>
    </w:p>
    <w:p>
      <w:pPr>
        <w:spacing w:before="184"/>
        <w:ind w:left="1356" w:right="0" w:firstLine="0"/>
        <w:jc w:val="left"/>
        <w:rPr>
          <w:rFonts w:ascii="Arial"/>
          <w:sz w:val="19"/>
        </w:rPr>
      </w:pPr>
      <w:r>
        <w:rPr/>
        <mc:AlternateContent>
          <mc:Choice Requires="wps">
            <w:drawing>
              <wp:anchor distT="0" distB="0" distL="0" distR="0" allowOverlap="1" layoutInCell="1" locked="0" behindDoc="1" simplePos="0" relativeHeight="487629824">
                <wp:simplePos x="0" y="0"/>
                <wp:positionH relativeFrom="page">
                  <wp:posOffset>3954924</wp:posOffset>
                </wp:positionH>
                <wp:positionV relativeFrom="paragraph">
                  <wp:posOffset>289937</wp:posOffset>
                </wp:positionV>
                <wp:extent cx="2489200" cy="1270"/>
                <wp:effectExtent l="0" t="0" r="0" b="0"/>
                <wp:wrapTopAndBottom/>
                <wp:docPr id="104" name="Graphic 104"/>
                <wp:cNvGraphicFramePr>
                  <a:graphicFrameLocks/>
                </wp:cNvGraphicFramePr>
                <a:graphic>
                  <a:graphicData uri="http://schemas.microsoft.com/office/word/2010/wordprocessingShape">
                    <wps:wsp>
                      <wps:cNvPr id="104" name="Graphic 104"/>
                      <wps:cNvSpPr/>
                      <wps:spPr>
                        <a:xfrm>
                          <a:off x="0" y="0"/>
                          <a:ext cx="2489200" cy="1270"/>
                        </a:xfrm>
                        <a:custGeom>
                          <a:avLst/>
                          <a:gdLst/>
                          <a:ahLst/>
                          <a:cxnLst/>
                          <a:rect l="l" t="t" r="r" b="b"/>
                          <a:pathLst>
                            <a:path w="2489200" h="0">
                              <a:moveTo>
                                <a:pt x="0" y="0"/>
                              </a:moveTo>
                              <a:lnTo>
                                <a:pt x="2488613"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11.411346pt;margin-top:22.829763pt;width:196pt;height:.1pt;mso-position-horizontal-relative:page;mso-position-vertical-relative:paragraph;z-index:-15686656;mso-wrap-distance-left:0;mso-wrap-distance-right:0" id="docshape64" coordorigin="6228,457" coordsize="3920,0" path="m6228,457l10147,457e" filled="false" stroked="true" strokeweight=".360648pt" strokecolor="#000000">
                <v:path arrowok="t"/>
                <v:stroke dashstyle="solid"/>
                <w10:wrap type="topAndBottom"/>
              </v:shape>
            </w:pict>
          </mc:Fallback>
        </mc:AlternateContent>
      </w:r>
      <w:r>
        <w:rPr>
          <w:rFonts w:ascii="Arial"/>
          <w:spacing w:val="-2"/>
          <w:w w:val="105"/>
          <w:sz w:val="19"/>
        </w:rPr>
        <w:t>Witness:</w:t>
      </w:r>
    </w:p>
    <w:p>
      <w:pPr>
        <w:spacing w:before="0"/>
        <w:ind w:left="6264" w:right="0" w:firstLine="0"/>
        <w:jc w:val="left"/>
        <w:rPr>
          <w:rFonts w:ascii="Arial"/>
          <w:sz w:val="16"/>
        </w:rPr>
      </w:pPr>
      <w:r>
        <w:rPr>
          <w:rFonts w:ascii="Arial"/>
          <w:sz w:val="19"/>
        </w:rPr>
        <w:t>Contractor:</w:t>
      </w:r>
      <w:r>
        <w:rPr>
          <w:rFonts w:ascii="Arial"/>
          <w:spacing w:val="2"/>
          <w:sz w:val="19"/>
        </w:rPr>
        <w:t> </w:t>
      </w:r>
      <w:r>
        <w:rPr>
          <w:rFonts w:ascii="Arial"/>
          <w:sz w:val="19"/>
        </w:rPr>
        <w:t>(Trade</w:t>
      </w:r>
      <w:r>
        <w:rPr>
          <w:rFonts w:ascii="Arial"/>
          <w:spacing w:val="-2"/>
          <w:sz w:val="19"/>
        </w:rPr>
        <w:t> </w:t>
      </w:r>
      <w:r>
        <w:rPr>
          <w:rFonts w:ascii="Arial"/>
          <w:sz w:val="19"/>
        </w:rPr>
        <w:t>or</w:t>
      </w:r>
      <w:r>
        <w:rPr>
          <w:rFonts w:ascii="Arial"/>
          <w:spacing w:val="-4"/>
          <w:sz w:val="19"/>
        </w:rPr>
        <w:t> </w:t>
      </w:r>
      <w:r>
        <w:rPr>
          <w:rFonts w:ascii="Arial"/>
          <w:sz w:val="19"/>
        </w:rPr>
        <w:t>Corporate</w:t>
      </w:r>
      <w:r>
        <w:rPr>
          <w:rFonts w:ascii="Arial"/>
          <w:spacing w:val="47"/>
          <w:sz w:val="19"/>
        </w:rPr>
        <w:t> </w:t>
      </w:r>
      <w:r>
        <w:rPr>
          <w:rFonts w:ascii="Arial"/>
          <w:spacing w:val="-2"/>
          <w:sz w:val="16"/>
        </w:rPr>
        <w:t>Name)</w:t>
      </w:r>
    </w:p>
    <w:p>
      <w:pPr>
        <w:pStyle w:val="BodyText"/>
        <w:spacing w:before="6"/>
        <w:rPr>
          <w:rFonts w:ascii="Arial"/>
          <w:sz w:val="11"/>
        </w:rPr>
      </w:pPr>
    </w:p>
    <w:p>
      <w:pPr>
        <w:spacing w:after="0"/>
        <w:rPr>
          <w:rFonts w:ascii="Arial"/>
          <w:sz w:val="11"/>
        </w:rPr>
        <w:sectPr>
          <w:pgSz w:w="12240" w:h="15840"/>
          <w:pgMar w:top="1760" w:bottom="280" w:left="120" w:right="200"/>
        </w:sectPr>
      </w:pPr>
    </w:p>
    <w:p>
      <w:pPr>
        <w:pStyle w:val="BodyText"/>
        <w:spacing w:before="78"/>
        <w:rPr>
          <w:rFonts w:ascii="Arial"/>
          <w:sz w:val="19"/>
        </w:rPr>
      </w:pPr>
    </w:p>
    <w:p>
      <w:pPr>
        <w:spacing w:before="0"/>
        <w:ind w:left="1347" w:right="0" w:firstLine="0"/>
        <w:jc w:val="left"/>
        <w:rPr>
          <w:rFonts w:ascii="Arial"/>
          <w:sz w:val="19"/>
        </w:rPr>
      </w:pPr>
      <w:r>
        <w:rPr/>
        <mc:AlternateContent>
          <mc:Choice Requires="wps">
            <w:drawing>
              <wp:anchor distT="0" distB="0" distL="0" distR="0" allowOverlap="1" layoutInCell="1" locked="0" behindDoc="0" simplePos="0" relativeHeight="15776768">
                <wp:simplePos x="0" y="0"/>
                <wp:positionH relativeFrom="page">
                  <wp:posOffset>925506</wp:posOffset>
                </wp:positionH>
                <wp:positionV relativeFrom="paragraph">
                  <wp:posOffset>-1201</wp:posOffset>
                </wp:positionV>
                <wp:extent cx="2291715" cy="1270"/>
                <wp:effectExtent l="0" t="0" r="0" b="0"/>
                <wp:wrapNone/>
                <wp:docPr id="105" name="Graphic 105"/>
                <wp:cNvGraphicFramePr>
                  <a:graphicFrameLocks/>
                </wp:cNvGraphicFramePr>
                <a:graphic>
                  <a:graphicData uri="http://schemas.microsoft.com/office/word/2010/wordprocessingShape">
                    <wps:wsp>
                      <wps:cNvPr id="105" name="Graphic 105"/>
                      <wps:cNvSpPr/>
                      <wps:spPr>
                        <a:xfrm>
                          <a:off x="0" y="0"/>
                          <a:ext cx="2291715" cy="1270"/>
                        </a:xfrm>
                        <a:custGeom>
                          <a:avLst/>
                          <a:gdLst/>
                          <a:ahLst/>
                          <a:cxnLst/>
                          <a:rect l="l" t="t" r="r" b="b"/>
                          <a:pathLst>
                            <a:path w="2291715" h="0">
                              <a:moveTo>
                                <a:pt x="0" y="0"/>
                              </a:moveTo>
                              <a:lnTo>
                                <a:pt x="2291541"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76768" from="72.874527pt,-.094644pt" to="253.310847pt,-.094644pt" stroked="true" strokeweight=".360648pt" strokecolor="#000000">
                <v:stroke dashstyle="solid"/>
                <w10:wrap type="none"/>
              </v:line>
            </w:pict>
          </mc:Fallback>
        </mc:AlternateContent>
      </w:r>
      <w:r>
        <w:rPr>
          <w:rFonts w:ascii="Arial"/>
          <w:sz w:val="19"/>
        </w:rPr>
        <w:t>(Proprietorship</w:t>
      </w:r>
      <w:r>
        <w:rPr>
          <w:rFonts w:ascii="Arial"/>
          <w:spacing w:val="-5"/>
          <w:sz w:val="19"/>
        </w:rPr>
        <w:t> </w:t>
      </w:r>
      <w:r>
        <w:rPr>
          <w:rFonts w:ascii="Arial"/>
          <w:sz w:val="19"/>
        </w:rPr>
        <w:t>or</w:t>
      </w:r>
      <w:r>
        <w:rPr>
          <w:rFonts w:ascii="Arial"/>
          <w:spacing w:val="8"/>
          <w:sz w:val="19"/>
        </w:rPr>
        <w:t> </w:t>
      </w:r>
      <w:r>
        <w:rPr>
          <w:rFonts w:ascii="Arial"/>
          <w:spacing w:val="-2"/>
          <w:sz w:val="19"/>
        </w:rPr>
        <w:t>Partnership)</w:t>
      </w:r>
    </w:p>
    <w:p>
      <w:pPr>
        <w:spacing w:before="94"/>
        <w:ind w:left="1347" w:right="0" w:firstLine="0"/>
        <w:jc w:val="left"/>
        <w:rPr>
          <w:rFonts w:ascii="Arial"/>
          <w:sz w:val="19"/>
        </w:rPr>
      </w:pPr>
      <w:r>
        <w:rPr/>
        <w:br w:type="column"/>
      </w:r>
      <w:r>
        <w:rPr>
          <w:rFonts w:ascii="Arial"/>
          <w:spacing w:val="-5"/>
          <w:w w:val="110"/>
          <w:sz w:val="19"/>
        </w:rPr>
        <w:t>By:</w:t>
      </w:r>
    </w:p>
    <w:p>
      <w:pPr>
        <w:pStyle w:val="BodyText"/>
        <w:spacing w:line="20" w:lineRule="exact"/>
        <w:ind w:left="1808"/>
        <w:rPr>
          <w:rFonts w:ascii="Arial"/>
          <w:sz w:val="2"/>
        </w:rPr>
      </w:pPr>
      <w:r>
        <w:rPr>
          <w:rFonts w:ascii="Arial"/>
          <w:sz w:val="2"/>
        </w:rPr>
        <mc:AlternateContent>
          <mc:Choice Requires="wps">
            <w:drawing>
              <wp:inline distT="0" distB="0" distL="0" distR="0">
                <wp:extent cx="2200275" cy="5080"/>
                <wp:effectExtent l="9525" t="0" r="0" b="4445"/>
                <wp:docPr id="106" name="Group 106"/>
                <wp:cNvGraphicFramePr>
                  <a:graphicFrameLocks/>
                </wp:cNvGraphicFramePr>
                <a:graphic>
                  <a:graphicData uri="http://schemas.microsoft.com/office/word/2010/wordprocessingGroup">
                    <wpg:wgp>
                      <wpg:cNvPr id="106" name="Group 106"/>
                      <wpg:cNvGrpSpPr/>
                      <wpg:grpSpPr>
                        <a:xfrm>
                          <a:off x="0" y="0"/>
                          <a:ext cx="2200275" cy="5080"/>
                          <a:chExt cx="2200275" cy="5080"/>
                        </a:xfrm>
                      </wpg:grpSpPr>
                      <wps:wsp>
                        <wps:cNvPr id="107" name="Graphic 107"/>
                        <wps:cNvSpPr/>
                        <wps:spPr>
                          <a:xfrm>
                            <a:off x="0" y="2290"/>
                            <a:ext cx="2200275" cy="1270"/>
                          </a:xfrm>
                          <a:custGeom>
                            <a:avLst/>
                            <a:gdLst/>
                            <a:ahLst/>
                            <a:cxnLst/>
                            <a:rect l="l" t="t" r="r" b="b"/>
                            <a:pathLst>
                              <a:path w="2200275" h="0">
                                <a:moveTo>
                                  <a:pt x="0" y="0"/>
                                </a:moveTo>
                                <a:lnTo>
                                  <a:pt x="2199879"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73.25pt;height:.4pt;mso-position-horizontal-relative:char;mso-position-vertical-relative:line" id="docshapegroup65" coordorigin="0,0" coordsize="3465,8">
                <v:line style="position:absolute" from="0,4" to="3464,4" stroked="true" strokeweight=".360648pt" strokecolor="#000000">
                  <v:stroke dashstyle="solid"/>
                </v:line>
              </v:group>
            </w:pict>
          </mc:Fallback>
        </mc:AlternateContent>
      </w:r>
      <w:r>
        <w:rPr>
          <w:rFonts w:ascii="Arial"/>
          <w:sz w:val="2"/>
        </w:rPr>
      </w:r>
    </w:p>
    <w:p>
      <w:pPr>
        <w:pStyle w:val="BodyText"/>
        <w:spacing w:before="19"/>
        <w:rPr>
          <w:rFonts w:ascii="Arial"/>
          <w:sz w:val="7"/>
        </w:rPr>
      </w:pPr>
    </w:p>
    <w:p>
      <w:pPr>
        <w:spacing w:after="0"/>
        <w:rPr>
          <w:rFonts w:ascii="Arial"/>
          <w:sz w:val="7"/>
        </w:rPr>
        <w:sectPr>
          <w:type w:val="continuous"/>
          <w:pgSz w:w="12240" w:h="15840"/>
          <w:pgMar w:top="1420" w:bottom="280" w:left="120" w:right="200"/>
          <w:cols w:num="2" w:equalWidth="0">
            <w:col w:w="3956" w:space="769"/>
            <w:col w:w="7195"/>
          </w:cols>
        </w:sectPr>
      </w:pPr>
    </w:p>
    <w:p>
      <w:pPr>
        <w:pStyle w:val="BodyText"/>
        <w:spacing w:before="11"/>
        <w:rPr>
          <w:rFonts w:ascii="Arial"/>
          <w:sz w:val="12"/>
        </w:rPr>
      </w:pPr>
    </w:p>
    <w:p>
      <w:pPr>
        <w:spacing w:after="0"/>
        <w:rPr>
          <w:rFonts w:ascii="Arial"/>
          <w:sz w:val="12"/>
        </w:rPr>
        <w:sectPr>
          <w:type w:val="continuous"/>
          <w:pgSz w:w="12240" w:h="15840"/>
          <w:pgMar w:top="1420" w:bottom="280" w:left="120" w:right="200"/>
        </w:sectPr>
      </w:pPr>
    </w:p>
    <w:p>
      <w:pPr>
        <w:spacing w:before="94"/>
        <w:ind w:left="1337" w:right="0" w:firstLine="0"/>
        <w:jc w:val="left"/>
        <w:rPr>
          <w:rFonts w:ascii="Arial"/>
          <w:sz w:val="19"/>
        </w:rPr>
      </w:pPr>
      <w:r>
        <w:rPr>
          <w:rFonts w:ascii="Arial"/>
          <w:sz w:val="19"/>
        </w:rPr>
        <w:t>Attest:</w:t>
      </w:r>
      <w:r>
        <w:rPr>
          <w:rFonts w:ascii="Arial"/>
          <w:spacing w:val="-4"/>
          <w:sz w:val="19"/>
        </w:rPr>
        <w:t> </w:t>
      </w:r>
      <w:r>
        <w:rPr>
          <w:rFonts w:ascii="Arial"/>
          <w:spacing w:val="-2"/>
          <w:sz w:val="19"/>
        </w:rPr>
        <w:t>(Corporation)</w:t>
      </w:r>
    </w:p>
    <w:p>
      <w:pPr>
        <w:pStyle w:val="BodyText"/>
        <w:rPr>
          <w:rFonts w:ascii="Arial"/>
          <w:sz w:val="19"/>
        </w:rPr>
      </w:pPr>
    </w:p>
    <w:p>
      <w:pPr>
        <w:pStyle w:val="BodyText"/>
        <w:rPr>
          <w:rFonts w:ascii="Arial"/>
          <w:sz w:val="19"/>
        </w:rPr>
      </w:pPr>
    </w:p>
    <w:p>
      <w:pPr>
        <w:pStyle w:val="BodyText"/>
        <w:spacing w:before="42"/>
        <w:rPr>
          <w:rFonts w:ascii="Arial"/>
          <w:sz w:val="19"/>
        </w:rPr>
      </w:pPr>
    </w:p>
    <w:p>
      <w:pPr>
        <w:spacing w:before="0"/>
        <w:ind w:left="1330" w:right="0" w:firstLine="0"/>
        <w:jc w:val="left"/>
        <w:rPr>
          <w:rFonts w:ascii="Arial"/>
          <w:sz w:val="19"/>
        </w:rPr>
      </w:pPr>
      <w:r>
        <w:rPr>
          <w:rFonts w:ascii="Arial"/>
          <w:spacing w:val="-5"/>
          <w:sz w:val="19"/>
        </w:rPr>
        <w:t>By:</w:t>
      </w:r>
    </w:p>
    <w:p>
      <w:pPr>
        <w:spacing w:before="123"/>
        <w:ind w:left="0" w:right="0" w:firstLine="0"/>
        <w:jc w:val="right"/>
        <w:rPr>
          <w:rFonts w:ascii="Arial"/>
          <w:sz w:val="19"/>
        </w:rPr>
      </w:pPr>
      <w:r>
        <w:rPr/>
        <w:br w:type="column"/>
      </w:r>
      <w:r>
        <w:rPr>
          <w:rFonts w:ascii="Arial"/>
          <w:spacing w:val="-2"/>
          <w:w w:val="110"/>
          <w:sz w:val="19"/>
        </w:rPr>
        <w:t>Title:</w:t>
      </w:r>
    </w:p>
    <w:p>
      <w:pPr>
        <w:spacing w:line="240" w:lineRule="auto" w:before="112" w:after="24"/>
        <w:rPr>
          <w:rFonts w:ascii="Arial"/>
          <w:sz w:val="20"/>
        </w:rPr>
      </w:pPr>
      <w:r>
        <w:rPr/>
        <w:br w:type="column"/>
      </w:r>
      <w:r>
        <w:rPr>
          <w:rFonts w:ascii="Arial"/>
          <w:sz w:val="20"/>
        </w:rPr>
      </w:r>
    </w:p>
    <w:p>
      <w:pPr>
        <w:pStyle w:val="BodyText"/>
        <w:spacing w:line="20" w:lineRule="exact"/>
        <w:ind w:left="84"/>
        <w:rPr>
          <w:rFonts w:ascii="Arial"/>
          <w:sz w:val="2"/>
        </w:rPr>
      </w:pPr>
      <w:r>
        <w:rPr>
          <w:rFonts w:ascii="Arial"/>
          <w:sz w:val="2"/>
        </w:rPr>
        <mc:AlternateContent>
          <mc:Choice Requires="wps">
            <w:drawing>
              <wp:inline distT="0" distB="0" distL="0" distR="0">
                <wp:extent cx="2195830" cy="5080"/>
                <wp:effectExtent l="9525" t="0" r="0" b="4445"/>
                <wp:docPr id="108" name="Group 108"/>
                <wp:cNvGraphicFramePr>
                  <a:graphicFrameLocks/>
                </wp:cNvGraphicFramePr>
                <a:graphic>
                  <a:graphicData uri="http://schemas.microsoft.com/office/word/2010/wordprocessingGroup">
                    <wpg:wgp>
                      <wpg:cNvPr id="108" name="Group 108"/>
                      <wpg:cNvGrpSpPr/>
                      <wpg:grpSpPr>
                        <a:xfrm>
                          <a:off x="0" y="0"/>
                          <a:ext cx="2195830" cy="5080"/>
                          <a:chExt cx="2195830" cy="5080"/>
                        </a:xfrm>
                      </wpg:grpSpPr>
                      <wps:wsp>
                        <wps:cNvPr id="109" name="Graphic 109"/>
                        <wps:cNvSpPr/>
                        <wps:spPr>
                          <a:xfrm>
                            <a:off x="0" y="2290"/>
                            <a:ext cx="2195830" cy="1270"/>
                          </a:xfrm>
                          <a:custGeom>
                            <a:avLst/>
                            <a:gdLst/>
                            <a:ahLst/>
                            <a:cxnLst/>
                            <a:rect l="l" t="t" r="r" b="b"/>
                            <a:pathLst>
                              <a:path w="2195830" h="0">
                                <a:moveTo>
                                  <a:pt x="0" y="0"/>
                                </a:moveTo>
                                <a:lnTo>
                                  <a:pt x="2195296"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72.9pt;height:.4pt;mso-position-horizontal-relative:char;mso-position-vertical-relative:line" id="docshapegroup66" coordorigin="0,0" coordsize="3458,8">
                <v:line style="position:absolute" from="0,4" to="3457,4" stroked="true" strokeweight=".360648pt" strokecolor="#000000">
                  <v:stroke dashstyle="solid"/>
                </v:line>
              </v:group>
            </w:pict>
          </mc:Fallback>
        </mc:AlternateContent>
      </w:r>
      <w:r>
        <w:rPr>
          <w:rFonts w:ascii="Arial"/>
          <w:sz w:val="2"/>
        </w:rPr>
      </w:r>
    </w:p>
    <w:p>
      <w:pPr>
        <w:spacing w:line="254" w:lineRule="auto" w:before="0"/>
        <w:ind w:left="423" w:right="2936" w:hanging="41"/>
        <w:jc w:val="left"/>
        <w:rPr>
          <w:rFonts w:ascii="Arial"/>
          <w:sz w:val="19"/>
        </w:rPr>
      </w:pPr>
      <w:r>
        <w:rPr>
          <w:rFonts w:ascii="Arial"/>
          <w:sz w:val="19"/>
        </w:rPr>
        <w:t>(Owner,</w:t>
      </w:r>
      <w:r>
        <w:rPr>
          <w:rFonts w:ascii="Arial"/>
          <w:spacing w:val="-11"/>
          <w:sz w:val="19"/>
        </w:rPr>
        <w:t> </w:t>
      </w:r>
      <w:r>
        <w:rPr>
          <w:rFonts w:ascii="Arial"/>
          <w:sz w:val="19"/>
        </w:rPr>
        <w:t>Partner,</w:t>
      </w:r>
      <w:r>
        <w:rPr>
          <w:rFonts w:ascii="Arial"/>
          <w:spacing w:val="-7"/>
          <w:sz w:val="19"/>
        </w:rPr>
        <w:t> </w:t>
      </w:r>
      <w:r>
        <w:rPr>
          <w:rFonts w:ascii="Arial"/>
          <w:sz w:val="19"/>
        </w:rPr>
        <w:t>or</w:t>
      </w:r>
      <w:r>
        <w:rPr>
          <w:rFonts w:ascii="Arial"/>
          <w:spacing w:val="-14"/>
          <w:sz w:val="19"/>
        </w:rPr>
        <w:t> </w:t>
      </w:r>
      <w:r>
        <w:rPr>
          <w:rFonts w:ascii="Arial"/>
          <w:sz w:val="19"/>
        </w:rPr>
        <w:t>Corp. Pres. or Vice Pres. only)</w:t>
      </w:r>
    </w:p>
    <w:p>
      <w:pPr>
        <w:spacing w:after="0" w:line="254" w:lineRule="auto"/>
        <w:jc w:val="left"/>
        <w:rPr>
          <w:rFonts w:ascii="Arial"/>
          <w:sz w:val="19"/>
        </w:rPr>
        <w:sectPr>
          <w:type w:val="continuous"/>
          <w:pgSz w:w="12240" w:h="15840"/>
          <w:pgMar w:top="1420" w:bottom="280" w:left="120" w:right="200"/>
          <w:cols w:num="3" w:equalWidth="0">
            <w:col w:w="3094" w:space="1527"/>
            <w:col w:w="1788" w:space="40"/>
            <w:col w:w="5471"/>
          </w:cols>
        </w:sectPr>
      </w:pPr>
    </w:p>
    <w:p>
      <w:pPr>
        <w:pStyle w:val="BodyText"/>
        <w:spacing w:line="20" w:lineRule="exact"/>
        <w:ind w:left="1770"/>
        <w:rPr>
          <w:rFonts w:ascii="Arial"/>
          <w:sz w:val="2"/>
        </w:rPr>
      </w:pPr>
      <w:r>
        <w:rPr>
          <w:rFonts w:ascii="Arial"/>
          <w:sz w:val="2"/>
        </w:rPr>
        <mc:AlternateContent>
          <mc:Choice Requires="wps">
            <w:drawing>
              <wp:inline distT="0" distB="0" distL="0" distR="0">
                <wp:extent cx="1989455" cy="5080"/>
                <wp:effectExtent l="9525" t="0" r="1269" b="4445"/>
                <wp:docPr id="110" name="Group 110"/>
                <wp:cNvGraphicFramePr>
                  <a:graphicFrameLocks/>
                </wp:cNvGraphicFramePr>
                <a:graphic>
                  <a:graphicData uri="http://schemas.microsoft.com/office/word/2010/wordprocessingGroup">
                    <wpg:wgp>
                      <wpg:cNvPr id="110" name="Group 110"/>
                      <wpg:cNvGrpSpPr/>
                      <wpg:grpSpPr>
                        <a:xfrm>
                          <a:off x="0" y="0"/>
                          <a:ext cx="1989455" cy="5080"/>
                          <a:chExt cx="1989455" cy="5080"/>
                        </a:xfrm>
                      </wpg:grpSpPr>
                      <wps:wsp>
                        <wps:cNvPr id="111" name="Graphic 111"/>
                        <wps:cNvSpPr/>
                        <wps:spPr>
                          <a:xfrm>
                            <a:off x="0" y="2290"/>
                            <a:ext cx="1989455" cy="1270"/>
                          </a:xfrm>
                          <a:custGeom>
                            <a:avLst/>
                            <a:gdLst/>
                            <a:ahLst/>
                            <a:cxnLst/>
                            <a:rect l="l" t="t" r="r" b="b"/>
                            <a:pathLst>
                              <a:path w="1989455" h="0">
                                <a:moveTo>
                                  <a:pt x="0" y="0"/>
                                </a:moveTo>
                                <a:lnTo>
                                  <a:pt x="1989057"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56.65pt;height:.4pt;mso-position-horizontal-relative:char;mso-position-vertical-relative:line" id="docshapegroup67" coordorigin="0,0" coordsize="3133,8">
                <v:line style="position:absolute" from="0,4" to="3132,4" stroked="true" strokeweight=".360648pt" strokecolor="#000000">
                  <v:stroke dashstyle="solid"/>
                </v:line>
              </v:group>
            </w:pict>
          </mc:Fallback>
        </mc:AlternateContent>
      </w:r>
      <w:r>
        <w:rPr>
          <w:rFonts w:ascii="Arial"/>
          <w:sz w:val="2"/>
        </w:rPr>
      </w:r>
    </w:p>
    <w:p>
      <w:pPr>
        <w:pStyle w:val="BodyText"/>
        <w:spacing w:before="3"/>
        <w:rPr>
          <w:rFonts w:ascii="Arial"/>
          <w:sz w:val="11"/>
        </w:rPr>
      </w:pPr>
    </w:p>
    <w:p>
      <w:pPr>
        <w:spacing w:after="0"/>
        <w:rPr>
          <w:rFonts w:ascii="Arial"/>
          <w:sz w:val="11"/>
        </w:rPr>
        <w:sectPr>
          <w:type w:val="continuous"/>
          <w:pgSz w:w="12240" w:h="15840"/>
          <w:pgMar w:top="1420" w:bottom="280" w:left="120" w:right="200"/>
        </w:sectPr>
      </w:pPr>
    </w:p>
    <w:p>
      <w:pPr>
        <w:spacing w:before="94"/>
        <w:ind w:left="0" w:right="0" w:firstLine="0"/>
        <w:jc w:val="right"/>
        <w:rPr>
          <w:rFonts w:ascii="Arial"/>
          <w:sz w:val="19"/>
        </w:rPr>
      </w:pPr>
      <w:r>
        <w:rPr>
          <w:rFonts w:ascii="Arial"/>
          <w:spacing w:val="-2"/>
          <w:w w:val="110"/>
          <w:sz w:val="19"/>
        </w:rPr>
        <w:t>Title:</w:t>
      </w:r>
    </w:p>
    <w:p>
      <w:pPr>
        <w:spacing w:line="240" w:lineRule="auto" w:before="76" w:after="24"/>
        <w:rPr>
          <w:rFonts w:ascii="Arial"/>
          <w:sz w:val="20"/>
        </w:rPr>
      </w:pPr>
      <w:r>
        <w:rPr/>
        <w:br w:type="column"/>
      </w:r>
      <w:r>
        <w:rPr>
          <w:rFonts w:ascii="Arial"/>
          <w:sz w:val="20"/>
        </w:rPr>
      </w:r>
    </w:p>
    <w:p>
      <w:pPr>
        <w:pStyle w:val="BodyText"/>
        <w:spacing w:line="20" w:lineRule="exact"/>
        <w:ind w:left="100"/>
        <w:rPr>
          <w:rFonts w:ascii="Arial"/>
          <w:sz w:val="2"/>
        </w:rPr>
      </w:pPr>
      <w:r>
        <w:rPr>
          <w:rFonts w:ascii="Arial"/>
          <w:sz w:val="2"/>
        </w:rPr>
        <mc:AlternateContent>
          <mc:Choice Requires="wps">
            <w:drawing>
              <wp:inline distT="0" distB="0" distL="0" distR="0">
                <wp:extent cx="1764664" cy="5080"/>
                <wp:effectExtent l="9525" t="0" r="0" b="4445"/>
                <wp:docPr id="112" name="Group 112"/>
                <wp:cNvGraphicFramePr>
                  <a:graphicFrameLocks/>
                </wp:cNvGraphicFramePr>
                <a:graphic>
                  <a:graphicData uri="http://schemas.microsoft.com/office/word/2010/wordprocessingGroup">
                    <wpg:wgp>
                      <wpg:cNvPr id="112" name="Group 112"/>
                      <wpg:cNvGrpSpPr/>
                      <wpg:grpSpPr>
                        <a:xfrm>
                          <a:off x="0" y="0"/>
                          <a:ext cx="1764664" cy="5080"/>
                          <a:chExt cx="1764664" cy="5080"/>
                        </a:xfrm>
                      </wpg:grpSpPr>
                      <wps:wsp>
                        <wps:cNvPr id="113" name="Graphic 113"/>
                        <wps:cNvSpPr/>
                        <wps:spPr>
                          <a:xfrm>
                            <a:off x="0" y="2290"/>
                            <a:ext cx="1764664" cy="1270"/>
                          </a:xfrm>
                          <a:custGeom>
                            <a:avLst/>
                            <a:gdLst/>
                            <a:ahLst/>
                            <a:cxnLst/>
                            <a:rect l="l" t="t" r="r" b="b"/>
                            <a:pathLst>
                              <a:path w="1764664" h="0">
                                <a:moveTo>
                                  <a:pt x="0" y="0"/>
                                </a:moveTo>
                                <a:lnTo>
                                  <a:pt x="1764486"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38.950pt;height:.4pt;mso-position-horizontal-relative:char;mso-position-vertical-relative:line" id="docshapegroup68" coordorigin="0,0" coordsize="2779,8">
                <v:line style="position:absolute" from="0,4" to="2779,4" stroked="true" strokeweight=".360648pt" strokecolor="#000000">
                  <v:stroke dashstyle="solid"/>
                </v:line>
              </v:group>
            </w:pict>
          </mc:Fallback>
        </mc:AlternateContent>
      </w:r>
      <w:r>
        <w:rPr>
          <w:rFonts w:ascii="Arial"/>
          <w:sz w:val="2"/>
        </w:rPr>
      </w:r>
    </w:p>
    <w:p>
      <w:pPr>
        <w:spacing w:before="0"/>
        <w:ind w:left="204" w:right="0" w:firstLine="0"/>
        <w:jc w:val="left"/>
        <w:rPr>
          <w:rFonts w:ascii="Arial"/>
          <w:sz w:val="19"/>
        </w:rPr>
      </w:pPr>
      <w:r>
        <w:rPr>
          <w:rFonts w:ascii="Arial"/>
          <w:sz w:val="19"/>
        </w:rPr>
        <w:t>(Corp.</w:t>
      </w:r>
      <w:r>
        <w:rPr>
          <w:rFonts w:ascii="Arial"/>
          <w:spacing w:val="9"/>
          <w:sz w:val="19"/>
        </w:rPr>
        <w:t> </w:t>
      </w:r>
      <w:r>
        <w:rPr>
          <w:rFonts w:ascii="Arial"/>
          <w:sz w:val="19"/>
        </w:rPr>
        <w:t>Sec.</w:t>
      </w:r>
      <w:r>
        <w:rPr>
          <w:rFonts w:ascii="Arial"/>
          <w:spacing w:val="5"/>
          <w:sz w:val="19"/>
        </w:rPr>
        <w:t> </w:t>
      </w:r>
      <w:r>
        <w:rPr>
          <w:rFonts w:ascii="Arial"/>
          <w:sz w:val="19"/>
        </w:rPr>
        <w:t>or</w:t>
      </w:r>
      <w:r>
        <w:rPr>
          <w:rFonts w:ascii="Arial"/>
          <w:spacing w:val="-10"/>
          <w:sz w:val="19"/>
        </w:rPr>
        <w:t> </w:t>
      </w:r>
      <w:r>
        <w:rPr>
          <w:rFonts w:ascii="Arial"/>
          <w:sz w:val="19"/>
        </w:rPr>
        <w:t>Asst.</w:t>
      </w:r>
      <w:r>
        <w:rPr>
          <w:rFonts w:ascii="Arial"/>
          <w:spacing w:val="6"/>
          <w:sz w:val="19"/>
        </w:rPr>
        <w:t> </w:t>
      </w:r>
      <w:r>
        <w:rPr>
          <w:rFonts w:ascii="Arial"/>
          <w:sz w:val="19"/>
        </w:rPr>
        <w:t>Sec..</w:t>
      </w:r>
      <w:r>
        <w:rPr>
          <w:rFonts w:ascii="Arial"/>
          <w:spacing w:val="-3"/>
          <w:sz w:val="19"/>
        </w:rPr>
        <w:t> </w:t>
      </w:r>
      <w:r>
        <w:rPr>
          <w:rFonts w:ascii="Arial"/>
          <w:spacing w:val="-2"/>
          <w:sz w:val="19"/>
        </w:rPr>
        <w:t>only)</w:t>
      </w:r>
    </w:p>
    <w:p>
      <w:pPr>
        <w:pStyle w:val="BodyText"/>
        <w:rPr>
          <w:rFonts w:ascii="Arial"/>
          <w:sz w:val="19"/>
        </w:rPr>
      </w:pPr>
    </w:p>
    <w:p>
      <w:pPr>
        <w:pStyle w:val="BodyText"/>
        <w:spacing w:before="26"/>
        <w:rPr>
          <w:rFonts w:ascii="Arial"/>
          <w:sz w:val="19"/>
        </w:rPr>
      </w:pPr>
    </w:p>
    <w:p>
      <w:pPr>
        <w:spacing w:before="0"/>
        <w:ind w:left="478" w:right="0" w:firstLine="0"/>
        <w:jc w:val="left"/>
        <w:rPr>
          <w:rFonts w:ascii="Arial"/>
          <w:sz w:val="19"/>
        </w:rPr>
      </w:pPr>
      <w:r>
        <w:rPr>
          <w:rFonts w:ascii="Arial"/>
          <w:sz w:val="19"/>
        </w:rPr>
        <w:t>(Corporate</w:t>
      </w:r>
      <w:r>
        <w:rPr>
          <w:rFonts w:ascii="Arial"/>
          <w:spacing w:val="-1"/>
          <w:sz w:val="19"/>
        </w:rPr>
        <w:t> </w:t>
      </w:r>
      <w:r>
        <w:rPr>
          <w:rFonts w:ascii="Arial"/>
          <w:spacing w:val="-2"/>
          <w:sz w:val="19"/>
        </w:rPr>
        <w:t>Seal)</w:t>
      </w:r>
    </w:p>
    <w:p>
      <w:pPr>
        <w:spacing w:after="0"/>
        <w:jc w:val="left"/>
        <w:rPr>
          <w:rFonts w:ascii="Arial"/>
          <w:sz w:val="19"/>
        </w:rPr>
        <w:sectPr>
          <w:type w:val="continuous"/>
          <w:pgSz w:w="12240" w:h="15840"/>
          <w:pgMar w:top="1420" w:bottom="280" w:left="120" w:right="200"/>
          <w:cols w:num="2" w:equalWidth="0">
            <w:col w:w="1775" w:space="40"/>
            <w:col w:w="10105"/>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49" w:after="1"/>
        <w:rPr>
          <w:rFonts w:ascii="Arial"/>
          <w:sz w:val="20"/>
        </w:rPr>
      </w:pPr>
    </w:p>
    <w:p>
      <w:pPr>
        <w:pStyle w:val="BodyText"/>
        <w:spacing w:line="20" w:lineRule="exact"/>
        <w:ind w:left="6331"/>
        <w:rPr>
          <w:rFonts w:ascii="Arial"/>
          <w:sz w:val="2"/>
        </w:rPr>
      </w:pPr>
      <w:r>
        <w:rPr>
          <w:rFonts w:ascii="Arial"/>
          <w:sz w:val="2"/>
        </w:rPr>
        <mc:AlternateContent>
          <mc:Choice Requires="wps">
            <w:drawing>
              <wp:inline distT="0" distB="0" distL="0" distR="0">
                <wp:extent cx="2489200" cy="5080"/>
                <wp:effectExtent l="9525" t="0" r="0" b="4445"/>
                <wp:docPr id="114" name="Group 114"/>
                <wp:cNvGraphicFramePr>
                  <a:graphicFrameLocks/>
                </wp:cNvGraphicFramePr>
                <a:graphic>
                  <a:graphicData uri="http://schemas.microsoft.com/office/word/2010/wordprocessingGroup">
                    <wpg:wgp>
                      <wpg:cNvPr id="114" name="Group 114"/>
                      <wpg:cNvGrpSpPr/>
                      <wpg:grpSpPr>
                        <a:xfrm>
                          <a:off x="0" y="0"/>
                          <a:ext cx="2489200" cy="5080"/>
                          <a:chExt cx="2489200" cy="5080"/>
                        </a:xfrm>
                      </wpg:grpSpPr>
                      <wps:wsp>
                        <wps:cNvPr id="115" name="Graphic 115"/>
                        <wps:cNvSpPr/>
                        <wps:spPr>
                          <a:xfrm>
                            <a:off x="0" y="2290"/>
                            <a:ext cx="2489200" cy="1270"/>
                          </a:xfrm>
                          <a:custGeom>
                            <a:avLst/>
                            <a:gdLst/>
                            <a:ahLst/>
                            <a:cxnLst/>
                            <a:rect l="l" t="t" r="r" b="b"/>
                            <a:pathLst>
                              <a:path w="2489200" h="0">
                                <a:moveTo>
                                  <a:pt x="0" y="0"/>
                                </a:moveTo>
                                <a:lnTo>
                                  <a:pt x="2488613"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96pt;height:.4pt;mso-position-horizontal-relative:char;mso-position-vertical-relative:line" id="docshapegroup69" coordorigin="0,0" coordsize="3920,8">
                <v:line style="position:absolute" from="0,4" to="3919,4" stroked="true" strokeweight=".360648pt" strokecolor="#000000">
                  <v:stroke dashstyle="solid"/>
                </v:line>
              </v:group>
            </w:pict>
          </mc:Fallback>
        </mc:AlternateContent>
      </w:r>
      <w:r>
        <w:rPr>
          <w:rFonts w:ascii="Arial"/>
          <w:sz w:val="2"/>
        </w:rPr>
      </w:r>
    </w:p>
    <w:p>
      <w:pPr>
        <w:spacing w:before="0"/>
        <w:ind w:left="6847" w:right="0" w:firstLine="0"/>
        <w:jc w:val="left"/>
        <w:rPr>
          <w:rFonts w:ascii="Arial"/>
          <w:sz w:val="19"/>
        </w:rPr>
      </w:pPr>
      <w:r>
        <w:rPr>
          <w:rFonts w:ascii="Arial"/>
          <w:sz w:val="19"/>
        </w:rPr>
        <w:t>(Surety</w:t>
      </w:r>
      <w:r>
        <w:rPr>
          <w:rFonts w:ascii="Arial"/>
          <w:spacing w:val="-9"/>
          <w:sz w:val="19"/>
        </w:rPr>
        <w:t> </w:t>
      </w:r>
      <w:r>
        <w:rPr>
          <w:rFonts w:ascii="Arial"/>
          <w:spacing w:val="-2"/>
          <w:sz w:val="19"/>
        </w:rPr>
        <w:t>Company)</w:t>
      </w:r>
    </w:p>
    <w:p>
      <w:pPr>
        <w:tabs>
          <w:tab w:pos="5942" w:val="left" w:leader="none"/>
        </w:tabs>
        <w:spacing w:before="182"/>
        <w:ind w:left="1313" w:right="0" w:firstLine="0"/>
        <w:jc w:val="left"/>
        <w:rPr>
          <w:rFonts w:ascii="Arial"/>
          <w:sz w:val="19"/>
        </w:rPr>
      </w:pPr>
      <w:r>
        <w:rPr/>
        <mc:AlternateContent>
          <mc:Choice Requires="wps">
            <w:drawing>
              <wp:anchor distT="0" distB="0" distL="0" distR="0" allowOverlap="1" layoutInCell="1" locked="0" behindDoc="1" simplePos="0" relativeHeight="487632896">
                <wp:simplePos x="0" y="0"/>
                <wp:positionH relativeFrom="page">
                  <wp:posOffset>4133664</wp:posOffset>
                </wp:positionH>
                <wp:positionV relativeFrom="paragraph">
                  <wp:posOffset>288265</wp:posOffset>
                </wp:positionV>
                <wp:extent cx="2489200" cy="1270"/>
                <wp:effectExtent l="0" t="0" r="0" b="0"/>
                <wp:wrapTopAndBottom/>
                <wp:docPr id="116" name="Graphic 116"/>
                <wp:cNvGraphicFramePr>
                  <a:graphicFrameLocks/>
                </wp:cNvGraphicFramePr>
                <a:graphic>
                  <a:graphicData uri="http://schemas.microsoft.com/office/word/2010/wordprocessingShape">
                    <wps:wsp>
                      <wps:cNvPr id="116" name="Graphic 116"/>
                      <wps:cNvSpPr/>
                      <wps:spPr>
                        <a:xfrm>
                          <a:off x="0" y="0"/>
                          <a:ext cx="2489200" cy="1270"/>
                        </a:xfrm>
                        <a:custGeom>
                          <a:avLst/>
                          <a:gdLst/>
                          <a:ahLst/>
                          <a:cxnLst/>
                          <a:rect l="l" t="t" r="r" b="b"/>
                          <a:pathLst>
                            <a:path w="2489200" h="0">
                              <a:moveTo>
                                <a:pt x="0" y="0"/>
                              </a:moveTo>
                              <a:lnTo>
                                <a:pt x="2488613"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25.485382pt;margin-top:22.698101pt;width:196pt;height:.1pt;mso-position-horizontal-relative:page;mso-position-vertical-relative:paragraph;z-index:-15683584;mso-wrap-distance-left:0;mso-wrap-distance-right:0" id="docshape70" coordorigin="6510,454" coordsize="3920,0" path="m6510,454l10429,454e" filled="false" stroked="true" strokeweight=".360648pt" strokecolor="#000000">
                <v:path arrowok="t"/>
                <v:stroke dashstyle="solid"/>
                <w10:wrap type="topAndBottom"/>
              </v:shape>
            </w:pict>
          </mc:Fallback>
        </mc:AlternateContent>
      </w:r>
      <w:r>
        <w:rPr>
          <w:rFonts w:ascii="Arial"/>
          <w:spacing w:val="-2"/>
          <w:w w:val="105"/>
          <w:sz w:val="19"/>
        </w:rPr>
        <w:t>Witness:</w:t>
      </w:r>
      <w:r>
        <w:rPr>
          <w:rFonts w:ascii="Arial"/>
          <w:sz w:val="19"/>
        </w:rPr>
        <w:tab/>
      </w:r>
      <w:r>
        <w:rPr>
          <w:rFonts w:ascii="Arial"/>
          <w:spacing w:val="-5"/>
          <w:w w:val="105"/>
          <w:position w:val="-2"/>
          <w:sz w:val="19"/>
        </w:rPr>
        <w:t>By:</w:t>
      </w:r>
    </w:p>
    <w:p>
      <w:pPr>
        <w:pStyle w:val="BodyText"/>
        <w:spacing w:before="68"/>
        <w:rPr>
          <w:rFonts w:ascii="Arial"/>
          <w:sz w:val="19"/>
        </w:rPr>
      </w:pPr>
    </w:p>
    <w:p>
      <w:pPr>
        <w:tabs>
          <w:tab w:pos="7883" w:val="left" w:leader="none"/>
        </w:tabs>
        <w:spacing w:line="199" w:lineRule="exact" w:before="0"/>
        <w:ind w:left="5916" w:right="0" w:firstLine="0"/>
        <w:jc w:val="left"/>
        <w:rPr>
          <w:rFonts w:ascii="Arial"/>
          <w:sz w:val="19"/>
        </w:rPr>
      </w:pPr>
      <w:r>
        <w:rPr/>
        <mc:AlternateContent>
          <mc:Choice Requires="wps">
            <w:drawing>
              <wp:anchor distT="0" distB="0" distL="0" distR="0" allowOverlap="1" layoutInCell="1" locked="0" behindDoc="0" simplePos="0" relativeHeight="15777280">
                <wp:simplePos x="0" y="0"/>
                <wp:positionH relativeFrom="page">
                  <wp:posOffset>888841</wp:posOffset>
                </wp:positionH>
                <wp:positionV relativeFrom="paragraph">
                  <wp:posOffset>86027</wp:posOffset>
                </wp:positionV>
                <wp:extent cx="2282825" cy="1270"/>
                <wp:effectExtent l="0" t="0" r="0" b="0"/>
                <wp:wrapNone/>
                <wp:docPr id="117" name="Graphic 117"/>
                <wp:cNvGraphicFramePr>
                  <a:graphicFrameLocks/>
                </wp:cNvGraphicFramePr>
                <a:graphic>
                  <a:graphicData uri="http://schemas.microsoft.com/office/word/2010/wordprocessingShape">
                    <wps:wsp>
                      <wps:cNvPr id="117" name="Graphic 117"/>
                      <wps:cNvSpPr/>
                      <wps:spPr>
                        <a:xfrm>
                          <a:off x="0" y="0"/>
                          <a:ext cx="2282825" cy="1270"/>
                        </a:xfrm>
                        <a:custGeom>
                          <a:avLst/>
                          <a:gdLst/>
                          <a:ahLst/>
                          <a:cxnLst/>
                          <a:rect l="l" t="t" r="r" b="b"/>
                          <a:pathLst>
                            <a:path w="2282825" h="0">
                              <a:moveTo>
                                <a:pt x="0" y="0"/>
                              </a:moveTo>
                              <a:lnTo>
                                <a:pt x="2282375"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77280" from="69.987549pt,6.773814pt" to="249.702124pt,6.773814pt" stroked="true" strokeweight=".360648pt" strokecolor="#000000">
                <v:stroke dashstyle="solid"/>
                <w10:wrap type="none"/>
              </v:line>
            </w:pict>
          </mc:Fallback>
        </mc:AlternateContent>
      </w:r>
      <w:r>
        <w:rPr/>
        <mc:AlternateContent>
          <mc:Choice Requires="wps">
            <w:drawing>
              <wp:anchor distT="0" distB="0" distL="0" distR="0" allowOverlap="1" layoutInCell="1" locked="0" behindDoc="1" simplePos="0" relativeHeight="484340736">
                <wp:simplePos x="0" y="0"/>
                <wp:positionH relativeFrom="page">
                  <wp:posOffset>4365226</wp:posOffset>
                </wp:positionH>
                <wp:positionV relativeFrom="paragraph">
                  <wp:posOffset>82187</wp:posOffset>
                </wp:positionV>
                <wp:extent cx="391795" cy="1270"/>
                <wp:effectExtent l="0" t="0" r="0" b="0"/>
                <wp:wrapNone/>
                <wp:docPr id="118" name="Graphic 118"/>
                <wp:cNvGraphicFramePr>
                  <a:graphicFrameLocks/>
                </wp:cNvGraphicFramePr>
                <a:graphic>
                  <a:graphicData uri="http://schemas.microsoft.com/office/word/2010/wordprocessingShape">
                    <wps:wsp>
                      <wps:cNvPr id="118" name="Graphic 118"/>
                      <wps:cNvSpPr/>
                      <wps:spPr>
                        <a:xfrm>
                          <a:off x="0" y="0"/>
                          <a:ext cx="391795" cy="1270"/>
                        </a:xfrm>
                        <a:custGeom>
                          <a:avLst/>
                          <a:gdLst/>
                          <a:ahLst/>
                          <a:cxnLst/>
                          <a:rect l="l" t="t" r="r" b="b"/>
                          <a:pathLst>
                            <a:path w="391795" h="0">
                              <a:moveTo>
                                <a:pt x="0" y="0"/>
                              </a:moveTo>
                              <a:lnTo>
                                <a:pt x="391461" y="0"/>
                              </a:lnTo>
                            </a:path>
                          </a:pathLst>
                        </a:custGeom>
                        <a:ln w="10642">
                          <a:solidFill>
                            <a:srgbClr val="000000"/>
                          </a:solidFill>
                          <a:prstDash val="dash"/>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8975744" from="343.718597pt,6.471456pt" to="374.542355pt,6.471456pt" stroked="true" strokeweight=".838027pt" strokecolor="#000000">
                <v:stroke dashstyle="dash"/>
                <w10:wrap type="none"/>
              </v:line>
            </w:pict>
          </mc:Fallback>
        </mc:AlternateContent>
      </w:r>
      <w:r>
        <w:rPr/>
        <mc:AlternateContent>
          <mc:Choice Requires="wps">
            <w:drawing>
              <wp:anchor distT="0" distB="0" distL="0" distR="0" allowOverlap="1" layoutInCell="1" locked="0" behindDoc="0" simplePos="0" relativeHeight="15778816">
                <wp:simplePos x="0" y="0"/>
                <wp:positionH relativeFrom="page">
                  <wp:posOffset>5766494</wp:posOffset>
                </wp:positionH>
                <wp:positionV relativeFrom="paragraph">
                  <wp:posOffset>82187</wp:posOffset>
                </wp:positionV>
                <wp:extent cx="782955" cy="1270"/>
                <wp:effectExtent l="0" t="0" r="0" b="0"/>
                <wp:wrapNone/>
                <wp:docPr id="119" name="Graphic 119"/>
                <wp:cNvGraphicFramePr>
                  <a:graphicFrameLocks/>
                </wp:cNvGraphicFramePr>
                <a:graphic>
                  <a:graphicData uri="http://schemas.microsoft.com/office/word/2010/wordprocessingShape">
                    <wps:wsp>
                      <wps:cNvPr id="119" name="Graphic 119"/>
                      <wps:cNvSpPr/>
                      <wps:spPr>
                        <a:xfrm>
                          <a:off x="0" y="0"/>
                          <a:ext cx="782955" cy="1270"/>
                        </a:xfrm>
                        <a:custGeom>
                          <a:avLst/>
                          <a:gdLst/>
                          <a:ahLst/>
                          <a:cxnLst/>
                          <a:rect l="l" t="t" r="r" b="b"/>
                          <a:pathLst>
                            <a:path w="782955" h="0">
                              <a:moveTo>
                                <a:pt x="0" y="0"/>
                              </a:moveTo>
                              <a:lnTo>
                                <a:pt x="782923" y="0"/>
                              </a:lnTo>
                            </a:path>
                          </a:pathLst>
                        </a:custGeom>
                        <a:ln w="10642">
                          <a:solidFill>
                            <a:srgbClr val="000000"/>
                          </a:solidFill>
                          <a:prstDash val="dash"/>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78816" from="454.054688pt,6.471456pt" to="515.702203pt,6.471456pt" stroked="true" strokeweight=".838027pt" strokecolor="#000000">
                <v:stroke dashstyle="dash"/>
                <w10:wrap type="none"/>
              </v:line>
            </w:pict>
          </mc:Fallback>
        </mc:AlternateContent>
      </w:r>
      <w:r>
        <w:rPr>
          <w:rFonts w:ascii="Arial"/>
          <w:spacing w:val="-2"/>
          <w:w w:val="125"/>
          <w:sz w:val="19"/>
        </w:rPr>
        <w:t>Title:</w:t>
      </w:r>
      <w:r>
        <w:rPr>
          <w:rFonts w:ascii="Arial"/>
          <w:sz w:val="19"/>
        </w:rPr>
        <w:tab/>
      </w:r>
      <w:r>
        <w:rPr>
          <w:rFonts w:ascii="Arial"/>
          <w:spacing w:val="-10"/>
          <w:w w:val="465"/>
          <w:sz w:val="19"/>
        </w:rPr>
        <w:t>-</w:t>
      </w:r>
    </w:p>
    <w:p>
      <w:pPr>
        <w:spacing w:line="199" w:lineRule="exact" w:before="0"/>
        <w:ind w:left="7381" w:right="0" w:firstLine="0"/>
        <w:jc w:val="left"/>
        <w:rPr>
          <w:rFonts w:ascii="Arial"/>
          <w:sz w:val="19"/>
        </w:rPr>
      </w:pPr>
      <w:r>
        <w:rPr>
          <w:rFonts w:ascii="Arial"/>
          <w:sz w:val="19"/>
        </w:rPr>
        <w:t>(Attorney</w:t>
      </w:r>
      <w:r>
        <w:rPr>
          <w:rFonts w:ascii="Arial"/>
          <w:spacing w:val="9"/>
          <w:sz w:val="19"/>
        </w:rPr>
        <w:t> </w:t>
      </w:r>
      <w:r>
        <w:rPr>
          <w:rFonts w:ascii="Arial"/>
          <w:sz w:val="19"/>
        </w:rPr>
        <w:t>in</w:t>
      </w:r>
      <w:r>
        <w:rPr>
          <w:rFonts w:ascii="Arial"/>
          <w:spacing w:val="-9"/>
          <w:sz w:val="19"/>
        </w:rPr>
        <w:t> </w:t>
      </w:r>
      <w:r>
        <w:rPr>
          <w:rFonts w:ascii="Arial"/>
          <w:spacing w:val="-2"/>
          <w:sz w:val="19"/>
        </w:rPr>
        <w:t>Fact)</w:t>
      </w:r>
    </w:p>
    <w:p>
      <w:pPr>
        <w:pStyle w:val="BodyText"/>
        <w:spacing w:before="212"/>
        <w:rPr>
          <w:rFonts w:ascii="Arial"/>
          <w:sz w:val="19"/>
        </w:rPr>
      </w:pPr>
    </w:p>
    <w:p>
      <w:pPr>
        <w:spacing w:before="0"/>
        <w:ind w:left="1299" w:right="0" w:firstLine="0"/>
        <w:jc w:val="left"/>
        <w:rPr>
          <w:rFonts w:ascii="Arial"/>
          <w:sz w:val="19"/>
        </w:rPr>
      </w:pPr>
      <w:r>
        <w:rPr>
          <w:rFonts w:ascii="Arial"/>
          <w:spacing w:val="-2"/>
          <w:w w:val="105"/>
          <w:sz w:val="19"/>
        </w:rPr>
        <w:t>Countersigned:</w:t>
      </w:r>
    </w:p>
    <w:p>
      <w:pPr>
        <w:pStyle w:val="BodyText"/>
        <w:spacing w:before="68"/>
        <w:rPr>
          <w:rFonts w:ascii="Arial"/>
          <w:sz w:val="19"/>
        </w:rPr>
      </w:pPr>
    </w:p>
    <w:p>
      <w:pPr>
        <w:spacing w:before="0"/>
        <w:ind w:left="6825" w:right="0" w:firstLine="0"/>
        <w:jc w:val="left"/>
        <w:rPr>
          <w:rFonts w:ascii="Arial"/>
          <w:sz w:val="19"/>
        </w:rPr>
      </w:pPr>
      <w:r>
        <w:rPr/>
        <mc:AlternateContent>
          <mc:Choice Requires="wps">
            <w:drawing>
              <wp:anchor distT="0" distB="0" distL="0" distR="0" allowOverlap="1" layoutInCell="1" locked="0" behindDoc="0" simplePos="0" relativeHeight="15777792">
                <wp:simplePos x="0" y="0"/>
                <wp:positionH relativeFrom="page">
                  <wp:posOffset>888841</wp:posOffset>
                </wp:positionH>
                <wp:positionV relativeFrom="paragraph">
                  <wp:posOffset>118181</wp:posOffset>
                </wp:positionV>
                <wp:extent cx="2278380" cy="1270"/>
                <wp:effectExtent l="0" t="0" r="0" b="0"/>
                <wp:wrapNone/>
                <wp:docPr id="120" name="Graphic 120"/>
                <wp:cNvGraphicFramePr>
                  <a:graphicFrameLocks/>
                </wp:cNvGraphicFramePr>
                <a:graphic>
                  <a:graphicData uri="http://schemas.microsoft.com/office/word/2010/wordprocessingShape">
                    <wps:wsp>
                      <wps:cNvPr id="120" name="Graphic 120"/>
                      <wps:cNvSpPr/>
                      <wps:spPr>
                        <a:xfrm>
                          <a:off x="0" y="0"/>
                          <a:ext cx="2278380" cy="1270"/>
                        </a:xfrm>
                        <a:custGeom>
                          <a:avLst/>
                          <a:gdLst/>
                          <a:ahLst/>
                          <a:cxnLst/>
                          <a:rect l="l" t="t" r="r" b="b"/>
                          <a:pathLst>
                            <a:path w="2278380" h="0">
                              <a:moveTo>
                                <a:pt x="0" y="0"/>
                              </a:moveTo>
                              <a:lnTo>
                                <a:pt x="2277792"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77792" from="69.987549pt,9.305667pt" to="249.341251pt,9.305667pt" stroked="true" strokeweight=".360648pt" strokecolor="#000000">
                <v:stroke dashstyle="solid"/>
                <w10:wrap type="none"/>
              </v:line>
            </w:pict>
          </mc:Fallback>
        </mc:AlternateContent>
      </w:r>
      <w:r>
        <w:rPr>
          <w:rFonts w:ascii="Arial"/>
          <w:sz w:val="19"/>
        </w:rPr>
        <w:t>(Surety</w:t>
      </w:r>
      <w:r>
        <w:rPr>
          <w:rFonts w:ascii="Arial"/>
          <w:spacing w:val="-6"/>
          <w:sz w:val="19"/>
        </w:rPr>
        <w:t> </w:t>
      </w:r>
      <w:r>
        <w:rPr>
          <w:rFonts w:ascii="Arial"/>
          <w:sz w:val="19"/>
        </w:rPr>
        <w:t>Corporate</w:t>
      </w:r>
      <w:r>
        <w:rPr>
          <w:rFonts w:ascii="Arial"/>
          <w:spacing w:val="-1"/>
          <w:sz w:val="19"/>
        </w:rPr>
        <w:t> </w:t>
      </w:r>
      <w:r>
        <w:rPr>
          <w:rFonts w:ascii="Arial"/>
          <w:spacing w:val="-2"/>
          <w:sz w:val="19"/>
        </w:rPr>
        <w:t>Seal)</w:t>
      </w:r>
    </w:p>
    <w:p>
      <w:pPr>
        <w:pStyle w:val="BodyText"/>
        <w:spacing w:before="175"/>
        <w:rPr>
          <w:rFonts w:ascii="Arial"/>
          <w:sz w:val="20"/>
        </w:rPr>
      </w:pPr>
      <w:r>
        <w:rPr/>
        <mc:AlternateContent>
          <mc:Choice Requires="wps">
            <w:drawing>
              <wp:anchor distT="0" distB="0" distL="0" distR="0" allowOverlap="1" layoutInCell="1" locked="0" behindDoc="1" simplePos="0" relativeHeight="487633408">
                <wp:simplePos x="0" y="0"/>
                <wp:positionH relativeFrom="page">
                  <wp:posOffset>888841</wp:posOffset>
                </wp:positionH>
                <wp:positionV relativeFrom="paragraph">
                  <wp:posOffset>272580</wp:posOffset>
                </wp:positionV>
                <wp:extent cx="2273300" cy="1270"/>
                <wp:effectExtent l="0" t="0" r="0" b="0"/>
                <wp:wrapTopAndBottom/>
                <wp:docPr id="121" name="Graphic 121"/>
                <wp:cNvGraphicFramePr>
                  <a:graphicFrameLocks/>
                </wp:cNvGraphicFramePr>
                <a:graphic>
                  <a:graphicData uri="http://schemas.microsoft.com/office/word/2010/wordprocessingShape">
                    <wps:wsp>
                      <wps:cNvPr id="121" name="Graphic 121"/>
                      <wps:cNvSpPr/>
                      <wps:spPr>
                        <a:xfrm>
                          <a:off x="0" y="0"/>
                          <a:ext cx="2273300" cy="1270"/>
                        </a:xfrm>
                        <a:custGeom>
                          <a:avLst/>
                          <a:gdLst/>
                          <a:ahLst/>
                          <a:cxnLst/>
                          <a:rect l="l" t="t" r="r" b="b"/>
                          <a:pathLst>
                            <a:path w="2273300" h="0">
                              <a:moveTo>
                                <a:pt x="0" y="0"/>
                              </a:moveTo>
                              <a:lnTo>
                                <a:pt x="2273208"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69.987549pt;margin-top:21.463043pt;width:179pt;height:.1pt;mso-position-horizontal-relative:page;mso-position-vertical-relative:paragraph;z-index:-15683072;mso-wrap-distance-left:0;mso-wrap-distance-right:0" id="docshape71" coordorigin="1400,429" coordsize="3580,0" path="m1400,429l4980,429e" filled="false" stroked="true" strokeweight=".360648pt" strokecolor="#000000">
                <v:path arrowok="t"/>
                <v:stroke dashstyle="solid"/>
                <w10:wrap type="topAndBottom"/>
              </v:shape>
            </w:pict>
          </mc:Fallback>
        </mc:AlternateContent>
      </w:r>
    </w:p>
    <w:p>
      <w:pPr>
        <w:spacing w:before="0"/>
        <w:ind w:left="1289" w:right="0" w:firstLine="0"/>
        <w:jc w:val="left"/>
        <w:rPr>
          <w:rFonts w:ascii="Arial"/>
          <w:sz w:val="19"/>
        </w:rPr>
      </w:pPr>
      <w:r>
        <w:rPr>
          <w:rFonts w:ascii="Arial"/>
          <w:sz w:val="19"/>
        </w:rPr>
        <w:t>(N.C.</w:t>
      </w:r>
      <w:r>
        <w:rPr>
          <w:rFonts w:ascii="Arial"/>
          <w:spacing w:val="-4"/>
          <w:sz w:val="19"/>
        </w:rPr>
        <w:t> </w:t>
      </w:r>
      <w:r>
        <w:rPr>
          <w:rFonts w:ascii="Arial"/>
          <w:sz w:val="19"/>
        </w:rPr>
        <w:t>Licensed</w:t>
      </w:r>
      <w:r>
        <w:rPr>
          <w:rFonts w:ascii="Arial"/>
          <w:spacing w:val="-1"/>
          <w:sz w:val="19"/>
        </w:rPr>
        <w:t> </w:t>
      </w:r>
      <w:r>
        <w:rPr>
          <w:rFonts w:ascii="Arial"/>
          <w:sz w:val="19"/>
        </w:rPr>
        <w:t>Resident</w:t>
      </w:r>
      <w:r>
        <w:rPr>
          <w:rFonts w:ascii="Arial"/>
          <w:spacing w:val="5"/>
          <w:sz w:val="19"/>
        </w:rPr>
        <w:t> </w:t>
      </w:r>
      <w:r>
        <w:rPr>
          <w:rFonts w:ascii="Arial"/>
          <w:spacing w:val="-2"/>
          <w:sz w:val="19"/>
        </w:rPr>
        <w:t>Agent)</w:t>
      </w:r>
    </w:p>
    <w:p>
      <w:pPr>
        <w:pStyle w:val="BodyText"/>
        <w:spacing w:before="216"/>
        <w:rPr>
          <w:rFonts w:ascii="Arial"/>
          <w:sz w:val="20"/>
        </w:rPr>
      </w:pPr>
      <w:r>
        <w:rPr/>
        <mc:AlternateContent>
          <mc:Choice Requires="wps">
            <w:drawing>
              <wp:anchor distT="0" distB="0" distL="0" distR="0" allowOverlap="1" layoutInCell="1" locked="0" behindDoc="1" simplePos="0" relativeHeight="487633920">
                <wp:simplePos x="0" y="0"/>
                <wp:positionH relativeFrom="page">
                  <wp:posOffset>888841</wp:posOffset>
                </wp:positionH>
                <wp:positionV relativeFrom="paragraph">
                  <wp:posOffset>298675</wp:posOffset>
                </wp:positionV>
                <wp:extent cx="2268855" cy="1270"/>
                <wp:effectExtent l="0" t="0" r="0" b="0"/>
                <wp:wrapTopAndBottom/>
                <wp:docPr id="122" name="Graphic 122"/>
                <wp:cNvGraphicFramePr>
                  <a:graphicFrameLocks/>
                </wp:cNvGraphicFramePr>
                <a:graphic>
                  <a:graphicData uri="http://schemas.microsoft.com/office/word/2010/wordprocessingShape">
                    <wps:wsp>
                      <wps:cNvPr id="122" name="Graphic 122"/>
                      <wps:cNvSpPr/>
                      <wps:spPr>
                        <a:xfrm>
                          <a:off x="0" y="0"/>
                          <a:ext cx="2268855" cy="1270"/>
                        </a:xfrm>
                        <a:custGeom>
                          <a:avLst/>
                          <a:gdLst/>
                          <a:ahLst/>
                          <a:cxnLst/>
                          <a:rect l="l" t="t" r="r" b="b"/>
                          <a:pathLst>
                            <a:path w="2268855" h="0">
                              <a:moveTo>
                                <a:pt x="0" y="0"/>
                              </a:moveTo>
                              <a:lnTo>
                                <a:pt x="2268625"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69.987549pt;margin-top:23.517776pt;width:178.65pt;height:.1pt;mso-position-horizontal-relative:page;mso-position-vertical-relative:paragraph;z-index:-15682560;mso-wrap-distance-left:0;mso-wrap-distance-right:0" id="docshape72" coordorigin="1400,470" coordsize="3573,0" path="m1400,470l4972,470e" filled="false" stroked="true" strokeweight=".360648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4432">
                <wp:simplePos x="0" y="0"/>
                <wp:positionH relativeFrom="page">
                  <wp:posOffset>888841</wp:posOffset>
                </wp:positionH>
                <wp:positionV relativeFrom="paragraph">
                  <wp:posOffset>591810</wp:posOffset>
                </wp:positionV>
                <wp:extent cx="2268855" cy="1270"/>
                <wp:effectExtent l="0" t="0" r="0" b="0"/>
                <wp:wrapTopAndBottom/>
                <wp:docPr id="123" name="Graphic 123"/>
                <wp:cNvGraphicFramePr>
                  <a:graphicFrameLocks/>
                </wp:cNvGraphicFramePr>
                <a:graphic>
                  <a:graphicData uri="http://schemas.microsoft.com/office/word/2010/wordprocessingShape">
                    <wps:wsp>
                      <wps:cNvPr id="123" name="Graphic 123"/>
                      <wps:cNvSpPr/>
                      <wps:spPr>
                        <a:xfrm>
                          <a:off x="0" y="0"/>
                          <a:ext cx="2268855" cy="1270"/>
                        </a:xfrm>
                        <a:custGeom>
                          <a:avLst/>
                          <a:gdLst/>
                          <a:ahLst/>
                          <a:cxnLst/>
                          <a:rect l="l" t="t" r="r" b="b"/>
                          <a:pathLst>
                            <a:path w="2268855" h="0">
                              <a:moveTo>
                                <a:pt x="0" y="0"/>
                              </a:moveTo>
                              <a:lnTo>
                                <a:pt x="2268625"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69.987549pt;margin-top:46.599224pt;width:178.65pt;height:.1pt;mso-position-horizontal-relative:page;mso-position-vertical-relative:paragraph;z-index:-15682048;mso-wrap-distance-left:0;mso-wrap-distance-right:0" id="docshape73" coordorigin="1400,932" coordsize="3573,0" path="m1400,932l4972,932e" filled="false" stroked="true" strokeweight=".360648pt" strokecolor="#000000">
                <v:path arrowok="t"/>
                <v:stroke dashstyle="solid"/>
                <w10:wrap type="topAndBottom"/>
              </v:shape>
            </w:pict>
          </mc:Fallback>
        </mc:AlternateContent>
      </w:r>
    </w:p>
    <w:p>
      <w:pPr>
        <w:pStyle w:val="BodyText"/>
        <w:spacing w:before="204"/>
        <w:rPr>
          <w:rFonts w:ascii="Arial"/>
          <w:sz w:val="20"/>
        </w:rPr>
      </w:pPr>
    </w:p>
    <w:p>
      <w:pPr>
        <w:spacing w:before="5"/>
        <w:ind w:left="1286" w:right="0" w:firstLine="0"/>
        <w:jc w:val="left"/>
        <w:rPr>
          <w:rFonts w:ascii="Arial"/>
          <w:sz w:val="19"/>
        </w:rPr>
      </w:pPr>
      <w:r>
        <w:rPr>
          <w:rFonts w:ascii="Arial"/>
          <w:sz w:val="19"/>
        </w:rPr>
        <w:t>Name</w:t>
      </w:r>
      <w:r>
        <w:rPr>
          <w:rFonts w:ascii="Arial"/>
          <w:spacing w:val="4"/>
          <w:sz w:val="19"/>
        </w:rPr>
        <w:t> </w:t>
      </w:r>
      <w:r>
        <w:rPr>
          <w:rFonts w:ascii="Arial"/>
          <w:sz w:val="19"/>
        </w:rPr>
        <w:t>and</w:t>
      </w:r>
      <w:r>
        <w:rPr>
          <w:rFonts w:ascii="Arial"/>
          <w:spacing w:val="-1"/>
          <w:sz w:val="19"/>
        </w:rPr>
        <w:t> </w:t>
      </w:r>
      <w:r>
        <w:rPr>
          <w:rFonts w:ascii="Arial"/>
          <w:sz w:val="19"/>
        </w:rPr>
        <w:t>Address-Surety</w:t>
      </w:r>
      <w:r>
        <w:rPr>
          <w:rFonts w:ascii="Arial"/>
          <w:spacing w:val="4"/>
          <w:sz w:val="19"/>
        </w:rPr>
        <w:t> </w:t>
      </w:r>
      <w:r>
        <w:rPr>
          <w:rFonts w:ascii="Arial"/>
          <w:spacing w:val="-2"/>
          <w:sz w:val="19"/>
        </w:rPr>
        <w:t>Agency</w:t>
      </w:r>
    </w:p>
    <w:p>
      <w:pPr>
        <w:pStyle w:val="BodyText"/>
        <w:rPr>
          <w:rFonts w:ascii="Arial"/>
          <w:sz w:val="20"/>
        </w:rPr>
      </w:pPr>
    </w:p>
    <w:p>
      <w:pPr>
        <w:pStyle w:val="BodyText"/>
        <w:spacing w:before="212"/>
        <w:rPr>
          <w:rFonts w:ascii="Arial"/>
          <w:sz w:val="20"/>
        </w:rPr>
      </w:pPr>
      <w:r>
        <w:rPr/>
        <mc:AlternateContent>
          <mc:Choice Requires="wps">
            <w:drawing>
              <wp:anchor distT="0" distB="0" distL="0" distR="0" allowOverlap="1" layoutInCell="1" locked="0" behindDoc="1" simplePos="0" relativeHeight="487634944">
                <wp:simplePos x="0" y="0"/>
                <wp:positionH relativeFrom="page">
                  <wp:posOffset>888841</wp:posOffset>
                </wp:positionH>
                <wp:positionV relativeFrom="paragraph">
                  <wp:posOffset>296030</wp:posOffset>
                </wp:positionV>
                <wp:extent cx="2264410" cy="1270"/>
                <wp:effectExtent l="0" t="0" r="0" b="0"/>
                <wp:wrapTopAndBottom/>
                <wp:docPr id="124" name="Graphic 124"/>
                <wp:cNvGraphicFramePr>
                  <a:graphicFrameLocks/>
                </wp:cNvGraphicFramePr>
                <a:graphic>
                  <a:graphicData uri="http://schemas.microsoft.com/office/word/2010/wordprocessingShape">
                    <wps:wsp>
                      <wps:cNvPr id="124" name="Graphic 124"/>
                      <wps:cNvSpPr/>
                      <wps:spPr>
                        <a:xfrm>
                          <a:off x="0" y="0"/>
                          <a:ext cx="2264410" cy="1270"/>
                        </a:xfrm>
                        <a:custGeom>
                          <a:avLst/>
                          <a:gdLst/>
                          <a:ahLst/>
                          <a:cxnLst/>
                          <a:rect l="l" t="t" r="r" b="b"/>
                          <a:pathLst>
                            <a:path w="2264410" h="0">
                              <a:moveTo>
                                <a:pt x="0" y="0"/>
                              </a:moveTo>
                              <a:lnTo>
                                <a:pt x="2264042"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69.987549pt;margin-top:23.309479pt;width:178.3pt;height:.1pt;mso-position-horizontal-relative:page;mso-position-vertical-relative:paragraph;z-index:-15681536;mso-wrap-distance-left:0;mso-wrap-distance-right:0" id="docshape74" coordorigin="1400,466" coordsize="3566,0" path="m1400,466l4965,466e" filled="false" stroked="true" strokeweight=".360648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35456">
                <wp:simplePos x="0" y="0"/>
                <wp:positionH relativeFrom="page">
                  <wp:posOffset>888841</wp:posOffset>
                </wp:positionH>
                <wp:positionV relativeFrom="paragraph">
                  <wp:posOffset>593745</wp:posOffset>
                </wp:positionV>
                <wp:extent cx="2259965" cy="1270"/>
                <wp:effectExtent l="0" t="0" r="0" b="0"/>
                <wp:wrapTopAndBottom/>
                <wp:docPr id="125" name="Graphic 125"/>
                <wp:cNvGraphicFramePr>
                  <a:graphicFrameLocks/>
                </wp:cNvGraphicFramePr>
                <a:graphic>
                  <a:graphicData uri="http://schemas.microsoft.com/office/word/2010/wordprocessingShape">
                    <wps:wsp>
                      <wps:cNvPr id="125" name="Graphic 125"/>
                      <wps:cNvSpPr/>
                      <wps:spPr>
                        <a:xfrm>
                          <a:off x="0" y="0"/>
                          <a:ext cx="2259965" cy="1270"/>
                        </a:xfrm>
                        <a:custGeom>
                          <a:avLst/>
                          <a:gdLst/>
                          <a:ahLst/>
                          <a:cxnLst/>
                          <a:rect l="l" t="t" r="r" b="b"/>
                          <a:pathLst>
                            <a:path w="2259965" h="0">
                              <a:moveTo>
                                <a:pt x="0" y="0"/>
                              </a:moveTo>
                              <a:lnTo>
                                <a:pt x="2259459"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69.987549pt;margin-top:46.751575pt;width:177.95pt;height:.1pt;mso-position-horizontal-relative:page;mso-position-vertical-relative:paragraph;z-index:-15681024;mso-wrap-distance-left:0;mso-wrap-distance-right:0" id="docshape75" coordorigin="1400,935" coordsize="3559,0" path="m1400,935l4958,935e" filled="false" stroked="true" strokeweight=".360648pt" strokecolor="#000000">
                <v:path arrowok="t"/>
                <v:stroke dashstyle="solid"/>
                <w10:wrap type="topAndBottom"/>
              </v:shape>
            </w:pict>
          </mc:Fallback>
        </mc:AlternateContent>
      </w:r>
    </w:p>
    <w:p>
      <w:pPr>
        <w:pStyle w:val="BodyText"/>
        <w:spacing w:before="211"/>
        <w:rPr>
          <w:rFonts w:ascii="Arial"/>
          <w:sz w:val="20"/>
        </w:rPr>
      </w:pPr>
    </w:p>
    <w:p>
      <w:pPr>
        <w:spacing w:line="254" w:lineRule="auto" w:before="0"/>
        <w:ind w:left="1279" w:right="7598" w:hanging="1"/>
        <w:jc w:val="left"/>
        <w:rPr>
          <w:rFonts w:ascii="Arial"/>
          <w:sz w:val="19"/>
        </w:rPr>
      </w:pPr>
      <w:r>
        <w:rPr>
          <w:rFonts w:ascii="Arial"/>
          <w:sz w:val="19"/>
        </w:rPr>
        <w:t>Surety Company Name and N.C. Regional</w:t>
      </w:r>
      <w:r>
        <w:rPr>
          <w:rFonts w:ascii="Arial"/>
          <w:spacing w:val="-9"/>
          <w:sz w:val="19"/>
        </w:rPr>
        <w:t> </w:t>
      </w:r>
      <w:r>
        <w:rPr>
          <w:rFonts w:ascii="Arial"/>
          <w:sz w:val="19"/>
        </w:rPr>
        <w:t>or</w:t>
      </w:r>
      <w:r>
        <w:rPr>
          <w:rFonts w:ascii="Arial"/>
          <w:spacing w:val="-4"/>
          <w:sz w:val="19"/>
        </w:rPr>
        <w:t> </w:t>
      </w:r>
      <w:r>
        <w:rPr>
          <w:rFonts w:ascii="Arial"/>
          <w:sz w:val="19"/>
        </w:rPr>
        <w:t>Branch</w:t>
      </w:r>
      <w:r>
        <w:rPr>
          <w:rFonts w:ascii="Arial"/>
          <w:spacing w:val="-8"/>
          <w:sz w:val="19"/>
        </w:rPr>
        <w:t> </w:t>
      </w:r>
      <w:r>
        <w:rPr>
          <w:rFonts w:ascii="Arial"/>
          <w:sz w:val="19"/>
        </w:rPr>
        <w:t>Office</w:t>
      </w:r>
      <w:r>
        <w:rPr>
          <w:rFonts w:ascii="Arial"/>
          <w:spacing w:val="-7"/>
          <w:sz w:val="19"/>
        </w:rPr>
        <w:t> </w:t>
      </w:r>
      <w:r>
        <w:rPr>
          <w:rFonts w:ascii="Arial"/>
          <w:sz w:val="19"/>
        </w:rPr>
        <w:t>Address</w:t>
      </w:r>
    </w:p>
    <w:p>
      <w:pPr>
        <w:spacing w:after="0" w:line="254" w:lineRule="auto"/>
        <w:jc w:val="left"/>
        <w:rPr>
          <w:rFonts w:ascii="Arial"/>
          <w:sz w:val="19"/>
        </w:rPr>
        <w:sectPr>
          <w:type w:val="continuous"/>
          <w:pgSz w:w="12240" w:h="15840"/>
          <w:pgMar w:top="1420" w:bottom="280" w:left="120" w:right="200"/>
        </w:sectPr>
      </w:pPr>
    </w:p>
    <w:p>
      <w:pPr>
        <w:spacing w:before="74"/>
        <w:ind w:left="159" w:right="0" w:firstLine="0"/>
        <w:jc w:val="center"/>
        <w:rPr>
          <w:rFonts w:ascii="Arial"/>
          <w:b/>
          <w:sz w:val="22"/>
        </w:rPr>
      </w:pPr>
      <w:r>
        <w:rPr>
          <w:rFonts w:ascii="Arial"/>
          <w:b/>
          <w:w w:val="105"/>
          <w:sz w:val="22"/>
        </w:rPr>
        <w:t>FORM</w:t>
      </w:r>
      <w:r>
        <w:rPr>
          <w:rFonts w:ascii="Arial"/>
          <w:b/>
          <w:spacing w:val="-8"/>
          <w:w w:val="105"/>
          <w:sz w:val="22"/>
        </w:rPr>
        <w:t> </w:t>
      </w:r>
      <w:r>
        <w:rPr>
          <w:rFonts w:ascii="Arial"/>
          <w:b/>
          <w:w w:val="105"/>
          <w:sz w:val="22"/>
        </w:rPr>
        <w:t>OF</w:t>
      </w:r>
      <w:r>
        <w:rPr>
          <w:rFonts w:ascii="Arial"/>
          <w:b/>
          <w:spacing w:val="-15"/>
          <w:w w:val="105"/>
          <w:sz w:val="22"/>
        </w:rPr>
        <w:t> </w:t>
      </w:r>
      <w:r>
        <w:rPr>
          <w:rFonts w:ascii="Arial"/>
          <w:b/>
          <w:w w:val="105"/>
          <w:sz w:val="22"/>
        </w:rPr>
        <w:t>PAYMENT</w:t>
      </w:r>
      <w:r>
        <w:rPr>
          <w:rFonts w:ascii="Arial"/>
          <w:b/>
          <w:spacing w:val="4"/>
          <w:w w:val="105"/>
          <w:sz w:val="22"/>
        </w:rPr>
        <w:t> </w:t>
      </w:r>
      <w:r>
        <w:rPr>
          <w:rFonts w:ascii="Arial"/>
          <w:b/>
          <w:spacing w:val="-4"/>
          <w:w w:val="105"/>
          <w:sz w:val="22"/>
        </w:rPr>
        <w:t>BOND</w:t>
      </w:r>
    </w:p>
    <w:p>
      <w:pPr>
        <w:pStyle w:val="BodyText"/>
        <w:spacing w:before="141"/>
        <w:rPr>
          <w:rFonts w:ascii="Arial"/>
          <w:b/>
        </w:rPr>
      </w:pPr>
    </w:p>
    <w:p>
      <w:pPr>
        <w:spacing w:before="0"/>
        <w:ind w:left="1363" w:right="0" w:firstLine="0"/>
        <w:jc w:val="left"/>
        <w:rPr>
          <w:rFonts w:ascii="Arial"/>
          <w:sz w:val="23"/>
        </w:rPr>
      </w:pPr>
      <w:r>
        <w:rPr/>
        <mc:AlternateContent>
          <mc:Choice Requires="wps">
            <w:drawing>
              <wp:anchor distT="0" distB="0" distL="0" distR="0" allowOverlap="1" layoutInCell="1" locked="0" behindDoc="1" simplePos="0" relativeHeight="487638528">
                <wp:simplePos x="0" y="0"/>
                <wp:positionH relativeFrom="page">
                  <wp:posOffset>2465422</wp:posOffset>
                </wp:positionH>
                <wp:positionV relativeFrom="paragraph">
                  <wp:posOffset>182914</wp:posOffset>
                </wp:positionV>
                <wp:extent cx="4464050" cy="1270"/>
                <wp:effectExtent l="0" t="0" r="0" b="0"/>
                <wp:wrapTopAndBottom/>
                <wp:docPr id="126" name="Graphic 126"/>
                <wp:cNvGraphicFramePr>
                  <a:graphicFrameLocks/>
                </wp:cNvGraphicFramePr>
                <a:graphic>
                  <a:graphicData uri="http://schemas.microsoft.com/office/word/2010/wordprocessingShape">
                    <wps:wsp>
                      <wps:cNvPr id="126" name="Graphic 126"/>
                      <wps:cNvSpPr/>
                      <wps:spPr>
                        <a:xfrm>
                          <a:off x="0" y="0"/>
                          <a:ext cx="4464050" cy="1270"/>
                        </a:xfrm>
                        <a:custGeom>
                          <a:avLst/>
                          <a:gdLst/>
                          <a:ahLst/>
                          <a:cxnLst/>
                          <a:rect l="l" t="t" r="r" b="b"/>
                          <a:pathLst>
                            <a:path w="4464050" h="0">
                              <a:moveTo>
                                <a:pt x="0" y="0"/>
                              </a:moveTo>
                              <a:lnTo>
                                <a:pt x="4463922"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94.127731pt;margin-top:14.402702pt;width:351.5pt;height:.1pt;mso-position-horizontal-relative:page;mso-position-vertical-relative:paragraph;z-index:-15677952;mso-wrap-distance-left:0;mso-wrap-distance-right:0" id="docshape76" coordorigin="3883,288" coordsize="7030,0" path="m3883,288l10912,288e" filled="false" stroked="true" strokeweight=".360648pt" strokecolor="#000000">
                <v:path arrowok="t"/>
                <v:stroke dashstyle="solid"/>
                <w10:wrap type="topAndBottom"/>
              </v:shape>
            </w:pict>
          </mc:Fallback>
        </mc:AlternateContent>
      </w:r>
      <w:r>
        <w:rPr>
          <w:rFonts w:ascii="Arial"/>
          <w:sz w:val="23"/>
        </w:rPr>
        <w:t>Date</w:t>
      </w:r>
      <w:r>
        <w:rPr>
          <w:rFonts w:ascii="Arial"/>
          <w:spacing w:val="8"/>
          <w:sz w:val="23"/>
        </w:rPr>
        <w:t> </w:t>
      </w:r>
      <w:r>
        <w:rPr>
          <w:rFonts w:ascii="Arial"/>
          <w:sz w:val="23"/>
        </w:rPr>
        <w:t>of</w:t>
      </w:r>
      <w:r>
        <w:rPr>
          <w:rFonts w:ascii="Arial"/>
          <w:spacing w:val="-14"/>
          <w:sz w:val="23"/>
        </w:rPr>
        <w:t> </w:t>
      </w:r>
      <w:r>
        <w:rPr>
          <w:rFonts w:ascii="Arial"/>
          <w:spacing w:val="-2"/>
          <w:sz w:val="23"/>
        </w:rPr>
        <w:t>Contract:</w:t>
      </w:r>
    </w:p>
    <w:p>
      <w:pPr>
        <w:spacing w:line="251" w:lineRule="exact" w:before="184" w:after="37"/>
        <w:ind w:left="1355" w:right="0" w:firstLine="0"/>
        <w:jc w:val="left"/>
        <w:rPr>
          <w:rFonts w:ascii="Arial"/>
          <w:sz w:val="23"/>
        </w:rPr>
      </w:pPr>
      <w:r>
        <w:rPr>
          <w:rFonts w:ascii="Arial"/>
          <w:sz w:val="23"/>
        </w:rPr>
        <w:t>Date</w:t>
      </w:r>
      <w:r>
        <w:rPr>
          <w:rFonts w:ascii="Arial"/>
          <w:spacing w:val="3"/>
          <w:sz w:val="23"/>
        </w:rPr>
        <w:t> </w:t>
      </w:r>
      <w:r>
        <w:rPr>
          <w:rFonts w:ascii="Arial"/>
          <w:sz w:val="23"/>
        </w:rPr>
        <w:t>of </w:t>
      </w:r>
      <w:r>
        <w:rPr>
          <w:rFonts w:ascii="Arial"/>
          <w:spacing w:val="-2"/>
          <w:sz w:val="23"/>
        </w:rPr>
        <w:t>Execution:</w:t>
      </w:r>
    </w:p>
    <w:p>
      <w:pPr>
        <w:pStyle w:val="BodyText"/>
        <w:spacing w:line="20" w:lineRule="exact"/>
        <w:ind w:left="3762"/>
        <w:rPr>
          <w:rFonts w:ascii="Arial"/>
          <w:sz w:val="2"/>
        </w:rPr>
      </w:pPr>
      <w:r>
        <w:rPr>
          <w:rFonts w:ascii="Arial"/>
          <w:sz w:val="2"/>
        </w:rPr>
        <mc:AlternateContent>
          <mc:Choice Requires="wps">
            <w:drawing>
              <wp:inline distT="0" distB="0" distL="0" distR="0">
                <wp:extent cx="4464050" cy="5080"/>
                <wp:effectExtent l="9525" t="0" r="0" b="4445"/>
                <wp:docPr id="127" name="Group 127"/>
                <wp:cNvGraphicFramePr>
                  <a:graphicFrameLocks/>
                </wp:cNvGraphicFramePr>
                <a:graphic>
                  <a:graphicData uri="http://schemas.microsoft.com/office/word/2010/wordprocessingGroup">
                    <wpg:wgp>
                      <wpg:cNvPr id="127" name="Group 127"/>
                      <wpg:cNvGrpSpPr/>
                      <wpg:grpSpPr>
                        <a:xfrm>
                          <a:off x="0" y="0"/>
                          <a:ext cx="4464050" cy="5080"/>
                          <a:chExt cx="4464050" cy="5080"/>
                        </a:xfrm>
                      </wpg:grpSpPr>
                      <wps:wsp>
                        <wps:cNvPr id="128" name="Graphic 128"/>
                        <wps:cNvSpPr/>
                        <wps:spPr>
                          <a:xfrm>
                            <a:off x="0" y="2290"/>
                            <a:ext cx="4464050" cy="1270"/>
                          </a:xfrm>
                          <a:custGeom>
                            <a:avLst/>
                            <a:gdLst/>
                            <a:ahLst/>
                            <a:cxnLst/>
                            <a:rect l="l" t="t" r="r" b="b"/>
                            <a:pathLst>
                              <a:path w="4464050" h="0">
                                <a:moveTo>
                                  <a:pt x="0" y="0"/>
                                </a:moveTo>
                                <a:lnTo>
                                  <a:pt x="4463922"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351.5pt;height:.4pt;mso-position-horizontal-relative:char;mso-position-vertical-relative:line" id="docshapegroup77" coordorigin="0,0" coordsize="7030,8">
                <v:line style="position:absolute" from="0,4" to="7030,4" stroked="true" strokeweight=".360648pt" strokecolor="#000000">
                  <v:stroke dashstyle="solid"/>
                </v:line>
              </v:group>
            </w:pict>
          </mc:Fallback>
        </mc:AlternateContent>
      </w:r>
      <w:r>
        <w:rPr>
          <w:rFonts w:ascii="Arial"/>
          <w:sz w:val="2"/>
        </w:rPr>
      </w:r>
    </w:p>
    <w:p>
      <w:pPr>
        <w:spacing w:line="204" w:lineRule="auto" w:before="0"/>
        <w:ind w:left="1496" w:right="7598" w:hanging="141"/>
        <w:jc w:val="left"/>
        <w:rPr>
          <w:rFonts w:ascii="Arial"/>
          <w:sz w:val="23"/>
        </w:rPr>
      </w:pPr>
      <w:r>
        <w:rPr>
          <w:rFonts w:ascii="Arial"/>
          <w:sz w:val="23"/>
        </w:rPr>
        <w:t>Name</w:t>
      </w:r>
      <w:r>
        <w:rPr>
          <w:rFonts w:ascii="Arial"/>
          <w:spacing w:val="-16"/>
          <w:sz w:val="23"/>
        </w:rPr>
        <w:t> </w:t>
      </w:r>
      <w:r>
        <w:rPr>
          <w:rFonts w:ascii="Arial"/>
          <w:sz w:val="23"/>
        </w:rPr>
        <w:t>of</w:t>
      </w:r>
      <w:r>
        <w:rPr>
          <w:rFonts w:ascii="Arial"/>
          <w:spacing w:val="-16"/>
          <w:sz w:val="23"/>
        </w:rPr>
        <w:t> </w:t>
      </w:r>
      <w:r>
        <w:rPr>
          <w:rFonts w:ascii="Arial"/>
          <w:sz w:val="23"/>
        </w:rPr>
        <w:t>Principal </w:t>
      </w:r>
      <w:r>
        <w:rPr>
          <w:rFonts w:ascii="Arial"/>
          <w:spacing w:val="-2"/>
          <w:sz w:val="23"/>
        </w:rPr>
        <w:t>(Contractor)</w:t>
      </w:r>
    </w:p>
    <w:p>
      <w:pPr>
        <w:pStyle w:val="BodyText"/>
        <w:spacing w:line="20" w:lineRule="exact"/>
        <w:ind w:left="3762"/>
        <w:rPr>
          <w:rFonts w:ascii="Arial"/>
          <w:sz w:val="2"/>
        </w:rPr>
      </w:pPr>
      <w:r>
        <w:rPr>
          <w:rFonts w:ascii="Arial"/>
          <w:sz w:val="2"/>
        </w:rPr>
        <mc:AlternateContent>
          <mc:Choice Requires="wps">
            <w:drawing>
              <wp:inline distT="0" distB="0" distL="0" distR="0">
                <wp:extent cx="4464050" cy="5080"/>
                <wp:effectExtent l="9525" t="0" r="0" b="4445"/>
                <wp:docPr id="129" name="Group 129"/>
                <wp:cNvGraphicFramePr>
                  <a:graphicFrameLocks/>
                </wp:cNvGraphicFramePr>
                <a:graphic>
                  <a:graphicData uri="http://schemas.microsoft.com/office/word/2010/wordprocessingGroup">
                    <wpg:wgp>
                      <wpg:cNvPr id="129" name="Group 129"/>
                      <wpg:cNvGrpSpPr/>
                      <wpg:grpSpPr>
                        <a:xfrm>
                          <a:off x="0" y="0"/>
                          <a:ext cx="4464050" cy="5080"/>
                          <a:chExt cx="4464050" cy="5080"/>
                        </a:xfrm>
                      </wpg:grpSpPr>
                      <wps:wsp>
                        <wps:cNvPr id="130" name="Graphic 130"/>
                        <wps:cNvSpPr/>
                        <wps:spPr>
                          <a:xfrm>
                            <a:off x="0" y="2290"/>
                            <a:ext cx="4464050" cy="1270"/>
                          </a:xfrm>
                          <a:custGeom>
                            <a:avLst/>
                            <a:gdLst/>
                            <a:ahLst/>
                            <a:cxnLst/>
                            <a:rect l="l" t="t" r="r" b="b"/>
                            <a:pathLst>
                              <a:path w="4464050" h="0">
                                <a:moveTo>
                                  <a:pt x="0" y="0"/>
                                </a:moveTo>
                                <a:lnTo>
                                  <a:pt x="4463922"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351.5pt;height:.4pt;mso-position-horizontal-relative:char;mso-position-vertical-relative:line" id="docshapegroup78" coordorigin="0,0" coordsize="7030,8">
                <v:line style="position:absolute" from="0,4" to="7030,4" stroked="true" strokeweight=".360648pt" strokecolor="#000000">
                  <v:stroke dashstyle="solid"/>
                </v:line>
              </v:group>
            </w:pict>
          </mc:Fallback>
        </mc:AlternateContent>
      </w:r>
      <w:r>
        <w:rPr>
          <w:rFonts w:ascii="Arial"/>
          <w:sz w:val="2"/>
        </w:rPr>
      </w:r>
    </w:p>
    <w:p>
      <w:pPr>
        <w:spacing w:before="160"/>
        <w:ind w:left="1348" w:right="0" w:firstLine="0"/>
        <w:jc w:val="left"/>
        <w:rPr>
          <w:rFonts w:ascii="Arial"/>
          <w:sz w:val="23"/>
        </w:rPr>
      </w:pPr>
      <w:r>
        <w:rPr/>
        <mc:AlternateContent>
          <mc:Choice Requires="wps">
            <w:drawing>
              <wp:anchor distT="0" distB="0" distL="0" distR="0" allowOverlap="1" layoutInCell="1" locked="0" behindDoc="1" simplePos="0" relativeHeight="487640064">
                <wp:simplePos x="0" y="0"/>
                <wp:positionH relativeFrom="page">
                  <wp:posOffset>2465422</wp:posOffset>
                </wp:positionH>
                <wp:positionV relativeFrom="paragraph">
                  <wp:posOffset>284525</wp:posOffset>
                </wp:positionV>
                <wp:extent cx="4459605" cy="1270"/>
                <wp:effectExtent l="0" t="0" r="0" b="0"/>
                <wp:wrapTopAndBottom/>
                <wp:docPr id="131" name="Graphic 131"/>
                <wp:cNvGraphicFramePr>
                  <a:graphicFrameLocks/>
                </wp:cNvGraphicFramePr>
                <a:graphic>
                  <a:graphicData uri="http://schemas.microsoft.com/office/word/2010/wordprocessingShape">
                    <wps:wsp>
                      <wps:cNvPr id="131" name="Graphic 131"/>
                      <wps:cNvSpPr/>
                      <wps:spPr>
                        <a:xfrm>
                          <a:off x="0" y="0"/>
                          <a:ext cx="4459605" cy="1270"/>
                        </a:xfrm>
                        <a:custGeom>
                          <a:avLst/>
                          <a:gdLst/>
                          <a:ahLst/>
                          <a:cxnLst/>
                          <a:rect l="l" t="t" r="r" b="b"/>
                          <a:pathLst>
                            <a:path w="4459605" h="0">
                              <a:moveTo>
                                <a:pt x="0" y="0"/>
                              </a:moveTo>
                              <a:lnTo>
                                <a:pt x="4459339"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94.127731pt;margin-top:22.403603pt;width:351.15pt;height:.1pt;mso-position-horizontal-relative:page;mso-position-vertical-relative:paragraph;z-index:-15676416;mso-wrap-distance-left:0;mso-wrap-distance-right:0" id="docshape79" coordorigin="3883,448" coordsize="7023,0" path="m3883,448l10905,448e" filled="false" stroked="true" strokeweight=".360648pt" strokecolor="#000000">
                <v:path arrowok="t"/>
                <v:stroke dashstyle="solid"/>
                <w10:wrap type="topAndBottom"/>
              </v:shape>
            </w:pict>
          </mc:Fallback>
        </mc:AlternateContent>
      </w:r>
      <w:r>
        <w:rPr>
          <w:rFonts w:ascii="Arial"/>
          <w:sz w:val="23"/>
        </w:rPr>
        <w:t>Name</w:t>
      </w:r>
      <w:r>
        <w:rPr>
          <w:rFonts w:ascii="Arial"/>
          <w:spacing w:val="10"/>
          <w:sz w:val="23"/>
        </w:rPr>
        <w:t> </w:t>
      </w:r>
      <w:r>
        <w:rPr>
          <w:rFonts w:ascii="Arial"/>
          <w:sz w:val="23"/>
        </w:rPr>
        <w:t>of</w:t>
      </w:r>
      <w:r>
        <w:rPr>
          <w:rFonts w:ascii="Arial"/>
          <w:spacing w:val="-13"/>
          <w:sz w:val="23"/>
        </w:rPr>
        <w:t> </w:t>
      </w:r>
      <w:r>
        <w:rPr>
          <w:rFonts w:ascii="Arial"/>
          <w:spacing w:val="-2"/>
          <w:sz w:val="23"/>
        </w:rPr>
        <w:t>Surety:</w:t>
      </w:r>
    </w:p>
    <w:p>
      <w:pPr>
        <w:spacing w:line="208" w:lineRule="auto" w:before="205" w:after="31"/>
        <w:ind w:left="1349" w:right="8474" w:hanging="1"/>
        <w:jc w:val="left"/>
        <w:rPr>
          <w:rFonts w:ascii="Arial"/>
          <w:sz w:val="23"/>
        </w:rPr>
      </w:pPr>
      <w:r>
        <w:rPr>
          <w:rFonts w:ascii="Arial"/>
          <w:sz w:val="23"/>
        </w:rPr>
        <w:t>Name</w:t>
      </w:r>
      <w:r>
        <w:rPr>
          <w:rFonts w:ascii="Arial"/>
          <w:spacing w:val="-16"/>
          <w:sz w:val="23"/>
        </w:rPr>
        <w:t> </w:t>
      </w:r>
      <w:r>
        <w:rPr>
          <w:rFonts w:ascii="Arial"/>
          <w:sz w:val="23"/>
        </w:rPr>
        <w:t>of</w:t>
      </w:r>
      <w:r>
        <w:rPr>
          <w:rFonts w:ascii="Arial"/>
          <w:spacing w:val="-16"/>
          <w:sz w:val="23"/>
        </w:rPr>
        <w:t> </w:t>
      </w:r>
      <w:r>
        <w:rPr>
          <w:rFonts w:ascii="Arial"/>
          <w:sz w:val="23"/>
        </w:rPr>
        <w:t>Contracting </w:t>
      </w:r>
      <w:r>
        <w:rPr>
          <w:rFonts w:ascii="Arial"/>
          <w:spacing w:val="-2"/>
          <w:sz w:val="23"/>
        </w:rPr>
        <w:t>Body:</w:t>
      </w:r>
    </w:p>
    <w:p>
      <w:pPr>
        <w:pStyle w:val="BodyText"/>
        <w:spacing w:line="20" w:lineRule="exact"/>
        <w:ind w:left="3762"/>
        <w:rPr>
          <w:rFonts w:ascii="Arial"/>
          <w:sz w:val="2"/>
        </w:rPr>
      </w:pPr>
      <w:r>
        <w:rPr>
          <w:rFonts w:ascii="Arial"/>
          <w:sz w:val="2"/>
        </w:rPr>
        <mc:AlternateContent>
          <mc:Choice Requires="wps">
            <w:drawing>
              <wp:inline distT="0" distB="0" distL="0" distR="0">
                <wp:extent cx="4459605" cy="5080"/>
                <wp:effectExtent l="9525" t="0" r="0" b="4445"/>
                <wp:docPr id="132" name="Group 132"/>
                <wp:cNvGraphicFramePr>
                  <a:graphicFrameLocks/>
                </wp:cNvGraphicFramePr>
                <a:graphic>
                  <a:graphicData uri="http://schemas.microsoft.com/office/word/2010/wordprocessingGroup">
                    <wpg:wgp>
                      <wpg:cNvPr id="132" name="Group 132"/>
                      <wpg:cNvGrpSpPr/>
                      <wpg:grpSpPr>
                        <a:xfrm>
                          <a:off x="0" y="0"/>
                          <a:ext cx="4459605" cy="5080"/>
                          <a:chExt cx="4459605" cy="5080"/>
                        </a:xfrm>
                      </wpg:grpSpPr>
                      <wps:wsp>
                        <wps:cNvPr id="133" name="Graphic 133"/>
                        <wps:cNvSpPr/>
                        <wps:spPr>
                          <a:xfrm>
                            <a:off x="0" y="2290"/>
                            <a:ext cx="4459605" cy="1270"/>
                          </a:xfrm>
                          <a:custGeom>
                            <a:avLst/>
                            <a:gdLst/>
                            <a:ahLst/>
                            <a:cxnLst/>
                            <a:rect l="l" t="t" r="r" b="b"/>
                            <a:pathLst>
                              <a:path w="4459605" h="0">
                                <a:moveTo>
                                  <a:pt x="0" y="0"/>
                                </a:moveTo>
                                <a:lnTo>
                                  <a:pt x="4459339"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351.15pt;height:.4pt;mso-position-horizontal-relative:char;mso-position-vertical-relative:line" id="docshapegroup80" coordorigin="0,0" coordsize="7023,8">
                <v:line style="position:absolute" from="0,4" to="7023,4" stroked="true" strokeweight=".360648pt" strokecolor="#000000">
                  <v:stroke dashstyle="solid"/>
                </v:line>
              </v:group>
            </w:pict>
          </mc:Fallback>
        </mc:AlternateContent>
      </w:r>
      <w:r>
        <w:rPr>
          <w:rFonts w:ascii="Arial"/>
          <w:sz w:val="2"/>
        </w:rPr>
      </w:r>
    </w:p>
    <w:p>
      <w:pPr>
        <w:spacing w:before="161"/>
        <w:ind w:left="1345" w:right="0" w:firstLine="0"/>
        <w:jc w:val="left"/>
        <w:rPr>
          <w:rFonts w:ascii="Arial"/>
          <w:sz w:val="23"/>
        </w:rPr>
      </w:pPr>
      <w:r>
        <w:rPr/>
        <mc:AlternateContent>
          <mc:Choice Requires="wps">
            <w:drawing>
              <wp:anchor distT="0" distB="0" distL="0" distR="0" allowOverlap="1" layoutInCell="1" locked="0" behindDoc="1" simplePos="0" relativeHeight="487641088">
                <wp:simplePos x="0" y="0"/>
                <wp:positionH relativeFrom="page">
                  <wp:posOffset>2447089</wp:posOffset>
                </wp:positionH>
                <wp:positionV relativeFrom="paragraph">
                  <wp:posOffset>285014</wp:posOffset>
                </wp:positionV>
                <wp:extent cx="4473575" cy="1270"/>
                <wp:effectExtent l="0" t="0" r="0" b="0"/>
                <wp:wrapTopAndBottom/>
                <wp:docPr id="134" name="Graphic 134"/>
                <wp:cNvGraphicFramePr>
                  <a:graphicFrameLocks/>
                </wp:cNvGraphicFramePr>
                <a:graphic>
                  <a:graphicData uri="http://schemas.microsoft.com/office/word/2010/wordprocessingShape">
                    <wps:wsp>
                      <wps:cNvPr id="134" name="Graphic 134"/>
                      <wps:cNvSpPr/>
                      <wps:spPr>
                        <a:xfrm>
                          <a:off x="0" y="0"/>
                          <a:ext cx="4473575" cy="1270"/>
                        </a:xfrm>
                        <a:custGeom>
                          <a:avLst/>
                          <a:gdLst/>
                          <a:ahLst/>
                          <a:cxnLst/>
                          <a:rect l="l" t="t" r="r" b="b"/>
                          <a:pathLst>
                            <a:path w="4473575" h="0">
                              <a:moveTo>
                                <a:pt x="0" y="0"/>
                              </a:moveTo>
                              <a:lnTo>
                                <a:pt x="4473088"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192.68425pt;margin-top:22.442097pt;width:352.25pt;height:.1pt;mso-position-horizontal-relative:page;mso-position-vertical-relative:paragraph;z-index:-15675392;mso-wrap-distance-left:0;mso-wrap-distance-right:0" id="docshape81" coordorigin="3854,449" coordsize="7045,0" path="m3854,449l10898,449e" filled="false" stroked="true" strokeweight=".360648pt" strokecolor="#000000">
                <v:path arrowok="t"/>
                <v:stroke dashstyle="solid"/>
                <w10:wrap type="topAndBottom"/>
              </v:shape>
            </w:pict>
          </mc:Fallback>
        </mc:AlternateContent>
      </w:r>
      <w:r>
        <w:rPr>
          <w:rFonts w:ascii="Arial"/>
          <w:sz w:val="23"/>
        </w:rPr>
        <w:t>Amount</w:t>
      </w:r>
      <w:r>
        <w:rPr>
          <w:rFonts w:ascii="Arial"/>
          <w:spacing w:val="3"/>
          <w:sz w:val="23"/>
        </w:rPr>
        <w:t> </w:t>
      </w:r>
      <w:r>
        <w:rPr>
          <w:rFonts w:ascii="Arial"/>
          <w:sz w:val="23"/>
        </w:rPr>
        <w:t>of</w:t>
      </w:r>
      <w:r>
        <w:rPr>
          <w:rFonts w:ascii="Arial"/>
          <w:spacing w:val="-1"/>
          <w:sz w:val="23"/>
        </w:rPr>
        <w:t> </w:t>
      </w:r>
      <w:r>
        <w:rPr>
          <w:rFonts w:ascii="Arial"/>
          <w:spacing w:val="-2"/>
          <w:sz w:val="23"/>
        </w:rPr>
        <w:t>Bond:</w:t>
      </w:r>
    </w:p>
    <w:p>
      <w:pPr>
        <w:spacing w:before="177" w:after="31"/>
        <w:ind w:left="1341" w:right="0" w:firstLine="0"/>
        <w:jc w:val="left"/>
        <w:rPr>
          <w:rFonts w:ascii="Arial"/>
          <w:sz w:val="23"/>
        </w:rPr>
      </w:pPr>
      <w:r>
        <w:rPr>
          <w:rFonts w:ascii="Arial"/>
          <w:spacing w:val="-2"/>
          <w:sz w:val="23"/>
        </w:rPr>
        <w:t>Project</w:t>
      </w:r>
    </w:p>
    <w:p>
      <w:pPr>
        <w:pStyle w:val="BodyText"/>
        <w:spacing w:line="20" w:lineRule="exact"/>
        <w:ind w:left="3733"/>
        <w:rPr>
          <w:rFonts w:ascii="Arial"/>
          <w:sz w:val="2"/>
        </w:rPr>
      </w:pPr>
      <w:r>
        <w:rPr>
          <w:rFonts w:ascii="Arial"/>
          <w:sz w:val="2"/>
        </w:rPr>
        <mc:AlternateContent>
          <mc:Choice Requires="wps">
            <w:drawing>
              <wp:inline distT="0" distB="0" distL="0" distR="0">
                <wp:extent cx="4473575" cy="5080"/>
                <wp:effectExtent l="9525" t="0" r="0" b="4445"/>
                <wp:docPr id="135" name="Group 135"/>
                <wp:cNvGraphicFramePr>
                  <a:graphicFrameLocks/>
                </wp:cNvGraphicFramePr>
                <a:graphic>
                  <a:graphicData uri="http://schemas.microsoft.com/office/word/2010/wordprocessingGroup">
                    <wpg:wgp>
                      <wpg:cNvPr id="135" name="Group 135"/>
                      <wpg:cNvGrpSpPr/>
                      <wpg:grpSpPr>
                        <a:xfrm>
                          <a:off x="0" y="0"/>
                          <a:ext cx="4473575" cy="5080"/>
                          <a:chExt cx="4473575" cy="5080"/>
                        </a:xfrm>
                      </wpg:grpSpPr>
                      <wps:wsp>
                        <wps:cNvPr id="136" name="Graphic 136"/>
                        <wps:cNvSpPr/>
                        <wps:spPr>
                          <a:xfrm>
                            <a:off x="0" y="2290"/>
                            <a:ext cx="4473575" cy="1270"/>
                          </a:xfrm>
                          <a:custGeom>
                            <a:avLst/>
                            <a:gdLst/>
                            <a:ahLst/>
                            <a:cxnLst/>
                            <a:rect l="l" t="t" r="r" b="b"/>
                            <a:pathLst>
                              <a:path w="4473575" h="0">
                                <a:moveTo>
                                  <a:pt x="0" y="0"/>
                                </a:moveTo>
                                <a:lnTo>
                                  <a:pt x="4473088"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352.25pt;height:.4pt;mso-position-horizontal-relative:char;mso-position-vertical-relative:line" id="docshapegroup82" coordorigin="0,0" coordsize="7045,8">
                <v:line style="position:absolute" from="0,4" to="7044,4" stroked="true" strokeweight=".360648pt" strokecolor="#000000">
                  <v:stroke dashstyle="solid"/>
                </v:line>
              </v:group>
            </w:pict>
          </mc:Fallback>
        </mc:AlternateContent>
      </w:r>
      <w:r>
        <w:rPr>
          <w:rFonts w:ascii="Arial"/>
          <w:sz w:val="2"/>
        </w:rPr>
      </w:r>
    </w:p>
    <w:p>
      <w:pPr>
        <w:spacing w:line="208" w:lineRule="auto" w:before="210"/>
        <w:ind w:left="1335" w:right="1249" w:firstLine="699"/>
        <w:jc w:val="both"/>
        <w:rPr>
          <w:rFonts w:ascii="Arial"/>
          <w:sz w:val="23"/>
        </w:rPr>
      </w:pPr>
      <w:r>
        <w:rPr>
          <w:rFonts w:ascii="Arial"/>
          <w:sz w:val="23"/>
        </w:rPr>
        <w:t>KNOW ALL MEN BY THESE PRESENTS, that we, the principal and surety above named, are held and firmly bound unto the above named contracting body, hereinafter called</w:t>
      </w:r>
      <w:r>
        <w:rPr>
          <w:rFonts w:ascii="Arial"/>
          <w:spacing w:val="21"/>
          <w:sz w:val="23"/>
        </w:rPr>
        <w:t> </w:t>
      </w:r>
      <w:r>
        <w:rPr>
          <w:rFonts w:ascii="Arial"/>
          <w:sz w:val="23"/>
        </w:rPr>
        <w:t>the contracting</w:t>
      </w:r>
      <w:r>
        <w:rPr>
          <w:rFonts w:ascii="Arial"/>
          <w:spacing w:val="27"/>
          <w:sz w:val="23"/>
        </w:rPr>
        <w:t> </w:t>
      </w:r>
      <w:r>
        <w:rPr>
          <w:rFonts w:ascii="Arial"/>
          <w:sz w:val="23"/>
        </w:rPr>
        <w:t>body,</w:t>
      </w:r>
      <w:r>
        <w:rPr>
          <w:rFonts w:ascii="Arial"/>
          <w:spacing w:val="20"/>
          <w:sz w:val="23"/>
        </w:rPr>
        <w:t> </w:t>
      </w:r>
      <w:r>
        <w:rPr>
          <w:rFonts w:ascii="Arial"/>
          <w:sz w:val="23"/>
        </w:rPr>
        <w:t>in the penal sum of the amount</w:t>
      </w:r>
      <w:r>
        <w:rPr>
          <w:rFonts w:ascii="Arial"/>
          <w:spacing w:val="19"/>
          <w:sz w:val="23"/>
        </w:rPr>
        <w:t> </w:t>
      </w:r>
      <w:r>
        <w:rPr>
          <w:rFonts w:ascii="Arial"/>
          <w:sz w:val="23"/>
        </w:rPr>
        <w:t>stated</w:t>
      </w:r>
      <w:r>
        <w:rPr>
          <w:rFonts w:ascii="Arial"/>
          <w:spacing w:val="23"/>
          <w:sz w:val="23"/>
        </w:rPr>
        <w:t> </w:t>
      </w:r>
      <w:r>
        <w:rPr>
          <w:rFonts w:ascii="Arial"/>
          <w:sz w:val="23"/>
        </w:rPr>
        <w:t>above for the payment of which sum well and truly to be made, we bind ourselves, our heirs, executors, administrators, and successors, jointly and severally, firmly by</w:t>
      </w:r>
      <w:r>
        <w:rPr>
          <w:rFonts w:ascii="Arial"/>
          <w:spacing w:val="-2"/>
          <w:sz w:val="23"/>
        </w:rPr>
        <w:t> </w:t>
      </w:r>
      <w:r>
        <w:rPr>
          <w:rFonts w:ascii="Arial"/>
          <w:sz w:val="23"/>
        </w:rPr>
        <w:t>these presents.</w:t>
      </w:r>
    </w:p>
    <w:p>
      <w:pPr>
        <w:pStyle w:val="BodyText"/>
        <w:spacing w:before="210"/>
        <w:rPr>
          <w:rFonts w:ascii="Arial"/>
          <w:sz w:val="23"/>
        </w:rPr>
      </w:pPr>
    </w:p>
    <w:p>
      <w:pPr>
        <w:spacing w:line="199" w:lineRule="auto" w:before="0"/>
        <w:ind w:left="1328" w:right="1262" w:firstLine="688"/>
        <w:jc w:val="both"/>
        <w:rPr>
          <w:rFonts w:ascii="Arial"/>
          <w:sz w:val="23"/>
        </w:rPr>
      </w:pPr>
      <w:r>
        <w:rPr>
          <w:rFonts w:ascii="Arial"/>
          <w:sz w:val="23"/>
        </w:rPr>
        <w:t>THE CONDITION OF THIS OBLIGATION IS SUCH, that whereas the principal entered into a certain contract with the contracting body identified as shown above and hereto attached:</w:t>
      </w:r>
    </w:p>
    <w:p>
      <w:pPr>
        <w:pStyle w:val="BodyText"/>
        <w:spacing w:before="222"/>
        <w:rPr>
          <w:rFonts w:ascii="Arial"/>
          <w:sz w:val="23"/>
        </w:rPr>
      </w:pPr>
    </w:p>
    <w:p>
      <w:pPr>
        <w:spacing w:line="208" w:lineRule="auto" w:before="0"/>
        <w:ind w:left="1320" w:right="1270" w:firstLine="699"/>
        <w:jc w:val="both"/>
        <w:rPr>
          <w:rFonts w:ascii="Arial"/>
          <w:sz w:val="23"/>
        </w:rPr>
      </w:pPr>
      <w:r>
        <w:rPr>
          <w:rFonts w:ascii="Arial"/>
          <w:sz w:val="23"/>
        </w:rPr>
        <w:t>NOW, THEREFORE, if the principal shall promptly make payment to all persons supplying</w:t>
      </w:r>
      <w:r>
        <w:rPr>
          <w:rFonts w:ascii="Arial"/>
          <w:spacing w:val="40"/>
          <w:sz w:val="23"/>
        </w:rPr>
        <w:t> </w:t>
      </w:r>
      <w:r>
        <w:rPr>
          <w:rFonts w:ascii="Arial"/>
          <w:sz w:val="23"/>
        </w:rPr>
        <w:t>labor/material in the prosecution</w:t>
      </w:r>
      <w:r>
        <w:rPr>
          <w:rFonts w:ascii="Arial"/>
          <w:spacing w:val="40"/>
          <w:sz w:val="23"/>
        </w:rPr>
        <w:t> </w:t>
      </w:r>
      <w:r>
        <w:rPr>
          <w:rFonts w:ascii="Arial"/>
          <w:sz w:val="23"/>
        </w:rPr>
        <w:t>of the work provided for in said contract,</w:t>
      </w:r>
      <w:r>
        <w:rPr>
          <w:rFonts w:ascii="Arial"/>
          <w:spacing w:val="40"/>
          <w:sz w:val="23"/>
        </w:rPr>
        <w:t> </w:t>
      </w:r>
      <w:r>
        <w:rPr>
          <w:rFonts w:ascii="Arial"/>
          <w:sz w:val="23"/>
        </w:rPr>
        <w:t>and any and all duly authorized</w:t>
      </w:r>
      <w:r>
        <w:rPr>
          <w:rFonts w:ascii="Arial"/>
          <w:spacing w:val="40"/>
          <w:sz w:val="23"/>
        </w:rPr>
        <w:t> </w:t>
      </w:r>
      <w:r>
        <w:rPr>
          <w:rFonts w:ascii="Arial"/>
          <w:sz w:val="23"/>
        </w:rPr>
        <w:t>modifications of said contract that may hereafter be made, notice of which modifications to the surety being hereby waived, then this obligation to be void; otherwise to remain in full force and virtue.</w:t>
      </w:r>
    </w:p>
    <w:p>
      <w:pPr>
        <w:pStyle w:val="BodyText"/>
        <w:spacing w:before="212"/>
        <w:rPr>
          <w:rFonts w:ascii="Arial"/>
          <w:sz w:val="23"/>
        </w:rPr>
      </w:pPr>
    </w:p>
    <w:p>
      <w:pPr>
        <w:spacing w:line="204" w:lineRule="auto" w:before="0"/>
        <w:ind w:left="1313" w:right="1291" w:firstLine="695"/>
        <w:jc w:val="both"/>
        <w:rPr>
          <w:rFonts w:ascii="Arial"/>
          <w:sz w:val="23"/>
        </w:rPr>
      </w:pPr>
      <w:r>
        <w:rPr>
          <w:rFonts w:ascii="Arial"/>
          <w:sz w:val="23"/>
        </w:rPr>
        <w:t>IN</w:t>
      </w:r>
      <w:r>
        <w:rPr>
          <w:rFonts w:ascii="Arial"/>
          <w:spacing w:val="-8"/>
          <w:sz w:val="23"/>
        </w:rPr>
        <w:t> </w:t>
      </w:r>
      <w:r>
        <w:rPr>
          <w:rFonts w:ascii="Arial"/>
          <w:sz w:val="23"/>
        </w:rPr>
        <w:t>WITNESS</w:t>
      </w:r>
      <w:r>
        <w:rPr>
          <w:rFonts w:ascii="Arial"/>
          <w:spacing w:val="-1"/>
          <w:sz w:val="23"/>
        </w:rPr>
        <w:t> </w:t>
      </w:r>
      <w:r>
        <w:rPr>
          <w:rFonts w:ascii="Arial"/>
          <w:sz w:val="23"/>
        </w:rPr>
        <w:t>WHEREOF, the</w:t>
      </w:r>
      <w:r>
        <w:rPr>
          <w:rFonts w:ascii="Arial"/>
          <w:spacing w:val="-2"/>
          <w:sz w:val="23"/>
        </w:rPr>
        <w:t> </w:t>
      </w:r>
      <w:r>
        <w:rPr>
          <w:rFonts w:ascii="Arial"/>
          <w:sz w:val="23"/>
        </w:rPr>
        <w:t>above-bounden parties have</w:t>
      </w:r>
      <w:r>
        <w:rPr>
          <w:rFonts w:ascii="Arial"/>
          <w:spacing w:val="-4"/>
          <w:sz w:val="23"/>
        </w:rPr>
        <w:t> </w:t>
      </w:r>
      <w:r>
        <w:rPr>
          <w:rFonts w:ascii="Arial"/>
          <w:sz w:val="23"/>
        </w:rPr>
        <w:t>executed this</w:t>
      </w:r>
      <w:r>
        <w:rPr>
          <w:rFonts w:ascii="Arial"/>
          <w:spacing w:val="-6"/>
          <w:sz w:val="23"/>
        </w:rPr>
        <w:t> </w:t>
      </w:r>
      <w:r>
        <w:rPr>
          <w:rFonts w:ascii="Arial"/>
          <w:sz w:val="23"/>
        </w:rPr>
        <w:t>instrument under their several</w:t>
      </w:r>
      <w:r>
        <w:rPr>
          <w:rFonts w:ascii="Arial"/>
          <w:spacing w:val="-2"/>
          <w:sz w:val="23"/>
        </w:rPr>
        <w:t> </w:t>
      </w:r>
      <w:r>
        <w:rPr>
          <w:rFonts w:ascii="Arial"/>
          <w:sz w:val="23"/>
        </w:rPr>
        <w:t>seals on</w:t>
      </w:r>
      <w:r>
        <w:rPr>
          <w:rFonts w:ascii="Arial"/>
          <w:spacing w:val="-2"/>
          <w:sz w:val="23"/>
        </w:rPr>
        <w:t> </w:t>
      </w:r>
      <w:r>
        <w:rPr>
          <w:rFonts w:ascii="Arial"/>
          <w:sz w:val="23"/>
        </w:rPr>
        <w:t>the</w:t>
      </w:r>
      <w:r>
        <w:rPr>
          <w:rFonts w:ascii="Arial"/>
          <w:spacing w:val="-4"/>
          <w:sz w:val="23"/>
        </w:rPr>
        <w:t> </w:t>
      </w:r>
      <w:r>
        <w:rPr>
          <w:rFonts w:ascii="Arial"/>
          <w:sz w:val="23"/>
        </w:rPr>
        <w:t>date indicated above, the name and corporate seal</w:t>
      </w:r>
      <w:r>
        <w:rPr>
          <w:rFonts w:ascii="Arial"/>
          <w:spacing w:val="-12"/>
          <w:sz w:val="23"/>
        </w:rPr>
        <w:t> </w:t>
      </w:r>
      <w:r>
        <w:rPr>
          <w:rFonts w:ascii="Arial"/>
          <w:sz w:val="23"/>
        </w:rPr>
        <w:t>of</w:t>
      </w:r>
      <w:r>
        <w:rPr>
          <w:rFonts w:ascii="Arial"/>
          <w:spacing w:val="-13"/>
          <w:sz w:val="23"/>
        </w:rPr>
        <w:t> </w:t>
      </w:r>
      <w:r>
        <w:rPr>
          <w:rFonts w:ascii="Arial"/>
          <w:sz w:val="23"/>
        </w:rPr>
        <w:t>each corporate party being hereto affixed and these presents duly signed by its undersigned representative,</w:t>
      </w:r>
      <w:r>
        <w:rPr>
          <w:rFonts w:ascii="Arial"/>
          <w:spacing w:val="-1"/>
          <w:sz w:val="23"/>
        </w:rPr>
        <w:t> </w:t>
      </w:r>
      <w:r>
        <w:rPr>
          <w:rFonts w:ascii="Arial"/>
          <w:sz w:val="23"/>
        </w:rPr>
        <w:t>pursuant to authority of its governing body.</w:t>
      </w:r>
    </w:p>
    <w:p>
      <w:pPr>
        <w:pStyle w:val="BodyText"/>
        <w:spacing w:before="163"/>
        <w:rPr>
          <w:rFonts w:ascii="Arial"/>
          <w:sz w:val="23"/>
        </w:rPr>
      </w:pPr>
    </w:p>
    <w:p>
      <w:pPr>
        <w:tabs>
          <w:tab w:pos="8173" w:val="left" w:leader="none"/>
        </w:tabs>
        <w:spacing w:before="1"/>
        <w:ind w:left="1312" w:right="0" w:firstLine="0"/>
        <w:jc w:val="left"/>
        <w:rPr>
          <w:rFonts w:ascii="Arial"/>
          <w:sz w:val="23"/>
        </w:rPr>
      </w:pPr>
      <w:r>
        <w:rPr>
          <w:rFonts w:ascii="Arial"/>
          <w:position w:val="4"/>
          <w:sz w:val="23"/>
        </w:rPr>
        <w:t>Executed</w:t>
      </w:r>
      <w:r>
        <w:rPr>
          <w:rFonts w:ascii="Arial"/>
          <w:spacing w:val="80"/>
          <w:position w:val="4"/>
          <w:sz w:val="23"/>
        </w:rPr>
        <w:t> </w:t>
      </w:r>
      <w:r>
        <w:rPr>
          <w:rFonts w:ascii="Arial"/>
          <w:position w:val="4"/>
          <w:sz w:val="23"/>
        </w:rPr>
        <w:t>in</w:t>
      </w:r>
      <w:r>
        <w:rPr>
          <w:rFonts w:ascii="Arial"/>
          <w:spacing w:val="59"/>
          <w:position w:val="4"/>
          <w:sz w:val="23"/>
        </w:rPr>
        <w:t> </w:t>
      </w:r>
      <w:r>
        <w:rPr>
          <w:rFonts w:ascii="Arial"/>
          <w:position w:val="4"/>
          <w:sz w:val="23"/>
          <w:u w:val="single"/>
        </w:rPr>
        <w:tab/>
      </w:r>
      <w:r>
        <w:rPr>
          <w:rFonts w:ascii="Arial"/>
          <w:position w:val="4"/>
          <w:sz w:val="23"/>
          <w:u w:val="none"/>
        </w:rPr>
        <w:t> </w:t>
      </w:r>
      <w:r>
        <w:rPr>
          <w:rFonts w:ascii="Arial"/>
          <w:sz w:val="23"/>
          <w:u w:val="none"/>
        </w:rPr>
        <w:t>counterparts.</w:t>
      </w:r>
    </w:p>
    <w:p>
      <w:pPr>
        <w:spacing w:after="0"/>
        <w:jc w:val="left"/>
        <w:rPr>
          <w:rFonts w:ascii="Arial"/>
          <w:sz w:val="23"/>
        </w:rPr>
        <w:sectPr>
          <w:pgSz w:w="12240" w:h="15840"/>
          <w:pgMar w:top="1560" w:bottom="280" w:left="120" w:right="200"/>
        </w:sectPr>
      </w:pPr>
    </w:p>
    <w:p>
      <w:pPr>
        <w:pStyle w:val="BodyText"/>
        <w:spacing w:before="63"/>
        <w:rPr>
          <w:rFonts w:ascii="Arial"/>
          <w:sz w:val="19"/>
        </w:rPr>
      </w:pPr>
    </w:p>
    <w:p>
      <w:pPr>
        <w:spacing w:before="0"/>
        <w:ind w:left="1342" w:right="0" w:firstLine="0"/>
        <w:jc w:val="left"/>
        <w:rPr>
          <w:rFonts w:ascii="Arial"/>
          <w:sz w:val="19"/>
        </w:rPr>
      </w:pPr>
      <w:r>
        <w:rPr/>
        <mc:AlternateContent>
          <mc:Choice Requires="wps">
            <w:drawing>
              <wp:anchor distT="0" distB="0" distL="0" distR="0" allowOverlap="1" layoutInCell="1" locked="0" behindDoc="1" simplePos="0" relativeHeight="487642112">
                <wp:simplePos x="0" y="0"/>
                <wp:positionH relativeFrom="page">
                  <wp:posOffset>4225325</wp:posOffset>
                </wp:positionH>
                <wp:positionV relativeFrom="paragraph">
                  <wp:posOffset>145733</wp:posOffset>
                </wp:positionV>
                <wp:extent cx="2419985" cy="1270"/>
                <wp:effectExtent l="0" t="0" r="0" b="0"/>
                <wp:wrapTopAndBottom/>
                <wp:docPr id="137" name="Graphic 137"/>
                <wp:cNvGraphicFramePr>
                  <a:graphicFrameLocks/>
                </wp:cNvGraphicFramePr>
                <a:graphic>
                  <a:graphicData uri="http://schemas.microsoft.com/office/word/2010/wordprocessingShape">
                    <wps:wsp>
                      <wps:cNvPr id="137" name="Graphic 137"/>
                      <wps:cNvSpPr/>
                      <wps:spPr>
                        <a:xfrm>
                          <a:off x="0" y="0"/>
                          <a:ext cx="2419985" cy="1270"/>
                        </a:xfrm>
                        <a:custGeom>
                          <a:avLst/>
                          <a:gdLst/>
                          <a:ahLst/>
                          <a:cxnLst/>
                          <a:rect l="l" t="t" r="r" b="b"/>
                          <a:pathLst>
                            <a:path w="2419985" h="0">
                              <a:moveTo>
                                <a:pt x="0" y="0"/>
                              </a:moveTo>
                              <a:lnTo>
                                <a:pt x="2419867"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32.702820pt;margin-top:11.475109pt;width:190.55pt;height:.1pt;mso-position-horizontal-relative:page;mso-position-vertical-relative:paragraph;z-index:-15674368;mso-wrap-distance-left:0;mso-wrap-distance-right:0" id="docshape83" coordorigin="6654,230" coordsize="3811,0" path="m6654,230l10465,230e" filled="false" stroked="true" strokeweight=".360648pt" strokecolor="#000000">
                <v:path arrowok="t"/>
                <v:stroke dashstyle="solid"/>
                <w10:wrap type="topAndBottom"/>
              </v:shape>
            </w:pict>
          </mc:Fallback>
        </mc:AlternateContent>
      </w:r>
      <w:r>
        <w:rPr>
          <w:rFonts w:ascii="Arial"/>
          <w:spacing w:val="-2"/>
          <w:w w:val="105"/>
          <w:sz w:val="19"/>
        </w:rPr>
        <w:t>Witness:</w:t>
      </w:r>
    </w:p>
    <w:p>
      <w:pPr>
        <w:spacing w:before="13"/>
        <w:ind w:left="6712" w:right="0" w:firstLine="0"/>
        <w:jc w:val="left"/>
        <w:rPr>
          <w:rFonts w:ascii="Times New Roman"/>
          <w:sz w:val="19"/>
        </w:rPr>
      </w:pPr>
      <w:r>
        <w:rPr>
          <w:rFonts w:ascii="Arial"/>
          <w:sz w:val="19"/>
        </w:rPr>
        <w:t>Contractor:</w:t>
      </w:r>
      <w:r>
        <w:rPr>
          <w:rFonts w:ascii="Arial"/>
          <w:spacing w:val="6"/>
          <w:sz w:val="19"/>
        </w:rPr>
        <w:t> </w:t>
      </w:r>
      <w:r>
        <w:rPr>
          <w:rFonts w:ascii="Arial"/>
          <w:sz w:val="19"/>
        </w:rPr>
        <w:t>(Trade</w:t>
      </w:r>
      <w:r>
        <w:rPr>
          <w:rFonts w:ascii="Arial"/>
          <w:spacing w:val="-4"/>
          <w:sz w:val="19"/>
        </w:rPr>
        <w:t> </w:t>
      </w:r>
      <w:r>
        <w:rPr>
          <w:rFonts w:ascii="Arial"/>
          <w:sz w:val="19"/>
        </w:rPr>
        <w:t>or</w:t>
      </w:r>
      <w:r>
        <w:rPr>
          <w:rFonts w:ascii="Arial"/>
          <w:spacing w:val="-3"/>
          <w:sz w:val="19"/>
        </w:rPr>
        <w:t> </w:t>
      </w:r>
      <w:r>
        <w:rPr>
          <w:rFonts w:ascii="Arial"/>
          <w:sz w:val="19"/>
        </w:rPr>
        <w:t>Corporate</w:t>
      </w:r>
      <w:r>
        <w:rPr>
          <w:rFonts w:ascii="Arial"/>
          <w:spacing w:val="71"/>
          <w:sz w:val="19"/>
        </w:rPr>
        <w:t> </w:t>
      </w:r>
      <w:r>
        <w:rPr>
          <w:rFonts w:ascii="Arial"/>
          <w:sz w:val="16"/>
        </w:rPr>
        <w:t>Name</w:t>
      </w:r>
      <w:r>
        <w:rPr>
          <w:rFonts w:ascii="Arial"/>
          <w:spacing w:val="-12"/>
          <w:sz w:val="16"/>
        </w:rPr>
        <w:t> </w:t>
      </w:r>
      <w:r>
        <w:rPr>
          <w:rFonts w:ascii="Times New Roman"/>
          <w:spacing w:val="-10"/>
          <w:sz w:val="19"/>
        </w:rPr>
        <w:t>J</w:t>
      </w:r>
    </w:p>
    <w:p>
      <w:pPr>
        <w:pStyle w:val="BodyText"/>
        <w:spacing w:before="2"/>
        <w:rPr>
          <w:rFonts w:ascii="Times New Roman"/>
          <w:sz w:val="12"/>
        </w:rPr>
      </w:pPr>
    </w:p>
    <w:p>
      <w:pPr>
        <w:spacing w:after="0"/>
        <w:rPr>
          <w:rFonts w:ascii="Times New Roman"/>
          <w:sz w:val="12"/>
        </w:rPr>
        <w:sectPr>
          <w:pgSz w:w="12240" w:h="15840"/>
          <w:pgMar w:top="1820" w:bottom="280" w:left="120" w:right="200"/>
        </w:sectPr>
      </w:pPr>
    </w:p>
    <w:p>
      <w:pPr>
        <w:pStyle w:val="BodyText"/>
        <w:spacing w:before="100"/>
        <w:rPr>
          <w:rFonts w:ascii="Times New Roman"/>
          <w:sz w:val="19"/>
        </w:rPr>
      </w:pPr>
    </w:p>
    <w:p>
      <w:pPr>
        <w:spacing w:line="506" w:lineRule="auto" w:before="0"/>
        <w:ind w:left="1337" w:right="38" w:firstLine="2"/>
        <w:jc w:val="left"/>
        <w:rPr>
          <w:rFonts w:ascii="Arial"/>
          <w:sz w:val="19"/>
        </w:rPr>
      </w:pPr>
      <w:r>
        <w:rPr/>
        <mc:AlternateContent>
          <mc:Choice Requires="wps">
            <w:drawing>
              <wp:anchor distT="0" distB="0" distL="0" distR="0" allowOverlap="1" layoutInCell="1" locked="0" behindDoc="0" simplePos="0" relativeHeight="15787520">
                <wp:simplePos x="0" y="0"/>
                <wp:positionH relativeFrom="page">
                  <wp:posOffset>925506</wp:posOffset>
                </wp:positionH>
                <wp:positionV relativeFrom="paragraph">
                  <wp:posOffset>-5817</wp:posOffset>
                </wp:positionV>
                <wp:extent cx="2273300" cy="1270"/>
                <wp:effectExtent l="0" t="0" r="0" b="0"/>
                <wp:wrapNone/>
                <wp:docPr id="138" name="Graphic 138"/>
                <wp:cNvGraphicFramePr>
                  <a:graphicFrameLocks/>
                </wp:cNvGraphicFramePr>
                <a:graphic>
                  <a:graphicData uri="http://schemas.microsoft.com/office/word/2010/wordprocessingShape">
                    <wps:wsp>
                      <wps:cNvPr id="138" name="Graphic 138"/>
                      <wps:cNvSpPr/>
                      <wps:spPr>
                        <a:xfrm>
                          <a:off x="0" y="0"/>
                          <a:ext cx="2273300" cy="1270"/>
                        </a:xfrm>
                        <a:custGeom>
                          <a:avLst/>
                          <a:gdLst/>
                          <a:ahLst/>
                          <a:cxnLst/>
                          <a:rect l="l" t="t" r="r" b="b"/>
                          <a:pathLst>
                            <a:path w="2273300" h="0">
                              <a:moveTo>
                                <a:pt x="0" y="0"/>
                              </a:moveTo>
                              <a:lnTo>
                                <a:pt x="2273208"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ragraph;z-index:15787520" from="72.874527pt,-.458105pt" to="251.867357pt,-.458105pt" stroked="true" strokeweight=".360648pt" strokecolor="#000000">
                <v:stroke dashstyle="solid"/>
                <w10:wrap type="none"/>
              </v:line>
            </w:pict>
          </mc:Fallback>
        </mc:AlternateContent>
      </w:r>
      <w:r>
        <w:rPr>
          <w:rFonts w:ascii="Arial"/>
          <w:sz w:val="19"/>
        </w:rPr>
        <w:t>(Proprietorship</w:t>
      </w:r>
      <w:r>
        <w:rPr>
          <w:rFonts w:ascii="Arial"/>
          <w:spacing w:val="-14"/>
          <w:sz w:val="19"/>
        </w:rPr>
        <w:t> </w:t>
      </w:r>
      <w:r>
        <w:rPr>
          <w:rFonts w:ascii="Arial"/>
          <w:sz w:val="19"/>
        </w:rPr>
        <w:t>or</w:t>
      </w:r>
      <w:r>
        <w:rPr>
          <w:rFonts w:ascii="Arial"/>
          <w:spacing w:val="-13"/>
          <w:sz w:val="19"/>
        </w:rPr>
        <w:t> </w:t>
      </w:r>
      <w:r>
        <w:rPr>
          <w:rFonts w:ascii="Arial"/>
          <w:sz w:val="19"/>
        </w:rPr>
        <w:t>Partnership) Attest: (Corporation)</w:t>
      </w:r>
    </w:p>
    <w:p>
      <w:pPr>
        <w:tabs>
          <w:tab w:pos="5294" w:val="left" w:leader="none"/>
        </w:tabs>
        <w:spacing w:before="95"/>
        <w:ind w:left="1458" w:right="0" w:firstLine="0"/>
        <w:jc w:val="left"/>
        <w:rPr>
          <w:rFonts w:ascii="Arial"/>
          <w:sz w:val="19"/>
        </w:rPr>
      </w:pPr>
      <w:r>
        <w:rPr/>
        <w:br w:type="column"/>
      </w:r>
      <w:r>
        <w:rPr>
          <w:rFonts w:ascii="Arial"/>
          <w:sz w:val="19"/>
        </w:rPr>
        <w:t>By:</w:t>
      </w:r>
      <w:r>
        <w:rPr>
          <w:rFonts w:ascii="Arial"/>
          <w:spacing w:val="111"/>
          <w:sz w:val="19"/>
        </w:rPr>
        <w:t> </w:t>
      </w:r>
      <w:r>
        <w:rPr>
          <w:rFonts w:ascii="Arial"/>
          <w:sz w:val="19"/>
          <w:u w:val="single"/>
        </w:rPr>
        <w:tab/>
      </w:r>
    </w:p>
    <w:p>
      <w:pPr>
        <w:pStyle w:val="BodyText"/>
        <w:rPr>
          <w:rFonts w:ascii="Arial"/>
          <w:sz w:val="19"/>
        </w:rPr>
      </w:pPr>
    </w:p>
    <w:p>
      <w:pPr>
        <w:pStyle w:val="BodyText"/>
        <w:spacing w:before="37"/>
        <w:rPr>
          <w:rFonts w:ascii="Arial"/>
          <w:sz w:val="19"/>
        </w:rPr>
      </w:pPr>
    </w:p>
    <w:p>
      <w:pPr>
        <w:tabs>
          <w:tab w:pos="5322" w:val="left" w:leader="none"/>
        </w:tabs>
        <w:spacing w:line="254" w:lineRule="auto" w:before="0"/>
        <w:ind w:left="2485" w:right="1525" w:hanging="1148"/>
        <w:jc w:val="left"/>
        <w:rPr>
          <w:rFonts w:ascii="Arial"/>
          <w:sz w:val="19"/>
        </w:rPr>
      </w:pPr>
      <w:r>
        <w:rPr>
          <w:rFonts w:ascii="Arial"/>
          <w:sz w:val="19"/>
        </w:rPr>
        <w:t>Title:</w:t>
      </w:r>
      <w:r>
        <w:rPr>
          <w:rFonts w:ascii="Arial"/>
          <w:spacing w:val="78"/>
          <w:sz w:val="19"/>
        </w:rPr>
        <w:t> </w:t>
      </w:r>
      <w:r>
        <w:rPr>
          <w:rFonts w:ascii="Arial"/>
          <w:sz w:val="19"/>
          <w:u w:val="single"/>
        </w:rPr>
        <w:tab/>
        <w:tab/>
      </w:r>
      <w:r>
        <w:rPr>
          <w:rFonts w:ascii="Arial"/>
          <w:sz w:val="19"/>
          <w:u w:val="none"/>
        </w:rPr>
        <w:t> (Owner, Partner, or Corp.</w:t>
      </w:r>
    </w:p>
    <w:p>
      <w:pPr>
        <w:spacing w:line="217" w:lineRule="exact" w:before="0"/>
        <w:ind w:left="2532" w:right="0" w:firstLine="0"/>
        <w:jc w:val="left"/>
        <w:rPr>
          <w:rFonts w:ascii="Arial"/>
          <w:sz w:val="19"/>
        </w:rPr>
      </w:pPr>
      <w:r>
        <w:rPr>
          <w:rFonts w:ascii="Arial"/>
          <w:sz w:val="19"/>
        </w:rPr>
        <w:t>Pres.</w:t>
      </w:r>
      <w:r>
        <w:rPr>
          <w:rFonts w:ascii="Arial"/>
          <w:spacing w:val="7"/>
          <w:sz w:val="19"/>
        </w:rPr>
        <w:t> </w:t>
      </w:r>
      <w:r>
        <w:rPr>
          <w:rFonts w:ascii="Arial"/>
          <w:sz w:val="19"/>
        </w:rPr>
        <w:t>or</w:t>
      </w:r>
      <w:r>
        <w:rPr>
          <w:rFonts w:ascii="Arial"/>
          <w:spacing w:val="-6"/>
          <w:sz w:val="19"/>
        </w:rPr>
        <w:t> </w:t>
      </w:r>
      <w:r>
        <w:rPr>
          <w:rFonts w:ascii="Arial"/>
          <w:sz w:val="19"/>
        </w:rPr>
        <w:t>Vice</w:t>
      </w:r>
      <w:r>
        <w:rPr>
          <w:rFonts w:ascii="Arial"/>
          <w:spacing w:val="-4"/>
          <w:sz w:val="19"/>
        </w:rPr>
        <w:t> </w:t>
      </w:r>
      <w:r>
        <w:rPr>
          <w:rFonts w:ascii="Arial"/>
          <w:sz w:val="19"/>
        </w:rPr>
        <w:t>Pres.</w:t>
      </w:r>
      <w:r>
        <w:rPr>
          <w:rFonts w:ascii="Arial"/>
          <w:spacing w:val="5"/>
          <w:sz w:val="19"/>
        </w:rPr>
        <w:t> </w:t>
      </w:r>
      <w:r>
        <w:rPr>
          <w:rFonts w:ascii="Arial"/>
          <w:spacing w:val="-2"/>
          <w:sz w:val="19"/>
        </w:rPr>
        <w:t>only)</w:t>
      </w:r>
    </w:p>
    <w:p>
      <w:pPr>
        <w:spacing w:after="0" w:line="217" w:lineRule="exact"/>
        <w:jc w:val="left"/>
        <w:rPr>
          <w:rFonts w:ascii="Arial"/>
          <w:sz w:val="19"/>
        </w:rPr>
        <w:sectPr>
          <w:type w:val="continuous"/>
          <w:pgSz w:w="12240" w:h="15840"/>
          <w:pgMar w:top="1420" w:bottom="280" w:left="120" w:right="200"/>
          <w:cols w:num="2" w:equalWidth="0">
            <w:col w:w="3945" w:space="1124"/>
            <w:col w:w="6851"/>
          </w:cols>
        </w:sectPr>
      </w:pPr>
    </w:p>
    <w:p>
      <w:pPr>
        <w:tabs>
          <w:tab w:pos="4733" w:val="left" w:leader="none"/>
          <w:tab w:pos="4964" w:val="left" w:leader="none"/>
        </w:tabs>
        <w:spacing w:line="460" w:lineRule="atLeast" w:before="218"/>
        <w:ind w:left="1333" w:right="6953" w:hanging="3"/>
        <w:jc w:val="left"/>
        <w:rPr>
          <w:rFonts w:ascii="Arial"/>
          <w:sz w:val="19"/>
        </w:rPr>
      </w:pPr>
      <w:r>
        <w:rPr>
          <w:rFonts w:ascii="Arial"/>
          <w:w w:val="105"/>
          <w:sz w:val="19"/>
        </w:rPr>
        <w:t>By:</w:t>
      </w:r>
      <w:r>
        <w:rPr>
          <w:rFonts w:ascii="Arial"/>
          <w:spacing w:val="114"/>
          <w:w w:val="105"/>
          <w:sz w:val="19"/>
        </w:rPr>
        <w:t> </w:t>
      </w:r>
      <w:r>
        <w:rPr>
          <w:rFonts w:ascii="Arial"/>
          <w:sz w:val="19"/>
          <w:u w:val="single"/>
        </w:rPr>
        <w:tab/>
        <w:tab/>
      </w:r>
      <w:r>
        <w:rPr>
          <w:rFonts w:ascii="Arial"/>
          <w:sz w:val="19"/>
          <w:u w:val="none"/>
        </w:rPr>
        <w:t> </w:t>
      </w:r>
      <w:r>
        <w:rPr>
          <w:rFonts w:ascii="Arial"/>
          <w:w w:val="105"/>
          <w:sz w:val="19"/>
          <w:u w:val="none"/>
        </w:rPr>
        <w:t>Title:</w:t>
      </w:r>
      <w:r>
        <w:rPr>
          <w:rFonts w:ascii="Arial"/>
          <w:spacing w:val="87"/>
          <w:w w:val="105"/>
          <w:sz w:val="19"/>
          <w:u w:val="none"/>
        </w:rPr>
        <w:t> </w:t>
      </w:r>
      <w:r>
        <w:rPr>
          <w:rFonts w:ascii="Arial"/>
          <w:sz w:val="19"/>
          <w:u w:val="single"/>
        </w:rPr>
        <w:tab/>
      </w:r>
    </w:p>
    <w:p>
      <w:pPr>
        <w:spacing w:before="14"/>
        <w:ind w:left="2011" w:right="0" w:firstLine="0"/>
        <w:jc w:val="left"/>
        <w:rPr>
          <w:rFonts w:ascii="Arial"/>
          <w:sz w:val="19"/>
        </w:rPr>
      </w:pPr>
      <w:r>
        <w:rPr>
          <w:rFonts w:ascii="Arial"/>
          <w:sz w:val="19"/>
        </w:rPr>
        <w:t>(Corp.</w:t>
      </w:r>
      <w:r>
        <w:rPr>
          <w:rFonts w:ascii="Arial"/>
          <w:spacing w:val="9"/>
          <w:sz w:val="19"/>
        </w:rPr>
        <w:t> </w:t>
      </w:r>
      <w:r>
        <w:rPr>
          <w:rFonts w:ascii="Arial"/>
          <w:sz w:val="19"/>
        </w:rPr>
        <w:t>Sec.</w:t>
      </w:r>
      <w:r>
        <w:rPr>
          <w:rFonts w:ascii="Arial"/>
          <w:spacing w:val="5"/>
          <w:sz w:val="19"/>
        </w:rPr>
        <w:t> </w:t>
      </w:r>
      <w:r>
        <w:rPr>
          <w:rFonts w:ascii="Arial"/>
          <w:sz w:val="19"/>
        </w:rPr>
        <w:t>or</w:t>
      </w:r>
      <w:r>
        <w:rPr>
          <w:rFonts w:ascii="Arial"/>
          <w:spacing w:val="-2"/>
          <w:sz w:val="19"/>
        </w:rPr>
        <w:t> </w:t>
      </w:r>
      <w:r>
        <w:rPr>
          <w:rFonts w:ascii="Arial"/>
          <w:sz w:val="19"/>
        </w:rPr>
        <w:t>Asst.</w:t>
      </w:r>
      <w:r>
        <w:rPr>
          <w:rFonts w:ascii="Arial"/>
          <w:spacing w:val="5"/>
          <w:sz w:val="19"/>
        </w:rPr>
        <w:t> </w:t>
      </w:r>
      <w:r>
        <w:rPr>
          <w:rFonts w:ascii="Arial"/>
          <w:sz w:val="19"/>
        </w:rPr>
        <w:t>Sec..</w:t>
      </w:r>
      <w:r>
        <w:rPr>
          <w:rFonts w:ascii="Arial"/>
          <w:spacing w:val="-2"/>
          <w:sz w:val="19"/>
        </w:rPr>
        <w:t> only)</w:t>
      </w:r>
    </w:p>
    <w:p>
      <w:pPr>
        <w:pStyle w:val="BodyText"/>
        <w:rPr>
          <w:rFonts w:ascii="Arial"/>
          <w:sz w:val="19"/>
        </w:rPr>
      </w:pPr>
    </w:p>
    <w:p>
      <w:pPr>
        <w:pStyle w:val="BodyText"/>
        <w:spacing w:before="37"/>
        <w:rPr>
          <w:rFonts w:ascii="Arial"/>
          <w:sz w:val="19"/>
        </w:rPr>
      </w:pPr>
    </w:p>
    <w:p>
      <w:pPr>
        <w:spacing w:before="0"/>
        <w:ind w:left="2285" w:right="0" w:firstLine="0"/>
        <w:jc w:val="left"/>
        <w:rPr>
          <w:rFonts w:ascii="Arial"/>
          <w:sz w:val="19"/>
        </w:rPr>
      </w:pPr>
      <w:r>
        <w:rPr>
          <w:rFonts w:ascii="Arial"/>
          <w:sz w:val="19"/>
        </w:rPr>
        <w:t>(Corporate</w:t>
      </w:r>
      <w:r>
        <w:rPr>
          <w:rFonts w:ascii="Arial"/>
          <w:spacing w:val="13"/>
          <w:sz w:val="19"/>
        </w:rPr>
        <w:t> </w:t>
      </w:r>
      <w:r>
        <w:rPr>
          <w:rFonts w:ascii="Arial"/>
          <w:spacing w:val="-4"/>
          <w:sz w:val="19"/>
        </w:rPr>
        <w:t>Seal)</w: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20"/>
        <w:rPr>
          <w:rFonts w:ascii="Arial"/>
          <w:sz w:val="20"/>
        </w:rPr>
      </w:pPr>
      <w:r>
        <w:rPr/>
        <mc:AlternateContent>
          <mc:Choice Requires="wps">
            <w:drawing>
              <wp:anchor distT="0" distB="0" distL="0" distR="0" allowOverlap="1" layoutInCell="1" locked="0" behindDoc="1" simplePos="0" relativeHeight="487642624">
                <wp:simplePos x="0" y="0"/>
                <wp:positionH relativeFrom="page">
                  <wp:posOffset>4316987</wp:posOffset>
                </wp:positionH>
                <wp:positionV relativeFrom="paragraph">
                  <wp:posOffset>301227</wp:posOffset>
                </wp:positionV>
                <wp:extent cx="2419985" cy="1270"/>
                <wp:effectExtent l="0" t="0" r="0" b="0"/>
                <wp:wrapTopAndBottom/>
                <wp:docPr id="139" name="Graphic 139"/>
                <wp:cNvGraphicFramePr>
                  <a:graphicFrameLocks/>
                </wp:cNvGraphicFramePr>
                <a:graphic>
                  <a:graphicData uri="http://schemas.microsoft.com/office/word/2010/wordprocessingShape">
                    <wps:wsp>
                      <wps:cNvPr id="139" name="Graphic 139"/>
                      <wps:cNvSpPr/>
                      <wps:spPr>
                        <a:xfrm>
                          <a:off x="0" y="0"/>
                          <a:ext cx="2419985" cy="1270"/>
                        </a:xfrm>
                        <a:custGeom>
                          <a:avLst/>
                          <a:gdLst/>
                          <a:ahLst/>
                          <a:cxnLst/>
                          <a:rect l="l" t="t" r="r" b="b"/>
                          <a:pathLst>
                            <a:path w="2419985" h="0">
                              <a:moveTo>
                                <a:pt x="0" y="0"/>
                              </a:moveTo>
                              <a:lnTo>
                                <a:pt x="2419867"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339.920288pt;margin-top:23.718721pt;width:190.55pt;height:.1pt;mso-position-horizontal-relative:page;mso-position-vertical-relative:paragraph;z-index:-15673856;mso-wrap-distance-left:0;mso-wrap-distance-right:0" id="docshape84" coordorigin="6798,474" coordsize="3811,0" path="m6798,474l10609,474e" filled="false" stroked="true" strokeweight=".360648pt" strokecolor="#000000">
                <v:path arrowok="t"/>
                <v:stroke dashstyle="solid"/>
                <w10:wrap type="topAndBottom"/>
              </v:shape>
            </w:pict>
          </mc:Fallback>
        </mc:AlternateContent>
      </w:r>
    </w:p>
    <w:p>
      <w:pPr>
        <w:spacing w:before="13"/>
        <w:ind w:left="7648" w:right="0" w:firstLine="0"/>
        <w:jc w:val="left"/>
        <w:rPr>
          <w:rFonts w:ascii="Arial"/>
          <w:sz w:val="19"/>
        </w:rPr>
      </w:pPr>
      <w:r>
        <w:rPr>
          <w:rFonts w:ascii="Arial"/>
          <w:sz w:val="19"/>
        </w:rPr>
        <w:t>(Surety</w:t>
      </w:r>
      <w:r>
        <w:rPr>
          <w:rFonts w:ascii="Arial"/>
          <w:spacing w:val="-2"/>
          <w:sz w:val="19"/>
        </w:rPr>
        <w:t> Company)</w:t>
      </w:r>
    </w:p>
    <w:p>
      <w:pPr>
        <w:tabs>
          <w:tab w:pos="6296" w:val="left" w:leader="none"/>
          <w:tab w:pos="10478" w:val="left" w:leader="none"/>
          <w:tab w:pos="10594" w:val="left" w:leader="none"/>
        </w:tabs>
        <w:spacing w:line="460" w:lineRule="atLeast" w:before="1"/>
        <w:ind w:left="6277" w:right="1323" w:hanging="4950"/>
        <w:jc w:val="left"/>
        <w:rPr>
          <w:rFonts w:ascii="Arial"/>
          <w:sz w:val="19"/>
        </w:rPr>
      </w:pPr>
      <w:r>
        <w:rPr>
          <w:rFonts w:ascii="Arial"/>
          <w:spacing w:val="-2"/>
          <w:w w:val="105"/>
          <w:position w:val="1"/>
          <w:sz w:val="19"/>
        </w:rPr>
        <w:t>Witness:</w:t>
      </w:r>
      <w:r>
        <w:rPr>
          <w:rFonts w:ascii="Arial"/>
          <w:position w:val="1"/>
          <w:sz w:val="19"/>
        </w:rPr>
        <w:tab/>
        <w:tab/>
      </w:r>
      <w:r>
        <w:rPr>
          <w:rFonts w:ascii="Arial"/>
          <w:w w:val="105"/>
          <w:sz w:val="19"/>
        </w:rPr>
        <w:t>By:</w:t>
      </w:r>
      <w:r>
        <w:rPr>
          <w:rFonts w:ascii="Arial"/>
          <w:spacing w:val="100"/>
          <w:w w:val="105"/>
          <w:sz w:val="19"/>
        </w:rPr>
        <w:t> </w:t>
      </w:r>
      <w:r>
        <w:rPr>
          <w:rFonts w:ascii="Arial"/>
          <w:sz w:val="19"/>
          <w:u w:val="single"/>
        </w:rPr>
        <w:tab/>
        <w:tab/>
      </w:r>
      <w:r>
        <w:rPr>
          <w:rFonts w:ascii="Arial"/>
          <w:sz w:val="19"/>
          <w:u w:val="none"/>
        </w:rPr>
        <w:t> </w:t>
      </w:r>
      <w:r>
        <w:rPr>
          <w:rFonts w:ascii="Arial"/>
          <w:w w:val="105"/>
          <w:sz w:val="19"/>
          <w:u w:val="none"/>
        </w:rPr>
        <w:t>Title:</w:t>
      </w:r>
      <w:r>
        <w:rPr>
          <w:rFonts w:ascii="Arial"/>
          <w:spacing w:val="71"/>
          <w:w w:val="105"/>
          <w:sz w:val="19"/>
          <w:u w:val="none"/>
        </w:rPr>
        <w:t> </w:t>
      </w:r>
      <w:r>
        <w:rPr>
          <w:rFonts w:ascii="Arial"/>
          <w:sz w:val="19"/>
          <w:u w:val="single"/>
        </w:rPr>
        <w:tab/>
      </w:r>
    </w:p>
    <w:p>
      <w:pPr>
        <w:pStyle w:val="BodyText"/>
        <w:spacing w:line="20" w:lineRule="exact"/>
        <w:ind w:left="1308"/>
        <w:rPr>
          <w:rFonts w:ascii="Arial"/>
          <w:sz w:val="2"/>
        </w:rPr>
      </w:pPr>
      <w:r>
        <w:rPr>
          <w:rFonts w:ascii="Arial"/>
          <w:sz w:val="2"/>
        </w:rPr>
        <mc:AlternateContent>
          <mc:Choice Requires="wps">
            <w:drawing>
              <wp:inline distT="0" distB="0" distL="0" distR="0">
                <wp:extent cx="2273300" cy="5080"/>
                <wp:effectExtent l="9525" t="0" r="0" b="4445"/>
                <wp:docPr id="140" name="Group 140"/>
                <wp:cNvGraphicFramePr>
                  <a:graphicFrameLocks/>
                </wp:cNvGraphicFramePr>
                <a:graphic>
                  <a:graphicData uri="http://schemas.microsoft.com/office/word/2010/wordprocessingGroup">
                    <wpg:wgp>
                      <wpg:cNvPr id="140" name="Group 140"/>
                      <wpg:cNvGrpSpPr/>
                      <wpg:grpSpPr>
                        <a:xfrm>
                          <a:off x="0" y="0"/>
                          <a:ext cx="2273300" cy="5080"/>
                          <a:chExt cx="2273300" cy="5080"/>
                        </a:xfrm>
                      </wpg:grpSpPr>
                      <wps:wsp>
                        <wps:cNvPr id="141" name="Graphic 141"/>
                        <wps:cNvSpPr/>
                        <wps:spPr>
                          <a:xfrm>
                            <a:off x="0" y="2290"/>
                            <a:ext cx="2273300" cy="1270"/>
                          </a:xfrm>
                          <a:custGeom>
                            <a:avLst/>
                            <a:gdLst/>
                            <a:ahLst/>
                            <a:cxnLst/>
                            <a:rect l="l" t="t" r="r" b="b"/>
                            <a:pathLst>
                              <a:path w="2273300" h="0">
                                <a:moveTo>
                                  <a:pt x="0" y="0"/>
                                </a:moveTo>
                                <a:lnTo>
                                  <a:pt x="2273208"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79pt;height:.4pt;mso-position-horizontal-relative:char;mso-position-vertical-relative:line" id="docshapegroup85" coordorigin="0,0" coordsize="3580,8">
                <v:line style="position:absolute" from="0,4" to="3580,4" stroked="true" strokeweight=".360648pt" strokecolor="#000000">
                  <v:stroke dashstyle="solid"/>
                </v:line>
              </v:group>
            </w:pict>
          </mc:Fallback>
        </mc:AlternateContent>
      </w:r>
      <w:r>
        <w:rPr>
          <w:rFonts w:ascii="Arial"/>
          <w:sz w:val="2"/>
        </w:rPr>
      </w:r>
    </w:p>
    <w:p>
      <w:pPr>
        <w:spacing w:before="0"/>
        <w:ind w:left="7510" w:right="0" w:firstLine="0"/>
        <w:jc w:val="left"/>
        <w:rPr>
          <w:rFonts w:ascii="Arial"/>
          <w:sz w:val="19"/>
        </w:rPr>
      </w:pPr>
      <w:r>
        <w:rPr>
          <w:rFonts w:ascii="Arial"/>
          <w:sz w:val="19"/>
        </w:rPr>
        <w:t>{Attorney</w:t>
      </w:r>
      <w:r>
        <w:rPr>
          <w:rFonts w:ascii="Arial"/>
          <w:spacing w:val="2"/>
          <w:sz w:val="19"/>
        </w:rPr>
        <w:t> </w:t>
      </w:r>
      <w:r>
        <w:rPr>
          <w:rFonts w:ascii="Arial"/>
          <w:sz w:val="19"/>
        </w:rPr>
        <w:t>in</w:t>
      </w:r>
      <w:r>
        <w:rPr>
          <w:rFonts w:ascii="Arial"/>
          <w:spacing w:val="-9"/>
          <w:sz w:val="19"/>
        </w:rPr>
        <w:t> </w:t>
      </w:r>
      <w:r>
        <w:rPr>
          <w:rFonts w:ascii="Arial"/>
          <w:spacing w:val="-2"/>
          <w:sz w:val="19"/>
        </w:rPr>
        <w:t>Fact)</w:t>
      </w:r>
    </w:p>
    <w:p>
      <w:pPr>
        <w:pStyle w:val="BodyText"/>
        <w:rPr>
          <w:rFonts w:ascii="Arial"/>
          <w:sz w:val="19"/>
        </w:rPr>
      </w:pPr>
    </w:p>
    <w:p>
      <w:pPr>
        <w:pStyle w:val="BodyText"/>
        <w:spacing w:before="24"/>
        <w:rPr>
          <w:rFonts w:ascii="Arial"/>
          <w:sz w:val="19"/>
        </w:rPr>
      </w:pPr>
    </w:p>
    <w:p>
      <w:pPr>
        <w:spacing w:before="0"/>
        <w:ind w:left="1320" w:right="0" w:firstLine="0"/>
        <w:jc w:val="left"/>
        <w:rPr>
          <w:rFonts w:ascii="Arial"/>
          <w:sz w:val="19"/>
        </w:rPr>
      </w:pPr>
      <w:r>
        <w:rPr>
          <w:rFonts w:ascii="Arial"/>
          <w:spacing w:val="-2"/>
          <w:w w:val="105"/>
          <w:sz w:val="19"/>
        </w:rPr>
        <w:t>Countersigned:</w:t>
      </w:r>
    </w:p>
    <w:p>
      <w:pPr>
        <w:pStyle w:val="BodyText"/>
        <w:spacing w:before="32"/>
        <w:rPr>
          <w:rFonts w:ascii="Arial"/>
          <w:sz w:val="19"/>
        </w:rPr>
      </w:pPr>
    </w:p>
    <w:p>
      <w:pPr>
        <w:spacing w:before="0"/>
        <w:ind w:left="6840" w:right="0" w:firstLine="0"/>
        <w:jc w:val="left"/>
        <w:rPr>
          <w:rFonts w:ascii="Arial"/>
          <w:sz w:val="19"/>
        </w:rPr>
      </w:pPr>
      <w:r>
        <w:rPr>
          <w:rFonts w:ascii="Arial"/>
          <w:sz w:val="19"/>
        </w:rPr>
        <w:t>(Surety Corporate</w:t>
      </w:r>
      <w:r>
        <w:rPr>
          <w:rFonts w:ascii="Arial"/>
          <w:spacing w:val="-7"/>
          <w:sz w:val="19"/>
        </w:rPr>
        <w:t> </w:t>
      </w:r>
      <w:r>
        <w:rPr>
          <w:rFonts w:ascii="Arial"/>
          <w:spacing w:val="-2"/>
          <w:sz w:val="19"/>
        </w:rPr>
        <w:t>Seal)</w:t>
      </w:r>
    </w:p>
    <w:p>
      <w:pPr>
        <w:pStyle w:val="BodyText"/>
        <w:spacing w:line="20" w:lineRule="exact"/>
        <w:ind w:left="1308"/>
        <w:rPr>
          <w:rFonts w:ascii="Arial"/>
          <w:sz w:val="2"/>
        </w:rPr>
      </w:pPr>
      <w:r>
        <w:rPr>
          <w:rFonts w:ascii="Arial"/>
          <w:sz w:val="2"/>
        </w:rPr>
        <mc:AlternateContent>
          <mc:Choice Requires="wps">
            <w:drawing>
              <wp:inline distT="0" distB="0" distL="0" distR="0">
                <wp:extent cx="2273300" cy="5080"/>
                <wp:effectExtent l="9525" t="0" r="0" b="4445"/>
                <wp:docPr id="142" name="Group 142"/>
                <wp:cNvGraphicFramePr>
                  <a:graphicFrameLocks/>
                </wp:cNvGraphicFramePr>
                <a:graphic>
                  <a:graphicData uri="http://schemas.microsoft.com/office/word/2010/wordprocessingGroup">
                    <wpg:wgp>
                      <wpg:cNvPr id="142" name="Group 142"/>
                      <wpg:cNvGrpSpPr/>
                      <wpg:grpSpPr>
                        <a:xfrm>
                          <a:off x="0" y="0"/>
                          <a:ext cx="2273300" cy="5080"/>
                          <a:chExt cx="2273300" cy="5080"/>
                        </a:xfrm>
                      </wpg:grpSpPr>
                      <wps:wsp>
                        <wps:cNvPr id="143" name="Graphic 143"/>
                        <wps:cNvSpPr/>
                        <wps:spPr>
                          <a:xfrm>
                            <a:off x="0" y="2290"/>
                            <a:ext cx="2273300" cy="1270"/>
                          </a:xfrm>
                          <a:custGeom>
                            <a:avLst/>
                            <a:gdLst/>
                            <a:ahLst/>
                            <a:cxnLst/>
                            <a:rect l="l" t="t" r="r" b="b"/>
                            <a:pathLst>
                              <a:path w="2273300" h="0">
                                <a:moveTo>
                                  <a:pt x="0" y="0"/>
                                </a:moveTo>
                                <a:lnTo>
                                  <a:pt x="2273208" y="0"/>
                                </a:lnTo>
                              </a:path>
                            </a:pathLst>
                          </a:custGeom>
                          <a:ln w="4580">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style="width:179pt;height:.4pt;mso-position-horizontal-relative:char;mso-position-vertical-relative:line" id="docshapegroup86" coordorigin="0,0" coordsize="3580,8">
                <v:line style="position:absolute" from="0,4" to="3580,4" stroked="true" strokeweight=".360648pt" strokecolor="#000000">
                  <v:stroke dashstyle="solid"/>
                </v:line>
              </v:group>
            </w:pict>
          </mc:Fallback>
        </mc:AlternateContent>
      </w:r>
      <w:r>
        <w:rPr>
          <w:rFonts w:ascii="Arial"/>
          <w:sz w:val="2"/>
        </w:rPr>
      </w:r>
    </w:p>
    <w:p>
      <w:pPr>
        <w:pStyle w:val="BodyText"/>
        <w:spacing w:before="183"/>
        <w:rPr>
          <w:rFonts w:ascii="Arial"/>
          <w:sz w:val="20"/>
        </w:rPr>
      </w:pPr>
      <w:r>
        <w:rPr/>
        <mc:AlternateContent>
          <mc:Choice Requires="wps">
            <w:drawing>
              <wp:anchor distT="0" distB="0" distL="0" distR="0" allowOverlap="1" layoutInCell="1" locked="0" behindDoc="1" simplePos="0" relativeHeight="487644160">
                <wp:simplePos x="0" y="0"/>
                <wp:positionH relativeFrom="page">
                  <wp:posOffset>907174</wp:posOffset>
                </wp:positionH>
                <wp:positionV relativeFrom="paragraph">
                  <wp:posOffset>277883</wp:posOffset>
                </wp:positionV>
                <wp:extent cx="2273300" cy="1270"/>
                <wp:effectExtent l="0" t="0" r="0" b="0"/>
                <wp:wrapTopAndBottom/>
                <wp:docPr id="144" name="Graphic 144"/>
                <wp:cNvGraphicFramePr>
                  <a:graphicFrameLocks/>
                </wp:cNvGraphicFramePr>
                <a:graphic>
                  <a:graphicData uri="http://schemas.microsoft.com/office/word/2010/wordprocessingShape">
                    <wps:wsp>
                      <wps:cNvPr id="144" name="Graphic 144"/>
                      <wps:cNvSpPr/>
                      <wps:spPr>
                        <a:xfrm>
                          <a:off x="0" y="0"/>
                          <a:ext cx="2273300" cy="1270"/>
                        </a:xfrm>
                        <a:custGeom>
                          <a:avLst/>
                          <a:gdLst/>
                          <a:ahLst/>
                          <a:cxnLst/>
                          <a:rect l="l" t="t" r="r" b="b"/>
                          <a:pathLst>
                            <a:path w="2273300" h="0">
                              <a:moveTo>
                                <a:pt x="0" y="0"/>
                              </a:moveTo>
                              <a:lnTo>
                                <a:pt x="2273208"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431038pt;margin-top:21.880587pt;width:179pt;height:.1pt;mso-position-horizontal-relative:page;mso-position-vertical-relative:paragraph;z-index:-15672320;mso-wrap-distance-left:0;mso-wrap-distance-right:0" id="docshape87" coordorigin="1429,438" coordsize="3580,0" path="m1429,438l5008,438e" filled="false" stroked="true" strokeweight=".360648pt" strokecolor="#000000">
                <v:path arrowok="t"/>
                <v:stroke dashstyle="solid"/>
                <w10:wrap type="topAndBottom"/>
              </v:shape>
            </w:pict>
          </mc:Fallback>
        </mc:AlternateContent>
      </w:r>
    </w:p>
    <w:p>
      <w:pPr>
        <w:spacing w:before="13"/>
        <w:ind w:left="1318" w:right="0" w:firstLine="0"/>
        <w:jc w:val="left"/>
        <w:rPr>
          <w:rFonts w:ascii="Arial"/>
          <w:sz w:val="19"/>
        </w:rPr>
      </w:pPr>
      <w:r>
        <w:rPr>
          <w:rFonts w:ascii="Arial"/>
          <w:sz w:val="19"/>
        </w:rPr>
        <w:t>(N.C.</w:t>
      </w:r>
      <w:r>
        <w:rPr>
          <w:rFonts w:ascii="Arial"/>
          <w:spacing w:val="-4"/>
          <w:sz w:val="19"/>
        </w:rPr>
        <w:t> </w:t>
      </w:r>
      <w:r>
        <w:rPr>
          <w:rFonts w:ascii="Arial"/>
          <w:sz w:val="19"/>
        </w:rPr>
        <w:t>Licensed Resident</w:t>
      </w:r>
      <w:r>
        <w:rPr>
          <w:rFonts w:ascii="Arial"/>
          <w:spacing w:val="4"/>
          <w:sz w:val="19"/>
        </w:rPr>
        <w:t> </w:t>
      </w:r>
      <w:r>
        <w:rPr>
          <w:rFonts w:ascii="Arial"/>
          <w:spacing w:val="-2"/>
          <w:sz w:val="19"/>
        </w:rPr>
        <w:t>Agent)</w:t>
      </w:r>
    </w:p>
    <w:p>
      <w:pPr>
        <w:pStyle w:val="BodyText"/>
        <w:rPr>
          <w:rFonts w:ascii="Arial"/>
          <w:sz w:val="20"/>
        </w:rPr>
      </w:pPr>
    </w:p>
    <w:p>
      <w:pPr>
        <w:pStyle w:val="BodyText"/>
        <w:spacing w:before="204"/>
        <w:rPr>
          <w:rFonts w:ascii="Arial"/>
          <w:sz w:val="20"/>
        </w:rPr>
      </w:pPr>
      <w:r>
        <w:rPr/>
        <mc:AlternateContent>
          <mc:Choice Requires="wps">
            <w:drawing>
              <wp:anchor distT="0" distB="0" distL="0" distR="0" allowOverlap="1" layoutInCell="1" locked="0" behindDoc="1" simplePos="0" relativeHeight="487644672">
                <wp:simplePos x="0" y="0"/>
                <wp:positionH relativeFrom="page">
                  <wp:posOffset>907174</wp:posOffset>
                </wp:positionH>
                <wp:positionV relativeFrom="paragraph">
                  <wp:posOffset>290950</wp:posOffset>
                </wp:positionV>
                <wp:extent cx="2273300" cy="1270"/>
                <wp:effectExtent l="0" t="0" r="0" b="0"/>
                <wp:wrapTopAndBottom/>
                <wp:docPr id="145" name="Graphic 145"/>
                <wp:cNvGraphicFramePr>
                  <a:graphicFrameLocks/>
                </wp:cNvGraphicFramePr>
                <a:graphic>
                  <a:graphicData uri="http://schemas.microsoft.com/office/word/2010/wordprocessingShape">
                    <wps:wsp>
                      <wps:cNvPr id="145" name="Graphic 145"/>
                      <wps:cNvSpPr/>
                      <wps:spPr>
                        <a:xfrm>
                          <a:off x="0" y="0"/>
                          <a:ext cx="2273300" cy="1270"/>
                        </a:xfrm>
                        <a:custGeom>
                          <a:avLst/>
                          <a:gdLst/>
                          <a:ahLst/>
                          <a:cxnLst/>
                          <a:rect l="l" t="t" r="r" b="b"/>
                          <a:pathLst>
                            <a:path w="2273300" h="0">
                              <a:moveTo>
                                <a:pt x="0" y="0"/>
                              </a:moveTo>
                              <a:lnTo>
                                <a:pt x="2273208"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431038pt;margin-top:22.909477pt;width:179pt;height:.1pt;mso-position-horizontal-relative:page;mso-position-vertical-relative:paragraph;z-index:-15671808;mso-wrap-distance-left:0;mso-wrap-distance-right:0" id="docshape88" coordorigin="1429,458" coordsize="3580,0" path="m1429,458l5008,458e" filled="false" stroked="true" strokeweight=".360648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5184">
                <wp:simplePos x="0" y="0"/>
                <wp:positionH relativeFrom="page">
                  <wp:posOffset>907174</wp:posOffset>
                </wp:positionH>
                <wp:positionV relativeFrom="paragraph">
                  <wp:posOffset>584084</wp:posOffset>
                </wp:positionV>
                <wp:extent cx="2273300" cy="1270"/>
                <wp:effectExtent l="0" t="0" r="0" b="0"/>
                <wp:wrapTopAndBottom/>
                <wp:docPr id="146" name="Graphic 146"/>
                <wp:cNvGraphicFramePr>
                  <a:graphicFrameLocks/>
                </wp:cNvGraphicFramePr>
                <a:graphic>
                  <a:graphicData uri="http://schemas.microsoft.com/office/word/2010/wordprocessingShape">
                    <wps:wsp>
                      <wps:cNvPr id="146" name="Graphic 146"/>
                      <wps:cNvSpPr/>
                      <wps:spPr>
                        <a:xfrm>
                          <a:off x="0" y="0"/>
                          <a:ext cx="2273300" cy="1270"/>
                        </a:xfrm>
                        <a:custGeom>
                          <a:avLst/>
                          <a:gdLst/>
                          <a:ahLst/>
                          <a:cxnLst/>
                          <a:rect l="l" t="t" r="r" b="b"/>
                          <a:pathLst>
                            <a:path w="2273300" h="0">
                              <a:moveTo>
                                <a:pt x="0" y="0"/>
                              </a:moveTo>
                              <a:lnTo>
                                <a:pt x="2273208"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431038pt;margin-top:45.990925pt;width:179pt;height:.1pt;mso-position-horizontal-relative:page;mso-position-vertical-relative:paragraph;z-index:-15671296;mso-wrap-distance-left:0;mso-wrap-distance-right:0" id="docshape89" coordorigin="1429,920" coordsize="3580,0" path="m1429,920l5008,920e" filled="false" stroked="true" strokeweight=".360648pt" strokecolor="#000000">
                <v:path arrowok="t"/>
                <v:stroke dashstyle="solid"/>
                <w10:wrap type="topAndBottom"/>
              </v:shape>
            </w:pict>
          </mc:Fallback>
        </mc:AlternateContent>
      </w:r>
    </w:p>
    <w:p>
      <w:pPr>
        <w:pStyle w:val="BodyText"/>
        <w:spacing w:before="204"/>
        <w:rPr>
          <w:rFonts w:ascii="Arial"/>
          <w:sz w:val="20"/>
        </w:rPr>
      </w:pPr>
    </w:p>
    <w:p>
      <w:pPr>
        <w:spacing w:before="13"/>
        <w:ind w:left="1315" w:right="0" w:firstLine="0"/>
        <w:jc w:val="left"/>
        <w:rPr>
          <w:rFonts w:ascii="Arial"/>
          <w:sz w:val="19"/>
        </w:rPr>
      </w:pPr>
      <w:r>
        <w:rPr>
          <w:rFonts w:ascii="Arial"/>
          <w:sz w:val="19"/>
        </w:rPr>
        <w:t>Name</w:t>
      </w:r>
      <w:r>
        <w:rPr>
          <w:rFonts w:ascii="Arial"/>
          <w:spacing w:val="4"/>
          <w:sz w:val="19"/>
        </w:rPr>
        <w:t> </w:t>
      </w:r>
      <w:r>
        <w:rPr>
          <w:rFonts w:ascii="Arial"/>
          <w:sz w:val="19"/>
        </w:rPr>
        <w:t>and</w:t>
      </w:r>
      <w:r>
        <w:rPr>
          <w:rFonts w:ascii="Arial"/>
          <w:spacing w:val="-6"/>
          <w:sz w:val="19"/>
        </w:rPr>
        <w:t> </w:t>
      </w:r>
      <w:r>
        <w:rPr>
          <w:rFonts w:ascii="Arial"/>
          <w:sz w:val="19"/>
        </w:rPr>
        <w:t>Address-Surety</w:t>
      </w:r>
      <w:r>
        <w:rPr>
          <w:rFonts w:ascii="Arial"/>
          <w:spacing w:val="8"/>
          <w:sz w:val="19"/>
        </w:rPr>
        <w:t> </w:t>
      </w:r>
      <w:r>
        <w:rPr>
          <w:rFonts w:ascii="Arial"/>
          <w:spacing w:val="-2"/>
          <w:sz w:val="19"/>
        </w:rPr>
        <w:t>Agency</w:t>
      </w:r>
    </w:p>
    <w:p>
      <w:pPr>
        <w:pStyle w:val="BodyText"/>
        <w:rPr>
          <w:rFonts w:ascii="Arial"/>
          <w:sz w:val="20"/>
        </w:rPr>
      </w:pPr>
    </w:p>
    <w:p>
      <w:pPr>
        <w:pStyle w:val="BodyText"/>
        <w:spacing w:before="211"/>
        <w:rPr>
          <w:rFonts w:ascii="Arial"/>
          <w:sz w:val="20"/>
        </w:rPr>
      </w:pPr>
      <w:r>
        <w:rPr/>
        <mc:AlternateContent>
          <mc:Choice Requires="wps">
            <w:drawing>
              <wp:anchor distT="0" distB="0" distL="0" distR="0" allowOverlap="1" layoutInCell="1" locked="0" behindDoc="1" simplePos="0" relativeHeight="487645696">
                <wp:simplePos x="0" y="0"/>
                <wp:positionH relativeFrom="page">
                  <wp:posOffset>907174</wp:posOffset>
                </wp:positionH>
                <wp:positionV relativeFrom="paragraph">
                  <wp:posOffset>295530</wp:posOffset>
                </wp:positionV>
                <wp:extent cx="2273300" cy="1270"/>
                <wp:effectExtent l="0" t="0" r="0" b="0"/>
                <wp:wrapTopAndBottom/>
                <wp:docPr id="147" name="Graphic 147"/>
                <wp:cNvGraphicFramePr>
                  <a:graphicFrameLocks/>
                </wp:cNvGraphicFramePr>
                <a:graphic>
                  <a:graphicData uri="http://schemas.microsoft.com/office/word/2010/wordprocessingShape">
                    <wps:wsp>
                      <wps:cNvPr id="147" name="Graphic 147"/>
                      <wps:cNvSpPr/>
                      <wps:spPr>
                        <a:xfrm>
                          <a:off x="0" y="0"/>
                          <a:ext cx="2273300" cy="1270"/>
                        </a:xfrm>
                        <a:custGeom>
                          <a:avLst/>
                          <a:gdLst/>
                          <a:ahLst/>
                          <a:cxnLst/>
                          <a:rect l="l" t="t" r="r" b="b"/>
                          <a:pathLst>
                            <a:path w="2273300" h="0">
                              <a:moveTo>
                                <a:pt x="0" y="0"/>
                              </a:moveTo>
                              <a:lnTo>
                                <a:pt x="2273208"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431038pt;margin-top:23.270126pt;width:179pt;height:.1pt;mso-position-horizontal-relative:page;mso-position-vertical-relative:paragraph;z-index:-15670784;mso-wrap-distance-left:0;mso-wrap-distance-right:0" id="docshape90" coordorigin="1429,465" coordsize="3580,0" path="m1429,465l5008,465e" filled="false" stroked="true" strokeweight=".360648pt" strokecolor="#000000">
                <v:path arrowok="t"/>
                <v:stroke dashstyle="solid"/>
                <w10:wrap type="topAndBottom"/>
              </v:shape>
            </w:pict>
          </mc:Fallback>
        </mc:AlternateContent>
      </w:r>
      <w:r>
        <w:rPr/>
        <mc:AlternateContent>
          <mc:Choice Requires="wps">
            <w:drawing>
              <wp:anchor distT="0" distB="0" distL="0" distR="0" allowOverlap="1" layoutInCell="1" locked="0" behindDoc="1" simplePos="0" relativeHeight="487646208">
                <wp:simplePos x="0" y="0"/>
                <wp:positionH relativeFrom="page">
                  <wp:posOffset>907174</wp:posOffset>
                </wp:positionH>
                <wp:positionV relativeFrom="paragraph">
                  <wp:posOffset>588664</wp:posOffset>
                </wp:positionV>
                <wp:extent cx="2273300" cy="1270"/>
                <wp:effectExtent l="0" t="0" r="0" b="0"/>
                <wp:wrapTopAndBottom/>
                <wp:docPr id="148" name="Graphic 148"/>
                <wp:cNvGraphicFramePr>
                  <a:graphicFrameLocks/>
                </wp:cNvGraphicFramePr>
                <a:graphic>
                  <a:graphicData uri="http://schemas.microsoft.com/office/word/2010/wordprocessingShape">
                    <wps:wsp>
                      <wps:cNvPr id="148" name="Graphic 148"/>
                      <wps:cNvSpPr/>
                      <wps:spPr>
                        <a:xfrm>
                          <a:off x="0" y="0"/>
                          <a:ext cx="2273300" cy="1270"/>
                        </a:xfrm>
                        <a:custGeom>
                          <a:avLst/>
                          <a:gdLst/>
                          <a:ahLst/>
                          <a:cxnLst/>
                          <a:rect l="l" t="t" r="r" b="b"/>
                          <a:pathLst>
                            <a:path w="2273300" h="0">
                              <a:moveTo>
                                <a:pt x="0" y="0"/>
                              </a:moveTo>
                              <a:lnTo>
                                <a:pt x="2273208" y="0"/>
                              </a:lnTo>
                            </a:path>
                          </a:pathLst>
                        </a:custGeom>
                        <a:ln w="4580">
                          <a:solidFill>
                            <a:srgbClr val="000000"/>
                          </a:solidFill>
                          <a:prstDash val="solid"/>
                        </a:ln>
                      </wps:spPr>
                      <wps:bodyPr wrap="square" lIns="0" tIns="0" rIns="0" bIns="0" rtlCol="0">
                        <a:prstTxWarp prst="textNoShape">
                          <a:avLst/>
                        </a:prstTxWarp>
                        <a:noAutofit/>
                      </wps:bodyPr>
                    </wps:wsp>
                  </a:graphicData>
                </a:graphic>
              </wp:anchor>
            </w:drawing>
          </mc:Choice>
          <mc:Fallback>
            <w:pict>
              <v:shape style="position:absolute;margin-left:71.431038pt;margin-top:46.351574pt;width:179pt;height:.1pt;mso-position-horizontal-relative:page;mso-position-vertical-relative:paragraph;z-index:-15670272;mso-wrap-distance-left:0;mso-wrap-distance-right:0" id="docshape91" coordorigin="1429,927" coordsize="3580,0" path="m1429,927l5008,927e" filled="false" stroked="true" strokeweight=".360648pt" strokecolor="#000000">
                <v:path arrowok="t"/>
                <v:stroke dashstyle="solid"/>
                <w10:wrap type="topAndBottom"/>
              </v:shape>
            </w:pict>
          </mc:Fallback>
        </mc:AlternateContent>
      </w:r>
    </w:p>
    <w:p>
      <w:pPr>
        <w:pStyle w:val="BodyText"/>
        <w:spacing w:before="204"/>
        <w:rPr>
          <w:rFonts w:ascii="Arial"/>
          <w:sz w:val="20"/>
        </w:rPr>
      </w:pPr>
    </w:p>
    <w:p>
      <w:pPr>
        <w:spacing w:line="254" w:lineRule="auto" w:before="5"/>
        <w:ind w:left="1315" w:right="7598" w:firstLine="6"/>
        <w:jc w:val="left"/>
        <w:rPr>
          <w:rFonts w:ascii="Arial"/>
          <w:sz w:val="19"/>
        </w:rPr>
      </w:pPr>
      <w:r>
        <w:rPr>
          <w:rFonts w:ascii="Arial"/>
          <w:sz w:val="19"/>
        </w:rPr>
        <w:t>Surety Company</w:t>
      </w:r>
      <w:r>
        <w:rPr>
          <w:rFonts w:ascii="Arial"/>
          <w:spacing w:val="40"/>
          <w:sz w:val="19"/>
        </w:rPr>
        <w:t> </w:t>
      </w:r>
      <w:r>
        <w:rPr>
          <w:rFonts w:ascii="Arial"/>
          <w:sz w:val="19"/>
        </w:rPr>
        <w:t>Name and N.C. Regional</w:t>
      </w:r>
      <w:r>
        <w:rPr>
          <w:rFonts w:ascii="Arial"/>
          <w:spacing w:val="-2"/>
          <w:sz w:val="19"/>
        </w:rPr>
        <w:t> </w:t>
      </w:r>
      <w:r>
        <w:rPr>
          <w:rFonts w:ascii="Arial"/>
          <w:sz w:val="19"/>
        </w:rPr>
        <w:t>or</w:t>
      </w:r>
      <w:r>
        <w:rPr>
          <w:rFonts w:ascii="Arial"/>
          <w:spacing w:val="-9"/>
          <w:sz w:val="19"/>
        </w:rPr>
        <w:t> </w:t>
      </w:r>
      <w:r>
        <w:rPr>
          <w:rFonts w:ascii="Arial"/>
          <w:sz w:val="19"/>
        </w:rPr>
        <w:t>Branch</w:t>
      </w:r>
      <w:r>
        <w:rPr>
          <w:rFonts w:ascii="Arial"/>
          <w:spacing w:val="-1"/>
          <w:sz w:val="19"/>
        </w:rPr>
        <w:t> </w:t>
      </w:r>
      <w:r>
        <w:rPr>
          <w:rFonts w:ascii="Arial"/>
          <w:sz w:val="19"/>
        </w:rPr>
        <w:t>Office</w:t>
      </w:r>
      <w:r>
        <w:rPr>
          <w:rFonts w:ascii="Arial"/>
          <w:spacing w:val="-9"/>
          <w:sz w:val="19"/>
        </w:rPr>
        <w:t> </w:t>
      </w:r>
      <w:r>
        <w:rPr>
          <w:rFonts w:ascii="Arial"/>
          <w:sz w:val="19"/>
        </w:rPr>
        <w:t>Address</w:t>
      </w:r>
    </w:p>
    <w:p>
      <w:pPr>
        <w:spacing w:after="0" w:line="254" w:lineRule="auto"/>
        <w:jc w:val="left"/>
        <w:rPr>
          <w:rFonts w:ascii="Arial"/>
          <w:sz w:val="19"/>
        </w:rPr>
        <w:sectPr>
          <w:type w:val="continuous"/>
          <w:pgSz w:w="12240" w:h="15840"/>
          <w:pgMar w:top="1420" w:bottom="280" w:left="120" w:right="200"/>
        </w:sectPr>
      </w:pPr>
    </w:p>
    <w:p>
      <w:pPr>
        <w:spacing w:before="79"/>
        <w:ind w:left="1680" w:right="0" w:firstLine="0"/>
        <w:jc w:val="left"/>
        <w:rPr>
          <w:rFonts w:ascii="Arial"/>
          <w:sz w:val="20"/>
        </w:rPr>
      </w:pPr>
      <w:bookmarkStart w:name="BID #5-97648023 Facilities Roof Replacem" w:id="69"/>
      <w:bookmarkEnd w:id="69"/>
      <w:r>
        <w:rPr/>
      </w:r>
      <w:bookmarkStart w:name="Tax Form Instructions 101724 2025" w:id="70"/>
      <w:bookmarkEnd w:id="70"/>
      <w:r>
        <w:rPr/>
      </w:r>
      <w:r>
        <w:rPr>
          <w:rFonts w:ascii="Arial"/>
          <w:sz w:val="20"/>
          <w:u w:val="single"/>
        </w:rPr>
        <w:t>UNION</w:t>
      </w:r>
      <w:r>
        <w:rPr>
          <w:rFonts w:ascii="Arial"/>
          <w:spacing w:val="-7"/>
          <w:sz w:val="20"/>
          <w:u w:val="single"/>
        </w:rPr>
        <w:t> </w:t>
      </w:r>
      <w:r>
        <w:rPr>
          <w:rFonts w:ascii="Arial"/>
          <w:sz w:val="20"/>
          <w:u w:val="single"/>
        </w:rPr>
        <w:t>COUNTY</w:t>
      </w:r>
      <w:r>
        <w:rPr>
          <w:rFonts w:ascii="Arial"/>
          <w:spacing w:val="-7"/>
          <w:sz w:val="20"/>
          <w:u w:val="single"/>
        </w:rPr>
        <w:t> </w:t>
      </w:r>
      <w:r>
        <w:rPr>
          <w:rFonts w:ascii="Arial"/>
          <w:sz w:val="20"/>
          <w:u w:val="single"/>
        </w:rPr>
        <w:t>PUBLIC</w:t>
      </w:r>
      <w:r>
        <w:rPr>
          <w:rFonts w:ascii="Arial"/>
          <w:spacing w:val="-3"/>
          <w:sz w:val="20"/>
          <w:u w:val="single"/>
        </w:rPr>
        <w:t> </w:t>
      </w:r>
      <w:r>
        <w:rPr>
          <w:rFonts w:ascii="Arial"/>
          <w:sz w:val="20"/>
          <w:u w:val="single"/>
        </w:rPr>
        <w:t>SCHOOLS</w:t>
      </w:r>
      <w:r>
        <w:rPr>
          <w:rFonts w:ascii="Arial"/>
          <w:spacing w:val="-8"/>
          <w:sz w:val="20"/>
          <w:u w:val="single"/>
        </w:rPr>
        <w:t> </w:t>
      </w:r>
      <w:r>
        <w:rPr>
          <w:rFonts w:ascii="Arial"/>
          <w:sz w:val="20"/>
          <w:u w:val="single"/>
        </w:rPr>
        <w:t>TAX</w:t>
      </w:r>
      <w:r>
        <w:rPr>
          <w:rFonts w:ascii="Arial"/>
          <w:spacing w:val="-7"/>
          <w:sz w:val="20"/>
          <w:u w:val="single"/>
        </w:rPr>
        <w:t> </w:t>
      </w:r>
      <w:r>
        <w:rPr>
          <w:rFonts w:ascii="Arial"/>
          <w:sz w:val="20"/>
          <w:u w:val="single"/>
        </w:rPr>
        <w:t>FORM</w:t>
      </w:r>
      <w:r>
        <w:rPr>
          <w:rFonts w:ascii="Arial"/>
          <w:spacing w:val="-4"/>
          <w:sz w:val="20"/>
          <w:u w:val="single"/>
        </w:rPr>
        <w:t> </w:t>
      </w:r>
      <w:r>
        <w:rPr>
          <w:rFonts w:ascii="Arial"/>
          <w:spacing w:val="-2"/>
          <w:sz w:val="20"/>
          <w:u w:val="single"/>
        </w:rPr>
        <w:t>INSTRUCTIONS</w:t>
      </w:r>
    </w:p>
    <w:p>
      <w:pPr>
        <w:spacing w:before="229"/>
        <w:ind w:left="1680" w:right="0" w:firstLine="0"/>
        <w:jc w:val="both"/>
        <w:rPr>
          <w:rFonts w:ascii="Arial"/>
          <w:b/>
          <w:i/>
          <w:sz w:val="20"/>
        </w:rPr>
      </w:pPr>
      <w:r>
        <w:rPr>
          <w:rFonts w:ascii="Arial"/>
          <w:b/>
          <w:i/>
          <w:sz w:val="20"/>
        </w:rPr>
        <w:t>To</w:t>
      </w:r>
      <w:r>
        <w:rPr>
          <w:rFonts w:ascii="Arial"/>
          <w:b/>
          <w:i/>
          <w:spacing w:val="-6"/>
          <w:sz w:val="20"/>
        </w:rPr>
        <w:t> </w:t>
      </w:r>
      <w:r>
        <w:rPr>
          <w:rFonts w:ascii="Arial"/>
          <w:b/>
          <w:i/>
          <w:sz w:val="20"/>
        </w:rPr>
        <w:t>the</w:t>
      </w:r>
      <w:r>
        <w:rPr>
          <w:rFonts w:ascii="Arial"/>
          <w:b/>
          <w:i/>
          <w:spacing w:val="-7"/>
          <w:sz w:val="20"/>
        </w:rPr>
        <w:t> </w:t>
      </w:r>
      <w:r>
        <w:rPr>
          <w:rFonts w:ascii="Arial"/>
          <w:b/>
          <w:i/>
          <w:sz w:val="20"/>
        </w:rPr>
        <w:t>tax</w:t>
      </w:r>
      <w:r>
        <w:rPr>
          <w:rFonts w:ascii="Arial"/>
          <w:b/>
          <w:i/>
          <w:spacing w:val="-6"/>
          <w:sz w:val="20"/>
        </w:rPr>
        <w:t> </w:t>
      </w:r>
      <w:r>
        <w:rPr>
          <w:rFonts w:ascii="Arial"/>
          <w:b/>
          <w:i/>
          <w:sz w:val="20"/>
        </w:rPr>
        <w:t>statement</w:t>
      </w:r>
      <w:r>
        <w:rPr>
          <w:rFonts w:ascii="Arial"/>
          <w:b/>
          <w:i/>
          <w:spacing w:val="-6"/>
          <w:sz w:val="20"/>
        </w:rPr>
        <w:t> </w:t>
      </w:r>
      <w:r>
        <w:rPr>
          <w:rFonts w:ascii="Arial"/>
          <w:b/>
          <w:i/>
          <w:sz w:val="20"/>
        </w:rPr>
        <w:t>preparer</w:t>
      </w:r>
      <w:r>
        <w:rPr>
          <w:rFonts w:ascii="Arial"/>
          <w:b/>
          <w:i/>
          <w:spacing w:val="-7"/>
          <w:sz w:val="20"/>
        </w:rPr>
        <w:t> </w:t>
      </w:r>
      <w:r>
        <w:rPr>
          <w:rFonts w:ascii="Arial"/>
          <w:b/>
          <w:i/>
          <w:sz w:val="20"/>
        </w:rPr>
        <w:t>for</w:t>
      </w:r>
      <w:r>
        <w:rPr>
          <w:rFonts w:ascii="Arial"/>
          <w:b/>
          <w:i/>
          <w:spacing w:val="-7"/>
          <w:sz w:val="20"/>
        </w:rPr>
        <w:t> </w:t>
      </w:r>
      <w:r>
        <w:rPr>
          <w:rFonts w:ascii="Arial"/>
          <w:b/>
          <w:i/>
          <w:sz w:val="20"/>
        </w:rPr>
        <w:t>pay</w:t>
      </w:r>
      <w:r>
        <w:rPr>
          <w:rFonts w:ascii="Arial"/>
          <w:b/>
          <w:i/>
          <w:spacing w:val="-7"/>
          <w:sz w:val="20"/>
        </w:rPr>
        <w:t> </w:t>
      </w:r>
      <w:r>
        <w:rPr>
          <w:rFonts w:ascii="Arial"/>
          <w:b/>
          <w:i/>
          <w:sz w:val="20"/>
        </w:rPr>
        <w:t>applications</w:t>
      </w:r>
      <w:r>
        <w:rPr>
          <w:rFonts w:ascii="Arial"/>
          <w:b/>
          <w:i/>
          <w:spacing w:val="-6"/>
          <w:sz w:val="20"/>
        </w:rPr>
        <w:t> </w:t>
      </w:r>
      <w:r>
        <w:rPr>
          <w:rFonts w:ascii="Arial"/>
          <w:b/>
          <w:i/>
          <w:sz w:val="20"/>
        </w:rPr>
        <w:t>for</w:t>
      </w:r>
      <w:r>
        <w:rPr>
          <w:rFonts w:ascii="Arial"/>
          <w:b/>
          <w:i/>
          <w:spacing w:val="-8"/>
          <w:sz w:val="20"/>
        </w:rPr>
        <w:t> </w:t>
      </w:r>
      <w:r>
        <w:rPr>
          <w:rFonts w:ascii="Arial"/>
          <w:b/>
          <w:i/>
          <w:sz w:val="20"/>
        </w:rPr>
        <w:t>Union</w:t>
      </w:r>
      <w:r>
        <w:rPr>
          <w:rFonts w:ascii="Arial"/>
          <w:b/>
          <w:i/>
          <w:spacing w:val="-5"/>
          <w:sz w:val="20"/>
        </w:rPr>
        <w:t> </w:t>
      </w:r>
      <w:r>
        <w:rPr>
          <w:rFonts w:ascii="Arial"/>
          <w:b/>
          <w:i/>
          <w:sz w:val="20"/>
        </w:rPr>
        <w:t>County</w:t>
      </w:r>
      <w:r>
        <w:rPr>
          <w:rFonts w:ascii="Arial"/>
          <w:b/>
          <w:i/>
          <w:spacing w:val="-7"/>
          <w:sz w:val="20"/>
        </w:rPr>
        <w:t> </w:t>
      </w:r>
      <w:r>
        <w:rPr>
          <w:rFonts w:ascii="Arial"/>
          <w:b/>
          <w:i/>
          <w:sz w:val="20"/>
        </w:rPr>
        <w:t>Public</w:t>
      </w:r>
      <w:r>
        <w:rPr>
          <w:rFonts w:ascii="Arial"/>
          <w:b/>
          <w:i/>
          <w:spacing w:val="-4"/>
          <w:sz w:val="20"/>
        </w:rPr>
        <w:t> </w:t>
      </w:r>
      <w:r>
        <w:rPr>
          <w:rFonts w:ascii="Arial"/>
          <w:b/>
          <w:i/>
          <w:spacing w:val="-2"/>
          <w:sz w:val="20"/>
        </w:rPr>
        <w:t>Schools:</w:t>
      </w:r>
    </w:p>
    <w:p>
      <w:pPr>
        <w:pStyle w:val="BodyText"/>
        <w:spacing w:before="1"/>
        <w:rPr>
          <w:rFonts w:ascii="Arial"/>
          <w:b/>
          <w:i/>
          <w:sz w:val="20"/>
        </w:rPr>
      </w:pPr>
    </w:p>
    <w:p>
      <w:pPr>
        <w:spacing w:before="0"/>
        <w:ind w:left="1680" w:right="1603" w:firstLine="0"/>
        <w:jc w:val="both"/>
        <w:rPr>
          <w:rFonts w:ascii="Arial"/>
          <w:sz w:val="20"/>
        </w:rPr>
      </w:pPr>
      <w:r>
        <w:rPr>
          <w:rFonts w:ascii="Arial"/>
          <w:sz w:val="20"/>
        </w:rPr>
        <w:t>Please find the attached form for providing sales taxes paid on materials for Union County Public Schools.</w:t>
      </w:r>
      <w:r>
        <w:rPr>
          <w:rFonts w:ascii="Arial"/>
          <w:spacing w:val="40"/>
          <w:sz w:val="20"/>
        </w:rPr>
        <w:t> </w:t>
      </w:r>
      <w:r>
        <w:rPr>
          <w:rFonts w:ascii="Arial"/>
          <w:sz w:val="20"/>
        </w:rPr>
        <w:t>It is important that you note the following:</w:t>
      </w:r>
    </w:p>
    <w:p>
      <w:pPr>
        <w:pStyle w:val="BodyText"/>
        <w:spacing w:before="1"/>
        <w:rPr>
          <w:rFonts w:ascii="Arial"/>
          <w:sz w:val="20"/>
        </w:rPr>
      </w:pPr>
    </w:p>
    <w:p>
      <w:pPr>
        <w:spacing w:before="0"/>
        <w:ind w:left="1679" w:right="1598" w:firstLine="0"/>
        <w:jc w:val="both"/>
        <w:rPr>
          <w:rFonts w:ascii="Arial" w:hAnsi="Arial"/>
          <w:sz w:val="20"/>
        </w:rPr>
      </w:pPr>
      <w:r>
        <w:rPr>
          <w:rFonts w:ascii="Arial" w:hAnsi="Arial"/>
          <w:b/>
          <w:sz w:val="20"/>
        </w:rPr>
        <w:t>Tax</w:t>
      </w:r>
      <w:r>
        <w:rPr>
          <w:rFonts w:ascii="Arial" w:hAnsi="Arial"/>
          <w:b/>
          <w:spacing w:val="-4"/>
          <w:sz w:val="20"/>
        </w:rPr>
        <w:t> </w:t>
      </w:r>
      <w:r>
        <w:rPr>
          <w:rFonts w:ascii="Arial" w:hAnsi="Arial"/>
          <w:b/>
          <w:sz w:val="20"/>
        </w:rPr>
        <w:t>paid</w:t>
      </w:r>
      <w:r>
        <w:rPr>
          <w:rFonts w:ascii="Arial" w:hAnsi="Arial"/>
          <w:b/>
          <w:spacing w:val="-1"/>
          <w:sz w:val="20"/>
        </w:rPr>
        <w:t> </w:t>
      </w:r>
      <w:r>
        <w:rPr>
          <w:rFonts w:ascii="Arial" w:hAnsi="Arial"/>
          <w:b/>
          <w:sz w:val="20"/>
        </w:rPr>
        <w:t>by</w:t>
      </w:r>
      <w:r>
        <w:rPr>
          <w:rFonts w:ascii="Arial" w:hAnsi="Arial"/>
          <w:b/>
          <w:spacing w:val="-4"/>
          <w:sz w:val="20"/>
        </w:rPr>
        <w:t> </w:t>
      </w:r>
      <w:r>
        <w:rPr>
          <w:rFonts w:ascii="Arial" w:hAnsi="Arial"/>
          <w:b/>
          <w:sz w:val="20"/>
        </w:rPr>
        <w:t>contractors</w:t>
      </w:r>
      <w:r>
        <w:rPr>
          <w:rFonts w:ascii="Arial" w:hAnsi="Arial"/>
          <w:b/>
          <w:spacing w:val="-4"/>
          <w:sz w:val="20"/>
        </w:rPr>
        <w:t> </w:t>
      </w:r>
      <w:r>
        <w:rPr>
          <w:rFonts w:ascii="Arial" w:hAnsi="Arial"/>
          <w:b/>
          <w:sz w:val="20"/>
        </w:rPr>
        <w:t>on</w:t>
      </w:r>
      <w:r>
        <w:rPr>
          <w:rFonts w:ascii="Arial" w:hAnsi="Arial"/>
          <w:b/>
          <w:spacing w:val="-3"/>
          <w:sz w:val="20"/>
        </w:rPr>
        <w:t> </w:t>
      </w:r>
      <w:r>
        <w:rPr>
          <w:rFonts w:ascii="Arial" w:hAnsi="Arial"/>
          <w:b/>
          <w:sz w:val="20"/>
        </w:rPr>
        <w:t>rental</w:t>
      </w:r>
      <w:r>
        <w:rPr>
          <w:rFonts w:ascii="Arial" w:hAnsi="Arial"/>
          <w:b/>
          <w:spacing w:val="-2"/>
          <w:sz w:val="20"/>
        </w:rPr>
        <w:t> </w:t>
      </w:r>
      <w:r>
        <w:rPr>
          <w:rFonts w:ascii="Arial" w:hAnsi="Arial"/>
          <w:b/>
          <w:sz w:val="20"/>
        </w:rPr>
        <w:t>equipment,</w:t>
      </w:r>
      <w:r>
        <w:rPr>
          <w:rFonts w:ascii="Arial" w:hAnsi="Arial"/>
          <w:b/>
          <w:spacing w:val="-4"/>
          <w:sz w:val="20"/>
        </w:rPr>
        <w:t> </w:t>
      </w:r>
      <w:r>
        <w:rPr>
          <w:rFonts w:ascii="Arial" w:hAnsi="Arial"/>
          <w:b/>
          <w:sz w:val="20"/>
        </w:rPr>
        <w:t>tools or</w:t>
      </w:r>
      <w:r>
        <w:rPr>
          <w:rFonts w:ascii="Arial" w:hAnsi="Arial"/>
          <w:b/>
          <w:spacing w:val="-5"/>
          <w:sz w:val="20"/>
        </w:rPr>
        <w:t> </w:t>
      </w:r>
      <w:r>
        <w:rPr>
          <w:rFonts w:ascii="Arial" w:hAnsi="Arial"/>
          <w:b/>
          <w:sz w:val="20"/>
        </w:rPr>
        <w:t>supplies</w:t>
      </w:r>
      <w:r>
        <w:rPr>
          <w:rFonts w:ascii="Arial" w:hAnsi="Arial"/>
          <w:b/>
          <w:spacing w:val="-4"/>
          <w:sz w:val="20"/>
        </w:rPr>
        <w:t> </w:t>
      </w:r>
      <w:r>
        <w:rPr>
          <w:rFonts w:ascii="Arial" w:hAnsi="Arial"/>
          <w:b/>
          <w:sz w:val="20"/>
        </w:rPr>
        <w:t>that</w:t>
      </w:r>
      <w:r>
        <w:rPr>
          <w:rFonts w:ascii="Arial" w:hAnsi="Arial"/>
          <w:b/>
          <w:spacing w:val="-3"/>
          <w:sz w:val="20"/>
        </w:rPr>
        <w:t> </w:t>
      </w:r>
      <w:r>
        <w:rPr>
          <w:rFonts w:ascii="Arial" w:hAnsi="Arial"/>
          <w:b/>
          <w:sz w:val="20"/>
        </w:rPr>
        <w:t>they</w:t>
      </w:r>
      <w:r>
        <w:rPr>
          <w:rFonts w:ascii="Arial" w:hAnsi="Arial"/>
          <w:b/>
          <w:spacing w:val="-2"/>
          <w:sz w:val="20"/>
        </w:rPr>
        <w:t> </w:t>
      </w:r>
      <w:r>
        <w:rPr>
          <w:rFonts w:ascii="Arial" w:hAnsi="Arial"/>
          <w:b/>
          <w:sz w:val="20"/>
        </w:rPr>
        <w:t>use in</w:t>
      </w:r>
      <w:r>
        <w:rPr>
          <w:rFonts w:ascii="Arial" w:hAnsi="Arial"/>
          <w:b/>
          <w:spacing w:val="-3"/>
          <w:sz w:val="20"/>
        </w:rPr>
        <w:t> </w:t>
      </w:r>
      <w:r>
        <w:rPr>
          <w:rFonts w:ascii="Arial" w:hAnsi="Arial"/>
          <w:b/>
          <w:sz w:val="20"/>
        </w:rPr>
        <w:t>the</w:t>
      </w:r>
      <w:r>
        <w:rPr>
          <w:rFonts w:ascii="Arial" w:hAnsi="Arial"/>
          <w:b/>
          <w:spacing w:val="-4"/>
          <w:sz w:val="20"/>
        </w:rPr>
        <w:t> </w:t>
      </w:r>
      <w:r>
        <w:rPr>
          <w:rFonts w:ascii="Arial" w:hAnsi="Arial"/>
          <w:b/>
          <w:sz w:val="20"/>
        </w:rPr>
        <w:t>process of</w:t>
      </w:r>
      <w:r>
        <w:rPr>
          <w:rFonts w:ascii="Arial" w:hAnsi="Arial"/>
          <w:b/>
          <w:spacing w:val="-10"/>
          <w:sz w:val="20"/>
        </w:rPr>
        <w:t> </w:t>
      </w:r>
      <w:r>
        <w:rPr>
          <w:rFonts w:ascii="Arial" w:hAnsi="Arial"/>
          <w:b/>
          <w:sz w:val="20"/>
        </w:rPr>
        <w:t>completing</w:t>
      </w:r>
      <w:r>
        <w:rPr>
          <w:rFonts w:ascii="Arial" w:hAnsi="Arial"/>
          <w:b/>
          <w:spacing w:val="-10"/>
          <w:sz w:val="20"/>
        </w:rPr>
        <w:t> </w:t>
      </w:r>
      <w:r>
        <w:rPr>
          <w:rFonts w:ascii="Arial" w:hAnsi="Arial"/>
          <w:b/>
          <w:sz w:val="20"/>
        </w:rPr>
        <w:t>their</w:t>
      </w:r>
      <w:r>
        <w:rPr>
          <w:rFonts w:ascii="Arial" w:hAnsi="Arial"/>
          <w:b/>
          <w:spacing w:val="-12"/>
          <w:sz w:val="20"/>
        </w:rPr>
        <w:t> </w:t>
      </w:r>
      <w:r>
        <w:rPr>
          <w:rFonts w:ascii="Arial" w:hAnsi="Arial"/>
          <w:b/>
          <w:sz w:val="20"/>
        </w:rPr>
        <w:t>contract</w:t>
      </w:r>
      <w:r>
        <w:rPr>
          <w:rFonts w:ascii="Arial" w:hAnsi="Arial"/>
          <w:b/>
          <w:spacing w:val="-10"/>
          <w:sz w:val="20"/>
        </w:rPr>
        <w:t> </w:t>
      </w:r>
      <w:r>
        <w:rPr>
          <w:rFonts w:ascii="Arial" w:hAnsi="Arial"/>
          <w:b/>
          <w:sz w:val="20"/>
        </w:rPr>
        <w:t>is</w:t>
      </w:r>
      <w:r>
        <w:rPr>
          <w:rFonts w:ascii="Arial" w:hAnsi="Arial"/>
          <w:b/>
          <w:spacing w:val="-11"/>
          <w:sz w:val="20"/>
        </w:rPr>
        <w:t> </w:t>
      </w:r>
      <w:r>
        <w:rPr>
          <w:rFonts w:ascii="Arial" w:hAnsi="Arial"/>
          <w:b/>
          <w:sz w:val="20"/>
        </w:rPr>
        <w:t>not</w:t>
      </w:r>
      <w:r>
        <w:rPr>
          <w:rFonts w:ascii="Arial" w:hAnsi="Arial"/>
          <w:b/>
          <w:spacing w:val="-10"/>
          <w:sz w:val="20"/>
        </w:rPr>
        <w:t> </w:t>
      </w:r>
      <w:r>
        <w:rPr>
          <w:rFonts w:ascii="Arial" w:hAnsi="Arial"/>
          <w:b/>
          <w:sz w:val="20"/>
        </w:rPr>
        <w:t>refundable.</w:t>
      </w:r>
      <w:r>
        <w:rPr>
          <w:rFonts w:ascii="Arial" w:hAnsi="Arial"/>
          <w:b/>
          <w:spacing w:val="34"/>
          <w:sz w:val="20"/>
        </w:rPr>
        <w:t> </w:t>
      </w:r>
      <w:r>
        <w:rPr>
          <w:rFonts w:ascii="Arial" w:hAnsi="Arial"/>
          <w:sz w:val="20"/>
        </w:rPr>
        <w:t>Tax</w:t>
      </w:r>
      <w:r>
        <w:rPr>
          <w:rFonts w:ascii="Arial" w:hAnsi="Arial"/>
          <w:spacing w:val="-10"/>
          <w:sz w:val="20"/>
        </w:rPr>
        <w:t> </w:t>
      </w:r>
      <w:r>
        <w:rPr>
          <w:rFonts w:ascii="Arial" w:hAnsi="Arial"/>
          <w:sz w:val="20"/>
        </w:rPr>
        <w:t>statements</w:t>
      </w:r>
      <w:r>
        <w:rPr>
          <w:rFonts w:ascii="Arial" w:hAnsi="Arial"/>
          <w:spacing w:val="-10"/>
          <w:sz w:val="20"/>
        </w:rPr>
        <w:t> </w:t>
      </w:r>
      <w:r>
        <w:rPr>
          <w:rFonts w:ascii="Arial" w:hAnsi="Arial"/>
          <w:sz w:val="20"/>
        </w:rPr>
        <w:t>from</w:t>
      </w:r>
      <w:r>
        <w:rPr>
          <w:rFonts w:ascii="Arial" w:hAnsi="Arial"/>
          <w:spacing w:val="-11"/>
          <w:sz w:val="20"/>
        </w:rPr>
        <w:t> </w:t>
      </w:r>
      <w:r>
        <w:rPr>
          <w:rFonts w:ascii="Arial" w:hAnsi="Arial"/>
          <w:sz w:val="20"/>
        </w:rPr>
        <w:t>contractors</w:t>
      </w:r>
      <w:r>
        <w:rPr>
          <w:rFonts w:ascii="Arial" w:hAnsi="Arial"/>
          <w:spacing w:val="-10"/>
          <w:sz w:val="20"/>
        </w:rPr>
        <w:t> </w:t>
      </w:r>
      <w:r>
        <w:rPr>
          <w:rFonts w:ascii="Arial" w:hAnsi="Arial"/>
          <w:sz w:val="20"/>
        </w:rPr>
        <w:t>should</w:t>
      </w:r>
      <w:r>
        <w:rPr>
          <w:rFonts w:ascii="Arial" w:hAnsi="Arial"/>
          <w:spacing w:val="-11"/>
          <w:sz w:val="20"/>
        </w:rPr>
        <w:t> </w:t>
      </w:r>
      <w:r>
        <w:rPr>
          <w:rFonts w:ascii="Arial" w:hAnsi="Arial"/>
          <w:sz w:val="20"/>
        </w:rPr>
        <w:t>indicate the</w:t>
      </w:r>
      <w:r>
        <w:rPr>
          <w:rFonts w:ascii="Arial" w:hAnsi="Arial"/>
          <w:spacing w:val="-14"/>
          <w:sz w:val="20"/>
        </w:rPr>
        <w:t> </w:t>
      </w:r>
      <w:r>
        <w:rPr>
          <w:rFonts w:ascii="Arial" w:hAnsi="Arial"/>
          <w:b/>
          <w:sz w:val="20"/>
        </w:rPr>
        <w:t>amount</w:t>
      </w:r>
      <w:r>
        <w:rPr>
          <w:rFonts w:ascii="Arial" w:hAnsi="Arial"/>
          <w:b/>
          <w:spacing w:val="-14"/>
          <w:sz w:val="20"/>
        </w:rPr>
        <w:t> </w:t>
      </w:r>
      <w:r>
        <w:rPr>
          <w:rFonts w:ascii="Arial" w:hAnsi="Arial"/>
          <w:b/>
          <w:sz w:val="20"/>
        </w:rPr>
        <w:t>of</w:t>
      </w:r>
      <w:r>
        <w:rPr>
          <w:rFonts w:ascii="Arial" w:hAnsi="Arial"/>
          <w:b/>
          <w:spacing w:val="-14"/>
          <w:sz w:val="20"/>
        </w:rPr>
        <w:t> </w:t>
      </w:r>
      <w:r>
        <w:rPr>
          <w:rFonts w:ascii="Arial" w:hAnsi="Arial"/>
          <w:b/>
          <w:sz w:val="20"/>
        </w:rPr>
        <w:t>tax</w:t>
      </w:r>
      <w:r>
        <w:rPr>
          <w:rFonts w:ascii="Arial" w:hAnsi="Arial"/>
          <w:b/>
          <w:spacing w:val="-14"/>
          <w:sz w:val="20"/>
        </w:rPr>
        <w:t> </w:t>
      </w:r>
      <w:r>
        <w:rPr>
          <w:rFonts w:ascii="Arial" w:hAnsi="Arial"/>
          <w:b/>
          <w:sz w:val="20"/>
        </w:rPr>
        <w:t>paid</w:t>
      </w:r>
      <w:r>
        <w:rPr>
          <w:rFonts w:ascii="Arial" w:hAnsi="Arial"/>
          <w:b/>
          <w:spacing w:val="-14"/>
          <w:sz w:val="20"/>
        </w:rPr>
        <w:t> </w:t>
      </w:r>
      <w:r>
        <w:rPr>
          <w:rFonts w:ascii="Arial" w:hAnsi="Arial"/>
          <w:b/>
          <w:sz w:val="20"/>
        </w:rPr>
        <w:t>on</w:t>
      </w:r>
      <w:r>
        <w:rPr>
          <w:rFonts w:ascii="Arial" w:hAnsi="Arial"/>
          <w:b/>
          <w:spacing w:val="-14"/>
          <w:sz w:val="20"/>
        </w:rPr>
        <w:t> </w:t>
      </w:r>
      <w:r>
        <w:rPr>
          <w:rFonts w:ascii="Arial" w:hAnsi="Arial"/>
          <w:b/>
          <w:sz w:val="20"/>
        </w:rPr>
        <w:t>materials</w:t>
      </w:r>
      <w:r>
        <w:rPr>
          <w:rFonts w:ascii="Arial" w:hAnsi="Arial"/>
          <w:b/>
          <w:spacing w:val="-14"/>
          <w:sz w:val="20"/>
        </w:rPr>
        <w:t> </w:t>
      </w:r>
      <w:r>
        <w:rPr>
          <w:rFonts w:ascii="Arial" w:hAnsi="Arial"/>
          <w:b/>
          <w:sz w:val="20"/>
        </w:rPr>
        <w:t>that</w:t>
      </w:r>
      <w:r>
        <w:rPr>
          <w:rFonts w:ascii="Arial" w:hAnsi="Arial"/>
          <w:b/>
          <w:spacing w:val="-14"/>
          <w:sz w:val="20"/>
        </w:rPr>
        <w:t> </w:t>
      </w:r>
      <w:r>
        <w:rPr>
          <w:rFonts w:ascii="Arial" w:hAnsi="Arial"/>
          <w:b/>
          <w:sz w:val="20"/>
        </w:rPr>
        <w:t>become</w:t>
      </w:r>
      <w:r>
        <w:rPr>
          <w:rFonts w:ascii="Arial" w:hAnsi="Arial"/>
          <w:b/>
          <w:spacing w:val="-13"/>
          <w:sz w:val="20"/>
        </w:rPr>
        <w:t> </w:t>
      </w:r>
      <w:r>
        <w:rPr>
          <w:rFonts w:ascii="Arial" w:hAnsi="Arial"/>
          <w:b/>
          <w:sz w:val="20"/>
        </w:rPr>
        <w:t>part</w:t>
      </w:r>
      <w:r>
        <w:rPr>
          <w:rFonts w:ascii="Arial" w:hAnsi="Arial"/>
          <w:b/>
          <w:spacing w:val="-14"/>
          <w:sz w:val="20"/>
        </w:rPr>
        <w:t> </w:t>
      </w:r>
      <w:r>
        <w:rPr>
          <w:rFonts w:ascii="Arial" w:hAnsi="Arial"/>
          <w:b/>
          <w:sz w:val="20"/>
        </w:rPr>
        <w:t>of</w:t>
      </w:r>
      <w:r>
        <w:rPr>
          <w:rFonts w:ascii="Arial" w:hAnsi="Arial"/>
          <w:b/>
          <w:spacing w:val="-14"/>
          <w:sz w:val="20"/>
        </w:rPr>
        <w:t> </w:t>
      </w:r>
      <w:r>
        <w:rPr>
          <w:rFonts w:ascii="Arial" w:hAnsi="Arial"/>
          <w:b/>
          <w:sz w:val="20"/>
        </w:rPr>
        <w:t>the</w:t>
      </w:r>
      <w:r>
        <w:rPr>
          <w:rFonts w:ascii="Arial" w:hAnsi="Arial"/>
          <w:b/>
          <w:spacing w:val="-14"/>
          <w:sz w:val="20"/>
        </w:rPr>
        <w:t> </w:t>
      </w:r>
      <w:r>
        <w:rPr>
          <w:rFonts w:ascii="Arial" w:hAnsi="Arial"/>
          <w:b/>
          <w:sz w:val="20"/>
        </w:rPr>
        <w:t>structure</w:t>
      </w:r>
      <w:r>
        <w:rPr>
          <w:rFonts w:ascii="Arial" w:hAnsi="Arial"/>
          <w:b/>
          <w:spacing w:val="-14"/>
          <w:sz w:val="20"/>
        </w:rPr>
        <w:t> </w:t>
      </w:r>
      <w:r>
        <w:rPr>
          <w:rFonts w:ascii="Arial" w:hAnsi="Arial"/>
          <w:b/>
          <w:sz w:val="20"/>
          <w:u w:val="single"/>
        </w:rPr>
        <w:t>only</w:t>
      </w:r>
      <w:r>
        <w:rPr>
          <w:rFonts w:ascii="Arial" w:hAnsi="Arial"/>
          <w:b/>
          <w:sz w:val="20"/>
          <w:u w:val="none"/>
        </w:rPr>
        <w:t>.</w:t>
      </w:r>
      <w:r>
        <w:rPr>
          <w:rFonts w:ascii="Arial" w:hAnsi="Arial"/>
          <w:b/>
          <w:spacing w:val="28"/>
          <w:sz w:val="20"/>
          <w:u w:val="none"/>
        </w:rPr>
        <w:t> </w:t>
      </w:r>
      <w:r>
        <w:rPr>
          <w:rFonts w:ascii="Arial" w:hAnsi="Arial"/>
          <w:sz w:val="20"/>
          <w:u w:val="none"/>
        </w:rPr>
        <w:t>Statements</w:t>
      </w:r>
      <w:r>
        <w:rPr>
          <w:rFonts w:ascii="Arial" w:hAnsi="Arial"/>
          <w:spacing w:val="-14"/>
          <w:sz w:val="20"/>
          <w:u w:val="none"/>
        </w:rPr>
        <w:t> </w:t>
      </w:r>
      <w:r>
        <w:rPr>
          <w:rFonts w:ascii="Arial" w:hAnsi="Arial"/>
          <w:sz w:val="20"/>
          <w:u w:val="none"/>
        </w:rPr>
        <w:t>should indicate</w:t>
      </w:r>
      <w:r>
        <w:rPr>
          <w:rFonts w:ascii="Arial" w:hAnsi="Arial"/>
          <w:spacing w:val="-14"/>
          <w:sz w:val="20"/>
          <w:u w:val="none"/>
        </w:rPr>
        <w:t> </w:t>
      </w:r>
      <w:r>
        <w:rPr>
          <w:rFonts w:ascii="Arial" w:hAnsi="Arial"/>
          <w:sz w:val="20"/>
          <w:u w:val="none"/>
        </w:rPr>
        <w:t>the</w:t>
      </w:r>
      <w:r>
        <w:rPr>
          <w:rFonts w:ascii="Arial" w:hAnsi="Arial"/>
          <w:spacing w:val="-14"/>
          <w:sz w:val="20"/>
          <w:u w:val="none"/>
        </w:rPr>
        <w:t> </w:t>
      </w:r>
      <w:r>
        <w:rPr>
          <w:rFonts w:ascii="Arial" w:hAnsi="Arial"/>
          <w:sz w:val="20"/>
          <w:u w:val="single"/>
        </w:rPr>
        <w:t>vendor’s</w:t>
      </w:r>
      <w:r>
        <w:rPr>
          <w:rFonts w:ascii="Arial" w:hAnsi="Arial"/>
          <w:spacing w:val="-14"/>
          <w:sz w:val="20"/>
          <w:u w:val="single"/>
        </w:rPr>
        <w:t> </w:t>
      </w:r>
      <w:r>
        <w:rPr>
          <w:rFonts w:ascii="Arial" w:hAnsi="Arial"/>
          <w:sz w:val="20"/>
          <w:u w:val="single"/>
        </w:rPr>
        <w:t>name,</w:t>
      </w:r>
      <w:r>
        <w:rPr>
          <w:rFonts w:ascii="Arial" w:hAnsi="Arial"/>
          <w:spacing w:val="-14"/>
          <w:sz w:val="20"/>
          <w:u w:val="single"/>
        </w:rPr>
        <w:t> </w:t>
      </w:r>
      <w:r>
        <w:rPr>
          <w:rFonts w:ascii="Arial" w:hAnsi="Arial"/>
          <w:sz w:val="20"/>
          <w:u w:val="single"/>
        </w:rPr>
        <w:t>date</w:t>
      </w:r>
      <w:r>
        <w:rPr>
          <w:rFonts w:ascii="Arial" w:hAnsi="Arial"/>
          <w:spacing w:val="-14"/>
          <w:sz w:val="20"/>
          <w:u w:val="single"/>
        </w:rPr>
        <w:t> </w:t>
      </w:r>
      <w:r>
        <w:rPr>
          <w:rFonts w:ascii="Arial" w:hAnsi="Arial"/>
          <w:sz w:val="20"/>
          <w:u w:val="single"/>
        </w:rPr>
        <w:t>of</w:t>
      </w:r>
      <w:r>
        <w:rPr>
          <w:rFonts w:ascii="Arial" w:hAnsi="Arial"/>
          <w:spacing w:val="-14"/>
          <w:sz w:val="20"/>
          <w:u w:val="single"/>
        </w:rPr>
        <w:t> </w:t>
      </w:r>
      <w:r>
        <w:rPr>
          <w:rFonts w:ascii="Arial" w:hAnsi="Arial"/>
          <w:sz w:val="20"/>
          <w:u w:val="single"/>
        </w:rPr>
        <w:t>invoice,</w:t>
      </w:r>
      <w:r>
        <w:rPr>
          <w:rFonts w:ascii="Arial" w:hAnsi="Arial"/>
          <w:spacing w:val="-14"/>
          <w:sz w:val="20"/>
          <w:u w:val="single"/>
        </w:rPr>
        <w:t> </w:t>
      </w:r>
      <w:r>
        <w:rPr>
          <w:rFonts w:ascii="Arial" w:hAnsi="Arial"/>
          <w:sz w:val="20"/>
          <w:u w:val="single"/>
        </w:rPr>
        <w:t>invoice</w:t>
      </w:r>
      <w:r>
        <w:rPr>
          <w:rFonts w:ascii="Arial" w:hAnsi="Arial"/>
          <w:spacing w:val="-14"/>
          <w:sz w:val="20"/>
          <w:u w:val="single"/>
        </w:rPr>
        <w:t> </w:t>
      </w:r>
      <w:r>
        <w:rPr>
          <w:rFonts w:ascii="Arial" w:hAnsi="Arial"/>
          <w:sz w:val="20"/>
          <w:u w:val="single"/>
        </w:rPr>
        <w:t>number,</w:t>
      </w:r>
      <w:r>
        <w:rPr>
          <w:rFonts w:ascii="Arial" w:hAnsi="Arial"/>
          <w:spacing w:val="-14"/>
          <w:sz w:val="20"/>
          <w:u w:val="single"/>
        </w:rPr>
        <w:t> </w:t>
      </w:r>
      <w:r>
        <w:rPr>
          <w:rFonts w:ascii="Arial" w:hAnsi="Arial"/>
          <w:sz w:val="20"/>
          <w:u w:val="single"/>
        </w:rPr>
        <w:t>taxable</w:t>
      </w:r>
      <w:r>
        <w:rPr>
          <w:rFonts w:ascii="Arial" w:hAnsi="Arial"/>
          <w:spacing w:val="-13"/>
          <w:sz w:val="20"/>
          <w:u w:val="single"/>
        </w:rPr>
        <w:t> </w:t>
      </w:r>
      <w:r>
        <w:rPr>
          <w:rFonts w:ascii="Arial" w:hAnsi="Arial"/>
          <w:sz w:val="20"/>
          <w:u w:val="single"/>
        </w:rPr>
        <w:t>amount,</w:t>
      </w:r>
      <w:r>
        <w:rPr>
          <w:rFonts w:ascii="Arial" w:hAnsi="Arial"/>
          <w:spacing w:val="-14"/>
          <w:sz w:val="20"/>
          <w:u w:val="single"/>
        </w:rPr>
        <w:t> </w:t>
      </w:r>
      <w:r>
        <w:rPr>
          <w:rFonts w:ascii="Arial" w:hAnsi="Arial"/>
          <w:sz w:val="20"/>
          <w:u w:val="single"/>
        </w:rPr>
        <w:t>and</w:t>
      </w:r>
      <w:r>
        <w:rPr>
          <w:rFonts w:ascii="Arial" w:hAnsi="Arial"/>
          <w:spacing w:val="-14"/>
          <w:sz w:val="20"/>
          <w:u w:val="single"/>
        </w:rPr>
        <w:t> </w:t>
      </w:r>
      <w:r>
        <w:rPr>
          <w:rFonts w:ascii="Arial" w:hAnsi="Arial"/>
          <w:sz w:val="20"/>
          <w:u w:val="single"/>
        </w:rPr>
        <w:t>sales</w:t>
      </w:r>
      <w:r>
        <w:rPr>
          <w:rFonts w:ascii="Arial" w:hAnsi="Arial"/>
          <w:spacing w:val="-14"/>
          <w:sz w:val="20"/>
          <w:u w:val="single"/>
        </w:rPr>
        <w:t> </w:t>
      </w:r>
      <w:r>
        <w:rPr>
          <w:rFonts w:ascii="Arial" w:hAnsi="Arial"/>
          <w:sz w:val="20"/>
          <w:u w:val="single"/>
        </w:rPr>
        <w:t>tax</w:t>
      </w:r>
      <w:r>
        <w:rPr>
          <w:rFonts w:ascii="Arial" w:hAnsi="Arial"/>
          <w:spacing w:val="-14"/>
          <w:sz w:val="20"/>
          <w:u w:val="single"/>
        </w:rPr>
        <w:t> </w:t>
      </w:r>
      <w:r>
        <w:rPr>
          <w:rFonts w:ascii="Arial" w:hAnsi="Arial"/>
          <w:sz w:val="20"/>
          <w:u w:val="single"/>
        </w:rPr>
        <w:t>amount</w:t>
      </w:r>
      <w:r>
        <w:rPr>
          <w:rFonts w:ascii="Arial" w:hAnsi="Arial"/>
          <w:sz w:val="20"/>
          <w:u w:val="none"/>
        </w:rPr>
        <w:t>. The</w:t>
      </w:r>
      <w:r>
        <w:rPr>
          <w:rFonts w:ascii="Arial" w:hAnsi="Arial"/>
          <w:spacing w:val="-14"/>
          <w:sz w:val="20"/>
          <w:u w:val="none"/>
        </w:rPr>
        <w:t> </w:t>
      </w:r>
      <w:r>
        <w:rPr>
          <w:rFonts w:ascii="Arial" w:hAnsi="Arial"/>
          <w:sz w:val="20"/>
          <w:u w:val="none"/>
        </w:rPr>
        <w:t>statement</w:t>
      </w:r>
      <w:r>
        <w:rPr>
          <w:rFonts w:ascii="Arial" w:hAnsi="Arial"/>
          <w:spacing w:val="-11"/>
          <w:sz w:val="20"/>
          <w:u w:val="none"/>
        </w:rPr>
        <w:t> </w:t>
      </w:r>
      <w:r>
        <w:rPr>
          <w:rFonts w:ascii="Arial" w:hAnsi="Arial"/>
          <w:sz w:val="20"/>
          <w:u w:val="none"/>
        </w:rPr>
        <w:t>must</w:t>
      </w:r>
      <w:r>
        <w:rPr>
          <w:rFonts w:ascii="Arial" w:hAnsi="Arial"/>
          <w:spacing w:val="-14"/>
          <w:sz w:val="20"/>
          <w:u w:val="none"/>
        </w:rPr>
        <w:t> </w:t>
      </w:r>
      <w:r>
        <w:rPr>
          <w:rFonts w:ascii="Arial" w:hAnsi="Arial"/>
          <w:sz w:val="20"/>
          <w:u w:val="none"/>
        </w:rPr>
        <w:t>be</w:t>
      </w:r>
      <w:r>
        <w:rPr>
          <w:rFonts w:ascii="Arial" w:hAnsi="Arial"/>
          <w:spacing w:val="-14"/>
          <w:sz w:val="20"/>
          <w:u w:val="none"/>
        </w:rPr>
        <w:t> </w:t>
      </w:r>
      <w:r>
        <w:rPr>
          <w:rFonts w:ascii="Arial" w:hAnsi="Arial"/>
          <w:sz w:val="20"/>
          <w:u w:val="none"/>
        </w:rPr>
        <w:t>“certified”</w:t>
      </w:r>
      <w:r>
        <w:rPr>
          <w:rFonts w:ascii="Arial" w:hAnsi="Arial"/>
          <w:spacing w:val="-13"/>
          <w:sz w:val="20"/>
          <w:u w:val="none"/>
        </w:rPr>
        <w:t> </w:t>
      </w:r>
      <w:r>
        <w:rPr>
          <w:rFonts w:ascii="Arial" w:hAnsi="Arial"/>
          <w:sz w:val="20"/>
          <w:u w:val="none"/>
        </w:rPr>
        <w:t>by</w:t>
      </w:r>
      <w:r>
        <w:rPr>
          <w:rFonts w:ascii="Arial" w:hAnsi="Arial"/>
          <w:spacing w:val="-12"/>
          <w:sz w:val="20"/>
          <w:u w:val="none"/>
        </w:rPr>
        <w:t> </w:t>
      </w:r>
      <w:r>
        <w:rPr>
          <w:rFonts w:ascii="Arial" w:hAnsi="Arial"/>
          <w:sz w:val="20"/>
          <w:u w:val="none"/>
        </w:rPr>
        <w:t>the</w:t>
      </w:r>
      <w:r>
        <w:rPr>
          <w:rFonts w:ascii="Arial" w:hAnsi="Arial"/>
          <w:spacing w:val="-14"/>
          <w:sz w:val="20"/>
          <w:u w:val="none"/>
        </w:rPr>
        <w:t> </w:t>
      </w:r>
      <w:r>
        <w:rPr>
          <w:rFonts w:ascii="Arial" w:hAnsi="Arial"/>
          <w:sz w:val="20"/>
          <w:u w:val="none"/>
        </w:rPr>
        <w:t>contractor.</w:t>
      </w:r>
      <w:r>
        <w:rPr>
          <w:rFonts w:ascii="Arial" w:hAnsi="Arial"/>
          <w:spacing w:val="29"/>
          <w:sz w:val="20"/>
          <w:u w:val="none"/>
        </w:rPr>
        <w:t> </w:t>
      </w:r>
      <w:r>
        <w:rPr>
          <w:rFonts w:ascii="Arial" w:hAnsi="Arial"/>
          <w:sz w:val="20"/>
          <w:u w:val="none"/>
        </w:rPr>
        <w:t>Additionally,</w:t>
      </w:r>
      <w:r>
        <w:rPr>
          <w:rFonts w:ascii="Arial" w:hAnsi="Arial"/>
          <w:spacing w:val="-14"/>
          <w:sz w:val="20"/>
          <w:u w:val="none"/>
        </w:rPr>
        <w:t> </w:t>
      </w:r>
      <w:r>
        <w:rPr>
          <w:rFonts w:ascii="Arial" w:hAnsi="Arial"/>
          <w:sz w:val="20"/>
          <w:u w:val="none"/>
        </w:rPr>
        <w:t>be</w:t>
      </w:r>
      <w:r>
        <w:rPr>
          <w:rFonts w:ascii="Arial" w:hAnsi="Arial"/>
          <w:spacing w:val="-14"/>
          <w:sz w:val="20"/>
          <w:u w:val="none"/>
        </w:rPr>
        <w:t> </w:t>
      </w:r>
      <w:r>
        <w:rPr>
          <w:rFonts w:ascii="Arial" w:hAnsi="Arial"/>
          <w:sz w:val="20"/>
          <w:u w:val="none"/>
        </w:rPr>
        <w:t>sure</w:t>
      </w:r>
      <w:r>
        <w:rPr>
          <w:rFonts w:ascii="Arial" w:hAnsi="Arial"/>
          <w:spacing w:val="-14"/>
          <w:sz w:val="20"/>
          <w:u w:val="none"/>
        </w:rPr>
        <w:t> </w:t>
      </w:r>
      <w:r>
        <w:rPr>
          <w:rFonts w:ascii="Arial" w:hAnsi="Arial"/>
          <w:sz w:val="20"/>
          <w:u w:val="none"/>
        </w:rPr>
        <w:t>the</w:t>
      </w:r>
      <w:r>
        <w:rPr>
          <w:rFonts w:ascii="Arial" w:hAnsi="Arial"/>
          <w:spacing w:val="-14"/>
          <w:sz w:val="20"/>
          <w:u w:val="none"/>
        </w:rPr>
        <w:t> </w:t>
      </w:r>
      <w:r>
        <w:rPr>
          <w:rFonts w:ascii="Arial" w:hAnsi="Arial"/>
          <w:sz w:val="20"/>
          <w:u w:val="none"/>
        </w:rPr>
        <w:t>county</w:t>
      </w:r>
      <w:r>
        <w:rPr>
          <w:rFonts w:ascii="Arial" w:hAnsi="Arial"/>
          <w:spacing w:val="-11"/>
          <w:sz w:val="20"/>
          <w:u w:val="none"/>
        </w:rPr>
        <w:t> </w:t>
      </w:r>
      <w:r>
        <w:rPr>
          <w:rFonts w:ascii="Arial" w:hAnsi="Arial"/>
          <w:sz w:val="20"/>
          <w:u w:val="none"/>
        </w:rPr>
        <w:t>tax</w:t>
      </w:r>
      <w:r>
        <w:rPr>
          <w:rFonts w:ascii="Arial" w:hAnsi="Arial"/>
          <w:spacing w:val="-12"/>
          <w:sz w:val="20"/>
          <w:u w:val="none"/>
        </w:rPr>
        <w:t> </w:t>
      </w:r>
      <w:r>
        <w:rPr>
          <w:rFonts w:ascii="Arial" w:hAnsi="Arial"/>
          <w:sz w:val="20"/>
          <w:u w:val="none"/>
        </w:rPr>
        <w:t>is</w:t>
      </w:r>
      <w:r>
        <w:rPr>
          <w:rFonts w:ascii="Arial" w:hAnsi="Arial"/>
          <w:spacing w:val="-12"/>
          <w:sz w:val="20"/>
          <w:u w:val="none"/>
        </w:rPr>
        <w:t> </w:t>
      </w:r>
      <w:r>
        <w:rPr>
          <w:rFonts w:ascii="Arial" w:hAnsi="Arial"/>
          <w:sz w:val="20"/>
          <w:u w:val="none"/>
        </w:rPr>
        <w:t>allocated to the </w:t>
      </w:r>
      <w:r>
        <w:rPr>
          <w:rFonts w:ascii="Arial" w:hAnsi="Arial"/>
          <w:sz w:val="20"/>
          <w:u w:val="single"/>
        </w:rPr>
        <w:t>correct county</w:t>
      </w:r>
      <w:r>
        <w:rPr>
          <w:rFonts w:ascii="Arial" w:hAnsi="Arial"/>
          <w:sz w:val="20"/>
          <w:u w:val="none"/>
        </w:rPr>
        <w:t>.</w:t>
      </w:r>
      <w:r>
        <w:rPr>
          <w:rFonts w:ascii="Arial" w:hAnsi="Arial"/>
          <w:spacing w:val="40"/>
          <w:sz w:val="20"/>
          <w:u w:val="none"/>
        </w:rPr>
        <w:t> </w:t>
      </w:r>
      <w:r>
        <w:rPr>
          <w:rFonts w:ascii="Arial" w:hAnsi="Arial"/>
          <w:sz w:val="20"/>
          <w:u w:val="none"/>
        </w:rPr>
        <w:t>As of January 1, 2002, the county is determined by the “ship to” address; therefore, if the material was shipped to your place of business instead of the job site the county name would reflect the county where your business is located.</w:t>
      </w:r>
    </w:p>
    <w:p>
      <w:pPr>
        <w:spacing w:before="229"/>
        <w:ind w:left="1679" w:right="1600" w:firstLine="0"/>
        <w:jc w:val="both"/>
        <w:rPr>
          <w:rFonts w:ascii="Arial" w:hAnsi="Arial"/>
          <w:sz w:val="20"/>
        </w:rPr>
      </w:pPr>
      <w:r>
        <w:rPr>
          <w:rFonts w:ascii="Arial" w:hAnsi="Arial"/>
          <w:sz w:val="20"/>
        </w:rPr>
        <w:t>Subcontractors</w:t>
      </w:r>
      <w:r>
        <w:rPr>
          <w:rFonts w:ascii="Arial" w:hAnsi="Arial"/>
          <w:spacing w:val="-14"/>
          <w:sz w:val="20"/>
        </w:rPr>
        <w:t> </w:t>
      </w:r>
      <w:r>
        <w:rPr>
          <w:rFonts w:ascii="Arial" w:hAnsi="Arial"/>
          <w:sz w:val="20"/>
        </w:rPr>
        <w:t>performing</w:t>
      </w:r>
      <w:r>
        <w:rPr>
          <w:rFonts w:ascii="Arial" w:hAnsi="Arial"/>
          <w:spacing w:val="-14"/>
          <w:sz w:val="20"/>
        </w:rPr>
        <w:t> </w:t>
      </w:r>
      <w:r>
        <w:rPr>
          <w:rFonts w:ascii="Arial" w:hAnsi="Arial"/>
          <w:sz w:val="20"/>
        </w:rPr>
        <w:t>work</w:t>
      </w:r>
      <w:r>
        <w:rPr>
          <w:rFonts w:ascii="Arial" w:hAnsi="Arial"/>
          <w:spacing w:val="-14"/>
          <w:sz w:val="20"/>
        </w:rPr>
        <w:t> </w:t>
      </w:r>
      <w:r>
        <w:rPr>
          <w:rFonts w:ascii="Arial" w:hAnsi="Arial"/>
          <w:sz w:val="20"/>
        </w:rPr>
        <w:t>should</w:t>
      </w:r>
      <w:r>
        <w:rPr>
          <w:rFonts w:ascii="Arial" w:hAnsi="Arial"/>
          <w:spacing w:val="-14"/>
          <w:sz w:val="20"/>
        </w:rPr>
        <w:t> </w:t>
      </w:r>
      <w:r>
        <w:rPr>
          <w:rFonts w:ascii="Arial" w:hAnsi="Arial"/>
          <w:sz w:val="20"/>
        </w:rPr>
        <w:t>also</w:t>
      </w:r>
      <w:r>
        <w:rPr>
          <w:rFonts w:ascii="Arial" w:hAnsi="Arial"/>
          <w:spacing w:val="-14"/>
          <w:sz w:val="20"/>
        </w:rPr>
        <w:t> </w:t>
      </w:r>
      <w:r>
        <w:rPr>
          <w:rFonts w:ascii="Arial" w:hAnsi="Arial"/>
          <w:sz w:val="20"/>
        </w:rPr>
        <w:t>provide</w:t>
      </w:r>
      <w:r>
        <w:rPr>
          <w:rFonts w:ascii="Arial" w:hAnsi="Arial"/>
          <w:spacing w:val="-14"/>
          <w:sz w:val="20"/>
        </w:rPr>
        <w:t> </w:t>
      </w:r>
      <w:r>
        <w:rPr>
          <w:rFonts w:ascii="Arial" w:hAnsi="Arial"/>
          <w:sz w:val="20"/>
        </w:rPr>
        <w:t>sales</w:t>
      </w:r>
      <w:r>
        <w:rPr>
          <w:rFonts w:ascii="Arial" w:hAnsi="Arial"/>
          <w:spacing w:val="-14"/>
          <w:sz w:val="20"/>
        </w:rPr>
        <w:t> </w:t>
      </w:r>
      <w:r>
        <w:rPr>
          <w:rFonts w:ascii="Arial" w:hAnsi="Arial"/>
          <w:sz w:val="20"/>
        </w:rPr>
        <w:t>tax</w:t>
      </w:r>
      <w:r>
        <w:rPr>
          <w:rFonts w:ascii="Arial" w:hAnsi="Arial"/>
          <w:spacing w:val="-14"/>
          <w:sz w:val="20"/>
        </w:rPr>
        <w:t> </w:t>
      </w:r>
      <w:r>
        <w:rPr>
          <w:rFonts w:ascii="Arial" w:hAnsi="Arial"/>
          <w:sz w:val="20"/>
        </w:rPr>
        <w:t>statements</w:t>
      </w:r>
      <w:r>
        <w:rPr>
          <w:rFonts w:ascii="Arial" w:hAnsi="Arial"/>
          <w:spacing w:val="-14"/>
          <w:sz w:val="20"/>
        </w:rPr>
        <w:t> </w:t>
      </w:r>
      <w:r>
        <w:rPr>
          <w:rFonts w:ascii="Arial" w:hAnsi="Arial"/>
          <w:sz w:val="20"/>
        </w:rPr>
        <w:t>to</w:t>
      </w:r>
      <w:r>
        <w:rPr>
          <w:rFonts w:ascii="Arial" w:hAnsi="Arial"/>
          <w:spacing w:val="-13"/>
          <w:sz w:val="20"/>
        </w:rPr>
        <w:t> </w:t>
      </w:r>
      <w:r>
        <w:rPr>
          <w:rFonts w:ascii="Arial" w:hAnsi="Arial"/>
          <w:sz w:val="20"/>
        </w:rPr>
        <w:t>the</w:t>
      </w:r>
      <w:r>
        <w:rPr>
          <w:rFonts w:ascii="Arial" w:hAnsi="Arial"/>
          <w:spacing w:val="-14"/>
          <w:sz w:val="20"/>
        </w:rPr>
        <w:t> </w:t>
      </w:r>
      <w:r>
        <w:rPr>
          <w:rFonts w:ascii="Arial" w:hAnsi="Arial"/>
          <w:sz w:val="20"/>
        </w:rPr>
        <w:t>general</w:t>
      </w:r>
      <w:r>
        <w:rPr>
          <w:rFonts w:ascii="Arial" w:hAnsi="Arial"/>
          <w:spacing w:val="-14"/>
          <w:sz w:val="20"/>
        </w:rPr>
        <w:t> </w:t>
      </w:r>
      <w:r>
        <w:rPr>
          <w:rFonts w:ascii="Arial" w:hAnsi="Arial"/>
          <w:sz w:val="20"/>
        </w:rPr>
        <w:t>contractor. </w:t>
      </w:r>
      <w:r>
        <w:rPr>
          <w:rFonts w:ascii="Arial" w:hAnsi="Arial"/>
          <w:sz w:val="20"/>
          <w:u w:val="single"/>
        </w:rPr>
        <w:t>It is the general contractor’s responsibility to secure from the subcontractor the tax statement</w:t>
      </w:r>
      <w:r>
        <w:rPr>
          <w:rFonts w:ascii="Arial" w:hAnsi="Arial"/>
          <w:sz w:val="20"/>
          <w:u w:val="none"/>
        </w:rPr>
        <w:t>. (Reference Sales and Use Tax Bulletin Section 31)</w:t>
      </w:r>
    </w:p>
    <w:p>
      <w:pPr>
        <w:spacing w:before="229"/>
        <w:ind w:left="1680" w:right="1598" w:firstLine="0"/>
        <w:jc w:val="both"/>
        <w:rPr>
          <w:rFonts w:ascii="Arial" w:hAnsi="Arial"/>
          <w:i/>
          <w:sz w:val="20"/>
        </w:rPr>
      </w:pPr>
      <w:r>
        <w:rPr>
          <w:rFonts w:ascii="Arial" w:hAnsi="Arial"/>
          <w:sz w:val="20"/>
        </w:rPr>
        <w:t>If you submit a pay application upon which no sales tax was paid, </w:t>
      </w:r>
      <w:r>
        <w:rPr>
          <w:rFonts w:ascii="Arial" w:hAnsi="Arial"/>
          <w:b/>
          <w:sz w:val="20"/>
        </w:rPr>
        <w:t>please send a blank form indicating “none this period”</w:t>
      </w:r>
      <w:r>
        <w:rPr>
          <w:rFonts w:ascii="Arial" w:hAnsi="Arial"/>
          <w:sz w:val="20"/>
        </w:rPr>
        <w:t>.</w:t>
      </w:r>
      <w:r>
        <w:rPr>
          <w:rFonts w:ascii="Arial" w:hAnsi="Arial"/>
          <w:spacing w:val="40"/>
          <w:sz w:val="20"/>
        </w:rPr>
        <w:t> </w:t>
      </w:r>
      <w:r>
        <w:rPr>
          <w:rFonts w:ascii="Arial" w:hAnsi="Arial"/>
          <w:i/>
          <w:sz w:val="20"/>
          <w:u w:val="single"/>
        </w:rPr>
        <w:t>Payment may be delayed if proper sales tax accounting is not</w:t>
      </w:r>
      <w:r>
        <w:rPr>
          <w:rFonts w:ascii="Arial" w:hAnsi="Arial"/>
          <w:i/>
          <w:sz w:val="20"/>
          <w:u w:val="none"/>
        </w:rPr>
        <w:t> </w:t>
      </w:r>
      <w:r>
        <w:rPr>
          <w:rFonts w:ascii="Arial" w:hAnsi="Arial"/>
          <w:i/>
          <w:spacing w:val="-2"/>
          <w:sz w:val="20"/>
          <w:u w:val="single"/>
        </w:rPr>
        <w:t>attached.</w:t>
      </w:r>
    </w:p>
    <w:p>
      <w:pPr>
        <w:pStyle w:val="BodyText"/>
        <w:spacing w:before="2"/>
        <w:rPr>
          <w:rFonts w:ascii="Arial"/>
          <w:i/>
          <w:sz w:val="20"/>
        </w:rPr>
      </w:pPr>
    </w:p>
    <w:p>
      <w:pPr>
        <w:spacing w:before="0"/>
        <w:ind w:left="1680" w:right="1598" w:firstLine="0"/>
        <w:jc w:val="left"/>
        <w:rPr>
          <w:rFonts w:ascii="Arial"/>
          <w:sz w:val="20"/>
        </w:rPr>
      </w:pPr>
      <w:r>
        <w:rPr>
          <w:rFonts w:ascii="Arial"/>
          <w:sz w:val="20"/>
        </w:rPr>
        <w:t>If</w:t>
      </w:r>
      <w:r>
        <w:rPr>
          <w:rFonts w:ascii="Arial"/>
          <w:spacing w:val="-11"/>
          <w:sz w:val="20"/>
        </w:rPr>
        <w:t> </w:t>
      </w:r>
      <w:r>
        <w:rPr>
          <w:rFonts w:ascii="Arial"/>
          <w:sz w:val="20"/>
        </w:rPr>
        <w:t>you</w:t>
      </w:r>
      <w:r>
        <w:rPr>
          <w:rFonts w:ascii="Arial"/>
          <w:spacing w:val="-11"/>
          <w:sz w:val="20"/>
        </w:rPr>
        <w:t> </w:t>
      </w:r>
      <w:r>
        <w:rPr>
          <w:rFonts w:ascii="Arial"/>
          <w:sz w:val="20"/>
        </w:rPr>
        <w:t>have</w:t>
      </w:r>
      <w:r>
        <w:rPr>
          <w:rFonts w:ascii="Arial"/>
          <w:spacing w:val="-11"/>
          <w:sz w:val="20"/>
        </w:rPr>
        <w:t> </w:t>
      </w:r>
      <w:r>
        <w:rPr>
          <w:rFonts w:ascii="Arial"/>
          <w:sz w:val="20"/>
        </w:rPr>
        <w:t>any</w:t>
      </w:r>
      <w:r>
        <w:rPr>
          <w:rFonts w:ascii="Arial"/>
          <w:spacing w:val="-8"/>
          <w:sz w:val="20"/>
        </w:rPr>
        <w:t> </w:t>
      </w:r>
      <w:r>
        <w:rPr>
          <w:rFonts w:ascii="Arial"/>
          <w:sz w:val="20"/>
        </w:rPr>
        <w:t>questions</w:t>
      </w:r>
      <w:r>
        <w:rPr>
          <w:rFonts w:ascii="Arial"/>
          <w:spacing w:val="-10"/>
          <w:sz w:val="20"/>
        </w:rPr>
        <w:t> </w:t>
      </w:r>
      <w:r>
        <w:rPr>
          <w:rFonts w:ascii="Arial"/>
          <w:sz w:val="20"/>
        </w:rPr>
        <w:t>regarding</w:t>
      </w:r>
      <w:r>
        <w:rPr>
          <w:rFonts w:ascii="Arial"/>
          <w:spacing w:val="-9"/>
          <w:sz w:val="20"/>
        </w:rPr>
        <w:t> </w:t>
      </w:r>
      <w:r>
        <w:rPr>
          <w:rFonts w:ascii="Arial"/>
          <w:sz w:val="20"/>
        </w:rPr>
        <w:t>the</w:t>
      </w:r>
      <w:r>
        <w:rPr>
          <w:rFonts w:ascii="Arial"/>
          <w:spacing w:val="-9"/>
          <w:sz w:val="20"/>
        </w:rPr>
        <w:t> </w:t>
      </w:r>
      <w:r>
        <w:rPr>
          <w:rFonts w:ascii="Arial"/>
          <w:sz w:val="20"/>
        </w:rPr>
        <w:t>attached</w:t>
      </w:r>
      <w:r>
        <w:rPr>
          <w:rFonts w:ascii="Arial"/>
          <w:spacing w:val="-11"/>
          <w:sz w:val="20"/>
        </w:rPr>
        <w:t> </w:t>
      </w:r>
      <w:r>
        <w:rPr>
          <w:rFonts w:ascii="Arial"/>
          <w:sz w:val="20"/>
        </w:rPr>
        <w:t>form</w:t>
      </w:r>
      <w:r>
        <w:rPr>
          <w:rFonts w:ascii="Arial"/>
          <w:spacing w:val="-9"/>
          <w:sz w:val="20"/>
        </w:rPr>
        <w:t> </w:t>
      </w:r>
      <w:r>
        <w:rPr>
          <w:rFonts w:ascii="Arial"/>
          <w:sz w:val="20"/>
        </w:rPr>
        <w:t>please</w:t>
      </w:r>
      <w:r>
        <w:rPr>
          <w:rFonts w:ascii="Arial"/>
          <w:spacing w:val="-11"/>
          <w:sz w:val="20"/>
        </w:rPr>
        <w:t> </w:t>
      </w:r>
      <w:r>
        <w:rPr>
          <w:rFonts w:ascii="Arial"/>
          <w:sz w:val="20"/>
        </w:rPr>
        <w:t>contact</w:t>
      </w:r>
      <w:r>
        <w:rPr>
          <w:rFonts w:ascii="Arial"/>
          <w:spacing w:val="-11"/>
          <w:sz w:val="20"/>
        </w:rPr>
        <w:t> </w:t>
      </w:r>
      <w:r>
        <w:rPr>
          <w:rFonts w:ascii="Arial"/>
          <w:sz w:val="20"/>
        </w:rPr>
        <w:t>Anna</w:t>
      </w:r>
      <w:r>
        <w:rPr>
          <w:rFonts w:ascii="Arial"/>
          <w:spacing w:val="-9"/>
          <w:sz w:val="20"/>
        </w:rPr>
        <w:t> </w:t>
      </w:r>
      <w:r>
        <w:rPr>
          <w:rFonts w:ascii="Arial"/>
          <w:sz w:val="20"/>
        </w:rPr>
        <w:t>Austin</w:t>
      </w:r>
      <w:r>
        <w:rPr>
          <w:rFonts w:ascii="Arial"/>
          <w:spacing w:val="-9"/>
          <w:sz w:val="20"/>
        </w:rPr>
        <w:t> </w:t>
      </w:r>
      <w:r>
        <w:rPr>
          <w:rFonts w:ascii="Arial"/>
          <w:sz w:val="20"/>
        </w:rPr>
        <w:t>w/UCPS</w:t>
      </w:r>
      <w:r>
        <w:rPr>
          <w:rFonts w:ascii="Arial"/>
          <w:spacing w:val="-12"/>
          <w:sz w:val="20"/>
        </w:rPr>
        <w:t> </w:t>
      </w:r>
      <w:r>
        <w:rPr>
          <w:rFonts w:ascii="Arial"/>
          <w:sz w:val="20"/>
        </w:rPr>
        <w:t>at</w:t>
      </w:r>
      <w:r>
        <w:rPr>
          <w:rFonts w:ascii="Arial"/>
          <w:spacing w:val="-9"/>
          <w:sz w:val="20"/>
        </w:rPr>
        <w:t> </w:t>
      </w:r>
      <w:r>
        <w:rPr>
          <w:rFonts w:ascii="Arial"/>
          <w:sz w:val="20"/>
        </w:rPr>
        <w:t>704- 290-1541 or Chase Simpson at 704-290-1549.</w:t>
      </w:r>
    </w:p>
    <w:p>
      <w:pPr>
        <w:pStyle w:val="BodyText"/>
        <w:spacing w:before="229"/>
        <w:rPr>
          <w:rFonts w:ascii="Arial"/>
          <w:sz w:val="20"/>
        </w:rPr>
      </w:pPr>
    </w:p>
    <w:p>
      <w:pPr>
        <w:spacing w:before="0"/>
        <w:ind w:left="1680" w:right="1229" w:hanging="1"/>
        <w:jc w:val="left"/>
        <w:rPr>
          <w:rFonts w:ascii="Arial"/>
          <w:b/>
          <w:i/>
          <w:sz w:val="20"/>
        </w:rPr>
      </w:pPr>
      <w:r>
        <w:rPr>
          <w:rFonts w:ascii="Arial"/>
          <w:b/>
          <w:i/>
          <w:color w:val="FF0000"/>
          <w:sz w:val="20"/>
          <w:u w:val="single" w:color="FF0000"/>
        </w:rPr>
        <w:t>AS</w:t>
      </w:r>
      <w:r>
        <w:rPr>
          <w:rFonts w:ascii="Arial"/>
          <w:b/>
          <w:i/>
          <w:color w:val="FF0000"/>
          <w:spacing w:val="-9"/>
          <w:sz w:val="20"/>
          <w:u w:val="single" w:color="FF0000"/>
        </w:rPr>
        <w:t> </w:t>
      </w:r>
      <w:r>
        <w:rPr>
          <w:rFonts w:ascii="Arial"/>
          <w:b/>
          <w:i/>
          <w:color w:val="FF0000"/>
          <w:sz w:val="20"/>
          <w:u w:val="single" w:color="FF0000"/>
        </w:rPr>
        <w:t>OF</w:t>
      </w:r>
      <w:r>
        <w:rPr>
          <w:rFonts w:ascii="Arial"/>
          <w:b/>
          <w:i/>
          <w:color w:val="FF0000"/>
          <w:spacing w:val="-8"/>
          <w:sz w:val="20"/>
          <w:u w:val="single" w:color="FF0000"/>
        </w:rPr>
        <w:t> </w:t>
      </w:r>
      <w:r>
        <w:rPr>
          <w:rFonts w:ascii="Arial"/>
          <w:b/>
          <w:i/>
          <w:color w:val="FF0000"/>
          <w:sz w:val="20"/>
          <w:u w:val="single" w:color="FF0000"/>
        </w:rPr>
        <w:t>JULY</w:t>
      </w:r>
      <w:r>
        <w:rPr>
          <w:rFonts w:ascii="Arial"/>
          <w:b/>
          <w:i/>
          <w:color w:val="FF0000"/>
          <w:spacing w:val="-9"/>
          <w:sz w:val="20"/>
          <w:u w:val="single" w:color="FF0000"/>
        </w:rPr>
        <w:t> </w:t>
      </w:r>
      <w:r>
        <w:rPr>
          <w:rFonts w:ascii="Arial"/>
          <w:b/>
          <w:i/>
          <w:color w:val="FF0000"/>
          <w:sz w:val="20"/>
          <w:u w:val="single" w:color="FF0000"/>
        </w:rPr>
        <w:t>1,</w:t>
      </w:r>
      <w:r>
        <w:rPr>
          <w:rFonts w:ascii="Arial"/>
          <w:b/>
          <w:i/>
          <w:color w:val="FF0000"/>
          <w:spacing w:val="-9"/>
          <w:sz w:val="20"/>
          <w:u w:val="single" w:color="FF0000"/>
        </w:rPr>
        <w:t> </w:t>
      </w:r>
      <w:r>
        <w:rPr>
          <w:rFonts w:ascii="Arial"/>
          <w:b/>
          <w:i/>
          <w:color w:val="FF0000"/>
          <w:sz w:val="20"/>
          <w:u w:val="single" w:color="FF0000"/>
        </w:rPr>
        <w:t>2011,</w:t>
      </w:r>
      <w:r>
        <w:rPr>
          <w:rFonts w:ascii="Arial"/>
          <w:b/>
          <w:i/>
          <w:color w:val="FF0000"/>
          <w:spacing w:val="-9"/>
          <w:sz w:val="20"/>
          <w:u w:val="single" w:color="FF0000"/>
        </w:rPr>
        <w:t> </w:t>
      </w:r>
      <w:r>
        <w:rPr>
          <w:rFonts w:ascii="Arial"/>
          <w:b/>
          <w:i/>
          <w:color w:val="FF0000"/>
          <w:sz w:val="20"/>
          <w:u w:val="single" w:color="FF0000"/>
        </w:rPr>
        <w:t>THE</w:t>
      </w:r>
      <w:r>
        <w:rPr>
          <w:rFonts w:ascii="Arial"/>
          <w:b/>
          <w:i/>
          <w:color w:val="FF0000"/>
          <w:spacing w:val="-10"/>
          <w:sz w:val="20"/>
          <w:u w:val="single" w:color="FF0000"/>
        </w:rPr>
        <w:t> </w:t>
      </w:r>
      <w:r>
        <w:rPr>
          <w:rFonts w:ascii="Arial"/>
          <w:b/>
          <w:i/>
          <w:color w:val="FF0000"/>
          <w:sz w:val="20"/>
          <w:u w:val="single" w:color="FF0000"/>
        </w:rPr>
        <w:t>SALES</w:t>
      </w:r>
      <w:r>
        <w:rPr>
          <w:rFonts w:ascii="Arial"/>
          <w:b/>
          <w:i/>
          <w:color w:val="FF0000"/>
          <w:spacing w:val="-10"/>
          <w:sz w:val="20"/>
          <w:u w:val="single" w:color="FF0000"/>
        </w:rPr>
        <w:t> </w:t>
      </w:r>
      <w:r>
        <w:rPr>
          <w:rFonts w:ascii="Arial"/>
          <w:b/>
          <w:i/>
          <w:color w:val="FF0000"/>
          <w:sz w:val="20"/>
          <w:u w:val="single" w:color="FF0000"/>
        </w:rPr>
        <w:t>TAX</w:t>
      </w:r>
      <w:r>
        <w:rPr>
          <w:rFonts w:ascii="Arial"/>
          <w:b/>
          <w:i/>
          <w:color w:val="FF0000"/>
          <w:spacing w:val="-10"/>
          <w:sz w:val="20"/>
          <w:u w:val="single" w:color="FF0000"/>
        </w:rPr>
        <w:t> </w:t>
      </w:r>
      <w:r>
        <w:rPr>
          <w:rFonts w:ascii="Arial"/>
          <w:b/>
          <w:i/>
          <w:color w:val="FF0000"/>
          <w:sz w:val="20"/>
          <w:u w:val="single" w:color="FF0000"/>
        </w:rPr>
        <w:t>DISTRIBUTION</w:t>
      </w:r>
      <w:r>
        <w:rPr>
          <w:rFonts w:ascii="Arial"/>
          <w:b/>
          <w:i/>
          <w:color w:val="FF0000"/>
          <w:spacing w:val="-8"/>
          <w:sz w:val="20"/>
          <w:u w:val="single" w:color="FF0000"/>
        </w:rPr>
        <w:t> </w:t>
      </w:r>
      <w:r>
        <w:rPr>
          <w:rFonts w:ascii="Arial"/>
          <w:b/>
          <w:i/>
          <w:color w:val="FF0000"/>
          <w:sz w:val="20"/>
          <w:u w:val="single" w:color="FF0000"/>
        </w:rPr>
        <w:t>FOR</w:t>
      </w:r>
      <w:r>
        <w:rPr>
          <w:rFonts w:ascii="Arial"/>
          <w:b/>
          <w:i/>
          <w:color w:val="FF0000"/>
          <w:spacing w:val="-8"/>
          <w:sz w:val="20"/>
          <w:u w:val="single" w:color="FF0000"/>
        </w:rPr>
        <w:t> </w:t>
      </w:r>
      <w:r>
        <w:rPr>
          <w:rFonts w:ascii="Arial"/>
          <w:b/>
          <w:i/>
          <w:color w:val="FF0000"/>
          <w:sz w:val="20"/>
          <w:u w:val="single" w:color="FF0000"/>
        </w:rPr>
        <w:t>UNION</w:t>
      </w:r>
      <w:r>
        <w:rPr>
          <w:rFonts w:ascii="Arial"/>
          <w:b/>
          <w:i/>
          <w:color w:val="FF0000"/>
          <w:spacing w:val="-8"/>
          <w:sz w:val="20"/>
          <w:u w:val="single" w:color="FF0000"/>
        </w:rPr>
        <w:t> </w:t>
      </w:r>
      <w:r>
        <w:rPr>
          <w:rFonts w:ascii="Arial"/>
          <w:b/>
          <w:i/>
          <w:color w:val="FF0000"/>
          <w:sz w:val="20"/>
          <w:u w:val="single" w:color="FF0000"/>
        </w:rPr>
        <w:t>COUNTY</w:t>
      </w:r>
      <w:r>
        <w:rPr>
          <w:rFonts w:ascii="Arial"/>
          <w:b/>
          <w:i/>
          <w:color w:val="FF0000"/>
          <w:spacing w:val="-10"/>
          <w:sz w:val="20"/>
          <w:u w:val="single" w:color="FF0000"/>
        </w:rPr>
        <w:t> </w:t>
      </w:r>
      <w:r>
        <w:rPr>
          <w:rFonts w:ascii="Arial"/>
          <w:b/>
          <w:i/>
          <w:color w:val="FF0000"/>
          <w:sz w:val="20"/>
          <w:u w:val="single" w:color="FF0000"/>
        </w:rPr>
        <w:t>IS</w:t>
      </w:r>
      <w:r>
        <w:rPr>
          <w:rFonts w:ascii="Arial"/>
          <w:b/>
          <w:i/>
          <w:color w:val="FF0000"/>
          <w:spacing w:val="-8"/>
          <w:sz w:val="20"/>
          <w:u w:val="single" w:color="FF0000"/>
        </w:rPr>
        <w:t> </w:t>
      </w:r>
      <w:r>
        <w:rPr>
          <w:rFonts w:ascii="Arial"/>
          <w:b/>
          <w:i/>
          <w:color w:val="FF0000"/>
          <w:sz w:val="20"/>
          <w:u w:val="single" w:color="FF0000"/>
        </w:rPr>
        <w:t>4.75%</w:t>
      </w:r>
      <w:r>
        <w:rPr>
          <w:rFonts w:ascii="Arial"/>
          <w:b/>
          <w:i/>
          <w:color w:val="FF0000"/>
          <w:spacing w:val="-8"/>
          <w:sz w:val="20"/>
          <w:u w:val="single" w:color="FF0000"/>
        </w:rPr>
        <w:t> </w:t>
      </w:r>
      <w:r>
        <w:rPr>
          <w:rFonts w:ascii="Arial"/>
          <w:b/>
          <w:i/>
          <w:color w:val="FF0000"/>
          <w:sz w:val="20"/>
          <w:u w:val="single" w:color="FF0000"/>
        </w:rPr>
        <w:t>STATE</w:t>
      </w:r>
      <w:r>
        <w:rPr>
          <w:rFonts w:ascii="Arial"/>
          <w:b/>
          <w:i/>
          <w:color w:val="FF0000"/>
          <w:sz w:val="20"/>
          <w:u w:val="none"/>
        </w:rPr>
        <w:t> </w:t>
      </w:r>
      <w:r>
        <w:rPr>
          <w:rFonts w:ascii="Arial"/>
          <w:b/>
          <w:i/>
          <w:color w:val="FF0000"/>
          <w:sz w:val="20"/>
          <w:u w:val="single" w:color="FF0000"/>
        </w:rPr>
        <w:t>AND 2.00% COUNTY.</w:t>
      </w:r>
    </w:p>
    <w:p>
      <w:pPr>
        <w:spacing w:before="229"/>
        <w:ind w:left="1680" w:right="1598" w:firstLine="0"/>
        <w:jc w:val="both"/>
        <w:rPr>
          <w:rFonts w:ascii="Arial" w:hAnsi="Arial"/>
          <w:sz w:val="20"/>
        </w:rPr>
      </w:pPr>
      <w:r>
        <w:rPr>
          <w:rFonts w:ascii="Arial" w:hAnsi="Arial"/>
          <w:sz w:val="20"/>
        </w:rPr>
        <w:t>Mecklenburg</w:t>
      </w:r>
      <w:r>
        <w:rPr>
          <w:rFonts w:ascii="Arial" w:hAnsi="Arial"/>
          <w:spacing w:val="-2"/>
          <w:sz w:val="20"/>
        </w:rPr>
        <w:t> </w:t>
      </w:r>
      <w:r>
        <w:rPr>
          <w:rFonts w:ascii="Arial" w:hAnsi="Arial"/>
          <w:sz w:val="20"/>
        </w:rPr>
        <w:t>County has an</w:t>
      </w:r>
      <w:r>
        <w:rPr>
          <w:rFonts w:ascii="Arial" w:hAnsi="Arial"/>
          <w:spacing w:val="-2"/>
          <w:sz w:val="20"/>
        </w:rPr>
        <w:t> </w:t>
      </w:r>
      <w:r>
        <w:rPr>
          <w:rFonts w:ascii="Arial" w:hAnsi="Arial"/>
          <w:sz w:val="20"/>
        </w:rPr>
        <w:t>additional ½%</w:t>
      </w:r>
      <w:r>
        <w:rPr>
          <w:rFonts w:ascii="Arial" w:hAnsi="Arial"/>
          <w:spacing w:val="-1"/>
          <w:sz w:val="20"/>
        </w:rPr>
        <w:t> </w:t>
      </w:r>
      <w:r>
        <w:rPr>
          <w:rFonts w:ascii="Arial" w:hAnsi="Arial"/>
          <w:sz w:val="20"/>
        </w:rPr>
        <w:t>local</w:t>
      </w:r>
      <w:r>
        <w:rPr>
          <w:rFonts w:ascii="Arial" w:hAnsi="Arial"/>
          <w:spacing w:val="-3"/>
          <w:sz w:val="20"/>
        </w:rPr>
        <w:t> </w:t>
      </w:r>
      <w:r>
        <w:rPr>
          <w:rFonts w:ascii="Arial" w:hAnsi="Arial"/>
          <w:sz w:val="20"/>
        </w:rPr>
        <w:t>transit</w:t>
      </w:r>
      <w:r>
        <w:rPr>
          <w:rFonts w:ascii="Arial" w:hAnsi="Arial"/>
          <w:spacing w:val="-1"/>
          <w:sz w:val="20"/>
        </w:rPr>
        <w:t> </w:t>
      </w:r>
      <w:r>
        <w:rPr>
          <w:rFonts w:ascii="Arial" w:hAnsi="Arial"/>
          <w:sz w:val="20"/>
        </w:rPr>
        <w:t>tax.</w:t>
      </w:r>
      <w:r>
        <w:rPr>
          <w:rFonts w:ascii="Arial" w:hAnsi="Arial"/>
          <w:spacing w:val="80"/>
          <w:sz w:val="20"/>
        </w:rPr>
        <w:t> </w:t>
      </w:r>
      <w:r>
        <w:rPr>
          <w:rFonts w:ascii="Arial" w:hAnsi="Arial"/>
          <w:sz w:val="20"/>
        </w:rPr>
        <w:t>They and Wake</w:t>
      </w:r>
      <w:r>
        <w:rPr>
          <w:rFonts w:ascii="Arial" w:hAnsi="Arial"/>
          <w:spacing w:val="-2"/>
          <w:sz w:val="20"/>
        </w:rPr>
        <w:t> </w:t>
      </w:r>
      <w:r>
        <w:rPr>
          <w:rFonts w:ascii="Arial" w:hAnsi="Arial"/>
          <w:sz w:val="20"/>
        </w:rPr>
        <w:t>County are</w:t>
      </w:r>
      <w:r>
        <w:rPr>
          <w:rFonts w:ascii="Arial" w:hAnsi="Arial"/>
          <w:spacing w:val="-2"/>
          <w:sz w:val="20"/>
        </w:rPr>
        <w:t> </w:t>
      </w:r>
      <w:r>
        <w:rPr>
          <w:rFonts w:ascii="Arial" w:hAnsi="Arial"/>
          <w:sz w:val="20"/>
        </w:rPr>
        <w:t>the</w:t>
      </w:r>
      <w:r>
        <w:rPr>
          <w:rFonts w:ascii="Arial" w:hAnsi="Arial"/>
          <w:spacing w:val="-2"/>
          <w:sz w:val="20"/>
        </w:rPr>
        <w:t> </w:t>
      </w:r>
      <w:r>
        <w:rPr>
          <w:rFonts w:ascii="Arial" w:hAnsi="Arial"/>
          <w:sz w:val="20"/>
        </w:rPr>
        <w:t>only counties</w:t>
      </w:r>
      <w:r>
        <w:rPr>
          <w:rFonts w:ascii="Arial" w:hAnsi="Arial"/>
          <w:spacing w:val="-7"/>
          <w:sz w:val="20"/>
        </w:rPr>
        <w:t> </w:t>
      </w:r>
      <w:r>
        <w:rPr>
          <w:rFonts w:ascii="Arial" w:hAnsi="Arial"/>
          <w:sz w:val="20"/>
        </w:rPr>
        <w:t>with</w:t>
      </w:r>
      <w:r>
        <w:rPr>
          <w:rFonts w:ascii="Arial" w:hAnsi="Arial"/>
          <w:spacing w:val="-9"/>
          <w:sz w:val="20"/>
        </w:rPr>
        <w:t> </w:t>
      </w:r>
      <w:r>
        <w:rPr>
          <w:rFonts w:ascii="Arial" w:hAnsi="Arial"/>
          <w:sz w:val="20"/>
        </w:rPr>
        <w:t>7</w:t>
      </w:r>
      <w:r>
        <w:rPr>
          <w:rFonts w:ascii="Arial" w:hAnsi="Arial"/>
          <w:spacing w:val="-9"/>
          <w:sz w:val="20"/>
        </w:rPr>
        <w:t> </w:t>
      </w:r>
      <w:r>
        <w:rPr>
          <w:rFonts w:ascii="Arial" w:hAnsi="Arial"/>
          <w:sz w:val="20"/>
        </w:rPr>
        <w:t>¼%</w:t>
      </w:r>
      <w:r>
        <w:rPr>
          <w:rFonts w:ascii="Arial" w:hAnsi="Arial"/>
          <w:spacing w:val="-8"/>
          <w:sz w:val="20"/>
        </w:rPr>
        <w:t> </w:t>
      </w:r>
      <w:r>
        <w:rPr>
          <w:rFonts w:ascii="Arial" w:hAnsi="Arial"/>
          <w:sz w:val="20"/>
        </w:rPr>
        <w:t>rate</w:t>
      </w:r>
      <w:r>
        <w:rPr>
          <w:rFonts w:ascii="Arial" w:hAnsi="Arial"/>
          <w:spacing w:val="-9"/>
          <w:sz w:val="20"/>
        </w:rPr>
        <w:t> </w:t>
      </w:r>
      <w:r>
        <w:rPr>
          <w:rFonts w:ascii="Arial" w:hAnsi="Arial"/>
          <w:sz w:val="20"/>
        </w:rPr>
        <w:t>of</w:t>
      </w:r>
      <w:r>
        <w:rPr>
          <w:rFonts w:ascii="Arial" w:hAnsi="Arial"/>
          <w:spacing w:val="-9"/>
          <w:sz w:val="20"/>
        </w:rPr>
        <w:t> </w:t>
      </w:r>
      <w:r>
        <w:rPr>
          <w:rFonts w:ascii="Arial" w:hAnsi="Arial"/>
          <w:sz w:val="20"/>
        </w:rPr>
        <w:t>tax.</w:t>
      </w:r>
      <w:r>
        <w:rPr>
          <w:rFonts w:ascii="Arial" w:hAnsi="Arial"/>
          <w:spacing w:val="-9"/>
          <w:sz w:val="20"/>
        </w:rPr>
        <w:t> </w:t>
      </w:r>
      <w:r>
        <w:rPr>
          <w:rFonts w:ascii="Arial" w:hAnsi="Arial"/>
          <w:sz w:val="20"/>
        </w:rPr>
        <w:t>Other</w:t>
      </w:r>
      <w:r>
        <w:rPr>
          <w:rFonts w:ascii="Arial" w:hAnsi="Arial"/>
          <w:spacing w:val="-8"/>
          <w:sz w:val="20"/>
        </w:rPr>
        <w:t> </w:t>
      </w:r>
      <w:r>
        <w:rPr>
          <w:rFonts w:ascii="Arial" w:hAnsi="Arial"/>
          <w:sz w:val="20"/>
        </w:rPr>
        <w:t>counties</w:t>
      </w:r>
      <w:r>
        <w:rPr>
          <w:rFonts w:ascii="Arial" w:hAnsi="Arial"/>
          <w:spacing w:val="-7"/>
          <w:sz w:val="20"/>
        </w:rPr>
        <w:t> </w:t>
      </w:r>
      <w:r>
        <w:rPr>
          <w:rFonts w:ascii="Arial" w:hAnsi="Arial"/>
          <w:sz w:val="20"/>
        </w:rPr>
        <w:t>local</w:t>
      </w:r>
      <w:r>
        <w:rPr>
          <w:rFonts w:ascii="Arial" w:hAnsi="Arial"/>
          <w:spacing w:val="-10"/>
          <w:sz w:val="20"/>
        </w:rPr>
        <w:t> </w:t>
      </w:r>
      <w:r>
        <w:rPr>
          <w:rFonts w:ascii="Arial" w:hAnsi="Arial"/>
          <w:sz w:val="20"/>
        </w:rPr>
        <w:t>to</w:t>
      </w:r>
      <w:r>
        <w:rPr>
          <w:rFonts w:ascii="Arial" w:hAnsi="Arial"/>
          <w:spacing w:val="-7"/>
          <w:sz w:val="20"/>
        </w:rPr>
        <w:t> </w:t>
      </w:r>
      <w:r>
        <w:rPr>
          <w:rFonts w:ascii="Arial" w:hAnsi="Arial"/>
          <w:sz w:val="20"/>
        </w:rPr>
        <w:t>Union</w:t>
      </w:r>
      <w:r>
        <w:rPr>
          <w:rFonts w:ascii="Arial" w:hAnsi="Arial"/>
          <w:spacing w:val="-9"/>
          <w:sz w:val="20"/>
        </w:rPr>
        <w:t> </w:t>
      </w:r>
      <w:r>
        <w:rPr>
          <w:rFonts w:ascii="Arial" w:hAnsi="Arial"/>
          <w:sz w:val="20"/>
        </w:rPr>
        <w:t>may</w:t>
      </w:r>
      <w:r>
        <w:rPr>
          <w:rFonts w:ascii="Arial" w:hAnsi="Arial"/>
          <w:spacing w:val="-7"/>
          <w:sz w:val="20"/>
        </w:rPr>
        <w:t> </w:t>
      </w:r>
      <w:r>
        <w:rPr>
          <w:rFonts w:ascii="Arial" w:hAnsi="Arial"/>
          <w:sz w:val="20"/>
        </w:rPr>
        <w:t>have</w:t>
      </w:r>
      <w:r>
        <w:rPr>
          <w:rFonts w:ascii="Arial" w:hAnsi="Arial"/>
          <w:spacing w:val="-9"/>
          <w:sz w:val="20"/>
        </w:rPr>
        <w:t> </w:t>
      </w:r>
      <w:r>
        <w:rPr>
          <w:rFonts w:ascii="Arial" w:hAnsi="Arial"/>
          <w:sz w:val="20"/>
        </w:rPr>
        <w:t>2.25%</w:t>
      </w:r>
      <w:r>
        <w:rPr>
          <w:rFonts w:ascii="Arial" w:hAnsi="Arial"/>
          <w:spacing w:val="-8"/>
          <w:sz w:val="20"/>
        </w:rPr>
        <w:t> </w:t>
      </w:r>
      <w:r>
        <w:rPr>
          <w:rFonts w:ascii="Arial" w:hAnsi="Arial"/>
          <w:sz w:val="20"/>
        </w:rPr>
        <w:t>for</w:t>
      </w:r>
      <w:r>
        <w:rPr>
          <w:rFonts w:ascii="Arial" w:hAnsi="Arial"/>
          <w:spacing w:val="-8"/>
          <w:sz w:val="20"/>
        </w:rPr>
        <w:t> </w:t>
      </w:r>
      <w:r>
        <w:rPr>
          <w:rFonts w:ascii="Arial" w:hAnsi="Arial"/>
          <w:sz w:val="20"/>
        </w:rPr>
        <w:t>the</w:t>
      </w:r>
      <w:r>
        <w:rPr>
          <w:rFonts w:ascii="Arial" w:hAnsi="Arial"/>
          <w:spacing w:val="-9"/>
          <w:sz w:val="20"/>
        </w:rPr>
        <w:t> </w:t>
      </w:r>
      <w:r>
        <w:rPr>
          <w:rFonts w:ascii="Arial" w:hAnsi="Arial"/>
          <w:sz w:val="20"/>
        </w:rPr>
        <w:t>County</w:t>
      </w:r>
      <w:r>
        <w:rPr>
          <w:rFonts w:ascii="Arial" w:hAnsi="Arial"/>
          <w:spacing w:val="-7"/>
          <w:sz w:val="20"/>
        </w:rPr>
        <w:t> </w:t>
      </w:r>
      <w:r>
        <w:rPr>
          <w:rFonts w:ascii="Arial" w:hAnsi="Arial"/>
          <w:sz w:val="20"/>
        </w:rPr>
        <w:t>Rate. For other county rates refer to Form Gen562 on the NC Department of Revenue website </w:t>
      </w:r>
      <w:hyperlink r:id="rId34">
        <w:r>
          <w:rPr>
            <w:rFonts w:ascii="Arial" w:hAnsi="Arial"/>
            <w:color w:val="0000FF"/>
            <w:spacing w:val="-2"/>
            <w:sz w:val="20"/>
            <w:u w:val="single" w:color="0000FF"/>
          </w:rPr>
          <w:t>www.dor.state.nc.us</w:t>
        </w:r>
        <w:r>
          <w:rPr>
            <w:rFonts w:ascii="Arial" w:hAnsi="Arial"/>
            <w:spacing w:val="-2"/>
            <w:sz w:val="20"/>
            <w:u w:val="none"/>
          </w:rPr>
          <w:t>.</w:t>
        </w:r>
      </w:hyperlink>
    </w:p>
    <w:p>
      <w:pPr>
        <w:pStyle w:val="BodyText"/>
        <w:spacing w:before="2"/>
        <w:rPr>
          <w:rFonts w:ascii="Arial"/>
          <w:sz w:val="20"/>
        </w:rPr>
      </w:pPr>
    </w:p>
    <w:p>
      <w:pPr>
        <w:spacing w:before="0"/>
        <w:ind w:left="1680" w:right="1195" w:firstLine="0"/>
        <w:jc w:val="left"/>
        <w:rPr>
          <w:rFonts w:ascii="Arial"/>
          <w:b/>
          <w:i/>
          <w:sz w:val="20"/>
        </w:rPr>
      </w:pPr>
      <w:r>
        <w:rPr/>
        <mc:AlternateContent>
          <mc:Choice Requires="wps">
            <w:drawing>
              <wp:anchor distT="0" distB="0" distL="0" distR="0" allowOverlap="1" layoutInCell="1" locked="0" behindDoc="0" simplePos="0" relativeHeight="15788032">
                <wp:simplePos x="0" y="0"/>
                <wp:positionH relativeFrom="page">
                  <wp:posOffset>1143000</wp:posOffset>
                </wp:positionH>
                <wp:positionV relativeFrom="paragraph">
                  <wp:posOffset>132972</wp:posOffset>
                </wp:positionV>
                <wp:extent cx="5486400" cy="13970"/>
                <wp:effectExtent l="0" t="0" r="0" b="0"/>
                <wp:wrapNone/>
                <wp:docPr id="149" name="Graphic 149"/>
                <wp:cNvGraphicFramePr>
                  <a:graphicFrameLocks/>
                </wp:cNvGraphicFramePr>
                <a:graphic>
                  <a:graphicData uri="http://schemas.microsoft.com/office/word/2010/wordprocessingShape">
                    <wps:wsp>
                      <wps:cNvPr id="149" name="Graphic 149"/>
                      <wps:cNvSpPr/>
                      <wps:spPr>
                        <a:xfrm>
                          <a:off x="0" y="0"/>
                          <a:ext cx="5486400" cy="13970"/>
                        </a:xfrm>
                        <a:custGeom>
                          <a:avLst/>
                          <a:gdLst/>
                          <a:ahLst/>
                          <a:cxnLst/>
                          <a:rect l="l" t="t" r="r" b="b"/>
                          <a:pathLst>
                            <a:path w="5486400" h="13970">
                              <a:moveTo>
                                <a:pt x="5486400" y="0"/>
                              </a:moveTo>
                              <a:lnTo>
                                <a:pt x="0" y="0"/>
                              </a:lnTo>
                              <a:lnTo>
                                <a:pt x="0" y="13715"/>
                              </a:lnTo>
                              <a:lnTo>
                                <a:pt x="5486400" y="13715"/>
                              </a:lnTo>
                              <a:lnTo>
                                <a:pt x="5486400"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rect style="position:absolute;margin-left:90pt;margin-top:10.470273pt;width:432pt;height:1.08pt;mso-position-horizontal-relative:page;mso-position-vertical-relative:paragraph;z-index:15788032" id="docshape92" filled="true" fillcolor="#000000" stroked="false">
                <v:fill type="solid"/>
                <w10:wrap type="none"/>
              </v:rect>
            </w:pict>
          </mc:Fallback>
        </mc:AlternateContent>
      </w:r>
      <w:r>
        <w:rPr>
          <w:rFonts w:ascii="Arial"/>
          <w:b/>
          <w:i/>
          <w:color w:val="000000"/>
          <w:sz w:val="20"/>
          <w:highlight w:val="yellow"/>
        </w:rPr>
        <w:t>PLEASE</w:t>
      </w:r>
      <w:r>
        <w:rPr>
          <w:rFonts w:ascii="Arial"/>
          <w:b/>
          <w:i/>
          <w:color w:val="000000"/>
          <w:spacing w:val="40"/>
          <w:sz w:val="20"/>
          <w:highlight w:val="yellow"/>
        </w:rPr>
        <w:t> </w:t>
      </w:r>
      <w:r>
        <w:rPr>
          <w:rFonts w:ascii="Arial"/>
          <w:b/>
          <w:i/>
          <w:color w:val="000000"/>
          <w:sz w:val="20"/>
          <w:highlight w:val="yellow"/>
        </w:rPr>
        <w:t>USE</w:t>
      </w:r>
      <w:r>
        <w:rPr>
          <w:rFonts w:ascii="Arial"/>
          <w:b/>
          <w:i/>
          <w:color w:val="000000"/>
          <w:spacing w:val="40"/>
          <w:sz w:val="20"/>
          <w:highlight w:val="yellow"/>
        </w:rPr>
        <w:t> </w:t>
      </w:r>
      <w:r>
        <w:rPr>
          <w:rFonts w:ascii="Arial"/>
          <w:b/>
          <w:i/>
          <w:color w:val="000000"/>
          <w:sz w:val="20"/>
          <w:highlight w:val="yellow"/>
        </w:rPr>
        <w:t>THE</w:t>
      </w:r>
      <w:r>
        <w:rPr>
          <w:rFonts w:ascii="Arial"/>
          <w:b/>
          <w:i/>
          <w:color w:val="000000"/>
          <w:spacing w:val="40"/>
          <w:sz w:val="20"/>
          <w:highlight w:val="yellow"/>
        </w:rPr>
        <w:t> </w:t>
      </w:r>
      <w:r>
        <w:rPr>
          <w:rFonts w:ascii="Arial"/>
          <w:b/>
          <w:i/>
          <w:color w:val="000000"/>
          <w:sz w:val="20"/>
          <w:highlight w:val="yellow"/>
        </w:rPr>
        <w:t>CORRECT</w:t>
      </w:r>
      <w:r>
        <w:rPr>
          <w:rFonts w:ascii="Arial"/>
          <w:b/>
          <w:i/>
          <w:color w:val="000000"/>
          <w:spacing w:val="40"/>
          <w:sz w:val="20"/>
          <w:highlight w:val="yellow"/>
        </w:rPr>
        <w:t> </w:t>
      </w:r>
      <w:r>
        <w:rPr>
          <w:rFonts w:ascii="Arial"/>
          <w:b/>
          <w:i/>
          <w:color w:val="000000"/>
          <w:sz w:val="20"/>
          <w:highlight w:val="yellow"/>
        </w:rPr>
        <w:t>DISTRIBUTION</w:t>
      </w:r>
      <w:r>
        <w:rPr>
          <w:rFonts w:ascii="Arial"/>
          <w:b/>
          <w:i/>
          <w:color w:val="000000"/>
          <w:spacing w:val="40"/>
          <w:sz w:val="20"/>
          <w:highlight w:val="yellow"/>
        </w:rPr>
        <w:t> </w:t>
      </w:r>
      <w:r>
        <w:rPr>
          <w:rFonts w:ascii="Arial"/>
          <w:b/>
          <w:i/>
          <w:color w:val="000000"/>
          <w:sz w:val="20"/>
          <w:highlight w:val="yellow"/>
        </w:rPr>
        <w:t>(NOTED</w:t>
      </w:r>
      <w:r>
        <w:rPr>
          <w:rFonts w:ascii="Arial"/>
          <w:b/>
          <w:i/>
          <w:color w:val="000000"/>
          <w:spacing w:val="40"/>
          <w:sz w:val="20"/>
          <w:highlight w:val="yellow"/>
        </w:rPr>
        <w:t> </w:t>
      </w:r>
      <w:r>
        <w:rPr>
          <w:rFonts w:ascii="Arial"/>
          <w:b/>
          <w:i/>
          <w:color w:val="000000"/>
          <w:sz w:val="20"/>
          <w:highlight w:val="yellow"/>
        </w:rPr>
        <w:t>ABOVE)</w:t>
      </w:r>
      <w:r>
        <w:rPr>
          <w:rFonts w:ascii="Arial"/>
          <w:b/>
          <w:i/>
          <w:color w:val="000000"/>
          <w:spacing w:val="40"/>
          <w:sz w:val="20"/>
          <w:highlight w:val="yellow"/>
        </w:rPr>
        <w:t> </w:t>
      </w:r>
      <w:r>
        <w:rPr>
          <w:rFonts w:ascii="Arial"/>
          <w:b/>
          <w:i/>
          <w:color w:val="000000"/>
          <w:sz w:val="20"/>
          <w:highlight w:val="yellow"/>
        </w:rPr>
        <w:t>ON</w:t>
      </w:r>
      <w:r>
        <w:rPr>
          <w:rFonts w:ascii="Arial"/>
          <w:b/>
          <w:i/>
          <w:color w:val="000000"/>
          <w:spacing w:val="40"/>
          <w:sz w:val="20"/>
          <w:highlight w:val="yellow"/>
        </w:rPr>
        <w:t> </w:t>
      </w:r>
      <w:r>
        <w:rPr>
          <w:rFonts w:ascii="Arial"/>
          <w:b/>
          <w:i/>
          <w:color w:val="000000"/>
          <w:sz w:val="20"/>
          <w:highlight w:val="yellow"/>
        </w:rPr>
        <w:t>ALL</w:t>
      </w:r>
      <w:r>
        <w:rPr>
          <w:rFonts w:ascii="Arial"/>
          <w:b/>
          <w:i/>
          <w:color w:val="000000"/>
          <w:spacing w:val="40"/>
          <w:sz w:val="20"/>
          <w:highlight w:val="yellow"/>
        </w:rPr>
        <w:t> </w:t>
      </w:r>
      <w:r>
        <w:rPr>
          <w:rFonts w:ascii="Arial"/>
          <w:b/>
          <w:i/>
          <w:color w:val="000000"/>
          <w:sz w:val="20"/>
          <w:highlight w:val="yellow"/>
        </w:rPr>
        <w:t>CONTRACTOR</w:t>
      </w:r>
      <w:r>
        <w:rPr>
          <w:rFonts w:ascii="Arial"/>
          <w:b/>
          <w:i/>
          <w:color w:val="000000"/>
          <w:sz w:val="20"/>
        </w:rPr>
        <w:t> </w:t>
      </w:r>
      <w:r>
        <w:rPr>
          <w:rFonts w:ascii="Arial"/>
          <w:b/>
          <w:i/>
          <w:color w:val="000000"/>
          <w:spacing w:val="-2"/>
          <w:sz w:val="20"/>
          <w:highlight w:val="yellow"/>
          <w:u w:val="single"/>
        </w:rPr>
        <w:t>STATEMENTS.</w:t>
      </w:r>
    </w:p>
    <w:p>
      <w:pPr>
        <w:spacing w:after="0"/>
        <w:jc w:val="left"/>
        <w:rPr>
          <w:rFonts w:ascii="Arial"/>
          <w:sz w:val="20"/>
        </w:rPr>
        <w:sectPr>
          <w:pgSz w:w="12240" w:h="15840"/>
          <w:pgMar w:top="1360" w:bottom="280" w:left="120" w:right="200"/>
        </w:sectPr>
      </w:pPr>
    </w:p>
    <w:p>
      <w:pPr>
        <w:spacing w:line="268" w:lineRule="auto" w:before="87"/>
        <w:ind w:left="4421" w:right="4421" w:firstLine="0"/>
        <w:jc w:val="center"/>
        <w:rPr>
          <w:rFonts w:ascii="Arial"/>
          <w:b/>
          <w:sz w:val="20"/>
        </w:rPr>
      </w:pPr>
      <w:bookmarkStart w:name="Tax Statement Form 081115 2025" w:id="71"/>
      <w:bookmarkEnd w:id="71"/>
      <w:r>
        <w:rPr/>
      </w:r>
      <w:bookmarkStart w:name="Sheet1" w:id="72"/>
      <w:bookmarkEnd w:id="72"/>
      <w:r>
        <w:rPr/>
      </w:r>
      <w:r>
        <w:rPr>
          <w:rFonts w:ascii="Arial"/>
          <w:b/>
          <w:sz w:val="20"/>
        </w:rPr>
        <w:t>STATE COUNTY SALES/USE TAX STATEMENT </w:t>
      </w:r>
      <w:r>
        <w:rPr>
          <w:rFonts w:ascii="Arial"/>
          <w:b/>
          <w:spacing w:val="-2"/>
          <w:sz w:val="20"/>
        </w:rPr>
        <w:t>CERTIFICATION</w:t>
      </w:r>
    </w:p>
    <w:p>
      <w:pPr>
        <w:pStyle w:val="BodyText"/>
        <w:spacing w:before="1"/>
        <w:rPr>
          <w:rFonts w:ascii="Arial"/>
          <w:b/>
          <w:sz w:val="9"/>
        </w:rPr>
      </w:pPr>
    </w:p>
    <w:p>
      <w:pPr>
        <w:spacing w:after="0"/>
        <w:rPr>
          <w:rFonts w:ascii="Arial"/>
          <w:sz w:val="9"/>
        </w:rPr>
        <w:sectPr>
          <w:pgSz w:w="15840" w:h="12240" w:orient="landscape"/>
          <w:pgMar w:top="620" w:bottom="280" w:left="520" w:right="520"/>
        </w:sectPr>
      </w:pPr>
    </w:p>
    <w:p>
      <w:pPr>
        <w:tabs>
          <w:tab w:pos="3480" w:val="left" w:leader="none"/>
          <w:tab w:pos="3528" w:val="left" w:leader="none"/>
        </w:tabs>
        <w:spacing w:line="528" w:lineRule="auto" w:before="132"/>
        <w:ind w:left="559" w:right="38" w:firstLine="0"/>
        <w:jc w:val="left"/>
        <w:rPr>
          <w:rFonts w:ascii="Arial"/>
          <w:sz w:val="15"/>
        </w:rPr>
      </w:pPr>
      <w:r>
        <w:rPr/>
        <mc:AlternateContent>
          <mc:Choice Requires="wps">
            <w:drawing>
              <wp:anchor distT="0" distB="0" distL="0" distR="0" allowOverlap="1" layoutInCell="1" locked="0" behindDoc="0" simplePos="0" relativeHeight="15788544">
                <wp:simplePos x="0" y="0"/>
                <wp:positionH relativeFrom="page">
                  <wp:posOffset>366408</wp:posOffset>
                </wp:positionH>
                <wp:positionV relativeFrom="paragraph">
                  <wp:posOffset>511913</wp:posOffset>
                </wp:positionV>
                <wp:extent cx="9325610" cy="4617084"/>
                <wp:effectExtent l="0" t="0" r="0" b="0"/>
                <wp:wrapNone/>
                <wp:docPr id="150" name="Textbox 150"/>
                <wp:cNvGraphicFramePr>
                  <a:graphicFrameLocks/>
                </wp:cNvGraphicFramePr>
                <a:graphic>
                  <a:graphicData uri="http://schemas.microsoft.com/office/word/2010/wordprocessingShape">
                    <wps:wsp>
                      <wps:cNvPr id="150" name="Textbox 150"/>
                      <wps:cNvSpPr txBox="1"/>
                      <wps:spPr>
                        <a:xfrm>
                          <a:off x="0" y="0"/>
                          <a:ext cx="9325610" cy="4617084"/>
                        </a:xfrm>
                        <a:prstGeom prst="rect">
                          <a:avLst/>
                        </a:prstGeom>
                      </wps:spPr>
                      <wps:txbx>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38"/>
                              <w:gridCol w:w="1193"/>
                              <w:gridCol w:w="1193"/>
                              <w:gridCol w:w="2415"/>
                              <w:gridCol w:w="1328"/>
                              <w:gridCol w:w="1328"/>
                              <w:gridCol w:w="1381"/>
                              <w:gridCol w:w="1287"/>
                              <w:gridCol w:w="1287"/>
                              <w:gridCol w:w="1287"/>
                              <w:gridCol w:w="1287"/>
                            </w:tblGrid>
                            <w:tr>
                              <w:trPr>
                                <w:trHeight w:val="165" w:hRule="atLeast"/>
                              </w:trPr>
                              <w:tc>
                                <w:tcPr>
                                  <w:tcW w:w="538" w:type="dxa"/>
                                  <w:tcBorders>
                                    <w:bottom w:val="single" w:sz="8" w:space="0" w:color="000000"/>
                                  </w:tcBorders>
                                </w:tcPr>
                                <w:p>
                                  <w:pPr>
                                    <w:pStyle w:val="TableParagraph"/>
                                    <w:rPr>
                                      <w:rFonts w:ascii="Times New Roman"/>
                                      <w:sz w:val="10"/>
                                    </w:rPr>
                                  </w:pPr>
                                </w:p>
                              </w:tc>
                              <w:tc>
                                <w:tcPr>
                                  <w:tcW w:w="1193" w:type="dxa"/>
                                  <w:tcBorders>
                                    <w:bottom w:val="single" w:sz="8" w:space="0" w:color="000000"/>
                                  </w:tcBorders>
                                </w:tcPr>
                                <w:p>
                                  <w:pPr>
                                    <w:pStyle w:val="TableParagraph"/>
                                    <w:spacing w:line="145" w:lineRule="exact"/>
                                    <w:ind w:left="62"/>
                                    <w:jc w:val="center"/>
                                    <w:rPr>
                                      <w:rFonts w:ascii="Arial"/>
                                      <w:b/>
                                      <w:sz w:val="15"/>
                                    </w:rPr>
                                  </w:pPr>
                                  <w:r>
                                    <w:rPr>
                                      <w:rFonts w:ascii="Arial"/>
                                      <w:b/>
                                      <w:spacing w:val="-2"/>
                                      <w:sz w:val="15"/>
                                    </w:rPr>
                                    <w:t>Invoice</w:t>
                                  </w:r>
                                </w:p>
                              </w:tc>
                              <w:tc>
                                <w:tcPr>
                                  <w:tcW w:w="1193" w:type="dxa"/>
                                  <w:tcBorders>
                                    <w:bottom w:val="single" w:sz="8" w:space="0" w:color="000000"/>
                                  </w:tcBorders>
                                </w:tcPr>
                                <w:p>
                                  <w:pPr>
                                    <w:pStyle w:val="TableParagraph"/>
                                    <w:spacing w:line="145" w:lineRule="exact"/>
                                    <w:ind w:left="62"/>
                                    <w:jc w:val="center"/>
                                    <w:rPr>
                                      <w:rFonts w:ascii="Arial"/>
                                      <w:b/>
                                      <w:sz w:val="15"/>
                                    </w:rPr>
                                  </w:pPr>
                                  <w:r>
                                    <w:rPr>
                                      <w:rFonts w:ascii="Arial"/>
                                      <w:b/>
                                      <w:spacing w:val="-2"/>
                                      <w:sz w:val="15"/>
                                    </w:rPr>
                                    <w:t>Invoice</w:t>
                                  </w:r>
                                </w:p>
                              </w:tc>
                              <w:tc>
                                <w:tcPr>
                                  <w:tcW w:w="2415" w:type="dxa"/>
                                  <w:tcBorders>
                                    <w:bottom w:val="single" w:sz="8" w:space="0" w:color="000000"/>
                                  </w:tcBorders>
                                </w:tcPr>
                                <w:p>
                                  <w:pPr>
                                    <w:pStyle w:val="TableParagraph"/>
                                    <w:rPr>
                                      <w:rFonts w:ascii="Times New Roman"/>
                                      <w:sz w:val="10"/>
                                    </w:rPr>
                                  </w:pPr>
                                </w:p>
                              </w:tc>
                              <w:tc>
                                <w:tcPr>
                                  <w:tcW w:w="1328" w:type="dxa"/>
                                  <w:tcBorders>
                                    <w:bottom w:val="single" w:sz="8" w:space="0" w:color="000000"/>
                                  </w:tcBorders>
                                </w:tcPr>
                                <w:p>
                                  <w:pPr>
                                    <w:pStyle w:val="TableParagraph"/>
                                    <w:spacing w:line="145" w:lineRule="exact"/>
                                    <w:ind w:left="18"/>
                                    <w:jc w:val="center"/>
                                    <w:rPr>
                                      <w:rFonts w:ascii="Arial"/>
                                      <w:b/>
                                      <w:sz w:val="15"/>
                                    </w:rPr>
                                  </w:pPr>
                                  <w:r>
                                    <w:rPr>
                                      <w:rFonts w:ascii="Arial"/>
                                      <w:b/>
                                      <w:sz w:val="15"/>
                                    </w:rPr>
                                    <w:t>Type</w:t>
                                  </w:r>
                                  <w:r>
                                    <w:rPr>
                                      <w:rFonts w:ascii="Arial"/>
                                      <w:b/>
                                      <w:spacing w:val="6"/>
                                      <w:sz w:val="15"/>
                                    </w:rPr>
                                    <w:t> </w:t>
                                  </w:r>
                                  <w:r>
                                    <w:rPr>
                                      <w:rFonts w:ascii="Arial"/>
                                      <w:b/>
                                      <w:spacing w:val="-5"/>
                                      <w:sz w:val="15"/>
                                    </w:rPr>
                                    <w:t>of</w:t>
                                  </w:r>
                                </w:p>
                              </w:tc>
                              <w:tc>
                                <w:tcPr>
                                  <w:tcW w:w="1328" w:type="dxa"/>
                                  <w:tcBorders>
                                    <w:bottom w:val="single" w:sz="8" w:space="0" w:color="000000"/>
                                  </w:tcBorders>
                                </w:tcPr>
                                <w:p>
                                  <w:pPr>
                                    <w:pStyle w:val="TableParagraph"/>
                                    <w:spacing w:line="145" w:lineRule="exact"/>
                                    <w:ind w:left="60"/>
                                    <w:jc w:val="center"/>
                                    <w:rPr>
                                      <w:rFonts w:ascii="Arial"/>
                                      <w:b/>
                                      <w:sz w:val="15"/>
                                    </w:rPr>
                                  </w:pPr>
                                  <w:r>
                                    <w:rPr>
                                      <w:rFonts w:ascii="Arial"/>
                                      <w:b/>
                                      <w:sz w:val="15"/>
                                    </w:rPr>
                                    <w:t>Taxable</w:t>
                                  </w:r>
                                  <w:r>
                                    <w:rPr>
                                      <w:rFonts w:ascii="Arial"/>
                                      <w:b/>
                                      <w:spacing w:val="14"/>
                                      <w:sz w:val="15"/>
                                    </w:rPr>
                                    <w:t> </w:t>
                                  </w:r>
                                  <w:r>
                                    <w:rPr>
                                      <w:rFonts w:ascii="Arial"/>
                                      <w:b/>
                                      <w:spacing w:val="-2"/>
                                      <w:sz w:val="15"/>
                                    </w:rPr>
                                    <w:t>Amount</w:t>
                                  </w:r>
                                </w:p>
                              </w:tc>
                              <w:tc>
                                <w:tcPr>
                                  <w:tcW w:w="1381" w:type="dxa"/>
                                  <w:tcBorders>
                                    <w:bottom w:val="single" w:sz="8" w:space="0" w:color="000000"/>
                                  </w:tcBorders>
                                </w:tcPr>
                                <w:p>
                                  <w:pPr>
                                    <w:pStyle w:val="TableParagraph"/>
                                    <w:spacing w:line="145" w:lineRule="exact"/>
                                    <w:ind w:left="59"/>
                                    <w:jc w:val="center"/>
                                    <w:rPr>
                                      <w:rFonts w:ascii="Arial"/>
                                      <w:b/>
                                      <w:sz w:val="15"/>
                                    </w:rPr>
                                  </w:pPr>
                                  <w:r>
                                    <w:rPr>
                                      <w:rFonts w:ascii="Arial"/>
                                      <w:b/>
                                      <w:spacing w:val="-2"/>
                                      <w:sz w:val="15"/>
                                    </w:rPr>
                                    <w:t>County</w:t>
                                  </w:r>
                                </w:p>
                              </w:tc>
                              <w:tc>
                                <w:tcPr>
                                  <w:tcW w:w="1287" w:type="dxa"/>
                                  <w:tcBorders>
                                    <w:bottom w:val="single" w:sz="8" w:space="0" w:color="000000"/>
                                  </w:tcBorders>
                                </w:tcPr>
                                <w:p>
                                  <w:pPr>
                                    <w:pStyle w:val="TableParagraph"/>
                                    <w:spacing w:line="145" w:lineRule="exact"/>
                                    <w:ind w:left="59" w:right="4"/>
                                    <w:jc w:val="center"/>
                                    <w:rPr>
                                      <w:rFonts w:ascii="Arial"/>
                                      <w:b/>
                                      <w:sz w:val="15"/>
                                    </w:rPr>
                                  </w:pPr>
                                  <w:r>
                                    <w:rPr>
                                      <w:rFonts w:ascii="Arial"/>
                                      <w:b/>
                                      <w:sz w:val="15"/>
                                    </w:rPr>
                                    <w:t>NC</w:t>
                                  </w:r>
                                  <w:r>
                                    <w:rPr>
                                      <w:rFonts w:ascii="Arial"/>
                                      <w:b/>
                                      <w:spacing w:val="4"/>
                                      <w:sz w:val="15"/>
                                    </w:rPr>
                                    <w:t> </w:t>
                                  </w:r>
                                  <w:r>
                                    <w:rPr>
                                      <w:rFonts w:ascii="Arial"/>
                                      <w:b/>
                                      <w:spacing w:val="-5"/>
                                      <w:sz w:val="15"/>
                                    </w:rPr>
                                    <w:t>Tax</w:t>
                                  </w:r>
                                </w:p>
                              </w:tc>
                              <w:tc>
                                <w:tcPr>
                                  <w:tcW w:w="1287" w:type="dxa"/>
                                  <w:tcBorders>
                                    <w:bottom w:val="single" w:sz="8" w:space="0" w:color="000000"/>
                                  </w:tcBorders>
                                </w:tcPr>
                                <w:p>
                                  <w:pPr>
                                    <w:pStyle w:val="TableParagraph"/>
                                    <w:spacing w:line="145" w:lineRule="exact"/>
                                    <w:ind w:left="59" w:right="1"/>
                                    <w:jc w:val="center"/>
                                    <w:rPr>
                                      <w:rFonts w:ascii="Arial"/>
                                      <w:b/>
                                      <w:sz w:val="15"/>
                                    </w:rPr>
                                  </w:pPr>
                                  <w:r>
                                    <w:rPr>
                                      <w:rFonts w:ascii="Arial"/>
                                      <w:b/>
                                      <w:spacing w:val="-2"/>
                                      <w:sz w:val="15"/>
                                    </w:rPr>
                                    <w:t>County</w:t>
                                  </w:r>
                                </w:p>
                              </w:tc>
                              <w:tc>
                                <w:tcPr>
                                  <w:tcW w:w="1287" w:type="dxa"/>
                                  <w:tcBorders>
                                    <w:bottom w:val="single" w:sz="8" w:space="0" w:color="000000"/>
                                  </w:tcBorders>
                                </w:tcPr>
                                <w:p>
                                  <w:pPr>
                                    <w:pStyle w:val="TableParagraph"/>
                                    <w:spacing w:line="145" w:lineRule="exact"/>
                                    <w:ind w:left="59" w:right="8"/>
                                    <w:jc w:val="center"/>
                                    <w:rPr>
                                      <w:rFonts w:ascii="Arial"/>
                                      <w:b/>
                                      <w:sz w:val="15"/>
                                    </w:rPr>
                                  </w:pPr>
                                  <w:r>
                                    <w:rPr>
                                      <w:rFonts w:ascii="Arial"/>
                                      <w:b/>
                                      <w:sz w:val="15"/>
                                    </w:rPr>
                                    <w:t>Transit</w:t>
                                  </w:r>
                                  <w:r>
                                    <w:rPr>
                                      <w:rFonts w:ascii="Arial"/>
                                      <w:b/>
                                      <w:spacing w:val="11"/>
                                      <w:sz w:val="15"/>
                                    </w:rPr>
                                    <w:t> </w:t>
                                  </w:r>
                                  <w:r>
                                    <w:rPr>
                                      <w:rFonts w:ascii="Arial"/>
                                      <w:b/>
                                      <w:spacing w:val="-5"/>
                                      <w:sz w:val="15"/>
                                    </w:rPr>
                                    <w:t>Tax</w:t>
                                  </w:r>
                                </w:p>
                              </w:tc>
                              <w:tc>
                                <w:tcPr>
                                  <w:tcW w:w="1287" w:type="dxa"/>
                                  <w:tcBorders>
                                    <w:bottom w:val="single" w:sz="8" w:space="0" w:color="000000"/>
                                    <w:right w:val="single" w:sz="24" w:space="0" w:color="000000"/>
                                  </w:tcBorders>
                                </w:tcPr>
                                <w:p>
                                  <w:pPr>
                                    <w:pStyle w:val="TableParagraph"/>
                                    <w:spacing w:line="145" w:lineRule="exact"/>
                                    <w:ind w:left="59"/>
                                    <w:jc w:val="center"/>
                                    <w:rPr>
                                      <w:rFonts w:ascii="Arial"/>
                                      <w:b/>
                                      <w:sz w:val="15"/>
                                    </w:rPr>
                                  </w:pPr>
                                  <w:r>
                                    <w:rPr>
                                      <w:rFonts w:ascii="Arial"/>
                                      <w:b/>
                                      <w:spacing w:val="-2"/>
                                      <w:sz w:val="15"/>
                                    </w:rPr>
                                    <w:t>Total</w:t>
                                  </w:r>
                                </w:p>
                              </w:tc>
                            </w:tr>
                            <w:tr>
                              <w:trPr>
                                <w:trHeight w:val="177" w:hRule="atLeast"/>
                              </w:trPr>
                              <w:tc>
                                <w:tcPr>
                                  <w:tcW w:w="538" w:type="dxa"/>
                                  <w:tcBorders>
                                    <w:top w:val="single" w:sz="8" w:space="0" w:color="000000"/>
                                  </w:tcBorders>
                                </w:tcPr>
                                <w:p>
                                  <w:pPr>
                                    <w:pStyle w:val="TableParagraph"/>
                                    <w:rPr>
                                      <w:rFonts w:ascii="Times New Roman"/>
                                      <w:sz w:val="10"/>
                                    </w:rPr>
                                  </w:pPr>
                                </w:p>
                              </w:tc>
                              <w:tc>
                                <w:tcPr>
                                  <w:tcW w:w="1193" w:type="dxa"/>
                                  <w:tcBorders>
                                    <w:top w:val="single" w:sz="8" w:space="0" w:color="000000"/>
                                  </w:tcBorders>
                                </w:tcPr>
                                <w:p>
                                  <w:pPr>
                                    <w:pStyle w:val="TableParagraph"/>
                                    <w:spacing w:line="158" w:lineRule="exact"/>
                                    <w:ind w:left="62" w:right="1"/>
                                    <w:jc w:val="center"/>
                                    <w:rPr>
                                      <w:rFonts w:ascii="Arial"/>
                                      <w:b/>
                                      <w:sz w:val="15"/>
                                    </w:rPr>
                                  </w:pPr>
                                  <w:r>
                                    <w:rPr>
                                      <w:rFonts w:ascii="Arial"/>
                                      <w:b/>
                                      <w:spacing w:val="-2"/>
                                      <w:sz w:val="15"/>
                                    </w:rPr>
                                    <w:t>Number</w:t>
                                  </w:r>
                                </w:p>
                              </w:tc>
                              <w:tc>
                                <w:tcPr>
                                  <w:tcW w:w="1193" w:type="dxa"/>
                                  <w:tcBorders>
                                    <w:top w:val="single" w:sz="8" w:space="0" w:color="000000"/>
                                  </w:tcBorders>
                                </w:tcPr>
                                <w:p>
                                  <w:pPr>
                                    <w:pStyle w:val="TableParagraph"/>
                                    <w:spacing w:line="158" w:lineRule="exact"/>
                                    <w:ind w:left="62" w:right="1"/>
                                    <w:jc w:val="center"/>
                                    <w:rPr>
                                      <w:rFonts w:ascii="Arial"/>
                                      <w:b/>
                                      <w:sz w:val="15"/>
                                    </w:rPr>
                                  </w:pPr>
                                  <w:r>
                                    <w:rPr>
                                      <w:rFonts w:ascii="Arial"/>
                                      <w:b/>
                                      <w:spacing w:val="-4"/>
                                      <w:sz w:val="15"/>
                                    </w:rPr>
                                    <w:t>Date</w:t>
                                  </w:r>
                                </w:p>
                              </w:tc>
                              <w:tc>
                                <w:tcPr>
                                  <w:tcW w:w="2415" w:type="dxa"/>
                                  <w:tcBorders>
                                    <w:top w:val="single" w:sz="8" w:space="0" w:color="000000"/>
                                  </w:tcBorders>
                                </w:tcPr>
                                <w:p>
                                  <w:pPr>
                                    <w:pStyle w:val="TableParagraph"/>
                                    <w:spacing w:line="158" w:lineRule="exact"/>
                                    <w:ind w:left="59"/>
                                    <w:jc w:val="center"/>
                                    <w:rPr>
                                      <w:rFonts w:ascii="Arial"/>
                                      <w:b/>
                                      <w:sz w:val="15"/>
                                    </w:rPr>
                                  </w:pPr>
                                  <w:r>
                                    <w:rPr>
                                      <w:rFonts w:ascii="Arial"/>
                                      <w:b/>
                                      <w:spacing w:val="-2"/>
                                      <w:sz w:val="15"/>
                                    </w:rPr>
                                    <w:t>Vendor</w:t>
                                  </w:r>
                                </w:p>
                              </w:tc>
                              <w:tc>
                                <w:tcPr>
                                  <w:tcW w:w="1328" w:type="dxa"/>
                                  <w:tcBorders>
                                    <w:top w:val="single" w:sz="8" w:space="0" w:color="000000"/>
                                  </w:tcBorders>
                                </w:tcPr>
                                <w:p>
                                  <w:pPr>
                                    <w:pStyle w:val="TableParagraph"/>
                                    <w:spacing w:line="158" w:lineRule="exact"/>
                                    <w:ind w:left="60"/>
                                    <w:jc w:val="center"/>
                                    <w:rPr>
                                      <w:rFonts w:ascii="Arial"/>
                                      <w:b/>
                                      <w:sz w:val="15"/>
                                    </w:rPr>
                                  </w:pPr>
                                  <w:r>
                                    <w:rPr>
                                      <w:rFonts w:ascii="Arial"/>
                                      <w:b/>
                                      <w:spacing w:val="-2"/>
                                      <w:sz w:val="15"/>
                                    </w:rPr>
                                    <w:t>Materials</w:t>
                                  </w:r>
                                </w:p>
                              </w:tc>
                              <w:tc>
                                <w:tcPr>
                                  <w:tcW w:w="1328" w:type="dxa"/>
                                  <w:tcBorders>
                                    <w:top w:val="single" w:sz="8" w:space="0" w:color="000000"/>
                                  </w:tcBorders>
                                </w:tcPr>
                                <w:p>
                                  <w:pPr>
                                    <w:pStyle w:val="TableParagraph"/>
                                    <w:spacing w:line="158" w:lineRule="exact"/>
                                    <w:ind w:left="60" w:right="2"/>
                                    <w:jc w:val="center"/>
                                    <w:rPr>
                                      <w:rFonts w:ascii="Arial"/>
                                      <w:b/>
                                      <w:sz w:val="15"/>
                                    </w:rPr>
                                  </w:pPr>
                                  <w:r>
                                    <w:rPr>
                                      <w:rFonts w:ascii="Arial"/>
                                      <w:b/>
                                      <w:sz w:val="15"/>
                                    </w:rPr>
                                    <w:t>of</w:t>
                                  </w:r>
                                  <w:r>
                                    <w:rPr>
                                      <w:rFonts w:ascii="Arial"/>
                                      <w:b/>
                                      <w:spacing w:val="1"/>
                                      <w:sz w:val="15"/>
                                    </w:rPr>
                                    <w:t> </w:t>
                                  </w:r>
                                  <w:r>
                                    <w:rPr>
                                      <w:rFonts w:ascii="Arial"/>
                                      <w:b/>
                                      <w:spacing w:val="-2"/>
                                      <w:sz w:val="15"/>
                                    </w:rPr>
                                    <w:t>Invoice</w:t>
                                  </w:r>
                                </w:p>
                              </w:tc>
                              <w:tc>
                                <w:tcPr>
                                  <w:tcW w:w="1381" w:type="dxa"/>
                                  <w:tcBorders>
                                    <w:top w:val="single" w:sz="8" w:space="0" w:color="000000"/>
                                  </w:tcBorders>
                                </w:tcPr>
                                <w:p>
                                  <w:pPr>
                                    <w:pStyle w:val="TableParagraph"/>
                                    <w:spacing w:line="158" w:lineRule="exact"/>
                                    <w:ind w:left="59" w:right="3"/>
                                    <w:jc w:val="center"/>
                                    <w:rPr>
                                      <w:rFonts w:ascii="Arial"/>
                                      <w:b/>
                                      <w:sz w:val="15"/>
                                    </w:rPr>
                                  </w:pPr>
                                  <w:r>
                                    <w:rPr>
                                      <w:rFonts w:ascii="Arial"/>
                                      <w:b/>
                                      <w:spacing w:val="-4"/>
                                      <w:sz w:val="15"/>
                                    </w:rPr>
                                    <w:t>Name</w:t>
                                  </w:r>
                                </w:p>
                              </w:tc>
                              <w:tc>
                                <w:tcPr>
                                  <w:tcW w:w="1287" w:type="dxa"/>
                                  <w:tcBorders>
                                    <w:top w:val="single" w:sz="8" w:space="0" w:color="000000"/>
                                  </w:tcBorders>
                                </w:tcPr>
                                <w:p>
                                  <w:pPr>
                                    <w:pStyle w:val="TableParagraph"/>
                                    <w:spacing w:line="158" w:lineRule="exact"/>
                                    <w:ind w:left="59"/>
                                    <w:jc w:val="center"/>
                                    <w:rPr>
                                      <w:rFonts w:ascii="Arial"/>
                                      <w:b/>
                                      <w:sz w:val="15"/>
                                    </w:rPr>
                                  </w:pPr>
                                  <w:r>
                                    <w:rPr>
                                      <w:rFonts w:ascii="Arial"/>
                                      <w:b/>
                                      <w:spacing w:val="-2"/>
                                      <w:sz w:val="15"/>
                                    </w:rPr>
                                    <w:t>4.75%</w:t>
                                  </w:r>
                                </w:p>
                              </w:tc>
                              <w:tc>
                                <w:tcPr>
                                  <w:tcW w:w="1287" w:type="dxa"/>
                                  <w:tcBorders>
                                    <w:top w:val="single" w:sz="8" w:space="0" w:color="000000"/>
                                  </w:tcBorders>
                                </w:tcPr>
                                <w:p>
                                  <w:pPr>
                                    <w:pStyle w:val="TableParagraph"/>
                                    <w:spacing w:line="158" w:lineRule="exact"/>
                                    <w:ind w:left="59" w:right="4"/>
                                    <w:jc w:val="center"/>
                                    <w:rPr>
                                      <w:rFonts w:ascii="Arial"/>
                                      <w:b/>
                                      <w:sz w:val="15"/>
                                    </w:rPr>
                                  </w:pPr>
                                  <w:r>
                                    <w:rPr>
                                      <w:rFonts w:ascii="Arial"/>
                                      <w:b/>
                                      <w:sz w:val="15"/>
                                    </w:rPr>
                                    <w:t>Tax</w:t>
                                  </w:r>
                                  <w:r>
                                    <w:rPr>
                                      <w:rFonts w:ascii="Arial"/>
                                      <w:b/>
                                      <w:spacing w:val="9"/>
                                      <w:sz w:val="15"/>
                                    </w:rPr>
                                    <w:t> </w:t>
                                  </w:r>
                                  <w:r>
                                    <w:rPr>
                                      <w:rFonts w:ascii="Arial"/>
                                      <w:b/>
                                      <w:spacing w:val="-2"/>
                                      <w:sz w:val="15"/>
                                    </w:rPr>
                                    <w:t>(2%/2.25%)</w:t>
                                  </w:r>
                                </w:p>
                              </w:tc>
                              <w:tc>
                                <w:tcPr>
                                  <w:tcW w:w="1287" w:type="dxa"/>
                                  <w:tcBorders>
                                    <w:top w:val="single" w:sz="8" w:space="0" w:color="000000"/>
                                  </w:tcBorders>
                                </w:tcPr>
                                <w:p>
                                  <w:pPr>
                                    <w:pStyle w:val="TableParagraph"/>
                                    <w:spacing w:line="158" w:lineRule="exact"/>
                                    <w:ind w:left="59" w:right="5"/>
                                    <w:jc w:val="center"/>
                                    <w:rPr>
                                      <w:rFonts w:ascii="Arial"/>
                                      <w:b/>
                                      <w:sz w:val="15"/>
                                    </w:rPr>
                                  </w:pPr>
                                  <w:r>
                                    <w:rPr>
                                      <w:rFonts w:ascii="Arial"/>
                                      <w:b/>
                                      <w:spacing w:val="-2"/>
                                      <w:sz w:val="15"/>
                                    </w:rPr>
                                    <w:t>(1/2%)</w:t>
                                  </w:r>
                                </w:p>
                              </w:tc>
                              <w:tc>
                                <w:tcPr>
                                  <w:tcW w:w="1287" w:type="dxa"/>
                                  <w:tcBorders>
                                    <w:top w:val="single" w:sz="8" w:space="0" w:color="000000"/>
                                    <w:right w:val="single" w:sz="24" w:space="0" w:color="000000"/>
                                  </w:tcBorders>
                                </w:tcPr>
                                <w:p>
                                  <w:pPr>
                                    <w:pStyle w:val="TableParagraph"/>
                                    <w:spacing w:line="158" w:lineRule="exact"/>
                                    <w:ind w:left="59"/>
                                    <w:jc w:val="center"/>
                                    <w:rPr>
                                      <w:rFonts w:ascii="Arial"/>
                                      <w:b/>
                                      <w:sz w:val="15"/>
                                    </w:rPr>
                                  </w:pPr>
                                  <w:r>
                                    <w:rPr>
                                      <w:rFonts w:ascii="Arial"/>
                                      <w:b/>
                                      <w:spacing w:val="-2"/>
                                      <w:sz w:val="15"/>
                                    </w:rPr>
                                    <w:t>Taxes</w:t>
                                  </w:r>
                                </w:p>
                              </w:tc>
                            </w:tr>
                            <w:tr>
                              <w:trPr>
                                <w:trHeight w:val="227" w:hRule="atLeast"/>
                              </w:trPr>
                              <w:tc>
                                <w:tcPr>
                                  <w:tcW w:w="538" w:type="dxa"/>
                                  <w:tcBorders>
                                    <w:left w:val="single" w:sz="8" w:space="0" w:color="000000"/>
                                    <w:bottom w:val="nil"/>
                                    <w:right w:val="single" w:sz="8" w:space="0" w:color="000000"/>
                                  </w:tcBorders>
                                </w:tcPr>
                                <w:p>
                                  <w:pPr>
                                    <w:pStyle w:val="TableParagraph"/>
                                    <w:spacing w:line="208" w:lineRule="exact"/>
                                    <w:ind w:left="64" w:right="2"/>
                                    <w:jc w:val="center"/>
                                    <w:rPr>
                                      <w:rFonts w:ascii="Arial"/>
                                      <w:b/>
                                      <w:sz w:val="20"/>
                                    </w:rPr>
                                  </w:pPr>
                                  <w:r>
                                    <w:rPr>
                                      <w:rFonts w:ascii="Arial"/>
                                      <w:b/>
                                      <w:spacing w:val="-5"/>
                                      <w:sz w:val="20"/>
                                    </w:rPr>
                                    <w:t>1)</w:t>
                                  </w:r>
                                </w:p>
                              </w:tc>
                              <w:tc>
                                <w:tcPr>
                                  <w:tcW w:w="1193"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9" w:lineRule="exact"/>
                                    <w:ind w:left="64" w:right="2"/>
                                    <w:jc w:val="center"/>
                                    <w:rPr>
                                      <w:rFonts w:ascii="Arial"/>
                                      <w:b/>
                                      <w:sz w:val="20"/>
                                    </w:rPr>
                                  </w:pPr>
                                  <w:r>
                                    <w:rPr>
                                      <w:rFonts w:ascii="Arial"/>
                                      <w:b/>
                                      <w:spacing w:val="-5"/>
                                      <w:sz w:val="20"/>
                                    </w:rPr>
                                    <w:t>2)</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9" w:lineRule="exact"/>
                                    <w:ind w:left="64" w:right="2"/>
                                    <w:jc w:val="center"/>
                                    <w:rPr>
                                      <w:rFonts w:ascii="Arial"/>
                                      <w:b/>
                                      <w:sz w:val="20"/>
                                    </w:rPr>
                                  </w:pPr>
                                  <w:r>
                                    <w:rPr>
                                      <w:rFonts w:ascii="Arial"/>
                                      <w:b/>
                                      <w:spacing w:val="-5"/>
                                      <w:sz w:val="20"/>
                                    </w:rPr>
                                    <w:t>3)</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9" w:lineRule="exact"/>
                                    <w:ind w:left="64" w:right="2"/>
                                    <w:jc w:val="center"/>
                                    <w:rPr>
                                      <w:rFonts w:ascii="Arial"/>
                                      <w:b/>
                                      <w:sz w:val="20"/>
                                    </w:rPr>
                                  </w:pPr>
                                  <w:r>
                                    <w:rPr>
                                      <w:rFonts w:ascii="Arial"/>
                                      <w:b/>
                                      <w:spacing w:val="-5"/>
                                      <w:sz w:val="20"/>
                                    </w:rPr>
                                    <w:t>4)</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ind w:left="64" w:right="2"/>
                                    <w:jc w:val="center"/>
                                    <w:rPr>
                                      <w:rFonts w:ascii="Arial"/>
                                      <w:b/>
                                      <w:sz w:val="20"/>
                                    </w:rPr>
                                  </w:pPr>
                                  <w:r>
                                    <w:rPr>
                                      <w:rFonts w:ascii="Arial"/>
                                      <w:b/>
                                      <w:spacing w:val="-5"/>
                                      <w:sz w:val="20"/>
                                    </w:rPr>
                                    <w:t>5)</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right="2"/>
                                    <w:jc w:val="center"/>
                                    <w:rPr>
                                      <w:rFonts w:ascii="Arial"/>
                                      <w:b/>
                                      <w:sz w:val="20"/>
                                    </w:rPr>
                                  </w:pPr>
                                  <w:r>
                                    <w:rPr>
                                      <w:rFonts w:ascii="Arial"/>
                                      <w:b/>
                                      <w:spacing w:val="-5"/>
                                      <w:sz w:val="20"/>
                                    </w:rPr>
                                    <w:t>6)</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right="2"/>
                                    <w:jc w:val="center"/>
                                    <w:rPr>
                                      <w:rFonts w:ascii="Arial"/>
                                      <w:b/>
                                      <w:sz w:val="20"/>
                                    </w:rPr>
                                  </w:pPr>
                                  <w:r>
                                    <w:rPr>
                                      <w:rFonts w:ascii="Arial"/>
                                      <w:b/>
                                      <w:spacing w:val="-5"/>
                                      <w:sz w:val="20"/>
                                    </w:rPr>
                                    <w:t>7)</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right="2"/>
                                    <w:jc w:val="center"/>
                                    <w:rPr>
                                      <w:rFonts w:ascii="Arial"/>
                                      <w:b/>
                                      <w:sz w:val="20"/>
                                    </w:rPr>
                                  </w:pPr>
                                  <w:r>
                                    <w:rPr>
                                      <w:rFonts w:ascii="Arial"/>
                                      <w:b/>
                                      <w:spacing w:val="-5"/>
                                      <w:sz w:val="20"/>
                                    </w:rPr>
                                    <w:t>8)</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right="2"/>
                                    <w:jc w:val="center"/>
                                    <w:rPr>
                                      <w:rFonts w:ascii="Arial"/>
                                      <w:b/>
                                      <w:sz w:val="20"/>
                                    </w:rPr>
                                  </w:pPr>
                                  <w:r>
                                    <w:rPr>
                                      <w:rFonts w:ascii="Arial"/>
                                      <w:b/>
                                      <w:spacing w:val="-5"/>
                                      <w:sz w:val="20"/>
                                    </w:rPr>
                                    <w:t>9)</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10)</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11)</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12)</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13)</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14)</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15)</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16)</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1"/>
                                    <w:ind w:left="64"/>
                                    <w:jc w:val="center"/>
                                    <w:rPr>
                                      <w:rFonts w:ascii="Arial"/>
                                      <w:b/>
                                      <w:sz w:val="20"/>
                                    </w:rPr>
                                  </w:pPr>
                                  <w:r>
                                    <w:rPr>
                                      <w:rFonts w:ascii="Arial"/>
                                      <w:b/>
                                      <w:spacing w:val="-5"/>
                                      <w:sz w:val="20"/>
                                    </w:rPr>
                                    <w:t>17)</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18)</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19)</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20)</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21)</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22)</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23)</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24)</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7" w:hRule="atLeast"/>
                              </w:trPr>
                              <w:tc>
                                <w:tcPr>
                                  <w:tcW w:w="538" w:type="dxa"/>
                                  <w:tcBorders>
                                    <w:top w:val="nil"/>
                                    <w:left w:val="single" w:sz="8" w:space="0" w:color="000000"/>
                                    <w:right w:val="single" w:sz="8" w:space="0" w:color="000000"/>
                                  </w:tcBorders>
                                </w:tcPr>
                                <w:p>
                                  <w:pPr>
                                    <w:pStyle w:val="TableParagraph"/>
                                    <w:spacing w:line="217" w:lineRule="exact"/>
                                    <w:ind w:left="64"/>
                                    <w:jc w:val="center"/>
                                    <w:rPr>
                                      <w:rFonts w:ascii="Arial"/>
                                      <w:b/>
                                      <w:sz w:val="20"/>
                                    </w:rPr>
                                  </w:pPr>
                                  <w:r>
                                    <w:rPr>
                                      <w:rFonts w:ascii="Arial"/>
                                      <w:b/>
                                      <w:spacing w:val="-5"/>
                                      <w:sz w:val="20"/>
                                    </w:rPr>
                                    <w:t>25)</w:t>
                                  </w:r>
                                </w:p>
                              </w:tc>
                              <w:tc>
                                <w:tcPr>
                                  <w:tcW w:w="1193"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pPr>
                                    <w:pStyle w:val="TableParagraph"/>
                                    <w:rPr>
                                      <w:rFonts w:ascii="Times New Roman"/>
                                      <w:sz w:val="16"/>
                                    </w:rPr>
                                  </w:pPr>
                                </w:p>
                              </w:tc>
                            </w:tr>
                            <w:tr>
                              <w:trPr>
                                <w:trHeight w:val="288" w:hRule="atLeast"/>
                              </w:trPr>
                              <w:tc>
                                <w:tcPr>
                                  <w:tcW w:w="538" w:type="dxa"/>
                                  <w:tcBorders>
                                    <w:right w:val="single" w:sz="8" w:space="0" w:color="000000"/>
                                  </w:tcBorders>
                                </w:tcPr>
                                <w:p>
                                  <w:pPr>
                                    <w:pStyle w:val="TableParagraph"/>
                                    <w:spacing w:line="194" w:lineRule="exact" w:before="75"/>
                                    <w:ind w:left="45" w:right="-15"/>
                                    <w:jc w:val="center"/>
                                    <w:rPr>
                                      <w:rFonts w:ascii="Arial"/>
                                      <w:b/>
                                      <w:sz w:val="17"/>
                                    </w:rPr>
                                  </w:pPr>
                                  <w:r>
                                    <w:rPr>
                                      <w:rFonts w:ascii="Arial"/>
                                      <w:b/>
                                      <w:spacing w:val="-2"/>
                                      <w:sz w:val="17"/>
                                    </w:rPr>
                                    <w:t>Total:</w:t>
                                  </w:r>
                                </w:p>
                              </w:tc>
                              <w:tc>
                                <w:tcPr>
                                  <w:tcW w:w="1193" w:type="dxa"/>
                                  <w:tcBorders>
                                    <w:left w:val="single" w:sz="8" w:space="0" w:color="000000"/>
                                    <w:right w:val="single" w:sz="8" w:space="0" w:color="000000"/>
                                  </w:tcBorders>
                                </w:tcPr>
                                <w:p>
                                  <w:pPr>
                                    <w:pStyle w:val="TableParagraph"/>
                                    <w:rPr>
                                      <w:rFonts w:ascii="Times New Roman"/>
                                      <w:sz w:val="16"/>
                                    </w:rPr>
                                  </w:pPr>
                                </w:p>
                              </w:tc>
                              <w:tc>
                                <w:tcPr>
                                  <w:tcW w:w="1193" w:type="dxa"/>
                                  <w:tcBorders>
                                    <w:left w:val="single" w:sz="8" w:space="0" w:color="000000"/>
                                    <w:right w:val="single" w:sz="8" w:space="0" w:color="000000"/>
                                  </w:tcBorders>
                                </w:tcPr>
                                <w:p>
                                  <w:pPr>
                                    <w:pStyle w:val="TableParagraph"/>
                                    <w:rPr>
                                      <w:rFonts w:ascii="Times New Roman"/>
                                      <w:sz w:val="16"/>
                                    </w:rPr>
                                  </w:pPr>
                                </w:p>
                              </w:tc>
                              <w:tc>
                                <w:tcPr>
                                  <w:tcW w:w="2415" w:type="dxa"/>
                                  <w:tcBorders>
                                    <w:left w:val="single" w:sz="8" w:space="0" w:color="000000"/>
                                    <w:right w:val="single" w:sz="8" w:space="0" w:color="000000"/>
                                  </w:tcBorders>
                                </w:tcPr>
                                <w:p>
                                  <w:pPr>
                                    <w:pStyle w:val="TableParagraph"/>
                                    <w:rPr>
                                      <w:rFonts w:ascii="Times New Roman"/>
                                      <w:sz w:val="16"/>
                                    </w:rPr>
                                  </w:pPr>
                                </w:p>
                              </w:tc>
                              <w:tc>
                                <w:tcPr>
                                  <w:tcW w:w="1328" w:type="dxa"/>
                                  <w:tcBorders>
                                    <w:left w:val="single" w:sz="8" w:space="0" w:color="000000"/>
                                    <w:right w:val="single" w:sz="8" w:space="0" w:color="000000"/>
                                  </w:tcBorders>
                                </w:tcPr>
                                <w:p>
                                  <w:pPr>
                                    <w:pStyle w:val="TableParagraph"/>
                                    <w:rPr>
                                      <w:rFonts w:ascii="Times New Roman"/>
                                      <w:sz w:val="16"/>
                                    </w:rPr>
                                  </w:pPr>
                                </w:p>
                              </w:tc>
                              <w:tc>
                                <w:tcPr>
                                  <w:tcW w:w="1328" w:type="dxa"/>
                                  <w:tcBorders>
                                    <w:left w:val="single" w:sz="8" w:space="0" w:color="000000"/>
                                    <w:right w:val="single" w:sz="8" w:space="0" w:color="000000"/>
                                  </w:tcBorders>
                                </w:tcPr>
                                <w:p>
                                  <w:pPr>
                                    <w:pStyle w:val="TableParagraph"/>
                                    <w:rPr>
                                      <w:rFonts w:ascii="Times New Roman"/>
                                      <w:sz w:val="16"/>
                                    </w:rPr>
                                  </w:pPr>
                                </w:p>
                              </w:tc>
                              <w:tc>
                                <w:tcPr>
                                  <w:tcW w:w="1381" w:type="dxa"/>
                                  <w:tcBorders>
                                    <w:left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tcBorders>
                                </w:tcPr>
                                <w:p>
                                  <w:pPr>
                                    <w:pStyle w:val="TableParagraph"/>
                                    <w:rPr>
                                      <w:rFonts w:ascii="Times New Roman"/>
                                      <w:sz w:val="16"/>
                                    </w:rPr>
                                  </w:pPr>
                                </w:p>
                              </w:tc>
                            </w:tr>
                          </w:tbl>
                          <w:p>
                            <w:pPr>
                              <w:pStyle w:val="BodyText"/>
                            </w:pPr>
                          </w:p>
                        </w:txbxContent>
                      </wps:txbx>
                      <wps:bodyPr wrap="square" lIns="0" tIns="0" rIns="0" bIns="0" rtlCol="0">
                        <a:noAutofit/>
                      </wps:bodyPr>
                    </wps:wsp>
                  </a:graphicData>
                </a:graphic>
              </wp:anchor>
            </w:drawing>
          </mc:Choice>
          <mc:Fallback>
            <w:pict>
              <v:shape style="position:absolute;margin-left:28.851099pt;margin-top:40.308128pt;width:734.3pt;height:363.55pt;mso-position-horizontal-relative:page;mso-position-vertical-relative:paragraph;z-index:15788544" type="#_x0000_t202" id="docshape93" filled="false" stroked="false">
                <v:textbox inset="0,0,0,0">
                  <w:txbxContent>
                    <w:tbl>
                      <w:tblPr>
                        <w:tblW w:w="0" w:type="auto"/>
                        <w:jc w:val="left"/>
                        <w:tblInd w:w="82"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top w:w="0" w:type="dxa"/>
                          <w:left w:w="0" w:type="dxa"/>
                          <w:bottom w:w="0" w:type="dxa"/>
                          <w:right w:w="0" w:type="dxa"/>
                        </w:tblCellMar>
                        <w:tblLook w:val="01E0"/>
                      </w:tblPr>
                      <w:tblGrid>
                        <w:gridCol w:w="538"/>
                        <w:gridCol w:w="1193"/>
                        <w:gridCol w:w="1193"/>
                        <w:gridCol w:w="2415"/>
                        <w:gridCol w:w="1328"/>
                        <w:gridCol w:w="1328"/>
                        <w:gridCol w:w="1381"/>
                        <w:gridCol w:w="1287"/>
                        <w:gridCol w:w="1287"/>
                        <w:gridCol w:w="1287"/>
                        <w:gridCol w:w="1287"/>
                      </w:tblGrid>
                      <w:tr>
                        <w:trPr>
                          <w:trHeight w:val="165" w:hRule="atLeast"/>
                        </w:trPr>
                        <w:tc>
                          <w:tcPr>
                            <w:tcW w:w="538" w:type="dxa"/>
                            <w:tcBorders>
                              <w:bottom w:val="single" w:sz="8" w:space="0" w:color="000000"/>
                            </w:tcBorders>
                          </w:tcPr>
                          <w:p>
                            <w:pPr>
                              <w:pStyle w:val="TableParagraph"/>
                              <w:rPr>
                                <w:rFonts w:ascii="Times New Roman"/>
                                <w:sz w:val="10"/>
                              </w:rPr>
                            </w:pPr>
                          </w:p>
                        </w:tc>
                        <w:tc>
                          <w:tcPr>
                            <w:tcW w:w="1193" w:type="dxa"/>
                            <w:tcBorders>
                              <w:bottom w:val="single" w:sz="8" w:space="0" w:color="000000"/>
                            </w:tcBorders>
                          </w:tcPr>
                          <w:p>
                            <w:pPr>
                              <w:pStyle w:val="TableParagraph"/>
                              <w:spacing w:line="145" w:lineRule="exact"/>
                              <w:ind w:left="62"/>
                              <w:jc w:val="center"/>
                              <w:rPr>
                                <w:rFonts w:ascii="Arial"/>
                                <w:b/>
                                <w:sz w:val="15"/>
                              </w:rPr>
                            </w:pPr>
                            <w:r>
                              <w:rPr>
                                <w:rFonts w:ascii="Arial"/>
                                <w:b/>
                                <w:spacing w:val="-2"/>
                                <w:sz w:val="15"/>
                              </w:rPr>
                              <w:t>Invoice</w:t>
                            </w:r>
                          </w:p>
                        </w:tc>
                        <w:tc>
                          <w:tcPr>
                            <w:tcW w:w="1193" w:type="dxa"/>
                            <w:tcBorders>
                              <w:bottom w:val="single" w:sz="8" w:space="0" w:color="000000"/>
                            </w:tcBorders>
                          </w:tcPr>
                          <w:p>
                            <w:pPr>
                              <w:pStyle w:val="TableParagraph"/>
                              <w:spacing w:line="145" w:lineRule="exact"/>
                              <w:ind w:left="62"/>
                              <w:jc w:val="center"/>
                              <w:rPr>
                                <w:rFonts w:ascii="Arial"/>
                                <w:b/>
                                <w:sz w:val="15"/>
                              </w:rPr>
                            </w:pPr>
                            <w:r>
                              <w:rPr>
                                <w:rFonts w:ascii="Arial"/>
                                <w:b/>
                                <w:spacing w:val="-2"/>
                                <w:sz w:val="15"/>
                              </w:rPr>
                              <w:t>Invoice</w:t>
                            </w:r>
                          </w:p>
                        </w:tc>
                        <w:tc>
                          <w:tcPr>
                            <w:tcW w:w="2415" w:type="dxa"/>
                            <w:tcBorders>
                              <w:bottom w:val="single" w:sz="8" w:space="0" w:color="000000"/>
                            </w:tcBorders>
                          </w:tcPr>
                          <w:p>
                            <w:pPr>
                              <w:pStyle w:val="TableParagraph"/>
                              <w:rPr>
                                <w:rFonts w:ascii="Times New Roman"/>
                                <w:sz w:val="10"/>
                              </w:rPr>
                            </w:pPr>
                          </w:p>
                        </w:tc>
                        <w:tc>
                          <w:tcPr>
                            <w:tcW w:w="1328" w:type="dxa"/>
                            <w:tcBorders>
                              <w:bottom w:val="single" w:sz="8" w:space="0" w:color="000000"/>
                            </w:tcBorders>
                          </w:tcPr>
                          <w:p>
                            <w:pPr>
                              <w:pStyle w:val="TableParagraph"/>
                              <w:spacing w:line="145" w:lineRule="exact"/>
                              <w:ind w:left="18"/>
                              <w:jc w:val="center"/>
                              <w:rPr>
                                <w:rFonts w:ascii="Arial"/>
                                <w:b/>
                                <w:sz w:val="15"/>
                              </w:rPr>
                            </w:pPr>
                            <w:r>
                              <w:rPr>
                                <w:rFonts w:ascii="Arial"/>
                                <w:b/>
                                <w:sz w:val="15"/>
                              </w:rPr>
                              <w:t>Type</w:t>
                            </w:r>
                            <w:r>
                              <w:rPr>
                                <w:rFonts w:ascii="Arial"/>
                                <w:b/>
                                <w:spacing w:val="6"/>
                                <w:sz w:val="15"/>
                              </w:rPr>
                              <w:t> </w:t>
                            </w:r>
                            <w:r>
                              <w:rPr>
                                <w:rFonts w:ascii="Arial"/>
                                <w:b/>
                                <w:spacing w:val="-5"/>
                                <w:sz w:val="15"/>
                              </w:rPr>
                              <w:t>of</w:t>
                            </w:r>
                          </w:p>
                        </w:tc>
                        <w:tc>
                          <w:tcPr>
                            <w:tcW w:w="1328" w:type="dxa"/>
                            <w:tcBorders>
                              <w:bottom w:val="single" w:sz="8" w:space="0" w:color="000000"/>
                            </w:tcBorders>
                          </w:tcPr>
                          <w:p>
                            <w:pPr>
                              <w:pStyle w:val="TableParagraph"/>
                              <w:spacing w:line="145" w:lineRule="exact"/>
                              <w:ind w:left="60"/>
                              <w:jc w:val="center"/>
                              <w:rPr>
                                <w:rFonts w:ascii="Arial"/>
                                <w:b/>
                                <w:sz w:val="15"/>
                              </w:rPr>
                            </w:pPr>
                            <w:r>
                              <w:rPr>
                                <w:rFonts w:ascii="Arial"/>
                                <w:b/>
                                <w:sz w:val="15"/>
                              </w:rPr>
                              <w:t>Taxable</w:t>
                            </w:r>
                            <w:r>
                              <w:rPr>
                                <w:rFonts w:ascii="Arial"/>
                                <w:b/>
                                <w:spacing w:val="14"/>
                                <w:sz w:val="15"/>
                              </w:rPr>
                              <w:t> </w:t>
                            </w:r>
                            <w:r>
                              <w:rPr>
                                <w:rFonts w:ascii="Arial"/>
                                <w:b/>
                                <w:spacing w:val="-2"/>
                                <w:sz w:val="15"/>
                              </w:rPr>
                              <w:t>Amount</w:t>
                            </w:r>
                          </w:p>
                        </w:tc>
                        <w:tc>
                          <w:tcPr>
                            <w:tcW w:w="1381" w:type="dxa"/>
                            <w:tcBorders>
                              <w:bottom w:val="single" w:sz="8" w:space="0" w:color="000000"/>
                            </w:tcBorders>
                          </w:tcPr>
                          <w:p>
                            <w:pPr>
                              <w:pStyle w:val="TableParagraph"/>
                              <w:spacing w:line="145" w:lineRule="exact"/>
                              <w:ind w:left="59"/>
                              <w:jc w:val="center"/>
                              <w:rPr>
                                <w:rFonts w:ascii="Arial"/>
                                <w:b/>
                                <w:sz w:val="15"/>
                              </w:rPr>
                            </w:pPr>
                            <w:r>
                              <w:rPr>
                                <w:rFonts w:ascii="Arial"/>
                                <w:b/>
                                <w:spacing w:val="-2"/>
                                <w:sz w:val="15"/>
                              </w:rPr>
                              <w:t>County</w:t>
                            </w:r>
                          </w:p>
                        </w:tc>
                        <w:tc>
                          <w:tcPr>
                            <w:tcW w:w="1287" w:type="dxa"/>
                            <w:tcBorders>
                              <w:bottom w:val="single" w:sz="8" w:space="0" w:color="000000"/>
                            </w:tcBorders>
                          </w:tcPr>
                          <w:p>
                            <w:pPr>
                              <w:pStyle w:val="TableParagraph"/>
                              <w:spacing w:line="145" w:lineRule="exact"/>
                              <w:ind w:left="59" w:right="4"/>
                              <w:jc w:val="center"/>
                              <w:rPr>
                                <w:rFonts w:ascii="Arial"/>
                                <w:b/>
                                <w:sz w:val="15"/>
                              </w:rPr>
                            </w:pPr>
                            <w:r>
                              <w:rPr>
                                <w:rFonts w:ascii="Arial"/>
                                <w:b/>
                                <w:sz w:val="15"/>
                              </w:rPr>
                              <w:t>NC</w:t>
                            </w:r>
                            <w:r>
                              <w:rPr>
                                <w:rFonts w:ascii="Arial"/>
                                <w:b/>
                                <w:spacing w:val="4"/>
                                <w:sz w:val="15"/>
                              </w:rPr>
                              <w:t> </w:t>
                            </w:r>
                            <w:r>
                              <w:rPr>
                                <w:rFonts w:ascii="Arial"/>
                                <w:b/>
                                <w:spacing w:val="-5"/>
                                <w:sz w:val="15"/>
                              </w:rPr>
                              <w:t>Tax</w:t>
                            </w:r>
                          </w:p>
                        </w:tc>
                        <w:tc>
                          <w:tcPr>
                            <w:tcW w:w="1287" w:type="dxa"/>
                            <w:tcBorders>
                              <w:bottom w:val="single" w:sz="8" w:space="0" w:color="000000"/>
                            </w:tcBorders>
                          </w:tcPr>
                          <w:p>
                            <w:pPr>
                              <w:pStyle w:val="TableParagraph"/>
                              <w:spacing w:line="145" w:lineRule="exact"/>
                              <w:ind w:left="59" w:right="1"/>
                              <w:jc w:val="center"/>
                              <w:rPr>
                                <w:rFonts w:ascii="Arial"/>
                                <w:b/>
                                <w:sz w:val="15"/>
                              </w:rPr>
                            </w:pPr>
                            <w:r>
                              <w:rPr>
                                <w:rFonts w:ascii="Arial"/>
                                <w:b/>
                                <w:spacing w:val="-2"/>
                                <w:sz w:val="15"/>
                              </w:rPr>
                              <w:t>County</w:t>
                            </w:r>
                          </w:p>
                        </w:tc>
                        <w:tc>
                          <w:tcPr>
                            <w:tcW w:w="1287" w:type="dxa"/>
                            <w:tcBorders>
                              <w:bottom w:val="single" w:sz="8" w:space="0" w:color="000000"/>
                            </w:tcBorders>
                          </w:tcPr>
                          <w:p>
                            <w:pPr>
                              <w:pStyle w:val="TableParagraph"/>
                              <w:spacing w:line="145" w:lineRule="exact"/>
                              <w:ind w:left="59" w:right="8"/>
                              <w:jc w:val="center"/>
                              <w:rPr>
                                <w:rFonts w:ascii="Arial"/>
                                <w:b/>
                                <w:sz w:val="15"/>
                              </w:rPr>
                            </w:pPr>
                            <w:r>
                              <w:rPr>
                                <w:rFonts w:ascii="Arial"/>
                                <w:b/>
                                <w:sz w:val="15"/>
                              </w:rPr>
                              <w:t>Transit</w:t>
                            </w:r>
                            <w:r>
                              <w:rPr>
                                <w:rFonts w:ascii="Arial"/>
                                <w:b/>
                                <w:spacing w:val="11"/>
                                <w:sz w:val="15"/>
                              </w:rPr>
                              <w:t> </w:t>
                            </w:r>
                            <w:r>
                              <w:rPr>
                                <w:rFonts w:ascii="Arial"/>
                                <w:b/>
                                <w:spacing w:val="-5"/>
                                <w:sz w:val="15"/>
                              </w:rPr>
                              <w:t>Tax</w:t>
                            </w:r>
                          </w:p>
                        </w:tc>
                        <w:tc>
                          <w:tcPr>
                            <w:tcW w:w="1287" w:type="dxa"/>
                            <w:tcBorders>
                              <w:bottom w:val="single" w:sz="8" w:space="0" w:color="000000"/>
                              <w:right w:val="single" w:sz="24" w:space="0" w:color="000000"/>
                            </w:tcBorders>
                          </w:tcPr>
                          <w:p>
                            <w:pPr>
                              <w:pStyle w:val="TableParagraph"/>
                              <w:spacing w:line="145" w:lineRule="exact"/>
                              <w:ind w:left="59"/>
                              <w:jc w:val="center"/>
                              <w:rPr>
                                <w:rFonts w:ascii="Arial"/>
                                <w:b/>
                                <w:sz w:val="15"/>
                              </w:rPr>
                            </w:pPr>
                            <w:r>
                              <w:rPr>
                                <w:rFonts w:ascii="Arial"/>
                                <w:b/>
                                <w:spacing w:val="-2"/>
                                <w:sz w:val="15"/>
                              </w:rPr>
                              <w:t>Total</w:t>
                            </w:r>
                          </w:p>
                        </w:tc>
                      </w:tr>
                      <w:tr>
                        <w:trPr>
                          <w:trHeight w:val="177" w:hRule="atLeast"/>
                        </w:trPr>
                        <w:tc>
                          <w:tcPr>
                            <w:tcW w:w="538" w:type="dxa"/>
                            <w:tcBorders>
                              <w:top w:val="single" w:sz="8" w:space="0" w:color="000000"/>
                            </w:tcBorders>
                          </w:tcPr>
                          <w:p>
                            <w:pPr>
                              <w:pStyle w:val="TableParagraph"/>
                              <w:rPr>
                                <w:rFonts w:ascii="Times New Roman"/>
                                <w:sz w:val="10"/>
                              </w:rPr>
                            </w:pPr>
                          </w:p>
                        </w:tc>
                        <w:tc>
                          <w:tcPr>
                            <w:tcW w:w="1193" w:type="dxa"/>
                            <w:tcBorders>
                              <w:top w:val="single" w:sz="8" w:space="0" w:color="000000"/>
                            </w:tcBorders>
                          </w:tcPr>
                          <w:p>
                            <w:pPr>
                              <w:pStyle w:val="TableParagraph"/>
                              <w:spacing w:line="158" w:lineRule="exact"/>
                              <w:ind w:left="62" w:right="1"/>
                              <w:jc w:val="center"/>
                              <w:rPr>
                                <w:rFonts w:ascii="Arial"/>
                                <w:b/>
                                <w:sz w:val="15"/>
                              </w:rPr>
                            </w:pPr>
                            <w:r>
                              <w:rPr>
                                <w:rFonts w:ascii="Arial"/>
                                <w:b/>
                                <w:spacing w:val="-2"/>
                                <w:sz w:val="15"/>
                              </w:rPr>
                              <w:t>Number</w:t>
                            </w:r>
                          </w:p>
                        </w:tc>
                        <w:tc>
                          <w:tcPr>
                            <w:tcW w:w="1193" w:type="dxa"/>
                            <w:tcBorders>
                              <w:top w:val="single" w:sz="8" w:space="0" w:color="000000"/>
                            </w:tcBorders>
                          </w:tcPr>
                          <w:p>
                            <w:pPr>
                              <w:pStyle w:val="TableParagraph"/>
                              <w:spacing w:line="158" w:lineRule="exact"/>
                              <w:ind w:left="62" w:right="1"/>
                              <w:jc w:val="center"/>
                              <w:rPr>
                                <w:rFonts w:ascii="Arial"/>
                                <w:b/>
                                <w:sz w:val="15"/>
                              </w:rPr>
                            </w:pPr>
                            <w:r>
                              <w:rPr>
                                <w:rFonts w:ascii="Arial"/>
                                <w:b/>
                                <w:spacing w:val="-4"/>
                                <w:sz w:val="15"/>
                              </w:rPr>
                              <w:t>Date</w:t>
                            </w:r>
                          </w:p>
                        </w:tc>
                        <w:tc>
                          <w:tcPr>
                            <w:tcW w:w="2415" w:type="dxa"/>
                            <w:tcBorders>
                              <w:top w:val="single" w:sz="8" w:space="0" w:color="000000"/>
                            </w:tcBorders>
                          </w:tcPr>
                          <w:p>
                            <w:pPr>
                              <w:pStyle w:val="TableParagraph"/>
                              <w:spacing w:line="158" w:lineRule="exact"/>
                              <w:ind w:left="59"/>
                              <w:jc w:val="center"/>
                              <w:rPr>
                                <w:rFonts w:ascii="Arial"/>
                                <w:b/>
                                <w:sz w:val="15"/>
                              </w:rPr>
                            </w:pPr>
                            <w:r>
                              <w:rPr>
                                <w:rFonts w:ascii="Arial"/>
                                <w:b/>
                                <w:spacing w:val="-2"/>
                                <w:sz w:val="15"/>
                              </w:rPr>
                              <w:t>Vendor</w:t>
                            </w:r>
                          </w:p>
                        </w:tc>
                        <w:tc>
                          <w:tcPr>
                            <w:tcW w:w="1328" w:type="dxa"/>
                            <w:tcBorders>
                              <w:top w:val="single" w:sz="8" w:space="0" w:color="000000"/>
                            </w:tcBorders>
                          </w:tcPr>
                          <w:p>
                            <w:pPr>
                              <w:pStyle w:val="TableParagraph"/>
                              <w:spacing w:line="158" w:lineRule="exact"/>
                              <w:ind w:left="60"/>
                              <w:jc w:val="center"/>
                              <w:rPr>
                                <w:rFonts w:ascii="Arial"/>
                                <w:b/>
                                <w:sz w:val="15"/>
                              </w:rPr>
                            </w:pPr>
                            <w:r>
                              <w:rPr>
                                <w:rFonts w:ascii="Arial"/>
                                <w:b/>
                                <w:spacing w:val="-2"/>
                                <w:sz w:val="15"/>
                              </w:rPr>
                              <w:t>Materials</w:t>
                            </w:r>
                          </w:p>
                        </w:tc>
                        <w:tc>
                          <w:tcPr>
                            <w:tcW w:w="1328" w:type="dxa"/>
                            <w:tcBorders>
                              <w:top w:val="single" w:sz="8" w:space="0" w:color="000000"/>
                            </w:tcBorders>
                          </w:tcPr>
                          <w:p>
                            <w:pPr>
                              <w:pStyle w:val="TableParagraph"/>
                              <w:spacing w:line="158" w:lineRule="exact"/>
                              <w:ind w:left="60" w:right="2"/>
                              <w:jc w:val="center"/>
                              <w:rPr>
                                <w:rFonts w:ascii="Arial"/>
                                <w:b/>
                                <w:sz w:val="15"/>
                              </w:rPr>
                            </w:pPr>
                            <w:r>
                              <w:rPr>
                                <w:rFonts w:ascii="Arial"/>
                                <w:b/>
                                <w:sz w:val="15"/>
                              </w:rPr>
                              <w:t>of</w:t>
                            </w:r>
                            <w:r>
                              <w:rPr>
                                <w:rFonts w:ascii="Arial"/>
                                <w:b/>
                                <w:spacing w:val="1"/>
                                <w:sz w:val="15"/>
                              </w:rPr>
                              <w:t> </w:t>
                            </w:r>
                            <w:r>
                              <w:rPr>
                                <w:rFonts w:ascii="Arial"/>
                                <w:b/>
                                <w:spacing w:val="-2"/>
                                <w:sz w:val="15"/>
                              </w:rPr>
                              <w:t>Invoice</w:t>
                            </w:r>
                          </w:p>
                        </w:tc>
                        <w:tc>
                          <w:tcPr>
                            <w:tcW w:w="1381" w:type="dxa"/>
                            <w:tcBorders>
                              <w:top w:val="single" w:sz="8" w:space="0" w:color="000000"/>
                            </w:tcBorders>
                          </w:tcPr>
                          <w:p>
                            <w:pPr>
                              <w:pStyle w:val="TableParagraph"/>
                              <w:spacing w:line="158" w:lineRule="exact"/>
                              <w:ind w:left="59" w:right="3"/>
                              <w:jc w:val="center"/>
                              <w:rPr>
                                <w:rFonts w:ascii="Arial"/>
                                <w:b/>
                                <w:sz w:val="15"/>
                              </w:rPr>
                            </w:pPr>
                            <w:r>
                              <w:rPr>
                                <w:rFonts w:ascii="Arial"/>
                                <w:b/>
                                <w:spacing w:val="-4"/>
                                <w:sz w:val="15"/>
                              </w:rPr>
                              <w:t>Name</w:t>
                            </w:r>
                          </w:p>
                        </w:tc>
                        <w:tc>
                          <w:tcPr>
                            <w:tcW w:w="1287" w:type="dxa"/>
                            <w:tcBorders>
                              <w:top w:val="single" w:sz="8" w:space="0" w:color="000000"/>
                            </w:tcBorders>
                          </w:tcPr>
                          <w:p>
                            <w:pPr>
                              <w:pStyle w:val="TableParagraph"/>
                              <w:spacing w:line="158" w:lineRule="exact"/>
                              <w:ind w:left="59"/>
                              <w:jc w:val="center"/>
                              <w:rPr>
                                <w:rFonts w:ascii="Arial"/>
                                <w:b/>
                                <w:sz w:val="15"/>
                              </w:rPr>
                            </w:pPr>
                            <w:r>
                              <w:rPr>
                                <w:rFonts w:ascii="Arial"/>
                                <w:b/>
                                <w:spacing w:val="-2"/>
                                <w:sz w:val="15"/>
                              </w:rPr>
                              <w:t>4.75%</w:t>
                            </w:r>
                          </w:p>
                        </w:tc>
                        <w:tc>
                          <w:tcPr>
                            <w:tcW w:w="1287" w:type="dxa"/>
                            <w:tcBorders>
                              <w:top w:val="single" w:sz="8" w:space="0" w:color="000000"/>
                            </w:tcBorders>
                          </w:tcPr>
                          <w:p>
                            <w:pPr>
                              <w:pStyle w:val="TableParagraph"/>
                              <w:spacing w:line="158" w:lineRule="exact"/>
                              <w:ind w:left="59" w:right="4"/>
                              <w:jc w:val="center"/>
                              <w:rPr>
                                <w:rFonts w:ascii="Arial"/>
                                <w:b/>
                                <w:sz w:val="15"/>
                              </w:rPr>
                            </w:pPr>
                            <w:r>
                              <w:rPr>
                                <w:rFonts w:ascii="Arial"/>
                                <w:b/>
                                <w:sz w:val="15"/>
                              </w:rPr>
                              <w:t>Tax</w:t>
                            </w:r>
                            <w:r>
                              <w:rPr>
                                <w:rFonts w:ascii="Arial"/>
                                <w:b/>
                                <w:spacing w:val="9"/>
                                <w:sz w:val="15"/>
                              </w:rPr>
                              <w:t> </w:t>
                            </w:r>
                            <w:r>
                              <w:rPr>
                                <w:rFonts w:ascii="Arial"/>
                                <w:b/>
                                <w:spacing w:val="-2"/>
                                <w:sz w:val="15"/>
                              </w:rPr>
                              <w:t>(2%/2.25%)</w:t>
                            </w:r>
                          </w:p>
                        </w:tc>
                        <w:tc>
                          <w:tcPr>
                            <w:tcW w:w="1287" w:type="dxa"/>
                            <w:tcBorders>
                              <w:top w:val="single" w:sz="8" w:space="0" w:color="000000"/>
                            </w:tcBorders>
                          </w:tcPr>
                          <w:p>
                            <w:pPr>
                              <w:pStyle w:val="TableParagraph"/>
                              <w:spacing w:line="158" w:lineRule="exact"/>
                              <w:ind w:left="59" w:right="5"/>
                              <w:jc w:val="center"/>
                              <w:rPr>
                                <w:rFonts w:ascii="Arial"/>
                                <w:b/>
                                <w:sz w:val="15"/>
                              </w:rPr>
                            </w:pPr>
                            <w:r>
                              <w:rPr>
                                <w:rFonts w:ascii="Arial"/>
                                <w:b/>
                                <w:spacing w:val="-2"/>
                                <w:sz w:val="15"/>
                              </w:rPr>
                              <w:t>(1/2%)</w:t>
                            </w:r>
                          </w:p>
                        </w:tc>
                        <w:tc>
                          <w:tcPr>
                            <w:tcW w:w="1287" w:type="dxa"/>
                            <w:tcBorders>
                              <w:top w:val="single" w:sz="8" w:space="0" w:color="000000"/>
                              <w:right w:val="single" w:sz="24" w:space="0" w:color="000000"/>
                            </w:tcBorders>
                          </w:tcPr>
                          <w:p>
                            <w:pPr>
                              <w:pStyle w:val="TableParagraph"/>
                              <w:spacing w:line="158" w:lineRule="exact"/>
                              <w:ind w:left="59"/>
                              <w:jc w:val="center"/>
                              <w:rPr>
                                <w:rFonts w:ascii="Arial"/>
                                <w:b/>
                                <w:sz w:val="15"/>
                              </w:rPr>
                            </w:pPr>
                            <w:r>
                              <w:rPr>
                                <w:rFonts w:ascii="Arial"/>
                                <w:b/>
                                <w:spacing w:val="-2"/>
                                <w:sz w:val="15"/>
                              </w:rPr>
                              <w:t>Taxes</w:t>
                            </w:r>
                          </w:p>
                        </w:tc>
                      </w:tr>
                      <w:tr>
                        <w:trPr>
                          <w:trHeight w:val="227" w:hRule="atLeast"/>
                        </w:trPr>
                        <w:tc>
                          <w:tcPr>
                            <w:tcW w:w="538" w:type="dxa"/>
                            <w:tcBorders>
                              <w:left w:val="single" w:sz="8" w:space="0" w:color="000000"/>
                              <w:bottom w:val="nil"/>
                              <w:right w:val="single" w:sz="8" w:space="0" w:color="000000"/>
                            </w:tcBorders>
                          </w:tcPr>
                          <w:p>
                            <w:pPr>
                              <w:pStyle w:val="TableParagraph"/>
                              <w:spacing w:line="208" w:lineRule="exact"/>
                              <w:ind w:left="64" w:right="2"/>
                              <w:jc w:val="center"/>
                              <w:rPr>
                                <w:rFonts w:ascii="Arial"/>
                                <w:b/>
                                <w:sz w:val="20"/>
                              </w:rPr>
                            </w:pPr>
                            <w:r>
                              <w:rPr>
                                <w:rFonts w:ascii="Arial"/>
                                <w:b/>
                                <w:spacing w:val="-5"/>
                                <w:sz w:val="20"/>
                              </w:rPr>
                              <w:t>1)</w:t>
                            </w:r>
                          </w:p>
                        </w:tc>
                        <w:tc>
                          <w:tcPr>
                            <w:tcW w:w="1193"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9" w:lineRule="exact"/>
                              <w:ind w:left="64" w:right="2"/>
                              <w:jc w:val="center"/>
                              <w:rPr>
                                <w:rFonts w:ascii="Arial"/>
                                <w:b/>
                                <w:sz w:val="20"/>
                              </w:rPr>
                            </w:pPr>
                            <w:r>
                              <w:rPr>
                                <w:rFonts w:ascii="Arial"/>
                                <w:b/>
                                <w:spacing w:val="-5"/>
                                <w:sz w:val="20"/>
                              </w:rPr>
                              <w:t>2)</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9" w:lineRule="exact"/>
                              <w:ind w:left="64" w:right="2"/>
                              <w:jc w:val="center"/>
                              <w:rPr>
                                <w:rFonts w:ascii="Arial"/>
                                <w:b/>
                                <w:sz w:val="20"/>
                              </w:rPr>
                            </w:pPr>
                            <w:r>
                              <w:rPr>
                                <w:rFonts w:ascii="Arial"/>
                                <w:b/>
                                <w:spacing w:val="-5"/>
                                <w:sz w:val="20"/>
                              </w:rPr>
                              <w:t>3)</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9" w:lineRule="exact"/>
                              <w:ind w:left="64" w:right="2"/>
                              <w:jc w:val="center"/>
                              <w:rPr>
                                <w:rFonts w:ascii="Arial"/>
                                <w:b/>
                                <w:sz w:val="20"/>
                              </w:rPr>
                            </w:pPr>
                            <w:r>
                              <w:rPr>
                                <w:rFonts w:ascii="Arial"/>
                                <w:b/>
                                <w:spacing w:val="-5"/>
                                <w:sz w:val="20"/>
                              </w:rPr>
                              <w:t>4)</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ind w:left="64" w:right="2"/>
                              <w:jc w:val="center"/>
                              <w:rPr>
                                <w:rFonts w:ascii="Arial"/>
                                <w:b/>
                                <w:sz w:val="20"/>
                              </w:rPr>
                            </w:pPr>
                            <w:r>
                              <w:rPr>
                                <w:rFonts w:ascii="Arial"/>
                                <w:b/>
                                <w:spacing w:val="-5"/>
                                <w:sz w:val="20"/>
                              </w:rPr>
                              <w:t>5)</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right="2"/>
                              <w:jc w:val="center"/>
                              <w:rPr>
                                <w:rFonts w:ascii="Arial"/>
                                <w:b/>
                                <w:sz w:val="20"/>
                              </w:rPr>
                            </w:pPr>
                            <w:r>
                              <w:rPr>
                                <w:rFonts w:ascii="Arial"/>
                                <w:b/>
                                <w:spacing w:val="-5"/>
                                <w:sz w:val="20"/>
                              </w:rPr>
                              <w:t>6)</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right="2"/>
                              <w:jc w:val="center"/>
                              <w:rPr>
                                <w:rFonts w:ascii="Arial"/>
                                <w:b/>
                                <w:sz w:val="20"/>
                              </w:rPr>
                            </w:pPr>
                            <w:r>
                              <w:rPr>
                                <w:rFonts w:ascii="Arial"/>
                                <w:b/>
                                <w:spacing w:val="-5"/>
                                <w:sz w:val="20"/>
                              </w:rPr>
                              <w:t>7)</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right="2"/>
                              <w:jc w:val="center"/>
                              <w:rPr>
                                <w:rFonts w:ascii="Arial"/>
                                <w:b/>
                                <w:sz w:val="20"/>
                              </w:rPr>
                            </w:pPr>
                            <w:r>
                              <w:rPr>
                                <w:rFonts w:ascii="Arial"/>
                                <w:b/>
                                <w:spacing w:val="-5"/>
                                <w:sz w:val="20"/>
                              </w:rPr>
                              <w:t>8)</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right="2"/>
                              <w:jc w:val="center"/>
                              <w:rPr>
                                <w:rFonts w:ascii="Arial"/>
                                <w:b/>
                                <w:sz w:val="20"/>
                              </w:rPr>
                            </w:pPr>
                            <w:r>
                              <w:rPr>
                                <w:rFonts w:ascii="Arial"/>
                                <w:b/>
                                <w:spacing w:val="-5"/>
                                <w:sz w:val="20"/>
                              </w:rPr>
                              <w:t>9)</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10)</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11)</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12)</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13)</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14)</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15)</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8" w:lineRule="exact" w:before="1"/>
                              <w:ind w:left="64"/>
                              <w:jc w:val="center"/>
                              <w:rPr>
                                <w:rFonts w:ascii="Arial"/>
                                <w:b/>
                                <w:sz w:val="20"/>
                              </w:rPr>
                            </w:pPr>
                            <w:r>
                              <w:rPr>
                                <w:rFonts w:ascii="Arial"/>
                                <w:b/>
                                <w:spacing w:val="-5"/>
                                <w:sz w:val="20"/>
                              </w:rPr>
                              <w:t>16)</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1"/>
                              <w:ind w:left="64"/>
                              <w:jc w:val="center"/>
                              <w:rPr>
                                <w:rFonts w:ascii="Arial"/>
                                <w:b/>
                                <w:sz w:val="20"/>
                              </w:rPr>
                            </w:pPr>
                            <w:r>
                              <w:rPr>
                                <w:rFonts w:ascii="Arial"/>
                                <w:b/>
                                <w:spacing w:val="-5"/>
                                <w:sz w:val="20"/>
                              </w:rPr>
                              <w:t>17)</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18)</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19)</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20)</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21)</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22)</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23)</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9" w:hRule="atLeast"/>
                        </w:trPr>
                        <w:tc>
                          <w:tcPr>
                            <w:tcW w:w="538" w:type="dxa"/>
                            <w:tcBorders>
                              <w:top w:val="nil"/>
                              <w:left w:val="single" w:sz="8" w:space="0" w:color="000000"/>
                              <w:bottom w:val="nil"/>
                              <w:right w:val="single" w:sz="8" w:space="0" w:color="000000"/>
                            </w:tcBorders>
                          </w:tcPr>
                          <w:p>
                            <w:pPr>
                              <w:pStyle w:val="TableParagraph"/>
                              <w:spacing w:line="217" w:lineRule="exact" w:before="2"/>
                              <w:ind w:left="64"/>
                              <w:jc w:val="center"/>
                              <w:rPr>
                                <w:rFonts w:ascii="Arial"/>
                                <w:b/>
                                <w:sz w:val="20"/>
                              </w:rPr>
                            </w:pPr>
                            <w:r>
                              <w:rPr>
                                <w:rFonts w:ascii="Arial"/>
                                <w:b/>
                                <w:spacing w:val="-5"/>
                                <w:sz w:val="20"/>
                              </w:rPr>
                              <w:t>24)</w:t>
                            </w: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bottom w:val="single" w:sz="8" w:space="0" w:color="000000"/>
                              <w:right w:val="single" w:sz="8" w:space="0" w:color="000000"/>
                            </w:tcBorders>
                          </w:tcPr>
                          <w:p>
                            <w:pPr>
                              <w:pStyle w:val="TableParagraph"/>
                              <w:rPr>
                                <w:rFonts w:ascii="Times New Roman"/>
                                <w:sz w:val="16"/>
                              </w:rPr>
                            </w:pPr>
                          </w:p>
                        </w:tc>
                      </w:tr>
                      <w:tr>
                        <w:trPr>
                          <w:trHeight w:val="237" w:hRule="atLeast"/>
                        </w:trPr>
                        <w:tc>
                          <w:tcPr>
                            <w:tcW w:w="538" w:type="dxa"/>
                            <w:tcBorders>
                              <w:top w:val="nil"/>
                              <w:left w:val="single" w:sz="8" w:space="0" w:color="000000"/>
                              <w:right w:val="single" w:sz="8" w:space="0" w:color="000000"/>
                            </w:tcBorders>
                          </w:tcPr>
                          <w:p>
                            <w:pPr>
                              <w:pStyle w:val="TableParagraph"/>
                              <w:spacing w:line="217" w:lineRule="exact"/>
                              <w:ind w:left="64"/>
                              <w:jc w:val="center"/>
                              <w:rPr>
                                <w:rFonts w:ascii="Arial"/>
                                <w:b/>
                                <w:sz w:val="20"/>
                              </w:rPr>
                            </w:pPr>
                            <w:r>
                              <w:rPr>
                                <w:rFonts w:ascii="Arial"/>
                                <w:b/>
                                <w:spacing w:val="-5"/>
                                <w:sz w:val="20"/>
                              </w:rPr>
                              <w:t>25)</w:t>
                            </w:r>
                          </w:p>
                        </w:tc>
                        <w:tc>
                          <w:tcPr>
                            <w:tcW w:w="1193"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193"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2415"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328"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381"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pPr>
                              <w:pStyle w:val="TableParagraph"/>
                              <w:rPr>
                                <w:rFonts w:ascii="Times New Roman"/>
                                <w:sz w:val="16"/>
                              </w:rPr>
                            </w:pPr>
                          </w:p>
                        </w:tc>
                        <w:tc>
                          <w:tcPr>
                            <w:tcW w:w="1287" w:type="dxa"/>
                            <w:tcBorders>
                              <w:top w:val="single" w:sz="8" w:space="0" w:color="000000"/>
                              <w:left w:val="single" w:sz="8" w:space="0" w:color="000000"/>
                              <w:right w:val="single" w:sz="8" w:space="0" w:color="000000"/>
                            </w:tcBorders>
                          </w:tcPr>
                          <w:p>
                            <w:pPr>
                              <w:pStyle w:val="TableParagraph"/>
                              <w:rPr>
                                <w:rFonts w:ascii="Times New Roman"/>
                                <w:sz w:val="16"/>
                              </w:rPr>
                            </w:pPr>
                          </w:p>
                        </w:tc>
                      </w:tr>
                      <w:tr>
                        <w:trPr>
                          <w:trHeight w:val="288" w:hRule="atLeast"/>
                        </w:trPr>
                        <w:tc>
                          <w:tcPr>
                            <w:tcW w:w="538" w:type="dxa"/>
                            <w:tcBorders>
                              <w:right w:val="single" w:sz="8" w:space="0" w:color="000000"/>
                            </w:tcBorders>
                          </w:tcPr>
                          <w:p>
                            <w:pPr>
                              <w:pStyle w:val="TableParagraph"/>
                              <w:spacing w:line="194" w:lineRule="exact" w:before="75"/>
                              <w:ind w:left="45" w:right="-15"/>
                              <w:jc w:val="center"/>
                              <w:rPr>
                                <w:rFonts w:ascii="Arial"/>
                                <w:b/>
                                <w:sz w:val="17"/>
                              </w:rPr>
                            </w:pPr>
                            <w:r>
                              <w:rPr>
                                <w:rFonts w:ascii="Arial"/>
                                <w:b/>
                                <w:spacing w:val="-2"/>
                                <w:sz w:val="17"/>
                              </w:rPr>
                              <w:t>Total:</w:t>
                            </w:r>
                          </w:p>
                        </w:tc>
                        <w:tc>
                          <w:tcPr>
                            <w:tcW w:w="1193" w:type="dxa"/>
                            <w:tcBorders>
                              <w:left w:val="single" w:sz="8" w:space="0" w:color="000000"/>
                              <w:right w:val="single" w:sz="8" w:space="0" w:color="000000"/>
                            </w:tcBorders>
                          </w:tcPr>
                          <w:p>
                            <w:pPr>
                              <w:pStyle w:val="TableParagraph"/>
                              <w:rPr>
                                <w:rFonts w:ascii="Times New Roman"/>
                                <w:sz w:val="16"/>
                              </w:rPr>
                            </w:pPr>
                          </w:p>
                        </w:tc>
                        <w:tc>
                          <w:tcPr>
                            <w:tcW w:w="1193" w:type="dxa"/>
                            <w:tcBorders>
                              <w:left w:val="single" w:sz="8" w:space="0" w:color="000000"/>
                              <w:right w:val="single" w:sz="8" w:space="0" w:color="000000"/>
                            </w:tcBorders>
                          </w:tcPr>
                          <w:p>
                            <w:pPr>
                              <w:pStyle w:val="TableParagraph"/>
                              <w:rPr>
                                <w:rFonts w:ascii="Times New Roman"/>
                                <w:sz w:val="16"/>
                              </w:rPr>
                            </w:pPr>
                          </w:p>
                        </w:tc>
                        <w:tc>
                          <w:tcPr>
                            <w:tcW w:w="2415" w:type="dxa"/>
                            <w:tcBorders>
                              <w:left w:val="single" w:sz="8" w:space="0" w:color="000000"/>
                              <w:right w:val="single" w:sz="8" w:space="0" w:color="000000"/>
                            </w:tcBorders>
                          </w:tcPr>
                          <w:p>
                            <w:pPr>
                              <w:pStyle w:val="TableParagraph"/>
                              <w:rPr>
                                <w:rFonts w:ascii="Times New Roman"/>
                                <w:sz w:val="16"/>
                              </w:rPr>
                            </w:pPr>
                          </w:p>
                        </w:tc>
                        <w:tc>
                          <w:tcPr>
                            <w:tcW w:w="1328" w:type="dxa"/>
                            <w:tcBorders>
                              <w:left w:val="single" w:sz="8" w:space="0" w:color="000000"/>
                              <w:right w:val="single" w:sz="8" w:space="0" w:color="000000"/>
                            </w:tcBorders>
                          </w:tcPr>
                          <w:p>
                            <w:pPr>
                              <w:pStyle w:val="TableParagraph"/>
                              <w:rPr>
                                <w:rFonts w:ascii="Times New Roman"/>
                                <w:sz w:val="16"/>
                              </w:rPr>
                            </w:pPr>
                          </w:p>
                        </w:tc>
                        <w:tc>
                          <w:tcPr>
                            <w:tcW w:w="1328" w:type="dxa"/>
                            <w:tcBorders>
                              <w:left w:val="single" w:sz="8" w:space="0" w:color="000000"/>
                              <w:right w:val="single" w:sz="8" w:space="0" w:color="000000"/>
                            </w:tcBorders>
                          </w:tcPr>
                          <w:p>
                            <w:pPr>
                              <w:pStyle w:val="TableParagraph"/>
                              <w:rPr>
                                <w:rFonts w:ascii="Times New Roman"/>
                                <w:sz w:val="16"/>
                              </w:rPr>
                            </w:pPr>
                          </w:p>
                        </w:tc>
                        <w:tc>
                          <w:tcPr>
                            <w:tcW w:w="1381" w:type="dxa"/>
                            <w:tcBorders>
                              <w:left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right w:val="single" w:sz="8" w:space="0" w:color="000000"/>
                            </w:tcBorders>
                          </w:tcPr>
                          <w:p>
                            <w:pPr>
                              <w:pStyle w:val="TableParagraph"/>
                              <w:rPr>
                                <w:rFonts w:ascii="Times New Roman"/>
                                <w:sz w:val="16"/>
                              </w:rPr>
                            </w:pPr>
                          </w:p>
                        </w:tc>
                        <w:tc>
                          <w:tcPr>
                            <w:tcW w:w="1287" w:type="dxa"/>
                            <w:tcBorders>
                              <w:left w:val="single" w:sz="8" w:space="0" w:color="000000"/>
                            </w:tcBorders>
                          </w:tcPr>
                          <w:p>
                            <w:pPr>
                              <w:pStyle w:val="TableParagraph"/>
                              <w:rPr>
                                <w:rFonts w:ascii="Times New Roman"/>
                                <w:sz w:val="16"/>
                              </w:rPr>
                            </w:pPr>
                          </w:p>
                        </w:tc>
                      </w:tr>
                    </w:tbl>
                    <w:p>
                      <w:pPr>
                        <w:pStyle w:val="BodyText"/>
                      </w:pPr>
                    </w:p>
                  </w:txbxContent>
                </v:textbox>
                <w10:wrap type="none"/>
              </v:shape>
            </w:pict>
          </mc:Fallback>
        </mc:AlternateContent>
      </w:r>
      <w:r>
        <w:rPr>
          <w:rFonts w:ascii="Arial"/>
          <w:spacing w:val="-2"/>
          <w:sz w:val="15"/>
        </w:rPr>
        <w:t>Contractor:</w:t>
      </w:r>
      <w:r>
        <w:rPr>
          <w:rFonts w:ascii="Arial"/>
          <w:sz w:val="15"/>
          <w:u w:val="single"/>
        </w:rPr>
        <w:tab/>
      </w:r>
      <w:r>
        <w:rPr>
          <w:rFonts w:ascii="Arial"/>
          <w:sz w:val="15"/>
          <w:u w:val="none"/>
        </w:rPr>
        <w:t> Project Name:</w:t>
      </w:r>
      <w:r>
        <w:rPr>
          <w:rFonts w:ascii="Arial"/>
          <w:sz w:val="15"/>
          <w:u w:val="single"/>
        </w:rPr>
        <w:tab/>
        <w:tab/>
      </w:r>
    </w:p>
    <w:p>
      <w:pPr>
        <w:tabs>
          <w:tab w:pos="3124" w:val="left" w:leader="none"/>
          <w:tab w:pos="3944" w:val="left" w:leader="none"/>
        </w:tabs>
        <w:spacing w:line="264" w:lineRule="auto" w:before="99"/>
        <w:ind w:left="559" w:right="558" w:firstLine="2289"/>
        <w:jc w:val="right"/>
        <w:rPr>
          <w:rFonts w:ascii="Arial"/>
          <w:sz w:val="15"/>
        </w:rPr>
      </w:pPr>
      <w:r>
        <w:rPr/>
        <w:br w:type="column"/>
      </w:r>
      <w:r>
        <w:rPr>
          <w:rFonts w:ascii="Arial"/>
          <w:sz w:val="15"/>
        </w:rPr>
        <w:t>Sheet #:</w:t>
      </w:r>
      <w:r>
        <w:rPr>
          <w:rFonts w:ascii="Arial"/>
          <w:sz w:val="15"/>
          <w:u w:val="single"/>
        </w:rPr>
        <w:tab/>
      </w:r>
      <w:r>
        <w:rPr>
          <w:rFonts w:ascii="Arial"/>
          <w:sz w:val="15"/>
          <w:u w:val="none"/>
        </w:rPr>
        <w:t> For</w:t>
      </w:r>
      <w:r>
        <w:rPr>
          <w:rFonts w:ascii="Arial"/>
          <w:spacing w:val="5"/>
          <w:sz w:val="15"/>
          <w:u w:val="none"/>
        </w:rPr>
        <w:t> </w:t>
      </w:r>
      <w:r>
        <w:rPr>
          <w:rFonts w:ascii="Arial"/>
          <w:sz w:val="15"/>
          <w:u w:val="none"/>
        </w:rPr>
        <w:t>Sales</w:t>
      </w:r>
      <w:r>
        <w:rPr>
          <w:rFonts w:ascii="Arial"/>
          <w:spacing w:val="6"/>
          <w:sz w:val="15"/>
          <w:u w:val="none"/>
        </w:rPr>
        <w:t> </w:t>
      </w:r>
      <w:r>
        <w:rPr>
          <w:rFonts w:ascii="Arial"/>
          <w:sz w:val="15"/>
          <w:u w:val="none"/>
        </w:rPr>
        <w:t>Taxes</w:t>
      </w:r>
      <w:r>
        <w:rPr>
          <w:rFonts w:ascii="Arial"/>
          <w:spacing w:val="6"/>
          <w:sz w:val="15"/>
          <w:u w:val="none"/>
        </w:rPr>
        <w:t> </w:t>
      </w:r>
      <w:r>
        <w:rPr>
          <w:rFonts w:ascii="Arial"/>
          <w:sz w:val="15"/>
          <w:u w:val="none"/>
        </w:rPr>
        <w:t>Paid</w:t>
      </w:r>
      <w:r>
        <w:rPr>
          <w:rFonts w:ascii="Arial"/>
          <w:spacing w:val="7"/>
          <w:sz w:val="15"/>
          <w:u w:val="none"/>
        </w:rPr>
        <w:t> </w:t>
      </w:r>
      <w:r>
        <w:rPr>
          <w:rFonts w:ascii="Arial"/>
          <w:sz w:val="15"/>
          <w:u w:val="none"/>
        </w:rPr>
        <w:t>from</w:t>
      </w:r>
      <w:r>
        <w:rPr>
          <w:rFonts w:ascii="Arial"/>
          <w:spacing w:val="11"/>
          <w:sz w:val="15"/>
          <w:u w:val="none"/>
        </w:rPr>
        <w:t> </w:t>
      </w:r>
      <w:r>
        <w:rPr>
          <w:rFonts w:ascii="Arial"/>
          <w:sz w:val="15"/>
          <w:u w:val="single"/>
        </w:rPr>
        <w:tab/>
      </w:r>
      <w:r>
        <w:rPr>
          <w:rFonts w:ascii="Arial"/>
          <w:sz w:val="15"/>
          <w:u w:val="none"/>
        </w:rPr>
        <w:t> to </w:t>
      </w:r>
      <w:r>
        <w:rPr>
          <w:rFonts w:ascii="Arial"/>
          <w:sz w:val="15"/>
          <w:u w:val="single"/>
        </w:rPr>
        <w:tab/>
      </w:r>
    </w:p>
    <w:p>
      <w:pPr>
        <w:tabs>
          <w:tab w:pos="2230" w:val="left" w:leader="none"/>
        </w:tabs>
        <w:spacing w:line="172" w:lineRule="exact" w:before="0"/>
        <w:ind w:left="0" w:right="559" w:firstLine="0"/>
        <w:jc w:val="right"/>
        <w:rPr>
          <w:rFonts w:ascii="Arial"/>
          <w:sz w:val="15"/>
        </w:rPr>
      </w:pPr>
      <w:r>
        <w:rPr>
          <w:rFonts w:ascii="Arial"/>
          <w:sz w:val="15"/>
        </w:rPr>
        <w:t>Payment</w:t>
      </w:r>
      <w:r>
        <w:rPr>
          <w:rFonts w:ascii="Arial"/>
          <w:spacing w:val="11"/>
          <w:sz w:val="15"/>
        </w:rPr>
        <w:t> </w:t>
      </w:r>
      <w:r>
        <w:rPr>
          <w:rFonts w:ascii="Arial"/>
          <w:sz w:val="15"/>
        </w:rPr>
        <w:t>Application</w:t>
      </w:r>
      <w:r>
        <w:rPr>
          <w:rFonts w:ascii="Arial"/>
          <w:spacing w:val="11"/>
          <w:sz w:val="15"/>
        </w:rPr>
        <w:t> </w:t>
      </w:r>
      <w:r>
        <w:rPr>
          <w:rFonts w:ascii="Arial"/>
          <w:sz w:val="15"/>
        </w:rPr>
        <w:t>#:</w:t>
      </w:r>
      <w:r>
        <w:rPr>
          <w:rFonts w:ascii="Arial"/>
          <w:spacing w:val="11"/>
          <w:sz w:val="15"/>
        </w:rPr>
        <w:t> </w:t>
      </w:r>
      <w:r>
        <w:rPr>
          <w:rFonts w:ascii="Arial"/>
          <w:sz w:val="15"/>
          <w:u w:val="single"/>
        </w:rPr>
        <w:tab/>
      </w:r>
    </w:p>
    <w:p>
      <w:pPr>
        <w:spacing w:after="0" w:line="172" w:lineRule="exact"/>
        <w:jc w:val="right"/>
        <w:rPr>
          <w:rFonts w:ascii="Arial"/>
          <w:sz w:val="15"/>
        </w:rPr>
        <w:sectPr>
          <w:type w:val="continuous"/>
          <w:pgSz w:w="15840" w:h="12240" w:orient="landscape"/>
          <w:pgMar w:top="1420" w:bottom="280" w:left="520" w:right="520"/>
          <w:cols w:num="2" w:equalWidth="0">
            <w:col w:w="3570" w:space="6724"/>
            <w:col w:w="4506"/>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203"/>
        <w:rPr>
          <w:rFonts w:ascii="Arial"/>
          <w:sz w:val="20"/>
        </w:rPr>
      </w:pPr>
    </w:p>
    <w:tbl>
      <w:tblPr>
        <w:tblW w:w="0" w:type="auto"/>
        <w:jc w:val="left"/>
        <w:tblInd w:w="13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13915"/>
      </w:tblGrid>
      <w:tr>
        <w:trPr>
          <w:trHeight w:val="218" w:hRule="atLeast"/>
        </w:trPr>
        <w:tc>
          <w:tcPr>
            <w:tcW w:w="13915" w:type="dxa"/>
          </w:tcPr>
          <w:p>
            <w:pPr>
              <w:pStyle w:val="TableParagraph"/>
              <w:spacing w:line="190" w:lineRule="exact"/>
              <w:ind w:left="50"/>
              <w:rPr>
                <w:rFonts w:ascii="Arial"/>
                <w:sz w:val="17"/>
              </w:rPr>
            </w:pPr>
            <w:r>
              <w:rPr>
                <w:rFonts w:ascii="Arial"/>
                <w:sz w:val="17"/>
              </w:rPr>
              <w:t>We</w:t>
            </w:r>
            <w:r>
              <w:rPr>
                <w:rFonts w:ascii="Arial"/>
                <w:spacing w:val="-8"/>
                <w:sz w:val="17"/>
              </w:rPr>
              <w:t> </w:t>
            </w:r>
            <w:r>
              <w:rPr>
                <w:rFonts w:ascii="Arial"/>
                <w:sz w:val="17"/>
              </w:rPr>
              <w:t>certify</w:t>
            </w:r>
            <w:r>
              <w:rPr>
                <w:rFonts w:ascii="Arial"/>
                <w:spacing w:val="-5"/>
                <w:sz w:val="17"/>
              </w:rPr>
              <w:t> </w:t>
            </w:r>
            <w:r>
              <w:rPr>
                <w:rFonts w:ascii="Arial"/>
                <w:sz w:val="17"/>
              </w:rPr>
              <w:t>that</w:t>
            </w:r>
            <w:r>
              <w:rPr>
                <w:rFonts w:ascii="Arial"/>
                <w:spacing w:val="-3"/>
                <w:sz w:val="17"/>
              </w:rPr>
              <w:t> </w:t>
            </w:r>
            <w:r>
              <w:rPr>
                <w:rFonts w:ascii="Arial"/>
                <w:sz w:val="17"/>
              </w:rPr>
              <w:t>the</w:t>
            </w:r>
            <w:r>
              <w:rPr>
                <w:rFonts w:ascii="Arial"/>
                <w:spacing w:val="-5"/>
                <w:sz w:val="17"/>
              </w:rPr>
              <w:t> </w:t>
            </w:r>
            <w:r>
              <w:rPr>
                <w:rFonts w:ascii="Arial"/>
                <w:sz w:val="17"/>
              </w:rPr>
              <w:t>above</w:t>
            </w:r>
            <w:r>
              <w:rPr>
                <w:rFonts w:ascii="Arial"/>
                <w:spacing w:val="-5"/>
                <w:sz w:val="17"/>
              </w:rPr>
              <w:t> </w:t>
            </w:r>
            <w:r>
              <w:rPr>
                <w:rFonts w:ascii="Arial"/>
                <w:sz w:val="17"/>
              </w:rPr>
              <w:t>listing</w:t>
            </w:r>
            <w:r>
              <w:rPr>
                <w:rFonts w:ascii="Arial"/>
                <w:spacing w:val="-5"/>
                <w:sz w:val="17"/>
              </w:rPr>
              <w:t> </w:t>
            </w:r>
            <w:r>
              <w:rPr>
                <w:rFonts w:ascii="Arial"/>
                <w:sz w:val="17"/>
              </w:rPr>
              <w:t>includes</w:t>
            </w:r>
            <w:r>
              <w:rPr>
                <w:rFonts w:ascii="Arial"/>
                <w:spacing w:val="-3"/>
                <w:sz w:val="17"/>
              </w:rPr>
              <w:t> </w:t>
            </w:r>
            <w:r>
              <w:rPr>
                <w:rFonts w:ascii="Arial"/>
                <w:sz w:val="17"/>
              </w:rPr>
              <w:t>all</w:t>
            </w:r>
            <w:r>
              <w:rPr>
                <w:rFonts w:ascii="Arial"/>
                <w:spacing w:val="-3"/>
                <w:sz w:val="17"/>
              </w:rPr>
              <w:t> </w:t>
            </w:r>
            <w:r>
              <w:rPr>
                <w:rFonts w:ascii="Arial"/>
                <w:sz w:val="17"/>
              </w:rPr>
              <w:t>materials</w:t>
            </w:r>
            <w:r>
              <w:rPr>
                <w:rFonts w:ascii="Arial"/>
                <w:spacing w:val="-3"/>
                <w:sz w:val="17"/>
              </w:rPr>
              <w:t> </w:t>
            </w:r>
            <w:r>
              <w:rPr>
                <w:rFonts w:ascii="Arial"/>
                <w:sz w:val="17"/>
              </w:rPr>
              <w:t>purchased</w:t>
            </w:r>
            <w:r>
              <w:rPr>
                <w:rFonts w:ascii="Arial"/>
                <w:spacing w:val="-5"/>
                <w:sz w:val="17"/>
              </w:rPr>
              <w:t> </w:t>
            </w:r>
            <w:r>
              <w:rPr>
                <w:rFonts w:ascii="Arial"/>
                <w:sz w:val="17"/>
              </w:rPr>
              <w:t>by</w:t>
            </w:r>
            <w:r>
              <w:rPr>
                <w:rFonts w:ascii="Arial"/>
                <w:spacing w:val="-5"/>
                <w:sz w:val="17"/>
              </w:rPr>
              <w:t> </w:t>
            </w:r>
            <w:r>
              <w:rPr>
                <w:rFonts w:ascii="Arial"/>
                <w:sz w:val="17"/>
              </w:rPr>
              <w:t>us</w:t>
            </w:r>
            <w:r>
              <w:rPr>
                <w:rFonts w:ascii="Arial"/>
                <w:spacing w:val="-2"/>
                <w:sz w:val="17"/>
              </w:rPr>
              <w:t> </w:t>
            </w:r>
            <w:r>
              <w:rPr>
                <w:rFonts w:ascii="Arial"/>
                <w:sz w:val="17"/>
              </w:rPr>
              <w:t>and</w:t>
            </w:r>
            <w:r>
              <w:rPr>
                <w:rFonts w:ascii="Arial"/>
                <w:spacing w:val="-5"/>
                <w:sz w:val="17"/>
              </w:rPr>
              <w:t> </w:t>
            </w:r>
            <w:r>
              <w:rPr>
                <w:rFonts w:ascii="Arial"/>
                <w:sz w:val="17"/>
              </w:rPr>
              <w:t>incorporated</w:t>
            </w:r>
            <w:r>
              <w:rPr>
                <w:rFonts w:ascii="Arial"/>
                <w:spacing w:val="-5"/>
                <w:sz w:val="17"/>
              </w:rPr>
              <w:t> </w:t>
            </w:r>
            <w:r>
              <w:rPr>
                <w:rFonts w:ascii="Arial"/>
                <w:sz w:val="17"/>
              </w:rPr>
              <w:t>into</w:t>
            </w:r>
            <w:r>
              <w:rPr>
                <w:rFonts w:ascii="Arial"/>
                <w:spacing w:val="-6"/>
                <w:sz w:val="17"/>
              </w:rPr>
              <w:t> </w:t>
            </w:r>
            <w:r>
              <w:rPr>
                <w:rFonts w:ascii="Arial"/>
                <w:sz w:val="17"/>
              </w:rPr>
              <w:t>the</w:t>
            </w:r>
            <w:r>
              <w:rPr>
                <w:rFonts w:ascii="Arial"/>
                <w:spacing w:val="-5"/>
                <w:sz w:val="17"/>
              </w:rPr>
              <w:t> </w:t>
            </w:r>
            <w:r>
              <w:rPr>
                <w:rFonts w:ascii="Arial"/>
                <w:sz w:val="17"/>
              </w:rPr>
              <w:t>above</w:t>
            </w:r>
            <w:r>
              <w:rPr>
                <w:rFonts w:ascii="Arial"/>
                <w:spacing w:val="-5"/>
                <w:sz w:val="17"/>
              </w:rPr>
              <w:t> </w:t>
            </w:r>
            <w:r>
              <w:rPr>
                <w:rFonts w:ascii="Arial"/>
                <w:sz w:val="17"/>
              </w:rPr>
              <w:t>referenced</w:t>
            </w:r>
            <w:r>
              <w:rPr>
                <w:rFonts w:ascii="Arial"/>
                <w:spacing w:val="-5"/>
                <w:sz w:val="17"/>
              </w:rPr>
              <w:t> </w:t>
            </w:r>
            <w:r>
              <w:rPr>
                <w:rFonts w:ascii="Arial"/>
                <w:sz w:val="17"/>
              </w:rPr>
              <w:t>project</w:t>
            </w:r>
            <w:r>
              <w:rPr>
                <w:rFonts w:ascii="Arial"/>
                <w:spacing w:val="-3"/>
                <w:sz w:val="17"/>
              </w:rPr>
              <w:t> </w:t>
            </w:r>
            <w:r>
              <w:rPr>
                <w:rFonts w:ascii="Arial"/>
                <w:sz w:val="17"/>
              </w:rPr>
              <w:t>for</w:t>
            </w:r>
            <w:r>
              <w:rPr>
                <w:rFonts w:ascii="Arial"/>
                <w:spacing w:val="-4"/>
                <w:sz w:val="17"/>
              </w:rPr>
              <w:t> </w:t>
            </w:r>
            <w:r>
              <w:rPr>
                <w:rFonts w:ascii="Arial"/>
                <w:sz w:val="17"/>
              </w:rPr>
              <w:t>the</w:t>
            </w:r>
            <w:r>
              <w:rPr>
                <w:rFonts w:ascii="Arial"/>
                <w:spacing w:val="-5"/>
                <w:sz w:val="17"/>
              </w:rPr>
              <w:t> </w:t>
            </w:r>
            <w:r>
              <w:rPr>
                <w:rFonts w:ascii="Arial"/>
                <w:sz w:val="17"/>
              </w:rPr>
              <w:t>period</w:t>
            </w:r>
            <w:r>
              <w:rPr>
                <w:rFonts w:ascii="Arial"/>
                <w:spacing w:val="-5"/>
                <w:sz w:val="17"/>
              </w:rPr>
              <w:t> </w:t>
            </w:r>
            <w:r>
              <w:rPr>
                <w:rFonts w:ascii="Arial"/>
                <w:sz w:val="17"/>
              </w:rPr>
              <w:t>stated,</w:t>
            </w:r>
            <w:r>
              <w:rPr>
                <w:rFonts w:ascii="Arial"/>
                <w:spacing w:val="-3"/>
                <w:sz w:val="17"/>
              </w:rPr>
              <w:t> </w:t>
            </w:r>
            <w:r>
              <w:rPr>
                <w:rFonts w:ascii="Arial"/>
                <w:sz w:val="17"/>
              </w:rPr>
              <w:t>became</w:t>
            </w:r>
            <w:r>
              <w:rPr>
                <w:rFonts w:ascii="Arial"/>
                <w:spacing w:val="-5"/>
                <w:sz w:val="17"/>
              </w:rPr>
              <w:t> </w:t>
            </w:r>
            <w:r>
              <w:rPr>
                <w:rFonts w:ascii="Arial"/>
                <w:sz w:val="17"/>
              </w:rPr>
              <w:t>a</w:t>
            </w:r>
            <w:r>
              <w:rPr>
                <w:rFonts w:ascii="Arial"/>
                <w:spacing w:val="-5"/>
                <w:sz w:val="17"/>
              </w:rPr>
              <w:t> </w:t>
            </w:r>
            <w:r>
              <w:rPr>
                <w:rFonts w:ascii="Arial"/>
                <w:sz w:val="17"/>
              </w:rPr>
              <w:t>permanent</w:t>
            </w:r>
            <w:r>
              <w:rPr>
                <w:rFonts w:ascii="Arial"/>
                <w:spacing w:val="-4"/>
                <w:sz w:val="17"/>
              </w:rPr>
              <w:t> </w:t>
            </w:r>
            <w:r>
              <w:rPr>
                <w:rFonts w:ascii="Arial"/>
                <w:sz w:val="17"/>
              </w:rPr>
              <w:t>part</w:t>
            </w:r>
            <w:r>
              <w:rPr>
                <w:rFonts w:ascii="Arial"/>
                <w:spacing w:val="-3"/>
                <w:sz w:val="17"/>
              </w:rPr>
              <w:t> </w:t>
            </w:r>
            <w:r>
              <w:rPr>
                <w:rFonts w:ascii="Arial"/>
                <w:sz w:val="17"/>
              </w:rPr>
              <w:t>of</w:t>
            </w:r>
            <w:r>
              <w:rPr>
                <w:rFonts w:ascii="Arial"/>
                <w:spacing w:val="-3"/>
                <w:sz w:val="17"/>
              </w:rPr>
              <w:t> </w:t>
            </w:r>
            <w:r>
              <w:rPr>
                <w:rFonts w:ascii="Arial"/>
                <w:sz w:val="17"/>
              </w:rPr>
              <w:t>the</w:t>
            </w:r>
            <w:r>
              <w:rPr>
                <w:rFonts w:ascii="Arial"/>
                <w:spacing w:val="-5"/>
                <w:sz w:val="17"/>
              </w:rPr>
              <w:t> </w:t>
            </w:r>
            <w:r>
              <w:rPr>
                <w:rFonts w:ascii="Arial"/>
                <w:spacing w:val="-2"/>
                <w:sz w:val="17"/>
              </w:rPr>
              <w:t>project,</w:t>
            </w:r>
          </w:p>
        </w:tc>
      </w:tr>
      <w:tr>
        <w:trPr>
          <w:trHeight w:val="218" w:hRule="atLeast"/>
        </w:trPr>
        <w:tc>
          <w:tcPr>
            <w:tcW w:w="13915" w:type="dxa"/>
          </w:tcPr>
          <w:p>
            <w:pPr>
              <w:pStyle w:val="TableParagraph"/>
              <w:spacing w:line="176" w:lineRule="exact" w:before="23"/>
              <w:ind w:left="50"/>
              <w:rPr>
                <w:rFonts w:ascii="Arial"/>
                <w:sz w:val="17"/>
              </w:rPr>
            </w:pPr>
            <w:r>
              <w:rPr>
                <w:rFonts w:ascii="Arial"/>
                <w:sz w:val="17"/>
              </w:rPr>
              <w:t>and</w:t>
            </w:r>
            <w:r>
              <w:rPr>
                <w:rFonts w:ascii="Arial"/>
                <w:spacing w:val="-7"/>
                <w:sz w:val="17"/>
              </w:rPr>
              <w:t> </w:t>
            </w:r>
            <w:r>
              <w:rPr>
                <w:rFonts w:ascii="Arial"/>
                <w:sz w:val="17"/>
              </w:rPr>
              <w:t>that</w:t>
            </w:r>
            <w:r>
              <w:rPr>
                <w:rFonts w:ascii="Arial"/>
                <w:spacing w:val="-3"/>
                <w:sz w:val="17"/>
              </w:rPr>
              <w:t> </w:t>
            </w:r>
            <w:r>
              <w:rPr>
                <w:rFonts w:ascii="Arial"/>
                <w:sz w:val="17"/>
              </w:rPr>
              <w:t>the</w:t>
            </w:r>
            <w:r>
              <w:rPr>
                <w:rFonts w:ascii="Arial"/>
                <w:spacing w:val="-5"/>
                <w:sz w:val="17"/>
              </w:rPr>
              <w:t> </w:t>
            </w:r>
            <w:r>
              <w:rPr>
                <w:rFonts w:ascii="Arial"/>
                <w:sz w:val="17"/>
              </w:rPr>
              <w:t>sales</w:t>
            </w:r>
            <w:r>
              <w:rPr>
                <w:rFonts w:ascii="Arial"/>
                <w:spacing w:val="-2"/>
                <w:sz w:val="17"/>
              </w:rPr>
              <w:t> </w:t>
            </w:r>
            <w:r>
              <w:rPr>
                <w:rFonts w:ascii="Arial"/>
                <w:sz w:val="17"/>
              </w:rPr>
              <w:t>tax</w:t>
            </w:r>
            <w:r>
              <w:rPr>
                <w:rFonts w:ascii="Arial"/>
                <w:spacing w:val="-7"/>
                <w:sz w:val="17"/>
              </w:rPr>
              <w:t> </w:t>
            </w:r>
            <w:r>
              <w:rPr>
                <w:rFonts w:ascii="Arial"/>
                <w:sz w:val="17"/>
              </w:rPr>
              <w:t>shown</w:t>
            </w:r>
            <w:r>
              <w:rPr>
                <w:rFonts w:ascii="Arial"/>
                <w:spacing w:val="-5"/>
                <w:sz w:val="17"/>
              </w:rPr>
              <w:t> </w:t>
            </w:r>
            <w:r>
              <w:rPr>
                <w:rFonts w:ascii="Arial"/>
                <w:sz w:val="17"/>
              </w:rPr>
              <w:t>has</w:t>
            </w:r>
            <w:r>
              <w:rPr>
                <w:rFonts w:ascii="Arial"/>
                <w:spacing w:val="-2"/>
                <w:sz w:val="17"/>
              </w:rPr>
              <w:t> </w:t>
            </w:r>
            <w:r>
              <w:rPr>
                <w:rFonts w:ascii="Arial"/>
                <w:sz w:val="17"/>
              </w:rPr>
              <w:t>been</w:t>
            </w:r>
            <w:r>
              <w:rPr>
                <w:rFonts w:ascii="Arial"/>
                <w:spacing w:val="-5"/>
                <w:sz w:val="17"/>
              </w:rPr>
              <w:t> </w:t>
            </w:r>
            <w:r>
              <w:rPr>
                <w:rFonts w:ascii="Arial"/>
                <w:sz w:val="17"/>
              </w:rPr>
              <w:t>paid.</w:t>
            </w:r>
            <w:r>
              <w:rPr>
                <w:rFonts w:ascii="Arial"/>
                <w:spacing w:val="41"/>
                <w:sz w:val="17"/>
              </w:rPr>
              <w:t> </w:t>
            </w:r>
            <w:r>
              <w:rPr>
                <w:rFonts w:ascii="Arial"/>
                <w:sz w:val="17"/>
              </w:rPr>
              <w:t>The</w:t>
            </w:r>
            <w:r>
              <w:rPr>
                <w:rFonts w:ascii="Arial"/>
                <w:spacing w:val="-5"/>
                <w:sz w:val="17"/>
              </w:rPr>
              <w:t> </w:t>
            </w:r>
            <w:r>
              <w:rPr>
                <w:rFonts w:ascii="Arial"/>
                <w:sz w:val="17"/>
              </w:rPr>
              <w:t>above</w:t>
            </w:r>
            <w:r>
              <w:rPr>
                <w:rFonts w:ascii="Arial"/>
                <w:spacing w:val="-5"/>
                <w:sz w:val="17"/>
              </w:rPr>
              <w:t> </w:t>
            </w:r>
            <w:r>
              <w:rPr>
                <w:rFonts w:ascii="Arial"/>
                <w:sz w:val="17"/>
              </w:rPr>
              <w:t>represents</w:t>
            </w:r>
            <w:r>
              <w:rPr>
                <w:rFonts w:ascii="Arial"/>
                <w:spacing w:val="-2"/>
                <w:sz w:val="17"/>
              </w:rPr>
              <w:t> </w:t>
            </w:r>
            <w:r>
              <w:rPr>
                <w:rFonts w:ascii="Arial"/>
                <w:sz w:val="17"/>
              </w:rPr>
              <w:t>a</w:t>
            </w:r>
            <w:r>
              <w:rPr>
                <w:rFonts w:ascii="Arial"/>
                <w:spacing w:val="-5"/>
                <w:sz w:val="17"/>
              </w:rPr>
              <w:t> </w:t>
            </w:r>
            <w:r>
              <w:rPr>
                <w:rFonts w:ascii="Arial"/>
                <w:sz w:val="17"/>
              </w:rPr>
              <w:t>complete</w:t>
            </w:r>
            <w:r>
              <w:rPr>
                <w:rFonts w:ascii="Arial"/>
                <w:spacing w:val="-5"/>
                <w:sz w:val="17"/>
              </w:rPr>
              <w:t> </w:t>
            </w:r>
            <w:r>
              <w:rPr>
                <w:rFonts w:ascii="Arial"/>
                <w:sz w:val="17"/>
              </w:rPr>
              <w:t>listing</w:t>
            </w:r>
            <w:r>
              <w:rPr>
                <w:rFonts w:ascii="Arial"/>
                <w:spacing w:val="-5"/>
                <w:sz w:val="17"/>
              </w:rPr>
              <w:t> </w:t>
            </w:r>
            <w:r>
              <w:rPr>
                <w:rFonts w:ascii="Arial"/>
                <w:sz w:val="17"/>
              </w:rPr>
              <w:t>of</w:t>
            </w:r>
            <w:r>
              <w:rPr>
                <w:rFonts w:ascii="Arial"/>
                <w:spacing w:val="-3"/>
                <w:sz w:val="17"/>
              </w:rPr>
              <w:t> </w:t>
            </w:r>
            <w:r>
              <w:rPr>
                <w:rFonts w:ascii="Arial"/>
                <w:sz w:val="17"/>
              </w:rPr>
              <w:t>these</w:t>
            </w:r>
            <w:r>
              <w:rPr>
                <w:rFonts w:ascii="Arial"/>
                <w:spacing w:val="-5"/>
                <w:sz w:val="17"/>
              </w:rPr>
              <w:t> </w:t>
            </w:r>
            <w:r>
              <w:rPr>
                <w:rFonts w:ascii="Arial"/>
                <w:sz w:val="17"/>
              </w:rPr>
              <w:t>sales</w:t>
            </w:r>
            <w:r>
              <w:rPr>
                <w:rFonts w:ascii="Arial"/>
                <w:spacing w:val="-2"/>
                <w:sz w:val="17"/>
              </w:rPr>
              <w:t> </w:t>
            </w:r>
            <w:r>
              <w:rPr>
                <w:rFonts w:ascii="Arial"/>
                <w:sz w:val="17"/>
              </w:rPr>
              <w:t>taxes</w:t>
            </w:r>
            <w:r>
              <w:rPr>
                <w:rFonts w:ascii="Arial"/>
                <w:spacing w:val="-2"/>
                <w:sz w:val="17"/>
              </w:rPr>
              <w:t> </w:t>
            </w:r>
            <w:r>
              <w:rPr>
                <w:rFonts w:ascii="Arial"/>
                <w:sz w:val="17"/>
              </w:rPr>
              <w:t>paid</w:t>
            </w:r>
            <w:r>
              <w:rPr>
                <w:rFonts w:ascii="Arial"/>
                <w:spacing w:val="-5"/>
                <w:sz w:val="17"/>
              </w:rPr>
              <w:t> </w:t>
            </w:r>
            <w:r>
              <w:rPr>
                <w:rFonts w:ascii="Arial"/>
                <w:sz w:val="17"/>
              </w:rPr>
              <w:t>for</w:t>
            </w:r>
            <w:r>
              <w:rPr>
                <w:rFonts w:ascii="Arial"/>
                <w:spacing w:val="-3"/>
                <w:sz w:val="17"/>
              </w:rPr>
              <w:t> </w:t>
            </w:r>
            <w:r>
              <w:rPr>
                <w:rFonts w:ascii="Arial"/>
                <w:sz w:val="17"/>
              </w:rPr>
              <w:t>the</w:t>
            </w:r>
            <w:r>
              <w:rPr>
                <w:rFonts w:ascii="Arial"/>
                <w:spacing w:val="-5"/>
                <w:sz w:val="17"/>
              </w:rPr>
              <w:t> </w:t>
            </w:r>
            <w:r>
              <w:rPr>
                <w:rFonts w:ascii="Arial"/>
                <w:sz w:val="17"/>
              </w:rPr>
              <w:t>pay</w:t>
            </w:r>
            <w:r>
              <w:rPr>
                <w:rFonts w:ascii="Arial"/>
                <w:spacing w:val="-5"/>
                <w:sz w:val="17"/>
              </w:rPr>
              <w:t> </w:t>
            </w:r>
            <w:r>
              <w:rPr>
                <w:rFonts w:ascii="Arial"/>
                <w:sz w:val="17"/>
              </w:rPr>
              <w:t>application</w:t>
            </w:r>
            <w:r>
              <w:rPr>
                <w:rFonts w:ascii="Arial"/>
                <w:spacing w:val="-4"/>
                <w:sz w:val="17"/>
              </w:rPr>
              <w:t> </w:t>
            </w:r>
            <w:r>
              <w:rPr>
                <w:rFonts w:ascii="Arial"/>
                <w:spacing w:val="-2"/>
                <w:sz w:val="17"/>
              </w:rPr>
              <w:t>number.</w:t>
            </w:r>
          </w:p>
        </w:tc>
      </w:tr>
    </w:tbl>
    <w:p>
      <w:pPr>
        <w:pStyle w:val="BodyText"/>
        <w:spacing w:before="28"/>
        <w:rPr>
          <w:rFonts w:ascii="Arial"/>
          <w:sz w:val="17"/>
        </w:rPr>
      </w:pPr>
    </w:p>
    <w:p>
      <w:pPr>
        <w:tabs>
          <w:tab w:pos="3587" w:val="left" w:leader="none"/>
          <w:tab w:pos="5736" w:val="left" w:leader="none"/>
          <w:tab w:pos="6674" w:val="left" w:leader="none"/>
          <w:tab w:pos="9545" w:val="left" w:leader="none"/>
          <w:tab w:pos="13606" w:val="left" w:leader="none"/>
        </w:tabs>
        <w:spacing w:before="0"/>
        <w:ind w:left="173" w:right="0" w:firstLine="0"/>
        <w:jc w:val="left"/>
        <w:rPr>
          <w:rFonts w:ascii="Arial"/>
          <w:b/>
          <w:sz w:val="17"/>
        </w:rPr>
      </w:pPr>
      <w:r>
        <w:rPr>
          <w:rFonts w:ascii="Arial"/>
          <w:sz w:val="17"/>
        </w:rPr>
        <w:t>Sworn</w:t>
      </w:r>
      <w:r>
        <w:rPr>
          <w:rFonts w:ascii="Arial"/>
          <w:spacing w:val="-3"/>
          <w:sz w:val="17"/>
        </w:rPr>
        <w:t> </w:t>
      </w:r>
      <w:r>
        <w:rPr>
          <w:rFonts w:ascii="Arial"/>
          <w:sz w:val="17"/>
        </w:rPr>
        <w:t>and</w:t>
      </w:r>
      <w:r>
        <w:rPr>
          <w:rFonts w:ascii="Arial"/>
          <w:spacing w:val="-3"/>
          <w:sz w:val="17"/>
        </w:rPr>
        <w:t> </w:t>
      </w:r>
      <w:r>
        <w:rPr>
          <w:rFonts w:ascii="Arial"/>
          <w:sz w:val="17"/>
        </w:rPr>
        <w:t>subscribed</w:t>
      </w:r>
      <w:r>
        <w:rPr>
          <w:rFonts w:ascii="Arial"/>
          <w:spacing w:val="-3"/>
          <w:sz w:val="17"/>
        </w:rPr>
        <w:t> </w:t>
      </w:r>
      <w:r>
        <w:rPr>
          <w:rFonts w:ascii="Arial"/>
          <w:sz w:val="17"/>
        </w:rPr>
        <w:t>before</w:t>
      </w:r>
      <w:r>
        <w:rPr>
          <w:rFonts w:ascii="Arial"/>
          <w:spacing w:val="-3"/>
          <w:sz w:val="17"/>
        </w:rPr>
        <w:t> </w:t>
      </w:r>
      <w:r>
        <w:rPr>
          <w:rFonts w:ascii="Arial"/>
          <w:sz w:val="17"/>
        </w:rPr>
        <w:t>me</w:t>
      </w:r>
      <w:r>
        <w:rPr>
          <w:rFonts w:ascii="Arial"/>
          <w:spacing w:val="-3"/>
          <w:sz w:val="17"/>
        </w:rPr>
        <w:t> </w:t>
      </w:r>
      <w:r>
        <w:rPr>
          <w:rFonts w:ascii="Arial"/>
          <w:sz w:val="17"/>
        </w:rPr>
        <w:t>this </w:t>
      </w:r>
      <w:r>
        <w:rPr>
          <w:rFonts w:ascii="Arial"/>
          <w:sz w:val="17"/>
          <w:u w:val="single"/>
        </w:rPr>
        <w:tab/>
      </w:r>
      <w:r>
        <w:rPr>
          <w:rFonts w:ascii="Arial"/>
          <w:sz w:val="17"/>
          <w:u w:val="none"/>
        </w:rPr>
        <w:t> day of </w:t>
      </w:r>
      <w:r>
        <w:rPr>
          <w:rFonts w:ascii="Arial"/>
          <w:sz w:val="17"/>
          <w:u w:val="single"/>
        </w:rPr>
        <w:tab/>
      </w:r>
      <w:r>
        <w:rPr>
          <w:rFonts w:ascii="Arial"/>
          <w:sz w:val="17"/>
          <w:u w:val="none"/>
        </w:rPr>
        <w:t>, </w:t>
      </w:r>
      <w:r>
        <w:rPr>
          <w:rFonts w:ascii="Arial"/>
          <w:sz w:val="17"/>
          <w:u w:val="single"/>
        </w:rPr>
        <w:tab/>
      </w:r>
      <w:r>
        <w:rPr>
          <w:rFonts w:ascii="Arial"/>
          <w:spacing w:val="-10"/>
          <w:sz w:val="17"/>
          <w:u w:val="none"/>
        </w:rPr>
        <w:t>.</w:t>
      </w:r>
      <w:r>
        <w:rPr>
          <w:rFonts w:ascii="Arial"/>
          <w:sz w:val="17"/>
          <w:u w:val="none"/>
        </w:rPr>
        <w:tab/>
      </w:r>
      <w:r>
        <w:rPr>
          <w:rFonts w:ascii="Arial"/>
          <w:b/>
          <w:sz w:val="17"/>
          <w:u w:val="none"/>
        </w:rPr>
        <w:t>By: </w:t>
      </w:r>
      <w:r>
        <w:rPr>
          <w:rFonts w:ascii="Arial"/>
          <w:b/>
          <w:sz w:val="17"/>
          <w:u w:val="single"/>
        </w:rPr>
        <w:tab/>
      </w:r>
    </w:p>
    <w:p>
      <w:pPr>
        <w:pStyle w:val="BodyText"/>
        <w:spacing w:before="41"/>
        <w:rPr>
          <w:rFonts w:ascii="Arial"/>
          <w:b/>
          <w:sz w:val="17"/>
        </w:rPr>
      </w:pPr>
    </w:p>
    <w:p>
      <w:pPr>
        <w:tabs>
          <w:tab w:pos="13652" w:val="left" w:leader="none"/>
        </w:tabs>
        <w:spacing w:before="0"/>
        <w:ind w:left="9545" w:right="0" w:firstLine="0"/>
        <w:jc w:val="left"/>
        <w:rPr>
          <w:rFonts w:ascii="Arial"/>
          <w:b/>
          <w:sz w:val="17"/>
        </w:rPr>
      </w:pPr>
      <w:r>
        <w:rPr/>
        <mc:AlternateContent>
          <mc:Choice Requires="wps">
            <w:drawing>
              <wp:anchor distT="0" distB="0" distL="0" distR="0" allowOverlap="1" layoutInCell="1" locked="0" behindDoc="0" simplePos="0" relativeHeight="15789056">
                <wp:simplePos x="0" y="0"/>
                <wp:positionH relativeFrom="page">
                  <wp:posOffset>370466</wp:posOffset>
                </wp:positionH>
                <wp:positionV relativeFrom="paragraph">
                  <wp:posOffset>3438</wp:posOffset>
                </wp:positionV>
                <wp:extent cx="3377565" cy="276860"/>
                <wp:effectExtent l="0" t="0" r="0" b="0"/>
                <wp:wrapNone/>
                <wp:docPr id="151" name="Textbox 151"/>
                <wp:cNvGraphicFramePr>
                  <a:graphicFrameLocks/>
                </wp:cNvGraphicFramePr>
                <a:graphic>
                  <a:graphicData uri="http://schemas.microsoft.com/office/word/2010/wordprocessingShape">
                    <wps:wsp>
                      <wps:cNvPr id="151" name="Textbox 151"/>
                      <wps:cNvSpPr txBox="1"/>
                      <wps:spPr>
                        <a:xfrm>
                          <a:off x="0" y="0"/>
                          <a:ext cx="3377565" cy="276860"/>
                        </a:xfrm>
                        <a:prstGeom prst="rect">
                          <a:avLst/>
                        </a:prstGeom>
                      </wps:spPr>
                      <wps:txbx>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198"/>
                            </w:tblGrid>
                            <w:tr>
                              <w:trPr>
                                <w:trHeight w:val="218" w:hRule="atLeast"/>
                              </w:trPr>
                              <w:tc>
                                <w:tcPr>
                                  <w:tcW w:w="5198" w:type="dxa"/>
                                </w:tcPr>
                                <w:p>
                                  <w:pPr>
                                    <w:pStyle w:val="TableParagraph"/>
                                    <w:tabs>
                                      <w:tab w:pos="5035" w:val="left" w:leader="none"/>
                                    </w:tabs>
                                    <w:spacing w:line="190" w:lineRule="exact"/>
                                    <w:ind w:right="60"/>
                                    <w:jc w:val="center"/>
                                    <w:rPr>
                                      <w:rFonts w:ascii="Arial"/>
                                      <w:sz w:val="17"/>
                                    </w:rPr>
                                  </w:pPr>
                                  <w:r>
                                    <w:rPr>
                                      <w:rFonts w:ascii="Arial"/>
                                      <w:sz w:val="17"/>
                                    </w:rPr>
                                    <w:t>Notary Public: </w:t>
                                  </w:r>
                                  <w:r>
                                    <w:rPr>
                                      <w:rFonts w:ascii="Arial"/>
                                      <w:sz w:val="17"/>
                                      <w:u w:val="single"/>
                                    </w:rPr>
                                    <w:tab/>
                                  </w:r>
                                </w:p>
                              </w:tc>
                            </w:tr>
                            <w:tr>
                              <w:trPr>
                                <w:trHeight w:val="218" w:hRule="atLeast"/>
                              </w:trPr>
                              <w:tc>
                                <w:tcPr>
                                  <w:tcW w:w="5198" w:type="dxa"/>
                                </w:tcPr>
                                <w:p>
                                  <w:pPr>
                                    <w:pStyle w:val="TableParagraph"/>
                                    <w:tabs>
                                      <w:tab w:pos="5098" w:val="left" w:leader="none"/>
                                    </w:tabs>
                                    <w:spacing w:line="176" w:lineRule="exact" w:before="23"/>
                                    <w:jc w:val="center"/>
                                    <w:rPr>
                                      <w:rFonts w:ascii="Arial"/>
                                      <w:sz w:val="17"/>
                                    </w:rPr>
                                  </w:pPr>
                                  <w:r>
                                    <w:rPr>
                                      <w:rFonts w:ascii="Arial"/>
                                      <w:sz w:val="17"/>
                                    </w:rPr>
                                    <w:t>My</w:t>
                                  </w:r>
                                  <w:r>
                                    <w:rPr>
                                      <w:rFonts w:ascii="Arial"/>
                                      <w:spacing w:val="-1"/>
                                      <w:sz w:val="17"/>
                                    </w:rPr>
                                    <w:t> </w:t>
                                  </w:r>
                                  <w:r>
                                    <w:rPr>
                                      <w:rFonts w:ascii="Arial"/>
                                      <w:sz w:val="17"/>
                                    </w:rPr>
                                    <w:t>Commission</w:t>
                                  </w:r>
                                  <w:r>
                                    <w:rPr>
                                      <w:rFonts w:ascii="Arial"/>
                                      <w:spacing w:val="-1"/>
                                      <w:sz w:val="17"/>
                                    </w:rPr>
                                    <w:t> </w:t>
                                  </w:r>
                                  <w:r>
                                    <w:rPr>
                                      <w:rFonts w:ascii="Arial"/>
                                      <w:sz w:val="17"/>
                                    </w:rPr>
                                    <w:t>Expires: </w:t>
                                  </w:r>
                                  <w:r>
                                    <w:rPr>
                                      <w:rFonts w:ascii="Arial"/>
                                      <w:sz w:val="17"/>
                                      <w:u w:val="single"/>
                                    </w:rPr>
                                    <w:tab/>
                                  </w:r>
                                </w:p>
                              </w:tc>
                            </w:tr>
                          </w:tbl>
                          <w:p>
                            <w:pPr>
                              <w:pStyle w:val="BodyText"/>
                            </w:pPr>
                          </w:p>
                        </w:txbxContent>
                      </wps:txbx>
                      <wps:bodyPr wrap="square" lIns="0" tIns="0" rIns="0" bIns="0" rtlCol="0">
                        <a:noAutofit/>
                      </wps:bodyPr>
                    </wps:wsp>
                  </a:graphicData>
                </a:graphic>
              </wp:anchor>
            </w:drawing>
          </mc:Choice>
          <mc:Fallback>
            <w:pict>
              <v:shape style="position:absolute;margin-left:29.170599pt;margin-top:.270730pt;width:265.95pt;height:21.8pt;mso-position-horizontal-relative:page;mso-position-vertical-relative:paragraph;z-index:15789056" type="#_x0000_t202" id="docshape94" filled="false" stroked="false">
                <v:textbox inset="0,0,0,0">
                  <w:txbxContent>
                    <w:tbl>
                      <w:tblPr>
                        <w:tblW w:w="0" w:type="auto"/>
                        <w:jc w:val="left"/>
                        <w:tblInd w:w="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198"/>
                      </w:tblGrid>
                      <w:tr>
                        <w:trPr>
                          <w:trHeight w:val="218" w:hRule="atLeast"/>
                        </w:trPr>
                        <w:tc>
                          <w:tcPr>
                            <w:tcW w:w="5198" w:type="dxa"/>
                          </w:tcPr>
                          <w:p>
                            <w:pPr>
                              <w:pStyle w:val="TableParagraph"/>
                              <w:tabs>
                                <w:tab w:pos="5035" w:val="left" w:leader="none"/>
                              </w:tabs>
                              <w:spacing w:line="190" w:lineRule="exact"/>
                              <w:ind w:right="60"/>
                              <w:jc w:val="center"/>
                              <w:rPr>
                                <w:rFonts w:ascii="Arial"/>
                                <w:sz w:val="17"/>
                              </w:rPr>
                            </w:pPr>
                            <w:r>
                              <w:rPr>
                                <w:rFonts w:ascii="Arial"/>
                                <w:sz w:val="17"/>
                              </w:rPr>
                              <w:t>Notary Public: </w:t>
                            </w:r>
                            <w:r>
                              <w:rPr>
                                <w:rFonts w:ascii="Arial"/>
                                <w:sz w:val="17"/>
                                <w:u w:val="single"/>
                              </w:rPr>
                              <w:tab/>
                            </w:r>
                          </w:p>
                        </w:tc>
                      </w:tr>
                      <w:tr>
                        <w:trPr>
                          <w:trHeight w:val="218" w:hRule="atLeast"/>
                        </w:trPr>
                        <w:tc>
                          <w:tcPr>
                            <w:tcW w:w="5198" w:type="dxa"/>
                          </w:tcPr>
                          <w:p>
                            <w:pPr>
                              <w:pStyle w:val="TableParagraph"/>
                              <w:tabs>
                                <w:tab w:pos="5098" w:val="left" w:leader="none"/>
                              </w:tabs>
                              <w:spacing w:line="176" w:lineRule="exact" w:before="23"/>
                              <w:jc w:val="center"/>
                              <w:rPr>
                                <w:rFonts w:ascii="Arial"/>
                                <w:sz w:val="17"/>
                              </w:rPr>
                            </w:pPr>
                            <w:r>
                              <w:rPr>
                                <w:rFonts w:ascii="Arial"/>
                                <w:sz w:val="17"/>
                              </w:rPr>
                              <w:t>My</w:t>
                            </w:r>
                            <w:r>
                              <w:rPr>
                                <w:rFonts w:ascii="Arial"/>
                                <w:spacing w:val="-1"/>
                                <w:sz w:val="17"/>
                              </w:rPr>
                              <w:t> </w:t>
                            </w:r>
                            <w:r>
                              <w:rPr>
                                <w:rFonts w:ascii="Arial"/>
                                <w:sz w:val="17"/>
                              </w:rPr>
                              <w:t>Commission</w:t>
                            </w:r>
                            <w:r>
                              <w:rPr>
                                <w:rFonts w:ascii="Arial"/>
                                <w:spacing w:val="-1"/>
                                <w:sz w:val="17"/>
                              </w:rPr>
                              <w:t> </w:t>
                            </w:r>
                            <w:r>
                              <w:rPr>
                                <w:rFonts w:ascii="Arial"/>
                                <w:sz w:val="17"/>
                              </w:rPr>
                              <w:t>Expires: </w:t>
                            </w:r>
                            <w:r>
                              <w:rPr>
                                <w:rFonts w:ascii="Arial"/>
                                <w:sz w:val="17"/>
                                <w:u w:val="single"/>
                              </w:rPr>
                              <w:tab/>
                            </w:r>
                          </w:p>
                        </w:tc>
                      </w:tr>
                    </w:tbl>
                    <w:p>
                      <w:pPr>
                        <w:pStyle w:val="BodyText"/>
                      </w:pPr>
                    </w:p>
                  </w:txbxContent>
                </v:textbox>
                <w10:wrap type="none"/>
              </v:shape>
            </w:pict>
          </mc:Fallback>
        </mc:AlternateContent>
      </w:r>
      <w:r>
        <w:rPr>
          <w:rFonts w:ascii="Arial"/>
          <w:b/>
          <w:sz w:val="17"/>
        </w:rPr>
        <w:t>Title: </w:t>
      </w:r>
      <w:r>
        <w:rPr>
          <w:rFonts w:ascii="Arial"/>
          <w:b/>
          <w:sz w:val="17"/>
          <w:u w:val="single"/>
        </w:rPr>
        <w:tab/>
      </w:r>
    </w:p>
    <w:p>
      <w:pPr>
        <w:spacing w:after="0"/>
        <w:jc w:val="left"/>
        <w:rPr>
          <w:rFonts w:ascii="Arial"/>
          <w:sz w:val="17"/>
        </w:rPr>
        <w:sectPr>
          <w:type w:val="continuous"/>
          <w:pgSz w:w="15840" w:h="12240" w:orient="landscape"/>
          <w:pgMar w:top="1420" w:bottom="280" w:left="520" w:right="520"/>
        </w:sectPr>
      </w:pPr>
    </w:p>
    <w:p>
      <w:pPr>
        <w:spacing w:before="41"/>
        <w:ind w:left="8" w:right="7" w:firstLine="0"/>
        <w:jc w:val="center"/>
        <w:rPr>
          <w:rFonts w:ascii="Calibri"/>
          <w:b/>
          <w:sz w:val="20"/>
        </w:rPr>
      </w:pPr>
      <w:bookmarkStart w:name="BID #5-97648019 Facilites New Roof .pdf." w:id="73"/>
      <w:bookmarkEnd w:id="73"/>
      <w:r>
        <w:rPr/>
      </w:r>
      <w:r>
        <w:rPr>
          <w:rFonts w:ascii="Calibri"/>
          <w:b/>
          <w:sz w:val="20"/>
          <w:u w:val="single"/>
        </w:rPr>
        <w:t>Exhibit</w:t>
      </w:r>
      <w:r>
        <w:rPr>
          <w:rFonts w:ascii="Calibri"/>
          <w:b/>
          <w:spacing w:val="-5"/>
          <w:sz w:val="20"/>
          <w:u w:val="single"/>
        </w:rPr>
        <w:t> </w:t>
      </w:r>
      <w:r>
        <w:rPr>
          <w:rFonts w:ascii="Calibri"/>
          <w:b/>
          <w:spacing w:val="-10"/>
          <w:sz w:val="20"/>
          <w:u w:val="single"/>
        </w:rPr>
        <w:t>1</w:t>
      </w:r>
    </w:p>
    <w:p>
      <w:pPr>
        <w:spacing w:before="236"/>
        <w:ind w:left="7" w:right="7" w:firstLine="0"/>
        <w:jc w:val="center"/>
        <w:rPr>
          <w:rFonts w:ascii="Calibri"/>
          <w:b/>
          <w:sz w:val="20"/>
        </w:rPr>
      </w:pPr>
      <w:r>
        <w:rPr>
          <w:rFonts w:ascii="Calibri"/>
          <w:b/>
          <w:sz w:val="20"/>
          <w:u w:val="single"/>
        </w:rPr>
        <w:t>SCOPE OF</w:t>
      </w:r>
      <w:r>
        <w:rPr>
          <w:rFonts w:ascii="Calibri"/>
          <w:b/>
          <w:spacing w:val="-7"/>
          <w:sz w:val="20"/>
          <w:u w:val="single"/>
        </w:rPr>
        <w:t> </w:t>
      </w:r>
      <w:r>
        <w:rPr>
          <w:rFonts w:ascii="Calibri"/>
          <w:b/>
          <w:spacing w:val="-4"/>
          <w:sz w:val="20"/>
          <w:u w:val="single"/>
        </w:rPr>
        <w:t>WORK</w:t>
      </w:r>
    </w:p>
    <w:p>
      <w:pPr>
        <w:spacing w:before="236"/>
        <w:ind w:left="9" w:right="7" w:firstLine="0"/>
        <w:jc w:val="center"/>
        <w:rPr>
          <w:rFonts w:ascii="Calibri"/>
          <w:b/>
          <w:sz w:val="20"/>
        </w:rPr>
      </w:pPr>
      <w:r>
        <w:rPr>
          <w:rFonts w:ascii="Calibri"/>
          <w:b/>
          <w:sz w:val="20"/>
        </w:rPr>
        <w:t>[INSERT</w:t>
      </w:r>
      <w:r>
        <w:rPr>
          <w:rFonts w:ascii="Calibri"/>
          <w:b/>
          <w:spacing w:val="-9"/>
          <w:sz w:val="20"/>
        </w:rPr>
        <w:t> </w:t>
      </w:r>
      <w:r>
        <w:rPr>
          <w:rFonts w:ascii="Calibri"/>
          <w:b/>
          <w:sz w:val="20"/>
        </w:rPr>
        <w:t>SCOPE</w:t>
      </w:r>
      <w:r>
        <w:rPr>
          <w:rFonts w:ascii="Calibri"/>
          <w:b/>
          <w:spacing w:val="-5"/>
          <w:sz w:val="20"/>
        </w:rPr>
        <w:t> </w:t>
      </w:r>
      <w:r>
        <w:rPr>
          <w:rFonts w:ascii="Calibri"/>
          <w:b/>
          <w:sz w:val="20"/>
        </w:rPr>
        <w:t>OF</w:t>
      </w:r>
      <w:r>
        <w:rPr>
          <w:rFonts w:ascii="Calibri"/>
          <w:b/>
          <w:spacing w:val="-3"/>
          <w:sz w:val="20"/>
        </w:rPr>
        <w:t> </w:t>
      </w:r>
      <w:r>
        <w:rPr>
          <w:rFonts w:ascii="Calibri"/>
          <w:b/>
          <w:spacing w:val="-4"/>
          <w:sz w:val="20"/>
        </w:rPr>
        <w:t>WORK]</w:t>
      </w:r>
    </w:p>
    <w:p>
      <w:pPr>
        <w:spacing w:after="0"/>
        <w:jc w:val="center"/>
        <w:rPr>
          <w:rFonts w:ascii="Calibri"/>
          <w:sz w:val="20"/>
        </w:rPr>
        <w:sectPr>
          <w:pgSz w:w="12240" w:h="15840"/>
          <w:pgMar w:top="1160" w:bottom="280" w:left="1720" w:right="1720"/>
        </w:sectPr>
      </w:pPr>
    </w:p>
    <w:p>
      <w:pPr>
        <w:pStyle w:val="Heading4"/>
        <w:spacing w:before="22"/>
        <w:ind w:right="8"/>
        <w:jc w:val="center"/>
        <w:rPr>
          <w:rFonts w:ascii="Calibri"/>
        </w:rPr>
      </w:pPr>
      <w:r>
        <w:rPr>
          <w:rFonts w:ascii="Calibri"/>
          <w:u w:val="single"/>
        </w:rPr>
        <w:t>Attachment</w:t>
      </w:r>
      <w:r>
        <w:rPr>
          <w:rFonts w:ascii="Calibri"/>
          <w:spacing w:val="-14"/>
          <w:u w:val="single"/>
        </w:rPr>
        <w:t> </w:t>
      </w:r>
      <w:r>
        <w:rPr>
          <w:rFonts w:ascii="Calibri"/>
          <w:spacing w:val="-10"/>
          <w:u w:val="single"/>
        </w:rPr>
        <w:t>A</w:t>
      </w:r>
    </w:p>
    <w:p>
      <w:pPr>
        <w:pStyle w:val="BodyText"/>
        <w:rPr>
          <w:rFonts w:ascii="Calibri"/>
          <w:b/>
          <w:sz w:val="28"/>
        </w:rPr>
      </w:pPr>
    </w:p>
    <w:p>
      <w:pPr>
        <w:pStyle w:val="BodyText"/>
        <w:spacing w:before="160"/>
        <w:rPr>
          <w:rFonts w:ascii="Calibri"/>
          <w:b/>
          <w:sz w:val="28"/>
        </w:rPr>
      </w:pPr>
    </w:p>
    <w:p>
      <w:pPr>
        <w:spacing w:before="0"/>
        <w:ind w:left="2" w:right="9" w:firstLine="0"/>
        <w:jc w:val="center"/>
        <w:rPr>
          <w:rFonts w:ascii="Calibri"/>
          <w:b/>
          <w:sz w:val="28"/>
        </w:rPr>
      </w:pPr>
      <w:r>
        <w:rPr>
          <w:rFonts w:ascii="Calibri"/>
          <w:b/>
          <w:sz w:val="28"/>
        </w:rPr>
        <w:t>Terms</w:t>
      </w:r>
      <w:r>
        <w:rPr>
          <w:rFonts w:ascii="Calibri"/>
          <w:b/>
          <w:spacing w:val="-8"/>
          <w:sz w:val="28"/>
        </w:rPr>
        <w:t> </w:t>
      </w:r>
      <w:r>
        <w:rPr>
          <w:rFonts w:ascii="Calibri"/>
          <w:b/>
          <w:sz w:val="28"/>
        </w:rPr>
        <w:t>and</w:t>
      </w:r>
      <w:r>
        <w:rPr>
          <w:rFonts w:ascii="Calibri"/>
          <w:b/>
          <w:spacing w:val="-8"/>
          <w:sz w:val="28"/>
        </w:rPr>
        <w:t> </w:t>
      </w:r>
      <w:r>
        <w:rPr>
          <w:rFonts w:ascii="Calibri"/>
          <w:b/>
          <w:spacing w:val="-2"/>
          <w:sz w:val="28"/>
        </w:rPr>
        <w:t>Conditions</w:t>
      </w:r>
    </w:p>
    <w:p>
      <w:pPr>
        <w:spacing w:after="0"/>
        <w:jc w:val="center"/>
        <w:rPr>
          <w:rFonts w:ascii="Calibri"/>
          <w:sz w:val="28"/>
        </w:rPr>
        <w:sectPr>
          <w:pgSz w:w="12240" w:h="15840"/>
          <w:pgMar w:top="700" w:bottom="280" w:left="1720" w:right="1720"/>
        </w:sectPr>
      </w:pPr>
    </w:p>
    <w:p>
      <w:pPr>
        <w:pStyle w:val="Heading8"/>
        <w:spacing w:before="9"/>
        <w:ind w:left="0" w:right="904" w:firstLine="0"/>
        <w:jc w:val="center"/>
        <w:rPr>
          <w:u w:val="none"/>
        </w:rPr>
      </w:pPr>
      <w:bookmarkStart w:name="Attachment A" w:id="74"/>
      <w:bookmarkEnd w:id="74"/>
      <w:r>
        <w:rPr>
          <w:b w:val="0"/>
          <w:u w:val="none"/>
        </w:rPr>
      </w:r>
      <w:r>
        <w:rPr>
          <w:u w:val="none"/>
        </w:rPr>
        <w:t>Attachment</w:t>
      </w:r>
      <w:r>
        <w:rPr>
          <w:spacing w:val="-7"/>
          <w:u w:val="none"/>
        </w:rPr>
        <w:t> </w:t>
      </w:r>
      <w:r>
        <w:rPr>
          <w:spacing w:val="-10"/>
          <w:u w:val="none"/>
        </w:rPr>
        <w:t>A</w:t>
      </w:r>
    </w:p>
    <w:p>
      <w:pPr>
        <w:pStyle w:val="BodyText"/>
        <w:spacing w:before="1"/>
        <w:ind w:right="6377"/>
        <w:jc w:val="center"/>
      </w:pPr>
      <w:r>
        <w:rPr/>
        <w:t>Standard</w:t>
      </w:r>
      <w:r>
        <w:rPr>
          <w:spacing w:val="-4"/>
        </w:rPr>
        <w:t> </w:t>
      </w:r>
      <w:r>
        <w:rPr/>
        <w:t>Terms</w:t>
      </w:r>
      <w:r>
        <w:rPr>
          <w:spacing w:val="-4"/>
        </w:rPr>
        <w:t> </w:t>
      </w:r>
      <w:r>
        <w:rPr/>
        <w:t>and</w:t>
      </w:r>
      <w:r>
        <w:rPr>
          <w:spacing w:val="-3"/>
        </w:rPr>
        <w:t> </w:t>
      </w:r>
      <w:r>
        <w:rPr>
          <w:spacing w:val="-2"/>
        </w:rPr>
        <w:t>Conditions</w:t>
      </w:r>
    </w:p>
    <w:p>
      <w:pPr>
        <w:pStyle w:val="Heading8"/>
        <w:numPr>
          <w:ilvl w:val="0"/>
          <w:numId w:val="105"/>
        </w:numPr>
        <w:tabs>
          <w:tab w:pos="302" w:val="left" w:leader="none"/>
        </w:tabs>
        <w:spacing w:line="295" w:lineRule="exact" w:before="0" w:after="0"/>
        <w:ind w:left="302" w:right="0" w:hanging="196"/>
        <w:jc w:val="left"/>
        <w:rPr>
          <w:u w:val="none"/>
        </w:rPr>
      </w:pPr>
      <w:r>
        <w:rPr>
          <w:u w:val="none"/>
        </w:rPr>
        <w:t>Standard</w:t>
      </w:r>
      <w:r>
        <w:rPr>
          <w:spacing w:val="-6"/>
          <w:u w:val="none"/>
        </w:rPr>
        <w:t> </w:t>
      </w:r>
      <w:r>
        <w:rPr>
          <w:u w:val="none"/>
        </w:rPr>
        <w:t>Terms</w:t>
      </w:r>
      <w:r>
        <w:rPr>
          <w:spacing w:val="-4"/>
          <w:u w:val="none"/>
        </w:rPr>
        <w:t> </w:t>
      </w:r>
      <w:r>
        <w:rPr>
          <w:u w:val="none"/>
        </w:rPr>
        <w:t>and</w:t>
      </w:r>
      <w:r>
        <w:rPr>
          <w:spacing w:val="-6"/>
          <w:u w:val="none"/>
        </w:rPr>
        <w:t> </w:t>
      </w:r>
      <w:r>
        <w:rPr>
          <w:u w:val="none"/>
        </w:rPr>
        <w:t>Conditions</w:t>
      </w:r>
      <w:r>
        <w:rPr>
          <w:spacing w:val="-4"/>
          <w:u w:val="none"/>
        </w:rPr>
        <w:t> </w:t>
      </w:r>
      <w:r>
        <w:rPr>
          <w:u w:val="none"/>
        </w:rPr>
        <w:t>for</w:t>
      </w:r>
      <w:r>
        <w:rPr>
          <w:spacing w:val="-5"/>
          <w:u w:val="none"/>
        </w:rPr>
        <w:t> </w:t>
      </w:r>
      <w:r>
        <w:rPr>
          <w:u w:val="none"/>
        </w:rPr>
        <w:t>All</w:t>
      </w:r>
      <w:r>
        <w:rPr>
          <w:spacing w:val="-3"/>
          <w:u w:val="none"/>
        </w:rPr>
        <w:t> </w:t>
      </w:r>
      <w:r>
        <w:rPr>
          <w:spacing w:val="-2"/>
          <w:u w:val="none"/>
        </w:rPr>
        <w:t>Contracts</w:t>
      </w:r>
    </w:p>
    <w:p>
      <w:pPr>
        <w:pStyle w:val="BodyText"/>
        <w:spacing w:before="1"/>
        <w:rPr>
          <w:b/>
        </w:rPr>
      </w:pPr>
    </w:p>
    <w:p>
      <w:pPr>
        <w:pStyle w:val="ListParagraph"/>
        <w:numPr>
          <w:ilvl w:val="1"/>
          <w:numId w:val="105"/>
        </w:numPr>
        <w:tabs>
          <w:tab w:pos="271" w:val="left" w:leader="none"/>
        </w:tabs>
        <w:spacing w:line="296" w:lineRule="exact" w:before="0" w:after="0"/>
        <w:ind w:left="271" w:right="0" w:hanging="165"/>
        <w:jc w:val="left"/>
        <w:rPr>
          <w:rFonts w:ascii="Palatino Linotype"/>
          <w:b/>
          <w:sz w:val="22"/>
          <w:u w:val="single"/>
        </w:rPr>
      </w:pPr>
      <w:r>
        <w:rPr>
          <w:rFonts w:ascii="Palatino Linotype"/>
          <w:b/>
          <w:sz w:val="22"/>
          <w:u w:val="single"/>
        </w:rPr>
        <w:t> </w:t>
      </w:r>
      <w:r>
        <w:rPr>
          <w:rFonts w:ascii="Palatino Linotype"/>
          <w:b/>
          <w:spacing w:val="-2"/>
          <w:sz w:val="22"/>
          <w:u w:val="single"/>
        </w:rPr>
        <w:t>Acceptance.</w:t>
      </w:r>
    </w:p>
    <w:p>
      <w:pPr>
        <w:pStyle w:val="BodyText"/>
        <w:ind w:left="106" w:right="148"/>
      </w:pPr>
      <w:r>
        <w:rPr/>
        <w:t>Contractor’s execution of this Contract and/or acknowledgment of the terms of any applicable purchase order (“Purchase Order”), without timely express written objection, or Contractor’s shipment or performance of any part of a Purchase Order, constitutes an agreement to (i) all terms and conditions set forth or referenced herein and on the face of a Purchase Order, (ii) on any attachments hereto, (iii) any applicable solicitation documentation related to hereto (including without limitation any request for proposals or invitation for bids or Contractor’s response thereto), and (iv) any other terms and conditions of a written agreement signed by Contractor and UCBOE that deals with the same subject matter (collectively, the “Contract Documents”). The terms and provisions set forth in the Contract Documents shall constitute the entire agreement between Contractor and UCBOE with respect to the purchase by UCBOE of the Services and/or Goods (the “Goods” and/or “Services,” as appropriate) provided or work performed as described in the Contract Documents. The agreements set forth in the Contract Documents are sometimes referred to herein as the “Contract.” In the event of any conflict between any terms and conditions of the Contract Documents, the terms and conditions most favorable to UCBOE shall control. A Purchase Order constitutes an offer by UCBOE and expressly limits acceptance to the terms and conditions stated therein. No additional or supplemental provision or provisions in variance herewith that may appear in Contractor's quotation, acknowledgment, invoice, or in any other communication from Contractor to UCBOE shall be deemed accepted by or binding on UCBOE. UCBOE hereby expressly rejects all such provisions which supplement, modify or otherwise vary from the terms of the Contract Documents, and such provisions are superseded by the terms and conditions stated in the Contract Documents, unless and until UCBOE’s authorized representatives expressly assent, in writing,</w:t>
      </w:r>
      <w:r>
        <w:rPr>
          <w:spacing w:val="-3"/>
        </w:rPr>
        <w:t> </w:t>
      </w:r>
      <w:r>
        <w:rPr/>
        <w:t>to</w:t>
      </w:r>
      <w:r>
        <w:rPr>
          <w:spacing w:val="-4"/>
        </w:rPr>
        <w:t> </w:t>
      </w:r>
      <w:r>
        <w:rPr/>
        <w:t>such</w:t>
      </w:r>
      <w:r>
        <w:rPr>
          <w:spacing w:val="-2"/>
        </w:rPr>
        <w:t> </w:t>
      </w:r>
      <w:r>
        <w:rPr/>
        <w:t>provisions.</w:t>
      </w:r>
      <w:r>
        <w:rPr>
          <w:spacing w:val="-3"/>
        </w:rPr>
        <w:t> </w:t>
      </w:r>
      <w:r>
        <w:rPr/>
        <w:t>Stenographic</w:t>
      </w:r>
      <w:r>
        <w:rPr>
          <w:spacing w:val="-3"/>
        </w:rPr>
        <w:t> </w:t>
      </w:r>
      <w:r>
        <w:rPr/>
        <w:t>and</w:t>
      </w:r>
      <w:r>
        <w:rPr>
          <w:spacing w:val="-4"/>
        </w:rPr>
        <w:t> </w:t>
      </w:r>
      <w:r>
        <w:rPr/>
        <w:t>clerical</w:t>
      </w:r>
      <w:r>
        <w:rPr>
          <w:spacing w:val="-3"/>
        </w:rPr>
        <w:t> </w:t>
      </w:r>
      <w:r>
        <w:rPr/>
        <w:t>errors</w:t>
      </w:r>
      <w:r>
        <w:rPr>
          <w:spacing w:val="-3"/>
        </w:rPr>
        <w:t> </w:t>
      </w:r>
      <w:r>
        <w:rPr/>
        <w:t>and</w:t>
      </w:r>
      <w:r>
        <w:rPr>
          <w:spacing w:val="-4"/>
        </w:rPr>
        <w:t> </w:t>
      </w:r>
      <w:r>
        <w:rPr/>
        <w:t>omissions</w:t>
      </w:r>
      <w:r>
        <w:rPr>
          <w:spacing w:val="-6"/>
        </w:rPr>
        <w:t> </w:t>
      </w:r>
      <w:r>
        <w:rPr/>
        <w:t>by</w:t>
      </w:r>
      <w:r>
        <w:rPr>
          <w:spacing w:val="-4"/>
        </w:rPr>
        <w:t> </w:t>
      </w:r>
      <w:r>
        <w:rPr/>
        <w:t>UCBOE</w:t>
      </w:r>
      <w:r>
        <w:rPr>
          <w:spacing w:val="-4"/>
        </w:rPr>
        <w:t> </w:t>
      </w:r>
      <w:r>
        <w:rPr/>
        <w:t>are</w:t>
      </w:r>
      <w:r>
        <w:rPr>
          <w:spacing w:val="-3"/>
        </w:rPr>
        <w:t> </w:t>
      </w:r>
      <w:r>
        <w:rPr/>
        <w:t>subject to correction.</w:t>
      </w:r>
    </w:p>
    <w:p>
      <w:pPr>
        <w:pStyle w:val="Heading8"/>
        <w:numPr>
          <w:ilvl w:val="1"/>
          <w:numId w:val="105"/>
        </w:numPr>
        <w:tabs>
          <w:tab w:pos="271" w:val="left" w:leader="none"/>
        </w:tabs>
        <w:spacing w:line="240" w:lineRule="auto" w:before="0" w:after="0"/>
        <w:ind w:left="271" w:right="0" w:hanging="165"/>
        <w:jc w:val="left"/>
        <w:rPr>
          <w:u w:val="single"/>
        </w:rPr>
      </w:pPr>
      <w:r>
        <w:rPr>
          <w:u w:val="single"/>
        </w:rPr>
        <w:t> </w:t>
      </w:r>
      <w:r>
        <w:rPr>
          <w:spacing w:val="-2"/>
          <w:u w:val="single"/>
        </w:rPr>
        <w:t>Quantities.</w:t>
      </w:r>
    </w:p>
    <w:p>
      <w:pPr>
        <w:pStyle w:val="BodyText"/>
        <w:ind w:left="106" w:right="190" w:firstLine="55"/>
      </w:pPr>
      <w:r>
        <w:rPr/>
        <w:t>Shipments</w:t>
      </w:r>
      <w:r>
        <w:rPr>
          <w:spacing w:val="-2"/>
        </w:rPr>
        <w:t> </w:t>
      </w:r>
      <w:r>
        <w:rPr/>
        <w:t>must</w:t>
      </w:r>
      <w:r>
        <w:rPr>
          <w:spacing w:val="-2"/>
        </w:rPr>
        <w:t> </w:t>
      </w:r>
      <w:r>
        <w:rPr/>
        <w:t>equal</w:t>
      </w:r>
      <w:r>
        <w:rPr>
          <w:spacing w:val="-2"/>
        </w:rPr>
        <w:t> </w:t>
      </w:r>
      <w:r>
        <w:rPr/>
        <w:t>exact</w:t>
      </w:r>
      <w:r>
        <w:rPr>
          <w:spacing w:val="-5"/>
        </w:rPr>
        <w:t> </w:t>
      </w:r>
      <w:r>
        <w:rPr/>
        <w:t>amounts</w:t>
      </w:r>
      <w:r>
        <w:rPr>
          <w:spacing w:val="-2"/>
        </w:rPr>
        <w:t> </w:t>
      </w:r>
      <w:r>
        <w:rPr/>
        <w:t>ordered</w:t>
      </w:r>
      <w:r>
        <w:rPr>
          <w:spacing w:val="-5"/>
        </w:rPr>
        <w:t> </w:t>
      </w:r>
      <w:r>
        <w:rPr/>
        <w:t>unless</w:t>
      </w:r>
      <w:r>
        <w:rPr>
          <w:spacing w:val="-2"/>
        </w:rPr>
        <w:t> </w:t>
      </w:r>
      <w:r>
        <w:rPr/>
        <w:t>otherwise</w:t>
      </w:r>
      <w:r>
        <w:rPr>
          <w:spacing w:val="-5"/>
        </w:rPr>
        <w:t> </w:t>
      </w:r>
      <w:r>
        <w:rPr/>
        <w:t>agreed</w:t>
      </w:r>
      <w:r>
        <w:rPr>
          <w:spacing w:val="-3"/>
        </w:rPr>
        <w:t> </w:t>
      </w:r>
      <w:r>
        <w:rPr/>
        <w:t>in</w:t>
      </w:r>
      <w:r>
        <w:rPr>
          <w:spacing w:val="-4"/>
        </w:rPr>
        <w:t> </w:t>
      </w:r>
      <w:r>
        <w:rPr/>
        <w:t>writing</w:t>
      </w:r>
      <w:r>
        <w:rPr>
          <w:spacing w:val="-3"/>
        </w:rPr>
        <w:t> </w:t>
      </w:r>
      <w:r>
        <w:rPr/>
        <w:t>by</w:t>
      </w:r>
      <w:r>
        <w:rPr>
          <w:spacing w:val="-5"/>
        </w:rPr>
        <w:t> </w:t>
      </w:r>
      <w:r>
        <w:rPr/>
        <w:t>UCBOE. The award of a term contract neither implies nor guarantees any minimum or maximum </w:t>
      </w:r>
      <w:r>
        <w:rPr>
          <w:spacing w:val="-2"/>
        </w:rPr>
        <w:t>purchases.</w:t>
      </w:r>
    </w:p>
    <w:p>
      <w:pPr>
        <w:pStyle w:val="Heading8"/>
        <w:numPr>
          <w:ilvl w:val="1"/>
          <w:numId w:val="105"/>
        </w:numPr>
        <w:tabs>
          <w:tab w:pos="271" w:val="left" w:leader="none"/>
        </w:tabs>
        <w:spacing w:line="240" w:lineRule="auto" w:before="0" w:after="0"/>
        <w:ind w:left="271" w:right="0" w:hanging="165"/>
        <w:jc w:val="left"/>
        <w:rPr>
          <w:u w:val="single"/>
        </w:rPr>
      </w:pPr>
      <w:r>
        <w:rPr>
          <w:u w:val="single"/>
        </w:rPr>
        <w:t> </w:t>
      </w:r>
      <w:r>
        <w:rPr>
          <w:spacing w:val="-2"/>
          <w:u w:val="single"/>
        </w:rPr>
        <w:t>Prices.</w:t>
      </w:r>
    </w:p>
    <w:p>
      <w:pPr>
        <w:pStyle w:val="BodyText"/>
        <w:spacing w:before="1"/>
        <w:ind w:left="106" w:right="148"/>
      </w:pPr>
      <w:r>
        <w:rPr/>
        <w:t>If Contractor's price or the regular market price of any of the Goods covered hereunder is lower than the price stated in the Contract Documents on the date of shipment of such Goods, Contractor</w:t>
      </w:r>
      <w:r>
        <w:rPr>
          <w:spacing w:val="-3"/>
        </w:rPr>
        <w:t> </w:t>
      </w:r>
      <w:r>
        <w:rPr/>
        <w:t>agrees</w:t>
      </w:r>
      <w:r>
        <w:rPr>
          <w:spacing w:val="-2"/>
        </w:rPr>
        <w:t> </w:t>
      </w:r>
      <w:r>
        <w:rPr/>
        <w:t>to</w:t>
      </w:r>
      <w:r>
        <w:rPr>
          <w:spacing w:val="-3"/>
        </w:rPr>
        <w:t> </w:t>
      </w:r>
      <w:r>
        <w:rPr/>
        <w:t>give</w:t>
      </w:r>
      <w:r>
        <w:rPr>
          <w:spacing w:val="-5"/>
        </w:rPr>
        <w:t> </w:t>
      </w:r>
      <w:r>
        <w:rPr/>
        <w:t>UCBOE</w:t>
      </w:r>
      <w:r>
        <w:rPr>
          <w:spacing w:val="-3"/>
        </w:rPr>
        <w:t> </w:t>
      </w:r>
      <w:r>
        <w:rPr/>
        <w:t>the</w:t>
      </w:r>
      <w:r>
        <w:rPr>
          <w:spacing w:val="-2"/>
        </w:rPr>
        <w:t> </w:t>
      </w:r>
      <w:r>
        <w:rPr/>
        <w:t>benefit</w:t>
      </w:r>
      <w:r>
        <w:rPr>
          <w:spacing w:val="-2"/>
        </w:rPr>
        <w:t> </w:t>
      </w:r>
      <w:r>
        <w:rPr/>
        <w:t>of</w:t>
      </w:r>
      <w:r>
        <w:rPr>
          <w:spacing w:val="-1"/>
        </w:rPr>
        <w:t> </w:t>
      </w:r>
      <w:r>
        <w:rPr/>
        <w:t>such</w:t>
      </w:r>
      <w:r>
        <w:rPr>
          <w:spacing w:val="-1"/>
        </w:rPr>
        <w:t> </w:t>
      </w:r>
      <w:r>
        <w:rPr/>
        <w:t>lower</w:t>
      </w:r>
      <w:r>
        <w:rPr>
          <w:spacing w:val="-3"/>
        </w:rPr>
        <w:t> </w:t>
      </w:r>
      <w:r>
        <w:rPr/>
        <w:t>price</w:t>
      </w:r>
      <w:r>
        <w:rPr>
          <w:spacing w:val="-2"/>
        </w:rPr>
        <w:t> </w:t>
      </w:r>
      <w:r>
        <w:rPr/>
        <w:t>on</w:t>
      </w:r>
      <w:r>
        <w:rPr>
          <w:spacing w:val="-1"/>
        </w:rPr>
        <w:t> </w:t>
      </w:r>
      <w:r>
        <w:rPr/>
        <w:t>any</w:t>
      </w:r>
      <w:r>
        <w:rPr>
          <w:spacing w:val="-3"/>
        </w:rPr>
        <w:t> </w:t>
      </w:r>
      <w:r>
        <w:rPr/>
        <w:t>such</w:t>
      </w:r>
      <w:r>
        <w:rPr>
          <w:spacing w:val="-1"/>
        </w:rPr>
        <w:t> </w:t>
      </w:r>
      <w:r>
        <w:rPr/>
        <w:t>Goods.</w:t>
      </w:r>
      <w:r>
        <w:rPr>
          <w:spacing w:val="-2"/>
        </w:rPr>
        <w:t> </w:t>
      </w:r>
      <w:r>
        <w:rPr/>
        <w:t>In</w:t>
      </w:r>
      <w:r>
        <w:rPr>
          <w:spacing w:val="-4"/>
        </w:rPr>
        <w:t> </w:t>
      </w:r>
      <w:r>
        <w:rPr/>
        <w:t>no</w:t>
      </w:r>
      <w:r>
        <w:rPr>
          <w:spacing w:val="-3"/>
        </w:rPr>
        <w:t> </w:t>
      </w:r>
      <w:r>
        <w:rPr/>
        <w:t>event shall Contractor’s price be higher than the price last quoted or last charged to UCBOE unless otherwise agreed in writing. No charges for transportation, boxing, crating, etc. are allowable unless such charges are included in the Contract Documents.</w:t>
      </w:r>
    </w:p>
    <w:p>
      <w:pPr>
        <w:pStyle w:val="Heading8"/>
        <w:numPr>
          <w:ilvl w:val="1"/>
          <w:numId w:val="105"/>
        </w:numPr>
        <w:tabs>
          <w:tab w:pos="271" w:val="left" w:leader="none"/>
        </w:tabs>
        <w:spacing w:line="296" w:lineRule="exact" w:before="0" w:after="0"/>
        <w:ind w:left="271" w:right="0" w:hanging="165"/>
        <w:jc w:val="left"/>
        <w:rPr>
          <w:u w:val="single"/>
        </w:rPr>
      </w:pPr>
      <w:r>
        <w:rPr>
          <w:u w:val="single"/>
        </w:rPr>
        <w:t> </w:t>
      </w:r>
      <w:r>
        <w:rPr>
          <w:spacing w:val="-2"/>
          <w:u w:val="single"/>
        </w:rPr>
        <w:t>Invoices.</w:t>
      </w:r>
    </w:p>
    <w:p>
      <w:pPr>
        <w:pStyle w:val="BodyText"/>
        <w:ind w:left="106" w:right="190" w:firstLine="55"/>
      </w:pPr>
      <w:r>
        <w:rPr/>
        <w:t>It is understood and agreed that orders will be shipped at the established Contract prices in effect on dates orders are placed. Invoicing at variance with this provision may subject the Contract</w:t>
      </w:r>
      <w:r>
        <w:rPr>
          <w:spacing w:val="-2"/>
        </w:rPr>
        <w:t> </w:t>
      </w:r>
      <w:r>
        <w:rPr/>
        <w:t>to</w:t>
      </w:r>
      <w:r>
        <w:rPr>
          <w:spacing w:val="-5"/>
        </w:rPr>
        <w:t> </w:t>
      </w:r>
      <w:r>
        <w:rPr/>
        <w:t>cancellation.</w:t>
      </w:r>
      <w:r>
        <w:rPr>
          <w:spacing w:val="-5"/>
        </w:rPr>
        <w:t> </w:t>
      </w:r>
      <w:r>
        <w:rPr/>
        <w:t>Applicable</w:t>
      </w:r>
      <w:r>
        <w:rPr>
          <w:spacing w:val="-2"/>
        </w:rPr>
        <w:t> </w:t>
      </w:r>
      <w:r>
        <w:rPr/>
        <w:t>North</w:t>
      </w:r>
      <w:r>
        <w:rPr>
          <w:spacing w:val="-1"/>
        </w:rPr>
        <w:t> </w:t>
      </w:r>
      <w:r>
        <w:rPr/>
        <w:t>Carolina</w:t>
      </w:r>
      <w:r>
        <w:rPr>
          <w:spacing w:val="-2"/>
        </w:rPr>
        <w:t> </w:t>
      </w:r>
      <w:r>
        <w:rPr/>
        <w:t>sales</w:t>
      </w:r>
      <w:r>
        <w:rPr>
          <w:spacing w:val="-2"/>
        </w:rPr>
        <w:t> </w:t>
      </w:r>
      <w:r>
        <w:rPr/>
        <w:t>tax</w:t>
      </w:r>
      <w:r>
        <w:rPr>
          <w:spacing w:val="-1"/>
        </w:rPr>
        <w:t> </w:t>
      </w:r>
      <w:r>
        <w:rPr/>
        <w:t>shall</w:t>
      </w:r>
      <w:r>
        <w:rPr>
          <w:spacing w:val="-4"/>
        </w:rPr>
        <w:t> </w:t>
      </w:r>
      <w:r>
        <w:rPr/>
        <w:t>be</w:t>
      </w:r>
      <w:r>
        <w:rPr>
          <w:spacing w:val="-2"/>
        </w:rPr>
        <w:t> </w:t>
      </w:r>
      <w:r>
        <w:rPr/>
        <w:t>invoiced</w:t>
      </w:r>
      <w:r>
        <w:rPr>
          <w:spacing w:val="-3"/>
        </w:rPr>
        <w:t> </w:t>
      </w:r>
      <w:r>
        <w:rPr/>
        <w:t>as</w:t>
      </w:r>
      <w:r>
        <w:rPr>
          <w:spacing w:val="-2"/>
        </w:rPr>
        <w:t> </w:t>
      </w:r>
      <w:r>
        <w:rPr/>
        <w:t>a</w:t>
      </w:r>
      <w:r>
        <w:rPr>
          <w:spacing w:val="-5"/>
        </w:rPr>
        <w:t> </w:t>
      </w:r>
      <w:r>
        <w:rPr/>
        <w:t>separate</w:t>
      </w:r>
      <w:r>
        <w:rPr>
          <w:spacing w:val="-2"/>
        </w:rPr>
        <w:t> </w:t>
      </w:r>
      <w:r>
        <w:rPr/>
        <w:t>item. Invoices shall be sent to UCBOE’s accounts payable department with a copy to UCBOE Project </w:t>
      </w:r>
      <w:r>
        <w:rPr>
          <w:spacing w:val="-2"/>
        </w:rPr>
        <w:t>Coordinator.</w:t>
      </w:r>
    </w:p>
    <w:p>
      <w:pPr>
        <w:spacing w:after="0"/>
        <w:sectPr>
          <w:pgSz w:w="12240" w:h="16340"/>
          <w:pgMar w:top="1140" w:bottom="280" w:left="1540" w:right="980"/>
        </w:sectPr>
      </w:pPr>
    </w:p>
    <w:p>
      <w:pPr>
        <w:pStyle w:val="Heading8"/>
        <w:numPr>
          <w:ilvl w:val="1"/>
          <w:numId w:val="105"/>
        </w:numPr>
        <w:tabs>
          <w:tab w:pos="271" w:val="left" w:leader="none"/>
        </w:tabs>
        <w:spacing w:line="240" w:lineRule="auto" w:before="9" w:after="0"/>
        <w:ind w:left="271" w:right="0" w:hanging="165"/>
        <w:jc w:val="left"/>
        <w:rPr>
          <w:u w:val="single"/>
        </w:rPr>
      </w:pPr>
      <w:r>
        <w:rPr>
          <w:spacing w:val="-3"/>
          <w:u w:val="single"/>
        </w:rPr>
        <w:t> </w:t>
      </w:r>
      <w:r>
        <w:rPr>
          <w:u w:val="single"/>
        </w:rPr>
        <w:t>Freight</w:t>
      </w:r>
      <w:r>
        <w:rPr>
          <w:spacing w:val="-1"/>
          <w:u w:val="single"/>
        </w:rPr>
        <w:t> </w:t>
      </w:r>
      <w:r>
        <w:rPr>
          <w:u w:val="single"/>
        </w:rPr>
        <w:t>on</w:t>
      </w:r>
      <w:r>
        <w:rPr>
          <w:spacing w:val="-3"/>
          <w:u w:val="single"/>
        </w:rPr>
        <w:t> </w:t>
      </w:r>
      <w:r>
        <w:rPr>
          <w:spacing w:val="-2"/>
          <w:u w:val="single"/>
        </w:rPr>
        <w:t>Board</w:t>
      </w:r>
      <w:r>
        <w:rPr>
          <w:b w:val="0"/>
          <w:spacing w:val="-2"/>
          <w:u w:val="single"/>
        </w:rPr>
        <w:t>.</w:t>
      </w:r>
    </w:p>
    <w:p>
      <w:pPr>
        <w:pStyle w:val="BodyText"/>
        <w:spacing w:line="296" w:lineRule="exact" w:before="1"/>
        <w:ind w:left="106"/>
      </w:pPr>
      <w:r>
        <w:rPr/>
        <w:t>All</w:t>
      </w:r>
      <w:r>
        <w:rPr>
          <w:spacing w:val="-7"/>
        </w:rPr>
        <w:t> </w:t>
      </w:r>
      <w:r>
        <w:rPr/>
        <w:t>shipments</w:t>
      </w:r>
      <w:r>
        <w:rPr>
          <w:spacing w:val="-6"/>
        </w:rPr>
        <w:t> </w:t>
      </w:r>
      <w:r>
        <w:rPr/>
        <w:t>of</w:t>
      </w:r>
      <w:r>
        <w:rPr>
          <w:spacing w:val="-2"/>
        </w:rPr>
        <w:t> </w:t>
      </w:r>
      <w:r>
        <w:rPr/>
        <w:t>Goods</w:t>
      </w:r>
      <w:r>
        <w:rPr>
          <w:spacing w:val="-6"/>
        </w:rPr>
        <w:t> </w:t>
      </w:r>
      <w:r>
        <w:rPr/>
        <w:t>are</w:t>
      </w:r>
      <w:r>
        <w:rPr>
          <w:spacing w:val="-3"/>
        </w:rPr>
        <w:t> </w:t>
      </w:r>
      <w:r>
        <w:rPr/>
        <w:t>FOB</w:t>
      </w:r>
      <w:r>
        <w:rPr>
          <w:spacing w:val="-3"/>
        </w:rPr>
        <w:t> </w:t>
      </w:r>
      <w:r>
        <w:rPr/>
        <w:t>destination</w:t>
      </w:r>
      <w:r>
        <w:rPr>
          <w:spacing w:val="-2"/>
        </w:rPr>
        <w:t> </w:t>
      </w:r>
      <w:r>
        <w:rPr/>
        <w:t>unless</w:t>
      </w:r>
      <w:r>
        <w:rPr>
          <w:spacing w:val="-3"/>
        </w:rPr>
        <w:t> </w:t>
      </w:r>
      <w:r>
        <w:rPr/>
        <w:t>otherwise</w:t>
      </w:r>
      <w:r>
        <w:rPr>
          <w:spacing w:val="-3"/>
        </w:rPr>
        <w:t> </w:t>
      </w:r>
      <w:r>
        <w:rPr/>
        <w:t>stated</w:t>
      </w:r>
      <w:r>
        <w:rPr>
          <w:spacing w:val="-4"/>
        </w:rPr>
        <w:t> </w:t>
      </w:r>
      <w:r>
        <w:rPr/>
        <w:t>in</w:t>
      </w:r>
      <w:r>
        <w:rPr>
          <w:spacing w:val="-2"/>
        </w:rPr>
        <w:t> </w:t>
      </w:r>
      <w:r>
        <w:rPr/>
        <w:t>the</w:t>
      </w:r>
      <w:r>
        <w:rPr>
          <w:spacing w:val="-6"/>
        </w:rPr>
        <w:t> </w:t>
      </w:r>
      <w:r>
        <w:rPr/>
        <w:t>Contract</w:t>
      </w:r>
      <w:r>
        <w:rPr>
          <w:spacing w:val="-2"/>
        </w:rPr>
        <w:t> Documents.</w:t>
      </w:r>
    </w:p>
    <w:p>
      <w:pPr>
        <w:pStyle w:val="Heading8"/>
        <w:numPr>
          <w:ilvl w:val="1"/>
          <w:numId w:val="105"/>
        </w:numPr>
        <w:tabs>
          <w:tab w:pos="271" w:val="left" w:leader="none"/>
        </w:tabs>
        <w:spacing w:line="296" w:lineRule="exact" w:before="0" w:after="0"/>
        <w:ind w:left="271" w:right="0" w:hanging="165"/>
        <w:jc w:val="left"/>
        <w:rPr>
          <w:u w:val="single"/>
        </w:rPr>
      </w:pPr>
      <w:r>
        <w:rPr>
          <w:u w:val="single"/>
        </w:rPr>
        <w:t> </w:t>
      </w:r>
      <w:r>
        <w:rPr>
          <w:spacing w:val="-2"/>
          <w:u w:val="single"/>
        </w:rPr>
        <w:t>Taxes</w:t>
      </w:r>
      <w:r>
        <w:rPr>
          <w:b w:val="0"/>
          <w:spacing w:val="-2"/>
          <w:u w:val="none"/>
        </w:rPr>
        <w:t>.</w:t>
      </w:r>
    </w:p>
    <w:p>
      <w:pPr>
        <w:pStyle w:val="BodyText"/>
        <w:ind w:left="106" w:right="148"/>
      </w:pPr>
      <w:r>
        <w:rPr/>
        <w:t>Taxes</w:t>
      </w:r>
      <w:r>
        <w:rPr>
          <w:spacing w:val="-1"/>
        </w:rPr>
        <w:t> </w:t>
      </w:r>
      <w:r>
        <w:rPr/>
        <w:t>are</w:t>
      </w:r>
      <w:r>
        <w:rPr>
          <w:spacing w:val="-1"/>
        </w:rPr>
        <w:t> </w:t>
      </w:r>
      <w:r>
        <w:rPr/>
        <w:t>included</w:t>
      </w:r>
      <w:r>
        <w:rPr>
          <w:spacing w:val="-2"/>
        </w:rPr>
        <w:t> </w:t>
      </w:r>
      <w:r>
        <w:rPr/>
        <w:t>in the</w:t>
      </w:r>
      <w:r>
        <w:rPr>
          <w:spacing w:val="-4"/>
        </w:rPr>
        <w:t> </w:t>
      </w:r>
      <w:r>
        <w:rPr/>
        <w:t>Contract</w:t>
      </w:r>
      <w:r>
        <w:rPr>
          <w:spacing w:val="-4"/>
        </w:rPr>
        <w:t> </w:t>
      </w:r>
      <w:r>
        <w:rPr/>
        <w:t>Price.</w:t>
      </w:r>
      <w:r>
        <w:rPr>
          <w:spacing w:val="-4"/>
        </w:rPr>
        <w:t> </w:t>
      </w:r>
      <w:r>
        <w:rPr/>
        <w:t>Applicable</w:t>
      </w:r>
      <w:r>
        <w:rPr>
          <w:spacing w:val="-1"/>
        </w:rPr>
        <w:t> </w:t>
      </w:r>
      <w:r>
        <w:rPr/>
        <w:t>taxes</w:t>
      </w:r>
      <w:r>
        <w:rPr>
          <w:spacing w:val="-1"/>
        </w:rPr>
        <w:t> </w:t>
      </w:r>
      <w:r>
        <w:rPr/>
        <w:t>shall</w:t>
      </w:r>
      <w:r>
        <w:rPr>
          <w:spacing w:val="-3"/>
        </w:rPr>
        <w:t> </w:t>
      </w:r>
      <w:r>
        <w:rPr/>
        <w:t>be</w:t>
      </w:r>
      <w:r>
        <w:rPr>
          <w:spacing w:val="-1"/>
        </w:rPr>
        <w:t> </w:t>
      </w:r>
      <w:r>
        <w:rPr/>
        <w:t>invoiced</w:t>
      </w:r>
      <w:r>
        <w:rPr>
          <w:spacing w:val="-4"/>
        </w:rPr>
        <w:t> </w:t>
      </w:r>
      <w:r>
        <w:rPr/>
        <w:t>as</w:t>
      </w:r>
      <w:r>
        <w:rPr>
          <w:spacing w:val="-1"/>
        </w:rPr>
        <w:t> </w:t>
      </w:r>
      <w:r>
        <w:rPr/>
        <w:t>a</w:t>
      </w:r>
      <w:r>
        <w:rPr>
          <w:spacing w:val="-1"/>
        </w:rPr>
        <w:t> </w:t>
      </w:r>
      <w:r>
        <w:rPr/>
        <w:t>separate</w:t>
      </w:r>
      <w:r>
        <w:rPr>
          <w:spacing w:val="-4"/>
        </w:rPr>
        <w:t> </w:t>
      </w:r>
      <w:r>
        <w:rPr/>
        <w:t>item</w:t>
      </w:r>
      <w:r>
        <w:rPr>
          <w:spacing w:val="-2"/>
        </w:rPr>
        <w:t> </w:t>
      </w:r>
      <w:r>
        <w:rPr/>
        <w:t>for UCBOE’s records.</w:t>
      </w:r>
    </w:p>
    <w:p>
      <w:pPr>
        <w:pStyle w:val="Heading8"/>
        <w:numPr>
          <w:ilvl w:val="1"/>
          <w:numId w:val="105"/>
        </w:numPr>
        <w:tabs>
          <w:tab w:pos="271" w:val="left" w:leader="none"/>
        </w:tabs>
        <w:spacing w:line="296" w:lineRule="exact" w:before="0" w:after="0"/>
        <w:ind w:left="271" w:right="0" w:hanging="165"/>
        <w:jc w:val="both"/>
        <w:rPr>
          <w:u w:val="single"/>
        </w:rPr>
      </w:pPr>
      <w:r>
        <w:rPr>
          <w:spacing w:val="-3"/>
          <w:u w:val="single"/>
        </w:rPr>
        <w:t> </w:t>
      </w:r>
      <w:r>
        <w:rPr>
          <w:u w:val="single"/>
        </w:rPr>
        <w:t>Payment</w:t>
      </w:r>
      <w:r>
        <w:rPr>
          <w:spacing w:val="-2"/>
          <w:u w:val="single"/>
        </w:rPr>
        <w:t> Terms</w:t>
      </w:r>
      <w:r>
        <w:rPr>
          <w:spacing w:val="-2"/>
          <w:u w:val="none"/>
        </w:rPr>
        <w:t>.</w:t>
      </w:r>
    </w:p>
    <w:p>
      <w:pPr>
        <w:pStyle w:val="BodyText"/>
        <w:spacing w:before="1"/>
        <w:ind w:left="106" w:right="181"/>
        <w:jc w:val="both"/>
      </w:pPr>
      <w:r>
        <w:rPr/>
        <w:t>Payment</w:t>
      </w:r>
      <w:r>
        <w:rPr>
          <w:spacing w:val="-3"/>
        </w:rPr>
        <w:t> </w:t>
      </w:r>
      <w:r>
        <w:rPr/>
        <w:t>terms</w:t>
      </w:r>
      <w:r>
        <w:rPr>
          <w:spacing w:val="-3"/>
        </w:rPr>
        <w:t> </w:t>
      </w:r>
      <w:r>
        <w:rPr/>
        <w:t>are</w:t>
      </w:r>
      <w:r>
        <w:rPr>
          <w:spacing w:val="-3"/>
        </w:rPr>
        <w:t> </w:t>
      </w:r>
      <w:r>
        <w:rPr/>
        <w:t>Net</w:t>
      </w:r>
      <w:r>
        <w:rPr>
          <w:spacing w:val="-3"/>
        </w:rPr>
        <w:t> </w:t>
      </w:r>
      <w:r>
        <w:rPr/>
        <w:t>30</w:t>
      </w:r>
      <w:r>
        <w:rPr>
          <w:spacing w:val="-3"/>
        </w:rPr>
        <w:t> </w:t>
      </w:r>
      <w:r>
        <w:rPr/>
        <w:t>days</w:t>
      </w:r>
      <w:r>
        <w:rPr>
          <w:spacing w:val="-3"/>
        </w:rPr>
        <w:t> </w:t>
      </w:r>
      <w:r>
        <w:rPr/>
        <w:t>after</w:t>
      </w:r>
      <w:r>
        <w:rPr>
          <w:spacing w:val="-4"/>
        </w:rPr>
        <w:t> </w:t>
      </w:r>
      <w:r>
        <w:rPr/>
        <w:t>receipt</w:t>
      </w:r>
      <w:r>
        <w:rPr>
          <w:spacing w:val="-3"/>
        </w:rPr>
        <w:t> </w:t>
      </w:r>
      <w:r>
        <w:rPr/>
        <w:t>of</w:t>
      </w:r>
      <w:r>
        <w:rPr>
          <w:spacing w:val="-5"/>
        </w:rPr>
        <w:t> </w:t>
      </w:r>
      <w:r>
        <w:rPr/>
        <w:t>correct</w:t>
      </w:r>
      <w:r>
        <w:rPr>
          <w:spacing w:val="-3"/>
        </w:rPr>
        <w:t> </w:t>
      </w:r>
      <w:r>
        <w:rPr/>
        <w:t>invoice</w:t>
      </w:r>
      <w:r>
        <w:rPr>
          <w:spacing w:val="-3"/>
        </w:rPr>
        <w:t> </w:t>
      </w:r>
      <w:r>
        <w:rPr/>
        <w:t>or</w:t>
      </w:r>
      <w:r>
        <w:rPr>
          <w:spacing w:val="-4"/>
        </w:rPr>
        <w:t> </w:t>
      </w:r>
      <w:r>
        <w:rPr/>
        <w:t>acceptance</w:t>
      </w:r>
      <w:r>
        <w:rPr>
          <w:spacing w:val="-3"/>
        </w:rPr>
        <w:t> </w:t>
      </w:r>
      <w:r>
        <w:rPr/>
        <w:t>of</w:t>
      </w:r>
      <w:r>
        <w:rPr>
          <w:spacing w:val="-2"/>
        </w:rPr>
        <w:t> </w:t>
      </w:r>
      <w:r>
        <w:rPr/>
        <w:t>Goods,</w:t>
      </w:r>
      <w:r>
        <w:rPr>
          <w:spacing w:val="-3"/>
        </w:rPr>
        <w:t> </w:t>
      </w:r>
      <w:r>
        <w:rPr/>
        <w:t>whichever is later.</w:t>
      </w:r>
    </w:p>
    <w:p>
      <w:pPr>
        <w:pStyle w:val="Heading8"/>
        <w:numPr>
          <w:ilvl w:val="1"/>
          <w:numId w:val="105"/>
        </w:numPr>
        <w:tabs>
          <w:tab w:pos="271" w:val="left" w:leader="none"/>
        </w:tabs>
        <w:spacing w:line="296" w:lineRule="exact" w:before="0" w:after="0"/>
        <w:ind w:left="271" w:right="0" w:hanging="165"/>
        <w:jc w:val="both"/>
        <w:rPr>
          <w:u w:val="single"/>
        </w:rPr>
      </w:pPr>
      <w:r>
        <w:rPr>
          <w:spacing w:val="-4"/>
          <w:u w:val="single"/>
        </w:rPr>
        <w:t> </w:t>
      </w:r>
      <w:r>
        <w:rPr>
          <w:u w:val="single"/>
        </w:rPr>
        <w:t>Condition</w:t>
      </w:r>
      <w:r>
        <w:rPr>
          <w:spacing w:val="-4"/>
          <w:u w:val="single"/>
        </w:rPr>
        <w:t> </w:t>
      </w:r>
      <w:r>
        <w:rPr>
          <w:u w:val="single"/>
        </w:rPr>
        <w:t>and</w:t>
      </w:r>
      <w:r>
        <w:rPr>
          <w:spacing w:val="-3"/>
          <w:u w:val="single"/>
        </w:rPr>
        <w:t> </w:t>
      </w:r>
      <w:r>
        <w:rPr>
          <w:spacing w:val="-2"/>
          <w:u w:val="single"/>
        </w:rPr>
        <w:t>Packaging</w:t>
      </w:r>
      <w:r>
        <w:rPr>
          <w:b w:val="0"/>
          <w:spacing w:val="-2"/>
          <w:u w:val="none"/>
        </w:rPr>
        <w:t>.</w:t>
      </w:r>
    </w:p>
    <w:p>
      <w:pPr>
        <w:pStyle w:val="BodyText"/>
        <w:spacing w:before="1"/>
        <w:ind w:left="106" w:right="137"/>
        <w:jc w:val="both"/>
      </w:pPr>
      <w:r>
        <w:rPr/>
        <w:t>Unless</w:t>
      </w:r>
      <w:r>
        <w:rPr>
          <w:spacing w:val="-1"/>
        </w:rPr>
        <w:t> </w:t>
      </w:r>
      <w:r>
        <w:rPr/>
        <w:t>otherwise</w:t>
      </w:r>
      <w:r>
        <w:rPr>
          <w:spacing w:val="-1"/>
        </w:rPr>
        <w:t> </w:t>
      </w:r>
      <w:r>
        <w:rPr/>
        <w:t>provided</w:t>
      </w:r>
      <w:r>
        <w:rPr>
          <w:spacing w:val="-2"/>
        </w:rPr>
        <w:t> </w:t>
      </w:r>
      <w:r>
        <w:rPr/>
        <w:t>by</w:t>
      </w:r>
      <w:r>
        <w:rPr>
          <w:spacing w:val="-2"/>
        </w:rPr>
        <w:t> </w:t>
      </w:r>
      <w:r>
        <w:rPr/>
        <w:t>special</w:t>
      </w:r>
      <w:r>
        <w:rPr>
          <w:spacing w:val="-1"/>
        </w:rPr>
        <w:t> </w:t>
      </w:r>
      <w:r>
        <w:rPr/>
        <w:t>terms</w:t>
      </w:r>
      <w:r>
        <w:rPr>
          <w:spacing w:val="-1"/>
        </w:rPr>
        <w:t> </w:t>
      </w:r>
      <w:r>
        <w:rPr/>
        <w:t>and</w:t>
      </w:r>
      <w:r>
        <w:rPr>
          <w:spacing w:val="-2"/>
        </w:rPr>
        <w:t> </w:t>
      </w:r>
      <w:r>
        <w:rPr/>
        <w:t>conditions</w:t>
      </w:r>
      <w:r>
        <w:rPr>
          <w:spacing w:val="-1"/>
        </w:rPr>
        <w:t> </w:t>
      </w:r>
      <w:r>
        <w:rPr/>
        <w:t>or</w:t>
      </w:r>
      <w:r>
        <w:rPr>
          <w:spacing w:val="-2"/>
        </w:rPr>
        <w:t> </w:t>
      </w:r>
      <w:r>
        <w:rPr/>
        <w:t>specifications,</w:t>
      </w:r>
      <w:r>
        <w:rPr>
          <w:spacing w:val="-1"/>
        </w:rPr>
        <w:t> </w:t>
      </w:r>
      <w:r>
        <w:rPr/>
        <w:t>it</w:t>
      </w:r>
      <w:r>
        <w:rPr>
          <w:spacing w:val="-4"/>
        </w:rPr>
        <w:t> </w:t>
      </w:r>
      <w:r>
        <w:rPr/>
        <w:t>is</w:t>
      </w:r>
      <w:r>
        <w:rPr>
          <w:spacing w:val="-4"/>
        </w:rPr>
        <w:t> </w:t>
      </w:r>
      <w:r>
        <w:rPr/>
        <w:t>understood</w:t>
      </w:r>
      <w:r>
        <w:rPr>
          <w:spacing w:val="-4"/>
        </w:rPr>
        <w:t> </w:t>
      </w:r>
      <w:r>
        <w:rPr/>
        <w:t>and agreed</w:t>
      </w:r>
      <w:r>
        <w:rPr>
          <w:spacing w:val="-2"/>
        </w:rPr>
        <w:t> </w:t>
      </w:r>
      <w:r>
        <w:rPr/>
        <w:t>that</w:t>
      </w:r>
      <w:r>
        <w:rPr>
          <w:spacing w:val="-1"/>
        </w:rPr>
        <w:t> </w:t>
      </w:r>
      <w:r>
        <w:rPr/>
        <w:t>any</w:t>
      </w:r>
      <w:r>
        <w:rPr>
          <w:spacing w:val="-4"/>
        </w:rPr>
        <w:t> </w:t>
      </w:r>
      <w:r>
        <w:rPr/>
        <w:t>item</w:t>
      </w:r>
      <w:r>
        <w:rPr>
          <w:spacing w:val="-2"/>
        </w:rPr>
        <w:t> </w:t>
      </w:r>
      <w:r>
        <w:rPr/>
        <w:t>offered</w:t>
      </w:r>
      <w:r>
        <w:rPr>
          <w:spacing w:val="-2"/>
        </w:rPr>
        <w:t> </w:t>
      </w:r>
      <w:r>
        <w:rPr/>
        <w:t>or</w:t>
      </w:r>
      <w:r>
        <w:rPr>
          <w:spacing w:val="-2"/>
        </w:rPr>
        <w:t> </w:t>
      </w:r>
      <w:r>
        <w:rPr/>
        <w:t>shipped</w:t>
      </w:r>
      <w:r>
        <w:rPr>
          <w:spacing w:val="-4"/>
        </w:rPr>
        <w:t> </w:t>
      </w:r>
      <w:r>
        <w:rPr/>
        <w:t>has</w:t>
      </w:r>
      <w:r>
        <w:rPr>
          <w:spacing w:val="-4"/>
        </w:rPr>
        <w:t> </w:t>
      </w:r>
      <w:r>
        <w:rPr/>
        <w:t>not</w:t>
      </w:r>
      <w:r>
        <w:rPr>
          <w:spacing w:val="-1"/>
        </w:rPr>
        <w:t> </w:t>
      </w:r>
      <w:r>
        <w:rPr/>
        <w:t>been sold</w:t>
      </w:r>
      <w:r>
        <w:rPr>
          <w:spacing w:val="-2"/>
        </w:rPr>
        <w:t> </w:t>
      </w:r>
      <w:r>
        <w:rPr/>
        <w:t>or</w:t>
      </w:r>
      <w:r>
        <w:rPr>
          <w:spacing w:val="-4"/>
        </w:rPr>
        <w:t> </w:t>
      </w:r>
      <w:r>
        <w:rPr/>
        <w:t>used</w:t>
      </w:r>
      <w:r>
        <w:rPr>
          <w:spacing w:val="-4"/>
        </w:rPr>
        <w:t> </w:t>
      </w:r>
      <w:r>
        <w:rPr/>
        <w:t>for</w:t>
      </w:r>
      <w:r>
        <w:rPr>
          <w:spacing w:val="-2"/>
        </w:rPr>
        <w:t> </w:t>
      </w:r>
      <w:r>
        <w:rPr/>
        <w:t>any</w:t>
      </w:r>
      <w:r>
        <w:rPr>
          <w:spacing w:val="-4"/>
        </w:rPr>
        <w:t> </w:t>
      </w:r>
      <w:r>
        <w:rPr/>
        <w:t>purpose</w:t>
      </w:r>
      <w:r>
        <w:rPr>
          <w:spacing w:val="-1"/>
        </w:rPr>
        <w:t> </w:t>
      </w:r>
      <w:r>
        <w:rPr/>
        <w:t>and</w:t>
      </w:r>
      <w:r>
        <w:rPr>
          <w:spacing w:val="-4"/>
        </w:rPr>
        <w:t> </w:t>
      </w:r>
      <w:r>
        <w:rPr/>
        <w:t>shall</w:t>
      </w:r>
      <w:r>
        <w:rPr>
          <w:spacing w:val="-1"/>
        </w:rPr>
        <w:t> </w:t>
      </w:r>
      <w:r>
        <w:rPr/>
        <w:t>be</w:t>
      </w:r>
      <w:r>
        <w:rPr>
          <w:spacing w:val="-1"/>
        </w:rPr>
        <w:t> </w:t>
      </w:r>
      <w:r>
        <w:rPr/>
        <w:t>in first class condition.</w:t>
      </w:r>
      <w:r>
        <w:rPr>
          <w:spacing w:val="-2"/>
        </w:rPr>
        <w:t> </w:t>
      </w:r>
      <w:r>
        <w:rPr/>
        <w:t>All containers/packaging shall be suitable</w:t>
      </w:r>
      <w:r>
        <w:rPr>
          <w:spacing w:val="-2"/>
        </w:rPr>
        <w:t> </w:t>
      </w:r>
      <w:r>
        <w:rPr/>
        <w:t>for handling, storage or shipment.</w:t>
      </w:r>
    </w:p>
    <w:p>
      <w:pPr>
        <w:pStyle w:val="Heading8"/>
        <w:numPr>
          <w:ilvl w:val="1"/>
          <w:numId w:val="105"/>
        </w:numPr>
        <w:tabs>
          <w:tab w:pos="271" w:val="left" w:leader="none"/>
        </w:tabs>
        <w:spacing w:line="240" w:lineRule="auto" w:before="0" w:after="0"/>
        <w:ind w:left="271" w:right="0" w:hanging="165"/>
        <w:jc w:val="both"/>
        <w:rPr>
          <w:u w:val="single"/>
        </w:rPr>
      </w:pPr>
      <w:r>
        <w:rPr>
          <w:spacing w:val="-2"/>
          <w:u w:val="single"/>
        </w:rPr>
        <w:t> </w:t>
      </w:r>
      <w:r>
        <w:rPr>
          <w:u w:val="single"/>
        </w:rPr>
        <w:t>Delays</w:t>
      </w:r>
      <w:r>
        <w:rPr>
          <w:spacing w:val="-3"/>
          <w:u w:val="single"/>
        </w:rPr>
        <w:t> </w:t>
      </w:r>
      <w:r>
        <w:rPr>
          <w:u w:val="single"/>
        </w:rPr>
        <w:t>in</w:t>
      </w:r>
      <w:r>
        <w:rPr>
          <w:spacing w:val="-2"/>
          <w:u w:val="single"/>
        </w:rPr>
        <w:t> Shipment</w:t>
      </w:r>
      <w:r>
        <w:rPr>
          <w:spacing w:val="-2"/>
          <w:u w:val="none"/>
        </w:rPr>
        <w:t>.</w:t>
      </w:r>
    </w:p>
    <w:p>
      <w:pPr>
        <w:pStyle w:val="BodyText"/>
        <w:spacing w:before="1"/>
        <w:ind w:left="106" w:right="148"/>
      </w:pPr>
      <w:r>
        <w:rPr/>
        <w:t>Time</w:t>
      </w:r>
      <w:r>
        <w:rPr>
          <w:spacing w:val="-2"/>
        </w:rPr>
        <w:t> </w:t>
      </w:r>
      <w:r>
        <w:rPr/>
        <w:t>and</w:t>
      </w:r>
      <w:r>
        <w:rPr>
          <w:spacing w:val="-3"/>
        </w:rPr>
        <w:t> </w:t>
      </w:r>
      <w:r>
        <w:rPr/>
        <w:t>date</w:t>
      </w:r>
      <w:r>
        <w:rPr>
          <w:spacing w:val="-2"/>
        </w:rPr>
        <w:t> </w:t>
      </w:r>
      <w:r>
        <w:rPr/>
        <w:t>of</w:t>
      </w:r>
      <w:r>
        <w:rPr>
          <w:spacing w:val="-1"/>
        </w:rPr>
        <w:t> </w:t>
      </w:r>
      <w:r>
        <w:rPr/>
        <w:t>delivery</w:t>
      </w:r>
      <w:r>
        <w:rPr>
          <w:spacing w:val="-3"/>
        </w:rPr>
        <w:t> </w:t>
      </w:r>
      <w:r>
        <w:rPr/>
        <w:t>are</w:t>
      </w:r>
      <w:r>
        <w:rPr>
          <w:spacing w:val="-2"/>
        </w:rPr>
        <w:t> </w:t>
      </w:r>
      <w:r>
        <w:rPr/>
        <w:t>of</w:t>
      </w:r>
      <w:r>
        <w:rPr>
          <w:spacing w:val="-1"/>
        </w:rPr>
        <w:t> </w:t>
      </w:r>
      <w:r>
        <w:rPr/>
        <w:t>the</w:t>
      </w:r>
      <w:r>
        <w:rPr>
          <w:spacing w:val="-2"/>
        </w:rPr>
        <w:t> </w:t>
      </w:r>
      <w:r>
        <w:rPr/>
        <w:t>essence,</w:t>
      </w:r>
      <w:r>
        <w:rPr>
          <w:spacing w:val="-2"/>
        </w:rPr>
        <w:t> </w:t>
      </w:r>
      <w:r>
        <w:rPr/>
        <w:t>except</w:t>
      </w:r>
      <w:r>
        <w:rPr>
          <w:spacing w:val="-2"/>
        </w:rPr>
        <w:t> </w:t>
      </w:r>
      <w:r>
        <w:rPr/>
        <w:t>when</w:t>
      </w:r>
      <w:r>
        <w:rPr>
          <w:spacing w:val="-1"/>
        </w:rPr>
        <w:t> </w:t>
      </w:r>
      <w:r>
        <w:rPr/>
        <w:t>delay</w:t>
      </w:r>
      <w:r>
        <w:rPr>
          <w:spacing w:val="-3"/>
        </w:rPr>
        <w:t> </w:t>
      </w:r>
      <w:r>
        <w:rPr/>
        <w:t>is</w:t>
      </w:r>
      <w:r>
        <w:rPr>
          <w:spacing w:val="-2"/>
        </w:rPr>
        <w:t> </w:t>
      </w:r>
      <w:r>
        <w:rPr/>
        <w:t>due</w:t>
      </w:r>
      <w:r>
        <w:rPr>
          <w:spacing w:val="-2"/>
        </w:rPr>
        <w:t> </w:t>
      </w:r>
      <w:r>
        <w:rPr/>
        <w:t>to</w:t>
      </w:r>
      <w:r>
        <w:rPr>
          <w:spacing w:val="-5"/>
        </w:rPr>
        <w:t> </w:t>
      </w:r>
      <w:r>
        <w:rPr/>
        <w:t>causes</w:t>
      </w:r>
      <w:r>
        <w:rPr>
          <w:spacing w:val="-5"/>
        </w:rPr>
        <w:t> </w:t>
      </w:r>
      <w:r>
        <w:rPr/>
        <w:t>beyond Contractor's reasonable control and without Contractor’s fault or negligence.</w:t>
      </w:r>
    </w:p>
    <w:p>
      <w:pPr>
        <w:pStyle w:val="Heading8"/>
        <w:numPr>
          <w:ilvl w:val="1"/>
          <w:numId w:val="105"/>
        </w:numPr>
        <w:tabs>
          <w:tab w:pos="382" w:val="left" w:leader="none"/>
        </w:tabs>
        <w:spacing w:line="296" w:lineRule="exact" w:before="0" w:after="0"/>
        <w:ind w:left="382" w:right="0" w:hanging="276"/>
        <w:jc w:val="left"/>
        <w:rPr>
          <w:u w:val="single"/>
        </w:rPr>
      </w:pPr>
      <w:r>
        <w:rPr>
          <w:spacing w:val="-2"/>
          <w:u w:val="single"/>
        </w:rPr>
        <w:t> </w:t>
      </w:r>
      <w:r>
        <w:rPr>
          <w:u w:val="single"/>
        </w:rPr>
        <w:t>Risk</w:t>
      </w:r>
      <w:r>
        <w:rPr>
          <w:spacing w:val="-2"/>
          <w:u w:val="single"/>
        </w:rPr>
        <w:t> </w:t>
      </w:r>
      <w:r>
        <w:rPr>
          <w:u w:val="single"/>
        </w:rPr>
        <w:t>of</w:t>
      </w:r>
      <w:r>
        <w:rPr>
          <w:spacing w:val="-2"/>
          <w:u w:val="single"/>
        </w:rPr>
        <w:t> Loss</w:t>
      </w:r>
      <w:r>
        <w:rPr>
          <w:spacing w:val="-2"/>
          <w:u w:val="none"/>
        </w:rPr>
        <w:t>.</w:t>
      </w:r>
    </w:p>
    <w:p>
      <w:pPr>
        <w:pStyle w:val="BodyText"/>
        <w:ind w:left="106" w:right="148"/>
      </w:pPr>
      <w:r>
        <w:rPr/>
        <w:t>Contractor shall have the risk of loss of and damage to the Goods subject to the Contract Documents</w:t>
      </w:r>
      <w:r>
        <w:rPr>
          <w:spacing w:val="-5"/>
        </w:rPr>
        <w:t> </w:t>
      </w:r>
      <w:r>
        <w:rPr/>
        <w:t>until</w:t>
      </w:r>
      <w:r>
        <w:rPr>
          <w:spacing w:val="-2"/>
        </w:rPr>
        <w:t> </w:t>
      </w:r>
      <w:r>
        <w:rPr/>
        <w:t>such</w:t>
      </w:r>
      <w:r>
        <w:rPr>
          <w:spacing w:val="-1"/>
        </w:rPr>
        <w:t> </w:t>
      </w:r>
      <w:r>
        <w:rPr/>
        <w:t>Goods</w:t>
      </w:r>
      <w:r>
        <w:rPr>
          <w:spacing w:val="-2"/>
        </w:rPr>
        <w:t> </w:t>
      </w:r>
      <w:r>
        <w:rPr/>
        <w:t>are</w:t>
      </w:r>
      <w:r>
        <w:rPr>
          <w:spacing w:val="-2"/>
        </w:rPr>
        <w:t> </w:t>
      </w:r>
      <w:r>
        <w:rPr/>
        <w:t>delivered</w:t>
      </w:r>
      <w:r>
        <w:rPr>
          <w:spacing w:val="-3"/>
        </w:rPr>
        <w:t> </w:t>
      </w:r>
      <w:r>
        <w:rPr/>
        <w:t>to</w:t>
      </w:r>
      <w:r>
        <w:rPr>
          <w:spacing w:val="-3"/>
        </w:rPr>
        <w:t> </w:t>
      </w:r>
      <w:r>
        <w:rPr/>
        <w:t>the</w:t>
      </w:r>
      <w:r>
        <w:rPr>
          <w:spacing w:val="-5"/>
        </w:rPr>
        <w:t> </w:t>
      </w:r>
      <w:r>
        <w:rPr/>
        <w:t>destination</w:t>
      </w:r>
      <w:r>
        <w:rPr>
          <w:spacing w:val="-1"/>
        </w:rPr>
        <w:t> </w:t>
      </w:r>
      <w:r>
        <w:rPr/>
        <w:t>and</w:t>
      </w:r>
      <w:r>
        <w:rPr>
          <w:spacing w:val="-5"/>
        </w:rPr>
        <w:t> </w:t>
      </w:r>
      <w:r>
        <w:rPr/>
        <w:t>accepted</w:t>
      </w:r>
      <w:r>
        <w:rPr>
          <w:spacing w:val="-3"/>
        </w:rPr>
        <w:t> </w:t>
      </w:r>
      <w:r>
        <w:rPr/>
        <w:t>by</w:t>
      </w:r>
      <w:r>
        <w:rPr>
          <w:spacing w:val="-3"/>
        </w:rPr>
        <w:t> </w:t>
      </w:r>
      <w:r>
        <w:rPr/>
        <w:t>UCBOE</w:t>
      </w:r>
      <w:r>
        <w:rPr>
          <w:spacing w:val="-3"/>
        </w:rPr>
        <w:t> </w:t>
      </w:r>
      <w:r>
        <w:rPr/>
        <w:t>or</w:t>
      </w:r>
      <w:r>
        <w:rPr>
          <w:spacing w:val="-3"/>
        </w:rPr>
        <w:t> </w:t>
      </w:r>
      <w:r>
        <w:rPr/>
        <w:t>its </w:t>
      </w:r>
      <w:r>
        <w:rPr>
          <w:spacing w:val="-2"/>
        </w:rPr>
        <w:t>nominee.</w:t>
      </w:r>
    </w:p>
    <w:p>
      <w:pPr>
        <w:pStyle w:val="Heading8"/>
        <w:numPr>
          <w:ilvl w:val="1"/>
          <w:numId w:val="105"/>
        </w:numPr>
        <w:tabs>
          <w:tab w:pos="382" w:val="left" w:leader="none"/>
        </w:tabs>
        <w:spacing w:line="296" w:lineRule="exact" w:before="0" w:after="0"/>
        <w:ind w:left="382" w:right="0" w:hanging="276"/>
        <w:jc w:val="left"/>
        <w:rPr>
          <w:u w:val="single"/>
        </w:rPr>
      </w:pPr>
      <w:r>
        <w:rPr>
          <w:u w:val="single"/>
        </w:rPr>
        <w:t> </w:t>
      </w:r>
      <w:r>
        <w:rPr>
          <w:spacing w:val="-2"/>
          <w:u w:val="single"/>
        </w:rPr>
        <w:t>Rejection</w:t>
      </w:r>
      <w:r>
        <w:rPr>
          <w:spacing w:val="-2"/>
          <w:u w:val="none"/>
        </w:rPr>
        <w:t>.</w:t>
      </w:r>
    </w:p>
    <w:p>
      <w:pPr>
        <w:pStyle w:val="BodyText"/>
        <w:ind w:left="106" w:right="162"/>
      </w:pPr>
      <w:r>
        <w:rPr/>
        <w:t>All Goods shall be received subject to UCBOE's inspection. Goods that are defective in workmanship or material or otherwise not in conformity with the requirements of the Contract Documents may be rejected and returned at Contractor's expense or may be accepted at a reduced</w:t>
      </w:r>
      <w:r>
        <w:rPr>
          <w:spacing w:val="-3"/>
        </w:rPr>
        <w:t> </w:t>
      </w:r>
      <w:r>
        <w:rPr/>
        <w:t>price.</w:t>
      </w:r>
      <w:r>
        <w:rPr>
          <w:spacing w:val="-2"/>
        </w:rPr>
        <w:t> </w:t>
      </w:r>
      <w:r>
        <w:rPr/>
        <w:t>UCBOE</w:t>
      </w:r>
      <w:r>
        <w:rPr>
          <w:spacing w:val="-5"/>
        </w:rPr>
        <w:t> </w:t>
      </w:r>
      <w:r>
        <w:rPr/>
        <w:t>may</w:t>
      </w:r>
      <w:r>
        <w:rPr>
          <w:spacing w:val="-3"/>
        </w:rPr>
        <w:t> </w:t>
      </w:r>
      <w:r>
        <w:rPr/>
        <w:t>require</w:t>
      </w:r>
      <w:r>
        <w:rPr>
          <w:spacing w:val="-2"/>
        </w:rPr>
        <w:t> </w:t>
      </w:r>
      <w:r>
        <w:rPr/>
        <w:t>Contractor</w:t>
      </w:r>
      <w:r>
        <w:rPr>
          <w:spacing w:val="-3"/>
        </w:rPr>
        <w:t> </w:t>
      </w:r>
      <w:r>
        <w:rPr/>
        <w:t>to</w:t>
      </w:r>
      <w:r>
        <w:rPr>
          <w:spacing w:val="-3"/>
        </w:rPr>
        <w:t> </w:t>
      </w:r>
      <w:r>
        <w:rPr/>
        <w:t>promptly</w:t>
      </w:r>
      <w:r>
        <w:rPr>
          <w:spacing w:val="-3"/>
        </w:rPr>
        <w:t> </w:t>
      </w:r>
      <w:r>
        <w:rPr/>
        <w:t>replace</w:t>
      </w:r>
      <w:r>
        <w:rPr>
          <w:spacing w:val="-2"/>
        </w:rPr>
        <w:t> </w:t>
      </w:r>
      <w:r>
        <w:rPr/>
        <w:t>or</w:t>
      </w:r>
      <w:r>
        <w:rPr>
          <w:spacing w:val="-3"/>
        </w:rPr>
        <w:t> </w:t>
      </w:r>
      <w:r>
        <w:rPr/>
        <w:t>correct</w:t>
      </w:r>
      <w:r>
        <w:rPr>
          <w:spacing w:val="-2"/>
        </w:rPr>
        <w:t> </w:t>
      </w:r>
      <w:r>
        <w:rPr/>
        <w:t>any</w:t>
      </w:r>
      <w:r>
        <w:rPr>
          <w:spacing w:val="-3"/>
        </w:rPr>
        <w:t> </w:t>
      </w:r>
      <w:r>
        <w:rPr/>
        <w:t>rejected</w:t>
      </w:r>
      <w:r>
        <w:rPr>
          <w:spacing w:val="-3"/>
        </w:rPr>
        <w:t> </w:t>
      </w:r>
      <w:r>
        <w:rPr/>
        <w:t>Goods Services and, if Contractor fails to do so, UCBOE may contract with a third party to replace such Goods Services and charge Contractor the additional cost.</w:t>
      </w:r>
    </w:p>
    <w:p>
      <w:pPr>
        <w:pStyle w:val="Heading8"/>
        <w:numPr>
          <w:ilvl w:val="1"/>
          <w:numId w:val="105"/>
        </w:numPr>
        <w:tabs>
          <w:tab w:pos="382" w:val="left" w:leader="none"/>
        </w:tabs>
        <w:spacing w:line="240" w:lineRule="auto" w:before="0" w:after="0"/>
        <w:ind w:left="382" w:right="0" w:hanging="276"/>
        <w:jc w:val="left"/>
        <w:rPr>
          <w:u w:val="single"/>
        </w:rPr>
      </w:pPr>
      <w:r>
        <w:rPr>
          <w:spacing w:val="-2"/>
          <w:u w:val="single"/>
        </w:rPr>
        <w:t> Warranties</w:t>
      </w:r>
      <w:r>
        <w:rPr>
          <w:b w:val="0"/>
          <w:spacing w:val="-2"/>
          <w:u w:val="none"/>
        </w:rPr>
        <w:t>.</w:t>
      </w:r>
    </w:p>
    <w:p>
      <w:pPr>
        <w:pStyle w:val="BodyText"/>
        <w:ind w:left="106" w:right="118"/>
      </w:pPr>
      <w:r>
        <w:rPr/>
        <w:t>Contractor</w:t>
      </w:r>
      <w:r>
        <w:rPr>
          <w:spacing w:val="-2"/>
        </w:rPr>
        <w:t> </w:t>
      </w:r>
      <w:r>
        <w:rPr/>
        <w:t>warrants</w:t>
      </w:r>
      <w:r>
        <w:rPr>
          <w:spacing w:val="-1"/>
        </w:rPr>
        <w:t> </w:t>
      </w:r>
      <w:r>
        <w:rPr/>
        <w:t>that</w:t>
      </w:r>
      <w:r>
        <w:rPr>
          <w:spacing w:val="-4"/>
        </w:rPr>
        <w:t> </w:t>
      </w:r>
      <w:r>
        <w:rPr/>
        <w:t>all</w:t>
      </w:r>
      <w:r>
        <w:rPr>
          <w:spacing w:val="-1"/>
        </w:rPr>
        <w:t> </w:t>
      </w:r>
      <w:r>
        <w:rPr/>
        <w:t>Goods</w:t>
      </w:r>
      <w:r>
        <w:rPr>
          <w:spacing w:val="-1"/>
        </w:rPr>
        <w:t> </w:t>
      </w:r>
      <w:r>
        <w:rPr/>
        <w:t>delivered</w:t>
      </w:r>
      <w:r>
        <w:rPr>
          <w:spacing w:val="-4"/>
        </w:rPr>
        <w:t> </w:t>
      </w:r>
      <w:r>
        <w:rPr/>
        <w:t>hereunder</w:t>
      </w:r>
      <w:r>
        <w:rPr>
          <w:spacing w:val="-4"/>
        </w:rPr>
        <w:t> </w:t>
      </w:r>
      <w:r>
        <w:rPr/>
        <w:t>will</w:t>
      </w:r>
      <w:r>
        <w:rPr>
          <w:spacing w:val="-1"/>
        </w:rPr>
        <w:t> </w:t>
      </w:r>
      <w:r>
        <w:rPr/>
        <w:t>be</w:t>
      </w:r>
      <w:r>
        <w:rPr>
          <w:spacing w:val="-4"/>
        </w:rPr>
        <w:t> </w:t>
      </w:r>
      <w:r>
        <w:rPr/>
        <w:t>free</w:t>
      </w:r>
      <w:r>
        <w:rPr>
          <w:spacing w:val="-1"/>
        </w:rPr>
        <w:t> </w:t>
      </w:r>
      <w:r>
        <w:rPr/>
        <w:t>from</w:t>
      </w:r>
      <w:r>
        <w:rPr>
          <w:spacing w:val="-2"/>
        </w:rPr>
        <w:t> </w:t>
      </w:r>
      <w:r>
        <w:rPr/>
        <w:t>defects</w:t>
      </w:r>
      <w:r>
        <w:rPr>
          <w:spacing w:val="-4"/>
        </w:rPr>
        <w:t> </w:t>
      </w:r>
      <w:r>
        <w:rPr/>
        <w:t>in materials</w:t>
      </w:r>
      <w:r>
        <w:rPr>
          <w:spacing w:val="-4"/>
        </w:rPr>
        <w:t> </w:t>
      </w:r>
      <w:r>
        <w:rPr/>
        <w:t>and workmanship and will conform strictly to the specifications, drawings, or samples specified or furnished. This warranty shall survive any inspection, delivery, acceptance or payment by UCBOE of the Goods and shall run to UCBOE and any user of the Goods. This express warranty is in addition to Contractor’s implied warranties of merchantability and fitness for a particular purpose which shall not be disclaimed. In addition to any other rights available at law or equity, UCBOE shall be entitled to all rights and remedies provided by the Uniform Commercial Code, Chapter 25 of the North Carolina General Statutes, for breach of express warranties and implied warranties of merchantability or fitness for a particular purpose, including but not limited to consequential and incidental damages.</w:t>
      </w:r>
    </w:p>
    <w:p>
      <w:pPr>
        <w:pStyle w:val="Heading8"/>
        <w:numPr>
          <w:ilvl w:val="1"/>
          <w:numId w:val="105"/>
        </w:numPr>
        <w:tabs>
          <w:tab w:pos="437" w:val="left" w:leader="none"/>
        </w:tabs>
        <w:spacing w:line="296" w:lineRule="exact" w:before="1" w:after="0"/>
        <w:ind w:left="437" w:right="0" w:hanging="331"/>
        <w:jc w:val="left"/>
        <w:rPr>
          <w:u w:val="none"/>
        </w:rPr>
      </w:pPr>
      <w:r>
        <w:rPr>
          <w:u w:val="single"/>
        </w:rPr>
        <w:t>Compliance</w:t>
      </w:r>
      <w:r>
        <w:rPr>
          <w:spacing w:val="-7"/>
          <w:u w:val="single"/>
        </w:rPr>
        <w:t> </w:t>
      </w:r>
      <w:r>
        <w:rPr>
          <w:u w:val="single"/>
        </w:rPr>
        <w:t>with</w:t>
      </w:r>
      <w:r>
        <w:rPr>
          <w:spacing w:val="-6"/>
          <w:u w:val="single"/>
        </w:rPr>
        <w:t> </w:t>
      </w:r>
      <w:r>
        <w:rPr>
          <w:u w:val="single"/>
        </w:rPr>
        <w:t>All</w:t>
      </w:r>
      <w:r>
        <w:rPr>
          <w:spacing w:val="-5"/>
          <w:u w:val="single"/>
        </w:rPr>
        <w:t> </w:t>
      </w:r>
      <w:r>
        <w:rPr>
          <w:spacing w:val="-4"/>
          <w:u w:val="single"/>
        </w:rPr>
        <w:t>Laws</w:t>
      </w:r>
      <w:r>
        <w:rPr>
          <w:b w:val="0"/>
          <w:spacing w:val="-4"/>
          <w:u w:val="none"/>
        </w:rPr>
        <w:t>.</w:t>
      </w:r>
    </w:p>
    <w:p>
      <w:pPr>
        <w:pStyle w:val="BodyText"/>
        <w:ind w:left="106" w:right="148"/>
      </w:pPr>
      <w:r>
        <w:rPr/>
        <w:t>Contractor warrants that all performance hereunder shall be in accordance with all applicable federal,</w:t>
      </w:r>
      <w:r>
        <w:rPr>
          <w:spacing w:val="-2"/>
        </w:rPr>
        <w:t> </w:t>
      </w:r>
      <w:r>
        <w:rPr/>
        <w:t>state</w:t>
      </w:r>
      <w:r>
        <w:rPr>
          <w:spacing w:val="-2"/>
        </w:rPr>
        <w:t> </w:t>
      </w:r>
      <w:r>
        <w:rPr/>
        <w:t>and</w:t>
      </w:r>
      <w:r>
        <w:rPr>
          <w:spacing w:val="-3"/>
        </w:rPr>
        <w:t> </w:t>
      </w:r>
      <w:r>
        <w:rPr/>
        <w:t>local</w:t>
      </w:r>
      <w:r>
        <w:rPr>
          <w:spacing w:val="-2"/>
        </w:rPr>
        <w:t> </w:t>
      </w:r>
      <w:r>
        <w:rPr/>
        <w:t>laws,</w:t>
      </w:r>
      <w:r>
        <w:rPr>
          <w:spacing w:val="-2"/>
        </w:rPr>
        <w:t> </w:t>
      </w:r>
      <w:r>
        <w:rPr/>
        <w:t>regulations</w:t>
      </w:r>
      <w:r>
        <w:rPr>
          <w:spacing w:val="-2"/>
        </w:rPr>
        <w:t> </w:t>
      </w:r>
      <w:r>
        <w:rPr/>
        <w:t>and</w:t>
      </w:r>
      <w:r>
        <w:rPr>
          <w:spacing w:val="-3"/>
        </w:rPr>
        <w:t> </w:t>
      </w:r>
      <w:r>
        <w:rPr/>
        <w:t>orders.</w:t>
      </w:r>
      <w:r>
        <w:rPr>
          <w:spacing w:val="-2"/>
        </w:rPr>
        <w:t> </w:t>
      </w:r>
      <w:r>
        <w:rPr/>
        <w:t>The</w:t>
      </w:r>
      <w:r>
        <w:rPr>
          <w:spacing w:val="-2"/>
        </w:rPr>
        <w:t> </w:t>
      </w:r>
      <w:r>
        <w:rPr/>
        <w:t>right</w:t>
      </w:r>
      <w:r>
        <w:rPr>
          <w:spacing w:val="-2"/>
        </w:rPr>
        <w:t> </w:t>
      </w:r>
      <w:r>
        <w:rPr/>
        <w:t>of</w:t>
      </w:r>
      <w:r>
        <w:rPr>
          <w:spacing w:val="-1"/>
        </w:rPr>
        <w:t> </w:t>
      </w:r>
      <w:r>
        <w:rPr/>
        <w:t>Contractor</w:t>
      </w:r>
      <w:r>
        <w:rPr>
          <w:spacing w:val="-3"/>
        </w:rPr>
        <w:t> </w:t>
      </w:r>
      <w:r>
        <w:rPr/>
        <w:t>to</w:t>
      </w:r>
      <w:r>
        <w:rPr>
          <w:spacing w:val="-3"/>
        </w:rPr>
        <w:t> </w:t>
      </w:r>
      <w:r>
        <w:rPr/>
        <w:t>proceed</w:t>
      </w:r>
      <w:r>
        <w:rPr>
          <w:spacing w:val="-3"/>
        </w:rPr>
        <w:t> </w:t>
      </w:r>
      <w:r>
        <w:rPr/>
        <w:t>may</w:t>
      </w:r>
      <w:r>
        <w:rPr>
          <w:spacing w:val="-3"/>
        </w:rPr>
        <w:t> </w:t>
      </w:r>
      <w:r>
        <w:rPr/>
        <w:t>be terminated immediately by written notice if UCBOE determines that Contractor, its agent or another representative, has violated any provision of law.</w:t>
      </w:r>
    </w:p>
    <w:p>
      <w:pPr>
        <w:pStyle w:val="Heading8"/>
        <w:numPr>
          <w:ilvl w:val="1"/>
          <w:numId w:val="105"/>
        </w:numPr>
        <w:tabs>
          <w:tab w:pos="437" w:val="left" w:leader="none"/>
        </w:tabs>
        <w:spacing w:line="240" w:lineRule="auto" w:before="0" w:after="0"/>
        <w:ind w:left="437" w:right="0" w:hanging="331"/>
        <w:jc w:val="left"/>
        <w:rPr>
          <w:u w:val="none"/>
        </w:rPr>
      </w:pPr>
      <w:r>
        <w:rPr>
          <w:u w:val="single"/>
        </w:rPr>
        <w:t>Use</w:t>
      </w:r>
      <w:r>
        <w:rPr>
          <w:spacing w:val="-3"/>
          <w:u w:val="single"/>
        </w:rPr>
        <w:t> </w:t>
      </w:r>
      <w:r>
        <w:rPr>
          <w:u w:val="single"/>
        </w:rPr>
        <w:t>of</w:t>
      </w:r>
      <w:r>
        <w:rPr>
          <w:spacing w:val="-3"/>
          <w:u w:val="single"/>
        </w:rPr>
        <w:t> </w:t>
      </w:r>
      <w:r>
        <w:rPr>
          <w:u w:val="single"/>
        </w:rPr>
        <w:t>Federal</w:t>
      </w:r>
      <w:r>
        <w:rPr>
          <w:spacing w:val="-1"/>
          <w:u w:val="single"/>
        </w:rPr>
        <w:t> </w:t>
      </w:r>
      <w:r>
        <w:rPr>
          <w:spacing w:val="-2"/>
          <w:u w:val="single"/>
        </w:rPr>
        <w:t>Funds</w:t>
      </w:r>
      <w:r>
        <w:rPr>
          <w:b w:val="0"/>
          <w:spacing w:val="-2"/>
          <w:u w:val="none"/>
        </w:rPr>
        <w:t>.</w:t>
      </w:r>
    </w:p>
    <w:p>
      <w:pPr>
        <w:pStyle w:val="BodyText"/>
        <w:spacing w:before="1"/>
        <w:ind w:left="106" w:right="148"/>
      </w:pPr>
      <w:r>
        <w:rPr/>
        <w:t>If the source of funds for this Contract is federal funds, the following federal provisions apply pursuant to 2 C.F.R. § 200.326 and 2 C.F.R. Part 200, Appendix II (as applicable):Equal Employment Opportunity (41 C.F.R. Part 60); Davis-Bacon Act (40 U.S.C. 3141-3148); Copeland “Anti-Kickback” Act (40 U.S.C. 3145); Contract Work Hours and Safety Standards Act (40 U.S.C. 3701-3708);</w:t>
      </w:r>
      <w:r>
        <w:rPr>
          <w:spacing w:val="-2"/>
        </w:rPr>
        <w:t> </w:t>
      </w:r>
      <w:r>
        <w:rPr/>
        <w:t>Clean</w:t>
      </w:r>
      <w:r>
        <w:rPr>
          <w:spacing w:val="-1"/>
        </w:rPr>
        <w:t> </w:t>
      </w:r>
      <w:r>
        <w:rPr/>
        <w:t>Air</w:t>
      </w:r>
      <w:r>
        <w:rPr>
          <w:spacing w:val="-3"/>
        </w:rPr>
        <w:t> </w:t>
      </w:r>
      <w:r>
        <w:rPr/>
        <w:t>Act</w:t>
      </w:r>
      <w:r>
        <w:rPr>
          <w:spacing w:val="-2"/>
        </w:rPr>
        <w:t> </w:t>
      </w:r>
      <w:r>
        <w:rPr/>
        <w:t>(42</w:t>
      </w:r>
      <w:r>
        <w:rPr>
          <w:spacing w:val="-5"/>
        </w:rPr>
        <w:t> </w:t>
      </w:r>
      <w:r>
        <w:rPr/>
        <w:t>U.S.C.</w:t>
      </w:r>
      <w:r>
        <w:rPr>
          <w:spacing w:val="-2"/>
        </w:rPr>
        <w:t> </w:t>
      </w:r>
      <w:r>
        <w:rPr/>
        <w:t>7401-7671q.)</w:t>
      </w:r>
      <w:r>
        <w:rPr>
          <w:spacing w:val="-4"/>
        </w:rPr>
        <w:t> </w:t>
      </w:r>
      <w:r>
        <w:rPr/>
        <w:t>and</w:t>
      </w:r>
      <w:r>
        <w:rPr>
          <w:spacing w:val="-3"/>
        </w:rPr>
        <w:t> </w:t>
      </w:r>
      <w:r>
        <w:rPr/>
        <w:t>the</w:t>
      </w:r>
      <w:r>
        <w:rPr>
          <w:spacing w:val="-2"/>
        </w:rPr>
        <w:t> </w:t>
      </w:r>
      <w:r>
        <w:rPr/>
        <w:t>Federal</w:t>
      </w:r>
      <w:r>
        <w:rPr>
          <w:spacing w:val="-4"/>
        </w:rPr>
        <w:t> </w:t>
      </w:r>
      <w:r>
        <w:rPr/>
        <w:t>Water</w:t>
      </w:r>
      <w:r>
        <w:rPr>
          <w:spacing w:val="-6"/>
        </w:rPr>
        <w:t> </w:t>
      </w:r>
      <w:r>
        <w:rPr/>
        <w:t>Pollution</w:t>
      </w:r>
      <w:r>
        <w:rPr>
          <w:spacing w:val="-1"/>
        </w:rPr>
        <w:t> </w:t>
      </w:r>
      <w:r>
        <w:rPr/>
        <w:t>Control</w:t>
      </w:r>
      <w:r>
        <w:rPr>
          <w:spacing w:val="-4"/>
        </w:rPr>
        <w:t> </w:t>
      </w:r>
      <w:r>
        <w:rPr/>
        <w:t>Act</w:t>
      </w:r>
      <w:r>
        <w:rPr>
          <w:spacing w:val="-5"/>
        </w:rPr>
        <w:t> </w:t>
      </w:r>
      <w:r>
        <w:rPr/>
        <w:t>(33</w:t>
      </w:r>
    </w:p>
    <w:p>
      <w:pPr>
        <w:spacing w:after="0"/>
        <w:sectPr>
          <w:pgSz w:w="12240" w:h="16340"/>
          <w:pgMar w:top="1140" w:bottom="280" w:left="1540" w:right="980"/>
        </w:sectPr>
      </w:pPr>
    </w:p>
    <w:p>
      <w:pPr>
        <w:pStyle w:val="BodyText"/>
        <w:spacing w:before="9"/>
        <w:ind w:left="106" w:right="174"/>
      </w:pPr>
      <w:r>
        <w:rPr/>
        <w:t>U.S.C. 1251-1387); Debarment and Suspension (Executive Orders 12549 and 12689); Byrd Anti- Lobbying</w:t>
      </w:r>
      <w:r>
        <w:rPr>
          <w:spacing w:val="-4"/>
        </w:rPr>
        <w:t> </w:t>
      </w:r>
      <w:r>
        <w:rPr/>
        <w:t>Amendment</w:t>
      </w:r>
      <w:r>
        <w:rPr>
          <w:spacing w:val="-6"/>
        </w:rPr>
        <w:t> </w:t>
      </w:r>
      <w:r>
        <w:rPr/>
        <w:t>(31</w:t>
      </w:r>
      <w:r>
        <w:rPr>
          <w:spacing w:val="-3"/>
        </w:rPr>
        <w:t> </w:t>
      </w:r>
      <w:r>
        <w:rPr/>
        <w:t>U.S.C.</w:t>
      </w:r>
      <w:r>
        <w:rPr>
          <w:spacing w:val="-3"/>
        </w:rPr>
        <w:t> </w:t>
      </w:r>
      <w:r>
        <w:rPr/>
        <w:t>1352);</w:t>
      </w:r>
      <w:r>
        <w:rPr>
          <w:spacing w:val="-3"/>
        </w:rPr>
        <w:t> </w:t>
      </w:r>
      <w:r>
        <w:rPr/>
        <w:t>Procurement</w:t>
      </w:r>
      <w:r>
        <w:rPr>
          <w:spacing w:val="-3"/>
        </w:rPr>
        <w:t> </w:t>
      </w:r>
      <w:r>
        <w:rPr/>
        <w:t>of</w:t>
      </w:r>
      <w:r>
        <w:rPr>
          <w:spacing w:val="-2"/>
        </w:rPr>
        <w:t> </w:t>
      </w:r>
      <w:r>
        <w:rPr/>
        <w:t>Recovered</w:t>
      </w:r>
      <w:r>
        <w:rPr>
          <w:spacing w:val="-4"/>
        </w:rPr>
        <w:t> </w:t>
      </w:r>
      <w:r>
        <w:rPr/>
        <w:t>Materials</w:t>
      </w:r>
      <w:r>
        <w:rPr>
          <w:spacing w:val="-3"/>
        </w:rPr>
        <w:t> </w:t>
      </w:r>
      <w:r>
        <w:rPr/>
        <w:t>(2</w:t>
      </w:r>
      <w:r>
        <w:rPr>
          <w:spacing w:val="-6"/>
        </w:rPr>
        <w:t> </w:t>
      </w:r>
      <w:r>
        <w:rPr/>
        <w:t>C.F.R.</w:t>
      </w:r>
      <w:r>
        <w:rPr>
          <w:spacing w:val="-3"/>
        </w:rPr>
        <w:t> </w:t>
      </w:r>
      <w:r>
        <w:rPr/>
        <w:t>§</w:t>
      </w:r>
      <w:r>
        <w:rPr>
          <w:spacing w:val="-3"/>
        </w:rPr>
        <w:t> </w:t>
      </w:r>
      <w:r>
        <w:rPr/>
        <w:t>200.322); and Record Retention Requirements (2 CFR § 200.324).</w:t>
      </w:r>
    </w:p>
    <w:p>
      <w:pPr>
        <w:pStyle w:val="Heading8"/>
        <w:numPr>
          <w:ilvl w:val="1"/>
          <w:numId w:val="105"/>
        </w:numPr>
        <w:tabs>
          <w:tab w:pos="437" w:val="left" w:leader="none"/>
        </w:tabs>
        <w:spacing w:line="240" w:lineRule="auto" w:before="0" w:after="0"/>
        <w:ind w:left="437" w:right="0" w:hanging="331"/>
        <w:jc w:val="left"/>
        <w:rPr>
          <w:u w:val="none"/>
        </w:rPr>
      </w:pPr>
      <w:r>
        <w:rPr>
          <w:u w:val="single"/>
        </w:rPr>
        <w:t>Registered</w:t>
      </w:r>
      <w:r>
        <w:rPr>
          <w:spacing w:val="-8"/>
          <w:u w:val="single"/>
        </w:rPr>
        <w:t> </w:t>
      </w:r>
      <w:r>
        <w:rPr>
          <w:u w:val="single"/>
        </w:rPr>
        <w:t>Sex</w:t>
      </w:r>
      <w:r>
        <w:rPr>
          <w:spacing w:val="-5"/>
          <w:u w:val="single"/>
        </w:rPr>
        <w:t> </w:t>
      </w:r>
      <w:r>
        <w:rPr>
          <w:spacing w:val="-2"/>
          <w:u w:val="single"/>
        </w:rPr>
        <w:t>Offenders</w:t>
      </w:r>
      <w:r>
        <w:rPr>
          <w:b w:val="0"/>
          <w:spacing w:val="-2"/>
          <w:u w:val="none"/>
        </w:rPr>
        <w:t>.</w:t>
      </w:r>
    </w:p>
    <w:p>
      <w:pPr>
        <w:pStyle w:val="BodyText"/>
        <w:spacing w:before="1"/>
        <w:ind w:left="106" w:right="148"/>
      </w:pPr>
      <w:r>
        <w:rPr/>
        <w:t>Contractor acknowledges that state law and school policy prohibit anyone</w:t>
      </w:r>
      <w:r>
        <w:rPr>
          <w:spacing w:val="-2"/>
        </w:rPr>
        <w:t> </w:t>
      </w:r>
      <w:r>
        <w:rPr/>
        <w:t>registered or required to register as a sex offender from being present on any UCBOE</w:t>
      </w:r>
      <w:r>
        <w:rPr>
          <w:spacing w:val="-1"/>
        </w:rPr>
        <w:t> </w:t>
      </w:r>
      <w:r>
        <w:rPr/>
        <w:t>Property for any reason, whether before,</w:t>
      </w:r>
      <w:r>
        <w:rPr>
          <w:spacing w:val="-2"/>
        </w:rPr>
        <w:t> </w:t>
      </w:r>
      <w:r>
        <w:rPr/>
        <w:t>during</w:t>
      </w:r>
      <w:r>
        <w:rPr>
          <w:spacing w:val="-3"/>
        </w:rPr>
        <w:t> </w:t>
      </w:r>
      <w:r>
        <w:rPr/>
        <w:t>or</w:t>
      </w:r>
      <w:r>
        <w:rPr>
          <w:spacing w:val="-3"/>
        </w:rPr>
        <w:t> </w:t>
      </w:r>
      <w:r>
        <w:rPr/>
        <w:t>after</w:t>
      </w:r>
      <w:r>
        <w:rPr>
          <w:spacing w:val="-3"/>
        </w:rPr>
        <w:t> </w:t>
      </w:r>
      <w:r>
        <w:rPr/>
        <w:t>school</w:t>
      </w:r>
      <w:r>
        <w:rPr>
          <w:spacing w:val="-4"/>
        </w:rPr>
        <w:t> </w:t>
      </w:r>
      <w:r>
        <w:rPr/>
        <w:t>hours,</w:t>
      </w:r>
      <w:r>
        <w:rPr>
          <w:spacing w:val="-2"/>
        </w:rPr>
        <w:t> </w:t>
      </w:r>
      <w:r>
        <w:rPr/>
        <w:t>or</w:t>
      </w:r>
      <w:r>
        <w:rPr>
          <w:spacing w:val="-3"/>
        </w:rPr>
        <w:t> </w:t>
      </w:r>
      <w:r>
        <w:rPr/>
        <w:t>on</w:t>
      </w:r>
      <w:r>
        <w:rPr>
          <w:spacing w:val="-1"/>
        </w:rPr>
        <w:t> </w:t>
      </w:r>
      <w:r>
        <w:rPr/>
        <w:t>or</w:t>
      </w:r>
      <w:r>
        <w:rPr>
          <w:spacing w:val="-3"/>
        </w:rPr>
        <w:t> </w:t>
      </w:r>
      <w:r>
        <w:rPr/>
        <w:t>off</w:t>
      </w:r>
      <w:r>
        <w:rPr>
          <w:spacing w:val="-1"/>
        </w:rPr>
        <w:t> </w:t>
      </w:r>
      <w:r>
        <w:rPr/>
        <w:t>of</w:t>
      </w:r>
      <w:r>
        <w:rPr>
          <w:spacing w:val="-1"/>
        </w:rPr>
        <w:t> </w:t>
      </w:r>
      <w:r>
        <w:rPr/>
        <w:t>UCBOE</w:t>
      </w:r>
      <w:r>
        <w:rPr>
          <w:spacing w:val="-5"/>
        </w:rPr>
        <w:t> </w:t>
      </w:r>
      <w:r>
        <w:rPr/>
        <w:t>Property.</w:t>
      </w:r>
      <w:r>
        <w:rPr>
          <w:spacing w:val="-2"/>
        </w:rPr>
        <w:t> </w:t>
      </w:r>
      <w:r>
        <w:rPr/>
        <w:t>Contractor</w:t>
      </w:r>
      <w:r>
        <w:rPr>
          <w:spacing w:val="-3"/>
        </w:rPr>
        <w:t> </w:t>
      </w:r>
      <w:r>
        <w:rPr/>
        <w:t>expressly</w:t>
      </w:r>
      <w:r>
        <w:rPr>
          <w:spacing w:val="-5"/>
        </w:rPr>
        <w:t> </w:t>
      </w:r>
      <w:r>
        <w:rPr/>
        <w:t>agrees that it, and any of its employees, will comply with this policy and acknowledges that any individuals that violate this policy are subject to removal from UCBOE Property by school staff and/or law enforcement officials and may also be subject to criminal prosecution. “UCBOE Property” includes all property owned or operated by UCBOE, including school campuses and buildings, athletic fields, playgrounds, parking lots, bus stops, vehicles, school buses, activity buses and any other properties owned or controlled by UCBOE.</w:t>
      </w:r>
    </w:p>
    <w:p>
      <w:pPr>
        <w:pStyle w:val="BodyText"/>
        <w:ind w:left="106" w:right="148"/>
      </w:pPr>
      <w:r>
        <w:rPr/>
        <w:t>If</w:t>
      </w:r>
      <w:r>
        <w:rPr>
          <w:spacing w:val="-2"/>
        </w:rPr>
        <w:t> </w:t>
      </w:r>
      <w:r>
        <w:rPr/>
        <w:t>Contractor,</w:t>
      </w:r>
      <w:r>
        <w:rPr>
          <w:spacing w:val="-3"/>
        </w:rPr>
        <w:t> </w:t>
      </w:r>
      <w:r>
        <w:rPr/>
        <w:t>any</w:t>
      </w:r>
      <w:r>
        <w:rPr>
          <w:spacing w:val="-6"/>
        </w:rPr>
        <w:t> </w:t>
      </w:r>
      <w:r>
        <w:rPr/>
        <w:t>of</w:t>
      </w:r>
      <w:r>
        <w:rPr>
          <w:spacing w:val="-2"/>
        </w:rPr>
        <w:t> </w:t>
      </w:r>
      <w:r>
        <w:rPr/>
        <w:t>Contractor’s</w:t>
      </w:r>
      <w:r>
        <w:rPr>
          <w:spacing w:val="-3"/>
        </w:rPr>
        <w:t> </w:t>
      </w:r>
      <w:r>
        <w:rPr/>
        <w:t>employees,</w:t>
      </w:r>
      <w:r>
        <w:rPr>
          <w:spacing w:val="-3"/>
        </w:rPr>
        <w:t> </w:t>
      </w:r>
      <w:r>
        <w:rPr/>
        <w:t>or</w:t>
      </w:r>
      <w:r>
        <w:rPr>
          <w:spacing w:val="-4"/>
        </w:rPr>
        <w:t> </w:t>
      </w:r>
      <w:r>
        <w:rPr/>
        <w:t>any</w:t>
      </w:r>
      <w:r>
        <w:rPr>
          <w:spacing w:val="-4"/>
        </w:rPr>
        <w:t> </w:t>
      </w:r>
      <w:r>
        <w:rPr/>
        <w:t>of</w:t>
      </w:r>
      <w:r>
        <w:rPr>
          <w:spacing w:val="-2"/>
        </w:rPr>
        <w:t> </w:t>
      </w:r>
      <w:r>
        <w:rPr/>
        <w:t>Contractor’s</w:t>
      </w:r>
      <w:r>
        <w:rPr>
          <w:spacing w:val="-3"/>
        </w:rPr>
        <w:t> </w:t>
      </w:r>
      <w:r>
        <w:rPr/>
        <w:t>subcontractors</w:t>
      </w:r>
      <w:r>
        <w:rPr>
          <w:spacing w:val="-3"/>
        </w:rPr>
        <w:t> </w:t>
      </w:r>
      <w:r>
        <w:rPr/>
        <w:t>or</w:t>
      </w:r>
      <w:r>
        <w:rPr>
          <w:spacing w:val="-4"/>
        </w:rPr>
        <w:t> </w:t>
      </w:r>
      <w:r>
        <w:rPr/>
        <w:t>employees of subcontractors will have any direct interaction with students, then Contractor or the subcontractor must (i) on an annual basis conduct a check of the N.C. Sex Offender and Public Protection Registration Program, the N.C. Sexually Violent Predator Registration Program and the National Sex Offender Registry for all such employees; and</w:t>
      </w:r>
      <w:r>
        <w:rPr>
          <w:spacing w:val="-1"/>
        </w:rPr>
        <w:t> </w:t>
      </w:r>
      <w:r>
        <w:rPr/>
        <w:t>(ii) prohibit</w:t>
      </w:r>
      <w:r>
        <w:rPr>
          <w:spacing w:val="-1"/>
        </w:rPr>
        <w:t> </w:t>
      </w:r>
      <w:r>
        <w:rPr/>
        <w:t>individuals</w:t>
      </w:r>
      <w:r>
        <w:rPr>
          <w:spacing w:val="-1"/>
        </w:rPr>
        <w:t> </w:t>
      </w:r>
      <w:r>
        <w:rPr/>
        <w:t>listed on such registries from being on UCBOE Property.</w:t>
      </w:r>
    </w:p>
    <w:p>
      <w:pPr>
        <w:pStyle w:val="Heading8"/>
        <w:numPr>
          <w:ilvl w:val="1"/>
          <w:numId w:val="105"/>
        </w:numPr>
        <w:tabs>
          <w:tab w:pos="382" w:val="left" w:leader="none"/>
        </w:tabs>
        <w:spacing w:line="296" w:lineRule="exact" w:before="0" w:after="0"/>
        <w:ind w:left="382" w:right="0" w:hanging="276"/>
        <w:jc w:val="left"/>
        <w:rPr>
          <w:u w:val="single"/>
        </w:rPr>
      </w:pPr>
      <w:r>
        <w:rPr>
          <w:spacing w:val="-1"/>
          <w:u w:val="single"/>
        </w:rPr>
        <w:t> </w:t>
      </w:r>
      <w:r>
        <w:rPr>
          <w:spacing w:val="-2"/>
          <w:u w:val="single"/>
        </w:rPr>
        <w:t>Nondiscrimination</w:t>
      </w:r>
      <w:r>
        <w:rPr>
          <w:b w:val="0"/>
          <w:spacing w:val="-2"/>
          <w:u w:val="none"/>
        </w:rPr>
        <w:t>.</w:t>
      </w:r>
    </w:p>
    <w:p>
      <w:pPr>
        <w:pStyle w:val="BodyText"/>
        <w:ind w:left="106" w:right="148"/>
      </w:pPr>
      <w:r>
        <w:rPr/>
        <w:t>During the performance of the Contract, Contractor shall not discriminate against or deny the Contract's</w:t>
      </w:r>
      <w:r>
        <w:rPr>
          <w:spacing w:val="-5"/>
        </w:rPr>
        <w:t> </w:t>
      </w:r>
      <w:r>
        <w:rPr/>
        <w:t>benefits</w:t>
      </w:r>
      <w:r>
        <w:rPr>
          <w:spacing w:val="-5"/>
        </w:rPr>
        <w:t> </w:t>
      </w:r>
      <w:r>
        <w:rPr/>
        <w:t>to</w:t>
      </w:r>
      <w:r>
        <w:rPr>
          <w:spacing w:val="-3"/>
        </w:rPr>
        <w:t> </w:t>
      </w:r>
      <w:r>
        <w:rPr/>
        <w:t>any</w:t>
      </w:r>
      <w:r>
        <w:rPr>
          <w:spacing w:val="-3"/>
        </w:rPr>
        <w:t> </w:t>
      </w:r>
      <w:r>
        <w:rPr/>
        <w:t>person</w:t>
      </w:r>
      <w:r>
        <w:rPr>
          <w:spacing w:val="-1"/>
        </w:rPr>
        <w:t> </w:t>
      </w:r>
      <w:r>
        <w:rPr/>
        <w:t>on</w:t>
      </w:r>
      <w:r>
        <w:rPr>
          <w:spacing w:val="-1"/>
        </w:rPr>
        <w:t> </w:t>
      </w:r>
      <w:r>
        <w:rPr/>
        <w:t>the</w:t>
      </w:r>
      <w:r>
        <w:rPr>
          <w:spacing w:val="-5"/>
        </w:rPr>
        <w:t> </w:t>
      </w:r>
      <w:r>
        <w:rPr/>
        <w:t>basis</w:t>
      </w:r>
      <w:r>
        <w:rPr>
          <w:spacing w:val="-2"/>
        </w:rPr>
        <w:t> </w:t>
      </w:r>
      <w:r>
        <w:rPr/>
        <w:t>of</w:t>
      </w:r>
      <w:r>
        <w:rPr>
          <w:spacing w:val="-1"/>
        </w:rPr>
        <w:t> </w:t>
      </w:r>
      <w:r>
        <w:rPr/>
        <w:t>sexual</w:t>
      </w:r>
      <w:r>
        <w:rPr>
          <w:spacing w:val="-2"/>
        </w:rPr>
        <w:t> </w:t>
      </w:r>
      <w:r>
        <w:rPr/>
        <w:t>orientation,</w:t>
      </w:r>
      <w:r>
        <w:rPr>
          <w:spacing w:val="-5"/>
        </w:rPr>
        <w:t> </w:t>
      </w:r>
      <w:r>
        <w:rPr/>
        <w:t>national</w:t>
      </w:r>
      <w:r>
        <w:rPr>
          <w:spacing w:val="-2"/>
        </w:rPr>
        <w:t> </w:t>
      </w:r>
      <w:r>
        <w:rPr/>
        <w:t>origin,</w:t>
      </w:r>
      <w:r>
        <w:rPr>
          <w:spacing w:val="-2"/>
        </w:rPr>
        <w:t> </w:t>
      </w:r>
      <w:r>
        <w:rPr/>
        <w:t>race,</w:t>
      </w:r>
      <w:r>
        <w:rPr>
          <w:spacing w:val="-2"/>
        </w:rPr>
        <w:t> </w:t>
      </w:r>
      <w:r>
        <w:rPr/>
        <w:t>ethnic background, color, religion, gender, age or disability.</w:t>
      </w:r>
    </w:p>
    <w:p>
      <w:pPr>
        <w:pStyle w:val="Heading8"/>
        <w:numPr>
          <w:ilvl w:val="1"/>
          <w:numId w:val="105"/>
        </w:numPr>
        <w:tabs>
          <w:tab w:pos="382" w:val="left" w:leader="none"/>
        </w:tabs>
        <w:spacing w:line="240" w:lineRule="auto" w:before="0" w:after="0"/>
        <w:ind w:left="382" w:right="0" w:hanging="276"/>
        <w:jc w:val="left"/>
        <w:rPr>
          <w:u w:val="single"/>
        </w:rPr>
      </w:pPr>
      <w:r>
        <w:rPr>
          <w:spacing w:val="-3"/>
          <w:u w:val="single"/>
        </w:rPr>
        <w:t> </w:t>
      </w:r>
      <w:r>
        <w:rPr>
          <w:u w:val="single"/>
        </w:rPr>
        <w:t>Conflict</w:t>
      </w:r>
      <w:r>
        <w:rPr>
          <w:spacing w:val="-3"/>
          <w:u w:val="single"/>
        </w:rPr>
        <w:t> </w:t>
      </w:r>
      <w:r>
        <w:rPr>
          <w:u w:val="single"/>
        </w:rPr>
        <w:t>of</w:t>
      </w:r>
      <w:r>
        <w:rPr>
          <w:spacing w:val="-2"/>
          <w:u w:val="single"/>
        </w:rPr>
        <w:t> Interest</w:t>
      </w:r>
      <w:r>
        <w:rPr>
          <w:b w:val="0"/>
          <w:spacing w:val="-2"/>
          <w:u w:val="none"/>
        </w:rPr>
        <w:t>.</w:t>
      </w:r>
    </w:p>
    <w:p>
      <w:pPr>
        <w:pStyle w:val="BodyText"/>
        <w:ind w:left="106" w:right="118"/>
      </w:pPr>
      <w:r>
        <w:rPr/>
        <w:t>Contractor</w:t>
      </w:r>
      <w:r>
        <w:rPr>
          <w:spacing w:val="-3"/>
        </w:rPr>
        <w:t> </w:t>
      </w:r>
      <w:r>
        <w:rPr/>
        <w:t>represents</w:t>
      </w:r>
      <w:r>
        <w:rPr>
          <w:spacing w:val="-2"/>
        </w:rPr>
        <w:t> </w:t>
      </w:r>
      <w:r>
        <w:rPr/>
        <w:t>and</w:t>
      </w:r>
      <w:r>
        <w:rPr>
          <w:spacing w:val="-3"/>
        </w:rPr>
        <w:t> </w:t>
      </w:r>
      <w:r>
        <w:rPr/>
        <w:t>warrants</w:t>
      </w:r>
      <w:r>
        <w:rPr>
          <w:spacing w:val="-5"/>
        </w:rPr>
        <w:t> </w:t>
      </w:r>
      <w:r>
        <w:rPr/>
        <w:t>that</w:t>
      </w:r>
      <w:r>
        <w:rPr>
          <w:spacing w:val="-2"/>
        </w:rPr>
        <w:t> </w:t>
      </w:r>
      <w:r>
        <w:rPr/>
        <w:t>no</w:t>
      </w:r>
      <w:r>
        <w:rPr>
          <w:spacing w:val="-3"/>
        </w:rPr>
        <w:t> </w:t>
      </w:r>
      <w:r>
        <w:rPr/>
        <w:t>member</w:t>
      </w:r>
      <w:r>
        <w:rPr>
          <w:spacing w:val="-3"/>
        </w:rPr>
        <w:t> </w:t>
      </w:r>
      <w:r>
        <w:rPr/>
        <w:t>of</w:t>
      </w:r>
      <w:r>
        <w:rPr>
          <w:spacing w:val="-1"/>
        </w:rPr>
        <w:t> </w:t>
      </w:r>
      <w:r>
        <w:rPr/>
        <w:t>UCBOE</w:t>
      </w:r>
      <w:r>
        <w:rPr>
          <w:spacing w:val="-3"/>
        </w:rPr>
        <w:t> </w:t>
      </w:r>
      <w:r>
        <w:rPr/>
        <w:t>or</w:t>
      </w:r>
      <w:r>
        <w:rPr>
          <w:spacing w:val="-3"/>
        </w:rPr>
        <w:t> </w:t>
      </w:r>
      <w:r>
        <w:rPr/>
        <w:t>any</w:t>
      </w:r>
      <w:r>
        <w:rPr>
          <w:spacing w:val="-3"/>
        </w:rPr>
        <w:t> </w:t>
      </w:r>
      <w:r>
        <w:rPr/>
        <w:t>of</w:t>
      </w:r>
      <w:r>
        <w:rPr>
          <w:spacing w:val="-1"/>
        </w:rPr>
        <w:t> </w:t>
      </w:r>
      <w:r>
        <w:rPr/>
        <w:t>its</w:t>
      </w:r>
      <w:r>
        <w:rPr>
          <w:spacing w:val="-2"/>
        </w:rPr>
        <w:t> </w:t>
      </w:r>
      <w:r>
        <w:rPr/>
        <w:t>employees</w:t>
      </w:r>
      <w:r>
        <w:rPr>
          <w:spacing w:val="-2"/>
        </w:rPr>
        <w:t> </w:t>
      </w:r>
      <w:r>
        <w:rPr/>
        <w:t>or</w:t>
      </w:r>
      <w:r>
        <w:rPr>
          <w:spacing w:val="-3"/>
        </w:rPr>
        <w:t> </w:t>
      </w:r>
      <w:r>
        <w:rPr/>
        <w:t>officers who may obtain a direct benefit, personal gain or advantage for themselves or a relative or associate</w:t>
      </w:r>
      <w:r>
        <w:rPr>
          <w:spacing w:val="-2"/>
        </w:rPr>
        <w:t> </w:t>
      </w:r>
      <w:r>
        <w:rPr/>
        <w:t>as a result of the Contract,</w:t>
      </w:r>
      <w:r>
        <w:rPr>
          <w:spacing w:val="-2"/>
        </w:rPr>
        <w:t> </w:t>
      </w:r>
      <w:r>
        <w:rPr/>
        <w:t>subcontract or other agreement related to the Contract</w:t>
      </w:r>
      <w:r>
        <w:rPr>
          <w:spacing w:val="-2"/>
        </w:rPr>
        <w:t> </w:t>
      </w:r>
      <w:r>
        <w:rPr/>
        <w:t>is in a position</w:t>
      </w:r>
      <w:r>
        <w:rPr>
          <w:spacing w:val="-1"/>
        </w:rPr>
        <w:t> </w:t>
      </w:r>
      <w:r>
        <w:rPr/>
        <w:t>to influence or</w:t>
      </w:r>
      <w:r>
        <w:rPr>
          <w:spacing w:val="-3"/>
        </w:rPr>
        <w:t> </w:t>
      </w:r>
      <w:r>
        <w:rPr/>
        <w:t>has attempted to</w:t>
      </w:r>
      <w:r>
        <w:rPr>
          <w:spacing w:val="-2"/>
        </w:rPr>
        <w:t> </w:t>
      </w:r>
      <w:r>
        <w:rPr/>
        <w:t>influence</w:t>
      </w:r>
      <w:r>
        <w:rPr>
          <w:spacing w:val="-2"/>
        </w:rPr>
        <w:t> </w:t>
      </w:r>
      <w:r>
        <w:rPr/>
        <w:t>the making of the Contract, has been involved in making the Contract, or will be involved in administering the Contract. Contractor also represents and warrants that, if the Contract is funded by any amount of federal funds, no violation of 2 C.F.R. § 200.318(c) or any other applicable federal conflict of interest law has occurred or will occur. Contractor shall cause this paragraph to be included in all Contracts, subcontracts and other agreements related to the Contract.</w:t>
      </w:r>
    </w:p>
    <w:p>
      <w:pPr>
        <w:pStyle w:val="Heading8"/>
        <w:numPr>
          <w:ilvl w:val="1"/>
          <w:numId w:val="105"/>
        </w:numPr>
        <w:tabs>
          <w:tab w:pos="382" w:val="left" w:leader="none"/>
        </w:tabs>
        <w:spacing w:line="240" w:lineRule="auto" w:before="0" w:after="0"/>
        <w:ind w:left="382" w:right="0" w:hanging="276"/>
        <w:jc w:val="left"/>
        <w:rPr>
          <w:u w:val="single"/>
        </w:rPr>
      </w:pPr>
      <w:r>
        <w:rPr>
          <w:u w:val="single"/>
        </w:rPr>
        <w:t> </w:t>
      </w:r>
      <w:r>
        <w:rPr>
          <w:spacing w:val="-2"/>
          <w:u w:val="single"/>
        </w:rPr>
        <w:t>Gratuities.</w:t>
      </w:r>
    </w:p>
    <w:p>
      <w:pPr>
        <w:pStyle w:val="BodyText"/>
        <w:ind w:left="106" w:right="174"/>
      </w:pPr>
      <w:r>
        <w:rPr/>
        <w:t>Contractor</w:t>
      </w:r>
      <w:r>
        <w:rPr>
          <w:spacing w:val="-3"/>
        </w:rPr>
        <w:t> </w:t>
      </w:r>
      <w:r>
        <w:rPr/>
        <w:t>represents</w:t>
      </w:r>
      <w:r>
        <w:rPr>
          <w:spacing w:val="-2"/>
        </w:rPr>
        <w:t> </w:t>
      </w:r>
      <w:r>
        <w:rPr/>
        <w:t>and</w:t>
      </w:r>
      <w:r>
        <w:rPr>
          <w:spacing w:val="-3"/>
        </w:rPr>
        <w:t> </w:t>
      </w:r>
      <w:r>
        <w:rPr/>
        <w:t>warrants</w:t>
      </w:r>
      <w:r>
        <w:rPr>
          <w:spacing w:val="-5"/>
        </w:rPr>
        <w:t> </w:t>
      </w:r>
      <w:r>
        <w:rPr/>
        <w:t>that</w:t>
      </w:r>
      <w:r>
        <w:rPr>
          <w:spacing w:val="-2"/>
        </w:rPr>
        <w:t> </w:t>
      </w:r>
      <w:r>
        <w:rPr/>
        <w:t>no</w:t>
      </w:r>
      <w:r>
        <w:rPr>
          <w:spacing w:val="-3"/>
        </w:rPr>
        <w:t> </w:t>
      </w:r>
      <w:r>
        <w:rPr/>
        <w:t>member</w:t>
      </w:r>
      <w:r>
        <w:rPr>
          <w:spacing w:val="-3"/>
        </w:rPr>
        <w:t> </w:t>
      </w:r>
      <w:r>
        <w:rPr/>
        <w:t>of</w:t>
      </w:r>
      <w:r>
        <w:rPr>
          <w:spacing w:val="-1"/>
        </w:rPr>
        <w:t> </w:t>
      </w:r>
      <w:r>
        <w:rPr/>
        <w:t>UCBOE</w:t>
      </w:r>
      <w:r>
        <w:rPr>
          <w:spacing w:val="-3"/>
        </w:rPr>
        <w:t> </w:t>
      </w:r>
      <w:r>
        <w:rPr/>
        <w:t>or</w:t>
      </w:r>
      <w:r>
        <w:rPr>
          <w:spacing w:val="-3"/>
        </w:rPr>
        <w:t> </w:t>
      </w:r>
      <w:r>
        <w:rPr/>
        <w:t>any</w:t>
      </w:r>
      <w:r>
        <w:rPr>
          <w:spacing w:val="-3"/>
        </w:rPr>
        <w:t> </w:t>
      </w:r>
      <w:r>
        <w:rPr/>
        <w:t>of</w:t>
      </w:r>
      <w:r>
        <w:rPr>
          <w:spacing w:val="-1"/>
        </w:rPr>
        <w:t> </w:t>
      </w:r>
      <w:r>
        <w:rPr/>
        <w:t>its</w:t>
      </w:r>
      <w:r>
        <w:rPr>
          <w:spacing w:val="-2"/>
        </w:rPr>
        <w:t> </w:t>
      </w:r>
      <w:r>
        <w:rPr/>
        <w:t>employees</w:t>
      </w:r>
      <w:r>
        <w:rPr>
          <w:spacing w:val="-5"/>
        </w:rPr>
        <w:t> </w:t>
      </w:r>
      <w:r>
        <w:rPr/>
        <w:t>has</w:t>
      </w:r>
      <w:r>
        <w:rPr>
          <w:spacing w:val="-2"/>
        </w:rPr>
        <w:t> </w:t>
      </w:r>
      <w:r>
        <w:rPr/>
        <w:t>been or will be offered or given a gratuity to an official or employee of UCBOE in violation of applicable law or policy.</w:t>
      </w:r>
    </w:p>
    <w:p>
      <w:pPr>
        <w:pStyle w:val="Heading8"/>
        <w:numPr>
          <w:ilvl w:val="1"/>
          <w:numId w:val="105"/>
        </w:numPr>
        <w:tabs>
          <w:tab w:pos="382" w:val="left" w:leader="none"/>
        </w:tabs>
        <w:spacing w:line="296" w:lineRule="exact" w:before="0" w:after="0"/>
        <w:ind w:left="382" w:right="0" w:hanging="276"/>
        <w:jc w:val="left"/>
        <w:rPr>
          <w:u w:val="single"/>
        </w:rPr>
      </w:pPr>
      <w:r>
        <w:rPr>
          <w:spacing w:val="-3"/>
          <w:u w:val="single"/>
        </w:rPr>
        <w:t> </w:t>
      </w:r>
      <w:r>
        <w:rPr>
          <w:u w:val="single"/>
        </w:rPr>
        <w:t>Kickbacks</w:t>
      </w:r>
      <w:r>
        <w:rPr>
          <w:spacing w:val="-2"/>
          <w:u w:val="single"/>
        </w:rPr>
        <w:t> </w:t>
      </w:r>
      <w:r>
        <w:rPr>
          <w:u w:val="single"/>
        </w:rPr>
        <w:t>to</w:t>
      </w:r>
      <w:r>
        <w:rPr>
          <w:spacing w:val="-3"/>
          <w:u w:val="single"/>
        </w:rPr>
        <w:t> </w:t>
      </w:r>
      <w:r>
        <w:rPr>
          <w:spacing w:val="-2"/>
          <w:u w:val="single"/>
        </w:rPr>
        <w:t>Contractor.</w:t>
      </w:r>
    </w:p>
    <w:p>
      <w:pPr>
        <w:pStyle w:val="BodyText"/>
        <w:ind w:left="106" w:right="174"/>
      </w:pPr>
      <w:r>
        <w:rPr/>
        <w:t>Contractor</w:t>
      </w:r>
      <w:r>
        <w:rPr>
          <w:spacing w:val="-3"/>
        </w:rPr>
        <w:t> </w:t>
      </w:r>
      <w:r>
        <w:rPr/>
        <w:t>shall</w:t>
      </w:r>
      <w:r>
        <w:rPr>
          <w:spacing w:val="-4"/>
        </w:rPr>
        <w:t> </w:t>
      </w:r>
      <w:r>
        <w:rPr/>
        <w:t>not</w:t>
      </w:r>
      <w:r>
        <w:rPr>
          <w:spacing w:val="-2"/>
        </w:rPr>
        <w:t> </w:t>
      </w:r>
      <w:r>
        <w:rPr/>
        <w:t>permit</w:t>
      </w:r>
      <w:r>
        <w:rPr>
          <w:spacing w:val="-2"/>
        </w:rPr>
        <w:t> </w:t>
      </w:r>
      <w:r>
        <w:rPr/>
        <w:t>any</w:t>
      </w:r>
      <w:r>
        <w:rPr>
          <w:spacing w:val="-3"/>
        </w:rPr>
        <w:t> </w:t>
      </w:r>
      <w:r>
        <w:rPr/>
        <w:t>kickbacks</w:t>
      </w:r>
      <w:r>
        <w:rPr>
          <w:spacing w:val="-2"/>
        </w:rPr>
        <w:t> </w:t>
      </w:r>
      <w:r>
        <w:rPr/>
        <w:t>or</w:t>
      </w:r>
      <w:r>
        <w:rPr>
          <w:spacing w:val="-3"/>
        </w:rPr>
        <w:t> </w:t>
      </w:r>
      <w:r>
        <w:rPr/>
        <w:t>gratuities</w:t>
      </w:r>
      <w:r>
        <w:rPr>
          <w:spacing w:val="-2"/>
        </w:rPr>
        <w:t> </w:t>
      </w:r>
      <w:r>
        <w:rPr/>
        <w:t>to</w:t>
      </w:r>
      <w:r>
        <w:rPr>
          <w:spacing w:val="-3"/>
        </w:rPr>
        <w:t> </w:t>
      </w:r>
      <w:r>
        <w:rPr/>
        <w:t>be</w:t>
      </w:r>
      <w:r>
        <w:rPr>
          <w:spacing w:val="-2"/>
        </w:rPr>
        <w:t> </w:t>
      </w:r>
      <w:r>
        <w:rPr/>
        <w:t>provided,</w:t>
      </w:r>
      <w:r>
        <w:rPr>
          <w:spacing w:val="-2"/>
        </w:rPr>
        <w:t> </w:t>
      </w:r>
      <w:r>
        <w:rPr/>
        <w:t>directly</w:t>
      </w:r>
      <w:r>
        <w:rPr>
          <w:spacing w:val="-3"/>
        </w:rPr>
        <w:t> </w:t>
      </w:r>
      <w:r>
        <w:rPr/>
        <w:t>or</w:t>
      </w:r>
      <w:r>
        <w:rPr>
          <w:spacing w:val="-3"/>
        </w:rPr>
        <w:t> </w:t>
      </w:r>
      <w:r>
        <w:rPr/>
        <w:t>indirectly,</w:t>
      </w:r>
      <w:r>
        <w:rPr>
          <w:spacing w:val="-2"/>
        </w:rPr>
        <w:t> </w:t>
      </w:r>
      <w:r>
        <w:rPr/>
        <w:t>to itself, its employees, subcontractors or subcontractor employees for the purpose of</w:t>
      </w:r>
      <w:r>
        <w:rPr>
          <w:spacing w:val="-1"/>
        </w:rPr>
        <w:t> </w:t>
      </w:r>
      <w:r>
        <w:rPr/>
        <w:t>improperly obtaining or rewarding favorable treatment in connection with a UCBOE Contract or in connection with a subcontract relating to a</w:t>
      </w:r>
      <w:r>
        <w:rPr>
          <w:spacing w:val="-1"/>
        </w:rPr>
        <w:t> </w:t>
      </w:r>
      <w:r>
        <w:rPr/>
        <w:t>UCBOE Contract.</w:t>
      </w:r>
      <w:r>
        <w:rPr>
          <w:spacing w:val="-1"/>
        </w:rPr>
        <w:t> </w:t>
      </w:r>
      <w:r>
        <w:rPr/>
        <w:t>When Contractor has grounds</w:t>
      </w:r>
      <w:r>
        <w:rPr>
          <w:spacing w:val="-1"/>
        </w:rPr>
        <w:t> </w:t>
      </w:r>
      <w:r>
        <w:rPr/>
        <w:t>to believe that a violation of this clause may have occurred, Contractor shall promptly report to UCBOE in writing the possible violation.</w:t>
      </w:r>
    </w:p>
    <w:p>
      <w:pPr>
        <w:spacing w:after="0"/>
        <w:sectPr>
          <w:pgSz w:w="12240" w:h="16340"/>
          <w:pgMar w:top="1140" w:bottom="280" w:left="1540" w:right="980"/>
        </w:sectPr>
      </w:pPr>
    </w:p>
    <w:p>
      <w:pPr>
        <w:pStyle w:val="Heading8"/>
        <w:numPr>
          <w:ilvl w:val="1"/>
          <w:numId w:val="105"/>
        </w:numPr>
        <w:tabs>
          <w:tab w:pos="382" w:val="left" w:leader="none"/>
        </w:tabs>
        <w:spacing w:line="240" w:lineRule="auto" w:before="9" w:after="0"/>
        <w:ind w:left="382" w:right="0" w:hanging="276"/>
        <w:jc w:val="left"/>
        <w:rPr>
          <w:u w:val="single"/>
        </w:rPr>
      </w:pPr>
      <w:r>
        <w:rPr>
          <w:spacing w:val="-6"/>
          <w:u w:val="single"/>
        </w:rPr>
        <w:t> </w:t>
      </w:r>
      <w:r>
        <w:rPr>
          <w:u w:val="single"/>
        </w:rPr>
        <w:t>Iran</w:t>
      </w:r>
      <w:r>
        <w:rPr>
          <w:spacing w:val="-4"/>
          <w:u w:val="single"/>
        </w:rPr>
        <w:t> </w:t>
      </w:r>
      <w:r>
        <w:rPr>
          <w:u w:val="single"/>
        </w:rPr>
        <w:t>Divestment</w:t>
      </w:r>
      <w:r>
        <w:rPr>
          <w:spacing w:val="-5"/>
          <w:u w:val="single"/>
        </w:rPr>
        <w:t> </w:t>
      </w:r>
      <w:r>
        <w:rPr>
          <w:spacing w:val="-4"/>
          <w:u w:val="single"/>
        </w:rPr>
        <w:t>Act.</w:t>
      </w:r>
    </w:p>
    <w:p>
      <w:pPr>
        <w:pStyle w:val="BodyText"/>
        <w:spacing w:before="1"/>
        <w:ind w:left="106" w:right="157"/>
      </w:pPr>
      <w:r>
        <w:rPr/>
        <w:t>Contractor certifies that, as of the date listed below, it is not on the Final Divestment List, as created by the State Treasurer pursuant to N.C.G.S. § 143-6A-4, in violation of the Iran Divestment Act. In compliance with the requirements of the Iran Divestment Act and N.C.G.S. § 143C-6A-5(b), Contractor shall not utilize in the performance of the contract any subcontractor that is identified on the Final Divestment List. The Final Divestment List can be found on the State</w:t>
      </w:r>
      <w:r>
        <w:rPr>
          <w:spacing w:val="-2"/>
        </w:rPr>
        <w:t> </w:t>
      </w:r>
      <w:r>
        <w:rPr/>
        <w:t>Treasurer’s</w:t>
      </w:r>
      <w:r>
        <w:rPr>
          <w:spacing w:val="-5"/>
        </w:rPr>
        <w:t> </w:t>
      </w:r>
      <w:r>
        <w:rPr/>
        <w:t>website</w:t>
      </w:r>
      <w:r>
        <w:rPr>
          <w:spacing w:val="-5"/>
        </w:rPr>
        <w:t> </w:t>
      </w:r>
      <w:r>
        <w:rPr/>
        <w:t>at</w:t>
      </w:r>
      <w:r>
        <w:rPr>
          <w:spacing w:val="-2"/>
        </w:rPr>
        <w:t> </w:t>
      </w:r>
      <w:r>
        <w:rPr/>
        <w:t>the</w:t>
      </w:r>
      <w:r>
        <w:rPr>
          <w:spacing w:val="-2"/>
        </w:rPr>
        <w:t> </w:t>
      </w:r>
      <w:r>
        <w:rPr/>
        <w:t>address</w:t>
      </w:r>
      <w:r>
        <w:rPr>
          <w:spacing w:val="-2"/>
        </w:rPr>
        <w:t> </w:t>
      </w:r>
      <w:hyperlink r:id="rId35">
        <w:r>
          <w:rPr/>
          <w:t>www.nctreasurer.com/Iran</w:t>
        </w:r>
      </w:hyperlink>
      <w:r>
        <w:rPr>
          <w:spacing w:val="-1"/>
        </w:rPr>
        <w:t> </w:t>
      </w:r>
      <w:r>
        <w:rPr/>
        <w:t>and</w:t>
      </w:r>
      <w:r>
        <w:rPr>
          <w:spacing w:val="-5"/>
        </w:rPr>
        <w:t> </w:t>
      </w:r>
      <w:r>
        <w:rPr/>
        <w:t>should</w:t>
      </w:r>
      <w:r>
        <w:rPr>
          <w:spacing w:val="-3"/>
        </w:rPr>
        <w:t> </w:t>
      </w:r>
      <w:r>
        <w:rPr/>
        <w:t>be</w:t>
      </w:r>
      <w:r>
        <w:rPr>
          <w:spacing w:val="-5"/>
        </w:rPr>
        <w:t> </w:t>
      </w:r>
      <w:r>
        <w:rPr/>
        <w:t>updated</w:t>
      </w:r>
      <w:r>
        <w:rPr>
          <w:spacing w:val="-3"/>
        </w:rPr>
        <w:t> </w:t>
      </w:r>
      <w:r>
        <w:rPr/>
        <w:t>every 180 days.</w:t>
      </w:r>
    </w:p>
    <w:p>
      <w:pPr>
        <w:pStyle w:val="ListParagraph"/>
        <w:numPr>
          <w:ilvl w:val="1"/>
          <w:numId w:val="105"/>
        </w:numPr>
        <w:tabs>
          <w:tab w:pos="382" w:val="left" w:leader="none"/>
        </w:tabs>
        <w:spacing w:line="295" w:lineRule="exact" w:before="0" w:after="0"/>
        <w:ind w:left="382" w:right="0" w:hanging="276"/>
        <w:jc w:val="left"/>
        <w:rPr>
          <w:rFonts w:ascii="Palatino Linotype"/>
          <w:b/>
          <w:sz w:val="22"/>
          <w:u w:val="single"/>
        </w:rPr>
      </w:pPr>
      <w:r>
        <w:rPr>
          <w:rFonts w:ascii="Palatino Linotype"/>
          <w:b/>
          <w:spacing w:val="-6"/>
          <w:sz w:val="22"/>
          <w:u w:val="single"/>
        </w:rPr>
        <w:t> </w:t>
      </w:r>
      <w:r>
        <w:rPr>
          <w:rFonts w:ascii="Palatino Linotype"/>
          <w:b/>
          <w:color w:val="202020"/>
          <w:sz w:val="22"/>
          <w:u w:val="single" w:color="202020"/>
        </w:rPr>
        <w:t>Divestment</w:t>
      </w:r>
      <w:r>
        <w:rPr>
          <w:rFonts w:ascii="Palatino Linotype"/>
          <w:b/>
          <w:color w:val="202020"/>
          <w:spacing w:val="-4"/>
          <w:sz w:val="22"/>
          <w:u w:val="single" w:color="202020"/>
        </w:rPr>
        <w:t> </w:t>
      </w:r>
      <w:r>
        <w:rPr>
          <w:rFonts w:ascii="Palatino Linotype"/>
          <w:b/>
          <w:color w:val="202020"/>
          <w:sz w:val="22"/>
          <w:u w:val="single" w:color="202020"/>
        </w:rPr>
        <w:t>from</w:t>
      </w:r>
      <w:r>
        <w:rPr>
          <w:rFonts w:ascii="Palatino Linotype"/>
          <w:b/>
          <w:color w:val="202020"/>
          <w:spacing w:val="-6"/>
          <w:sz w:val="22"/>
          <w:u w:val="single" w:color="202020"/>
        </w:rPr>
        <w:t> </w:t>
      </w:r>
      <w:r>
        <w:rPr>
          <w:rFonts w:ascii="Palatino Linotype"/>
          <w:b/>
          <w:color w:val="202020"/>
          <w:sz w:val="22"/>
          <w:u w:val="single" w:color="202020"/>
        </w:rPr>
        <w:t>Companies</w:t>
      </w:r>
      <w:r>
        <w:rPr>
          <w:rFonts w:ascii="Palatino Linotype"/>
          <w:b/>
          <w:color w:val="202020"/>
          <w:spacing w:val="-5"/>
          <w:sz w:val="22"/>
          <w:u w:val="single" w:color="202020"/>
        </w:rPr>
        <w:t> </w:t>
      </w:r>
      <w:r>
        <w:rPr>
          <w:rFonts w:ascii="Palatino Linotype"/>
          <w:b/>
          <w:color w:val="202020"/>
          <w:sz w:val="22"/>
          <w:u w:val="single" w:color="202020"/>
        </w:rPr>
        <w:t>that</w:t>
      </w:r>
      <w:r>
        <w:rPr>
          <w:rFonts w:ascii="Palatino Linotype"/>
          <w:b/>
          <w:color w:val="202020"/>
          <w:spacing w:val="-5"/>
          <w:sz w:val="22"/>
          <w:u w:val="single" w:color="202020"/>
        </w:rPr>
        <w:t> </w:t>
      </w:r>
      <w:r>
        <w:rPr>
          <w:rFonts w:ascii="Palatino Linotype"/>
          <w:b/>
          <w:color w:val="202020"/>
          <w:sz w:val="22"/>
          <w:u w:val="single" w:color="202020"/>
        </w:rPr>
        <w:t>Boycott</w:t>
      </w:r>
      <w:r>
        <w:rPr>
          <w:rFonts w:ascii="Palatino Linotype"/>
          <w:b/>
          <w:color w:val="202020"/>
          <w:spacing w:val="-4"/>
          <w:sz w:val="22"/>
          <w:u w:val="single" w:color="202020"/>
        </w:rPr>
        <w:t> </w:t>
      </w:r>
      <w:r>
        <w:rPr>
          <w:rFonts w:ascii="Palatino Linotype"/>
          <w:b/>
          <w:color w:val="202020"/>
          <w:spacing w:val="-2"/>
          <w:sz w:val="22"/>
          <w:u w:val="single" w:color="202020"/>
        </w:rPr>
        <w:t>Israel</w:t>
      </w:r>
      <w:r>
        <w:rPr>
          <w:rFonts w:ascii="Palatino Linotype"/>
          <w:i/>
          <w:color w:val="202020"/>
          <w:spacing w:val="-2"/>
          <w:sz w:val="22"/>
          <w:u w:val="none"/>
        </w:rPr>
        <w:t>.</w:t>
      </w:r>
    </w:p>
    <w:p>
      <w:pPr>
        <w:pStyle w:val="BodyText"/>
        <w:ind w:left="106" w:right="157"/>
      </w:pPr>
      <w:r>
        <w:rPr>
          <w:color w:val="202020"/>
        </w:rPr>
        <w:t>The</w:t>
      </w:r>
      <w:r>
        <w:rPr>
          <w:color w:val="202020"/>
          <w:spacing w:val="-2"/>
        </w:rPr>
        <w:t> </w:t>
      </w:r>
      <w:r>
        <w:rPr>
          <w:color w:val="202020"/>
        </w:rPr>
        <w:t>Contractor</w:t>
      </w:r>
      <w:r>
        <w:rPr>
          <w:color w:val="202020"/>
          <w:spacing w:val="-3"/>
        </w:rPr>
        <w:t> </w:t>
      </w:r>
      <w:r>
        <w:rPr>
          <w:color w:val="202020"/>
        </w:rPr>
        <w:t>certifies</w:t>
      </w:r>
      <w:r>
        <w:rPr>
          <w:color w:val="202020"/>
          <w:spacing w:val="-2"/>
        </w:rPr>
        <w:t> </w:t>
      </w:r>
      <w:r>
        <w:rPr>
          <w:color w:val="202020"/>
        </w:rPr>
        <w:t>that</w:t>
      </w:r>
      <w:r>
        <w:rPr>
          <w:color w:val="202020"/>
          <w:spacing w:val="-2"/>
        </w:rPr>
        <w:t> </w:t>
      </w:r>
      <w:r>
        <w:rPr>
          <w:color w:val="202020"/>
        </w:rPr>
        <w:t>it</w:t>
      </w:r>
      <w:r>
        <w:rPr>
          <w:color w:val="202020"/>
          <w:spacing w:val="-5"/>
        </w:rPr>
        <w:t> </w:t>
      </w:r>
      <w:r>
        <w:rPr>
          <w:color w:val="202020"/>
        </w:rPr>
        <w:t>has</w:t>
      </w:r>
      <w:r>
        <w:rPr>
          <w:color w:val="202020"/>
          <w:spacing w:val="-5"/>
        </w:rPr>
        <w:t> </w:t>
      </w:r>
      <w:r>
        <w:rPr>
          <w:color w:val="202020"/>
        </w:rPr>
        <w:t>not</w:t>
      </w:r>
      <w:r>
        <w:rPr>
          <w:color w:val="202020"/>
          <w:spacing w:val="-5"/>
        </w:rPr>
        <w:t> </w:t>
      </w:r>
      <w:r>
        <w:rPr>
          <w:color w:val="202020"/>
        </w:rPr>
        <w:t>been</w:t>
      </w:r>
      <w:r>
        <w:rPr>
          <w:color w:val="202020"/>
          <w:spacing w:val="-1"/>
        </w:rPr>
        <w:t> </w:t>
      </w:r>
      <w:r>
        <w:rPr>
          <w:color w:val="202020"/>
        </w:rPr>
        <w:t>designated</w:t>
      </w:r>
      <w:r>
        <w:rPr>
          <w:color w:val="202020"/>
          <w:spacing w:val="-3"/>
        </w:rPr>
        <w:t> </w:t>
      </w:r>
      <w:r>
        <w:rPr>
          <w:color w:val="202020"/>
        </w:rPr>
        <w:t>by</w:t>
      </w:r>
      <w:r>
        <w:rPr>
          <w:color w:val="202020"/>
          <w:spacing w:val="-5"/>
        </w:rPr>
        <w:t> </w:t>
      </w:r>
      <w:r>
        <w:rPr>
          <w:color w:val="202020"/>
        </w:rPr>
        <w:t>the</w:t>
      </w:r>
      <w:r>
        <w:rPr>
          <w:color w:val="202020"/>
          <w:spacing w:val="-2"/>
        </w:rPr>
        <w:t> </w:t>
      </w:r>
      <w:r>
        <w:rPr>
          <w:color w:val="202020"/>
        </w:rPr>
        <w:t>North</w:t>
      </w:r>
      <w:r>
        <w:rPr>
          <w:color w:val="202020"/>
          <w:spacing w:val="-1"/>
        </w:rPr>
        <w:t> </w:t>
      </w:r>
      <w:r>
        <w:rPr>
          <w:color w:val="202020"/>
        </w:rPr>
        <w:t>Carolina</w:t>
      </w:r>
      <w:r>
        <w:rPr>
          <w:color w:val="202020"/>
          <w:spacing w:val="-2"/>
        </w:rPr>
        <w:t> </w:t>
      </w:r>
      <w:r>
        <w:rPr>
          <w:color w:val="202020"/>
        </w:rPr>
        <w:t>State</w:t>
      </w:r>
      <w:r>
        <w:rPr>
          <w:color w:val="202020"/>
          <w:spacing w:val="-2"/>
        </w:rPr>
        <w:t> </w:t>
      </w:r>
      <w:r>
        <w:rPr>
          <w:color w:val="202020"/>
        </w:rPr>
        <w:t>Treasurer</w:t>
      </w:r>
      <w:r>
        <w:rPr>
          <w:color w:val="202020"/>
          <w:spacing w:val="-3"/>
        </w:rPr>
        <w:t> </w:t>
      </w:r>
      <w:r>
        <w:rPr>
          <w:color w:val="202020"/>
        </w:rPr>
        <w:t>as</w:t>
      </w:r>
      <w:r>
        <w:rPr>
          <w:color w:val="202020"/>
          <w:spacing w:val="-5"/>
        </w:rPr>
        <w:t> </w:t>
      </w:r>
      <w:r>
        <w:rPr>
          <w:color w:val="202020"/>
        </w:rPr>
        <w:t>a company engaged in the boycott of Israel pursuant to N.C.G.S. 147-86.81. It is the responsibility of each vendor or contractor to monitor</w:t>
      </w:r>
      <w:r>
        <w:rPr>
          <w:color w:val="202020"/>
          <w:spacing w:val="-1"/>
        </w:rPr>
        <w:t> </w:t>
      </w:r>
      <w:r>
        <w:rPr>
          <w:color w:val="202020"/>
        </w:rPr>
        <w:t>compliance with this restriction. Contracts valued at less than $1,000.00 are exempt from this restriction.</w:t>
      </w:r>
    </w:p>
    <w:p>
      <w:pPr>
        <w:pStyle w:val="Heading8"/>
        <w:numPr>
          <w:ilvl w:val="1"/>
          <w:numId w:val="105"/>
        </w:numPr>
        <w:tabs>
          <w:tab w:pos="382" w:val="left" w:leader="none"/>
        </w:tabs>
        <w:spacing w:line="296" w:lineRule="exact" w:before="1" w:after="0"/>
        <w:ind w:left="382" w:right="0" w:hanging="276"/>
        <w:jc w:val="left"/>
        <w:rPr>
          <w:u w:val="single"/>
        </w:rPr>
      </w:pPr>
      <w:r>
        <w:rPr>
          <w:spacing w:val="2"/>
          <w:u w:val="single"/>
        </w:rPr>
        <w:t> </w:t>
      </w:r>
      <w:r>
        <w:rPr>
          <w:spacing w:val="-2"/>
          <w:u w:val="single"/>
        </w:rPr>
        <w:t>E-Verification</w:t>
      </w:r>
      <w:r>
        <w:rPr>
          <w:b w:val="0"/>
          <w:spacing w:val="-2"/>
          <w:u w:val="none"/>
        </w:rPr>
        <w:t>.</w:t>
      </w:r>
    </w:p>
    <w:p>
      <w:pPr>
        <w:pStyle w:val="BodyText"/>
        <w:ind w:left="106" w:right="148"/>
      </w:pPr>
      <w:r>
        <w:rPr/>
        <w:t>Contractor</w:t>
      </w:r>
      <w:r>
        <w:rPr>
          <w:spacing w:val="-3"/>
        </w:rPr>
        <w:t> </w:t>
      </w:r>
      <w:r>
        <w:rPr/>
        <w:t>shall</w:t>
      </w:r>
      <w:r>
        <w:rPr>
          <w:spacing w:val="-4"/>
        </w:rPr>
        <w:t> </w:t>
      </w:r>
      <w:r>
        <w:rPr/>
        <w:t>comply</w:t>
      </w:r>
      <w:r>
        <w:rPr>
          <w:spacing w:val="-5"/>
        </w:rPr>
        <w:t> </w:t>
      </w:r>
      <w:r>
        <w:rPr/>
        <w:t>with</w:t>
      </w:r>
      <w:r>
        <w:rPr>
          <w:spacing w:val="-1"/>
        </w:rPr>
        <w:t> </w:t>
      </w:r>
      <w:r>
        <w:rPr/>
        <w:t>the</w:t>
      </w:r>
      <w:r>
        <w:rPr>
          <w:spacing w:val="-2"/>
        </w:rPr>
        <w:t> </w:t>
      </w:r>
      <w:r>
        <w:rPr/>
        <w:t>requirements</w:t>
      </w:r>
      <w:r>
        <w:rPr>
          <w:spacing w:val="-2"/>
        </w:rPr>
        <w:t> </w:t>
      </w:r>
      <w:r>
        <w:rPr/>
        <w:t>of</w:t>
      </w:r>
      <w:r>
        <w:rPr>
          <w:spacing w:val="-4"/>
        </w:rPr>
        <w:t> </w:t>
      </w:r>
      <w:r>
        <w:rPr/>
        <w:t>Article</w:t>
      </w:r>
      <w:r>
        <w:rPr>
          <w:spacing w:val="-2"/>
        </w:rPr>
        <w:t> </w:t>
      </w:r>
      <w:r>
        <w:rPr/>
        <w:t>2</w:t>
      </w:r>
      <w:r>
        <w:rPr>
          <w:spacing w:val="-2"/>
        </w:rPr>
        <w:t> </w:t>
      </w:r>
      <w:r>
        <w:rPr/>
        <w:t>of</w:t>
      </w:r>
      <w:r>
        <w:rPr>
          <w:spacing w:val="-4"/>
        </w:rPr>
        <w:t> </w:t>
      </w:r>
      <w:r>
        <w:rPr/>
        <w:t>Chapter</w:t>
      </w:r>
      <w:r>
        <w:rPr>
          <w:spacing w:val="-3"/>
        </w:rPr>
        <w:t> </w:t>
      </w:r>
      <w:r>
        <w:rPr/>
        <w:t>64</w:t>
      </w:r>
      <w:r>
        <w:rPr>
          <w:spacing w:val="-2"/>
        </w:rPr>
        <w:t> </w:t>
      </w:r>
      <w:r>
        <w:rPr/>
        <w:t>of</w:t>
      </w:r>
      <w:r>
        <w:rPr>
          <w:spacing w:val="-1"/>
        </w:rPr>
        <w:t> </w:t>
      </w:r>
      <w:r>
        <w:rPr/>
        <w:t>the</w:t>
      </w:r>
      <w:r>
        <w:rPr>
          <w:spacing w:val="-2"/>
        </w:rPr>
        <w:t> </w:t>
      </w:r>
      <w:r>
        <w:rPr/>
        <w:t>North</w:t>
      </w:r>
      <w:r>
        <w:rPr>
          <w:spacing w:val="-1"/>
        </w:rPr>
        <w:t> </w:t>
      </w:r>
      <w:r>
        <w:rPr/>
        <w:t>Carolina General Statutes</w:t>
      </w:r>
    </w:p>
    <w:p>
      <w:pPr>
        <w:pStyle w:val="Heading8"/>
        <w:numPr>
          <w:ilvl w:val="1"/>
          <w:numId w:val="105"/>
        </w:numPr>
        <w:tabs>
          <w:tab w:pos="382" w:val="left" w:leader="none"/>
        </w:tabs>
        <w:spacing w:line="296" w:lineRule="exact" w:before="1" w:after="0"/>
        <w:ind w:left="382" w:right="0" w:hanging="276"/>
        <w:jc w:val="left"/>
        <w:rPr>
          <w:u w:val="single"/>
        </w:rPr>
      </w:pPr>
      <w:r>
        <w:rPr>
          <w:u w:val="single"/>
        </w:rPr>
        <w:t> </w:t>
      </w:r>
      <w:r>
        <w:rPr>
          <w:spacing w:val="-2"/>
          <w:u w:val="single"/>
        </w:rPr>
        <w:t>Indemnification</w:t>
      </w:r>
      <w:r>
        <w:rPr>
          <w:b w:val="0"/>
          <w:spacing w:val="-2"/>
          <w:u w:val="none"/>
        </w:rPr>
        <w:t>.</w:t>
      </w:r>
    </w:p>
    <w:p>
      <w:pPr>
        <w:pStyle w:val="BodyText"/>
        <w:ind w:left="106" w:right="174"/>
      </w:pPr>
      <w:r>
        <w:rPr/>
        <w:t>Contractor shall indemnify and hold harmless UCBOE, its officers, agents, employees and assigns from and against all claims, losses, costs, damages, expenses, attorneys' fees and liability that</w:t>
      </w:r>
      <w:r>
        <w:rPr>
          <w:spacing w:val="-2"/>
        </w:rPr>
        <w:t> </w:t>
      </w:r>
      <w:r>
        <w:rPr/>
        <w:t>any</w:t>
      </w:r>
      <w:r>
        <w:rPr>
          <w:spacing w:val="-3"/>
        </w:rPr>
        <w:t> </w:t>
      </w:r>
      <w:r>
        <w:rPr/>
        <w:t>of</w:t>
      </w:r>
      <w:r>
        <w:rPr>
          <w:spacing w:val="-4"/>
        </w:rPr>
        <w:t> </w:t>
      </w:r>
      <w:r>
        <w:rPr/>
        <w:t>them</w:t>
      </w:r>
      <w:r>
        <w:rPr>
          <w:spacing w:val="-5"/>
        </w:rPr>
        <w:t> </w:t>
      </w:r>
      <w:r>
        <w:rPr/>
        <w:t>may</w:t>
      </w:r>
      <w:r>
        <w:rPr>
          <w:spacing w:val="-3"/>
        </w:rPr>
        <w:t> </w:t>
      </w:r>
      <w:r>
        <w:rPr/>
        <w:t>sustain</w:t>
      </w:r>
      <w:r>
        <w:rPr>
          <w:spacing w:val="-4"/>
        </w:rPr>
        <w:t> </w:t>
      </w:r>
      <w:r>
        <w:rPr/>
        <w:t>(a)</w:t>
      </w:r>
      <w:r>
        <w:rPr>
          <w:spacing w:val="-4"/>
        </w:rPr>
        <w:t> </w:t>
      </w:r>
      <w:r>
        <w:rPr/>
        <w:t>arising</w:t>
      </w:r>
      <w:r>
        <w:rPr>
          <w:spacing w:val="-3"/>
        </w:rPr>
        <w:t> </w:t>
      </w:r>
      <w:r>
        <w:rPr/>
        <w:t>out</w:t>
      </w:r>
      <w:r>
        <w:rPr>
          <w:spacing w:val="-2"/>
        </w:rPr>
        <w:t> </w:t>
      </w:r>
      <w:r>
        <w:rPr/>
        <w:t>of</w:t>
      </w:r>
      <w:r>
        <w:rPr>
          <w:spacing w:val="-1"/>
        </w:rPr>
        <w:t> </w:t>
      </w:r>
      <w:r>
        <w:rPr/>
        <w:t>Contractor's</w:t>
      </w:r>
      <w:r>
        <w:rPr>
          <w:spacing w:val="-2"/>
        </w:rPr>
        <w:t> </w:t>
      </w:r>
      <w:r>
        <w:rPr/>
        <w:t>failure</w:t>
      </w:r>
      <w:r>
        <w:rPr>
          <w:spacing w:val="-2"/>
        </w:rPr>
        <w:t> </w:t>
      </w:r>
      <w:r>
        <w:rPr/>
        <w:t>to</w:t>
      </w:r>
      <w:r>
        <w:rPr>
          <w:spacing w:val="-3"/>
        </w:rPr>
        <w:t> </w:t>
      </w:r>
      <w:r>
        <w:rPr/>
        <w:t>comply</w:t>
      </w:r>
      <w:r>
        <w:rPr>
          <w:spacing w:val="-3"/>
        </w:rPr>
        <w:t> </w:t>
      </w:r>
      <w:r>
        <w:rPr/>
        <w:t>with</w:t>
      </w:r>
      <w:r>
        <w:rPr>
          <w:spacing w:val="-1"/>
        </w:rPr>
        <w:t> </w:t>
      </w:r>
      <w:r>
        <w:rPr/>
        <w:t>any</w:t>
      </w:r>
      <w:r>
        <w:rPr>
          <w:spacing w:val="-3"/>
        </w:rPr>
        <w:t> </w:t>
      </w:r>
      <w:r>
        <w:rPr/>
        <w:t>applicable law, ordinance, regulation, or industry standard or (b) arising directly or indirectly out of Contractor's performance or lack of performance of the terms and conditions of the Contract. In the event that any Services and/or Goods sold and delivered or sold and performed under the Contract Documents shall be defective in any respect whatsoever, Contractor shall indemnify and save harmless UCBOE, its officers, agents, employees and assigns from all loss or the payment of all sums of money by reason of all accidents, injuries or damages to persons or property that shall happen or occur in connection with the use or sale of such Services and/or Goods and are contributed to by said condition. In the event Contractor, its employees, agents, subcontractors and or lower-tier subcontractors enter premises occupied by or under the control of UCBOE in the performance of the Contract Documents, Contractor agrees that it will indemnify and hold harmless UCBOE, its officers, agents, employees and assigns, from any loss, costs, damage, expense or liability by reason of property damage or personal injury of whatsoever nature or kind arising out of, as a result of, or in connection with such entry.</w:t>
      </w:r>
    </w:p>
    <w:p>
      <w:pPr>
        <w:pStyle w:val="Heading8"/>
        <w:numPr>
          <w:ilvl w:val="1"/>
          <w:numId w:val="105"/>
        </w:numPr>
        <w:tabs>
          <w:tab w:pos="382" w:val="left" w:leader="none"/>
        </w:tabs>
        <w:spacing w:line="240" w:lineRule="auto" w:before="0" w:after="0"/>
        <w:ind w:left="382" w:right="0" w:hanging="276"/>
        <w:jc w:val="left"/>
        <w:rPr>
          <w:u w:val="single"/>
        </w:rPr>
      </w:pPr>
      <w:r>
        <w:rPr>
          <w:u w:val="single"/>
        </w:rPr>
        <w:t> </w:t>
      </w:r>
      <w:r>
        <w:rPr>
          <w:spacing w:val="-2"/>
          <w:u w:val="single"/>
        </w:rPr>
        <w:t>Insurance.</w:t>
      </w:r>
    </w:p>
    <w:p>
      <w:pPr>
        <w:pStyle w:val="BodyText"/>
        <w:spacing w:before="1"/>
        <w:ind w:left="106" w:right="148"/>
      </w:pPr>
      <w:r>
        <w:rPr/>
        <w:t>Unless such insurance requirements are waived or modified by UCBOE or risk management (“DIRM”), Contractor certifies that it currently has and agrees to purchase and maintain during its performance under the Contract the following insurance from one or more insurance companies acceptable to UCBOE and authorized to do business in the State of North Carolina: Automobile - Contractor shall maintain bodily injury and property damage liability insurance covering all owned, non-owned and hired automobiles. The policy limits of such insurance shall not be less than $1,000,000 combined single limit each person/each occurrence. Commercial General Liability - Contractor shall maintain commercial general liability insurance that shall protect Contractor from claims of bodily injury or property damage which arise from performance under the Contract. This insurance shall include coverage for contractual liability. The policy limits of such insurance shall not be less than $1,000,000 combined single limit each occurrence/annual aggregate. Worker's Compensation and Employers' Liability Insurance - If applicable to Contractor, Contractor shall meet the statutory requirements of the State of North Carolina</w:t>
      </w:r>
      <w:r>
        <w:rPr>
          <w:spacing w:val="-6"/>
        </w:rPr>
        <w:t> </w:t>
      </w:r>
      <w:r>
        <w:rPr/>
        <w:t>for</w:t>
      </w:r>
      <w:r>
        <w:rPr>
          <w:spacing w:val="-4"/>
        </w:rPr>
        <w:t> </w:t>
      </w:r>
      <w:r>
        <w:rPr/>
        <w:t>worker's</w:t>
      </w:r>
      <w:r>
        <w:rPr>
          <w:spacing w:val="-3"/>
        </w:rPr>
        <w:t> </w:t>
      </w:r>
      <w:r>
        <w:rPr/>
        <w:t>compensation</w:t>
      </w:r>
      <w:r>
        <w:rPr>
          <w:spacing w:val="-2"/>
        </w:rPr>
        <w:t> </w:t>
      </w:r>
      <w:r>
        <w:rPr/>
        <w:t>coverage</w:t>
      </w:r>
      <w:r>
        <w:rPr>
          <w:spacing w:val="-3"/>
        </w:rPr>
        <w:t> </w:t>
      </w:r>
      <w:r>
        <w:rPr/>
        <w:t>and</w:t>
      </w:r>
      <w:r>
        <w:rPr>
          <w:spacing w:val="-4"/>
        </w:rPr>
        <w:t> </w:t>
      </w:r>
      <w:r>
        <w:rPr/>
        <w:t>employers'</w:t>
      </w:r>
      <w:r>
        <w:rPr>
          <w:spacing w:val="-4"/>
        </w:rPr>
        <w:t> </w:t>
      </w:r>
      <w:r>
        <w:rPr/>
        <w:t>liability</w:t>
      </w:r>
      <w:r>
        <w:rPr>
          <w:spacing w:val="-4"/>
        </w:rPr>
        <w:t> </w:t>
      </w:r>
      <w:r>
        <w:rPr/>
        <w:t>insurance.</w:t>
      </w:r>
      <w:r>
        <w:rPr>
          <w:spacing w:val="-3"/>
        </w:rPr>
        <w:t> </w:t>
      </w:r>
      <w:r>
        <w:rPr/>
        <w:t>Contractor</w:t>
      </w:r>
      <w:r>
        <w:rPr>
          <w:spacing w:val="-4"/>
        </w:rPr>
        <w:t> </w:t>
      </w:r>
      <w:r>
        <w:rPr/>
        <w:t>shall</w:t>
      </w:r>
    </w:p>
    <w:p>
      <w:pPr>
        <w:spacing w:after="0"/>
        <w:sectPr>
          <w:pgSz w:w="12240" w:h="16340"/>
          <w:pgMar w:top="1140" w:bottom="280" w:left="1540" w:right="980"/>
        </w:sectPr>
      </w:pPr>
    </w:p>
    <w:p>
      <w:pPr>
        <w:pStyle w:val="BodyText"/>
        <w:spacing w:before="9"/>
        <w:ind w:left="106" w:right="190"/>
      </w:pPr>
      <w:r>
        <w:rPr/>
        <w:t>also</w:t>
      </w:r>
      <w:r>
        <w:rPr>
          <w:spacing w:val="-2"/>
        </w:rPr>
        <w:t> </w:t>
      </w:r>
      <w:r>
        <w:rPr/>
        <w:t>provide</w:t>
      </w:r>
      <w:r>
        <w:rPr>
          <w:spacing w:val="-1"/>
        </w:rPr>
        <w:t> </w:t>
      </w:r>
      <w:r>
        <w:rPr/>
        <w:t>any</w:t>
      </w:r>
      <w:r>
        <w:rPr>
          <w:spacing w:val="-2"/>
        </w:rPr>
        <w:t> </w:t>
      </w:r>
      <w:r>
        <w:rPr/>
        <w:t>other</w:t>
      </w:r>
      <w:r>
        <w:rPr>
          <w:spacing w:val="-2"/>
        </w:rPr>
        <w:t> </w:t>
      </w:r>
      <w:r>
        <w:rPr/>
        <w:t>insurance</w:t>
      </w:r>
      <w:r>
        <w:rPr>
          <w:spacing w:val="-1"/>
        </w:rPr>
        <w:t> </w:t>
      </w:r>
      <w:r>
        <w:rPr/>
        <w:t>or</w:t>
      </w:r>
      <w:r>
        <w:rPr>
          <w:spacing w:val="-2"/>
        </w:rPr>
        <w:t> </w:t>
      </w:r>
      <w:r>
        <w:rPr/>
        <w:t>bonding</w:t>
      </w:r>
      <w:r>
        <w:rPr>
          <w:spacing w:val="-2"/>
        </w:rPr>
        <w:t> </w:t>
      </w:r>
      <w:r>
        <w:rPr/>
        <w:t>specifically</w:t>
      </w:r>
      <w:r>
        <w:rPr>
          <w:spacing w:val="-2"/>
        </w:rPr>
        <w:t> </w:t>
      </w:r>
      <w:r>
        <w:rPr/>
        <w:t>recommended</w:t>
      </w:r>
      <w:r>
        <w:rPr>
          <w:spacing w:val="-4"/>
        </w:rPr>
        <w:t> </w:t>
      </w:r>
      <w:r>
        <w:rPr/>
        <w:t>in</w:t>
      </w:r>
      <w:r>
        <w:rPr>
          <w:spacing w:val="-3"/>
        </w:rPr>
        <w:t> </w:t>
      </w:r>
      <w:r>
        <w:rPr/>
        <w:t>writing</w:t>
      </w:r>
      <w:r>
        <w:rPr>
          <w:spacing w:val="-2"/>
        </w:rPr>
        <w:t> </w:t>
      </w:r>
      <w:r>
        <w:rPr/>
        <w:t>by</w:t>
      </w:r>
      <w:r>
        <w:rPr>
          <w:spacing w:val="-2"/>
        </w:rPr>
        <w:t> </w:t>
      </w:r>
      <w:r>
        <w:rPr/>
        <w:t>the</w:t>
      </w:r>
      <w:r>
        <w:rPr>
          <w:spacing w:val="-1"/>
        </w:rPr>
        <w:t> </w:t>
      </w:r>
      <w:r>
        <w:rPr/>
        <w:t>DIRM or</w:t>
      </w:r>
      <w:r>
        <w:rPr>
          <w:spacing w:val="-3"/>
        </w:rPr>
        <w:t> </w:t>
      </w:r>
      <w:r>
        <w:rPr/>
        <w:t>required</w:t>
      </w:r>
      <w:r>
        <w:rPr>
          <w:spacing w:val="-5"/>
        </w:rPr>
        <w:t> </w:t>
      </w:r>
      <w:r>
        <w:rPr/>
        <w:t>by</w:t>
      </w:r>
      <w:r>
        <w:rPr>
          <w:spacing w:val="-3"/>
        </w:rPr>
        <w:t> </w:t>
      </w:r>
      <w:r>
        <w:rPr/>
        <w:t>applicable</w:t>
      </w:r>
      <w:r>
        <w:rPr>
          <w:spacing w:val="-5"/>
        </w:rPr>
        <w:t> </w:t>
      </w:r>
      <w:r>
        <w:rPr/>
        <w:t>law.</w:t>
      </w:r>
      <w:r>
        <w:rPr>
          <w:spacing w:val="-2"/>
        </w:rPr>
        <w:t> </w:t>
      </w:r>
      <w:r>
        <w:rPr/>
        <w:t>Certificates</w:t>
      </w:r>
      <w:r>
        <w:rPr>
          <w:spacing w:val="-2"/>
        </w:rPr>
        <w:t> </w:t>
      </w:r>
      <w:r>
        <w:rPr/>
        <w:t>of</w:t>
      </w:r>
      <w:r>
        <w:rPr>
          <w:spacing w:val="-1"/>
        </w:rPr>
        <w:t> </w:t>
      </w:r>
      <w:r>
        <w:rPr/>
        <w:t>such</w:t>
      </w:r>
      <w:r>
        <w:rPr>
          <w:spacing w:val="-4"/>
        </w:rPr>
        <w:t> </w:t>
      </w:r>
      <w:r>
        <w:rPr/>
        <w:t>insurance</w:t>
      </w:r>
      <w:r>
        <w:rPr>
          <w:spacing w:val="-2"/>
        </w:rPr>
        <w:t> </w:t>
      </w:r>
      <w:r>
        <w:rPr/>
        <w:t>shall</w:t>
      </w:r>
      <w:r>
        <w:rPr>
          <w:spacing w:val="-4"/>
        </w:rPr>
        <w:t> </w:t>
      </w:r>
      <w:r>
        <w:rPr/>
        <w:t>be</w:t>
      </w:r>
      <w:r>
        <w:rPr>
          <w:spacing w:val="-5"/>
        </w:rPr>
        <w:t> </w:t>
      </w:r>
      <w:r>
        <w:rPr/>
        <w:t>furnished</w:t>
      </w:r>
      <w:r>
        <w:rPr>
          <w:spacing w:val="-3"/>
        </w:rPr>
        <w:t> </w:t>
      </w:r>
      <w:r>
        <w:rPr/>
        <w:t>by</w:t>
      </w:r>
      <w:r>
        <w:rPr>
          <w:spacing w:val="-3"/>
        </w:rPr>
        <w:t> </w:t>
      </w:r>
      <w:r>
        <w:rPr/>
        <w:t>Contractor</w:t>
      </w:r>
      <w:r>
        <w:rPr>
          <w:spacing w:val="-3"/>
        </w:rPr>
        <w:t> </w:t>
      </w:r>
      <w:r>
        <w:rPr/>
        <w:t>to UCBOE and shall contain the provision that UCBOE be given 30 days' written notice of any intent to amend or terminate by either Contractor or the insuring company. Failure to furnish insurance certificates or to maintain such insurance shall be a default under the Contract and shall be grounds for immediate termination of the Contract.</w:t>
      </w:r>
    </w:p>
    <w:p>
      <w:pPr>
        <w:pStyle w:val="Heading8"/>
        <w:numPr>
          <w:ilvl w:val="1"/>
          <w:numId w:val="105"/>
        </w:numPr>
        <w:tabs>
          <w:tab w:pos="382" w:val="left" w:leader="none"/>
        </w:tabs>
        <w:spacing w:line="240" w:lineRule="auto" w:before="0" w:after="0"/>
        <w:ind w:left="382" w:right="0" w:hanging="276"/>
        <w:jc w:val="left"/>
        <w:rPr>
          <w:u w:val="single"/>
        </w:rPr>
      </w:pPr>
      <w:r>
        <w:rPr>
          <w:spacing w:val="-4"/>
          <w:u w:val="single"/>
        </w:rPr>
        <w:t> </w:t>
      </w:r>
      <w:r>
        <w:rPr>
          <w:u w:val="single"/>
        </w:rPr>
        <w:t>Termination</w:t>
      </w:r>
      <w:r>
        <w:rPr>
          <w:spacing w:val="-5"/>
          <w:u w:val="single"/>
        </w:rPr>
        <w:t> </w:t>
      </w:r>
      <w:r>
        <w:rPr>
          <w:u w:val="single"/>
        </w:rPr>
        <w:t>for</w:t>
      </w:r>
      <w:r>
        <w:rPr>
          <w:spacing w:val="-3"/>
          <w:u w:val="single"/>
        </w:rPr>
        <w:t> </w:t>
      </w:r>
      <w:r>
        <w:rPr>
          <w:spacing w:val="-2"/>
          <w:u w:val="single"/>
        </w:rPr>
        <w:t>Convenience</w:t>
      </w:r>
      <w:r>
        <w:rPr>
          <w:b w:val="0"/>
          <w:spacing w:val="-2"/>
          <w:u w:val="none"/>
        </w:rPr>
        <w:t>.</w:t>
      </w:r>
    </w:p>
    <w:p>
      <w:pPr>
        <w:pStyle w:val="BodyText"/>
        <w:ind w:left="106" w:right="174"/>
      </w:pPr>
      <w:r>
        <w:rPr/>
        <w:t>In addition to all of the other rights which UCBOE may have to cancel this Contract or an applicable Purchase Order, UCBOE shall have the further right, without assigning any reason therefore, to terminate the Contract (or applicable Purchase Order), in whole or in part, at any time at its complete discretion by providing 10 days’ notice in writing from UCBOE to Contractor. If the Contract is terminated by UCBOE in accordance with this paragraph, Contractor will be paid in an amount which bears the same ratio to the total compensation as does the Services and/or Goods actually delivered or performed to the total originally contemplated</w:t>
      </w:r>
      <w:r>
        <w:rPr>
          <w:spacing w:val="-3"/>
        </w:rPr>
        <w:t> </w:t>
      </w:r>
      <w:r>
        <w:rPr/>
        <w:t>in</w:t>
      </w:r>
      <w:r>
        <w:rPr>
          <w:spacing w:val="-1"/>
        </w:rPr>
        <w:t> </w:t>
      </w:r>
      <w:r>
        <w:rPr/>
        <w:t>the</w:t>
      </w:r>
      <w:r>
        <w:rPr>
          <w:spacing w:val="-2"/>
        </w:rPr>
        <w:t> </w:t>
      </w:r>
      <w:r>
        <w:rPr/>
        <w:t>Contract.</w:t>
      </w:r>
      <w:r>
        <w:rPr>
          <w:spacing w:val="-2"/>
        </w:rPr>
        <w:t> </w:t>
      </w:r>
      <w:r>
        <w:rPr/>
        <w:t>UCBOE</w:t>
      </w:r>
      <w:r>
        <w:rPr>
          <w:spacing w:val="-5"/>
        </w:rPr>
        <w:t> </w:t>
      </w:r>
      <w:r>
        <w:rPr/>
        <w:t>will</w:t>
      </w:r>
      <w:r>
        <w:rPr>
          <w:spacing w:val="-4"/>
        </w:rPr>
        <w:t> </w:t>
      </w:r>
      <w:r>
        <w:rPr/>
        <w:t>not</w:t>
      </w:r>
      <w:r>
        <w:rPr>
          <w:spacing w:val="-2"/>
        </w:rPr>
        <w:t> </w:t>
      </w:r>
      <w:r>
        <w:rPr/>
        <w:t>be</w:t>
      </w:r>
      <w:r>
        <w:rPr>
          <w:spacing w:val="-5"/>
        </w:rPr>
        <w:t> </w:t>
      </w:r>
      <w:r>
        <w:rPr/>
        <w:t>liable</w:t>
      </w:r>
      <w:r>
        <w:rPr>
          <w:spacing w:val="-2"/>
        </w:rPr>
        <w:t> </w:t>
      </w:r>
      <w:r>
        <w:rPr/>
        <w:t>to</w:t>
      </w:r>
      <w:r>
        <w:rPr>
          <w:spacing w:val="-3"/>
        </w:rPr>
        <w:t> </w:t>
      </w:r>
      <w:r>
        <w:rPr/>
        <w:t>Contractor</w:t>
      </w:r>
      <w:r>
        <w:rPr>
          <w:spacing w:val="-3"/>
        </w:rPr>
        <w:t> </w:t>
      </w:r>
      <w:r>
        <w:rPr/>
        <w:t>for</w:t>
      </w:r>
      <w:r>
        <w:rPr>
          <w:spacing w:val="-3"/>
        </w:rPr>
        <w:t> </w:t>
      </w:r>
      <w:r>
        <w:rPr/>
        <w:t>any</w:t>
      </w:r>
      <w:r>
        <w:rPr>
          <w:spacing w:val="-3"/>
        </w:rPr>
        <w:t> </w:t>
      </w:r>
      <w:r>
        <w:rPr/>
        <w:t>costs</w:t>
      </w:r>
      <w:r>
        <w:rPr>
          <w:spacing w:val="-5"/>
        </w:rPr>
        <w:t> </w:t>
      </w:r>
      <w:r>
        <w:rPr/>
        <w:t>for</w:t>
      </w:r>
      <w:r>
        <w:rPr>
          <w:spacing w:val="-3"/>
        </w:rPr>
        <w:t> </w:t>
      </w:r>
      <w:r>
        <w:rPr/>
        <w:t>completed Goods,</w:t>
      </w:r>
      <w:r>
        <w:rPr>
          <w:spacing w:val="-1"/>
        </w:rPr>
        <w:t> </w:t>
      </w:r>
      <w:r>
        <w:rPr/>
        <w:t>Goods</w:t>
      </w:r>
      <w:r>
        <w:rPr>
          <w:spacing w:val="-1"/>
        </w:rPr>
        <w:t> </w:t>
      </w:r>
      <w:r>
        <w:rPr/>
        <w:t>in process</w:t>
      </w:r>
      <w:r>
        <w:rPr>
          <w:spacing w:val="-4"/>
        </w:rPr>
        <w:t> </w:t>
      </w:r>
      <w:r>
        <w:rPr/>
        <w:t>or</w:t>
      </w:r>
      <w:r>
        <w:rPr>
          <w:spacing w:val="-2"/>
        </w:rPr>
        <w:t> </w:t>
      </w:r>
      <w:r>
        <w:rPr/>
        <w:t>materials</w:t>
      </w:r>
      <w:r>
        <w:rPr>
          <w:spacing w:val="-1"/>
        </w:rPr>
        <w:t> </w:t>
      </w:r>
      <w:r>
        <w:rPr/>
        <w:t>acquired</w:t>
      </w:r>
      <w:r>
        <w:rPr>
          <w:spacing w:val="-2"/>
        </w:rPr>
        <w:t> </w:t>
      </w:r>
      <w:r>
        <w:rPr/>
        <w:t>or</w:t>
      </w:r>
      <w:r>
        <w:rPr>
          <w:spacing w:val="-5"/>
        </w:rPr>
        <w:t> </w:t>
      </w:r>
      <w:r>
        <w:rPr/>
        <w:t>contracted</w:t>
      </w:r>
      <w:r>
        <w:rPr>
          <w:spacing w:val="-4"/>
        </w:rPr>
        <w:t> </w:t>
      </w:r>
      <w:r>
        <w:rPr/>
        <w:t>for</w:t>
      </w:r>
      <w:r>
        <w:rPr>
          <w:spacing w:val="-2"/>
        </w:rPr>
        <w:t> </w:t>
      </w:r>
      <w:r>
        <w:rPr/>
        <w:t>if such costs</w:t>
      </w:r>
      <w:r>
        <w:rPr>
          <w:spacing w:val="-1"/>
        </w:rPr>
        <w:t> </w:t>
      </w:r>
      <w:r>
        <w:rPr/>
        <w:t>were</w:t>
      </w:r>
      <w:r>
        <w:rPr>
          <w:spacing w:val="-1"/>
        </w:rPr>
        <w:t> </w:t>
      </w:r>
      <w:r>
        <w:rPr/>
        <w:t>incurred</w:t>
      </w:r>
      <w:r>
        <w:rPr>
          <w:spacing w:val="-2"/>
        </w:rPr>
        <w:t> </w:t>
      </w:r>
      <w:r>
        <w:rPr/>
        <w:t>prior to the date of this Contract or an applicable Purchase Order.</w:t>
      </w:r>
    </w:p>
    <w:p>
      <w:pPr>
        <w:pStyle w:val="Heading8"/>
        <w:numPr>
          <w:ilvl w:val="1"/>
          <w:numId w:val="105"/>
        </w:numPr>
        <w:tabs>
          <w:tab w:pos="382" w:val="left" w:leader="none"/>
        </w:tabs>
        <w:spacing w:line="295" w:lineRule="exact" w:before="0" w:after="0"/>
        <w:ind w:left="382" w:right="0" w:hanging="276"/>
        <w:jc w:val="left"/>
        <w:rPr>
          <w:u w:val="single"/>
        </w:rPr>
      </w:pPr>
      <w:r>
        <w:rPr>
          <w:spacing w:val="-4"/>
          <w:u w:val="single"/>
        </w:rPr>
        <w:t> </w:t>
      </w:r>
      <w:r>
        <w:rPr>
          <w:u w:val="single"/>
        </w:rPr>
        <w:t>Termination</w:t>
      </w:r>
      <w:r>
        <w:rPr>
          <w:spacing w:val="-5"/>
          <w:u w:val="single"/>
        </w:rPr>
        <w:t> </w:t>
      </w:r>
      <w:r>
        <w:rPr>
          <w:u w:val="single"/>
        </w:rPr>
        <w:t>for</w:t>
      </w:r>
      <w:r>
        <w:rPr>
          <w:spacing w:val="-3"/>
          <w:u w:val="single"/>
        </w:rPr>
        <w:t> </w:t>
      </w:r>
      <w:r>
        <w:rPr>
          <w:spacing w:val="-2"/>
          <w:u w:val="single"/>
        </w:rPr>
        <w:t>Default.</w:t>
      </w:r>
    </w:p>
    <w:p>
      <w:pPr>
        <w:pStyle w:val="BodyText"/>
        <w:spacing w:before="1"/>
        <w:ind w:left="106"/>
      </w:pPr>
      <w:r>
        <w:rPr/>
        <w:t>UCBOE may terminate the Contract, in whole or in part, immediately and without prior notice upon</w:t>
      </w:r>
      <w:r>
        <w:rPr>
          <w:spacing w:val="-4"/>
        </w:rPr>
        <w:t> </w:t>
      </w:r>
      <w:r>
        <w:rPr/>
        <w:t>breach</w:t>
      </w:r>
      <w:r>
        <w:rPr>
          <w:spacing w:val="-1"/>
        </w:rPr>
        <w:t> </w:t>
      </w:r>
      <w:r>
        <w:rPr/>
        <w:t>of</w:t>
      </w:r>
      <w:r>
        <w:rPr>
          <w:spacing w:val="-1"/>
        </w:rPr>
        <w:t> </w:t>
      </w:r>
      <w:r>
        <w:rPr/>
        <w:t>the</w:t>
      </w:r>
      <w:r>
        <w:rPr>
          <w:spacing w:val="-2"/>
        </w:rPr>
        <w:t> </w:t>
      </w:r>
      <w:r>
        <w:rPr/>
        <w:t>Contract</w:t>
      </w:r>
      <w:r>
        <w:rPr>
          <w:spacing w:val="-2"/>
        </w:rPr>
        <w:t> </w:t>
      </w:r>
      <w:r>
        <w:rPr/>
        <w:t>by</w:t>
      </w:r>
      <w:r>
        <w:rPr>
          <w:spacing w:val="-3"/>
        </w:rPr>
        <w:t> </w:t>
      </w:r>
      <w:r>
        <w:rPr/>
        <w:t>Contractor.</w:t>
      </w:r>
      <w:r>
        <w:rPr>
          <w:spacing w:val="-2"/>
        </w:rPr>
        <w:t> </w:t>
      </w:r>
      <w:r>
        <w:rPr/>
        <w:t>In</w:t>
      </w:r>
      <w:r>
        <w:rPr>
          <w:spacing w:val="-1"/>
        </w:rPr>
        <w:t> </w:t>
      </w:r>
      <w:r>
        <w:rPr/>
        <w:t>addition</w:t>
      </w:r>
      <w:r>
        <w:rPr>
          <w:spacing w:val="-4"/>
        </w:rPr>
        <w:t> </w:t>
      </w:r>
      <w:r>
        <w:rPr/>
        <w:t>to</w:t>
      </w:r>
      <w:r>
        <w:rPr>
          <w:spacing w:val="-3"/>
        </w:rPr>
        <w:t> </w:t>
      </w:r>
      <w:r>
        <w:rPr/>
        <w:t>any</w:t>
      </w:r>
      <w:r>
        <w:rPr>
          <w:spacing w:val="-3"/>
        </w:rPr>
        <w:t> </w:t>
      </w:r>
      <w:r>
        <w:rPr/>
        <w:t>other</w:t>
      </w:r>
      <w:r>
        <w:rPr>
          <w:spacing w:val="-3"/>
        </w:rPr>
        <w:t> </w:t>
      </w:r>
      <w:r>
        <w:rPr/>
        <w:t>remedies</w:t>
      </w:r>
      <w:r>
        <w:rPr>
          <w:spacing w:val="-2"/>
        </w:rPr>
        <w:t> </w:t>
      </w:r>
      <w:r>
        <w:rPr/>
        <w:t>available</w:t>
      </w:r>
      <w:r>
        <w:rPr>
          <w:spacing w:val="-5"/>
        </w:rPr>
        <w:t> </w:t>
      </w:r>
      <w:r>
        <w:rPr/>
        <w:t>to</w:t>
      </w:r>
      <w:r>
        <w:rPr>
          <w:spacing w:val="-3"/>
        </w:rPr>
        <w:t> </w:t>
      </w:r>
      <w:r>
        <w:rPr/>
        <w:t>UCBOE law or equity,</w:t>
      </w:r>
      <w:r>
        <w:rPr>
          <w:spacing w:val="-2"/>
        </w:rPr>
        <w:t> </w:t>
      </w:r>
      <w:r>
        <w:rPr/>
        <w:t>UCBOE may procure</w:t>
      </w:r>
      <w:r>
        <w:rPr>
          <w:spacing w:val="-2"/>
        </w:rPr>
        <w:t> </w:t>
      </w:r>
      <w:r>
        <w:rPr/>
        <w:t>upon such terms as UCBOE</w:t>
      </w:r>
      <w:r>
        <w:rPr>
          <w:spacing w:val="-2"/>
        </w:rPr>
        <w:t> </w:t>
      </w:r>
      <w:r>
        <w:rPr/>
        <w:t>shall deem appropriate, Services and/or</w:t>
      </w:r>
      <w:r>
        <w:rPr>
          <w:spacing w:val="-3"/>
        </w:rPr>
        <w:t> </w:t>
      </w:r>
      <w:r>
        <w:rPr/>
        <w:t>Goods</w:t>
      </w:r>
      <w:r>
        <w:rPr>
          <w:spacing w:val="-5"/>
        </w:rPr>
        <w:t> </w:t>
      </w:r>
      <w:r>
        <w:rPr/>
        <w:t>substantially</w:t>
      </w:r>
      <w:r>
        <w:rPr>
          <w:spacing w:val="-3"/>
        </w:rPr>
        <w:t> </w:t>
      </w:r>
      <w:r>
        <w:rPr/>
        <w:t>similar</w:t>
      </w:r>
      <w:r>
        <w:rPr>
          <w:spacing w:val="-3"/>
        </w:rPr>
        <w:t> </w:t>
      </w:r>
      <w:r>
        <w:rPr/>
        <w:t>to</w:t>
      </w:r>
      <w:r>
        <w:rPr>
          <w:spacing w:val="-3"/>
        </w:rPr>
        <w:t> </w:t>
      </w:r>
      <w:r>
        <w:rPr/>
        <w:t>those</w:t>
      </w:r>
      <w:r>
        <w:rPr>
          <w:spacing w:val="-2"/>
        </w:rPr>
        <w:t> </w:t>
      </w:r>
      <w:r>
        <w:rPr/>
        <w:t>so</w:t>
      </w:r>
      <w:r>
        <w:rPr>
          <w:spacing w:val="-3"/>
        </w:rPr>
        <w:t> </w:t>
      </w:r>
      <w:r>
        <w:rPr/>
        <w:t>terminated,</w:t>
      </w:r>
      <w:r>
        <w:rPr>
          <w:spacing w:val="-5"/>
        </w:rPr>
        <w:t> </w:t>
      </w:r>
      <w:r>
        <w:rPr/>
        <w:t>in</w:t>
      </w:r>
      <w:r>
        <w:rPr>
          <w:spacing w:val="-1"/>
        </w:rPr>
        <w:t> </w:t>
      </w:r>
      <w:r>
        <w:rPr/>
        <w:t>which</w:t>
      </w:r>
      <w:r>
        <w:rPr>
          <w:spacing w:val="-1"/>
        </w:rPr>
        <w:t> </w:t>
      </w:r>
      <w:r>
        <w:rPr/>
        <w:t>case</w:t>
      </w:r>
      <w:r>
        <w:rPr>
          <w:spacing w:val="-2"/>
        </w:rPr>
        <w:t> </w:t>
      </w:r>
      <w:r>
        <w:rPr/>
        <w:t>Contractor</w:t>
      </w:r>
      <w:r>
        <w:rPr>
          <w:spacing w:val="-3"/>
        </w:rPr>
        <w:t> </w:t>
      </w:r>
      <w:r>
        <w:rPr/>
        <w:t>shall</w:t>
      </w:r>
      <w:r>
        <w:rPr>
          <w:spacing w:val="-4"/>
        </w:rPr>
        <w:t> </w:t>
      </w:r>
      <w:r>
        <w:rPr/>
        <w:t>be</w:t>
      </w:r>
      <w:r>
        <w:rPr>
          <w:spacing w:val="-2"/>
        </w:rPr>
        <w:t> </w:t>
      </w:r>
      <w:r>
        <w:rPr/>
        <w:t>liable to UCBOE for any excess costs for such similar goods, supplies, or services and any expenses incurred in connection therewith.</w:t>
      </w:r>
    </w:p>
    <w:p>
      <w:pPr>
        <w:pStyle w:val="Heading8"/>
        <w:numPr>
          <w:ilvl w:val="1"/>
          <w:numId w:val="105"/>
        </w:numPr>
        <w:tabs>
          <w:tab w:pos="382" w:val="left" w:leader="none"/>
        </w:tabs>
        <w:spacing w:line="240" w:lineRule="auto" w:before="0" w:after="0"/>
        <w:ind w:left="382" w:right="0" w:hanging="276"/>
        <w:jc w:val="left"/>
        <w:rPr>
          <w:u w:val="single"/>
        </w:rPr>
      </w:pPr>
      <w:r>
        <w:rPr>
          <w:spacing w:val="-4"/>
          <w:u w:val="single"/>
        </w:rPr>
        <w:t> </w:t>
      </w:r>
      <w:r>
        <w:rPr>
          <w:u w:val="single"/>
        </w:rPr>
        <w:t>Contract</w:t>
      </w:r>
      <w:r>
        <w:rPr>
          <w:spacing w:val="-2"/>
          <w:u w:val="single"/>
        </w:rPr>
        <w:t> Funding</w:t>
      </w:r>
      <w:r>
        <w:rPr>
          <w:b w:val="0"/>
          <w:spacing w:val="-2"/>
          <w:u w:val="none"/>
        </w:rPr>
        <w:t>.</w:t>
      </w:r>
    </w:p>
    <w:p>
      <w:pPr>
        <w:pStyle w:val="BodyText"/>
        <w:spacing w:before="1"/>
        <w:ind w:left="106" w:right="148"/>
      </w:pPr>
      <w:r>
        <w:rPr/>
        <w:t>It is understood and agreed between Contractor and UCBOE that UCBOE's obligation under the Contract is contingent upon the availability of appropriated funds from which payment for Contract purposes can be made. No legal liability on the part of UCBOE for any payment may arise until funds are made available to UCBOE’s Finance Officer and until Contractor receives notice</w:t>
      </w:r>
      <w:r>
        <w:rPr>
          <w:spacing w:val="-3"/>
        </w:rPr>
        <w:t> </w:t>
      </w:r>
      <w:r>
        <w:rPr/>
        <w:t>of</w:t>
      </w:r>
      <w:r>
        <w:rPr>
          <w:spacing w:val="-2"/>
        </w:rPr>
        <w:t> </w:t>
      </w:r>
      <w:r>
        <w:rPr/>
        <w:t>such</w:t>
      </w:r>
      <w:r>
        <w:rPr>
          <w:spacing w:val="-2"/>
        </w:rPr>
        <w:t> </w:t>
      </w:r>
      <w:r>
        <w:rPr/>
        <w:t>availability.</w:t>
      </w:r>
      <w:r>
        <w:rPr>
          <w:spacing w:val="-3"/>
        </w:rPr>
        <w:t> </w:t>
      </w:r>
      <w:r>
        <w:rPr/>
        <w:t>Should</w:t>
      </w:r>
      <w:r>
        <w:rPr>
          <w:spacing w:val="-4"/>
        </w:rPr>
        <w:t> </w:t>
      </w:r>
      <w:r>
        <w:rPr/>
        <w:t>such</w:t>
      </w:r>
      <w:r>
        <w:rPr>
          <w:spacing w:val="-2"/>
        </w:rPr>
        <w:t> </w:t>
      </w:r>
      <w:r>
        <w:rPr/>
        <w:t>funds</w:t>
      </w:r>
      <w:r>
        <w:rPr>
          <w:spacing w:val="-3"/>
        </w:rPr>
        <w:t> </w:t>
      </w:r>
      <w:r>
        <w:rPr/>
        <w:t>not</w:t>
      </w:r>
      <w:r>
        <w:rPr>
          <w:spacing w:val="-5"/>
        </w:rPr>
        <w:t> </w:t>
      </w:r>
      <w:r>
        <w:rPr/>
        <w:t>be</w:t>
      </w:r>
      <w:r>
        <w:rPr>
          <w:spacing w:val="-3"/>
        </w:rPr>
        <w:t> </w:t>
      </w:r>
      <w:r>
        <w:rPr/>
        <w:t>appropriated</w:t>
      </w:r>
      <w:r>
        <w:rPr>
          <w:spacing w:val="-4"/>
        </w:rPr>
        <w:t> </w:t>
      </w:r>
      <w:r>
        <w:rPr/>
        <w:t>or</w:t>
      </w:r>
      <w:r>
        <w:rPr>
          <w:spacing w:val="-4"/>
        </w:rPr>
        <w:t> </w:t>
      </w:r>
      <w:r>
        <w:rPr/>
        <w:t>allocated,</w:t>
      </w:r>
      <w:r>
        <w:rPr>
          <w:spacing w:val="-3"/>
        </w:rPr>
        <w:t> </w:t>
      </w:r>
      <w:r>
        <w:rPr/>
        <w:t>the</w:t>
      </w:r>
      <w:r>
        <w:rPr>
          <w:spacing w:val="-3"/>
        </w:rPr>
        <w:t> </w:t>
      </w:r>
      <w:r>
        <w:rPr/>
        <w:t>Contract</w:t>
      </w:r>
      <w:r>
        <w:rPr>
          <w:spacing w:val="-5"/>
        </w:rPr>
        <w:t> </w:t>
      </w:r>
      <w:r>
        <w:rPr/>
        <w:t>shall immediately be terminated. UCBOE shall not be liable to Contractor for damages of any kind (general, special, consequential or exemplary) as a result of such termination.</w:t>
      </w:r>
    </w:p>
    <w:p>
      <w:pPr>
        <w:pStyle w:val="Heading8"/>
        <w:numPr>
          <w:ilvl w:val="1"/>
          <w:numId w:val="105"/>
        </w:numPr>
        <w:tabs>
          <w:tab w:pos="382" w:val="left" w:leader="none"/>
        </w:tabs>
        <w:spacing w:line="295" w:lineRule="exact" w:before="0" w:after="0"/>
        <w:ind w:left="382" w:right="0" w:hanging="276"/>
        <w:jc w:val="left"/>
        <w:rPr>
          <w:u w:val="single"/>
        </w:rPr>
      </w:pPr>
      <w:r>
        <w:rPr>
          <w:spacing w:val="-4"/>
          <w:u w:val="single"/>
        </w:rPr>
        <w:t> </w:t>
      </w:r>
      <w:r>
        <w:rPr>
          <w:u w:val="single"/>
        </w:rPr>
        <w:t>Accounting</w:t>
      </w:r>
      <w:r>
        <w:rPr>
          <w:spacing w:val="-4"/>
          <w:u w:val="single"/>
        </w:rPr>
        <w:t> </w:t>
      </w:r>
      <w:r>
        <w:rPr>
          <w:spacing w:val="-2"/>
          <w:u w:val="single"/>
        </w:rPr>
        <w:t>Procedures</w:t>
      </w:r>
      <w:r>
        <w:rPr>
          <w:b w:val="0"/>
          <w:spacing w:val="-2"/>
          <w:u w:val="none"/>
        </w:rPr>
        <w:t>.</w:t>
      </w:r>
    </w:p>
    <w:p>
      <w:pPr>
        <w:pStyle w:val="BodyText"/>
        <w:spacing w:before="1"/>
        <w:ind w:left="106" w:right="340"/>
        <w:jc w:val="both"/>
      </w:pPr>
      <w:r>
        <w:rPr/>
        <w:t>Contractor</w:t>
      </w:r>
      <w:r>
        <w:rPr>
          <w:spacing w:val="-1"/>
        </w:rPr>
        <w:t> </w:t>
      </w:r>
      <w:r>
        <w:rPr/>
        <w:t>shall</w:t>
      </w:r>
      <w:r>
        <w:rPr>
          <w:spacing w:val="-2"/>
        </w:rPr>
        <w:t> </w:t>
      </w:r>
      <w:r>
        <w:rPr/>
        <w:t>comply</w:t>
      </w:r>
      <w:r>
        <w:rPr>
          <w:spacing w:val="-3"/>
        </w:rPr>
        <w:t> </w:t>
      </w:r>
      <w:r>
        <w:rPr/>
        <w:t>with any</w:t>
      </w:r>
      <w:r>
        <w:rPr>
          <w:spacing w:val="-1"/>
        </w:rPr>
        <w:t> </w:t>
      </w:r>
      <w:r>
        <w:rPr/>
        <w:t>accounting</w:t>
      </w:r>
      <w:r>
        <w:rPr>
          <w:spacing w:val="-1"/>
        </w:rPr>
        <w:t> </w:t>
      </w:r>
      <w:r>
        <w:rPr/>
        <w:t>and</w:t>
      </w:r>
      <w:r>
        <w:rPr>
          <w:spacing w:val="-3"/>
        </w:rPr>
        <w:t> </w:t>
      </w:r>
      <w:r>
        <w:rPr/>
        <w:t>fiscal management procedures prescribed</w:t>
      </w:r>
      <w:r>
        <w:rPr>
          <w:spacing w:val="-1"/>
        </w:rPr>
        <w:t> </w:t>
      </w:r>
      <w:r>
        <w:rPr/>
        <w:t>by UCBOE</w:t>
      </w:r>
      <w:r>
        <w:rPr>
          <w:spacing w:val="-3"/>
        </w:rPr>
        <w:t> </w:t>
      </w:r>
      <w:r>
        <w:rPr/>
        <w:t>to</w:t>
      </w:r>
      <w:r>
        <w:rPr>
          <w:spacing w:val="-3"/>
        </w:rPr>
        <w:t> </w:t>
      </w:r>
      <w:r>
        <w:rPr/>
        <w:t>apply</w:t>
      </w:r>
      <w:r>
        <w:rPr>
          <w:spacing w:val="-3"/>
        </w:rPr>
        <w:t> </w:t>
      </w:r>
      <w:r>
        <w:rPr/>
        <w:t>to</w:t>
      </w:r>
      <w:r>
        <w:rPr>
          <w:spacing w:val="-3"/>
        </w:rPr>
        <w:t> </w:t>
      </w:r>
      <w:r>
        <w:rPr/>
        <w:t>the</w:t>
      </w:r>
      <w:r>
        <w:rPr>
          <w:spacing w:val="-2"/>
        </w:rPr>
        <w:t> </w:t>
      </w:r>
      <w:r>
        <w:rPr/>
        <w:t>Contract</w:t>
      </w:r>
      <w:r>
        <w:rPr>
          <w:spacing w:val="-2"/>
        </w:rPr>
        <w:t> </w:t>
      </w:r>
      <w:r>
        <w:rPr/>
        <w:t>and</w:t>
      </w:r>
      <w:r>
        <w:rPr>
          <w:spacing w:val="-3"/>
        </w:rPr>
        <w:t> </w:t>
      </w:r>
      <w:r>
        <w:rPr/>
        <w:t>shall</w:t>
      </w:r>
      <w:r>
        <w:rPr>
          <w:spacing w:val="-2"/>
        </w:rPr>
        <w:t> </w:t>
      </w:r>
      <w:r>
        <w:rPr/>
        <w:t>assure</w:t>
      </w:r>
      <w:r>
        <w:rPr>
          <w:spacing w:val="-2"/>
        </w:rPr>
        <w:t> </w:t>
      </w:r>
      <w:r>
        <w:rPr/>
        <w:t>such</w:t>
      </w:r>
      <w:r>
        <w:rPr>
          <w:spacing w:val="-1"/>
        </w:rPr>
        <w:t> </w:t>
      </w:r>
      <w:r>
        <w:rPr/>
        <w:t>fiscal</w:t>
      </w:r>
      <w:r>
        <w:rPr>
          <w:spacing w:val="-4"/>
        </w:rPr>
        <w:t> </w:t>
      </w:r>
      <w:r>
        <w:rPr/>
        <w:t>control</w:t>
      </w:r>
      <w:r>
        <w:rPr>
          <w:spacing w:val="-2"/>
        </w:rPr>
        <w:t> </w:t>
      </w:r>
      <w:r>
        <w:rPr/>
        <w:t>and</w:t>
      </w:r>
      <w:r>
        <w:rPr>
          <w:spacing w:val="-3"/>
        </w:rPr>
        <w:t> </w:t>
      </w:r>
      <w:r>
        <w:rPr/>
        <w:t>accounting</w:t>
      </w:r>
      <w:r>
        <w:rPr>
          <w:spacing w:val="-3"/>
        </w:rPr>
        <w:t> </w:t>
      </w:r>
      <w:r>
        <w:rPr/>
        <w:t>procedures as may be necessary for proper disbursement of and accounting for all project funds.</w:t>
      </w:r>
    </w:p>
    <w:p>
      <w:pPr>
        <w:pStyle w:val="Heading8"/>
        <w:numPr>
          <w:ilvl w:val="1"/>
          <w:numId w:val="105"/>
        </w:numPr>
        <w:tabs>
          <w:tab w:pos="382" w:val="left" w:leader="none"/>
        </w:tabs>
        <w:spacing w:line="240" w:lineRule="auto" w:before="0" w:after="0"/>
        <w:ind w:left="382" w:right="0" w:hanging="276"/>
        <w:jc w:val="both"/>
        <w:rPr>
          <w:u w:val="single"/>
        </w:rPr>
      </w:pPr>
      <w:r>
        <w:rPr>
          <w:spacing w:val="-3"/>
          <w:u w:val="single"/>
        </w:rPr>
        <w:t> </w:t>
      </w:r>
      <w:r>
        <w:rPr>
          <w:u w:val="single"/>
        </w:rPr>
        <w:t>Improper</w:t>
      </w:r>
      <w:r>
        <w:rPr>
          <w:spacing w:val="-3"/>
          <w:u w:val="single"/>
        </w:rPr>
        <w:t> </w:t>
      </w:r>
      <w:r>
        <w:rPr>
          <w:spacing w:val="-2"/>
          <w:u w:val="single"/>
        </w:rPr>
        <w:t>Payments</w:t>
      </w:r>
      <w:r>
        <w:rPr>
          <w:b w:val="0"/>
          <w:spacing w:val="-2"/>
          <w:u w:val="none"/>
        </w:rPr>
        <w:t>.</w:t>
      </w:r>
    </w:p>
    <w:p>
      <w:pPr>
        <w:pStyle w:val="BodyText"/>
        <w:spacing w:before="1"/>
        <w:ind w:left="106" w:right="148"/>
      </w:pPr>
      <w:r>
        <w:rPr/>
        <w:t>Contractor shall assume all risks attendant to any improper expenditure of funds under the Contract. Contractor shall refund to UCBOE any payment made pursuant to the Contract if it is subsequently determined by audit that such payment was improper under any applicable law, regulation</w:t>
      </w:r>
      <w:r>
        <w:rPr>
          <w:spacing w:val="-1"/>
        </w:rPr>
        <w:t> </w:t>
      </w:r>
      <w:r>
        <w:rPr/>
        <w:t>or</w:t>
      </w:r>
      <w:r>
        <w:rPr>
          <w:spacing w:val="-3"/>
        </w:rPr>
        <w:t> </w:t>
      </w:r>
      <w:r>
        <w:rPr/>
        <w:t>procedure.</w:t>
      </w:r>
      <w:r>
        <w:rPr>
          <w:spacing w:val="-5"/>
        </w:rPr>
        <w:t> </w:t>
      </w:r>
      <w:r>
        <w:rPr/>
        <w:t>Contractor</w:t>
      </w:r>
      <w:r>
        <w:rPr>
          <w:spacing w:val="-3"/>
        </w:rPr>
        <w:t> </w:t>
      </w:r>
      <w:r>
        <w:rPr/>
        <w:t>shall</w:t>
      </w:r>
      <w:r>
        <w:rPr>
          <w:spacing w:val="-4"/>
        </w:rPr>
        <w:t> </w:t>
      </w:r>
      <w:r>
        <w:rPr/>
        <w:t>make</w:t>
      </w:r>
      <w:r>
        <w:rPr>
          <w:spacing w:val="-2"/>
        </w:rPr>
        <w:t> </w:t>
      </w:r>
      <w:r>
        <w:rPr/>
        <w:t>such</w:t>
      </w:r>
      <w:r>
        <w:rPr>
          <w:spacing w:val="-1"/>
        </w:rPr>
        <w:t> </w:t>
      </w:r>
      <w:r>
        <w:rPr/>
        <w:t>refunds</w:t>
      </w:r>
      <w:r>
        <w:rPr>
          <w:spacing w:val="-5"/>
        </w:rPr>
        <w:t> </w:t>
      </w:r>
      <w:r>
        <w:rPr/>
        <w:t>within</w:t>
      </w:r>
      <w:r>
        <w:rPr>
          <w:spacing w:val="-1"/>
        </w:rPr>
        <w:t> </w:t>
      </w:r>
      <w:r>
        <w:rPr/>
        <w:t>thirty</w:t>
      </w:r>
      <w:r>
        <w:rPr>
          <w:spacing w:val="-5"/>
        </w:rPr>
        <w:t> </w:t>
      </w:r>
      <w:r>
        <w:rPr/>
        <w:t>(30)</w:t>
      </w:r>
      <w:r>
        <w:rPr>
          <w:spacing w:val="-1"/>
        </w:rPr>
        <w:t> </w:t>
      </w:r>
      <w:r>
        <w:rPr/>
        <w:t>days</w:t>
      </w:r>
      <w:r>
        <w:rPr>
          <w:spacing w:val="-2"/>
        </w:rPr>
        <w:t> </w:t>
      </w:r>
      <w:r>
        <w:rPr/>
        <w:t>after</w:t>
      </w:r>
      <w:r>
        <w:rPr>
          <w:spacing w:val="-3"/>
        </w:rPr>
        <w:t> </w:t>
      </w:r>
      <w:r>
        <w:rPr/>
        <w:t>UCBOE notifies Contractor in writing that a payment has been determined to be improper.</w:t>
      </w:r>
    </w:p>
    <w:p>
      <w:pPr>
        <w:pStyle w:val="Heading8"/>
        <w:numPr>
          <w:ilvl w:val="1"/>
          <w:numId w:val="105"/>
        </w:numPr>
        <w:tabs>
          <w:tab w:pos="382" w:val="left" w:leader="none"/>
        </w:tabs>
        <w:spacing w:line="296" w:lineRule="exact" w:before="0" w:after="0"/>
        <w:ind w:left="382" w:right="0" w:hanging="276"/>
        <w:jc w:val="left"/>
        <w:rPr>
          <w:u w:val="single"/>
        </w:rPr>
      </w:pPr>
      <w:r>
        <w:rPr>
          <w:spacing w:val="-4"/>
          <w:u w:val="single"/>
        </w:rPr>
        <w:t> </w:t>
      </w:r>
      <w:r>
        <w:rPr>
          <w:u w:val="single"/>
        </w:rPr>
        <w:t>Contract</w:t>
      </w:r>
      <w:r>
        <w:rPr>
          <w:spacing w:val="-2"/>
          <w:u w:val="single"/>
        </w:rPr>
        <w:t> Transfer</w:t>
      </w:r>
      <w:r>
        <w:rPr>
          <w:b w:val="0"/>
          <w:spacing w:val="-2"/>
          <w:u w:val="none"/>
        </w:rPr>
        <w:t>.</w:t>
      </w:r>
    </w:p>
    <w:p>
      <w:pPr>
        <w:pStyle w:val="BodyText"/>
        <w:ind w:left="106" w:right="148"/>
      </w:pPr>
      <w:r>
        <w:rPr/>
        <w:t>Contractor</w:t>
      </w:r>
      <w:r>
        <w:rPr>
          <w:spacing w:val="-3"/>
        </w:rPr>
        <w:t> </w:t>
      </w:r>
      <w:r>
        <w:rPr/>
        <w:t>shall</w:t>
      </w:r>
      <w:r>
        <w:rPr>
          <w:spacing w:val="-4"/>
        </w:rPr>
        <w:t> </w:t>
      </w:r>
      <w:r>
        <w:rPr/>
        <w:t>not</w:t>
      </w:r>
      <w:r>
        <w:rPr>
          <w:spacing w:val="-5"/>
        </w:rPr>
        <w:t> </w:t>
      </w:r>
      <w:r>
        <w:rPr/>
        <w:t>assign,</w:t>
      </w:r>
      <w:r>
        <w:rPr>
          <w:spacing w:val="-2"/>
        </w:rPr>
        <w:t> </w:t>
      </w:r>
      <w:r>
        <w:rPr/>
        <w:t>subcontract</w:t>
      </w:r>
      <w:r>
        <w:rPr>
          <w:spacing w:val="-2"/>
        </w:rPr>
        <w:t> </w:t>
      </w:r>
      <w:r>
        <w:rPr/>
        <w:t>or</w:t>
      </w:r>
      <w:r>
        <w:rPr>
          <w:spacing w:val="-3"/>
        </w:rPr>
        <w:t> </w:t>
      </w:r>
      <w:r>
        <w:rPr/>
        <w:t>otherwise</w:t>
      </w:r>
      <w:r>
        <w:rPr>
          <w:spacing w:val="-2"/>
        </w:rPr>
        <w:t> </w:t>
      </w:r>
      <w:r>
        <w:rPr/>
        <w:t>transfer</w:t>
      </w:r>
      <w:r>
        <w:rPr>
          <w:spacing w:val="-3"/>
        </w:rPr>
        <w:t> </w:t>
      </w:r>
      <w:r>
        <w:rPr/>
        <w:t>any</w:t>
      </w:r>
      <w:r>
        <w:rPr>
          <w:spacing w:val="-5"/>
        </w:rPr>
        <w:t> </w:t>
      </w:r>
      <w:r>
        <w:rPr/>
        <w:t>interest</w:t>
      </w:r>
      <w:r>
        <w:rPr>
          <w:spacing w:val="-5"/>
        </w:rPr>
        <w:t> </w:t>
      </w:r>
      <w:r>
        <w:rPr/>
        <w:t>in</w:t>
      </w:r>
      <w:r>
        <w:rPr>
          <w:spacing w:val="-1"/>
        </w:rPr>
        <w:t> </w:t>
      </w:r>
      <w:r>
        <w:rPr/>
        <w:t>the</w:t>
      </w:r>
      <w:r>
        <w:rPr>
          <w:spacing w:val="-2"/>
        </w:rPr>
        <w:t> </w:t>
      </w:r>
      <w:r>
        <w:rPr/>
        <w:t>Contract</w:t>
      </w:r>
      <w:r>
        <w:rPr>
          <w:spacing w:val="-5"/>
        </w:rPr>
        <w:t> </w:t>
      </w:r>
      <w:r>
        <w:rPr/>
        <w:t>without the prior written approval of UCBOE.</w:t>
      </w:r>
    </w:p>
    <w:p>
      <w:pPr>
        <w:spacing w:after="0"/>
        <w:sectPr>
          <w:pgSz w:w="12240" w:h="16340"/>
          <w:pgMar w:top="1140" w:bottom="280" w:left="1540" w:right="980"/>
        </w:sectPr>
      </w:pPr>
    </w:p>
    <w:p>
      <w:pPr>
        <w:pStyle w:val="Heading8"/>
        <w:numPr>
          <w:ilvl w:val="1"/>
          <w:numId w:val="105"/>
        </w:numPr>
        <w:tabs>
          <w:tab w:pos="382" w:val="left" w:leader="none"/>
        </w:tabs>
        <w:spacing w:line="240" w:lineRule="auto" w:before="9" w:after="0"/>
        <w:ind w:left="382" w:right="0" w:hanging="276"/>
        <w:jc w:val="left"/>
        <w:rPr>
          <w:u w:val="single"/>
        </w:rPr>
      </w:pPr>
      <w:r>
        <w:rPr>
          <w:spacing w:val="-4"/>
          <w:u w:val="single"/>
        </w:rPr>
        <w:t> </w:t>
      </w:r>
      <w:r>
        <w:rPr>
          <w:u w:val="single"/>
        </w:rPr>
        <w:t>Contract</w:t>
      </w:r>
      <w:r>
        <w:rPr>
          <w:spacing w:val="-2"/>
          <w:u w:val="single"/>
        </w:rPr>
        <w:t> Personnel</w:t>
      </w:r>
      <w:r>
        <w:rPr>
          <w:b w:val="0"/>
          <w:spacing w:val="-2"/>
          <w:u w:val="none"/>
        </w:rPr>
        <w:t>.</w:t>
      </w:r>
    </w:p>
    <w:p>
      <w:pPr>
        <w:pStyle w:val="BodyText"/>
        <w:spacing w:before="1"/>
        <w:ind w:left="106" w:right="148"/>
      </w:pPr>
      <w:r>
        <w:rPr/>
        <w:t>Contractor</w:t>
      </w:r>
      <w:r>
        <w:rPr>
          <w:spacing w:val="-3"/>
        </w:rPr>
        <w:t> </w:t>
      </w:r>
      <w:r>
        <w:rPr/>
        <w:t>agrees</w:t>
      </w:r>
      <w:r>
        <w:rPr>
          <w:spacing w:val="-2"/>
        </w:rPr>
        <w:t> </w:t>
      </w:r>
      <w:r>
        <w:rPr/>
        <w:t>that</w:t>
      </w:r>
      <w:r>
        <w:rPr>
          <w:spacing w:val="-5"/>
        </w:rPr>
        <w:t> </w:t>
      </w:r>
      <w:r>
        <w:rPr/>
        <w:t>it</w:t>
      </w:r>
      <w:r>
        <w:rPr>
          <w:spacing w:val="-5"/>
        </w:rPr>
        <w:t> </w:t>
      </w:r>
      <w:r>
        <w:rPr/>
        <w:t>has,</w:t>
      </w:r>
      <w:r>
        <w:rPr>
          <w:spacing w:val="-2"/>
        </w:rPr>
        <w:t> </w:t>
      </w:r>
      <w:r>
        <w:rPr/>
        <w:t>or</w:t>
      </w:r>
      <w:r>
        <w:rPr>
          <w:spacing w:val="-3"/>
        </w:rPr>
        <w:t> </w:t>
      </w:r>
      <w:r>
        <w:rPr/>
        <w:t>will</w:t>
      </w:r>
      <w:r>
        <w:rPr>
          <w:spacing w:val="-4"/>
        </w:rPr>
        <w:t> </w:t>
      </w:r>
      <w:r>
        <w:rPr/>
        <w:t>secure</w:t>
      </w:r>
      <w:r>
        <w:rPr>
          <w:spacing w:val="-2"/>
        </w:rPr>
        <w:t> </w:t>
      </w:r>
      <w:r>
        <w:rPr/>
        <w:t>at</w:t>
      </w:r>
      <w:r>
        <w:rPr>
          <w:spacing w:val="-2"/>
        </w:rPr>
        <w:t> </w:t>
      </w:r>
      <w:r>
        <w:rPr/>
        <w:t>its</w:t>
      </w:r>
      <w:r>
        <w:rPr>
          <w:spacing w:val="-2"/>
        </w:rPr>
        <w:t> </w:t>
      </w:r>
      <w:r>
        <w:rPr/>
        <w:t>own</w:t>
      </w:r>
      <w:r>
        <w:rPr>
          <w:spacing w:val="-1"/>
        </w:rPr>
        <w:t> </w:t>
      </w:r>
      <w:r>
        <w:rPr/>
        <w:t>expense,</w:t>
      </w:r>
      <w:r>
        <w:rPr>
          <w:spacing w:val="-2"/>
        </w:rPr>
        <w:t> </w:t>
      </w:r>
      <w:r>
        <w:rPr/>
        <w:t>all</w:t>
      </w:r>
      <w:r>
        <w:rPr>
          <w:spacing w:val="-2"/>
        </w:rPr>
        <w:t> </w:t>
      </w:r>
      <w:r>
        <w:rPr/>
        <w:t>personnel</w:t>
      </w:r>
      <w:r>
        <w:rPr>
          <w:spacing w:val="-2"/>
        </w:rPr>
        <w:t> </w:t>
      </w:r>
      <w:r>
        <w:rPr/>
        <w:t>required</w:t>
      </w:r>
      <w:r>
        <w:rPr>
          <w:spacing w:val="-3"/>
        </w:rPr>
        <w:t> </w:t>
      </w:r>
      <w:r>
        <w:rPr/>
        <w:t>to</w:t>
      </w:r>
      <w:r>
        <w:rPr>
          <w:spacing w:val="-3"/>
        </w:rPr>
        <w:t> </w:t>
      </w:r>
      <w:r>
        <w:rPr/>
        <w:t>provide the Services and/or Goods set forth in the Contract.</w:t>
      </w:r>
    </w:p>
    <w:p>
      <w:pPr>
        <w:pStyle w:val="Heading8"/>
        <w:numPr>
          <w:ilvl w:val="1"/>
          <w:numId w:val="105"/>
        </w:numPr>
        <w:tabs>
          <w:tab w:pos="382" w:val="left" w:leader="none"/>
        </w:tabs>
        <w:spacing w:line="296" w:lineRule="exact" w:before="0" w:after="0"/>
        <w:ind w:left="382" w:right="0" w:hanging="276"/>
        <w:jc w:val="left"/>
        <w:rPr>
          <w:u w:val="single"/>
        </w:rPr>
      </w:pPr>
      <w:r>
        <w:rPr>
          <w:u w:val="single"/>
        </w:rPr>
        <w:t> Key</w:t>
      </w:r>
      <w:r>
        <w:rPr>
          <w:spacing w:val="-1"/>
          <w:u w:val="single"/>
        </w:rPr>
        <w:t> </w:t>
      </w:r>
      <w:r>
        <w:rPr>
          <w:spacing w:val="-2"/>
          <w:u w:val="single"/>
        </w:rPr>
        <w:t>Personnel</w:t>
      </w:r>
      <w:r>
        <w:rPr>
          <w:b w:val="0"/>
          <w:spacing w:val="-2"/>
          <w:u w:val="none"/>
        </w:rPr>
        <w:t>.</w:t>
      </w:r>
    </w:p>
    <w:p>
      <w:pPr>
        <w:pStyle w:val="BodyText"/>
        <w:ind w:left="106" w:right="118"/>
      </w:pPr>
      <w:r>
        <w:rPr/>
        <w:t>Contractor</w:t>
      </w:r>
      <w:r>
        <w:rPr>
          <w:spacing w:val="-3"/>
        </w:rPr>
        <w:t> </w:t>
      </w:r>
      <w:r>
        <w:rPr/>
        <w:t>shall</w:t>
      </w:r>
      <w:r>
        <w:rPr>
          <w:spacing w:val="-4"/>
        </w:rPr>
        <w:t> </w:t>
      </w:r>
      <w:r>
        <w:rPr/>
        <w:t>not</w:t>
      </w:r>
      <w:r>
        <w:rPr>
          <w:spacing w:val="-2"/>
        </w:rPr>
        <w:t> </w:t>
      </w:r>
      <w:r>
        <w:rPr/>
        <w:t>substitute</w:t>
      </w:r>
      <w:r>
        <w:rPr>
          <w:spacing w:val="-5"/>
        </w:rPr>
        <w:t> </w:t>
      </w:r>
      <w:r>
        <w:rPr/>
        <w:t>for</w:t>
      </w:r>
      <w:r>
        <w:rPr>
          <w:spacing w:val="-3"/>
        </w:rPr>
        <w:t> </w:t>
      </w:r>
      <w:r>
        <w:rPr/>
        <w:t>key</w:t>
      </w:r>
      <w:r>
        <w:rPr>
          <w:spacing w:val="-3"/>
        </w:rPr>
        <w:t> </w:t>
      </w:r>
      <w:r>
        <w:rPr/>
        <w:t>personnel</w:t>
      </w:r>
      <w:r>
        <w:rPr>
          <w:spacing w:val="-2"/>
        </w:rPr>
        <w:t> </w:t>
      </w:r>
      <w:r>
        <w:rPr/>
        <w:t>(defined</w:t>
      </w:r>
      <w:r>
        <w:rPr>
          <w:spacing w:val="-3"/>
        </w:rPr>
        <w:t> </w:t>
      </w:r>
      <w:r>
        <w:rPr/>
        <w:t>as</w:t>
      </w:r>
      <w:r>
        <w:rPr>
          <w:spacing w:val="-2"/>
        </w:rPr>
        <w:t> </w:t>
      </w:r>
      <w:r>
        <w:rPr/>
        <w:t>those</w:t>
      </w:r>
      <w:r>
        <w:rPr>
          <w:spacing w:val="-2"/>
        </w:rPr>
        <w:t> </w:t>
      </w:r>
      <w:r>
        <w:rPr/>
        <w:t>individuals</w:t>
      </w:r>
      <w:r>
        <w:rPr>
          <w:spacing w:val="-5"/>
        </w:rPr>
        <w:t> </w:t>
      </w:r>
      <w:r>
        <w:rPr/>
        <w:t>identified</w:t>
      </w:r>
      <w:r>
        <w:rPr>
          <w:spacing w:val="-3"/>
        </w:rPr>
        <w:t> </w:t>
      </w:r>
      <w:r>
        <w:rPr/>
        <w:t>by</w:t>
      </w:r>
      <w:r>
        <w:rPr>
          <w:spacing w:val="-5"/>
        </w:rPr>
        <w:t> </w:t>
      </w:r>
      <w:r>
        <w:rPr/>
        <w:t>name or title in the Contract Documents or in written communication from Contractor) assigned to the performance of the Contract without prior written approval from UCBOE Project Coordinator (the individual at UCBOE responsible for administering the Contract).</w:t>
      </w:r>
    </w:p>
    <w:p>
      <w:pPr>
        <w:pStyle w:val="Heading8"/>
        <w:numPr>
          <w:ilvl w:val="1"/>
          <w:numId w:val="105"/>
        </w:numPr>
        <w:tabs>
          <w:tab w:pos="382" w:val="left" w:leader="none"/>
        </w:tabs>
        <w:spacing w:line="295" w:lineRule="exact" w:before="0" w:after="0"/>
        <w:ind w:left="382" w:right="0" w:hanging="276"/>
        <w:jc w:val="left"/>
        <w:rPr>
          <w:u w:val="single"/>
        </w:rPr>
      </w:pPr>
      <w:r>
        <w:rPr>
          <w:spacing w:val="-4"/>
          <w:u w:val="single"/>
        </w:rPr>
        <w:t> </w:t>
      </w:r>
      <w:r>
        <w:rPr>
          <w:u w:val="single"/>
        </w:rPr>
        <w:t>Contract</w:t>
      </w:r>
      <w:r>
        <w:rPr>
          <w:spacing w:val="-2"/>
          <w:u w:val="single"/>
        </w:rPr>
        <w:t> Modifications</w:t>
      </w:r>
      <w:r>
        <w:rPr>
          <w:b w:val="0"/>
          <w:spacing w:val="-2"/>
          <w:u w:val="none"/>
        </w:rPr>
        <w:t>.</w:t>
      </w:r>
    </w:p>
    <w:p>
      <w:pPr>
        <w:pStyle w:val="BodyText"/>
        <w:spacing w:before="1"/>
        <w:ind w:left="106" w:right="174"/>
      </w:pPr>
      <w:r>
        <w:rPr/>
        <w:t>The</w:t>
      </w:r>
      <w:r>
        <w:rPr>
          <w:spacing w:val="-2"/>
        </w:rPr>
        <w:t> </w:t>
      </w:r>
      <w:r>
        <w:rPr/>
        <w:t>Contract</w:t>
      </w:r>
      <w:r>
        <w:rPr>
          <w:spacing w:val="-2"/>
        </w:rPr>
        <w:t> </w:t>
      </w:r>
      <w:r>
        <w:rPr/>
        <w:t>may</w:t>
      </w:r>
      <w:r>
        <w:rPr>
          <w:spacing w:val="-3"/>
        </w:rPr>
        <w:t> </w:t>
      </w:r>
      <w:r>
        <w:rPr/>
        <w:t>be</w:t>
      </w:r>
      <w:r>
        <w:rPr>
          <w:spacing w:val="-5"/>
        </w:rPr>
        <w:t> </w:t>
      </w:r>
      <w:r>
        <w:rPr/>
        <w:t>amended</w:t>
      </w:r>
      <w:r>
        <w:rPr>
          <w:spacing w:val="-3"/>
        </w:rPr>
        <w:t> </w:t>
      </w:r>
      <w:r>
        <w:rPr/>
        <w:t>only</w:t>
      </w:r>
      <w:r>
        <w:rPr>
          <w:spacing w:val="-3"/>
        </w:rPr>
        <w:t> </w:t>
      </w:r>
      <w:r>
        <w:rPr/>
        <w:t>by</w:t>
      </w:r>
      <w:r>
        <w:rPr>
          <w:spacing w:val="-5"/>
        </w:rPr>
        <w:t> </w:t>
      </w:r>
      <w:r>
        <w:rPr/>
        <w:t>written</w:t>
      </w:r>
      <w:r>
        <w:rPr>
          <w:spacing w:val="-1"/>
        </w:rPr>
        <w:t> </w:t>
      </w:r>
      <w:r>
        <w:rPr/>
        <w:t>amendment</w:t>
      </w:r>
      <w:r>
        <w:rPr>
          <w:spacing w:val="-2"/>
        </w:rPr>
        <w:t> </w:t>
      </w:r>
      <w:r>
        <w:rPr/>
        <w:t>duly</w:t>
      </w:r>
      <w:r>
        <w:rPr>
          <w:spacing w:val="-3"/>
        </w:rPr>
        <w:t> </w:t>
      </w:r>
      <w:r>
        <w:rPr/>
        <w:t>executed</w:t>
      </w:r>
      <w:r>
        <w:rPr>
          <w:spacing w:val="-3"/>
        </w:rPr>
        <w:t> </w:t>
      </w:r>
      <w:r>
        <w:rPr/>
        <w:t>by</w:t>
      </w:r>
      <w:r>
        <w:rPr>
          <w:spacing w:val="-3"/>
        </w:rPr>
        <w:t> </w:t>
      </w:r>
      <w:r>
        <w:rPr/>
        <w:t>both</w:t>
      </w:r>
      <w:r>
        <w:rPr>
          <w:spacing w:val="-4"/>
        </w:rPr>
        <w:t> </w:t>
      </w:r>
      <w:r>
        <w:rPr/>
        <w:t>UCBOE</w:t>
      </w:r>
      <w:r>
        <w:rPr>
          <w:spacing w:val="-3"/>
        </w:rPr>
        <w:t> </w:t>
      </w:r>
      <w:r>
        <w:rPr/>
        <w:t>and </w:t>
      </w:r>
      <w:r>
        <w:rPr>
          <w:spacing w:val="-2"/>
        </w:rPr>
        <w:t>Contractor.</w:t>
      </w:r>
    </w:p>
    <w:p>
      <w:pPr>
        <w:pStyle w:val="Heading8"/>
        <w:numPr>
          <w:ilvl w:val="1"/>
          <w:numId w:val="105"/>
        </w:numPr>
        <w:tabs>
          <w:tab w:pos="382" w:val="left" w:leader="none"/>
        </w:tabs>
        <w:spacing w:line="296" w:lineRule="exact" w:before="0" w:after="0"/>
        <w:ind w:left="382" w:right="0" w:hanging="276"/>
        <w:jc w:val="left"/>
        <w:rPr>
          <w:u w:val="single"/>
        </w:rPr>
      </w:pPr>
      <w:r>
        <w:rPr>
          <w:spacing w:val="-4"/>
          <w:u w:val="single"/>
        </w:rPr>
        <w:t> </w:t>
      </w:r>
      <w:r>
        <w:rPr>
          <w:u w:val="single"/>
        </w:rPr>
        <w:t>Relationship</w:t>
      </w:r>
      <w:r>
        <w:rPr>
          <w:spacing w:val="-5"/>
          <w:u w:val="single"/>
        </w:rPr>
        <w:t> </w:t>
      </w:r>
      <w:r>
        <w:rPr>
          <w:u w:val="single"/>
        </w:rPr>
        <w:t>of</w:t>
      </w:r>
      <w:r>
        <w:rPr>
          <w:spacing w:val="-3"/>
          <w:u w:val="single"/>
        </w:rPr>
        <w:t> </w:t>
      </w:r>
      <w:r>
        <w:rPr>
          <w:spacing w:val="-2"/>
          <w:u w:val="single"/>
        </w:rPr>
        <w:t>Parties</w:t>
      </w:r>
      <w:r>
        <w:rPr>
          <w:b w:val="0"/>
          <w:spacing w:val="-2"/>
          <w:u w:val="none"/>
        </w:rPr>
        <w:t>.</w:t>
      </w:r>
    </w:p>
    <w:p>
      <w:pPr>
        <w:pStyle w:val="BodyText"/>
        <w:spacing w:before="1"/>
        <w:ind w:left="106" w:right="174"/>
      </w:pPr>
      <w:r>
        <w:rPr/>
        <w:t>Contractor is an independent contractor and not an employee of UCBOE. The conduct and control of the work will lie solely with Contractor. The Contract shall not be construed as establishing a joint venture, partnership or any principal-agent relationship for any purpose between</w:t>
      </w:r>
      <w:r>
        <w:rPr>
          <w:spacing w:val="-2"/>
        </w:rPr>
        <w:t> </w:t>
      </w:r>
      <w:r>
        <w:rPr/>
        <w:t>Contractor</w:t>
      </w:r>
      <w:r>
        <w:rPr>
          <w:spacing w:val="-3"/>
        </w:rPr>
        <w:t> </w:t>
      </w:r>
      <w:r>
        <w:rPr/>
        <w:t>and</w:t>
      </w:r>
      <w:r>
        <w:rPr>
          <w:spacing w:val="-5"/>
        </w:rPr>
        <w:t> </w:t>
      </w:r>
      <w:r>
        <w:rPr/>
        <w:t>UCBOE.</w:t>
      </w:r>
      <w:r>
        <w:rPr>
          <w:spacing w:val="-2"/>
        </w:rPr>
        <w:t> </w:t>
      </w:r>
      <w:r>
        <w:rPr/>
        <w:t>Employees</w:t>
      </w:r>
      <w:r>
        <w:rPr>
          <w:spacing w:val="-2"/>
        </w:rPr>
        <w:t> </w:t>
      </w:r>
      <w:r>
        <w:rPr/>
        <w:t>of</w:t>
      </w:r>
      <w:r>
        <w:rPr>
          <w:spacing w:val="-2"/>
        </w:rPr>
        <w:t> </w:t>
      </w:r>
      <w:r>
        <w:rPr/>
        <w:t>Contractor</w:t>
      </w:r>
      <w:r>
        <w:rPr>
          <w:spacing w:val="-3"/>
        </w:rPr>
        <w:t> </w:t>
      </w:r>
      <w:r>
        <w:rPr/>
        <w:t>shall</w:t>
      </w:r>
      <w:r>
        <w:rPr>
          <w:spacing w:val="-4"/>
        </w:rPr>
        <w:t> </w:t>
      </w:r>
      <w:r>
        <w:rPr/>
        <w:t>remain</w:t>
      </w:r>
      <w:r>
        <w:rPr>
          <w:spacing w:val="-2"/>
        </w:rPr>
        <w:t> </w:t>
      </w:r>
      <w:r>
        <w:rPr/>
        <w:t>subject</w:t>
      </w:r>
      <w:r>
        <w:rPr>
          <w:spacing w:val="-5"/>
        </w:rPr>
        <w:t> </w:t>
      </w:r>
      <w:r>
        <w:rPr/>
        <w:t>to</w:t>
      </w:r>
      <w:r>
        <w:rPr>
          <w:spacing w:val="-3"/>
        </w:rPr>
        <w:t> </w:t>
      </w:r>
      <w:r>
        <w:rPr/>
        <w:t>the</w:t>
      </w:r>
      <w:r>
        <w:rPr>
          <w:spacing w:val="-5"/>
        </w:rPr>
        <w:t> </w:t>
      </w:r>
      <w:r>
        <w:rPr/>
        <w:t>exclusive control and supervision of Contractor, which is solely responsible for their compensation.</w:t>
      </w:r>
    </w:p>
    <w:p>
      <w:pPr>
        <w:pStyle w:val="Heading8"/>
        <w:numPr>
          <w:ilvl w:val="1"/>
          <w:numId w:val="105"/>
        </w:numPr>
        <w:tabs>
          <w:tab w:pos="382" w:val="left" w:leader="none"/>
        </w:tabs>
        <w:spacing w:line="296" w:lineRule="exact" w:before="0" w:after="0"/>
        <w:ind w:left="382" w:right="0" w:hanging="276"/>
        <w:jc w:val="left"/>
        <w:rPr>
          <w:u w:val="single"/>
        </w:rPr>
      </w:pPr>
      <w:r>
        <w:rPr>
          <w:u w:val="single"/>
        </w:rPr>
        <w:t> </w:t>
      </w:r>
      <w:r>
        <w:rPr>
          <w:spacing w:val="-2"/>
          <w:u w:val="single"/>
        </w:rPr>
        <w:t>Advertisement</w:t>
      </w:r>
      <w:r>
        <w:rPr>
          <w:b w:val="0"/>
          <w:spacing w:val="-2"/>
          <w:u w:val="none"/>
        </w:rPr>
        <w:t>.</w:t>
      </w:r>
    </w:p>
    <w:p>
      <w:pPr>
        <w:pStyle w:val="BodyText"/>
        <w:spacing w:before="1"/>
        <w:ind w:left="106" w:right="148"/>
      </w:pPr>
      <w:r>
        <w:rPr/>
        <w:t>The</w:t>
      </w:r>
      <w:r>
        <w:rPr>
          <w:spacing w:val="-2"/>
        </w:rPr>
        <w:t> </w:t>
      </w:r>
      <w:r>
        <w:rPr/>
        <w:t>Contract</w:t>
      </w:r>
      <w:r>
        <w:rPr>
          <w:spacing w:val="-2"/>
        </w:rPr>
        <w:t> </w:t>
      </w:r>
      <w:r>
        <w:rPr/>
        <w:t>will</w:t>
      </w:r>
      <w:r>
        <w:rPr>
          <w:spacing w:val="-4"/>
        </w:rPr>
        <w:t> </w:t>
      </w:r>
      <w:r>
        <w:rPr/>
        <w:t>not</w:t>
      </w:r>
      <w:r>
        <w:rPr>
          <w:spacing w:val="-2"/>
        </w:rPr>
        <w:t> </w:t>
      </w:r>
      <w:r>
        <w:rPr/>
        <w:t>be</w:t>
      </w:r>
      <w:r>
        <w:rPr>
          <w:spacing w:val="-5"/>
        </w:rPr>
        <w:t> </w:t>
      </w:r>
      <w:r>
        <w:rPr/>
        <w:t>used</w:t>
      </w:r>
      <w:r>
        <w:rPr>
          <w:spacing w:val="-3"/>
        </w:rPr>
        <w:t> </w:t>
      </w:r>
      <w:r>
        <w:rPr/>
        <w:t>in</w:t>
      </w:r>
      <w:r>
        <w:rPr>
          <w:spacing w:val="-1"/>
        </w:rPr>
        <w:t> </w:t>
      </w:r>
      <w:r>
        <w:rPr/>
        <w:t>connection</w:t>
      </w:r>
      <w:r>
        <w:rPr>
          <w:spacing w:val="-4"/>
        </w:rPr>
        <w:t> </w:t>
      </w:r>
      <w:r>
        <w:rPr/>
        <w:t>with</w:t>
      </w:r>
      <w:r>
        <w:rPr>
          <w:spacing w:val="-4"/>
        </w:rPr>
        <w:t> </w:t>
      </w:r>
      <w:r>
        <w:rPr/>
        <w:t>any</w:t>
      </w:r>
      <w:r>
        <w:rPr>
          <w:spacing w:val="-3"/>
        </w:rPr>
        <w:t> </w:t>
      </w:r>
      <w:r>
        <w:rPr/>
        <w:t>advertising</w:t>
      </w:r>
      <w:r>
        <w:rPr>
          <w:spacing w:val="-3"/>
        </w:rPr>
        <w:t> </w:t>
      </w:r>
      <w:r>
        <w:rPr/>
        <w:t>by</w:t>
      </w:r>
      <w:r>
        <w:rPr>
          <w:spacing w:val="-3"/>
        </w:rPr>
        <w:t> </w:t>
      </w:r>
      <w:r>
        <w:rPr/>
        <w:t>Contractor</w:t>
      </w:r>
      <w:r>
        <w:rPr>
          <w:spacing w:val="-3"/>
        </w:rPr>
        <w:t> </w:t>
      </w:r>
      <w:r>
        <w:rPr/>
        <w:t>without</w:t>
      </w:r>
      <w:r>
        <w:rPr>
          <w:spacing w:val="-2"/>
        </w:rPr>
        <w:t> </w:t>
      </w:r>
      <w:r>
        <w:rPr/>
        <w:t>prior written approval by UCBOE.</w:t>
      </w:r>
    </w:p>
    <w:p>
      <w:pPr>
        <w:pStyle w:val="Heading8"/>
        <w:numPr>
          <w:ilvl w:val="1"/>
          <w:numId w:val="105"/>
        </w:numPr>
        <w:tabs>
          <w:tab w:pos="382" w:val="left" w:leader="none"/>
        </w:tabs>
        <w:spacing w:line="296" w:lineRule="exact" w:before="0" w:after="0"/>
        <w:ind w:left="382" w:right="0" w:hanging="276"/>
        <w:jc w:val="left"/>
        <w:rPr>
          <w:u w:val="single"/>
        </w:rPr>
      </w:pPr>
      <w:r>
        <w:rPr>
          <w:spacing w:val="-4"/>
          <w:u w:val="single"/>
        </w:rPr>
        <w:t> </w:t>
      </w:r>
      <w:r>
        <w:rPr>
          <w:u w:val="single"/>
        </w:rPr>
        <w:t>Monitoring</w:t>
      </w:r>
      <w:r>
        <w:rPr>
          <w:spacing w:val="-4"/>
          <w:u w:val="single"/>
        </w:rPr>
        <w:t> </w:t>
      </w:r>
      <w:r>
        <w:rPr>
          <w:u w:val="single"/>
        </w:rPr>
        <w:t>and</w:t>
      </w:r>
      <w:r>
        <w:rPr>
          <w:spacing w:val="-4"/>
          <w:u w:val="single"/>
        </w:rPr>
        <w:t> </w:t>
      </w:r>
      <w:r>
        <w:rPr>
          <w:spacing w:val="-2"/>
          <w:u w:val="single"/>
        </w:rPr>
        <w:t>Evaluation</w:t>
      </w:r>
      <w:r>
        <w:rPr>
          <w:b w:val="0"/>
          <w:spacing w:val="-2"/>
          <w:u w:val="none"/>
        </w:rPr>
        <w:t>.</w:t>
      </w:r>
    </w:p>
    <w:p>
      <w:pPr>
        <w:pStyle w:val="BodyText"/>
        <w:spacing w:before="1"/>
        <w:ind w:left="106" w:right="148"/>
      </w:pPr>
      <w:r>
        <w:rPr/>
        <w:t>Contractor shall cooperate with UCBOE, or with any other person or agency as directed by UCBOE, in monitoring, inspecting, auditing or investigating activities related to the Contract. Contractor shall permit</w:t>
      </w:r>
      <w:r>
        <w:rPr>
          <w:spacing w:val="-1"/>
        </w:rPr>
        <w:t> </w:t>
      </w:r>
      <w:r>
        <w:rPr/>
        <w:t>UCBOE to evaluate all activities conducted</w:t>
      </w:r>
      <w:r>
        <w:rPr>
          <w:spacing w:val="-1"/>
        </w:rPr>
        <w:t> </w:t>
      </w:r>
      <w:r>
        <w:rPr/>
        <w:t>under</w:t>
      </w:r>
      <w:r>
        <w:rPr>
          <w:spacing w:val="-2"/>
        </w:rPr>
        <w:t> </w:t>
      </w:r>
      <w:r>
        <w:rPr/>
        <w:t>the Contract.</w:t>
      </w:r>
      <w:r>
        <w:rPr>
          <w:spacing w:val="-1"/>
        </w:rPr>
        <w:t> </w:t>
      </w:r>
      <w:r>
        <w:rPr/>
        <w:t>UCBOE has</w:t>
      </w:r>
      <w:r>
        <w:rPr>
          <w:spacing w:val="-1"/>
        </w:rPr>
        <w:t> </w:t>
      </w:r>
      <w:r>
        <w:rPr/>
        <w:t>the</w:t>
      </w:r>
      <w:r>
        <w:rPr>
          <w:spacing w:val="-1"/>
        </w:rPr>
        <w:t> </w:t>
      </w:r>
      <w:r>
        <w:rPr/>
        <w:t>right</w:t>
      </w:r>
      <w:r>
        <w:rPr>
          <w:spacing w:val="-1"/>
        </w:rPr>
        <w:t> </w:t>
      </w:r>
      <w:r>
        <w:rPr/>
        <w:t>at</w:t>
      </w:r>
      <w:r>
        <w:rPr>
          <w:spacing w:val="-4"/>
        </w:rPr>
        <w:t> </w:t>
      </w:r>
      <w:r>
        <w:rPr/>
        <w:t>its</w:t>
      </w:r>
      <w:r>
        <w:rPr>
          <w:spacing w:val="-1"/>
        </w:rPr>
        <w:t> </w:t>
      </w:r>
      <w:r>
        <w:rPr/>
        <w:t>sole</w:t>
      </w:r>
      <w:r>
        <w:rPr>
          <w:spacing w:val="-1"/>
        </w:rPr>
        <w:t> </w:t>
      </w:r>
      <w:r>
        <w:rPr/>
        <w:t>discretion</w:t>
      </w:r>
      <w:r>
        <w:rPr>
          <w:spacing w:val="-3"/>
        </w:rPr>
        <w:t> </w:t>
      </w:r>
      <w:r>
        <w:rPr/>
        <w:t>to</w:t>
      </w:r>
      <w:r>
        <w:rPr>
          <w:spacing w:val="-2"/>
        </w:rPr>
        <w:t> </w:t>
      </w:r>
      <w:r>
        <w:rPr/>
        <w:t>require</w:t>
      </w:r>
      <w:r>
        <w:rPr>
          <w:spacing w:val="-1"/>
        </w:rPr>
        <w:t> </w:t>
      </w:r>
      <w:r>
        <w:rPr/>
        <w:t>that</w:t>
      </w:r>
      <w:r>
        <w:rPr>
          <w:spacing w:val="-1"/>
        </w:rPr>
        <w:t> </w:t>
      </w:r>
      <w:r>
        <w:rPr/>
        <w:t>Contractor</w:t>
      </w:r>
      <w:r>
        <w:rPr>
          <w:spacing w:val="-2"/>
        </w:rPr>
        <w:t> </w:t>
      </w:r>
      <w:r>
        <w:rPr/>
        <w:t>remove</w:t>
      </w:r>
      <w:r>
        <w:rPr>
          <w:spacing w:val="-1"/>
        </w:rPr>
        <w:t> </w:t>
      </w:r>
      <w:r>
        <w:rPr/>
        <w:t>any</w:t>
      </w:r>
      <w:r>
        <w:rPr>
          <w:spacing w:val="-2"/>
        </w:rPr>
        <w:t> </w:t>
      </w:r>
      <w:r>
        <w:rPr/>
        <w:t>employee</w:t>
      </w:r>
      <w:r>
        <w:rPr>
          <w:spacing w:val="-1"/>
        </w:rPr>
        <w:t> </w:t>
      </w:r>
      <w:r>
        <w:rPr/>
        <w:t>of Contractor from</w:t>
      </w:r>
      <w:r>
        <w:rPr>
          <w:spacing w:val="-3"/>
        </w:rPr>
        <w:t> </w:t>
      </w:r>
      <w:r>
        <w:rPr/>
        <w:t>UCBOE</w:t>
      </w:r>
      <w:r>
        <w:rPr>
          <w:spacing w:val="-5"/>
        </w:rPr>
        <w:t> </w:t>
      </w:r>
      <w:r>
        <w:rPr/>
        <w:t>Property</w:t>
      </w:r>
      <w:r>
        <w:rPr>
          <w:spacing w:val="-3"/>
        </w:rPr>
        <w:t> </w:t>
      </w:r>
      <w:r>
        <w:rPr/>
        <w:t>and</w:t>
      </w:r>
      <w:r>
        <w:rPr>
          <w:spacing w:val="-3"/>
        </w:rPr>
        <w:t> </w:t>
      </w:r>
      <w:r>
        <w:rPr/>
        <w:t>from</w:t>
      </w:r>
      <w:r>
        <w:rPr>
          <w:spacing w:val="-3"/>
        </w:rPr>
        <w:t> </w:t>
      </w:r>
      <w:r>
        <w:rPr/>
        <w:t>providing</w:t>
      </w:r>
      <w:r>
        <w:rPr>
          <w:spacing w:val="-3"/>
        </w:rPr>
        <w:t> </w:t>
      </w:r>
      <w:r>
        <w:rPr/>
        <w:t>Services</w:t>
      </w:r>
      <w:r>
        <w:rPr>
          <w:spacing w:val="-2"/>
        </w:rPr>
        <w:t> </w:t>
      </w:r>
      <w:r>
        <w:rPr/>
        <w:t>and/or</w:t>
      </w:r>
      <w:r>
        <w:rPr>
          <w:spacing w:val="-3"/>
        </w:rPr>
        <w:t> </w:t>
      </w:r>
      <w:r>
        <w:rPr/>
        <w:t>Goods</w:t>
      </w:r>
      <w:r>
        <w:rPr>
          <w:spacing w:val="-5"/>
        </w:rPr>
        <w:t> </w:t>
      </w:r>
      <w:r>
        <w:rPr/>
        <w:t>under</w:t>
      </w:r>
      <w:r>
        <w:rPr>
          <w:spacing w:val="-3"/>
        </w:rPr>
        <w:t> </w:t>
      </w:r>
      <w:r>
        <w:rPr/>
        <w:t>the</w:t>
      </w:r>
      <w:r>
        <w:rPr>
          <w:spacing w:val="-2"/>
        </w:rPr>
        <w:t> </w:t>
      </w:r>
      <w:r>
        <w:rPr/>
        <w:t>Contract</w:t>
      </w:r>
      <w:r>
        <w:rPr>
          <w:spacing w:val="-5"/>
        </w:rPr>
        <w:t> </w:t>
      </w:r>
      <w:r>
        <w:rPr/>
        <w:t>following provision of notice to Contractor of the reasons for UCBOE’s dissatisfaction with the Services and/or Goods of Contractor’s employee.</w:t>
      </w:r>
    </w:p>
    <w:p>
      <w:pPr>
        <w:pStyle w:val="Heading8"/>
        <w:numPr>
          <w:ilvl w:val="1"/>
          <w:numId w:val="105"/>
        </w:numPr>
        <w:tabs>
          <w:tab w:pos="382" w:val="left" w:leader="none"/>
        </w:tabs>
        <w:spacing w:line="296" w:lineRule="exact" w:before="0" w:after="0"/>
        <w:ind w:left="382" w:right="0" w:hanging="276"/>
        <w:jc w:val="left"/>
        <w:rPr>
          <w:u w:val="single"/>
        </w:rPr>
      </w:pPr>
      <w:r>
        <w:rPr>
          <w:spacing w:val="-3"/>
          <w:u w:val="single"/>
        </w:rPr>
        <w:t> </w:t>
      </w:r>
      <w:r>
        <w:rPr>
          <w:u w:val="single"/>
        </w:rPr>
        <w:t>Financial</w:t>
      </w:r>
      <w:r>
        <w:rPr>
          <w:spacing w:val="-4"/>
          <w:u w:val="single"/>
        </w:rPr>
        <w:t> </w:t>
      </w:r>
      <w:r>
        <w:rPr>
          <w:spacing w:val="-2"/>
          <w:u w:val="single"/>
        </w:rPr>
        <w:t>Responsibility</w:t>
      </w:r>
      <w:r>
        <w:rPr>
          <w:b w:val="0"/>
          <w:spacing w:val="-2"/>
          <w:u w:val="none"/>
        </w:rPr>
        <w:t>.</w:t>
      </w:r>
    </w:p>
    <w:p>
      <w:pPr>
        <w:pStyle w:val="BodyText"/>
        <w:ind w:left="106" w:right="148"/>
      </w:pPr>
      <w:r>
        <w:rPr/>
        <w:t>Contractor</w:t>
      </w:r>
      <w:r>
        <w:rPr>
          <w:spacing w:val="-2"/>
        </w:rPr>
        <w:t> </w:t>
      </w:r>
      <w:r>
        <w:rPr/>
        <w:t>is</w:t>
      </w:r>
      <w:r>
        <w:rPr>
          <w:spacing w:val="-4"/>
        </w:rPr>
        <w:t> </w:t>
      </w:r>
      <w:r>
        <w:rPr/>
        <w:t>financially</w:t>
      </w:r>
      <w:r>
        <w:rPr>
          <w:spacing w:val="-4"/>
        </w:rPr>
        <w:t> </w:t>
      </w:r>
      <w:r>
        <w:rPr/>
        <w:t>solvent</w:t>
      </w:r>
      <w:r>
        <w:rPr>
          <w:spacing w:val="-4"/>
        </w:rPr>
        <w:t> </w:t>
      </w:r>
      <w:r>
        <w:rPr/>
        <w:t>and</w:t>
      </w:r>
      <w:r>
        <w:rPr>
          <w:spacing w:val="-4"/>
        </w:rPr>
        <w:t> </w:t>
      </w:r>
      <w:r>
        <w:rPr/>
        <w:t>able</w:t>
      </w:r>
      <w:r>
        <w:rPr>
          <w:spacing w:val="-1"/>
        </w:rPr>
        <w:t> </w:t>
      </w:r>
      <w:r>
        <w:rPr/>
        <w:t>to</w:t>
      </w:r>
      <w:r>
        <w:rPr>
          <w:spacing w:val="-4"/>
        </w:rPr>
        <w:t> </w:t>
      </w:r>
      <w:r>
        <w:rPr/>
        <w:t>perform</w:t>
      </w:r>
      <w:r>
        <w:rPr>
          <w:spacing w:val="-2"/>
        </w:rPr>
        <w:t> </w:t>
      </w:r>
      <w:r>
        <w:rPr/>
        <w:t>under</w:t>
      </w:r>
      <w:r>
        <w:rPr>
          <w:spacing w:val="-2"/>
        </w:rPr>
        <w:t> </w:t>
      </w:r>
      <w:r>
        <w:rPr/>
        <w:t>the</w:t>
      </w:r>
      <w:r>
        <w:rPr>
          <w:spacing w:val="-1"/>
        </w:rPr>
        <w:t> </w:t>
      </w:r>
      <w:r>
        <w:rPr/>
        <w:t>Contract.</w:t>
      </w:r>
      <w:r>
        <w:rPr>
          <w:spacing w:val="-4"/>
        </w:rPr>
        <w:t> </w:t>
      </w:r>
      <w:r>
        <w:rPr/>
        <w:t>If</w:t>
      </w:r>
      <w:r>
        <w:rPr>
          <w:spacing w:val="-3"/>
        </w:rPr>
        <w:t> </w:t>
      </w:r>
      <w:r>
        <w:rPr/>
        <w:t>requested</w:t>
      </w:r>
      <w:r>
        <w:rPr>
          <w:spacing w:val="-2"/>
        </w:rPr>
        <w:t> </w:t>
      </w:r>
      <w:r>
        <w:rPr/>
        <w:t>by</w:t>
      </w:r>
      <w:r>
        <w:rPr>
          <w:spacing w:val="-4"/>
        </w:rPr>
        <w:t> </w:t>
      </w:r>
      <w:r>
        <w:rPr/>
        <w:t>UCBOE, Contractor agrees to provide a copy of its latest audited annual financial statements or other financial statements as deemed acceptable by UCBOE's Finance Officer. In the event of any proceedings,</w:t>
      </w:r>
      <w:r>
        <w:rPr>
          <w:spacing w:val="-3"/>
        </w:rPr>
        <w:t> </w:t>
      </w:r>
      <w:r>
        <w:rPr/>
        <w:t>voluntary</w:t>
      </w:r>
      <w:r>
        <w:rPr>
          <w:spacing w:val="-1"/>
        </w:rPr>
        <w:t> </w:t>
      </w:r>
      <w:r>
        <w:rPr/>
        <w:t>or</w:t>
      </w:r>
      <w:r>
        <w:rPr>
          <w:spacing w:val="-1"/>
        </w:rPr>
        <w:t> </w:t>
      </w:r>
      <w:r>
        <w:rPr/>
        <w:t>involuntary, in bankruptcy</w:t>
      </w:r>
      <w:r>
        <w:rPr>
          <w:spacing w:val="-1"/>
        </w:rPr>
        <w:t> </w:t>
      </w:r>
      <w:r>
        <w:rPr/>
        <w:t>or</w:t>
      </w:r>
      <w:r>
        <w:rPr>
          <w:spacing w:val="-1"/>
        </w:rPr>
        <w:t> </w:t>
      </w:r>
      <w:r>
        <w:rPr/>
        <w:t>insolvency</w:t>
      </w:r>
      <w:r>
        <w:rPr>
          <w:spacing w:val="-1"/>
        </w:rPr>
        <w:t> </w:t>
      </w:r>
      <w:r>
        <w:rPr/>
        <w:t>by</w:t>
      </w:r>
      <w:r>
        <w:rPr>
          <w:spacing w:val="-1"/>
        </w:rPr>
        <w:t> </w:t>
      </w:r>
      <w:r>
        <w:rPr/>
        <w:t>or</w:t>
      </w:r>
      <w:r>
        <w:rPr>
          <w:spacing w:val="-4"/>
        </w:rPr>
        <w:t> </w:t>
      </w:r>
      <w:r>
        <w:rPr/>
        <w:t>against Contractor, the inability of Contractor to meet its debts as they become due or in the event of the appointment, with or without Contractor’s consent, of an assignee for the benefit of creditors or of a receiver, then UCBOE shall be entitled, at its sole option, to cancel any unfilled part of the Contract without any liability whatsoever.</w:t>
      </w:r>
    </w:p>
    <w:p>
      <w:pPr>
        <w:pStyle w:val="Heading8"/>
        <w:numPr>
          <w:ilvl w:val="1"/>
          <w:numId w:val="105"/>
        </w:numPr>
        <w:tabs>
          <w:tab w:pos="382" w:val="left" w:leader="none"/>
        </w:tabs>
        <w:spacing w:line="296" w:lineRule="exact" w:before="1" w:after="0"/>
        <w:ind w:left="382" w:right="0" w:hanging="276"/>
        <w:jc w:val="left"/>
        <w:rPr>
          <w:u w:val="single"/>
        </w:rPr>
      </w:pPr>
      <w:r>
        <w:rPr>
          <w:spacing w:val="-5"/>
          <w:u w:val="single"/>
        </w:rPr>
        <w:t> </w:t>
      </w:r>
      <w:r>
        <w:rPr>
          <w:u w:val="single"/>
        </w:rPr>
        <w:t>Governmental</w:t>
      </w:r>
      <w:r>
        <w:rPr>
          <w:spacing w:val="-6"/>
          <w:u w:val="single"/>
        </w:rPr>
        <w:t> </w:t>
      </w:r>
      <w:r>
        <w:rPr>
          <w:spacing w:val="-2"/>
          <w:u w:val="single"/>
        </w:rPr>
        <w:t>Restrictions</w:t>
      </w:r>
      <w:r>
        <w:rPr>
          <w:b w:val="0"/>
          <w:spacing w:val="-2"/>
          <w:u w:val="none"/>
        </w:rPr>
        <w:t>.</w:t>
      </w:r>
    </w:p>
    <w:p>
      <w:pPr>
        <w:pStyle w:val="BodyText"/>
        <w:ind w:left="106" w:right="184"/>
      </w:pPr>
      <w:r>
        <w:rPr/>
        <w:t>In the event any governmental restrictions are imposed which necessitate alteration of the material, quality, workmanship or performance of the items offered prior to their delivery, it shall</w:t>
      </w:r>
      <w:r>
        <w:rPr>
          <w:spacing w:val="-2"/>
        </w:rPr>
        <w:t> </w:t>
      </w:r>
      <w:r>
        <w:rPr/>
        <w:t>be</w:t>
      </w:r>
      <w:r>
        <w:rPr>
          <w:spacing w:val="-2"/>
        </w:rPr>
        <w:t> </w:t>
      </w:r>
      <w:r>
        <w:rPr/>
        <w:t>the</w:t>
      </w:r>
      <w:r>
        <w:rPr>
          <w:spacing w:val="-2"/>
        </w:rPr>
        <w:t> </w:t>
      </w:r>
      <w:r>
        <w:rPr/>
        <w:t>responsibility</w:t>
      </w:r>
      <w:r>
        <w:rPr>
          <w:spacing w:val="-3"/>
        </w:rPr>
        <w:t> </w:t>
      </w:r>
      <w:r>
        <w:rPr/>
        <w:t>of</w:t>
      </w:r>
      <w:r>
        <w:rPr>
          <w:spacing w:val="-1"/>
        </w:rPr>
        <w:t> </w:t>
      </w:r>
      <w:r>
        <w:rPr/>
        <w:t>the</w:t>
      </w:r>
      <w:r>
        <w:rPr>
          <w:spacing w:val="-5"/>
        </w:rPr>
        <w:t> </w:t>
      </w:r>
      <w:r>
        <w:rPr/>
        <w:t>Contractor</w:t>
      </w:r>
      <w:r>
        <w:rPr>
          <w:spacing w:val="-3"/>
        </w:rPr>
        <w:t> </w:t>
      </w:r>
      <w:r>
        <w:rPr/>
        <w:t>to</w:t>
      </w:r>
      <w:r>
        <w:rPr>
          <w:spacing w:val="-3"/>
        </w:rPr>
        <w:t> </w:t>
      </w:r>
      <w:r>
        <w:rPr/>
        <w:t>notify,</w:t>
      </w:r>
      <w:r>
        <w:rPr>
          <w:spacing w:val="-2"/>
        </w:rPr>
        <w:t> </w:t>
      </w:r>
      <w:r>
        <w:rPr/>
        <w:t>in</w:t>
      </w:r>
      <w:r>
        <w:rPr>
          <w:spacing w:val="-4"/>
        </w:rPr>
        <w:t> </w:t>
      </w:r>
      <w:r>
        <w:rPr/>
        <w:t>writing,</w:t>
      </w:r>
      <w:r>
        <w:rPr>
          <w:spacing w:val="-2"/>
        </w:rPr>
        <w:t> </w:t>
      </w:r>
      <w:r>
        <w:rPr/>
        <w:t>the</w:t>
      </w:r>
      <w:r>
        <w:rPr>
          <w:spacing w:val="-2"/>
        </w:rPr>
        <w:t> </w:t>
      </w:r>
      <w:r>
        <w:rPr/>
        <w:t>issuing</w:t>
      </w:r>
      <w:r>
        <w:rPr>
          <w:spacing w:val="-3"/>
        </w:rPr>
        <w:t> </w:t>
      </w:r>
      <w:r>
        <w:rPr/>
        <w:t>purchasing</w:t>
      </w:r>
      <w:r>
        <w:rPr>
          <w:spacing w:val="-3"/>
        </w:rPr>
        <w:t> </w:t>
      </w:r>
      <w:r>
        <w:rPr/>
        <w:t>office</w:t>
      </w:r>
      <w:r>
        <w:rPr>
          <w:spacing w:val="-5"/>
        </w:rPr>
        <w:t> </w:t>
      </w:r>
      <w:r>
        <w:rPr/>
        <w:t>at once, indicating the specific regulation which required such alterations. UCBOE reserves the right to accept any such alterations, including any price adjustments occasioned thereby, or to cancel the Contract.</w:t>
      </w:r>
    </w:p>
    <w:p>
      <w:pPr>
        <w:spacing w:after="0"/>
        <w:sectPr>
          <w:pgSz w:w="12240" w:h="16340"/>
          <w:pgMar w:top="1140" w:bottom="280" w:left="1540" w:right="980"/>
        </w:sectPr>
      </w:pPr>
    </w:p>
    <w:p>
      <w:pPr>
        <w:pStyle w:val="Heading8"/>
        <w:numPr>
          <w:ilvl w:val="1"/>
          <w:numId w:val="105"/>
        </w:numPr>
        <w:tabs>
          <w:tab w:pos="382" w:val="left" w:leader="none"/>
        </w:tabs>
        <w:spacing w:line="296" w:lineRule="exact" w:before="6" w:after="0"/>
        <w:ind w:left="382" w:right="0" w:hanging="276"/>
        <w:jc w:val="left"/>
        <w:rPr>
          <w:u w:val="single"/>
        </w:rPr>
      </w:pPr>
      <w:r>
        <w:rPr>
          <w:spacing w:val="-5"/>
          <w:u w:val="single"/>
        </w:rPr>
        <w:t> </w:t>
      </w:r>
      <w:r>
        <w:rPr>
          <w:u w:val="single"/>
        </w:rPr>
        <w:t>Inspection</w:t>
      </w:r>
      <w:r>
        <w:rPr>
          <w:spacing w:val="-6"/>
          <w:u w:val="single"/>
        </w:rPr>
        <w:t> </w:t>
      </w:r>
      <w:r>
        <w:rPr>
          <w:u w:val="single"/>
        </w:rPr>
        <w:t>at</w:t>
      </w:r>
      <w:r>
        <w:rPr>
          <w:spacing w:val="-4"/>
          <w:u w:val="single"/>
        </w:rPr>
        <w:t> </w:t>
      </w:r>
      <w:r>
        <w:rPr>
          <w:u w:val="single"/>
        </w:rPr>
        <w:t>Contractor’s</w:t>
      </w:r>
      <w:r>
        <w:rPr>
          <w:spacing w:val="-4"/>
          <w:u w:val="single"/>
        </w:rPr>
        <w:t> </w:t>
      </w:r>
      <w:r>
        <w:rPr>
          <w:spacing w:val="-2"/>
          <w:u w:val="single"/>
        </w:rPr>
        <w:t>Site</w:t>
      </w:r>
      <w:r>
        <w:rPr>
          <w:b w:val="0"/>
          <w:spacing w:val="-2"/>
          <w:u w:val="none"/>
        </w:rPr>
        <w:t>.</w:t>
      </w:r>
    </w:p>
    <w:p>
      <w:pPr>
        <w:pStyle w:val="BodyText"/>
        <w:ind w:left="106" w:right="148"/>
      </w:pPr>
      <w:r>
        <w:rPr/>
        <w:t>UCBOE reserves the right to inspect, at a reasonable time, the equipment/item, plant or other facilities of a prospective contractor prior to Contract award, and during the Contract term as necessary</w:t>
      </w:r>
      <w:r>
        <w:rPr>
          <w:spacing w:val="-4"/>
        </w:rPr>
        <w:t> </w:t>
      </w:r>
      <w:r>
        <w:rPr/>
        <w:t>for</w:t>
      </w:r>
      <w:r>
        <w:rPr>
          <w:spacing w:val="-4"/>
        </w:rPr>
        <w:t> </w:t>
      </w:r>
      <w:r>
        <w:rPr/>
        <w:t>UCBOE</w:t>
      </w:r>
      <w:r>
        <w:rPr>
          <w:spacing w:val="-4"/>
        </w:rPr>
        <w:t> </w:t>
      </w:r>
      <w:r>
        <w:rPr/>
        <w:t>determination</w:t>
      </w:r>
      <w:r>
        <w:rPr>
          <w:spacing w:val="-2"/>
        </w:rPr>
        <w:t> </w:t>
      </w:r>
      <w:r>
        <w:rPr/>
        <w:t>that</w:t>
      </w:r>
      <w:r>
        <w:rPr>
          <w:spacing w:val="-6"/>
        </w:rPr>
        <w:t> </w:t>
      </w:r>
      <w:r>
        <w:rPr/>
        <w:t>such</w:t>
      </w:r>
      <w:r>
        <w:rPr>
          <w:spacing w:val="-2"/>
        </w:rPr>
        <w:t> </w:t>
      </w:r>
      <w:r>
        <w:rPr/>
        <w:t>equipment/item,</w:t>
      </w:r>
      <w:r>
        <w:rPr>
          <w:spacing w:val="-3"/>
        </w:rPr>
        <w:t> </w:t>
      </w:r>
      <w:r>
        <w:rPr/>
        <w:t>plant</w:t>
      </w:r>
      <w:r>
        <w:rPr>
          <w:spacing w:val="-3"/>
        </w:rPr>
        <w:t> </w:t>
      </w:r>
      <w:r>
        <w:rPr/>
        <w:t>or</w:t>
      </w:r>
      <w:r>
        <w:rPr>
          <w:spacing w:val="-4"/>
        </w:rPr>
        <w:t> </w:t>
      </w:r>
      <w:r>
        <w:rPr/>
        <w:t>other</w:t>
      </w:r>
      <w:r>
        <w:rPr>
          <w:spacing w:val="-4"/>
        </w:rPr>
        <w:t> </w:t>
      </w:r>
      <w:r>
        <w:rPr/>
        <w:t>facilities</w:t>
      </w:r>
      <w:r>
        <w:rPr>
          <w:spacing w:val="-6"/>
        </w:rPr>
        <w:t> </w:t>
      </w:r>
      <w:r>
        <w:rPr/>
        <w:t>conform with the specifications/requirements and are adequate and suitable</w:t>
      </w:r>
      <w:r>
        <w:rPr>
          <w:spacing w:val="-2"/>
        </w:rPr>
        <w:t> </w:t>
      </w:r>
      <w:r>
        <w:rPr/>
        <w:t>for the</w:t>
      </w:r>
      <w:r>
        <w:rPr>
          <w:spacing w:val="-2"/>
        </w:rPr>
        <w:t> </w:t>
      </w:r>
      <w:r>
        <w:rPr/>
        <w:t>proper and effective performance of the Contract.</w:t>
      </w:r>
    </w:p>
    <w:p>
      <w:pPr>
        <w:pStyle w:val="Heading8"/>
        <w:numPr>
          <w:ilvl w:val="1"/>
          <w:numId w:val="105"/>
        </w:numPr>
        <w:tabs>
          <w:tab w:pos="382" w:val="left" w:leader="none"/>
        </w:tabs>
        <w:spacing w:line="296" w:lineRule="exact" w:before="1" w:after="0"/>
        <w:ind w:left="382" w:right="0" w:hanging="276"/>
        <w:jc w:val="left"/>
        <w:rPr>
          <w:u w:val="single"/>
        </w:rPr>
      </w:pPr>
      <w:r>
        <w:rPr>
          <w:spacing w:val="-6"/>
          <w:u w:val="single"/>
        </w:rPr>
        <w:t> </w:t>
      </w:r>
      <w:r>
        <w:rPr>
          <w:u w:val="single"/>
        </w:rPr>
        <w:t>Confidential</w:t>
      </w:r>
      <w:r>
        <w:rPr>
          <w:spacing w:val="-4"/>
          <w:u w:val="single"/>
        </w:rPr>
        <w:t> </w:t>
      </w:r>
      <w:r>
        <w:rPr>
          <w:spacing w:val="-2"/>
          <w:u w:val="single"/>
        </w:rPr>
        <w:t>Information</w:t>
      </w:r>
      <w:r>
        <w:rPr>
          <w:b w:val="0"/>
          <w:spacing w:val="-2"/>
          <w:u w:val="none"/>
        </w:rPr>
        <w:t>.</w:t>
      </w:r>
    </w:p>
    <w:p>
      <w:pPr>
        <w:pStyle w:val="BodyText"/>
        <w:ind w:left="106" w:right="148"/>
      </w:pPr>
      <w:r>
        <w:rPr/>
        <w:t>All information about UCBOE provided to the Contractor or its officers, employees, agents, representatives and advisors (the “Contractor Representatives”), and all copies or other full or partial reproductions thereof and notes, memoranda or other writings related thereto created by Contractor or any Contractor Representative, regardless of whether provided before or after the date of the Contract and</w:t>
      </w:r>
      <w:r>
        <w:rPr>
          <w:spacing w:val="-1"/>
        </w:rPr>
        <w:t> </w:t>
      </w:r>
      <w:r>
        <w:rPr/>
        <w:t>regardless of the manner or medium</w:t>
      </w:r>
      <w:r>
        <w:rPr>
          <w:spacing w:val="-1"/>
        </w:rPr>
        <w:t> </w:t>
      </w:r>
      <w:r>
        <w:rPr/>
        <w:t>in which it</w:t>
      </w:r>
      <w:r>
        <w:rPr>
          <w:spacing w:val="-1"/>
        </w:rPr>
        <w:t> </w:t>
      </w:r>
      <w:r>
        <w:rPr/>
        <w:t>is</w:t>
      </w:r>
      <w:r>
        <w:rPr>
          <w:spacing w:val="-1"/>
        </w:rPr>
        <w:t> </w:t>
      </w:r>
      <w:r>
        <w:rPr/>
        <w:t>furnished, is referred to</w:t>
      </w:r>
      <w:r>
        <w:rPr>
          <w:spacing w:val="-4"/>
        </w:rPr>
        <w:t> </w:t>
      </w:r>
      <w:r>
        <w:rPr/>
        <w:t>as</w:t>
      </w:r>
      <w:r>
        <w:rPr>
          <w:spacing w:val="-3"/>
        </w:rPr>
        <w:t> </w:t>
      </w:r>
      <w:r>
        <w:rPr/>
        <w:t>“Confidential</w:t>
      </w:r>
      <w:r>
        <w:rPr>
          <w:spacing w:val="-3"/>
        </w:rPr>
        <w:t> </w:t>
      </w:r>
      <w:r>
        <w:rPr/>
        <w:t>Information”.</w:t>
      </w:r>
      <w:r>
        <w:rPr>
          <w:spacing w:val="-6"/>
        </w:rPr>
        <w:t> </w:t>
      </w:r>
      <w:r>
        <w:rPr/>
        <w:t>Confidential</w:t>
      </w:r>
      <w:r>
        <w:rPr>
          <w:spacing w:val="-3"/>
        </w:rPr>
        <w:t> </w:t>
      </w:r>
      <w:r>
        <w:rPr/>
        <w:t>Information</w:t>
      </w:r>
      <w:r>
        <w:rPr>
          <w:spacing w:val="-5"/>
        </w:rPr>
        <w:t> </w:t>
      </w:r>
      <w:r>
        <w:rPr/>
        <w:t>does</w:t>
      </w:r>
      <w:r>
        <w:rPr>
          <w:spacing w:val="-3"/>
        </w:rPr>
        <w:t> </w:t>
      </w:r>
      <w:r>
        <w:rPr/>
        <w:t>not</w:t>
      </w:r>
      <w:r>
        <w:rPr>
          <w:spacing w:val="-3"/>
        </w:rPr>
        <w:t> </w:t>
      </w:r>
      <w:r>
        <w:rPr/>
        <w:t>include</w:t>
      </w:r>
      <w:r>
        <w:rPr>
          <w:spacing w:val="-3"/>
        </w:rPr>
        <w:t> </w:t>
      </w:r>
      <w:r>
        <w:rPr/>
        <w:t>any</w:t>
      </w:r>
      <w:r>
        <w:rPr>
          <w:spacing w:val="-4"/>
        </w:rPr>
        <w:t> </w:t>
      </w:r>
      <w:r>
        <w:rPr/>
        <w:t>information</w:t>
      </w:r>
      <w:r>
        <w:rPr>
          <w:spacing w:val="-2"/>
        </w:rPr>
        <w:t> </w:t>
      </w:r>
      <w:r>
        <w:rPr/>
        <w:t>that</w:t>
      </w:r>
    </w:p>
    <w:p>
      <w:pPr>
        <w:pStyle w:val="BodyText"/>
        <w:ind w:left="106" w:right="118"/>
      </w:pPr>
      <w:r>
        <w:rPr/>
        <w:t>(a) is or becomes generally available to the public other than as a result of an impermissible disclosure</w:t>
      </w:r>
      <w:r>
        <w:rPr>
          <w:spacing w:val="-1"/>
        </w:rPr>
        <w:t> </w:t>
      </w:r>
      <w:r>
        <w:rPr/>
        <w:t>by</w:t>
      </w:r>
      <w:r>
        <w:rPr>
          <w:spacing w:val="-2"/>
        </w:rPr>
        <w:t> </w:t>
      </w:r>
      <w:r>
        <w:rPr/>
        <w:t>Contractor,</w:t>
      </w:r>
      <w:r>
        <w:rPr>
          <w:spacing w:val="-4"/>
        </w:rPr>
        <w:t> </w:t>
      </w:r>
      <w:r>
        <w:rPr/>
        <w:t>(b)</w:t>
      </w:r>
      <w:r>
        <w:rPr>
          <w:spacing w:val="-3"/>
        </w:rPr>
        <w:t> </w:t>
      </w:r>
      <w:r>
        <w:rPr/>
        <w:t>was</w:t>
      </w:r>
      <w:r>
        <w:rPr>
          <w:spacing w:val="-1"/>
        </w:rPr>
        <w:t> </w:t>
      </w:r>
      <w:r>
        <w:rPr/>
        <w:t>known by</w:t>
      </w:r>
      <w:r>
        <w:rPr>
          <w:spacing w:val="-2"/>
        </w:rPr>
        <w:t> </w:t>
      </w:r>
      <w:r>
        <w:rPr/>
        <w:t>or</w:t>
      </w:r>
      <w:r>
        <w:rPr>
          <w:spacing w:val="-2"/>
        </w:rPr>
        <w:t> </w:t>
      </w:r>
      <w:r>
        <w:rPr/>
        <w:t>available</w:t>
      </w:r>
      <w:r>
        <w:rPr>
          <w:spacing w:val="-1"/>
        </w:rPr>
        <w:t> </w:t>
      </w:r>
      <w:r>
        <w:rPr/>
        <w:t>on</w:t>
      </w:r>
      <w:r>
        <w:rPr>
          <w:spacing w:val="-3"/>
        </w:rPr>
        <w:t> </w:t>
      </w:r>
      <w:r>
        <w:rPr/>
        <w:t>a</w:t>
      </w:r>
      <w:r>
        <w:rPr>
          <w:spacing w:val="-1"/>
        </w:rPr>
        <w:t> </w:t>
      </w:r>
      <w:r>
        <w:rPr/>
        <w:t>non-confidential</w:t>
      </w:r>
      <w:r>
        <w:rPr>
          <w:spacing w:val="-1"/>
        </w:rPr>
        <w:t> </w:t>
      </w:r>
      <w:r>
        <w:rPr/>
        <w:t>basis</w:t>
      </w:r>
      <w:r>
        <w:rPr>
          <w:spacing w:val="-1"/>
        </w:rPr>
        <w:t> </w:t>
      </w:r>
      <w:r>
        <w:rPr/>
        <w:t>to</w:t>
      </w:r>
      <w:r>
        <w:rPr>
          <w:spacing w:val="-2"/>
        </w:rPr>
        <w:t> </w:t>
      </w:r>
      <w:r>
        <w:rPr/>
        <w:t>Contractor before it was disclosed by UCBOE or (c) becomes available to Contractor on a non-confidential basis from a third party whom Contractor does not know to be bound by a confidentiality agreement</w:t>
      </w:r>
      <w:r>
        <w:rPr>
          <w:spacing w:val="-3"/>
        </w:rPr>
        <w:t> </w:t>
      </w:r>
      <w:r>
        <w:rPr/>
        <w:t>with, or</w:t>
      </w:r>
      <w:r>
        <w:rPr>
          <w:spacing w:val="-1"/>
        </w:rPr>
        <w:t> </w:t>
      </w:r>
      <w:r>
        <w:rPr/>
        <w:t>have</w:t>
      </w:r>
      <w:r>
        <w:rPr>
          <w:spacing w:val="-3"/>
        </w:rPr>
        <w:t> </w:t>
      </w:r>
      <w:r>
        <w:rPr/>
        <w:t>an obligation of</w:t>
      </w:r>
      <w:r>
        <w:rPr>
          <w:spacing w:val="-2"/>
        </w:rPr>
        <w:t> </w:t>
      </w:r>
      <w:r>
        <w:rPr/>
        <w:t>secrecy</w:t>
      </w:r>
      <w:r>
        <w:rPr>
          <w:spacing w:val="-1"/>
        </w:rPr>
        <w:t> </w:t>
      </w:r>
      <w:r>
        <w:rPr/>
        <w:t>to, UCBOE. Except as</w:t>
      </w:r>
      <w:r>
        <w:rPr>
          <w:spacing w:val="-3"/>
        </w:rPr>
        <w:t> </w:t>
      </w:r>
      <w:r>
        <w:rPr/>
        <w:t>and</w:t>
      </w:r>
      <w:r>
        <w:rPr>
          <w:spacing w:val="-3"/>
        </w:rPr>
        <w:t> </w:t>
      </w:r>
      <w:r>
        <w:rPr/>
        <w:t>to</w:t>
      </w:r>
      <w:r>
        <w:rPr>
          <w:spacing w:val="-1"/>
        </w:rPr>
        <w:t> </w:t>
      </w:r>
      <w:r>
        <w:rPr/>
        <w:t>the extent required by law or order or demand of any governmental or regulatory authority, Contractor and Contractor Representatives will (x) keep all Confidential Information confidential and (y) will only disclose or reveal any Confidential Information to Contractor Representatives who must have the information to fulfill Contractor’s obligations under the Contract and who agree to observe the terms of this Section. Contractor and Contractor Representatives will not use the Confidential Information for any purpose other than fulfilling Contractor’s obligations under the Contract. By way of example and not limitation, Contractor shall not sell, market, or commercialize Confidential Information, create derivative products or applications based on Confidential Information. If Contractor is requested or required, pursuant to applicable law or regulation or by legal process, to disclose any Confidential Information, Contractor will provide UCBOE with prompt and timely notice of the requests or requirements so that UCBOE can seek an appropriate protective order or other remedy and will not be prejudiced by delay. If UCBOE does not obtain a protective order or other remedy, Contractor will only disclose that portion of the</w:t>
      </w:r>
      <w:r>
        <w:rPr>
          <w:spacing w:val="-2"/>
        </w:rPr>
        <w:t> </w:t>
      </w:r>
      <w:r>
        <w:rPr/>
        <w:t>Confidential</w:t>
      </w:r>
      <w:r>
        <w:rPr>
          <w:spacing w:val="-2"/>
        </w:rPr>
        <w:t> </w:t>
      </w:r>
      <w:r>
        <w:rPr/>
        <w:t>Information</w:t>
      </w:r>
      <w:r>
        <w:rPr>
          <w:spacing w:val="-4"/>
        </w:rPr>
        <w:t> </w:t>
      </w:r>
      <w:r>
        <w:rPr/>
        <w:t>which</w:t>
      </w:r>
      <w:r>
        <w:rPr>
          <w:spacing w:val="77"/>
        </w:rPr>
        <w:t> </w:t>
      </w:r>
      <w:r>
        <w:rPr/>
        <w:t>Contractor’s</w:t>
      </w:r>
      <w:r>
        <w:rPr>
          <w:spacing w:val="-5"/>
        </w:rPr>
        <w:t> </w:t>
      </w:r>
      <w:r>
        <w:rPr/>
        <w:t>legal</w:t>
      </w:r>
      <w:r>
        <w:rPr>
          <w:spacing w:val="-4"/>
        </w:rPr>
        <w:t> </w:t>
      </w:r>
      <w:r>
        <w:rPr/>
        <w:t>counsel</w:t>
      </w:r>
      <w:r>
        <w:rPr>
          <w:spacing w:val="-2"/>
        </w:rPr>
        <w:t> </w:t>
      </w:r>
      <w:r>
        <w:rPr/>
        <w:t>determines</w:t>
      </w:r>
      <w:r>
        <w:rPr>
          <w:spacing w:val="-2"/>
        </w:rPr>
        <w:t> </w:t>
      </w:r>
      <w:r>
        <w:rPr/>
        <w:t>Contractor</w:t>
      </w:r>
      <w:r>
        <w:rPr>
          <w:spacing w:val="-6"/>
        </w:rPr>
        <w:t> </w:t>
      </w:r>
      <w:r>
        <w:rPr/>
        <w:t>is</w:t>
      </w:r>
      <w:r>
        <w:rPr>
          <w:spacing w:val="-2"/>
        </w:rPr>
        <w:t> </w:t>
      </w:r>
      <w:r>
        <w:rPr/>
        <w:t>required to disclose. Upon termination of the Contract or otherwise upon UCBOE’s request, Contractor will promptly deliver to UCBOE all Confidential Information in the possession of Contractor or the Contractor Representatives.</w:t>
      </w:r>
    </w:p>
    <w:p>
      <w:pPr>
        <w:pStyle w:val="Heading8"/>
        <w:numPr>
          <w:ilvl w:val="1"/>
          <w:numId w:val="105"/>
        </w:numPr>
        <w:tabs>
          <w:tab w:pos="382" w:val="left" w:leader="none"/>
        </w:tabs>
        <w:spacing w:line="240" w:lineRule="auto" w:before="0" w:after="0"/>
        <w:ind w:left="382" w:right="0" w:hanging="276"/>
        <w:jc w:val="left"/>
        <w:rPr>
          <w:u w:val="single"/>
        </w:rPr>
      </w:pPr>
      <w:r>
        <w:rPr>
          <w:spacing w:val="-3"/>
          <w:u w:val="single"/>
        </w:rPr>
        <w:t> </w:t>
      </w:r>
      <w:r>
        <w:rPr>
          <w:u w:val="single"/>
        </w:rPr>
        <w:t>Student</w:t>
      </w:r>
      <w:r>
        <w:rPr>
          <w:spacing w:val="-2"/>
          <w:u w:val="single"/>
        </w:rPr>
        <w:t> Information</w:t>
      </w:r>
      <w:r>
        <w:rPr>
          <w:b w:val="0"/>
          <w:spacing w:val="-2"/>
          <w:u w:val="none"/>
        </w:rPr>
        <w:t>.</w:t>
      </w:r>
    </w:p>
    <w:p>
      <w:pPr>
        <w:pStyle w:val="BodyText"/>
        <w:spacing w:before="1"/>
        <w:ind w:left="106" w:right="162"/>
      </w:pPr>
      <w:r>
        <w:rPr/>
        <w:t>If, during the course of Contractor's performance of the Contract, Contractor should obtain any information pertaining to students or students' official records, Contractor agrees to keep any such information confidential and to not disclose or permit it to be disclosed, directly or indirectly, to any person or entity. The Contract shall not be construed by either party to constitute</w:t>
      </w:r>
      <w:r>
        <w:rPr>
          <w:spacing w:val="-5"/>
        </w:rPr>
        <w:t> </w:t>
      </w:r>
      <w:r>
        <w:rPr/>
        <w:t>a</w:t>
      </w:r>
      <w:r>
        <w:rPr>
          <w:spacing w:val="-2"/>
        </w:rPr>
        <w:t> </w:t>
      </w:r>
      <w:r>
        <w:rPr/>
        <w:t>waiver</w:t>
      </w:r>
      <w:r>
        <w:rPr>
          <w:spacing w:val="-3"/>
        </w:rPr>
        <w:t> </w:t>
      </w:r>
      <w:r>
        <w:rPr/>
        <w:t>of</w:t>
      </w:r>
      <w:r>
        <w:rPr>
          <w:spacing w:val="-4"/>
        </w:rPr>
        <w:t> </w:t>
      </w:r>
      <w:r>
        <w:rPr/>
        <w:t>or</w:t>
      </w:r>
      <w:r>
        <w:rPr>
          <w:spacing w:val="-3"/>
        </w:rPr>
        <w:t> </w:t>
      </w:r>
      <w:r>
        <w:rPr/>
        <w:t>to</w:t>
      </w:r>
      <w:r>
        <w:rPr>
          <w:spacing w:val="-3"/>
        </w:rPr>
        <w:t> </w:t>
      </w:r>
      <w:r>
        <w:rPr/>
        <w:t>in</w:t>
      </w:r>
      <w:r>
        <w:rPr>
          <w:spacing w:val="-1"/>
        </w:rPr>
        <w:t> </w:t>
      </w:r>
      <w:r>
        <w:rPr/>
        <w:t>any</w:t>
      </w:r>
      <w:r>
        <w:rPr>
          <w:spacing w:val="-3"/>
        </w:rPr>
        <w:t> </w:t>
      </w:r>
      <w:r>
        <w:rPr/>
        <w:t>manner</w:t>
      </w:r>
      <w:r>
        <w:rPr>
          <w:spacing w:val="-3"/>
        </w:rPr>
        <w:t> </w:t>
      </w:r>
      <w:r>
        <w:rPr/>
        <w:t>diminish</w:t>
      </w:r>
      <w:r>
        <w:rPr>
          <w:spacing w:val="-1"/>
        </w:rPr>
        <w:t> </w:t>
      </w:r>
      <w:r>
        <w:rPr/>
        <w:t>the</w:t>
      </w:r>
      <w:r>
        <w:rPr>
          <w:spacing w:val="-2"/>
        </w:rPr>
        <w:t> </w:t>
      </w:r>
      <w:r>
        <w:rPr/>
        <w:t>provisions</w:t>
      </w:r>
      <w:r>
        <w:rPr>
          <w:spacing w:val="-5"/>
        </w:rPr>
        <w:t> </w:t>
      </w:r>
      <w:r>
        <w:rPr/>
        <w:t>for</w:t>
      </w:r>
      <w:r>
        <w:rPr>
          <w:spacing w:val="-3"/>
        </w:rPr>
        <w:t> </w:t>
      </w:r>
      <w:r>
        <w:rPr/>
        <w:t>confidentiality</w:t>
      </w:r>
      <w:r>
        <w:rPr>
          <w:spacing w:val="-3"/>
        </w:rPr>
        <w:t> </w:t>
      </w:r>
      <w:r>
        <w:rPr/>
        <w:t>of</w:t>
      </w:r>
      <w:r>
        <w:rPr>
          <w:spacing w:val="-4"/>
        </w:rPr>
        <w:t> </w:t>
      </w:r>
      <w:r>
        <w:rPr/>
        <w:t>students' records. Additionally, pursuant to N.C.G.S. 115C-401.1, it is unlawful for a person who enters into a contract with a local board of education to sell personally identifiable information that is obtained from a student as a result of that person’s performance under the Contract. Employee Personnel Information: If, during the course of Contractor's performance of the Contract, Contractor should obtain any information pertaining to employees of UCBOE’s personnel records, Contractor agrees to keep any such information confidential and to not disclose or</w:t>
      </w:r>
    </w:p>
    <w:p>
      <w:pPr>
        <w:spacing w:after="0"/>
        <w:sectPr>
          <w:pgSz w:w="12240" w:h="16340"/>
          <w:pgMar w:top="1440" w:bottom="280" w:left="1540" w:right="980"/>
        </w:sectPr>
      </w:pPr>
    </w:p>
    <w:p>
      <w:pPr>
        <w:pStyle w:val="BodyText"/>
        <w:spacing w:before="9"/>
        <w:ind w:left="106" w:right="174"/>
      </w:pPr>
      <w:r>
        <w:rPr/>
        <w:t>permit it to be disclosed, directly or indirectly, to any person or entity. This section will survive the</w:t>
      </w:r>
      <w:r>
        <w:rPr>
          <w:spacing w:val="-3"/>
        </w:rPr>
        <w:t> </w:t>
      </w:r>
      <w:r>
        <w:rPr/>
        <w:t>termination</w:t>
      </w:r>
      <w:r>
        <w:rPr>
          <w:spacing w:val="-2"/>
        </w:rPr>
        <w:t> </w:t>
      </w:r>
      <w:r>
        <w:rPr/>
        <w:t>of</w:t>
      </w:r>
      <w:r>
        <w:rPr>
          <w:spacing w:val="-2"/>
        </w:rPr>
        <w:t> </w:t>
      </w:r>
      <w:r>
        <w:rPr/>
        <w:t>this</w:t>
      </w:r>
      <w:r>
        <w:rPr>
          <w:spacing w:val="-3"/>
        </w:rPr>
        <w:t> </w:t>
      </w:r>
      <w:r>
        <w:rPr/>
        <w:t>Contract.</w:t>
      </w:r>
      <w:r>
        <w:rPr>
          <w:spacing w:val="-3"/>
        </w:rPr>
        <w:t> </w:t>
      </w:r>
      <w:r>
        <w:rPr/>
        <w:t>Contractor</w:t>
      </w:r>
      <w:r>
        <w:rPr>
          <w:spacing w:val="-4"/>
        </w:rPr>
        <w:t> </w:t>
      </w:r>
      <w:r>
        <w:rPr/>
        <w:t>agrees,</w:t>
      </w:r>
      <w:r>
        <w:rPr>
          <w:spacing w:val="-3"/>
        </w:rPr>
        <w:t> </w:t>
      </w:r>
      <w:r>
        <w:rPr/>
        <w:t>at</w:t>
      </w:r>
      <w:r>
        <w:rPr>
          <w:spacing w:val="-3"/>
        </w:rPr>
        <w:t> </w:t>
      </w:r>
      <w:r>
        <w:rPr/>
        <w:t>its</w:t>
      </w:r>
      <w:r>
        <w:rPr>
          <w:spacing w:val="-3"/>
        </w:rPr>
        <w:t> </w:t>
      </w:r>
      <w:r>
        <w:rPr/>
        <w:t>own</w:t>
      </w:r>
      <w:r>
        <w:rPr>
          <w:spacing w:val="-5"/>
        </w:rPr>
        <w:t> </w:t>
      </w:r>
      <w:r>
        <w:rPr/>
        <w:t>expense,</w:t>
      </w:r>
      <w:r>
        <w:rPr>
          <w:spacing w:val="-3"/>
        </w:rPr>
        <w:t> </w:t>
      </w:r>
      <w:r>
        <w:rPr/>
        <w:t>to</w:t>
      </w:r>
      <w:r>
        <w:rPr>
          <w:spacing w:val="-5"/>
        </w:rPr>
        <w:t> </w:t>
      </w:r>
      <w:r>
        <w:rPr/>
        <w:t>indemnify,</w:t>
      </w:r>
      <w:r>
        <w:rPr>
          <w:spacing w:val="-3"/>
        </w:rPr>
        <w:t> </w:t>
      </w:r>
      <w:r>
        <w:rPr/>
        <w:t>defend</w:t>
      </w:r>
      <w:r>
        <w:rPr>
          <w:spacing w:val="-4"/>
        </w:rPr>
        <w:t> </w:t>
      </w:r>
      <w:r>
        <w:rPr/>
        <w:t>and save UCBOE harmless from all liability, loss or expense, including costs of settlement and attorney's fees, resulting from any claim that UCBOE's use, possession or sale of the Services and/or</w:t>
      </w:r>
      <w:r>
        <w:rPr>
          <w:spacing w:val="-3"/>
        </w:rPr>
        <w:t> </w:t>
      </w:r>
      <w:r>
        <w:rPr/>
        <w:t>Goods</w:t>
      </w:r>
      <w:r>
        <w:rPr>
          <w:spacing w:val="-4"/>
        </w:rPr>
        <w:t> </w:t>
      </w:r>
      <w:r>
        <w:rPr/>
        <w:t>infringes</w:t>
      </w:r>
      <w:r>
        <w:rPr>
          <w:spacing w:val="-2"/>
        </w:rPr>
        <w:t> </w:t>
      </w:r>
      <w:r>
        <w:rPr/>
        <w:t>any</w:t>
      </w:r>
      <w:r>
        <w:rPr>
          <w:spacing w:val="-3"/>
        </w:rPr>
        <w:t> </w:t>
      </w:r>
      <w:r>
        <w:rPr/>
        <w:t>copyright,</w:t>
      </w:r>
      <w:r>
        <w:rPr>
          <w:spacing w:val="-2"/>
        </w:rPr>
        <w:t> </w:t>
      </w:r>
      <w:r>
        <w:rPr/>
        <w:t>patent</w:t>
      </w:r>
      <w:r>
        <w:rPr>
          <w:spacing w:val="-2"/>
        </w:rPr>
        <w:t> </w:t>
      </w:r>
      <w:r>
        <w:rPr/>
        <w:t>or</w:t>
      </w:r>
      <w:r>
        <w:rPr>
          <w:spacing w:val="-3"/>
        </w:rPr>
        <w:t> </w:t>
      </w:r>
      <w:r>
        <w:rPr/>
        <w:t>trademark</w:t>
      </w:r>
      <w:r>
        <w:rPr>
          <w:spacing w:val="-3"/>
        </w:rPr>
        <w:t> </w:t>
      </w:r>
      <w:r>
        <w:rPr/>
        <w:t>or</w:t>
      </w:r>
      <w:r>
        <w:rPr>
          <w:spacing w:val="-3"/>
        </w:rPr>
        <w:t> </w:t>
      </w:r>
      <w:r>
        <w:rPr/>
        <w:t>is</w:t>
      </w:r>
      <w:r>
        <w:rPr>
          <w:spacing w:val="-2"/>
        </w:rPr>
        <w:t> </w:t>
      </w:r>
      <w:r>
        <w:rPr/>
        <w:t>a</w:t>
      </w:r>
      <w:r>
        <w:rPr>
          <w:spacing w:val="-2"/>
        </w:rPr>
        <w:t> </w:t>
      </w:r>
      <w:r>
        <w:rPr/>
        <w:t>misappropriation</w:t>
      </w:r>
      <w:r>
        <w:rPr>
          <w:spacing w:val="-1"/>
        </w:rPr>
        <w:t> </w:t>
      </w:r>
      <w:r>
        <w:rPr/>
        <w:t>of</w:t>
      </w:r>
      <w:r>
        <w:rPr>
          <w:spacing w:val="-1"/>
        </w:rPr>
        <w:t> </w:t>
      </w:r>
      <w:r>
        <w:rPr/>
        <w:t>any</w:t>
      </w:r>
      <w:r>
        <w:rPr>
          <w:spacing w:val="-3"/>
        </w:rPr>
        <w:t> </w:t>
      </w:r>
      <w:r>
        <w:rPr/>
        <w:t>trade </w:t>
      </w:r>
      <w:r>
        <w:rPr>
          <w:spacing w:val="-2"/>
        </w:rPr>
        <w:t>secret.</w:t>
      </w:r>
    </w:p>
    <w:p>
      <w:pPr>
        <w:pStyle w:val="Heading8"/>
        <w:numPr>
          <w:ilvl w:val="1"/>
          <w:numId w:val="105"/>
        </w:numPr>
        <w:tabs>
          <w:tab w:pos="382" w:val="left" w:leader="none"/>
        </w:tabs>
        <w:spacing w:line="240" w:lineRule="auto" w:before="0" w:after="0"/>
        <w:ind w:left="382" w:right="0" w:hanging="276"/>
        <w:jc w:val="left"/>
        <w:rPr>
          <w:u w:val="single"/>
        </w:rPr>
      </w:pPr>
      <w:r>
        <w:rPr>
          <w:spacing w:val="-5"/>
          <w:u w:val="single"/>
        </w:rPr>
        <w:t> </w:t>
      </w:r>
      <w:r>
        <w:rPr>
          <w:u w:val="single"/>
        </w:rPr>
        <w:t>No</w:t>
      </w:r>
      <w:r>
        <w:rPr>
          <w:spacing w:val="-5"/>
          <w:u w:val="single"/>
        </w:rPr>
        <w:t> </w:t>
      </w:r>
      <w:r>
        <w:rPr>
          <w:u w:val="single"/>
        </w:rPr>
        <w:t>Pre-Judgment</w:t>
      </w:r>
      <w:r>
        <w:rPr>
          <w:spacing w:val="-3"/>
          <w:u w:val="single"/>
        </w:rPr>
        <w:t> </w:t>
      </w:r>
      <w:r>
        <w:rPr>
          <w:u w:val="single"/>
        </w:rPr>
        <w:t>or</w:t>
      </w:r>
      <w:r>
        <w:rPr>
          <w:spacing w:val="-6"/>
          <w:u w:val="single"/>
        </w:rPr>
        <w:t> </w:t>
      </w:r>
      <w:r>
        <w:rPr>
          <w:u w:val="single"/>
        </w:rPr>
        <w:t>Post-Judgment</w:t>
      </w:r>
      <w:r>
        <w:rPr>
          <w:spacing w:val="-3"/>
          <w:u w:val="single"/>
        </w:rPr>
        <w:t> </w:t>
      </w:r>
      <w:r>
        <w:rPr>
          <w:spacing w:val="-2"/>
          <w:u w:val="single"/>
        </w:rPr>
        <w:t>Interest</w:t>
      </w:r>
      <w:r>
        <w:rPr>
          <w:b w:val="0"/>
          <w:spacing w:val="-2"/>
          <w:u w:val="none"/>
        </w:rPr>
        <w:t>.</w:t>
      </w:r>
    </w:p>
    <w:p>
      <w:pPr>
        <w:pStyle w:val="BodyText"/>
        <w:ind w:left="106" w:right="148"/>
      </w:pPr>
      <w:r>
        <w:rPr/>
        <w:t>In the event of any action by Contractor for breach of contract in connection with the Contract, any</w:t>
      </w:r>
      <w:r>
        <w:rPr>
          <w:spacing w:val="-3"/>
        </w:rPr>
        <w:t> </w:t>
      </w:r>
      <w:r>
        <w:rPr/>
        <w:t>amount</w:t>
      </w:r>
      <w:r>
        <w:rPr>
          <w:spacing w:val="-2"/>
        </w:rPr>
        <w:t> </w:t>
      </w:r>
      <w:r>
        <w:rPr/>
        <w:t>awarded</w:t>
      </w:r>
      <w:r>
        <w:rPr>
          <w:spacing w:val="-3"/>
        </w:rPr>
        <w:t> </w:t>
      </w:r>
      <w:r>
        <w:rPr/>
        <w:t>shall</w:t>
      </w:r>
      <w:r>
        <w:rPr>
          <w:spacing w:val="-4"/>
        </w:rPr>
        <w:t> </w:t>
      </w:r>
      <w:r>
        <w:rPr/>
        <w:t>not</w:t>
      </w:r>
      <w:r>
        <w:rPr>
          <w:spacing w:val="-2"/>
        </w:rPr>
        <w:t> </w:t>
      </w:r>
      <w:r>
        <w:rPr/>
        <w:t>bear</w:t>
      </w:r>
      <w:r>
        <w:rPr>
          <w:spacing w:val="-3"/>
        </w:rPr>
        <w:t> </w:t>
      </w:r>
      <w:r>
        <w:rPr/>
        <w:t>interest</w:t>
      </w:r>
      <w:r>
        <w:rPr>
          <w:spacing w:val="-5"/>
        </w:rPr>
        <w:t> </w:t>
      </w:r>
      <w:r>
        <w:rPr/>
        <w:t>either</w:t>
      </w:r>
      <w:r>
        <w:rPr>
          <w:spacing w:val="-3"/>
        </w:rPr>
        <w:t> </w:t>
      </w:r>
      <w:r>
        <w:rPr/>
        <w:t>before</w:t>
      </w:r>
      <w:r>
        <w:rPr>
          <w:spacing w:val="-2"/>
        </w:rPr>
        <w:t> </w:t>
      </w:r>
      <w:r>
        <w:rPr/>
        <w:t>or</w:t>
      </w:r>
      <w:r>
        <w:rPr>
          <w:spacing w:val="-3"/>
        </w:rPr>
        <w:t> </w:t>
      </w:r>
      <w:r>
        <w:rPr/>
        <w:t>after</w:t>
      </w:r>
      <w:r>
        <w:rPr>
          <w:spacing w:val="-3"/>
        </w:rPr>
        <w:t> </w:t>
      </w:r>
      <w:r>
        <w:rPr/>
        <w:t>any</w:t>
      </w:r>
      <w:r>
        <w:rPr>
          <w:spacing w:val="-5"/>
        </w:rPr>
        <w:t> </w:t>
      </w:r>
      <w:r>
        <w:rPr/>
        <w:t>judgment,</w:t>
      </w:r>
      <w:r>
        <w:rPr>
          <w:spacing w:val="-2"/>
        </w:rPr>
        <w:t> </w:t>
      </w:r>
      <w:r>
        <w:rPr/>
        <w:t>and</w:t>
      </w:r>
      <w:r>
        <w:rPr>
          <w:spacing w:val="-3"/>
        </w:rPr>
        <w:t> </w:t>
      </w:r>
      <w:r>
        <w:rPr/>
        <w:t>Contractor specifically waives any claim for interest.</w:t>
      </w:r>
    </w:p>
    <w:p>
      <w:pPr>
        <w:pStyle w:val="Heading8"/>
        <w:numPr>
          <w:ilvl w:val="1"/>
          <w:numId w:val="105"/>
        </w:numPr>
        <w:tabs>
          <w:tab w:pos="382" w:val="left" w:leader="none"/>
        </w:tabs>
        <w:spacing w:line="296" w:lineRule="exact" w:before="0" w:after="0"/>
        <w:ind w:left="382" w:right="0" w:hanging="276"/>
        <w:jc w:val="left"/>
        <w:rPr>
          <w:u w:val="single"/>
        </w:rPr>
      </w:pPr>
      <w:r>
        <w:rPr>
          <w:spacing w:val="-4"/>
          <w:u w:val="single"/>
        </w:rPr>
        <w:t> </w:t>
      </w:r>
      <w:r>
        <w:rPr>
          <w:u w:val="single"/>
        </w:rPr>
        <w:t>Background</w:t>
      </w:r>
      <w:r>
        <w:rPr>
          <w:spacing w:val="-4"/>
          <w:u w:val="single"/>
        </w:rPr>
        <w:t> </w:t>
      </w:r>
      <w:r>
        <w:rPr>
          <w:spacing w:val="-2"/>
          <w:u w:val="single"/>
        </w:rPr>
        <w:t>Checks</w:t>
      </w:r>
      <w:r>
        <w:rPr>
          <w:b w:val="0"/>
          <w:spacing w:val="-2"/>
          <w:u w:val="none"/>
        </w:rPr>
        <w:t>.</w:t>
      </w:r>
    </w:p>
    <w:p>
      <w:pPr>
        <w:pStyle w:val="BodyText"/>
        <w:ind w:left="106" w:right="148"/>
      </w:pPr>
      <w:r>
        <w:rPr/>
        <w:t>At</w:t>
      </w:r>
      <w:r>
        <w:rPr>
          <w:spacing w:val="-3"/>
        </w:rPr>
        <w:t> </w:t>
      </w:r>
      <w:r>
        <w:rPr/>
        <w:t>the</w:t>
      </w:r>
      <w:r>
        <w:rPr>
          <w:spacing w:val="-3"/>
        </w:rPr>
        <w:t> </w:t>
      </w:r>
      <w:r>
        <w:rPr/>
        <w:t>request</w:t>
      </w:r>
      <w:r>
        <w:rPr>
          <w:spacing w:val="-3"/>
        </w:rPr>
        <w:t> </w:t>
      </w:r>
      <w:r>
        <w:rPr/>
        <w:t>of</w:t>
      </w:r>
      <w:r>
        <w:rPr>
          <w:spacing w:val="-5"/>
        </w:rPr>
        <w:t> </w:t>
      </w:r>
      <w:r>
        <w:rPr/>
        <w:t>UCBOE’s</w:t>
      </w:r>
      <w:r>
        <w:rPr>
          <w:spacing w:val="-3"/>
        </w:rPr>
        <w:t> </w:t>
      </w:r>
      <w:r>
        <w:rPr/>
        <w:t>Project</w:t>
      </w:r>
      <w:r>
        <w:rPr>
          <w:spacing w:val="-3"/>
        </w:rPr>
        <w:t> </w:t>
      </w:r>
      <w:r>
        <w:rPr/>
        <w:t>Coordinator,</w:t>
      </w:r>
      <w:r>
        <w:rPr>
          <w:spacing w:val="-3"/>
        </w:rPr>
        <w:t> </w:t>
      </w:r>
      <w:r>
        <w:rPr/>
        <w:t>Contractor</w:t>
      </w:r>
      <w:r>
        <w:rPr>
          <w:spacing w:val="-4"/>
        </w:rPr>
        <w:t> </w:t>
      </w:r>
      <w:r>
        <w:rPr/>
        <w:t>(if</w:t>
      </w:r>
      <w:r>
        <w:rPr>
          <w:spacing w:val="-2"/>
        </w:rPr>
        <w:t> </w:t>
      </w:r>
      <w:r>
        <w:rPr/>
        <w:t>an</w:t>
      </w:r>
      <w:r>
        <w:rPr>
          <w:spacing w:val="-2"/>
        </w:rPr>
        <w:t> </w:t>
      </w:r>
      <w:r>
        <w:rPr/>
        <w:t>individual)</w:t>
      </w:r>
      <w:r>
        <w:rPr>
          <w:spacing w:val="-2"/>
        </w:rPr>
        <w:t> </w:t>
      </w:r>
      <w:r>
        <w:rPr/>
        <w:t>or</w:t>
      </w:r>
      <w:r>
        <w:rPr>
          <w:spacing w:val="-4"/>
        </w:rPr>
        <w:t> </w:t>
      </w:r>
      <w:r>
        <w:rPr/>
        <w:t>any</w:t>
      </w:r>
      <w:r>
        <w:rPr>
          <w:spacing w:val="-4"/>
        </w:rPr>
        <w:t> </w:t>
      </w:r>
      <w:r>
        <w:rPr/>
        <w:t>individual employees of Contractor shall submit to UCBOE criminal background check and drug testing </w:t>
      </w:r>
      <w:r>
        <w:rPr>
          <w:spacing w:val="-2"/>
        </w:rPr>
        <w:t>procedures.</w:t>
      </w:r>
    </w:p>
    <w:p>
      <w:pPr>
        <w:pStyle w:val="Heading8"/>
        <w:numPr>
          <w:ilvl w:val="1"/>
          <w:numId w:val="105"/>
        </w:numPr>
        <w:tabs>
          <w:tab w:pos="382" w:val="left" w:leader="none"/>
        </w:tabs>
        <w:spacing w:line="240" w:lineRule="auto" w:before="0" w:after="0"/>
        <w:ind w:left="382" w:right="0" w:hanging="276"/>
        <w:jc w:val="left"/>
        <w:rPr>
          <w:u w:val="single"/>
        </w:rPr>
      </w:pPr>
      <w:r>
        <w:rPr>
          <w:u w:val="single"/>
        </w:rPr>
        <w:t> </w:t>
      </w:r>
      <w:r>
        <w:rPr>
          <w:spacing w:val="-2"/>
          <w:u w:val="single"/>
        </w:rPr>
        <w:t>Mediation</w:t>
      </w:r>
      <w:r>
        <w:rPr>
          <w:b w:val="0"/>
          <w:spacing w:val="-2"/>
          <w:u w:val="none"/>
        </w:rPr>
        <w:t>.</w:t>
      </w:r>
    </w:p>
    <w:p>
      <w:pPr>
        <w:pStyle w:val="BodyText"/>
        <w:ind w:left="106" w:right="190"/>
      </w:pPr>
      <w:r>
        <w:rPr/>
        <w:t>If a dispute arises out of or relates to the Contract, or the breach of the Contract, and if the dispute</w:t>
      </w:r>
      <w:r>
        <w:rPr>
          <w:spacing w:val="-4"/>
        </w:rPr>
        <w:t> </w:t>
      </w:r>
      <w:r>
        <w:rPr/>
        <w:t>cannot</w:t>
      </w:r>
      <w:r>
        <w:rPr>
          <w:spacing w:val="-4"/>
        </w:rPr>
        <w:t> </w:t>
      </w:r>
      <w:r>
        <w:rPr/>
        <w:t>be</w:t>
      </w:r>
      <w:r>
        <w:rPr>
          <w:spacing w:val="-2"/>
        </w:rPr>
        <w:t> </w:t>
      </w:r>
      <w:r>
        <w:rPr/>
        <w:t>settled</w:t>
      </w:r>
      <w:r>
        <w:rPr>
          <w:spacing w:val="-4"/>
        </w:rPr>
        <w:t> </w:t>
      </w:r>
      <w:r>
        <w:rPr/>
        <w:t>through</w:t>
      </w:r>
      <w:r>
        <w:rPr>
          <w:spacing w:val="-3"/>
        </w:rPr>
        <w:t> </w:t>
      </w:r>
      <w:r>
        <w:rPr/>
        <w:t>negotiation,</w:t>
      </w:r>
      <w:r>
        <w:rPr>
          <w:spacing w:val="-4"/>
        </w:rPr>
        <w:t> </w:t>
      </w:r>
      <w:r>
        <w:rPr/>
        <w:t>the</w:t>
      </w:r>
      <w:r>
        <w:rPr>
          <w:spacing w:val="-4"/>
        </w:rPr>
        <w:t> </w:t>
      </w:r>
      <w:r>
        <w:rPr/>
        <w:t>parties</w:t>
      </w:r>
      <w:r>
        <w:rPr>
          <w:spacing w:val="-2"/>
        </w:rPr>
        <w:t> </w:t>
      </w:r>
      <w:r>
        <w:rPr/>
        <w:t>agree</w:t>
      </w:r>
      <w:r>
        <w:rPr>
          <w:spacing w:val="-2"/>
        </w:rPr>
        <w:t> </w:t>
      </w:r>
      <w:r>
        <w:rPr/>
        <w:t>to</w:t>
      </w:r>
      <w:r>
        <w:rPr>
          <w:spacing w:val="-3"/>
        </w:rPr>
        <w:t> </w:t>
      </w:r>
      <w:r>
        <w:rPr/>
        <w:t>try</w:t>
      </w:r>
      <w:r>
        <w:rPr>
          <w:spacing w:val="-3"/>
        </w:rPr>
        <w:t> </w:t>
      </w:r>
      <w:r>
        <w:rPr/>
        <w:t>in</w:t>
      </w:r>
      <w:r>
        <w:rPr>
          <w:spacing w:val="-1"/>
        </w:rPr>
        <w:t> </w:t>
      </w:r>
      <w:r>
        <w:rPr/>
        <w:t>good</w:t>
      </w:r>
      <w:r>
        <w:rPr>
          <w:spacing w:val="-3"/>
        </w:rPr>
        <w:t> </w:t>
      </w:r>
      <w:r>
        <w:rPr/>
        <w:t>faith</w:t>
      </w:r>
      <w:r>
        <w:rPr>
          <w:spacing w:val="-1"/>
        </w:rPr>
        <w:t> </w:t>
      </w:r>
      <w:r>
        <w:rPr/>
        <w:t>to</w:t>
      </w:r>
      <w:r>
        <w:rPr>
          <w:spacing w:val="-3"/>
        </w:rPr>
        <w:t> </w:t>
      </w:r>
      <w:r>
        <w:rPr/>
        <w:t>settle</w:t>
      </w:r>
      <w:r>
        <w:rPr>
          <w:spacing w:val="-2"/>
        </w:rPr>
        <w:t> </w:t>
      </w:r>
      <w:r>
        <w:rPr/>
        <w:t>the dispute by mediation administered by the American Arbitration Association under its Commercial Mediation Rules before resorting to litigation.</w:t>
      </w:r>
    </w:p>
    <w:p>
      <w:pPr>
        <w:pStyle w:val="Heading8"/>
        <w:numPr>
          <w:ilvl w:val="1"/>
          <w:numId w:val="105"/>
        </w:numPr>
        <w:tabs>
          <w:tab w:pos="382" w:val="left" w:leader="none"/>
        </w:tabs>
        <w:spacing w:line="296" w:lineRule="exact" w:before="1" w:after="0"/>
        <w:ind w:left="382" w:right="0" w:hanging="276"/>
        <w:jc w:val="left"/>
        <w:rPr>
          <w:u w:val="single"/>
        </w:rPr>
      </w:pPr>
      <w:r>
        <w:rPr>
          <w:spacing w:val="-3"/>
          <w:u w:val="single"/>
        </w:rPr>
        <w:t> </w:t>
      </w:r>
      <w:r>
        <w:rPr>
          <w:u w:val="single"/>
        </w:rPr>
        <w:t>No</w:t>
      </w:r>
      <w:r>
        <w:rPr>
          <w:spacing w:val="-4"/>
          <w:u w:val="single"/>
        </w:rPr>
        <w:t> </w:t>
      </w:r>
      <w:r>
        <w:rPr>
          <w:u w:val="single"/>
        </w:rPr>
        <w:t>Third-Party</w:t>
      </w:r>
      <w:r>
        <w:rPr>
          <w:spacing w:val="-5"/>
          <w:u w:val="single"/>
        </w:rPr>
        <w:t> </w:t>
      </w:r>
      <w:r>
        <w:rPr>
          <w:spacing w:val="-2"/>
          <w:u w:val="single"/>
        </w:rPr>
        <w:t>Benefits.</w:t>
      </w:r>
    </w:p>
    <w:p>
      <w:pPr>
        <w:pStyle w:val="BodyText"/>
        <w:ind w:left="106" w:right="148"/>
      </w:pPr>
      <w:r>
        <w:rPr/>
        <w:t>The Contract shall not be considered by Contractor to create any benefits on behalf of any third party.</w:t>
      </w:r>
      <w:r>
        <w:rPr>
          <w:spacing w:val="-2"/>
        </w:rPr>
        <w:t> </w:t>
      </w:r>
      <w:r>
        <w:rPr/>
        <w:t>Contractor</w:t>
      </w:r>
      <w:r>
        <w:rPr>
          <w:spacing w:val="-3"/>
        </w:rPr>
        <w:t> </w:t>
      </w:r>
      <w:r>
        <w:rPr/>
        <w:t>shall</w:t>
      </w:r>
      <w:r>
        <w:rPr>
          <w:spacing w:val="-2"/>
        </w:rPr>
        <w:t> </w:t>
      </w:r>
      <w:r>
        <w:rPr/>
        <w:t>include</w:t>
      </w:r>
      <w:r>
        <w:rPr>
          <w:spacing w:val="-5"/>
        </w:rPr>
        <w:t> </w:t>
      </w:r>
      <w:r>
        <w:rPr/>
        <w:t>in</w:t>
      </w:r>
      <w:r>
        <w:rPr>
          <w:spacing w:val="-4"/>
        </w:rPr>
        <w:t> </w:t>
      </w:r>
      <w:r>
        <w:rPr/>
        <w:t>all</w:t>
      </w:r>
      <w:r>
        <w:rPr>
          <w:spacing w:val="-4"/>
        </w:rPr>
        <w:t> </w:t>
      </w:r>
      <w:r>
        <w:rPr/>
        <w:t>contracts,</w:t>
      </w:r>
      <w:r>
        <w:rPr>
          <w:spacing w:val="-2"/>
        </w:rPr>
        <w:t> </w:t>
      </w:r>
      <w:r>
        <w:rPr/>
        <w:t>subcontracts</w:t>
      </w:r>
      <w:r>
        <w:rPr>
          <w:spacing w:val="-2"/>
        </w:rPr>
        <w:t> </w:t>
      </w:r>
      <w:r>
        <w:rPr/>
        <w:t>or</w:t>
      </w:r>
      <w:r>
        <w:rPr>
          <w:spacing w:val="-3"/>
        </w:rPr>
        <w:t> </w:t>
      </w:r>
      <w:r>
        <w:rPr/>
        <w:t>other</w:t>
      </w:r>
      <w:r>
        <w:rPr>
          <w:spacing w:val="-5"/>
        </w:rPr>
        <w:t> </w:t>
      </w:r>
      <w:r>
        <w:rPr/>
        <w:t>agreements</w:t>
      </w:r>
      <w:r>
        <w:rPr>
          <w:spacing w:val="-2"/>
        </w:rPr>
        <w:t> </w:t>
      </w:r>
      <w:r>
        <w:rPr/>
        <w:t>relating</w:t>
      </w:r>
      <w:r>
        <w:rPr>
          <w:spacing w:val="-3"/>
        </w:rPr>
        <w:t> </w:t>
      </w:r>
      <w:r>
        <w:rPr/>
        <w:t>to</w:t>
      </w:r>
      <w:r>
        <w:rPr>
          <w:spacing w:val="-3"/>
        </w:rPr>
        <w:t> </w:t>
      </w:r>
      <w:r>
        <w:rPr/>
        <w:t>the</w:t>
      </w:r>
      <w:r>
        <w:rPr>
          <w:spacing w:val="-2"/>
        </w:rPr>
        <w:t> </w:t>
      </w:r>
      <w:r>
        <w:rPr/>
        <w:t>- party benefits.</w:t>
      </w:r>
    </w:p>
    <w:p>
      <w:pPr>
        <w:pStyle w:val="Heading8"/>
        <w:numPr>
          <w:ilvl w:val="1"/>
          <w:numId w:val="105"/>
        </w:numPr>
        <w:tabs>
          <w:tab w:pos="382" w:val="left" w:leader="none"/>
        </w:tabs>
        <w:spacing w:line="240" w:lineRule="auto" w:before="0" w:after="0"/>
        <w:ind w:left="382" w:right="0" w:hanging="276"/>
        <w:jc w:val="left"/>
        <w:rPr>
          <w:u w:val="single"/>
        </w:rPr>
      </w:pPr>
      <w:r>
        <w:rPr>
          <w:spacing w:val="-2"/>
          <w:u w:val="single"/>
        </w:rPr>
        <w:t> </w:t>
      </w:r>
      <w:r>
        <w:rPr>
          <w:u w:val="single"/>
        </w:rPr>
        <w:t>Force</w:t>
      </w:r>
      <w:r>
        <w:rPr>
          <w:spacing w:val="-3"/>
          <w:u w:val="single"/>
        </w:rPr>
        <w:t> </w:t>
      </w:r>
      <w:r>
        <w:rPr>
          <w:spacing w:val="-2"/>
          <w:u w:val="single"/>
        </w:rPr>
        <w:t>Majeure</w:t>
      </w:r>
      <w:r>
        <w:rPr>
          <w:b w:val="0"/>
          <w:spacing w:val="-2"/>
          <w:u w:val="none"/>
        </w:rPr>
        <w:t>.</w:t>
      </w:r>
    </w:p>
    <w:p>
      <w:pPr>
        <w:pStyle w:val="BodyText"/>
        <w:ind w:left="106" w:right="190"/>
      </w:pPr>
      <w:r>
        <w:rPr/>
        <w:t>If UCBOE is unable to perform its obligations or to accept the Services and/or Goods because of Force Majeure (as hereinafter defined), the time for such performance by UCBOE or acceptance of</w:t>
      </w:r>
      <w:r>
        <w:rPr>
          <w:spacing w:val="-1"/>
        </w:rPr>
        <w:t> </w:t>
      </w:r>
      <w:r>
        <w:rPr/>
        <w:t>Services</w:t>
      </w:r>
      <w:r>
        <w:rPr>
          <w:spacing w:val="-5"/>
        </w:rPr>
        <w:t> </w:t>
      </w:r>
      <w:r>
        <w:rPr/>
        <w:t>and/or</w:t>
      </w:r>
      <w:r>
        <w:rPr>
          <w:spacing w:val="-3"/>
        </w:rPr>
        <w:t> </w:t>
      </w:r>
      <w:r>
        <w:rPr/>
        <w:t>Goods</w:t>
      </w:r>
      <w:r>
        <w:rPr>
          <w:spacing w:val="-5"/>
        </w:rPr>
        <w:t> </w:t>
      </w:r>
      <w:r>
        <w:rPr/>
        <w:t>will</w:t>
      </w:r>
      <w:r>
        <w:rPr>
          <w:spacing w:val="-2"/>
        </w:rPr>
        <w:t> </w:t>
      </w:r>
      <w:r>
        <w:rPr/>
        <w:t>be</w:t>
      </w:r>
      <w:r>
        <w:rPr>
          <w:spacing w:val="-2"/>
        </w:rPr>
        <w:t> </w:t>
      </w:r>
      <w:r>
        <w:rPr/>
        <w:t>equitably</w:t>
      </w:r>
      <w:r>
        <w:rPr>
          <w:spacing w:val="-3"/>
        </w:rPr>
        <w:t> </w:t>
      </w:r>
      <w:r>
        <w:rPr/>
        <w:t>adjusted</w:t>
      </w:r>
      <w:r>
        <w:rPr>
          <w:spacing w:val="-3"/>
        </w:rPr>
        <w:t> </w:t>
      </w:r>
      <w:r>
        <w:rPr/>
        <w:t>by</w:t>
      </w:r>
      <w:r>
        <w:rPr>
          <w:spacing w:val="-3"/>
        </w:rPr>
        <w:t> </w:t>
      </w:r>
      <w:r>
        <w:rPr/>
        <w:t>allowing</w:t>
      </w:r>
      <w:r>
        <w:rPr>
          <w:spacing w:val="-3"/>
        </w:rPr>
        <w:t> </w:t>
      </w:r>
      <w:r>
        <w:rPr/>
        <w:t>additional</w:t>
      </w:r>
      <w:r>
        <w:rPr>
          <w:spacing w:val="-4"/>
        </w:rPr>
        <w:t> </w:t>
      </w:r>
      <w:r>
        <w:rPr/>
        <w:t>time</w:t>
      </w:r>
      <w:r>
        <w:rPr>
          <w:spacing w:val="-2"/>
        </w:rPr>
        <w:t> </w:t>
      </w:r>
      <w:r>
        <w:rPr/>
        <w:t>for</w:t>
      </w:r>
      <w:r>
        <w:rPr>
          <w:spacing w:val="-3"/>
        </w:rPr>
        <w:t> </w:t>
      </w:r>
      <w:r>
        <w:rPr/>
        <w:t>performance or acceptance of Services and/or Goods equal to any periods of Force Majeure. “Force Majeure” shall mean any delays caused by acts of God, riot, war, terrorism, inclement weather, labor strikes, material shortages and other causes beyond the reasonable control of UCBOE.</w:t>
      </w:r>
    </w:p>
    <w:p>
      <w:pPr>
        <w:pStyle w:val="Heading8"/>
        <w:numPr>
          <w:ilvl w:val="1"/>
          <w:numId w:val="105"/>
        </w:numPr>
        <w:tabs>
          <w:tab w:pos="382" w:val="left" w:leader="none"/>
        </w:tabs>
        <w:spacing w:line="240" w:lineRule="auto" w:before="0" w:after="0"/>
        <w:ind w:left="382" w:right="0" w:hanging="276"/>
        <w:jc w:val="left"/>
        <w:rPr>
          <w:u w:val="single"/>
        </w:rPr>
      </w:pPr>
      <w:r>
        <w:rPr>
          <w:spacing w:val="-3"/>
          <w:u w:val="single"/>
        </w:rPr>
        <w:t> </w:t>
      </w:r>
      <w:r>
        <w:rPr>
          <w:u w:val="single"/>
        </w:rPr>
        <w:t>Ownership</w:t>
      </w:r>
      <w:r>
        <w:rPr>
          <w:spacing w:val="-3"/>
          <w:u w:val="single"/>
        </w:rPr>
        <w:t> </w:t>
      </w:r>
      <w:r>
        <w:rPr>
          <w:u w:val="single"/>
        </w:rPr>
        <w:t>of</w:t>
      </w:r>
      <w:r>
        <w:rPr>
          <w:spacing w:val="-4"/>
          <w:u w:val="single"/>
        </w:rPr>
        <w:t> </w:t>
      </w:r>
      <w:r>
        <w:rPr>
          <w:spacing w:val="-2"/>
          <w:u w:val="single"/>
        </w:rPr>
        <w:t>Documents</w:t>
      </w:r>
      <w:r>
        <w:rPr>
          <w:b w:val="0"/>
          <w:spacing w:val="-2"/>
          <w:u w:val="none"/>
        </w:rPr>
        <w:t>.</w:t>
      </w:r>
    </w:p>
    <w:p>
      <w:pPr>
        <w:pStyle w:val="BodyText"/>
        <w:spacing w:before="1"/>
        <w:ind w:left="106" w:right="118"/>
      </w:pPr>
      <w:r>
        <w:rPr/>
        <w:t>Work Product. All documents created pursuant to the Contract shall, unless expressly provided otherwise in writing, be owned by UCBOE. Upon the termination or expiration of the Contract, any and all finished or unfinished documents and other materials produced by Contractor pursuant</w:t>
      </w:r>
      <w:r>
        <w:rPr>
          <w:spacing w:val="-2"/>
        </w:rPr>
        <w:t> </w:t>
      </w:r>
      <w:r>
        <w:rPr/>
        <w:t>to</w:t>
      </w:r>
      <w:r>
        <w:rPr>
          <w:spacing w:val="-3"/>
        </w:rPr>
        <w:t> </w:t>
      </w:r>
      <w:r>
        <w:rPr/>
        <w:t>the</w:t>
      </w:r>
      <w:r>
        <w:rPr>
          <w:spacing w:val="-2"/>
        </w:rPr>
        <w:t> </w:t>
      </w:r>
      <w:r>
        <w:rPr/>
        <w:t>Contract</w:t>
      </w:r>
      <w:r>
        <w:rPr>
          <w:spacing w:val="-5"/>
        </w:rPr>
        <w:t> </w:t>
      </w:r>
      <w:r>
        <w:rPr/>
        <w:t>shall,</w:t>
      </w:r>
      <w:r>
        <w:rPr>
          <w:spacing w:val="-2"/>
        </w:rPr>
        <w:t> </w:t>
      </w:r>
      <w:r>
        <w:rPr/>
        <w:t>at</w:t>
      </w:r>
      <w:r>
        <w:rPr>
          <w:spacing w:val="-2"/>
        </w:rPr>
        <w:t> </w:t>
      </w:r>
      <w:r>
        <w:rPr/>
        <w:t>the</w:t>
      </w:r>
      <w:r>
        <w:rPr>
          <w:spacing w:val="-2"/>
        </w:rPr>
        <w:t> </w:t>
      </w:r>
      <w:r>
        <w:rPr/>
        <w:t>request</w:t>
      </w:r>
      <w:r>
        <w:rPr>
          <w:spacing w:val="-2"/>
        </w:rPr>
        <w:t> </w:t>
      </w:r>
      <w:r>
        <w:rPr/>
        <w:t>of</w:t>
      </w:r>
      <w:r>
        <w:rPr>
          <w:spacing w:val="-4"/>
        </w:rPr>
        <w:t> </w:t>
      </w:r>
      <w:r>
        <w:rPr/>
        <w:t>UCBOE,</w:t>
      </w:r>
      <w:r>
        <w:rPr>
          <w:spacing w:val="-2"/>
        </w:rPr>
        <w:t> </w:t>
      </w:r>
      <w:r>
        <w:rPr/>
        <w:t>be</w:t>
      </w:r>
      <w:r>
        <w:rPr>
          <w:spacing w:val="-2"/>
        </w:rPr>
        <w:t> </w:t>
      </w:r>
      <w:r>
        <w:rPr/>
        <w:t>turned</w:t>
      </w:r>
      <w:r>
        <w:rPr>
          <w:spacing w:val="-3"/>
        </w:rPr>
        <w:t> </w:t>
      </w:r>
      <w:r>
        <w:rPr/>
        <w:t>over</w:t>
      </w:r>
      <w:r>
        <w:rPr>
          <w:spacing w:val="-3"/>
        </w:rPr>
        <w:t> </w:t>
      </w:r>
      <w:r>
        <w:rPr/>
        <w:t>to</w:t>
      </w:r>
      <w:r>
        <w:rPr>
          <w:spacing w:val="-5"/>
        </w:rPr>
        <w:t> </w:t>
      </w:r>
      <w:r>
        <w:rPr/>
        <w:t>UCBOE.</w:t>
      </w:r>
      <w:r>
        <w:rPr>
          <w:spacing w:val="-2"/>
        </w:rPr>
        <w:t> </w:t>
      </w:r>
      <w:r>
        <w:rPr/>
        <w:t>Any</w:t>
      </w:r>
      <w:r>
        <w:rPr>
          <w:spacing w:val="-3"/>
        </w:rPr>
        <w:t> </w:t>
      </w:r>
      <w:r>
        <w:rPr/>
        <w:t>technical knowledge or information of Contractor which Contractor shall have disclosed or may hereafter disclose to UCBOE shall not, unless otherwise specifically agreed upon in writing by UCBOE, be deemed to be confidential or proprietary information and shall be acquired by UCBOE free from any restrictions as part of the consideration of the Contract.</w:t>
      </w:r>
    </w:p>
    <w:p>
      <w:pPr>
        <w:pStyle w:val="Heading8"/>
        <w:numPr>
          <w:ilvl w:val="1"/>
          <w:numId w:val="105"/>
        </w:numPr>
        <w:tabs>
          <w:tab w:pos="382" w:val="left" w:leader="none"/>
        </w:tabs>
        <w:spacing w:line="296" w:lineRule="exact" w:before="0" w:after="0"/>
        <w:ind w:left="382" w:right="0" w:hanging="276"/>
        <w:jc w:val="left"/>
        <w:rPr>
          <w:u w:val="single"/>
        </w:rPr>
      </w:pPr>
      <w:r>
        <w:rPr>
          <w:spacing w:val="-3"/>
          <w:u w:val="single"/>
        </w:rPr>
        <w:t> </w:t>
      </w:r>
      <w:r>
        <w:rPr>
          <w:u w:val="single"/>
        </w:rPr>
        <w:t>Strict</w:t>
      </w:r>
      <w:r>
        <w:rPr>
          <w:spacing w:val="-1"/>
          <w:u w:val="single"/>
        </w:rPr>
        <w:t> </w:t>
      </w:r>
      <w:r>
        <w:rPr>
          <w:spacing w:val="-2"/>
          <w:u w:val="single"/>
        </w:rPr>
        <w:t>Compliance</w:t>
      </w:r>
      <w:r>
        <w:rPr>
          <w:b w:val="0"/>
          <w:spacing w:val="-2"/>
          <w:u w:val="none"/>
        </w:rPr>
        <w:t>.</w:t>
      </w:r>
    </w:p>
    <w:p>
      <w:pPr>
        <w:pStyle w:val="BodyText"/>
        <w:spacing w:before="1"/>
        <w:ind w:left="106" w:right="148" w:firstLine="55"/>
      </w:pPr>
      <w:r>
        <w:rPr/>
        <w:t>UCBOE may at any time insist upon strict compliance with these terms and conditions notwithstanding</w:t>
      </w:r>
      <w:r>
        <w:rPr>
          <w:spacing w:val="-5"/>
        </w:rPr>
        <w:t> </w:t>
      </w:r>
      <w:r>
        <w:rPr/>
        <w:t>any</w:t>
      </w:r>
      <w:r>
        <w:rPr>
          <w:spacing w:val="-3"/>
        </w:rPr>
        <w:t> </w:t>
      </w:r>
      <w:r>
        <w:rPr/>
        <w:t>previous</w:t>
      </w:r>
      <w:r>
        <w:rPr>
          <w:spacing w:val="-5"/>
        </w:rPr>
        <w:t> </w:t>
      </w:r>
      <w:r>
        <w:rPr/>
        <w:t>course</w:t>
      </w:r>
      <w:r>
        <w:rPr>
          <w:spacing w:val="-5"/>
        </w:rPr>
        <w:t> </w:t>
      </w:r>
      <w:r>
        <w:rPr/>
        <w:t>of</w:t>
      </w:r>
      <w:r>
        <w:rPr>
          <w:spacing w:val="-1"/>
        </w:rPr>
        <w:t> </w:t>
      </w:r>
      <w:r>
        <w:rPr/>
        <w:t>dealing</w:t>
      </w:r>
      <w:r>
        <w:rPr>
          <w:spacing w:val="-3"/>
        </w:rPr>
        <w:t> </w:t>
      </w:r>
      <w:r>
        <w:rPr/>
        <w:t>or</w:t>
      </w:r>
      <w:r>
        <w:rPr>
          <w:spacing w:val="-3"/>
        </w:rPr>
        <w:t> </w:t>
      </w:r>
      <w:r>
        <w:rPr/>
        <w:t>course</w:t>
      </w:r>
      <w:r>
        <w:rPr>
          <w:spacing w:val="-2"/>
        </w:rPr>
        <w:t> </w:t>
      </w:r>
      <w:r>
        <w:rPr/>
        <w:t>of</w:t>
      </w:r>
      <w:r>
        <w:rPr>
          <w:spacing w:val="-1"/>
        </w:rPr>
        <w:t> </w:t>
      </w:r>
      <w:r>
        <w:rPr/>
        <w:t>performance</w:t>
      </w:r>
      <w:r>
        <w:rPr>
          <w:spacing w:val="-5"/>
        </w:rPr>
        <w:t> </w:t>
      </w:r>
      <w:r>
        <w:rPr/>
        <w:t>between</w:t>
      </w:r>
      <w:r>
        <w:rPr>
          <w:spacing w:val="-1"/>
        </w:rPr>
        <w:t> </w:t>
      </w:r>
      <w:r>
        <w:rPr/>
        <w:t>the</w:t>
      </w:r>
      <w:r>
        <w:rPr>
          <w:spacing w:val="-2"/>
        </w:rPr>
        <w:t> </w:t>
      </w:r>
      <w:r>
        <w:rPr/>
        <w:t>parties</w:t>
      </w:r>
      <w:r>
        <w:rPr>
          <w:spacing w:val="-5"/>
        </w:rPr>
        <w:t> </w:t>
      </w:r>
      <w:r>
        <w:rPr/>
        <w:t>to the contrary.</w:t>
      </w:r>
    </w:p>
    <w:p>
      <w:pPr>
        <w:pStyle w:val="Heading8"/>
        <w:numPr>
          <w:ilvl w:val="1"/>
          <w:numId w:val="105"/>
        </w:numPr>
        <w:tabs>
          <w:tab w:pos="382" w:val="left" w:leader="none"/>
        </w:tabs>
        <w:spacing w:line="296" w:lineRule="exact" w:before="0" w:after="0"/>
        <w:ind w:left="382" w:right="0" w:hanging="276"/>
        <w:jc w:val="left"/>
        <w:rPr>
          <w:u w:val="single"/>
        </w:rPr>
      </w:pPr>
      <w:r>
        <w:rPr>
          <w:spacing w:val="-3"/>
          <w:u w:val="single"/>
        </w:rPr>
        <w:t> </w:t>
      </w:r>
      <w:r>
        <w:rPr>
          <w:u w:val="single"/>
        </w:rPr>
        <w:t>General</w:t>
      </w:r>
      <w:r>
        <w:rPr>
          <w:spacing w:val="-3"/>
          <w:u w:val="single"/>
        </w:rPr>
        <w:t> </w:t>
      </w:r>
      <w:r>
        <w:rPr>
          <w:spacing w:val="-2"/>
          <w:u w:val="single"/>
        </w:rPr>
        <w:t>Provisions</w:t>
      </w:r>
      <w:r>
        <w:rPr>
          <w:b w:val="0"/>
          <w:spacing w:val="-2"/>
          <w:u w:val="none"/>
        </w:rPr>
        <w:t>.</w:t>
      </w:r>
    </w:p>
    <w:p>
      <w:pPr>
        <w:pStyle w:val="BodyText"/>
        <w:ind w:left="106" w:right="148"/>
      </w:pPr>
      <w:r>
        <w:rPr/>
        <w:t>UCBOE's remedies</w:t>
      </w:r>
      <w:r>
        <w:rPr>
          <w:spacing w:val="-2"/>
        </w:rPr>
        <w:t> </w:t>
      </w:r>
      <w:r>
        <w:rPr/>
        <w:t>as set</w:t>
      </w:r>
      <w:r>
        <w:rPr>
          <w:spacing w:val="-2"/>
        </w:rPr>
        <w:t> </w:t>
      </w:r>
      <w:r>
        <w:rPr/>
        <w:t>forth</w:t>
      </w:r>
      <w:r>
        <w:rPr>
          <w:spacing w:val="-1"/>
        </w:rPr>
        <w:t> </w:t>
      </w:r>
      <w:r>
        <w:rPr/>
        <w:t>herein are</w:t>
      </w:r>
      <w:r>
        <w:rPr>
          <w:spacing w:val="-2"/>
        </w:rPr>
        <w:t> </w:t>
      </w:r>
      <w:r>
        <w:rPr/>
        <w:t>not exclusive. Any delay or omission in exercising any right</w:t>
      </w:r>
      <w:r>
        <w:rPr>
          <w:spacing w:val="-5"/>
        </w:rPr>
        <w:t> </w:t>
      </w:r>
      <w:r>
        <w:rPr/>
        <w:t>hereunder,</w:t>
      </w:r>
      <w:r>
        <w:rPr>
          <w:spacing w:val="-2"/>
        </w:rPr>
        <w:t> </w:t>
      </w:r>
      <w:r>
        <w:rPr/>
        <w:t>or</w:t>
      </w:r>
      <w:r>
        <w:rPr>
          <w:spacing w:val="-3"/>
        </w:rPr>
        <w:t> </w:t>
      </w:r>
      <w:r>
        <w:rPr/>
        <w:t>any</w:t>
      </w:r>
      <w:r>
        <w:rPr>
          <w:spacing w:val="-5"/>
        </w:rPr>
        <w:t> </w:t>
      </w:r>
      <w:r>
        <w:rPr/>
        <w:t>waiver</w:t>
      </w:r>
      <w:r>
        <w:rPr>
          <w:spacing w:val="-3"/>
        </w:rPr>
        <w:t> </w:t>
      </w:r>
      <w:r>
        <w:rPr/>
        <w:t>of</w:t>
      </w:r>
      <w:r>
        <w:rPr>
          <w:spacing w:val="-1"/>
        </w:rPr>
        <w:t> </w:t>
      </w:r>
      <w:r>
        <w:rPr/>
        <w:t>any</w:t>
      </w:r>
      <w:r>
        <w:rPr>
          <w:spacing w:val="-3"/>
        </w:rPr>
        <w:t> </w:t>
      </w:r>
      <w:r>
        <w:rPr/>
        <w:t>single</w:t>
      </w:r>
      <w:r>
        <w:rPr>
          <w:spacing w:val="-5"/>
        </w:rPr>
        <w:t> </w:t>
      </w:r>
      <w:r>
        <w:rPr/>
        <w:t>breach</w:t>
      </w:r>
      <w:r>
        <w:rPr>
          <w:spacing w:val="-1"/>
        </w:rPr>
        <w:t> </w:t>
      </w:r>
      <w:r>
        <w:rPr/>
        <w:t>or</w:t>
      </w:r>
      <w:r>
        <w:rPr>
          <w:spacing w:val="-3"/>
        </w:rPr>
        <w:t> </w:t>
      </w:r>
      <w:r>
        <w:rPr/>
        <w:t>default</w:t>
      </w:r>
      <w:r>
        <w:rPr>
          <w:spacing w:val="-2"/>
        </w:rPr>
        <w:t> </w:t>
      </w:r>
      <w:r>
        <w:rPr/>
        <w:t>hereunder,</w:t>
      </w:r>
      <w:r>
        <w:rPr>
          <w:spacing w:val="-5"/>
        </w:rPr>
        <w:t> </w:t>
      </w:r>
      <w:r>
        <w:rPr/>
        <w:t>shall</w:t>
      </w:r>
      <w:r>
        <w:rPr>
          <w:spacing w:val="-2"/>
        </w:rPr>
        <w:t> </w:t>
      </w:r>
      <w:r>
        <w:rPr/>
        <w:t>not</w:t>
      </w:r>
      <w:r>
        <w:rPr>
          <w:spacing w:val="-5"/>
        </w:rPr>
        <w:t> </w:t>
      </w:r>
      <w:r>
        <w:rPr/>
        <w:t>be</w:t>
      </w:r>
      <w:r>
        <w:rPr>
          <w:spacing w:val="-2"/>
        </w:rPr>
        <w:t> </w:t>
      </w:r>
      <w:r>
        <w:rPr/>
        <w:t>deemed</w:t>
      </w:r>
      <w:r>
        <w:rPr>
          <w:spacing w:val="-3"/>
        </w:rPr>
        <w:t> </w:t>
      </w:r>
      <w:r>
        <w:rPr/>
        <w:t>to be a waiver of such right or of any other right, breach, or default. If action be instituted by Contractor hereunder, UCBOE shall be entitled to recover costs and reasonable attorney's fees.</w:t>
      </w:r>
    </w:p>
    <w:p>
      <w:pPr>
        <w:spacing w:after="0"/>
        <w:sectPr>
          <w:pgSz w:w="12240" w:h="16340"/>
          <w:pgMar w:top="1140" w:bottom="280" w:left="1540" w:right="980"/>
        </w:sectPr>
      </w:pPr>
    </w:p>
    <w:p>
      <w:pPr>
        <w:pStyle w:val="BodyText"/>
        <w:spacing w:before="9"/>
        <w:ind w:left="106" w:right="148"/>
      </w:pPr>
      <w:r>
        <w:rPr/>
        <w:t>Contractor</w:t>
      </w:r>
      <w:r>
        <w:rPr>
          <w:spacing w:val="-3"/>
        </w:rPr>
        <w:t> </w:t>
      </w:r>
      <w:r>
        <w:rPr/>
        <w:t>may</w:t>
      </w:r>
      <w:r>
        <w:rPr>
          <w:spacing w:val="-5"/>
        </w:rPr>
        <w:t> </w:t>
      </w:r>
      <w:r>
        <w:rPr/>
        <w:t>not</w:t>
      </w:r>
      <w:r>
        <w:rPr>
          <w:spacing w:val="-2"/>
        </w:rPr>
        <w:t> </w:t>
      </w:r>
      <w:r>
        <w:rPr/>
        <w:t>assign,</w:t>
      </w:r>
      <w:r>
        <w:rPr>
          <w:spacing w:val="-2"/>
        </w:rPr>
        <w:t> </w:t>
      </w:r>
      <w:r>
        <w:rPr/>
        <w:t>pledge,</w:t>
      </w:r>
      <w:r>
        <w:rPr>
          <w:spacing w:val="-2"/>
        </w:rPr>
        <w:t> </w:t>
      </w:r>
      <w:r>
        <w:rPr/>
        <w:t>or</w:t>
      </w:r>
      <w:r>
        <w:rPr>
          <w:spacing w:val="-6"/>
        </w:rPr>
        <w:t> </w:t>
      </w:r>
      <w:r>
        <w:rPr/>
        <w:t>in</w:t>
      </w:r>
      <w:r>
        <w:rPr>
          <w:spacing w:val="-1"/>
        </w:rPr>
        <w:t> </w:t>
      </w:r>
      <w:r>
        <w:rPr/>
        <w:t>any</w:t>
      </w:r>
      <w:r>
        <w:rPr>
          <w:spacing w:val="-3"/>
        </w:rPr>
        <w:t> </w:t>
      </w:r>
      <w:r>
        <w:rPr/>
        <w:t>manner</w:t>
      </w:r>
      <w:r>
        <w:rPr>
          <w:spacing w:val="-3"/>
        </w:rPr>
        <w:t> </w:t>
      </w:r>
      <w:r>
        <w:rPr/>
        <w:t>encumber</w:t>
      </w:r>
      <w:r>
        <w:rPr>
          <w:spacing w:val="-3"/>
        </w:rPr>
        <w:t> </w:t>
      </w:r>
      <w:r>
        <w:rPr/>
        <w:t>Contractor's</w:t>
      </w:r>
      <w:r>
        <w:rPr>
          <w:spacing w:val="-2"/>
        </w:rPr>
        <w:t> </w:t>
      </w:r>
      <w:r>
        <w:rPr/>
        <w:t>rights</w:t>
      </w:r>
      <w:r>
        <w:rPr>
          <w:spacing w:val="-5"/>
        </w:rPr>
        <w:t> </w:t>
      </w:r>
      <w:r>
        <w:rPr/>
        <w:t>under</w:t>
      </w:r>
      <w:r>
        <w:rPr>
          <w:spacing w:val="-3"/>
        </w:rPr>
        <w:t> </w:t>
      </w:r>
      <w:r>
        <w:rPr/>
        <w:t>this Contract or applicable Purchase Order or delegate the performance of any of its obligations hereunder, without UCBOE's prior, express written consent.</w:t>
      </w:r>
    </w:p>
    <w:p>
      <w:pPr>
        <w:pStyle w:val="Heading8"/>
        <w:numPr>
          <w:ilvl w:val="1"/>
          <w:numId w:val="105"/>
        </w:numPr>
        <w:tabs>
          <w:tab w:pos="382" w:val="left" w:leader="none"/>
        </w:tabs>
        <w:spacing w:line="240" w:lineRule="auto" w:before="0" w:after="0"/>
        <w:ind w:left="382" w:right="0" w:hanging="276"/>
        <w:jc w:val="left"/>
        <w:rPr>
          <w:u w:val="single"/>
        </w:rPr>
      </w:pPr>
      <w:r>
        <w:rPr>
          <w:spacing w:val="-4"/>
          <w:u w:val="single"/>
        </w:rPr>
        <w:t> </w:t>
      </w:r>
      <w:r>
        <w:rPr>
          <w:u w:val="single"/>
        </w:rPr>
        <w:t>Contract</w:t>
      </w:r>
      <w:r>
        <w:rPr>
          <w:spacing w:val="-2"/>
          <w:u w:val="single"/>
        </w:rPr>
        <w:t> Situs</w:t>
      </w:r>
      <w:r>
        <w:rPr>
          <w:b w:val="0"/>
          <w:spacing w:val="-2"/>
          <w:u w:val="none"/>
        </w:rPr>
        <w:t>.</w:t>
      </w:r>
    </w:p>
    <w:p>
      <w:pPr>
        <w:pStyle w:val="BodyText"/>
        <w:spacing w:before="1"/>
        <w:ind w:left="106" w:right="148"/>
      </w:pPr>
      <w:r>
        <w:rPr/>
        <w:t>All matters, whether sounding in contract or tort relating to the validity, construction, interpretation and enforcement of the Contract, will be determined in Union County, North Carolina.</w:t>
      </w:r>
      <w:r>
        <w:rPr>
          <w:spacing w:val="-5"/>
        </w:rPr>
        <w:t> </w:t>
      </w:r>
      <w:r>
        <w:rPr/>
        <w:t>North</w:t>
      </w:r>
      <w:r>
        <w:rPr>
          <w:spacing w:val="-2"/>
        </w:rPr>
        <w:t> </w:t>
      </w:r>
      <w:r>
        <w:rPr/>
        <w:t>Carolina</w:t>
      </w:r>
      <w:r>
        <w:rPr>
          <w:spacing w:val="-5"/>
        </w:rPr>
        <w:t> </w:t>
      </w:r>
      <w:r>
        <w:rPr/>
        <w:t>law</w:t>
      </w:r>
      <w:r>
        <w:rPr>
          <w:spacing w:val="-4"/>
        </w:rPr>
        <w:t> </w:t>
      </w:r>
      <w:r>
        <w:rPr/>
        <w:t>will</w:t>
      </w:r>
      <w:r>
        <w:rPr>
          <w:spacing w:val="-2"/>
        </w:rPr>
        <w:t> </w:t>
      </w:r>
      <w:r>
        <w:rPr/>
        <w:t>govern</w:t>
      </w:r>
      <w:r>
        <w:rPr>
          <w:spacing w:val="-4"/>
        </w:rPr>
        <w:t> </w:t>
      </w:r>
      <w:r>
        <w:rPr/>
        <w:t>the</w:t>
      </w:r>
      <w:r>
        <w:rPr>
          <w:spacing w:val="-5"/>
        </w:rPr>
        <w:t> </w:t>
      </w:r>
      <w:r>
        <w:rPr/>
        <w:t>interpretation</w:t>
      </w:r>
      <w:r>
        <w:rPr>
          <w:spacing w:val="-2"/>
        </w:rPr>
        <w:t> </w:t>
      </w:r>
      <w:r>
        <w:rPr/>
        <w:t>and</w:t>
      </w:r>
      <w:r>
        <w:rPr>
          <w:spacing w:val="-3"/>
        </w:rPr>
        <w:t> </w:t>
      </w:r>
      <w:r>
        <w:rPr/>
        <w:t>construction</w:t>
      </w:r>
      <w:r>
        <w:rPr>
          <w:spacing w:val="-2"/>
        </w:rPr>
        <w:t> </w:t>
      </w:r>
      <w:r>
        <w:rPr/>
        <w:t>of</w:t>
      </w:r>
      <w:r>
        <w:rPr>
          <w:spacing w:val="-2"/>
        </w:rPr>
        <w:t> </w:t>
      </w:r>
      <w:r>
        <w:rPr/>
        <w:t>the</w:t>
      </w:r>
      <w:r>
        <w:rPr>
          <w:spacing w:val="-2"/>
        </w:rPr>
        <w:t> </w:t>
      </w:r>
      <w:r>
        <w:rPr/>
        <w:t>Contract.</w:t>
      </w:r>
    </w:p>
    <w:p>
      <w:pPr>
        <w:pStyle w:val="Heading8"/>
        <w:numPr>
          <w:ilvl w:val="1"/>
          <w:numId w:val="105"/>
        </w:numPr>
        <w:tabs>
          <w:tab w:pos="382" w:val="left" w:leader="none"/>
        </w:tabs>
        <w:spacing w:line="296" w:lineRule="exact" w:before="0" w:after="0"/>
        <w:ind w:left="382" w:right="0" w:hanging="276"/>
        <w:jc w:val="left"/>
        <w:rPr>
          <w:u w:val="single"/>
        </w:rPr>
      </w:pPr>
      <w:r>
        <w:rPr>
          <w:u w:val="single"/>
        </w:rPr>
        <w:t> </w:t>
      </w:r>
      <w:r>
        <w:rPr>
          <w:spacing w:val="-2"/>
          <w:u w:val="single"/>
        </w:rPr>
        <w:t>Severability</w:t>
      </w:r>
      <w:r>
        <w:rPr>
          <w:b w:val="0"/>
          <w:spacing w:val="-2"/>
          <w:u w:val="none"/>
        </w:rPr>
        <w:t>.</w:t>
      </w:r>
    </w:p>
    <w:p>
      <w:pPr>
        <w:pStyle w:val="BodyText"/>
        <w:ind w:left="106" w:right="148"/>
      </w:pPr>
      <w:r>
        <w:rPr/>
        <w:t>Any provision of this Contract that is determined by any court of competent jurisdiction to be invalid</w:t>
      </w:r>
      <w:r>
        <w:rPr>
          <w:spacing w:val="-2"/>
        </w:rPr>
        <w:t> </w:t>
      </w:r>
      <w:r>
        <w:rPr/>
        <w:t>or</w:t>
      </w:r>
      <w:r>
        <w:rPr>
          <w:spacing w:val="-5"/>
        </w:rPr>
        <w:t> </w:t>
      </w:r>
      <w:r>
        <w:rPr/>
        <w:t>unenforceable</w:t>
      </w:r>
      <w:r>
        <w:rPr>
          <w:spacing w:val="-6"/>
        </w:rPr>
        <w:t> </w:t>
      </w:r>
      <w:r>
        <w:rPr/>
        <w:t>will</w:t>
      </w:r>
      <w:r>
        <w:rPr>
          <w:spacing w:val="-1"/>
        </w:rPr>
        <w:t> </w:t>
      </w:r>
      <w:r>
        <w:rPr/>
        <w:t>not</w:t>
      </w:r>
      <w:r>
        <w:rPr>
          <w:spacing w:val="-4"/>
        </w:rPr>
        <w:t> </w:t>
      </w:r>
      <w:r>
        <w:rPr/>
        <w:t>affect</w:t>
      </w:r>
      <w:r>
        <w:rPr>
          <w:spacing w:val="-1"/>
        </w:rPr>
        <w:t> </w:t>
      </w:r>
      <w:r>
        <w:rPr/>
        <w:t>the</w:t>
      </w:r>
      <w:r>
        <w:rPr>
          <w:spacing w:val="-1"/>
        </w:rPr>
        <w:t> </w:t>
      </w:r>
      <w:r>
        <w:rPr/>
        <w:t>validity</w:t>
      </w:r>
      <w:r>
        <w:rPr>
          <w:spacing w:val="-2"/>
        </w:rPr>
        <w:t> </w:t>
      </w:r>
      <w:r>
        <w:rPr/>
        <w:t>or</w:t>
      </w:r>
      <w:r>
        <w:rPr>
          <w:spacing w:val="-2"/>
        </w:rPr>
        <w:t> </w:t>
      </w:r>
      <w:r>
        <w:rPr/>
        <w:t>enforceability</w:t>
      </w:r>
      <w:r>
        <w:rPr>
          <w:spacing w:val="-2"/>
        </w:rPr>
        <w:t> </w:t>
      </w:r>
      <w:r>
        <w:rPr/>
        <w:t>of</w:t>
      </w:r>
      <w:r>
        <w:rPr>
          <w:spacing w:val="-3"/>
        </w:rPr>
        <w:t> </w:t>
      </w:r>
      <w:r>
        <w:rPr/>
        <w:t>any</w:t>
      </w:r>
      <w:r>
        <w:rPr>
          <w:spacing w:val="-4"/>
        </w:rPr>
        <w:t> </w:t>
      </w:r>
      <w:r>
        <w:rPr/>
        <w:t>other</w:t>
      </w:r>
      <w:r>
        <w:rPr>
          <w:spacing w:val="-2"/>
        </w:rPr>
        <w:t> </w:t>
      </w:r>
      <w:r>
        <w:rPr/>
        <w:t>provision.</w:t>
      </w:r>
      <w:r>
        <w:rPr>
          <w:spacing w:val="-4"/>
        </w:rPr>
        <w:t> </w:t>
      </w:r>
      <w:r>
        <w:rPr/>
        <w:t>Any provision</w:t>
      </w:r>
      <w:r>
        <w:rPr>
          <w:spacing w:val="-1"/>
        </w:rPr>
        <w:t> </w:t>
      </w:r>
      <w:r>
        <w:rPr/>
        <w:t>of</w:t>
      </w:r>
      <w:r>
        <w:rPr>
          <w:spacing w:val="-1"/>
        </w:rPr>
        <w:t> </w:t>
      </w:r>
      <w:r>
        <w:rPr/>
        <w:t>the</w:t>
      </w:r>
      <w:r>
        <w:rPr>
          <w:spacing w:val="-2"/>
        </w:rPr>
        <w:t> </w:t>
      </w:r>
      <w:r>
        <w:rPr/>
        <w:t>Contract</w:t>
      </w:r>
      <w:r>
        <w:rPr>
          <w:spacing w:val="-5"/>
        </w:rPr>
        <w:t> </w:t>
      </w:r>
      <w:r>
        <w:rPr/>
        <w:t>held</w:t>
      </w:r>
      <w:r>
        <w:rPr>
          <w:spacing w:val="-5"/>
        </w:rPr>
        <w:t> </w:t>
      </w:r>
      <w:r>
        <w:rPr/>
        <w:t>invalid</w:t>
      </w:r>
      <w:r>
        <w:rPr>
          <w:spacing w:val="-3"/>
        </w:rPr>
        <w:t> </w:t>
      </w:r>
      <w:r>
        <w:rPr/>
        <w:t>or</w:t>
      </w:r>
      <w:r>
        <w:rPr>
          <w:spacing w:val="-6"/>
        </w:rPr>
        <w:t> </w:t>
      </w:r>
      <w:r>
        <w:rPr/>
        <w:t>unenforceable</w:t>
      </w:r>
      <w:r>
        <w:rPr>
          <w:spacing w:val="-2"/>
        </w:rPr>
        <w:t> </w:t>
      </w:r>
      <w:r>
        <w:rPr/>
        <w:t>only</w:t>
      </w:r>
      <w:r>
        <w:rPr>
          <w:spacing w:val="-3"/>
        </w:rPr>
        <w:t> </w:t>
      </w:r>
      <w:r>
        <w:rPr/>
        <w:t>in</w:t>
      </w:r>
      <w:r>
        <w:rPr>
          <w:spacing w:val="-1"/>
        </w:rPr>
        <w:t> </w:t>
      </w:r>
      <w:r>
        <w:rPr/>
        <w:t>part</w:t>
      </w:r>
      <w:r>
        <w:rPr>
          <w:spacing w:val="-2"/>
        </w:rPr>
        <w:t> </w:t>
      </w:r>
      <w:r>
        <w:rPr/>
        <w:t>or</w:t>
      </w:r>
      <w:r>
        <w:rPr>
          <w:spacing w:val="-3"/>
        </w:rPr>
        <w:t> </w:t>
      </w:r>
      <w:r>
        <w:rPr/>
        <w:t>degree</w:t>
      </w:r>
      <w:r>
        <w:rPr>
          <w:spacing w:val="-2"/>
        </w:rPr>
        <w:t> </w:t>
      </w:r>
      <w:r>
        <w:rPr/>
        <w:t>will</w:t>
      </w:r>
      <w:r>
        <w:rPr>
          <w:spacing w:val="-2"/>
        </w:rPr>
        <w:t> </w:t>
      </w:r>
      <w:r>
        <w:rPr/>
        <w:t>remain</w:t>
      </w:r>
      <w:r>
        <w:rPr>
          <w:spacing w:val="-1"/>
        </w:rPr>
        <w:t> </w:t>
      </w:r>
      <w:r>
        <w:rPr/>
        <w:t>in</w:t>
      </w:r>
      <w:r>
        <w:rPr>
          <w:spacing w:val="-1"/>
        </w:rPr>
        <w:t> </w:t>
      </w:r>
      <w:r>
        <w:rPr/>
        <w:t>full force and effect to the extent not held invalid or unenforceable.</w:t>
      </w:r>
    </w:p>
    <w:p>
      <w:pPr>
        <w:pStyle w:val="BodyText"/>
      </w:pPr>
    </w:p>
    <w:p>
      <w:pPr>
        <w:pStyle w:val="Heading8"/>
        <w:numPr>
          <w:ilvl w:val="0"/>
          <w:numId w:val="105"/>
        </w:numPr>
        <w:tabs>
          <w:tab w:pos="385" w:val="left" w:leader="none"/>
        </w:tabs>
        <w:spacing w:line="240" w:lineRule="auto" w:before="0" w:after="0"/>
        <w:ind w:left="385" w:right="0" w:hanging="279"/>
        <w:jc w:val="left"/>
        <w:rPr>
          <w:u w:val="none"/>
        </w:rPr>
      </w:pPr>
      <w:r>
        <w:rPr>
          <w:u w:val="none"/>
        </w:rPr>
        <w:t>Additional</w:t>
      </w:r>
      <w:r>
        <w:rPr>
          <w:spacing w:val="-7"/>
          <w:u w:val="none"/>
        </w:rPr>
        <w:t> </w:t>
      </w:r>
      <w:r>
        <w:rPr>
          <w:u w:val="none"/>
        </w:rPr>
        <w:t>Standard</w:t>
      </w:r>
      <w:r>
        <w:rPr>
          <w:spacing w:val="-9"/>
          <w:u w:val="none"/>
        </w:rPr>
        <w:t> </w:t>
      </w:r>
      <w:r>
        <w:rPr>
          <w:u w:val="none"/>
        </w:rPr>
        <w:t>Terms</w:t>
      </w:r>
      <w:r>
        <w:rPr>
          <w:spacing w:val="-6"/>
          <w:u w:val="none"/>
        </w:rPr>
        <w:t> </w:t>
      </w:r>
      <w:r>
        <w:rPr>
          <w:u w:val="none"/>
        </w:rPr>
        <w:t>and</w:t>
      </w:r>
      <w:r>
        <w:rPr>
          <w:spacing w:val="-6"/>
          <w:u w:val="none"/>
        </w:rPr>
        <w:t> </w:t>
      </w:r>
      <w:r>
        <w:rPr>
          <w:u w:val="none"/>
        </w:rPr>
        <w:t>Conditions</w:t>
      </w:r>
      <w:r>
        <w:rPr>
          <w:spacing w:val="-6"/>
          <w:u w:val="none"/>
        </w:rPr>
        <w:t> </w:t>
      </w:r>
      <w:r>
        <w:rPr>
          <w:u w:val="none"/>
        </w:rPr>
        <w:t>for</w:t>
      </w:r>
      <w:r>
        <w:rPr>
          <w:spacing w:val="-6"/>
          <w:u w:val="none"/>
        </w:rPr>
        <w:t> </w:t>
      </w:r>
      <w:r>
        <w:rPr>
          <w:u w:val="none"/>
        </w:rPr>
        <w:t>Construction</w:t>
      </w:r>
      <w:r>
        <w:rPr>
          <w:spacing w:val="-6"/>
          <w:u w:val="none"/>
        </w:rPr>
        <w:t> </w:t>
      </w:r>
      <w:r>
        <w:rPr>
          <w:spacing w:val="-2"/>
          <w:u w:val="none"/>
        </w:rPr>
        <w:t>Contracts</w:t>
      </w:r>
    </w:p>
    <w:p>
      <w:pPr>
        <w:pStyle w:val="ListParagraph"/>
        <w:numPr>
          <w:ilvl w:val="1"/>
          <w:numId w:val="105"/>
        </w:numPr>
        <w:tabs>
          <w:tab w:pos="271" w:val="left" w:leader="none"/>
        </w:tabs>
        <w:spacing w:line="240" w:lineRule="auto" w:before="296" w:after="0"/>
        <w:ind w:left="271" w:right="0" w:hanging="165"/>
        <w:jc w:val="left"/>
        <w:rPr>
          <w:rFonts w:ascii="Palatino Linotype"/>
          <w:b/>
          <w:sz w:val="22"/>
          <w:u w:val="single"/>
        </w:rPr>
      </w:pPr>
      <w:r>
        <w:rPr>
          <w:rFonts w:ascii="Palatino Linotype"/>
          <w:b/>
          <w:spacing w:val="-3"/>
          <w:sz w:val="22"/>
          <w:u w:val="single"/>
        </w:rPr>
        <w:t> </w:t>
      </w:r>
      <w:r>
        <w:rPr>
          <w:rFonts w:ascii="Palatino Linotype"/>
          <w:b/>
          <w:sz w:val="22"/>
          <w:u w:val="single"/>
        </w:rPr>
        <w:t>Supervision</w:t>
      </w:r>
      <w:r>
        <w:rPr>
          <w:rFonts w:ascii="Palatino Linotype"/>
          <w:b/>
          <w:spacing w:val="-4"/>
          <w:sz w:val="22"/>
          <w:u w:val="single"/>
        </w:rPr>
        <w:t> </w:t>
      </w:r>
      <w:r>
        <w:rPr>
          <w:rFonts w:ascii="Palatino Linotype"/>
          <w:b/>
          <w:sz w:val="22"/>
          <w:u w:val="single"/>
        </w:rPr>
        <w:t>and</w:t>
      </w:r>
      <w:r>
        <w:rPr>
          <w:rFonts w:ascii="Palatino Linotype"/>
          <w:b/>
          <w:spacing w:val="-5"/>
          <w:sz w:val="22"/>
          <w:u w:val="single"/>
        </w:rPr>
        <w:t> </w:t>
      </w:r>
      <w:r>
        <w:rPr>
          <w:rFonts w:ascii="Palatino Linotype"/>
          <w:b/>
          <w:sz w:val="22"/>
          <w:u w:val="single"/>
        </w:rPr>
        <w:t>Provision</w:t>
      </w:r>
      <w:r>
        <w:rPr>
          <w:rFonts w:ascii="Palatino Linotype"/>
          <w:b/>
          <w:spacing w:val="-6"/>
          <w:sz w:val="22"/>
          <w:u w:val="single"/>
        </w:rPr>
        <w:t> </w:t>
      </w:r>
      <w:r>
        <w:rPr>
          <w:rFonts w:ascii="Palatino Linotype"/>
          <w:b/>
          <w:sz w:val="22"/>
          <w:u w:val="single"/>
        </w:rPr>
        <w:t>for</w:t>
      </w:r>
      <w:r>
        <w:rPr>
          <w:rFonts w:ascii="Palatino Linotype"/>
          <w:b/>
          <w:spacing w:val="-4"/>
          <w:sz w:val="22"/>
          <w:u w:val="single"/>
        </w:rPr>
        <w:t> </w:t>
      </w:r>
      <w:r>
        <w:rPr>
          <w:rFonts w:ascii="Palatino Linotype"/>
          <w:b/>
          <w:sz w:val="22"/>
          <w:u w:val="single"/>
        </w:rPr>
        <w:t>Labor</w:t>
      </w:r>
      <w:r>
        <w:rPr>
          <w:rFonts w:ascii="Palatino Linotype"/>
          <w:b/>
          <w:spacing w:val="-3"/>
          <w:sz w:val="22"/>
          <w:u w:val="single"/>
        </w:rPr>
        <w:t> </w:t>
      </w:r>
      <w:r>
        <w:rPr>
          <w:rFonts w:ascii="Palatino Linotype"/>
          <w:b/>
          <w:sz w:val="22"/>
          <w:u w:val="single"/>
        </w:rPr>
        <w:t>and</w:t>
      </w:r>
      <w:r>
        <w:rPr>
          <w:rFonts w:ascii="Palatino Linotype"/>
          <w:b/>
          <w:spacing w:val="-3"/>
          <w:sz w:val="22"/>
          <w:u w:val="single"/>
        </w:rPr>
        <w:t> </w:t>
      </w:r>
      <w:r>
        <w:rPr>
          <w:rFonts w:ascii="Palatino Linotype"/>
          <w:b/>
          <w:spacing w:val="-2"/>
          <w:sz w:val="22"/>
          <w:u w:val="single"/>
        </w:rPr>
        <w:t>Supplies</w:t>
      </w:r>
      <w:r>
        <w:rPr>
          <w:rFonts w:ascii="Palatino Linotype"/>
          <w:spacing w:val="-2"/>
          <w:sz w:val="22"/>
          <w:u w:val="none"/>
        </w:rPr>
        <w:t>.</w:t>
      </w:r>
    </w:p>
    <w:p>
      <w:pPr>
        <w:pStyle w:val="BodyText"/>
        <w:spacing w:before="1"/>
        <w:ind w:left="106"/>
      </w:pPr>
      <w:r>
        <w:rPr/>
        <w:t>The Contractor will supervise and direct the construction work (the “Work”) and shall furnish, provide,</w:t>
      </w:r>
      <w:r>
        <w:rPr>
          <w:spacing w:val="-3"/>
        </w:rPr>
        <w:t> </w:t>
      </w:r>
      <w:r>
        <w:rPr/>
        <w:t>and</w:t>
      </w:r>
      <w:r>
        <w:rPr>
          <w:spacing w:val="-4"/>
        </w:rPr>
        <w:t> </w:t>
      </w:r>
      <w:r>
        <w:rPr/>
        <w:t>pay</w:t>
      </w:r>
      <w:r>
        <w:rPr>
          <w:spacing w:val="-5"/>
        </w:rPr>
        <w:t> </w:t>
      </w:r>
      <w:r>
        <w:rPr/>
        <w:t>for</w:t>
      </w:r>
      <w:r>
        <w:rPr>
          <w:spacing w:val="-4"/>
        </w:rPr>
        <w:t> </w:t>
      </w:r>
      <w:r>
        <w:rPr/>
        <w:t>all</w:t>
      </w:r>
      <w:r>
        <w:rPr>
          <w:spacing w:val="-3"/>
        </w:rPr>
        <w:t> </w:t>
      </w:r>
      <w:r>
        <w:rPr/>
        <w:t>labor,</w:t>
      </w:r>
      <w:r>
        <w:rPr>
          <w:spacing w:val="-3"/>
        </w:rPr>
        <w:t> </w:t>
      </w:r>
      <w:r>
        <w:rPr/>
        <w:t>materials,</w:t>
      </w:r>
      <w:r>
        <w:rPr>
          <w:spacing w:val="-3"/>
        </w:rPr>
        <w:t> </w:t>
      </w:r>
      <w:r>
        <w:rPr/>
        <w:t>equipment,</w:t>
      </w:r>
      <w:r>
        <w:rPr>
          <w:spacing w:val="-3"/>
        </w:rPr>
        <w:t> </w:t>
      </w:r>
      <w:r>
        <w:rPr/>
        <w:t>machinery,</w:t>
      </w:r>
      <w:r>
        <w:rPr>
          <w:spacing w:val="-5"/>
        </w:rPr>
        <w:t> </w:t>
      </w:r>
      <w:r>
        <w:rPr/>
        <w:t>utilities,</w:t>
      </w:r>
      <w:r>
        <w:rPr>
          <w:spacing w:val="-3"/>
        </w:rPr>
        <w:t> </w:t>
      </w:r>
      <w:r>
        <w:rPr/>
        <w:t>and</w:t>
      </w:r>
      <w:r>
        <w:rPr>
          <w:spacing w:val="-4"/>
        </w:rPr>
        <w:t> </w:t>
      </w:r>
      <w:r>
        <w:rPr/>
        <w:t>services</w:t>
      </w:r>
      <w:r>
        <w:rPr>
          <w:spacing w:val="-3"/>
        </w:rPr>
        <w:t> </w:t>
      </w:r>
      <w:r>
        <w:rPr/>
        <w:t>reasonably necessary for the execution and completion of the Work.</w:t>
      </w:r>
    </w:p>
    <w:p>
      <w:pPr>
        <w:pStyle w:val="Heading8"/>
        <w:numPr>
          <w:ilvl w:val="1"/>
          <w:numId w:val="105"/>
        </w:numPr>
        <w:tabs>
          <w:tab w:pos="271" w:val="left" w:leader="none"/>
        </w:tabs>
        <w:spacing w:line="296" w:lineRule="exact" w:before="0" w:after="0"/>
        <w:ind w:left="271" w:right="0" w:hanging="165"/>
        <w:jc w:val="left"/>
        <w:rPr>
          <w:u w:val="single"/>
        </w:rPr>
      </w:pPr>
      <w:r>
        <w:rPr>
          <w:spacing w:val="-4"/>
          <w:u w:val="single"/>
        </w:rPr>
        <w:t> </w:t>
      </w:r>
      <w:r>
        <w:rPr>
          <w:u w:val="single"/>
        </w:rPr>
        <w:t>Coordination</w:t>
      </w:r>
      <w:r>
        <w:rPr>
          <w:spacing w:val="-5"/>
          <w:u w:val="single"/>
        </w:rPr>
        <w:t> </w:t>
      </w:r>
      <w:r>
        <w:rPr>
          <w:u w:val="single"/>
        </w:rPr>
        <w:t>of</w:t>
      </w:r>
      <w:r>
        <w:rPr>
          <w:spacing w:val="-5"/>
          <w:u w:val="single"/>
        </w:rPr>
        <w:t> </w:t>
      </w:r>
      <w:r>
        <w:rPr>
          <w:u w:val="single"/>
        </w:rPr>
        <w:t>Work</w:t>
      </w:r>
      <w:r>
        <w:rPr>
          <w:spacing w:val="-7"/>
          <w:u w:val="single"/>
        </w:rPr>
        <w:t> </w:t>
      </w:r>
      <w:r>
        <w:rPr>
          <w:u w:val="single"/>
        </w:rPr>
        <w:t>and</w:t>
      </w:r>
      <w:r>
        <w:rPr>
          <w:spacing w:val="-4"/>
          <w:u w:val="single"/>
        </w:rPr>
        <w:t> </w:t>
      </w:r>
      <w:r>
        <w:rPr>
          <w:u w:val="single"/>
        </w:rPr>
        <w:t>Notification</w:t>
      </w:r>
      <w:r>
        <w:rPr>
          <w:spacing w:val="-5"/>
          <w:u w:val="single"/>
        </w:rPr>
        <w:t> </w:t>
      </w:r>
      <w:r>
        <w:rPr>
          <w:u w:val="single"/>
        </w:rPr>
        <w:t>of</w:t>
      </w:r>
      <w:r>
        <w:rPr>
          <w:spacing w:val="-3"/>
          <w:u w:val="single"/>
        </w:rPr>
        <w:t> </w:t>
      </w:r>
      <w:r>
        <w:rPr>
          <w:spacing w:val="-2"/>
          <w:u w:val="single"/>
        </w:rPr>
        <w:t>Progress</w:t>
      </w:r>
      <w:r>
        <w:rPr>
          <w:b w:val="0"/>
          <w:spacing w:val="-2"/>
          <w:u w:val="none"/>
        </w:rPr>
        <w:t>.</w:t>
      </w:r>
    </w:p>
    <w:p>
      <w:pPr>
        <w:pStyle w:val="BodyText"/>
        <w:ind w:left="106" w:right="148"/>
      </w:pPr>
      <w:r>
        <w:rPr/>
        <w:t>The</w:t>
      </w:r>
      <w:r>
        <w:rPr>
          <w:spacing w:val="-2"/>
        </w:rPr>
        <w:t> </w:t>
      </w:r>
      <w:r>
        <w:rPr/>
        <w:t>Contractor</w:t>
      </w:r>
      <w:r>
        <w:rPr>
          <w:spacing w:val="-3"/>
        </w:rPr>
        <w:t> </w:t>
      </w:r>
      <w:r>
        <w:rPr/>
        <w:t>agrees</w:t>
      </w:r>
      <w:r>
        <w:rPr>
          <w:spacing w:val="-2"/>
        </w:rPr>
        <w:t> </w:t>
      </w:r>
      <w:r>
        <w:rPr/>
        <w:t>to</w:t>
      </w:r>
      <w:r>
        <w:rPr>
          <w:spacing w:val="-5"/>
        </w:rPr>
        <w:t> </w:t>
      </w:r>
      <w:r>
        <w:rPr/>
        <w:t>coordinate</w:t>
      </w:r>
      <w:r>
        <w:rPr>
          <w:spacing w:val="-5"/>
        </w:rPr>
        <w:t> </w:t>
      </w:r>
      <w:r>
        <w:rPr/>
        <w:t>its</w:t>
      </w:r>
      <w:r>
        <w:rPr>
          <w:spacing w:val="-2"/>
        </w:rPr>
        <w:t> </w:t>
      </w:r>
      <w:r>
        <w:rPr/>
        <w:t>Work</w:t>
      </w:r>
      <w:r>
        <w:rPr>
          <w:spacing w:val="-5"/>
        </w:rPr>
        <w:t> </w:t>
      </w:r>
      <w:r>
        <w:rPr/>
        <w:t>with</w:t>
      </w:r>
      <w:r>
        <w:rPr>
          <w:spacing w:val="-4"/>
        </w:rPr>
        <w:t> </w:t>
      </w:r>
      <w:r>
        <w:rPr/>
        <w:t>the</w:t>
      </w:r>
      <w:r>
        <w:rPr>
          <w:spacing w:val="-5"/>
        </w:rPr>
        <w:t> </w:t>
      </w:r>
      <w:r>
        <w:rPr/>
        <w:t>work</w:t>
      </w:r>
      <w:r>
        <w:rPr>
          <w:spacing w:val="-3"/>
        </w:rPr>
        <w:t> </w:t>
      </w:r>
      <w:r>
        <w:rPr/>
        <w:t>of</w:t>
      </w:r>
      <w:r>
        <w:rPr>
          <w:spacing w:val="-1"/>
        </w:rPr>
        <w:t> </w:t>
      </w:r>
      <w:r>
        <w:rPr/>
        <w:t>any</w:t>
      </w:r>
      <w:r>
        <w:rPr>
          <w:spacing w:val="-3"/>
        </w:rPr>
        <w:t> </w:t>
      </w:r>
      <w:r>
        <w:rPr/>
        <w:t>other</w:t>
      </w:r>
      <w:r>
        <w:rPr>
          <w:spacing w:val="-3"/>
        </w:rPr>
        <w:t> </w:t>
      </w:r>
      <w:r>
        <w:rPr/>
        <w:t>separate</w:t>
      </w:r>
      <w:r>
        <w:rPr>
          <w:spacing w:val="-2"/>
        </w:rPr>
        <w:t> </w:t>
      </w:r>
      <w:r>
        <w:rPr/>
        <w:t>contractors</w:t>
      </w:r>
      <w:r>
        <w:rPr>
          <w:spacing w:val="-2"/>
        </w:rPr>
        <w:t> </w:t>
      </w:r>
      <w:r>
        <w:rPr/>
        <w:t>or with the work of UCBOE’s own forces to avoid delaying or interfering with their work.</w:t>
      </w:r>
    </w:p>
    <w:p>
      <w:pPr>
        <w:pStyle w:val="BodyText"/>
        <w:spacing w:before="1"/>
        <w:ind w:left="106" w:right="174"/>
      </w:pPr>
      <w:r>
        <w:rPr/>
        <w:t>Contractor</w:t>
      </w:r>
      <w:r>
        <w:rPr>
          <w:spacing w:val="-3"/>
        </w:rPr>
        <w:t> </w:t>
      </w:r>
      <w:r>
        <w:rPr/>
        <w:t>shall</w:t>
      </w:r>
      <w:r>
        <w:rPr>
          <w:spacing w:val="-4"/>
        </w:rPr>
        <w:t> </w:t>
      </w:r>
      <w:r>
        <w:rPr/>
        <w:t>enforce</w:t>
      </w:r>
      <w:r>
        <w:rPr>
          <w:spacing w:val="-5"/>
        </w:rPr>
        <w:t> </w:t>
      </w:r>
      <w:r>
        <w:rPr/>
        <w:t>good</w:t>
      </w:r>
      <w:r>
        <w:rPr>
          <w:spacing w:val="-3"/>
        </w:rPr>
        <w:t> </w:t>
      </w:r>
      <w:r>
        <w:rPr/>
        <w:t>order</w:t>
      </w:r>
      <w:r>
        <w:rPr>
          <w:spacing w:val="-3"/>
        </w:rPr>
        <w:t> </w:t>
      </w:r>
      <w:r>
        <w:rPr/>
        <w:t>and</w:t>
      </w:r>
      <w:r>
        <w:rPr>
          <w:spacing w:val="-3"/>
        </w:rPr>
        <w:t> </w:t>
      </w:r>
      <w:r>
        <w:rPr/>
        <w:t>discipline</w:t>
      </w:r>
      <w:r>
        <w:rPr>
          <w:spacing w:val="-2"/>
        </w:rPr>
        <w:t> </w:t>
      </w:r>
      <w:r>
        <w:rPr/>
        <w:t>among</w:t>
      </w:r>
      <w:r>
        <w:rPr>
          <w:spacing w:val="-5"/>
        </w:rPr>
        <w:t> </w:t>
      </w:r>
      <w:r>
        <w:rPr/>
        <w:t>his</w:t>
      </w:r>
      <w:r>
        <w:rPr>
          <w:spacing w:val="-2"/>
        </w:rPr>
        <w:t> </w:t>
      </w:r>
      <w:r>
        <w:rPr/>
        <w:t>employees</w:t>
      </w:r>
      <w:r>
        <w:rPr>
          <w:spacing w:val="-2"/>
        </w:rPr>
        <w:t> </w:t>
      </w:r>
      <w:r>
        <w:rPr/>
        <w:t>and</w:t>
      </w:r>
      <w:r>
        <w:rPr>
          <w:spacing w:val="-3"/>
        </w:rPr>
        <w:t> </w:t>
      </w:r>
      <w:r>
        <w:rPr/>
        <w:t>subcontractors</w:t>
      </w:r>
      <w:r>
        <w:rPr>
          <w:spacing w:val="-2"/>
        </w:rPr>
        <w:t> </w:t>
      </w:r>
      <w:r>
        <w:rPr/>
        <w:t>on the Project. The Contractor further agrees to inform UCBOE on a regular basis or at UCBOE’s request of the progress of the Work.</w:t>
      </w:r>
    </w:p>
    <w:p>
      <w:pPr>
        <w:pStyle w:val="Heading8"/>
        <w:numPr>
          <w:ilvl w:val="1"/>
          <w:numId w:val="105"/>
        </w:numPr>
        <w:tabs>
          <w:tab w:pos="271" w:val="left" w:leader="none"/>
        </w:tabs>
        <w:spacing w:line="296" w:lineRule="exact" w:before="0" w:after="0"/>
        <w:ind w:left="271" w:right="0" w:hanging="165"/>
        <w:jc w:val="left"/>
        <w:rPr>
          <w:u w:val="single"/>
        </w:rPr>
      </w:pPr>
      <w:r>
        <w:rPr>
          <w:spacing w:val="-4"/>
          <w:u w:val="single"/>
        </w:rPr>
        <w:t> </w:t>
      </w:r>
      <w:r>
        <w:rPr>
          <w:u w:val="single"/>
        </w:rPr>
        <w:t>Provision</w:t>
      </w:r>
      <w:r>
        <w:rPr>
          <w:spacing w:val="-5"/>
          <w:u w:val="single"/>
        </w:rPr>
        <w:t> </w:t>
      </w:r>
      <w:r>
        <w:rPr>
          <w:u w:val="single"/>
        </w:rPr>
        <w:t>for</w:t>
      </w:r>
      <w:r>
        <w:rPr>
          <w:spacing w:val="-3"/>
          <w:u w:val="single"/>
        </w:rPr>
        <w:t> </w:t>
      </w:r>
      <w:r>
        <w:rPr>
          <w:u w:val="single"/>
        </w:rPr>
        <w:t>all</w:t>
      </w:r>
      <w:r>
        <w:rPr>
          <w:spacing w:val="-3"/>
          <w:u w:val="single"/>
        </w:rPr>
        <w:t> </w:t>
      </w:r>
      <w:r>
        <w:rPr>
          <w:u w:val="single"/>
        </w:rPr>
        <w:t>Permits,</w:t>
      </w:r>
      <w:r>
        <w:rPr>
          <w:spacing w:val="-6"/>
          <w:u w:val="single"/>
        </w:rPr>
        <w:t> </w:t>
      </w:r>
      <w:r>
        <w:rPr>
          <w:u w:val="single"/>
        </w:rPr>
        <w:t>Licenses,</w:t>
      </w:r>
      <w:r>
        <w:rPr>
          <w:spacing w:val="-4"/>
          <w:u w:val="single"/>
        </w:rPr>
        <w:t> </w:t>
      </w:r>
      <w:r>
        <w:rPr>
          <w:u w:val="single"/>
        </w:rPr>
        <w:t>and</w:t>
      </w:r>
      <w:r>
        <w:rPr>
          <w:spacing w:val="-4"/>
          <w:u w:val="single"/>
        </w:rPr>
        <w:t> </w:t>
      </w:r>
      <w:r>
        <w:rPr>
          <w:spacing w:val="-2"/>
          <w:u w:val="single"/>
        </w:rPr>
        <w:t>Inspections.</w:t>
      </w:r>
    </w:p>
    <w:p>
      <w:pPr>
        <w:pStyle w:val="BodyText"/>
        <w:ind w:left="106" w:right="148"/>
      </w:pPr>
      <w:r>
        <w:rPr/>
        <w:t>Unless</w:t>
      </w:r>
      <w:r>
        <w:rPr>
          <w:spacing w:val="-3"/>
        </w:rPr>
        <w:t> </w:t>
      </w:r>
      <w:r>
        <w:rPr/>
        <w:t>otherwise</w:t>
      </w:r>
      <w:r>
        <w:rPr>
          <w:spacing w:val="-3"/>
        </w:rPr>
        <w:t> </w:t>
      </w:r>
      <w:r>
        <w:rPr/>
        <w:t>provided,</w:t>
      </w:r>
      <w:r>
        <w:rPr>
          <w:spacing w:val="-3"/>
        </w:rPr>
        <w:t> </w:t>
      </w:r>
      <w:r>
        <w:rPr/>
        <w:t>the</w:t>
      </w:r>
      <w:r>
        <w:rPr>
          <w:spacing w:val="-3"/>
        </w:rPr>
        <w:t> </w:t>
      </w:r>
      <w:r>
        <w:rPr/>
        <w:t>Contractor</w:t>
      </w:r>
      <w:r>
        <w:rPr>
          <w:spacing w:val="-4"/>
        </w:rPr>
        <w:t> </w:t>
      </w:r>
      <w:r>
        <w:rPr/>
        <w:t>shall</w:t>
      </w:r>
      <w:r>
        <w:rPr>
          <w:spacing w:val="-3"/>
        </w:rPr>
        <w:t> </w:t>
      </w:r>
      <w:r>
        <w:rPr/>
        <w:t>secure</w:t>
      </w:r>
      <w:r>
        <w:rPr>
          <w:spacing w:val="-3"/>
        </w:rPr>
        <w:t> </w:t>
      </w:r>
      <w:r>
        <w:rPr/>
        <w:t>and</w:t>
      </w:r>
      <w:r>
        <w:rPr>
          <w:spacing w:val="-4"/>
        </w:rPr>
        <w:t> </w:t>
      </w:r>
      <w:r>
        <w:rPr/>
        <w:t>pay</w:t>
      </w:r>
      <w:r>
        <w:rPr>
          <w:spacing w:val="-6"/>
        </w:rPr>
        <w:t> </w:t>
      </w:r>
      <w:r>
        <w:rPr/>
        <w:t>for</w:t>
      </w:r>
      <w:r>
        <w:rPr>
          <w:spacing w:val="-4"/>
        </w:rPr>
        <w:t> </w:t>
      </w:r>
      <w:r>
        <w:rPr/>
        <w:t>all</w:t>
      </w:r>
      <w:r>
        <w:rPr>
          <w:spacing w:val="-3"/>
        </w:rPr>
        <w:t> </w:t>
      </w:r>
      <w:r>
        <w:rPr/>
        <w:t>permits,</w:t>
      </w:r>
      <w:r>
        <w:rPr>
          <w:spacing w:val="-3"/>
        </w:rPr>
        <w:t> </w:t>
      </w:r>
      <w:r>
        <w:rPr/>
        <w:t>licenses,</w:t>
      </w:r>
      <w:r>
        <w:rPr>
          <w:spacing w:val="-3"/>
        </w:rPr>
        <w:t> </w:t>
      </w:r>
      <w:r>
        <w:rPr/>
        <w:t>and inspections necessary for the proper execution and completion of the Work.</w:t>
      </w:r>
    </w:p>
    <w:p>
      <w:pPr>
        <w:pStyle w:val="Heading8"/>
        <w:numPr>
          <w:ilvl w:val="1"/>
          <w:numId w:val="105"/>
        </w:numPr>
        <w:tabs>
          <w:tab w:pos="271" w:val="left" w:leader="none"/>
        </w:tabs>
        <w:spacing w:line="296" w:lineRule="exact" w:before="1" w:after="0"/>
        <w:ind w:left="271" w:right="0" w:hanging="165"/>
        <w:jc w:val="left"/>
        <w:rPr>
          <w:u w:val="single"/>
        </w:rPr>
      </w:pPr>
      <w:r>
        <w:rPr>
          <w:u w:val="single"/>
        </w:rPr>
        <w:t> </w:t>
      </w:r>
      <w:r>
        <w:rPr>
          <w:spacing w:val="-2"/>
          <w:u w:val="single"/>
        </w:rPr>
        <w:t>Cleanliness.</w:t>
      </w:r>
    </w:p>
    <w:p>
      <w:pPr>
        <w:pStyle w:val="BodyText"/>
        <w:ind w:left="106" w:right="174"/>
      </w:pPr>
      <w:r>
        <w:rPr/>
        <w:t>Contractor</w:t>
      </w:r>
      <w:r>
        <w:rPr>
          <w:spacing w:val="-3"/>
        </w:rPr>
        <w:t> </w:t>
      </w:r>
      <w:r>
        <w:rPr/>
        <w:t>shall</w:t>
      </w:r>
      <w:r>
        <w:rPr>
          <w:spacing w:val="-4"/>
        </w:rPr>
        <w:t> </w:t>
      </w:r>
      <w:r>
        <w:rPr/>
        <w:t>keep</w:t>
      </w:r>
      <w:r>
        <w:rPr>
          <w:spacing w:val="-3"/>
        </w:rPr>
        <w:t> </w:t>
      </w:r>
      <w:r>
        <w:rPr/>
        <w:t>the</w:t>
      </w:r>
      <w:r>
        <w:rPr>
          <w:spacing w:val="-5"/>
        </w:rPr>
        <w:t> </w:t>
      </w:r>
      <w:r>
        <w:rPr/>
        <w:t>Project</w:t>
      </w:r>
      <w:r>
        <w:rPr>
          <w:spacing w:val="-2"/>
        </w:rPr>
        <w:t> </w:t>
      </w:r>
      <w:r>
        <w:rPr/>
        <w:t>reasonably</w:t>
      </w:r>
      <w:r>
        <w:rPr>
          <w:spacing w:val="-5"/>
        </w:rPr>
        <w:t> </w:t>
      </w:r>
      <w:r>
        <w:rPr/>
        <w:t>free</w:t>
      </w:r>
      <w:r>
        <w:rPr>
          <w:spacing w:val="-2"/>
        </w:rPr>
        <w:t> </w:t>
      </w:r>
      <w:r>
        <w:rPr/>
        <w:t>from</w:t>
      </w:r>
      <w:r>
        <w:rPr>
          <w:spacing w:val="-3"/>
        </w:rPr>
        <w:t> </w:t>
      </w:r>
      <w:r>
        <w:rPr/>
        <w:t>waste</w:t>
      </w:r>
      <w:r>
        <w:rPr>
          <w:spacing w:val="-2"/>
        </w:rPr>
        <w:t> </w:t>
      </w:r>
      <w:r>
        <w:rPr/>
        <w:t>materials</w:t>
      </w:r>
      <w:r>
        <w:rPr>
          <w:spacing w:val="-2"/>
        </w:rPr>
        <w:t> </w:t>
      </w:r>
      <w:r>
        <w:rPr/>
        <w:t>or</w:t>
      </w:r>
      <w:r>
        <w:rPr>
          <w:spacing w:val="-3"/>
        </w:rPr>
        <w:t> </w:t>
      </w:r>
      <w:r>
        <w:rPr/>
        <w:t>rubbish</w:t>
      </w:r>
      <w:r>
        <w:rPr>
          <w:spacing w:val="-1"/>
        </w:rPr>
        <w:t> </w:t>
      </w:r>
      <w:r>
        <w:rPr/>
        <w:t>resulting</w:t>
      </w:r>
      <w:r>
        <w:rPr>
          <w:spacing w:val="-3"/>
        </w:rPr>
        <w:t> </w:t>
      </w:r>
      <w:r>
        <w:rPr/>
        <w:t>from the Contractor’s operations.</w:t>
      </w:r>
    </w:p>
    <w:p>
      <w:pPr>
        <w:pStyle w:val="Heading8"/>
        <w:numPr>
          <w:ilvl w:val="1"/>
          <w:numId w:val="105"/>
        </w:numPr>
        <w:tabs>
          <w:tab w:pos="271" w:val="left" w:leader="none"/>
        </w:tabs>
        <w:spacing w:line="296" w:lineRule="exact" w:before="0" w:after="0"/>
        <w:ind w:left="271" w:right="0" w:hanging="165"/>
        <w:jc w:val="left"/>
        <w:rPr>
          <w:u w:val="single"/>
        </w:rPr>
      </w:pPr>
      <w:r>
        <w:rPr>
          <w:spacing w:val="-4"/>
          <w:u w:val="single"/>
        </w:rPr>
        <w:t> </w:t>
      </w:r>
      <w:r>
        <w:rPr>
          <w:u w:val="single"/>
        </w:rPr>
        <w:t>Additional</w:t>
      </w:r>
      <w:r>
        <w:rPr>
          <w:spacing w:val="-2"/>
          <w:u w:val="single"/>
        </w:rPr>
        <w:t> Warranties</w:t>
      </w:r>
      <w:r>
        <w:rPr>
          <w:b w:val="0"/>
          <w:spacing w:val="-2"/>
          <w:u w:val="none"/>
        </w:rPr>
        <w:t>.</w:t>
      </w:r>
    </w:p>
    <w:p>
      <w:pPr>
        <w:pStyle w:val="BodyText"/>
        <w:ind w:left="106" w:right="190"/>
      </w:pPr>
      <w:r>
        <w:rPr/>
        <w:t>The Contractor</w:t>
      </w:r>
      <w:r>
        <w:rPr>
          <w:spacing w:val="-1"/>
        </w:rPr>
        <w:t> </w:t>
      </w:r>
      <w:r>
        <w:rPr/>
        <w:t>warrants</w:t>
      </w:r>
      <w:r>
        <w:rPr>
          <w:spacing w:val="-3"/>
        </w:rPr>
        <w:t> </w:t>
      </w:r>
      <w:r>
        <w:rPr/>
        <w:t>that the Contractor</w:t>
      </w:r>
      <w:r>
        <w:rPr>
          <w:spacing w:val="-4"/>
        </w:rPr>
        <w:t> </w:t>
      </w:r>
      <w:r>
        <w:rPr/>
        <w:t>has visited</w:t>
      </w:r>
      <w:r>
        <w:rPr>
          <w:spacing w:val="-1"/>
        </w:rPr>
        <w:t> </w:t>
      </w:r>
      <w:r>
        <w:rPr/>
        <w:t>the location of the</w:t>
      </w:r>
      <w:r>
        <w:rPr>
          <w:spacing w:val="-3"/>
        </w:rPr>
        <w:t> </w:t>
      </w:r>
      <w:r>
        <w:rPr/>
        <w:t>Project</w:t>
      </w:r>
      <w:r>
        <w:rPr>
          <w:spacing w:val="-3"/>
        </w:rPr>
        <w:t> </w:t>
      </w:r>
      <w:r>
        <w:rPr/>
        <w:t>and</w:t>
      </w:r>
      <w:r>
        <w:rPr>
          <w:spacing w:val="-3"/>
        </w:rPr>
        <w:t> </w:t>
      </w:r>
      <w:r>
        <w:rPr/>
        <w:t>is familiar with all field conditions bearing upon the Contractor’s performance of the Work; that the materials and equipment furnished under the Contract are of good quality and new (unless otherwise permitted); that the Work is non-negligent and meets or exceeds the standards ordinarily observed in the industry; and that the Work conforms to the requirements of the Contract and to all applicable codes, ordinances, laws, or regulations. The Contractor further warrants</w:t>
      </w:r>
      <w:r>
        <w:rPr>
          <w:spacing w:val="-5"/>
        </w:rPr>
        <w:t> </w:t>
      </w:r>
      <w:r>
        <w:rPr/>
        <w:t>and</w:t>
      </w:r>
      <w:r>
        <w:rPr>
          <w:spacing w:val="-3"/>
        </w:rPr>
        <w:t> </w:t>
      </w:r>
      <w:r>
        <w:rPr/>
        <w:t>promises</w:t>
      </w:r>
      <w:r>
        <w:rPr>
          <w:spacing w:val="-2"/>
        </w:rPr>
        <w:t> </w:t>
      </w:r>
      <w:r>
        <w:rPr/>
        <w:t>that</w:t>
      </w:r>
      <w:r>
        <w:rPr>
          <w:spacing w:val="-2"/>
        </w:rPr>
        <w:t> </w:t>
      </w:r>
      <w:r>
        <w:rPr/>
        <w:t>the</w:t>
      </w:r>
      <w:r>
        <w:rPr>
          <w:spacing w:val="-2"/>
        </w:rPr>
        <w:t> </w:t>
      </w:r>
      <w:r>
        <w:rPr/>
        <w:t>Work</w:t>
      </w:r>
      <w:r>
        <w:rPr>
          <w:spacing w:val="-3"/>
        </w:rPr>
        <w:t> </w:t>
      </w:r>
      <w:r>
        <w:rPr/>
        <w:t>shall</w:t>
      </w:r>
      <w:r>
        <w:rPr>
          <w:spacing w:val="-2"/>
        </w:rPr>
        <w:t> </w:t>
      </w:r>
      <w:r>
        <w:rPr/>
        <w:t>be</w:t>
      </w:r>
      <w:r>
        <w:rPr>
          <w:spacing w:val="-5"/>
        </w:rPr>
        <w:t> </w:t>
      </w:r>
      <w:r>
        <w:rPr/>
        <w:t>free</w:t>
      </w:r>
      <w:r>
        <w:rPr>
          <w:spacing w:val="-2"/>
        </w:rPr>
        <w:t> </w:t>
      </w:r>
      <w:r>
        <w:rPr/>
        <w:t>from</w:t>
      </w:r>
      <w:r>
        <w:rPr>
          <w:spacing w:val="-3"/>
        </w:rPr>
        <w:t> </w:t>
      </w:r>
      <w:r>
        <w:rPr/>
        <w:t>defects</w:t>
      </w:r>
      <w:r>
        <w:rPr>
          <w:spacing w:val="-2"/>
        </w:rPr>
        <w:t> </w:t>
      </w:r>
      <w:r>
        <w:rPr/>
        <w:t>and</w:t>
      </w:r>
      <w:r>
        <w:rPr>
          <w:spacing w:val="-3"/>
        </w:rPr>
        <w:t> </w:t>
      </w:r>
      <w:r>
        <w:rPr/>
        <w:t>nonconformities</w:t>
      </w:r>
      <w:r>
        <w:rPr>
          <w:spacing w:val="-2"/>
        </w:rPr>
        <w:t> </w:t>
      </w:r>
      <w:r>
        <w:rPr/>
        <w:t>in</w:t>
      </w:r>
      <w:r>
        <w:rPr>
          <w:spacing w:val="-1"/>
        </w:rPr>
        <w:t> </w:t>
      </w:r>
      <w:r>
        <w:rPr/>
        <w:t>materials and</w:t>
      </w:r>
      <w:r>
        <w:rPr>
          <w:spacing w:val="-1"/>
        </w:rPr>
        <w:t> </w:t>
      </w:r>
      <w:r>
        <w:rPr/>
        <w:t>workmanship</w:t>
      </w:r>
      <w:r>
        <w:rPr>
          <w:spacing w:val="-3"/>
        </w:rPr>
        <w:t> </w:t>
      </w:r>
      <w:r>
        <w:rPr/>
        <w:t>for</w:t>
      </w:r>
      <w:r>
        <w:rPr>
          <w:spacing w:val="-1"/>
        </w:rPr>
        <w:t> </w:t>
      </w:r>
      <w:r>
        <w:rPr/>
        <w:t>a</w:t>
      </w:r>
      <w:r>
        <w:rPr>
          <w:spacing w:val="-3"/>
        </w:rPr>
        <w:t> </w:t>
      </w:r>
      <w:r>
        <w:rPr/>
        <w:t>period</w:t>
      </w:r>
      <w:r>
        <w:rPr>
          <w:spacing w:val="-1"/>
        </w:rPr>
        <w:t> </w:t>
      </w:r>
      <w:r>
        <w:rPr/>
        <w:t>of one year</w:t>
      </w:r>
      <w:r>
        <w:rPr>
          <w:spacing w:val="-1"/>
        </w:rPr>
        <w:t> </w:t>
      </w:r>
      <w:r>
        <w:rPr/>
        <w:t>from</w:t>
      </w:r>
      <w:r>
        <w:rPr>
          <w:spacing w:val="-1"/>
        </w:rPr>
        <w:t> </w:t>
      </w:r>
      <w:r>
        <w:rPr/>
        <w:t>the later</w:t>
      </w:r>
      <w:r>
        <w:rPr>
          <w:spacing w:val="-1"/>
        </w:rPr>
        <w:t> </w:t>
      </w:r>
      <w:r>
        <w:rPr/>
        <w:t>of the Date of Completion,</w:t>
      </w:r>
      <w:r>
        <w:rPr>
          <w:spacing w:val="-3"/>
        </w:rPr>
        <w:t> </w:t>
      </w:r>
      <w:r>
        <w:rPr/>
        <w:t>which is the date UCBOE accepts the Work or such date as the Contractor actually completes all the Work (the “Date of Completion”). During such period, the Contractor will remedy at Contractor’s expense nonconformities or defects in the Work within a reasonable time after receiving notice thereof from UCBOE.</w:t>
      </w:r>
    </w:p>
    <w:p>
      <w:pPr>
        <w:pStyle w:val="Heading8"/>
        <w:numPr>
          <w:ilvl w:val="1"/>
          <w:numId w:val="105"/>
        </w:numPr>
        <w:tabs>
          <w:tab w:pos="271" w:val="left" w:leader="none"/>
        </w:tabs>
        <w:spacing w:line="240" w:lineRule="auto" w:before="0" w:after="0"/>
        <w:ind w:left="271" w:right="0" w:hanging="165"/>
        <w:jc w:val="left"/>
        <w:rPr>
          <w:u w:val="single"/>
        </w:rPr>
      </w:pPr>
      <w:r>
        <w:rPr>
          <w:spacing w:val="-5"/>
          <w:u w:val="single"/>
        </w:rPr>
        <w:t> </w:t>
      </w:r>
      <w:r>
        <w:rPr>
          <w:u w:val="single"/>
        </w:rPr>
        <w:t>Indemnity</w:t>
      </w:r>
      <w:r>
        <w:rPr>
          <w:spacing w:val="-6"/>
          <w:u w:val="single"/>
        </w:rPr>
        <w:t> </w:t>
      </w:r>
      <w:r>
        <w:rPr>
          <w:u w:val="single"/>
        </w:rPr>
        <w:t>for</w:t>
      </w:r>
      <w:r>
        <w:rPr>
          <w:spacing w:val="-4"/>
          <w:u w:val="single"/>
        </w:rPr>
        <w:t> </w:t>
      </w:r>
      <w:r>
        <w:rPr>
          <w:u w:val="single"/>
        </w:rPr>
        <w:t>Subcontractor</w:t>
      </w:r>
      <w:r>
        <w:rPr>
          <w:spacing w:val="-4"/>
          <w:u w:val="single"/>
        </w:rPr>
        <w:t> </w:t>
      </w:r>
      <w:r>
        <w:rPr>
          <w:spacing w:val="-2"/>
          <w:u w:val="single"/>
        </w:rPr>
        <w:t>Payment</w:t>
      </w:r>
      <w:r>
        <w:rPr>
          <w:b w:val="0"/>
          <w:spacing w:val="-2"/>
          <w:u w:val="none"/>
        </w:rPr>
        <w:t>.</w:t>
      </w:r>
    </w:p>
    <w:p>
      <w:pPr>
        <w:pStyle w:val="BodyText"/>
        <w:ind w:left="106" w:right="148"/>
      </w:pPr>
      <w:r>
        <w:rPr/>
        <w:t>In</w:t>
      </w:r>
      <w:r>
        <w:rPr>
          <w:spacing w:val="-1"/>
        </w:rPr>
        <w:t> </w:t>
      </w:r>
      <w:r>
        <w:rPr/>
        <w:t>addition</w:t>
      </w:r>
      <w:r>
        <w:rPr>
          <w:spacing w:val="-4"/>
        </w:rPr>
        <w:t> </w:t>
      </w:r>
      <w:r>
        <w:rPr/>
        <w:t>to</w:t>
      </w:r>
      <w:r>
        <w:rPr>
          <w:spacing w:val="-3"/>
        </w:rPr>
        <w:t> </w:t>
      </w:r>
      <w:r>
        <w:rPr/>
        <w:t>the</w:t>
      </w:r>
      <w:r>
        <w:rPr>
          <w:spacing w:val="-5"/>
        </w:rPr>
        <w:t> </w:t>
      </w:r>
      <w:r>
        <w:rPr/>
        <w:t>indemnification</w:t>
      </w:r>
      <w:r>
        <w:rPr>
          <w:spacing w:val="-1"/>
        </w:rPr>
        <w:t> </w:t>
      </w:r>
      <w:r>
        <w:rPr/>
        <w:t>obligations</w:t>
      </w:r>
      <w:r>
        <w:rPr>
          <w:spacing w:val="-2"/>
        </w:rPr>
        <w:t> </w:t>
      </w:r>
      <w:r>
        <w:rPr/>
        <w:t>contained</w:t>
      </w:r>
      <w:r>
        <w:rPr>
          <w:spacing w:val="-5"/>
        </w:rPr>
        <w:t> </w:t>
      </w:r>
      <w:r>
        <w:rPr/>
        <w:t>in</w:t>
      </w:r>
      <w:r>
        <w:rPr>
          <w:spacing w:val="-4"/>
        </w:rPr>
        <w:t> </w:t>
      </w:r>
      <w:r>
        <w:rPr/>
        <w:t>the</w:t>
      </w:r>
      <w:r>
        <w:rPr>
          <w:spacing w:val="-5"/>
        </w:rPr>
        <w:t> </w:t>
      </w:r>
      <w:r>
        <w:rPr/>
        <w:t>attached</w:t>
      </w:r>
      <w:r>
        <w:rPr>
          <w:spacing w:val="-3"/>
        </w:rPr>
        <w:t> </w:t>
      </w:r>
      <w:r>
        <w:rPr/>
        <w:t>terms</w:t>
      </w:r>
      <w:r>
        <w:rPr>
          <w:spacing w:val="-2"/>
        </w:rPr>
        <w:t> </w:t>
      </w:r>
      <w:r>
        <w:rPr/>
        <w:t>and</w:t>
      </w:r>
      <w:r>
        <w:rPr>
          <w:spacing w:val="-3"/>
        </w:rPr>
        <w:t> </w:t>
      </w:r>
      <w:r>
        <w:rPr/>
        <w:t>conditions</w:t>
      </w:r>
      <w:r>
        <w:rPr>
          <w:spacing w:val="-2"/>
        </w:rPr>
        <w:t> </w:t>
      </w:r>
      <w:r>
        <w:rPr/>
        <w:t>to this Contract, the Contractor further agrees to defend and indemnify UCBOE from and against</w:t>
      </w:r>
    </w:p>
    <w:p>
      <w:pPr>
        <w:spacing w:after="0"/>
        <w:sectPr>
          <w:pgSz w:w="12240" w:h="16340"/>
          <w:pgMar w:top="1140" w:bottom="280" w:left="1540" w:right="980"/>
        </w:sectPr>
      </w:pPr>
    </w:p>
    <w:p>
      <w:pPr>
        <w:pStyle w:val="BodyText"/>
        <w:spacing w:before="9"/>
        <w:ind w:left="106" w:right="148"/>
      </w:pPr>
      <w:r>
        <w:rPr/>
        <w:t>all</w:t>
      </w:r>
      <w:r>
        <w:rPr>
          <w:spacing w:val="-2"/>
        </w:rPr>
        <w:t> </w:t>
      </w:r>
      <w:r>
        <w:rPr/>
        <w:t>claims,</w:t>
      </w:r>
      <w:r>
        <w:rPr>
          <w:spacing w:val="-2"/>
        </w:rPr>
        <w:t> </w:t>
      </w:r>
      <w:r>
        <w:rPr/>
        <w:t>damages,</w:t>
      </w:r>
      <w:r>
        <w:rPr>
          <w:spacing w:val="-5"/>
        </w:rPr>
        <w:t> </w:t>
      </w:r>
      <w:r>
        <w:rPr/>
        <w:t>losses,</w:t>
      </w:r>
      <w:r>
        <w:rPr>
          <w:spacing w:val="-2"/>
        </w:rPr>
        <w:t> </w:t>
      </w:r>
      <w:r>
        <w:rPr/>
        <w:t>and</w:t>
      </w:r>
      <w:r>
        <w:rPr>
          <w:spacing w:val="-3"/>
        </w:rPr>
        <w:t> </w:t>
      </w:r>
      <w:r>
        <w:rPr/>
        <w:t>expenses,</w:t>
      </w:r>
      <w:r>
        <w:rPr>
          <w:spacing w:val="-5"/>
        </w:rPr>
        <w:t> </w:t>
      </w:r>
      <w:r>
        <w:rPr/>
        <w:t>including</w:t>
      </w:r>
      <w:r>
        <w:rPr>
          <w:spacing w:val="-3"/>
        </w:rPr>
        <w:t> </w:t>
      </w:r>
      <w:r>
        <w:rPr/>
        <w:t>reasonable</w:t>
      </w:r>
      <w:r>
        <w:rPr>
          <w:spacing w:val="-5"/>
        </w:rPr>
        <w:t> </w:t>
      </w:r>
      <w:r>
        <w:rPr/>
        <w:t>attorneys’</w:t>
      </w:r>
      <w:r>
        <w:rPr>
          <w:spacing w:val="-4"/>
        </w:rPr>
        <w:t> </w:t>
      </w:r>
      <w:r>
        <w:rPr/>
        <w:t>fees,</w:t>
      </w:r>
      <w:r>
        <w:rPr>
          <w:spacing w:val="-2"/>
        </w:rPr>
        <w:t> </w:t>
      </w:r>
      <w:r>
        <w:rPr/>
        <w:t>arising</w:t>
      </w:r>
      <w:r>
        <w:rPr>
          <w:spacing w:val="-3"/>
        </w:rPr>
        <w:t> </w:t>
      </w:r>
      <w:r>
        <w:rPr/>
        <w:t>out</w:t>
      </w:r>
      <w:r>
        <w:rPr>
          <w:spacing w:val="-2"/>
        </w:rPr>
        <w:t> </w:t>
      </w:r>
      <w:r>
        <w:rPr/>
        <w:t>of</w:t>
      </w:r>
      <w:r>
        <w:rPr>
          <w:spacing w:val="-1"/>
        </w:rPr>
        <w:t> </w:t>
      </w:r>
      <w:r>
        <w:rPr/>
        <w:t>the Contractor’s failure to pay subcontractors or materials suppliers.</w:t>
      </w:r>
    </w:p>
    <w:p>
      <w:pPr>
        <w:pStyle w:val="Heading8"/>
        <w:numPr>
          <w:ilvl w:val="1"/>
          <w:numId w:val="105"/>
        </w:numPr>
        <w:tabs>
          <w:tab w:pos="271" w:val="left" w:leader="none"/>
        </w:tabs>
        <w:spacing w:line="296" w:lineRule="exact" w:before="0" w:after="0"/>
        <w:ind w:left="271" w:right="0" w:hanging="165"/>
        <w:jc w:val="left"/>
        <w:rPr>
          <w:u w:val="single"/>
        </w:rPr>
      </w:pPr>
      <w:r>
        <w:rPr>
          <w:spacing w:val="-5"/>
          <w:u w:val="single"/>
        </w:rPr>
        <w:t> </w:t>
      </w:r>
      <w:r>
        <w:rPr>
          <w:u w:val="single"/>
        </w:rPr>
        <w:t>Change</w:t>
      </w:r>
      <w:r>
        <w:rPr>
          <w:spacing w:val="-2"/>
          <w:u w:val="single"/>
        </w:rPr>
        <w:t> Orders</w:t>
      </w:r>
      <w:r>
        <w:rPr>
          <w:b w:val="0"/>
          <w:spacing w:val="-2"/>
          <w:u w:val="none"/>
        </w:rPr>
        <w:t>.</w:t>
      </w:r>
    </w:p>
    <w:p>
      <w:pPr>
        <w:pStyle w:val="BodyText"/>
        <w:spacing w:before="1"/>
        <w:ind w:left="106" w:right="147"/>
      </w:pPr>
      <w:r>
        <w:rPr/>
        <w:t>The Contractor agrees that UCBOE may order changes in the general scope of the Work, including additions, deletions, and similar revisions. The parties agree to adjust the Contract Price and Date of Completion to reflect the effects of such changes, which adjustments shall be authorized only upon execution of a written change order (a “Change Order”). In case of emergency or extenuating circumstances or if a construction contingency is provided as stated below, approval of changes may be obtained verbally by telephone or field orders approved by UCBOE Project Coordinator and promptly thereafter substantiated in writing as outlined under normal procedures. The amount of any increase or decrease in the Contract Price shall be by mutual</w:t>
      </w:r>
      <w:r>
        <w:rPr>
          <w:spacing w:val="-2"/>
        </w:rPr>
        <w:t> </w:t>
      </w:r>
      <w:r>
        <w:rPr/>
        <w:t>acceptance</w:t>
      </w:r>
      <w:r>
        <w:rPr>
          <w:spacing w:val="-2"/>
        </w:rPr>
        <w:t> </w:t>
      </w:r>
      <w:r>
        <w:rPr/>
        <w:t>of</w:t>
      </w:r>
      <w:r>
        <w:rPr>
          <w:spacing w:val="-1"/>
        </w:rPr>
        <w:t> </w:t>
      </w:r>
      <w:r>
        <w:rPr/>
        <w:t>a</w:t>
      </w:r>
      <w:r>
        <w:rPr>
          <w:spacing w:val="-2"/>
        </w:rPr>
        <w:t> </w:t>
      </w:r>
      <w:r>
        <w:rPr/>
        <w:t>total</w:t>
      </w:r>
      <w:r>
        <w:rPr>
          <w:spacing w:val="-2"/>
        </w:rPr>
        <w:t> </w:t>
      </w:r>
      <w:r>
        <w:rPr/>
        <w:t>amount</w:t>
      </w:r>
      <w:r>
        <w:rPr>
          <w:spacing w:val="-2"/>
        </w:rPr>
        <w:t> </w:t>
      </w:r>
      <w:r>
        <w:rPr/>
        <w:t>supported</w:t>
      </w:r>
      <w:r>
        <w:rPr>
          <w:spacing w:val="-3"/>
        </w:rPr>
        <w:t> </w:t>
      </w:r>
      <w:r>
        <w:rPr/>
        <w:t>by</w:t>
      </w:r>
      <w:r>
        <w:rPr>
          <w:spacing w:val="-3"/>
        </w:rPr>
        <w:t> </w:t>
      </w:r>
      <w:r>
        <w:rPr/>
        <w:t>sufficient</w:t>
      </w:r>
      <w:r>
        <w:rPr>
          <w:spacing w:val="-2"/>
        </w:rPr>
        <w:t> </w:t>
      </w:r>
      <w:r>
        <w:rPr/>
        <w:t>data</w:t>
      </w:r>
      <w:r>
        <w:rPr>
          <w:spacing w:val="-2"/>
        </w:rPr>
        <w:t> </w:t>
      </w:r>
      <w:r>
        <w:rPr/>
        <w:t>and</w:t>
      </w:r>
      <w:r>
        <w:rPr>
          <w:spacing w:val="-3"/>
        </w:rPr>
        <w:t> </w:t>
      </w:r>
      <w:r>
        <w:rPr/>
        <w:t>information</w:t>
      </w:r>
      <w:r>
        <w:rPr>
          <w:spacing w:val="-1"/>
        </w:rPr>
        <w:t> </w:t>
      </w:r>
      <w:r>
        <w:rPr/>
        <w:t>to</w:t>
      </w:r>
      <w:r>
        <w:rPr>
          <w:spacing w:val="-3"/>
        </w:rPr>
        <w:t> </w:t>
      </w:r>
      <w:r>
        <w:rPr/>
        <w:t>substantiate the</w:t>
      </w:r>
      <w:r>
        <w:rPr>
          <w:spacing w:val="-2"/>
        </w:rPr>
        <w:t> </w:t>
      </w:r>
      <w:r>
        <w:rPr/>
        <w:t>change.</w:t>
      </w:r>
      <w:r>
        <w:rPr>
          <w:spacing w:val="-4"/>
        </w:rPr>
        <w:t> </w:t>
      </w:r>
      <w:r>
        <w:rPr/>
        <w:t>Any</w:t>
      </w:r>
      <w:r>
        <w:rPr>
          <w:spacing w:val="-3"/>
        </w:rPr>
        <w:t> </w:t>
      </w:r>
      <w:r>
        <w:rPr/>
        <w:t>decrease</w:t>
      </w:r>
      <w:r>
        <w:rPr>
          <w:spacing w:val="-2"/>
        </w:rPr>
        <w:t> </w:t>
      </w:r>
      <w:r>
        <w:rPr/>
        <w:t>in</w:t>
      </w:r>
      <w:r>
        <w:rPr>
          <w:spacing w:val="-1"/>
        </w:rPr>
        <w:t> </w:t>
      </w:r>
      <w:r>
        <w:rPr/>
        <w:t>Contract</w:t>
      </w:r>
      <w:r>
        <w:rPr>
          <w:spacing w:val="-4"/>
        </w:rPr>
        <w:t> </w:t>
      </w:r>
      <w:r>
        <w:rPr/>
        <w:t>Price</w:t>
      </w:r>
      <w:r>
        <w:rPr>
          <w:spacing w:val="-4"/>
        </w:rPr>
        <w:t> </w:t>
      </w:r>
      <w:r>
        <w:rPr/>
        <w:t>for</w:t>
      </w:r>
      <w:r>
        <w:rPr>
          <w:spacing w:val="-3"/>
        </w:rPr>
        <w:t> </w:t>
      </w:r>
      <w:r>
        <w:rPr/>
        <w:t>a</w:t>
      </w:r>
      <w:r>
        <w:rPr>
          <w:spacing w:val="-4"/>
        </w:rPr>
        <w:t> </w:t>
      </w:r>
      <w:r>
        <w:rPr/>
        <w:t>decrease</w:t>
      </w:r>
      <w:r>
        <w:rPr>
          <w:spacing w:val="-2"/>
        </w:rPr>
        <w:t> </w:t>
      </w:r>
      <w:r>
        <w:rPr/>
        <w:t>in</w:t>
      </w:r>
      <w:r>
        <w:rPr>
          <w:spacing w:val="-1"/>
        </w:rPr>
        <w:t> </w:t>
      </w:r>
      <w:r>
        <w:rPr/>
        <w:t>the</w:t>
      </w:r>
      <w:r>
        <w:rPr>
          <w:spacing w:val="-2"/>
        </w:rPr>
        <w:t> </w:t>
      </w:r>
      <w:r>
        <w:rPr/>
        <w:t>Work</w:t>
      </w:r>
      <w:r>
        <w:rPr>
          <w:spacing w:val="-3"/>
        </w:rPr>
        <w:t> </w:t>
      </w:r>
      <w:r>
        <w:rPr/>
        <w:t>will</w:t>
      </w:r>
      <w:r>
        <w:rPr>
          <w:spacing w:val="-2"/>
        </w:rPr>
        <w:t> </w:t>
      </w:r>
      <w:r>
        <w:rPr/>
        <w:t>be</w:t>
      </w:r>
      <w:r>
        <w:rPr>
          <w:spacing w:val="-2"/>
        </w:rPr>
        <w:t> </w:t>
      </w:r>
      <w:r>
        <w:rPr/>
        <w:t>the</w:t>
      </w:r>
      <w:r>
        <w:rPr>
          <w:spacing w:val="-2"/>
        </w:rPr>
        <w:t> </w:t>
      </w:r>
      <w:r>
        <w:rPr/>
        <w:t>reasonable</w:t>
      </w:r>
      <w:r>
        <w:rPr>
          <w:spacing w:val="-4"/>
        </w:rPr>
        <w:t> </w:t>
      </w:r>
      <w:r>
        <w:rPr/>
        <w:t>costs of the Work deleted, including a reasonable amount for the decrease in the Contractor’s</w:t>
      </w:r>
      <w:r>
        <w:rPr>
          <w:spacing w:val="40"/>
        </w:rPr>
        <w:t> </w:t>
      </w:r>
      <w:r>
        <w:rPr>
          <w:spacing w:val="-2"/>
        </w:rPr>
        <w:t>overhead.</w:t>
      </w:r>
    </w:p>
    <w:p>
      <w:pPr>
        <w:pStyle w:val="Heading8"/>
        <w:numPr>
          <w:ilvl w:val="1"/>
          <w:numId w:val="105"/>
        </w:numPr>
        <w:tabs>
          <w:tab w:pos="271" w:val="left" w:leader="none"/>
        </w:tabs>
        <w:spacing w:line="240" w:lineRule="auto" w:before="0" w:after="0"/>
        <w:ind w:left="271" w:right="0" w:hanging="165"/>
        <w:jc w:val="left"/>
        <w:rPr>
          <w:u w:val="single"/>
        </w:rPr>
      </w:pPr>
      <w:r>
        <w:rPr>
          <w:spacing w:val="12"/>
          <w:u w:val="single"/>
        </w:rPr>
        <w:t> </w:t>
      </w:r>
      <w:r>
        <w:rPr>
          <w:spacing w:val="-2"/>
          <w:u w:val="single"/>
        </w:rPr>
        <w:t>Performance/Payment</w:t>
      </w:r>
      <w:r>
        <w:rPr>
          <w:spacing w:val="11"/>
          <w:u w:val="single"/>
        </w:rPr>
        <w:t> </w:t>
      </w:r>
      <w:r>
        <w:rPr>
          <w:spacing w:val="-2"/>
          <w:u w:val="single"/>
        </w:rPr>
        <w:t>Bond</w:t>
      </w:r>
      <w:r>
        <w:rPr>
          <w:b w:val="0"/>
          <w:spacing w:val="-2"/>
          <w:u w:val="none"/>
        </w:rPr>
        <w:t>.</w:t>
      </w:r>
    </w:p>
    <w:p>
      <w:pPr>
        <w:pStyle w:val="BodyText"/>
        <w:ind w:left="106" w:right="148"/>
      </w:pPr>
      <w:r>
        <w:rPr/>
        <w:t>If required by law and/or the bidding documentation, the Contractor agrees to provide a Performance</w:t>
      </w:r>
      <w:r>
        <w:rPr>
          <w:spacing w:val="-2"/>
        </w:rPr>
        <w:t> </w:t>
      </w:r>
      <w:r>
        <w:rPr/>
        <w:t>Bond</w:t>
      </w:r>
      <w:r>
        <w:rPr>
          <w:spacing w:val="-3"/>
        </w:rPr>
        <w:t> </w:t>
      </w:r>
      <w:r>
        <w:rPr/>
        <w:t>and</w:t>
      </w:r>
      <w:r>
        <w:rPr>
          <w:spacing w:val="-3"/>
        </w:rPr>
        <w:t> </w:t>
      </w:r>
      <w:r>
        <w:rPr/>
        <w:t>Labor</w:t>
      </w:r>
      <w:r>
        <w:rPr>
          <w:spacing w:val="-3"/>
        </w:rPr>
        <w:t> </w:t>
      </w:r>
      <w:r>
        <w:rPr/>
        <w:t>and</w:t>
      </w:r>
      <w:r>
        <w:rPr>
          <w:spacing w:val="-3"/>
        </w:rPr>
        <w:t> </w:t>
      </w:r>
      <w:r>
        <w:rPr/>
        <w:t>Material</w:t>
      </w:r>
      <w:r>
        <w:rPr>
          <w:spacing w:val="-4"/>
        </w:rPr>
        <w:t> </w:t>
      </w:r>
      <w:r>
        <w:rPr/>
        <w:t>Payment</w:t>
      </w:r>
      <w:r>
        <w:rPr>
          <w:spacing w:val="-2"/>
        </w:rPr>
        <w:t> </w:t>
      </w:r>
      <w:r>
        <w:rPr/>
        <w:t>Bond</w:t>
      </w:r>
      <w:r>
        <w:rPr>
          <w:spacing w:val="-3"/>
        </w:rPr>
        <w:t> </w:t>
      </w:r>
      <w:r>
        <w:rPr/>
        <w:t>for</w:t>
      </w:r>
      <w:r>
        <w:rPr>
          <w:spacing w:val="-3"/>
        </w:rPr>
        <w:t> </w:t>
      </w:r>
      <w:r>
        <w:rPr/>
        <w:t>its</w:t>
      </w:r>
      <w:r>
        <w:rPr>
          <w:spacing w:val="-5"/>
        </w:rPr>
        <w:t> </w:t>
      </w:r>
      <w:r>
        <w:rPr/>
        <w:t>faithful</w:t>
      </w:r>
      <w:r>
        <w:rPr>
          <w:spacing w:val="-2"/>
        </w:rPr>
        <w:t> </w:t>
      </w:r>
      <w:r>
        <w:rPr/>
        <w:t>performance</w:t>
      </w:r>
      <w:r>
        <w:rPr>
          <w:spacing w:val="-5"/>
        </w:rPr>
        <w:t> </w:t>
      </w:r>
      <w:r>
        <w:rPr/>
        <w:t>in</w:t>
      </w:r>
      <w:r>
        <w:rPr>
          <w:spacing w:val="-4"/>
        </w:rPr>
        <w:t> </w:t>
      </w:r>
      <w:r>
        <w:rPr/>
        <w:t>a</w:t>
      </w:r>
      <w:r>
        <w:rPr>
          <w:spacing w:val="-2"/>
        </w:rPr>
        <w:t> </w:t>
      </w:r>
      <w:r>
        <w:rPr/>
        <w:t>form reasonably satisfying to UCBOE.</w:t>
      </w:r>
    </w:p>
    <w:p>
      <w:pPr>
        <w:pStyle w:val="Heading8"/>
        <w:numPr>
          <w:ilvl w:val="1"/>
          <w:numId w:val="105"/>
        </w:numPr>
        <w:tabs>
          <w:tab w:pos="271" w:val="left" w:leader="none"/>
        </w:tabs>
        <w:spacing w:line="296" w:lineRule="exact" w:before="0" w:after="0"/>
        <w:ind w:left="271" w:right="0" w:hanging="165"/>
        <w:jc w:val="left"/>
        <w:rPr>
          <w:u w:val="single"/>
        </w:rPr>
      </w:pPr>
      <w:r>
        <w:rPr>
          <w:spacing w:val="-3"/>
          <w:u w:val="single"/>
        </w:rPr>
        <w:t> </w:t>
      </w:r>
      <w:r>
        <w:rPr>
          <w:u w:val="single"/>
        </w:rPr>
        <w:t>Payments</w:t>
      </w:r>
      <w:r>
        <w:rPr>
          <w:spacing w:val="-3"/>
          <w:u w:val="single"/>
        </w:rPr>
        <w:t> </w:t>
      </w:r>
      <w:r>
        <w:rPr>
          <w:spacing w:val="-2"/>
          <w:u w:val="single"/>
        </w:rPr>
        <w:t>Withheld</w:t>
      </w:r>
      <w:r>
        <w:rPr>
          <w:b w:val="0"/>
          <w:spacing w:val="-2"/>
          <w:u w:val="none"/>
        </w:rPr>
        <w:t>.</w:t>
      </w:r>
    </w:p>
    <w:p>
      <w:pPr>
        <w:pStyle w:val="BodyText"/>
        <w:ind w:left="106" w:right="119"/>
      </w:pPr>
      <w:r>
        <w:rPr/>
        <w:t>The UCBOE may withhold payment</w:t>
      </w:r>
      <w:r>
        <w:rPr>
          <w:spacing w:val="-2"/>
        </w:rPr>
        <w:t> </w:t>
      </w:r>
      <w:r>
        <w:rPr/>
        <w:t>for the following reasons to the extent permitted</w:t>
      </w:r>
      <w:r>
        <w:rPr>
          <w:spacing w:val="-2"/>
        </w:rPr>
        <w:t> </w:t>
      </w:r>
      <w:r>
        <w:rPr/>
        <w:t>under N.C. Gen. Stat. § 143-134.1(e): (1) defective Work not remedied; (2) third party claims filed or reasonable evidence indicating probable filing of such claims unless security acceptable to UCBOE</w:t>
      </w:r>
      <w:r>
        <w:rPr>
          <w:spacing w:val="-2"/>
        </w:rPr>
        <w:t> </w:t>
      </w:r>
      <w:r>
        <w:rPr/>
        <w:t>is</w:t>
      </w:r>
      <w:r>
        <w:rPr>
          <w:spacing w:val="-1"/>
        </w:rPr>
        <w:t> </w:t>
      </w:r>
      <w:r>
        <w:rPr/>
        <w:t>provided</w:t>
      </w:r>
      <w:r>
        <w:rPr>
          <w:spacing w:val="-2"/>
        </w:rPr>
        <w:t> </w:t>
      </w:r>
      <w:r>
        <w:rPr/>
        <w:t>by</w:t>
      </w:r>
      <w:r>
        <w:rPr>
          <w:spacing w:val="-2"/>
        </w:rPr>
        <w:t> </w:t>
      </w:r>
      <w:r>
        <w:rPr/>
        <w:t>the</w:t>
      </w:r>
      <w:r>
        <w:rPr>
          <w:spacing w:val="-1"/>
        </w:rPr>
        <w:t> </w:t>
      </w:r>
      <w:r>
        <w:rPr/>
        <w:t>Contractor;</w:t>
      </w:r>
      <w:r>
        <w:rPr>
          <w:spacing w:val="-1"/>
        </w:rPr>
        <w:t> </w:t>
      </w:r>
      <w:r>
        <w:rPr/>
        <w:t>(3) failure</w:t>
      </w:r>
      <w:r>
        <w:rPr>
          <w:spacing w:val="-4"/>
        </w:rPr>
        <w:t> </w:t>
      </w:r>
      <w:r>
        <w:rPr/>
        <w:t>of the</w:t>
      </w:r>
      <w:r>
        <w:rPr>
          <w:spacing w:val="-1"/>
        </w:rPr>
        <w:t> </w:t>
      </w:r>
      <w:r>
        <w:rPr/>
        <w:t>Contractor</w:t>
      </w:r>
      <w:r>
        <w:rPr>
          <w:spacing w:val="-2"/>
        </w:rPr>
        <w:t> </w:t>
      </w:r>
      <w:r>
        <w:rPr/>
        <w:t>to</w:t>
      </w:r>
      <w:r>
        <w:rPr>
          <w:spacing w:val="-4"/>
        </w:rPr>
        <w:t> </w:t>
      </w:r>
      <w:r>
        <w:rPr/>
        <w:t>make</w:t>
      </w:r>
      <w:r>
        <w:rPr>
          <w:spacing w:val="-1"/>
        </w:rPr>
        <w:t> </w:t>
      </w:r>
      <w:r>
        <w:rPr/>
        <w:t>payments</w:t>
      </w:r>
      <w:r>
        <w:rPr>
          <w:spacing w:val="-1"/>
        </w:rPr>
        <w:t> </w:t>
      </w:r>
      <w:r>
        <w:rPr/>
        <w:t>properly</w:t>
      </w:r>
      <w:r>
        <w:rPr>
          <w:spacing w:val="-2"/>
        </w:rPr>
        <w:t> </w:t>
      </w:r>
      <w:r>
        <w:rPr/>
        <w:t>to subcontractors or for labor, materials or equipment; (4) reasonable evidence that the Work will not be completed with the time specified, and that the unpaid balance would not be adequate to cover actual or liquidated damages for the anticipated delay; (5) failure to carry out the Work in accordance with the Contract Documents; (6) failure to provide sales tax documentation in accordance</w:t>
      </w:r>
      <w:r>
        <w:rPr>
          <w:spacing w:val="-2"/>
        </w:rPr>
        <w:t> </w:t>
      </w:r>
      <w:r>
        <w:rPr/>
        <w:t>with</w:t>
      </w:r>
      <w:r>
        <w:rPr>
          <w:spacing w:val="-4"/>
        </w:rPr>
        <w:t> </w:t>
      </w:r>
      <w:r>
        <w:rPr/>
        <w:t>subparagraph</w:t>
      </w:r>
      <w:r>
        <w:rPr>
          <w:spacing w:val="-1"/>
        </w:rPr>
        <w:t> </w:t>
      </w:r>
      <w:r>
        <w:rPr/>
        <w:t>9.3.5;</w:t>
      </w:r>
      <w:r>
        <w:rPr>
          <w:spacing w:val="-5"/>
        </w:rPr>
        <w:t> </w:t>
      </w:r>
      <w:r>
        <w:rPr/>
        <w:t>(7)</w:t>
      </w:r>
      <w:r>
        <w:rPr>
          <w:spacing w:val="-1"/>
        </w:rPr>
        <w:t> </w:t>
      </w:r>
      <w:r>
        <w:rPr/>
        <w:t>failure</w:t>
      </w:r>
      <w:r>
        <w:rPr>
          <w:spacing w:val="-2"/>
        </w:rPr>
        <w:t> </w:t>
      </w:r>
      <w:r>
        <w:rPr/>
        <w:t>or</w:t>
      </w:r>
      <w:r>
        <w:rPr>
          <w:spacing w:val="-3"/>
        </w:rPr>
        <w:t> </w:t>
      </w:r>
      <w:r>
        <w:rPr/>
        <w:t>refusal</w:t>
      </w:r>
      <w:r>
        <w:rPr>
          <w:spacing w:val="-2"/>
        </w:rPr>
        <w:t> </w:t>
      </w:r>
      <w:r>
        <w:rPr/>
        <w:t>of</w:t>
      </w:r>
      <w:r>
        <w:rPr>
          <w:spacing w:val="-1"/>
        </w:rPr>
        <w:t> </w:t>
      </w:r>
      <w:r>
        <w:rPr/>
        <w:t>the</w:t>
      </w:r>
      <w:r>
        <w:rPr>
          <w:spacing w:val="-2"/>
        </w:rPr>
        <w:t> </w:t>
      </w:r>
      <w:r>
        <w:rPr/>
        <w:t>Contractor</w:t>
      </w:r>
      <w:r>
        <w:rPr>
          <w:spacing w:val="-6"/>
        </w:rPr>
        <w:t> </w:t>
      </w:r>
      <w:r>
        <w:rPr/>
        <w:t>to</w:t>
      </w:r>
      <w:r>
        <w:rPr>
          <w:spacing w:val="-3"/>
        </w:rPr>
        <w:t> </w:t>
      </w:r>
      <w:r>
        <w:rPr/>
        <w:t>submit</w:t>
      </w:r>
      <w:r>
        <w:rPr>
          <w:spacing w:val="-2"/>
        </w:rPr>
        <w:t> </w:t>
      </w:r>
      <w:r>
        <w:rPr/>
        <w:t>the</w:t>
      </w:r>
      <w:r>
        <w:rPr>
          <w:spacing w:val="-2"/>
        </w:rPr>
        <w:t> </w:t>
      </w:r>
      <w:r>
        <w:rPr/>
        <w:t>required information on minority business enterprises; and (8) failure of the Contractor to comply with (a) the provisions of the Sedimentation and Pollution Control Act (N.C. Gen. Stat. § 113A-50 </w:t>
      </w:r>
      <w:r>
        <w:rPr>
          <w:i/>
        </w:rPr>
        <w:t>et seq</w:t>
      </w:r>
      <w:r>
        <w:rPr/>
        <w:t>.), and/or (b) any Notice of Violation issued by the North Carolina Department of Natural</w:t>
      </w:r>
      <w:r>
        <w:rPr>
          <w:spacing w:val="40"/>
        </w:rPr>
        <w:t> </w:t>
      </w:r>
      <w:r>
        <w:rPr>
          <w:spacing w:val="-2"/>
        </w:rPr>
        <w:t>Resources.</w:t>
      </w:r>
    </w:p>
    <w:p>
      <w:pPr>
        <w:pStyle w:val="Heading8"/>
        <w:numPr>
          <w:ilvl w:val="1"/>
          <w:numId w:val="105"/>
        </w:numPr>
        <w:tabs>
          <w:tab w:pos="382" w:val="left" w:leader="none"/>
        </w:tabs>
        <w:spacing w:line="240" w:lineRule="auto" w:before="0" w:after="0"/>
        <w:ind w:left="382" w:right="0" w:hanging="276"/>
        <w:jc w:val="left"/>
        <w:rPr>
          <w:u w:val="single"/>
        </w:rPr>
      </w:pPr>
      <w:r>
        <w:rPr>
          <w:u w:val="single"/>
        </w:rPr>
        <w:t> </w:t>
      </w:r>
      <w:r>
        <w:rPr>
          <w:spacing w:val="-2"/>
          <w:u w:val="single"/>
        </w:rPr>
        <w:t>Retainage</w:t>
      </w:r>
      <w:r>
        <w:rPr>
          <w:b w:val="0"/>
          <w:spacing w:val="-2"/>
          <w:u w:val="none"/>
        </w:rPr>
        <w:t>.</w:t>
      </w:r>
    </w:p>
    <w:p>
      <w:pPr>
        <w:pStyle w:val="BodyText"/>
        <w:spacing w:before="1"/>
        <w:ind w:left="106" w:right="146"/>
      </w:pPr>
      <w:r>
        <w:rPr/>
        <w:t>For public construction contracts costing an amount equal to or greater than $100,000, the</w:t>
      </w:r>
      <w:r>
        <w:rPr>
          <w:spacing w:val="40"/>
        </w:rPr>
        <w:t> </w:t>
      </w:r>
      <w:r>
        <w:rPr/>
        <w:t>UCBOE</w:t>
      </w:r>
      <w:r>
        <w:rPr>
          <w:spacing w:val="-3"/>
        </w:rPr>
        <w:t> </w:t>
      </w:r>
      <w:r>
        <w:rPr/>
        <w:t>will</w:t>
      </w:r>
      <w:r>
        <w:rPr>
          <w:spacing w:val="-2"/>
        </w:rPr>
        <w:t> </w:t>
      </w:r>
      <w:r>
        <w:rPr/>
        <w:t>retain</w:t>
      </w:r>
      <w:r>
        <w:rPr>
          <w:spacing w:val="-4"/>
        </w:rPr>
        <w:t> </w:t>
      </w:r>
      <w:r>
        <w:rPr/>
        <w:t>five</w:t>
      </w:r>
      <w:r>
        <w:rPr>
          <w:spacing w:val="-2"/>
        </w:rPr>
        <w:t> </w:t>
      </w:r>
      <w:r>
        <w:rPr/>
        <w:t>percent</w:t>
      </w:r>
      <w:r>
        <w:rPr>
          <w:spacing w:val="-2"/>
        </w:rPr>
        <w:t> </w:t>
      </w:r>
      <w:r>
        <w:rPr/>
        <w:t>of</w:t>
      </w:r>
      <w:r>
        <w:rPr>
          <w:spacing w:val="-1"/>
        </w:rPr>
        <w:t> </w:t>
      </w:r>
      <w:r>
        <w:rPr/>
        <w:t>the</w:t>
      </w:r>
      <w:r>
        <w:rPr>
          <w:spacing w:val="-5"/>
        </w:rPr>
        <w:t> </w:t>
      </w:r>
      <w:r>
        <w:rPr/>
        <w:t>amount</w:t>
      </w:r>
      <w:r>
        <w:rPr>
          <w:spacing w:val="-2"/>
        </w:rPr>
        <w:t> </w:t>
      </w:r>
      <w:r>
        <w:rPr/>
        <w:t>of</w:t>
      </w:r>
      <w:r>
        <w:rPr>
          <w:spacing w:val="-1"/>
        </w:rPr>
        <w:t> </w:t>
      </w:r>
      <w:r>
        <w:rPr/>
        <w:t>each</w:t>
      </w:r>
      <w:r>
        <w:rPr>
          <w:spacing w:val="-1"/>
        </w:rPr>
        <w:t> </w:t>
      </w:r>
      <w:r>
        <w:rPr/>
        <w:t>progress</w:t>
      </w:r>
      <w:r>
        <w:rPr>
          <w:spacing w:val="-2"/>
        </w:rPr>
        <w:t> </w:t>
      </w:r>
      <w:r>
        <w:rPr/>
        <w:t>payment</w:t>
      </w:r>
      <w:r>
        <w:rPr>
          <w:spacing w:val="-2"/>
        </w:rPr>
        <w:t> </w:t>
      </w:r>
      <w:r>
        <w:rPr/>
        <w:t>on</w:t>
      </w:r>
      <w:r>
        <w:rPr>
          <w:spacing w:val="-4"/>
        </w:rPr>
        <w:t> </w:t>
      </w:r>
      <w:r>
        <w:rPr/>
        <w:t>the</w:t>
      </w:r>
      <w:r>
        <w:rPr>
          <w:spacing w:val="-2"/>
        </w:rPr>
        <w:t> </w:t>
      </w:r>
      <w:r>
        <w:rPr/>
        <w:t>project</w:t>
      </w:r>
      <w:r>
        <w:rPr>
          <w:spacing w:val="-2"/>
        </w:rPr>
        <w:t> </w:t>
      </w:r>
      <w:r>
        <w:rPr/>
        <w:t>for</w:t>
      </w:r>
      <w:r>
        <w:rPr>
          <w:spacing w:val="-3"/>
        </w:rPr>
        <w:t> </w:t>
      </w:r>
      <w:r>
        <w:rPr/>
        <w:t>as</w:t>
      </w:r>
      <w:r>
        <w:rPr>
          <w:spacing w:val="-5"/>
        </w:rPr>
        <w:t> </w:t>
      </w:r>
      <w:r>
        <w:rPr/>
        <w:t>long as is authorized by N.C. Gen. Stat. § 143-134.1. At all times during the Project, the UCBOE may retain the maximum funds allowed by N.C. Gen. Stat. § 143-134.1. The UCBOE specifically reserves</w:t>
      </w:r>
      <w:r>
        <w:rPr>
          <w:spacing w:val="-1"/>
        </w:rPr>
        <w:t> </w:t>
      </w:r>
      <w:r>
        <w:rPr/>
        <w:t>the</w:t>
      </w:r>
      <w:r>
        <w:rPr>
          <w:spacing w:val="-1"/>
        </w:rPr>
        <w:t> </w:t>
      </w:r>
      <w:r>
        <w:rPr/>
        <w:t>right</w:t>
      </w:r>
      <w:r>
        <w:rPr>
          <w:spacing w:val="-1"/>
        </w:rPr>
        <w:t> </w:t>
      </w:r>
      <w:r>
        <w:rPr/>
        <w:t>to</w:t>
      </w:r>
      <w:r>
        <w:rPr>
          <w:spacing w:val="-4"/>
        </w:rPr>
        <w:t> </w:t>
      </w:r>
      <w:r>
        <w:rPr/>
        <w:t>withhold</w:t>
      </w:r>
      <w:r>
        <w:rPr>
          <w:spacing w:val="-2"/>
        </w:rPr>
        <w:t> </w:t>
      </w:r>
      <w:r>
        <w:rPr/>
        <w:t>additional</w:t>
      </w:r>
      <w:r>
        <w:rPr>
          <w:spacing w:val="-3"/>
        </w:rPr>
        <w:t> </w:t>
      </w:r>
      <w:r>
        <w:rPr/>
        <w:t>funds</w:t>
      </w:r>
      <w:r>
        <w:rPr>
          <w:spacing w:val="-1"/>
        </w:rPr>
        <w:t> </w:t>
      </w:r>
      <w:r>
        <w:rPr/>
        <w:t>as</w:t>
      </w:r>
      <w:r>
        <w:rPr>
          <w:spacing w:val="-6"/>
        </w:rPr>
        <w:t> </w:t>
      </w:r>
      <w:r>
        <w:rPr/>
        <w:t>authorized</w:t>
      </w:r>
      <w:r>
        <w:rPr>
          <w:spacing w:val="-2"/>
        </w:rPr>
        <w:t> </w:t>
      </w:r>
      <w:r>
        <w:rPr/>
        <w:t>by</w:t>
      </w:r>
      <w:r>
        <w:rPr>
          <w:spacing w:val="-4"/>
        </w:rPr>
        <w:t> </w:t>
      </w:r>
      <w:r>
        <w:rPr/>
        <w:t>this</w:t>
      </w:r>
      <w:r>
        <w:rPr>
          <w:spacing w:val="-1"/>
        </w:rPr>
        <w:t> </w:t>
      </w:r>
      <w:r>
        <w:rPr/>
        <w:t>Contract</w:t>
      </w:r>
      <w:r>
        <w:rPr>
          <w:spacing w:val="-1"/>
        </w:rPr>
        <w:t> </w:t>
      </w:r>
      <w:r>
        <w:rPr/>
        <w:t>and</w:t>
      </w:r>
      <w:r>
        <w:rPr>
          <w:spacing w:val="-4"/>
        </w:rPr>
        <w:t> </w:t>
      </w:r>
      <w:r>
        <w:rPr/>
        <w:t>N.C.</w:t>
      </w:r>
      <w:r>
        <w:rPr>
          <w:spacing w:val="-1"/>
        </w:rPr>
        <w:t> </w:t>
      </w:r>
      <w:r>
        <w:rPr/>
        <w:t>Gen.</w:t>
      </w:r>
      <w:r>
        <w:rPr>
          <w:spacing w:val="-4"/>
        </w:rPr>
        <w:t> </w:t>
      </w:r>
      <w:r>
        <w:rPr/>
        <w:t>Stat.</w:t>
      </w:r>
    </w:p>
    <w:p>
      <w:pPr>
        <w:pStyle w:val="BodyText"/>
        <w:ind w:left="106" w:right="162"/>
      </w:pPr>
      <w:r>
        <w:rPr/>
        <w:t>§ 143-134.1. The Contractor may pay each subcontractor no later than seven days after receipt of payment from the UCBOE and in accordance with N.C. Gen. Stat. § 143-134.1 the amount to which</w:t>
      </w:r>
      <w:r>
        <w:rPr>
          <w:spacing w:val="-4"/>
        </w:rPr>
        <w:t> </w:t>
      </w:r>
      <w:r>
        <w:rPr/>
        <w:t>the</w:t>
      </w:r>
      <w:r>
        <w:rPr>
          <w:spacing w:val="-5"/>
        </w:rPr>
        <w:t> </w:t>
      </w:r>
      <w:r>
        <w:rPr/>
        <w:t>subcontractor</w:t>
      </w:r>
      <w:r>
        <w:rPr>
          <w:spacing w:val="-5"/>
        </w:rPr>
        <w:t> </w:t>
      </w:r>
      <w:r>
        <w:rPr/>
        <w:t>is</w:t>
      </w:r>
      <w:r>
        <w:rPr>
          <w:spacing w:val="-2"/>
        </w:rPr>
        <w:t> </w:t>
      </w:r>
      <w:r>
        <w:rPr/>
        <w:t>entitled,</w:t>
      </w:r>
      <w:r>
        <w:rPr>
          <w:spacing w:val="-2"/>
        </w:rPr>
        <w:t> </w:t>
      </w:r>
      <w:r>
        <w:rPr/>
        <w:t>reflecting</w:t>
      </w:r>
      <w:r>
        <w:rPr>
          <w:spacing w:val="-3"/>
        </w:rPr>
        <w:t> </w:t>
      </w:r>
      <w:r>
        <w:rPr/>
        <w:t>percentages</w:t>
      </w:r>
      <w:r>
        <w:rPr>
          <w:spacing w:val="-2"/>
        </w:rPr>
        <w:t> </w:t>
      </w:r>
      <w:r>
        <w:rPr/>
        <w:t>actually</w:t>
      </w:r>
      <w:r>
        <w:rPr>
          <w:spacing w:val="-3"/>
        </w:rPr>
        <w:t> </w:t>
      </w:r>
      <w:r>
        <w:rPr/>
        <w:t>retained</w:t>
      </w:r>
      <w:r>
        <w:rPr>
          <w:spacing w:val="-3"/>
        </w:rPr>
        <w:t> </w:t>
      </w:r>
      <w:r>
        <w:rPr/>
        <w:t>from</w:t>
      </w:r>
      <w:r>
        <w:rPr>
          <w:spacing w:val="-3"/>
        </w:rPr>
        <w:t> </w:t>
      </w:r>
      <w:r>
        <w:rPr/>
        <w:t>payments</w:t>
      </w:r>
      <w:r>
        <w:rPr>
          <w:spacing w:val="-2"/>
        </w:rPr>
        <w:t> </w:t>
      </w:r>
      <w:r>
        <w:rPr/>
        <w:t>to</w:t>
      </w:r>
      <w:r>
        <w:rPr>
          <w:spacing w:val="-3"/>
        </w:rPr>
        <w:t> </w:t>
      </w:r>
      <w:r>
        <w:rPr/>
        <w:t>the Contractor on account of the subcontractor’s portion of the Work. The Contractor shall, by appropriate</w:t>
      </w:r>
      <w:r>
        <w:rPr>
          <w:spacing w:val="-1"/>
        </w:rPr>
        <w:t> </w:t>
      </w:r>
      <w:r>
        <w:rPr/>
        <w:t>agreement</w:t>
      </w:r>
      <w:r>
        <w:rPr>
          <w:spacing w:val="-4"/>
        </w:rPr>
        <w:t> </w:t>
      </w:r>
      <w:r>
        <w:rPr/>
        <w:t>with each subcontractor,</w:t>
      </w:r>
      <w:r>
        <w:rPr>
          <w:spacing w:val="-4"/>
        </w:rPr>
        <w:t> </w:t>
      </w:r>
      <w:r>
        <w:rPr/>
        <w:t>require</w:t>
      </w:r>
      <w:r>
        <w:rPr>
          <w:spacing w:val="-1"/>
        </w:rPr>
        <w:t> </w:t>
      </w:r>
      <w:r>
        <w:rPr/>
        <w:t>each subcontractor</w:t>
      </w:r>
      <w:r>
        <w:rPr>
          <w:spacing w:val="-2"/>
        </w:rPr>
        <w:t> </w:t>
      </w:r>
      <w:r>
        <w:rPr/>
        <w:t>to</w:t>
      </w:r>
      <w:r>
        <w:rPr>
          <w:spacing w:val="-2"/>
        </w:rPr>
        <w:t> </w:t>
      </w:r>
      <w:r>
        <w:rPr/>
        <w:t>make</w:t>
      </w:r>
      <w:r>
        <w:rPr>
          <w:spacing w:val="-1"/>
        </w:rPr>
        <w:t> </w:t>
      </w:r>
      <w:r>
        <w:rPr/>
        <w:t>payments</w:t>
      </w:r>
      <w:r>
        <w:rPr>
          <w:spacing w:val="-4"/>
        </w:rPr>
        <w:t> </w:t>
      </w:r>
      <w:r>
        <w:rPr/>
        <w:t>to sub-subcontractors in a similar manner and in accordance with N.C. Gen. Stat. § 143-134.1.</w:t>
      </w:r>
    </w:p>
    <w:p>
      <w:pPr>
        <w:spacing w:after="0"/>
        <w:sectPr>
          <w:pgSz w:w="12240" w:h="16340"/>
          <w:pgMar w:top="1140" w:bottom="280" w:left="1540" w:right="980"/>
        </w:sectPr>
      </w:pPr>
    </w:p>
    <w:p>
      <w:pPr>
        <w:pStyle w:val="Heading8"/>
        <w:numPr>
          <w:ilvl w:val="0"/>
          <w:numId w:val="105"/>
        </w:numPr>
        <w:tabs>
          <w:tab w:pos="470" w:val="left" w:leader="none"/>
        </w:tabs>
        <w:spacing w:line="240" w:lineRule="auto" w:before="6" w:after="0"/>
        <w:ind w:left="106" w:right="1170" w:firstLine="0"/>
        <w:jc w:val="left"/>
        <w:rPr>
          <w:u w:val="none"/>
        </w:rPr>
      </w:pPr>
      <w:r>
        <w:rPr>
          <w:u w:val="none"/>
        </w:rPr>
        <w:t>Additional</w:t>
      </w:r>
      <w:r>
        <w:rPr>
          <w:spacing w:val="-2"/>
          <w:u w:val="none"/>
        </w:rPr>
        <w:t> </w:t>
      </w:r>
      <w:r>
        <w:rPr>
          <w:u w:val="none"/>
        </w:rPr>
        <w:t>Standard</w:t>
      </w:r>
      <w:r>
        <w:rPr>
          <w:spacing w:val="-6"/>
          <w:u w:val="none"/>
        </w:rPr>
        <w:t> </w:t>
      </w:r>
      <w:r>
        <w:rPr>
          <w:u w:val="none"/>
        </w:rPr>
        <w:t>Term</w:t>
      </w:r>
      <w:r>
        <w:rPr>
          <w:spacing w:val="-3"/>
          <w:u w:val="none"/>
        </w:rPr>
        <w:t> </w:t>
      </w:r>
      <w:r>
        <w:rPr>
          <w:u w:val="none"/>
        </w:rPr>
        <w:t>and</w:t>
      </w:r>
      <w:r>
        <w:rPr>
          <w:spacing w:val="-4"/>
          <w:u w:val="none"/>
        </w:rPr>
        <w:t> </w:t>
      </w:r>
      <w:r>
        <w:rPr>
          <w:u w:val="none"/>
        </w:rPr>
        <w:t>Condition</w:t>
      </w:r>
      <w:r>
        <w:rPr>
          <w:spacing w:val="-6"/>
          <w:u w:val="none"/>
        </w:rPr>
        <w:t> </w:t>
      </w:r>
      <w:r>
        <w:rPr>
          <w:u w:val="none"/>
        </w:rPr>
        <w:t>for</w:t>
      </w:r>
      <w:r>
        <w:rPr>
          <w:spacing w:val="-3"/>
          <w:u w:val="none"/>
        </w:rPr>
        <w:t> </w:t>
      </w:r>
      <w:r>
        <w:rPr>
          <w:u w:val="none"/>
        </w:rPr>
        <w:t>Designer</w:t>
      </w:r>
      <w:r>
        <w:rPr>
          <w:spacing w:val="-3"/>
          <w:u w:val="none"/>
        </w:rPr>
        <w:t> </w:t>
      </w:r>
      <w:r>
        <w:rPr>
          <w:u w:val="none"/>
        </w:rPr>
        <w:t>Contracts</w:t>
      </w:r>
      <w:r>
        <w:rPr>
          <w:spacing w:val="-3"/>
          <w:u w:val="none"/>
        </w:rPr>
        <w:t> </w:t>
      </w:r>
      <w:r>
        <w:rPr>
          <w:u w:val="none"/>
        </w:rPr>
        <w:t>(which</w:t>
      </w:r>
      <w:r>
        <w:rPr>
          <w:spacing w:val="-4"/>
          <w:u w:val="none"/>
        </w:rPr>
        <w:t> </w:t>
      </w:r>
      <w:r>
        <w:rPr>
          <w:u w:val="none"/>
        </w:rPr>
        <w:t>include Architectural, Engineering, Surveying, and Technical Services)</w:t>
      </w:r>
    </w:p>
    <w:p>
      <w:pPr>
        <w:pStyle w:val="BodyText"/>
        <w:rPr>
          <w:b/>
        </w:rPr>
      </w:pPr>
    </w:p>
    <w:p>
      <w:pPr>
        <w:pStyle w:val="BodyText"/>
        <w:ind w:left="106" w:right="174"/>
      </w:pPr>
      <w:r>
        <w:rPr/>
        <w:t>Additional Insurance. In addition to the insurance required pursuant to Section 22 of the Standard Terms and Conditions</w:t>
      </w:r>
      <w:r>
        <w:rPr>
          <w:spacing w:val="-1"/>
        </w:rPr>
        <w:t> </w:t>
      </w:r>
      <w:r>
        <w:rPr/>
        <w:t>for</w:t>
      </w:r>
      <w:r>
        <w:rPr>
          <w:spacing w:val="-2"/>
        </w:rPr>
        <w:t> </w:t>
      </w:r>
      <w:r>
        <w:rPr/>
        <w:t>All Contracts,</w:t>
      </w:r>
      <w:r>
        <w:rPr>
          <w:spacing w:val="-1"/>
        </w:rPr>
        <w:t> </w:t>
      </w:r>
      <w:r>
        <w:rPr/>
        <w:t>the Contractor certifies that it</w:t>
      </w:r>
      <w:r>
        <w:rPr>
          <w:spacing w:val="-1"/>
        </w:rPr>
        <w:t> </w:t>
      </w:r>
      <w:r>
        <w:rPr/>
        <w:t>currently</w:t>
      </w:r>
      <w:r>
        <w:rPr>
          <w:spacing w:val="-1"/>
        </w:rPr>
        <w:t> </w:t>
      </w:r>
      <w:r>
        <w:rPr/>
        <w:t>has and</w:t>
      </w:r>
      <w:r>
        <w:rPr>
          <w:spacing w:val="-3"/>
        </w:rPr>
        <w:t> </w:t>
      </w:r>
      <w:r>
        <w:rPr/>
        <w:t>agrees</w:t>
      </w:r>
      <w:r>
        <w:rPr>
          <w:spacing w:val="-2"/>
        </w:rPr>
        <w:t> </w:t>
      </w:r>
      <w:r>
        <w:rPr/>
        <w:t>to</w:t>
      </w:r>
      <w:r>
        <w:rPr>
          <w:spacing w:val="-3"/>
        </w:rPr>
        <w:t> </w:t>
      </w:r>
      <w:r>
        <w:rPr/>
        <w:t>purchase</w:t>
      </w:r>
      <w:r>
        <w:rPr>
          <w:spacing w:val="-2"/>
        </w:rPr>
        <w:t> </w:t>
      </w:r>
      <w:r>
        <w:rPr/>
        <w:t>and</w:t>
      </w:r>
      <w:r>
        <w:rPr>
          <w:spacing w:val="-3"/>
        </w:rPr>
        <w:t> </w:t>
      </w:r>
      <w:r>
        <w:rPr/>
        <w:t>maintain</w:t>
      </w:r>
      <w:r>
        <w:rPr>
          <w:spacing w:val="-1"/>
        </w:rPr>
        <w:t> </w:t>
      </w:r>
      <w:r>
        <w:rPr/>
        <w:t>during</w:t>
      </w:r>
      <w:r>
        <w:rPr>
          <w:spacing w:val="-3"/>
        </w:rPr>
        <w:t> </w:t>
      </w:r>
      <w:r>
        <w:rPr/>
        <w:t>its</w:t>
      </w:r>
      <w:r>
        <w:rPr>
          <w:spacing w:val="-2"/>
        </w:rPr>
        <w:t> </w:t>
      </w:r>
      <w:r>
        <w:rPr/>
        <w:t>performance</w:t>
      </w:r>
      <w:r>
        <w:rPr>
          <w:spacing w:val="-5"/>
        </w:rPr>
        <w:t> </w:t>
      </w:r>
      <w:r>
        <w:rPr/>
        <w:t>under</w:t>
      </w:r>
      <w:r>
        <w:rPr>
          <w:spacing w:val="-3"/>
        </w:rPr>
        <w:t> </w:t>
      </w:r>
      <w:r>
        <w:rPr/>
        <w:t>the</w:t>
      </w:r>
      <w:r>
        <w:rPr>
          <w:spacing w:val="-2"/>
        </w:rPr>
        <w:t> </w:t>
      </w:r>
      <w:r>
        <w:rPr/>
        <w:t>Contract</w:t>
      </w:r>
      <w:r>
        <w:rPr>
          <w:spacing w:val="-2"/>
        </w:rPr>
        <w:t> </w:t>
      </w:r>
      <w:r>
        <w:rPr/>
        <w:t>the</w:t>
      </w:r>
      <w:r>
        <w:rPr>
          <w:spacing w:val="-5"/>
        </w:rPr>
        <w:t> </w:t>
      </w:r>
      <w:r>
        <w:rPr/>
        <w:t>following insurance from one or more insurance companies acceptable to UCBOE and authorized to do business in the State of North Carolina: Professional liability insurance in commercially reasonable amounts as reasonably determined by UCBOE.</w:t>
      </w:r>
    </w:p>
    <w:p>
      <w:pPr>
        <w:pStyle w:val="Heading8"/>
        <w:numPr>
          <w:ilvl w:val="0"/>
          <w:numId w:val="105"/>
        </w:numPr>
        <w:tabs>
          <w:tab w:pos="471" w:val="left" w:leader="none"/>
        </w:tabs>
        <w:spacing w:line="240" w:lineRule="auto" w:before="296" w:after="0"/>
        <w:ind w:left="471" w:right="0" w:hanging="365"/>
        <w:jc w:val="left"/>
        <w:rPr>
          <w:u w:val="none"/>
        </w:rPr>
      </w:pPr>
      <w:r>
        <w:rPr>
          <w:u w:val="none"/>
        </w:rPr>
        <w:t>Additional</w:t>
      </w:r>
      <w:r>
        <w:rPr>
          <w:spacing w:val="-7"/>
          <w:u w:val="none"/>
        </w:rPr>
        <w:t> </w:t>
      </w:r>
      <w:r>
        <w:rPr>
          <w:u w:val="none"/>
        </w:rPr>
        <w:t>Standard</w:t>
      </w:r>
      <w:r>
        <w:rPr>
          <w:spacing w:val="-9"/>
          <w:u w:val="none"/>
        </w:rPr>
        <w:t> </w:t>
      </w:r>
      <w:r>
        <w:rPr>
          <w:u w:val="none"/>
        </w:rPr>
        <w:t>Terms</w:t>
      </w:r>
      <w:r>
        <w:rPr>
          <w:spacing w:val="-6"/>
          <w:u w:val="none"/>
        </w:rPr>
        <w:t> </w:t>
      </w:r>
      <w:r>
        <w:rPr>
          <w:u w:val="none"/>
        </w:rPr>
        <w:t>and</w:t>
      </w:r>
      <w:r>
        <w:rPr>
          <w:spacing w:val="-8"/>
          <w:u w:val="none"/>
        </w:rPr>
        <w:t> </w:t>
      </w:r>
      <w:r>
        <w:rPr>
          <w:u w:val="none"/>
        </w:rPr>
        <w:t>Conditions</w:t>
      </w:r>
      <w:r>
        <w:rPr>
          <w:spacing w:val="-7"/>
          <w:u w:val="none"/>
        </w:rPr>
        <w:t> </w:t>
      </w:r>
      <w:r>
        <w:rPr>
          <w:u w:val="none"/>
        </w:rPr>
        <w:t>for</w:t>
      </w:r>
      <w:r>
        <w:rPr>
          <w:spacing w:val="-6"/>
          <w:u w:val="none"/>
        </w:rPr>
        <w:t> </w:t>
      </w:r>
      <w:r>
        <w:rPr>
          <w:u w:val="none"/>
        </w:rPr>
        <w:t>Information</w:t>
      </w:r>
      <w:r>
        <w:rPr>
          <w:spacing w:val="-7"/>
          <w:u w:val="none"/>
        </w:rPr>
        <w:t> </w:t>
      </w:r>
      <w:r>
        <w:rPr>
          <w:u w:val="none"/>
        </w:rPr>
        <w:t>Technology</w:t>
      </w:r>
      <w:r>
        <w:rPr>
          <w:spacing w:val="-6"/>
          <w:u w:val="none"/>
        </w:rPr>
        <w:t> </w:t>
      </w:r>
      <w:r>
        <w:rPr>
          <w:spacing w:val="-2"/>
          <w:u w:val="none"/>
        </w:rPr>
        <w:t>Contracts</w:t>
      </w:r>
    </w:p>
    <w:p>
      <w:pPr>
        <w:pStyle w:val="BodyText"/>
        <w:spacing w:before="1"/>
        <w:rPr>
          <w:b/>
        </w:rPr>
      </w:pPr>
    </w:p>
    <w:p>
      <w:pPr>
        <w:pStyle w:val="ListParagraph"/>
        <w:numPr>
          <w:ilvl w:val="1"/>
          <w:numId w:val="105"/>
        </w:numPr>
        <w:tabs>
          <w:tab w:pos="326" w:val="left" w:leader="none"/>
        </w:tabs>
        <w:spacing w:line="240" w:lineRule="auto" w:before="0" w:after="0"/>
        <w:ind w:left="326" w:right="0" w:hanging="220"/>
        <w:jc w:val="left"/>
        <w:rPr>
          <w:rFonts w:ascii="Palatino Linotype"/>
          <w:sz w:val="22"/>
        </w:rPr>
      </w:pPr>
      <w:r>
        <w:rPr>
          <w:rFonts w:ascii="Palatino Linotype"/>
          <w:b/>
          <w:spacing w:val="-2"/>
          <w:sz w:val="22"/>
          <w:u w:val="single"/>
        </w:rPr>
        <w:t>Definitions.</w:t>
      </w:r>
    </w:p>
    <w:p>
      <w:pPr>
        <w:pStyle w:val="BodyText"/>
        <w:spacing w:before="296"/>
        <w:ind w:left="106" w:right="148"/>
      </w:pPr>
      <w:r>
        <w:rPr/>
        <w:t>“Hardware”</w:t>
      </w:r>
      <w:r>
        <w:rPr>
          <w:spacing w:val="-2"/>
        </w:rPr>
        <w:t> </w:t>
      </w:r>
      <w:r>
        <w:rPr/>
        <w:t>means</w:t>
      </w:r>
      <w:r>
        <w:rPr>
          <w:spacing w:val="-2"/>
        </w:rPr>
        <w:t> </w:t>
      </w:r>
      <w:r>
        <w:rPr/>
        <w:t>the</w:t>
      </w:r>
      <w:r>
        <w:rPr>
          <w:spacing w:val="-2"/>
        </w:rPr>
        <w:t> </w:t>
      </w:r>
      <w:r>
        <w:rPr/>
        <w:t>hardware</w:t>
      </w:r>
      <w:r>
        <w:rPr>
          <w:spacing w:val="-2"/>
        </w:rPr>
        <w:t> </w:t>
      </w:r>
      <w:r>
        <w:rPr/>
        <w:t>the</w:t>
      </w:r>
      <w:r>
        <w:rPr>
          <w:spacing w:val="-5"/>
        </w:rPr>
        <w:t> </w:t>
      </w:r>
      <w:r>
        <w:rPr/>
        <w:t>Contractor</w:t>
      </w:r>
      <w:r>
        <w:rPr>
          <w:spacing w:val="-3"/>
        </w:rPr>
        <w:t> </w:t>
      </w:r>
      <w:r>
        <w:rPr/>
        <w:t>utilizes</w:t>
      </w:r>
      <w:r>
        <w:rPr>
          <w:spacing w:val="-5"/>
        </w:rPr>
        <w:t> </w:t>
      </w:r>
      <w:r>
        <w:rPr/>
        <w:t>in</w:t>
      </w:r>
      <w:r>
        <w:rPr>
          <w:spacing w:val="-1"/>
        </w:rPr>
        <w:t> </w:t>
      </w:r>
      <w:r>
        <w:rPr/>
        <w:t>the</w:t>
      </w:r>
      <w:r>
        <w:rPr>
          <w:spacing w:val="-5"/>
        </w:rPr>
        <w:t> </w:t>
      </w:r>
      <w:r>
        <w:rPr/>
        <w:t>Hosted</w:t>
      </w:r>
      <w:r>
        <w:rPr>
          <w:spacing w:val="-3"/>
        </w:rPr>
        <w:t> </w:t>
      </w:r>
      <w:r>
        <w:rPr/>
        <w:t>Environment</w:t>
      </w:r>
      <w:r>
        <w:rPr>
          <w:spacing w:val="-2"/>
        </w:rPr>
        <w:t> </w:t>
      </w:r>
      <w:r>
        <w:rPr/>
        <w:t>for</w:t>
      </w:r>
      <w:r>
        <w:rPr>
          <w:spacing w:val="-3"/>
        </w:rPr>
        <w:t> </w:t>
      </w:r>
      <w:r>
        <w:rPr/>
        <w:t>delivery and maintenance of the Hosted Software Services.</w:t>
      </w:r>
    </w:p>
    <w:p>
      <w:pPr>
        <w:pStyle w:val="BodyText"/>
        <w:ind w:left="106" w:right="148"/>
      </w:pPr>
      <w:r>
        <w:rPr/>
        <w:t>“Hosted Environment” means the Hardware, system software, hosting support software, network</w:t>
      </w:r>
      <w:r>
        <w:rPr>
          <w:spacing w:val="-5"/>
        </w:rPr>
        <w:t> </w:t>
      </w:r>
      <w:r>
        <w:rPr/>
        <w:t>connectivity,</w:t>
      </w:r>
      <w:r>
        <w:rPr>
          <w:spacing w:val="-5"/>
        </w:rPr>
        <w:t> </w:t>
      </w:r>
      <w:r>
        <w:rPr/>
        <w:t>and</w:t>
      </w:r>
      <w:r>
        <w:rPr>
          <w:spacing w:val="-3"/>
        </w:rPr>
        <w:t> </w:t>
      </w:r>
      <w:r>
        <w:rPr/>
        <w:t>facility</w:t>
      </w:r>
      <w:r>
        <w:rPr>
          <w:spacing w:val="-5"/>
        </w:rPr>
        <w:t> </w:t>
      </w:r>
      <w:r>
        <w:rPr/>
        <w:t>used</w:t>
      </w:r>
      <w:r>
        <w:rPr>
          <w:spacing w:val="-5"/>
        </w:rPr>
        <w:t> </w:t>
      </w:r>
      <w:r>
        <w:rPr/>
        <w:t>by</w:t>
      </w:r>
      <w:r>
        <w:rPr>
          <w:spacing w:val="-3"/>
        </w:rPr>
        <w:t> </w:t>
      </w:r>
      <w:r>
        <w:rPr/>
        <w:t>Contractor</w:t>
      </w:r>
      <w:r>
        <w:rPr>
          <w:spacing w:val="-3"/>
        </w:rPr>
        <w:t> </w:t>
      </w:r>
      <w:r>
        <w:rPr/>
        <w:t>to</w:t>
      </w:r>
      <w:r>
        <w:rPr>
          <w:spacing w:val="-3"/>
        </w:rPr>
        <w:t> </w:t>
      </w:r>
      <w:r>
        <w:rPr/>
        <w:t>support</w:t>
      </w:r>
      <w:r>
        <w:rPr>
          <w:spacing w:val="-2"/>
        </w:rPr>
        <w:t> </w:t>
      </w:r>
      <w:r>
        <w:rPr/>
        <w:t>the</w:t>
      </w:r>
      <w:r>
        <w:rPr>
          <w:spacing w:val="-5"/>
        </w:rPr>
        <w:t> </w:t>
      </w:r>
      <w:r>
        <w:rPr/>
        <w:t>Hosted</w:t>
      </w:r>
      <w:r>
        <w:rPr>
          <w:spacing w:val="-3"/>
        </w:rPr>
        <w:t> </w:t>
      </w:r>
      <w:r>
        <w:rPr/>
        <w:t>Software</w:t>
      </w:r>
      <w:r>
        <w:rPr>
          <w:spacing w:val="-2"/>
        </w:rPr>
        <w:t> </w:t>
      </w:r>
      <w:r>
        <w:rPr/>
        <w:t>Services. “Hosted Software Services” means the application, including the Hosted Software and any applicable Third-Party Software, as run on the Hosted Environment.</w:t>
      </w:r>
    </w:p>
    <w:p>
      <w:pPr>
        <w:pStyle w:val="BodyText"/>
        <w:ind w:left="106" w:right="688"/>
      </w:pPr>
      <w:r>
        <w:rPr/>
        <w:t>“Hosted</w:t>
      </w:r>
      <w:r>
        <w:rPr>
          <w:spacing w:val="-4"/>
        </w:rPr>
        <w:t> </w:t>
      </w:r>
      <w:r>
        <w:rPr/>
        <w:t>Software”</w:t>
      </w:r>
      <w:r>
        <w:rPr>
          <w:spacing w:val="-6"/>
        </w:rPr>
        <w:t> </w:t>
      </w:r>
      <w:r>
        <w:rPr/>
        <w:t>means</w:t>
      </w:r>
      <w:r>
        <w:rPr>
          <w:spacing w:val="-3"/>
        </w:rPr>
        <w:t> </w:t>
      </w:r>
      <w:r>
        <w:rPr/>
        <w:t>the</w:t>
      </w:r>
      <w:r>
        <w:rPr>
          <w:spacing w:val="-3"/>
        </w:rPr>
        <w:t> </w:t>
      </w:r>
      <w:r>
        <w:rPr/>
        <w:t>software</w:t>
      </w:r>
      <w:r>
        <w:rPr>
          <w:spacing w:val="-3"/>
        </w:rPr>
        <w:t> </w:t>
      </w:r>
      <w:r>
        <w:rPr/>
        <w:t>owned</w:t>
      </w:r>
      <w:r>
        <w:rPr>
          <w:spacing w:val="-4"/>
        </w:rPr>
        <w:t> </w:t>
      </w:r>
      <w:r>
        <w:rPr/>
        <w:t>and</w:t>
      </w:r>
      <w:r>
        <w:rPr>
          <w:spacing w:val="-4"/>
        </w:rPr>
        <w:t> </w:t>
      </w:r>
      <w:r>
        <w:rPr/>
        <w:t>controlled</w:t>
      </w:r>
      <w:r>
        <w:rPr>
          <w:spacing w:val="-4"/>
        </w:rPr>
        <w:t> </w:t>
      </w:r>
      <w:r>
        <w:rPr/>
        <w:t>by</w:t>
      </w:r>
      <w:r>
        <w:rPr>
          <w:spacing w:val="-4"/>
        </w:rPr>
        <w:t> </w:t>
      </w:r>
      <w:r>
        <w:rPr/>
        <w:t>Contractor</w:t>
      </w:r>
      <w:r>
        <w:rPr>
          <w:spacing w:val="-4"/>
        </w:rPr>
        <w:t> </w:t>
      </w:r>
      <w:r>
        <w:rPr/>
        <w:t>or</w:t>
      </w:r>
      <w:r>
        <w:rPr>
          <w:spacing w:val="-4"/>
        </w:rPr>
        <w:t> </w:t>
      </w:r>
      <w:r>
        <w:rPr/>
        <w:t>Contractor’s third-party contractor that supports the Hosted Software Services.</w:t>
      </w:r>
    </w:p>
    <w:p>
      <w:pPr>
        <w:pStyle w:val="BodyText"/>
        <w:ind w:left="106" w:right="190"/>
      </w:pPr>
      <w:r>
        <w:rPr/>
        <w:t>“Support Services” means application and technical support required to maintain the performance,</w:t>
      </w:r>
      <w:r>
        <w:rPr>
          <w:spacing w:val="-5"/>
        </w:rPr>
        <w:t> </w:t>
      </w:r>
      <w:r>
        <w:rPr/>
        <w:t>uptime</w:t>
      </w:r>
      <w:r>
        <w:rPr>
          <w:spacing w:val="-2"/>
        </w:rPr>
        <w:t> </w:t>
      </w:r>
      <w:r>
        <w:rPr/>
        <w:t>and</w:t>
      </w:r>
      <w:r>
        <w:rPr>
          <w:spacing w:val="-3"/>
        </w:rPr>
        <w:t> </w:t>
      </w:r>
      <w:r>
        <w:rPr/>
        <w:t>connectivity</w:t>
      </w:r>
      <w:r>
        <w:rPr>
          <w:spacing w:val="-3"/>
        </w:rPr>
        <w:t> </w:t>
      </w:r>
      <w:r>
        <w:rPr/>
        <w:t>of</w:t>
      </w:r>
      <w:r>
        <w:rPr>
          <w:spacing w:val="-1"/>
        </w:rPr>
        <w:t> </w:t>
      </w:r>
      <w:r>
        <w:rPr/>
        <w:t>the</w:t>
      </w:r>
      <w:r>
        <w:rPr>
          <w:spacing w:val="-2"/>
        </w:rPr>
        <w:t> </w:t>
      </w:r>
      <w:r>
        <w:rPr/>
        <w:t>Hosted</w:t>
      </w:r>
      <w:r>
        <w:rPr>
          <w:spacing w:val="-3"/>
        </w:rPr>
        <w:t> </w:t>
      </w:r>
      <w:r>
        <w:rPr/>
        <w:t>Software</w:t>
      </w:r>
      <w:r>
        <w:rPr>
          <w:spacing w:val="-2"/>
        </w:rPr>
        <w:t> </w:t>
      </w:r>
      <w:r>
        <w:rPr/>
        <w:t>Services</w:t>
      </w:r>
      <w:r>
        <w:rPr>
          <w:spacing w:val="-5"/>
        </w:rPr>
        <w:t> </w:t>
      </w:r>
      <w:r>
        <w:rPr/>
        <w:t>for</w:t>
      </w:r>
      <w:r>
        <w:rPr>
          <w:spacing w:val="-3"/>
        </w:rPr>
        <w:t> </w:t>
      </w:r>
      <w:r>
        <w:rPr/>
        <w:t>UCBOE</w:t>
      </w:r>
      <w:r>
        <w:rPr>
          <w:spacing w:val="-3"/>
        </w:rPr>
        <w:t> </w:t>
      </w:r>
      <w:r>
        <w:rPr/>
        <w:t>access</w:t>
      </w:r>
      <w:r>
        <w:rPr>
          <w:spacing w:val="-2"/>
        </w:rPr>
        <w:t> </w:t>
      </w:r>
      <w:r>
        <w:rPr/>
        <w:t>and use, including without limitation, telephone support, error correction, maintenance, and installation of Updates and Upgrades to the Hosted Software.</w:t>
      </w:r>
    </w:p>
    <w:p>
      <w:pPr>
        <w:pStyle w:val="BodyText"/>
        <w:ind w:left="106" w:right="148"/>
      </w:pPr>
      <w:r>
        <w:rPr/>
        <w:t>“Updates” means (i) modifications to or releases of the Hosted Software that (a) add new features, functionality, and/or improved performance, (b) operate on new or other databases, operating systems, or server platforms or (c) extend the Hosted Software functionality to take advantage</w:t>
      </w:r>
      <w:r>
        <w:rPr>
          <w:spacing w:val="-3"/>
        </w:rPr>
        <w:t> </w:t>
      </w:r>
      <w:r>
        <w:rPr/>
        <w:t>of</w:t>
      </w:r>
      <w:r>
        <w:rPr>
          <w:spacing w:val="-2"/>
        </w:rPr>
        <w:t> </w:t>
      </w:r>
      <w:r>
        <w:rPr/>
        <w:t>advances</w:t>
      </w:r>
      <w:r>
        <w:rPr>
          <w:spacing w:val="-3"/>
        </w:rPr>
        <w:t> </w:t>
      </w:r>
      <w:r>
        <w:rPr/>
        <w:t>in</w:t>
      </w:r>
      <w:r>
        <w:rPr>
          <w:spacing w:val="-2"/>
        </w:rPr>
        <w:t> </w:t>
      </w:r>
      <w:r>
        <w:rPr/>
        <w:t>coding</w:t>
      </w:r>
      <w:r>
        <w:rPr>
          <w:spacing w:val="-4"/>
        </w:rPr>
        <w:t> </w:t>
      </w:r>
      <w:r>
        <w:rPr/>
        <w:t>language,</w:t>
      </w:r>
      <w:r>
        <w:rPr>
          <w:spacing w:val="-6"/>
        </w:rPr>
        <w:t> </w:t>
      </w:r>
      <w:r>
        <w:rPr/>
        <w:t>hardware,</w:t>
      </w:r>
      <w:r>
        <w:rPr>
          <w:spacing w:val="-3"/>
        </w:rPr>
        <w:t> </w:t>
      </w:r>
      <w:r>
        <w:rPr/>
        <w:t>network</w:t>
      </w:r>
      <w:r>
        <w:rPr>
          <w:spacing w:val="-4"/>
        </w:rPr>
        <w:t> </w:t>
      </w:r>
      <w:r>
        <w:rPr/>
        <w:t>or</w:t>
      </w:r>
      <w:r>
        <w:rPr>
          <w:spacing w:val="-4"/>
        </w:rPr>
        <w:t> </w:t>
      </w:r>
      <w:r>
        <w:rPr/>
        <w:t>wireless</w:t>
      </w:r>
      <w:r>
        <w:rPr>
          <w:spacing w:val="-3"/>
        </w:rPr>
        <w:t> </w:t>
      </w:r>
      <w:r>
        <w:rPr/>
        <w:t>infrastructures;</w:t>
      </w:r>
      <w:r>
        <w:rPr>
          <w:spacing w:val="-3"/>
        </w:rPr>
        <w:t> </w:t>
      </w:r>
      <w:r>
        <w:rPr/>
        <w:t>and</w:t>
      </w:r>
    </w:p>
    <w:p>
      <w:pPr>
        <w:pStyle w:val="BodyText"/>
        <w:spacing w:before="1"/>
        <w:ind w:left="106" w:right="148"/>
      </w:pPr>
      <w:r>
        <w:rPr/>
        <w:t>(ii) deviation corrections, bug or error fixes, patches, workarounds, and maintenance releases. “Upgrades”</w:t>
      </w:r>
      <w:r>
        <w:rPr>
          <w:spacing w:val="-2"/>
        </w:rPr>
        <w:t> </w:t>
      </w:r>
      <w:r>
        <w:rPr/>
        <w:t>means</w:t>
      </w:r>
      <w:r>
        <w:rPr>
          <w:spacing w:val="-5"/>
        </w:rPr>
        <w:t> </w:t>
      </w:r>
      <w:r>
        <w:rPr/>
        <w:t>any</w:t>
      </w:r>
      <w:r>
        <w:rPr>
          <w:spacing w:val="-5"/>
        </w:rPr>
        <w:t> </w:t>
      </w:r>
      <w:r>
        <w:rPr/>
        <w:t>new</w:t>
      </w:r>
      <w:r>
        <w:rPr>
          <w:spacing w:val="-4"/>
        </w:rPr>
        <w:t> </w:t>
      </w:r>
      <w:r>
        <w:rPr/>
        <w:t>version</w:t>
      </w:r>
      <w:r>
        <w:rPr>
          <w:spacing w:val="-1"/>
        </w:rPr>
        <w:t> </w:t>
      </w:r>
      <w:r>
        <w:rPr/>
        <w:t>or</w:t>
      </w:r>
      <w:r>
        <w:rPr>
          <w:spacing w:val="-3"/>
        </w:rPr>
        <w:t> </w:t>
      </w:r>
      <w:r>
        <w:rPr/>
        <w:t>new</w:t>
      </w:r>
      <w:r>
        <w:rPr>
          <w:spacing w:val="-2"/>
        </w:rPr>
        <w:t> </w:t>
      </w:r>
      <w:r>
        <w:rPr/>
        <w:t>release</w:t>
      </w:r>
      <w:r>
        <w:rPr>
          <w:spacing w:val="-2"/>
        </w:rPr>
        <w:t> </w:t>
      </w:r>
      <w:r>
        <w:rPr/>
        <w:t>of</w:t>
      </w:r>
      <w:r>
        <w:rPr>
          <w:spacing w:val="-1"/>
        </w:rPr>
        <w:t> </w:t>
      </w:r>
      <w:r>
        <w:rPr/>
        <w:t>the</w:t>
      </w:r>
      <w:r>
        <w:rPr>
          <w:spacing w:val="-2"/>
        </w:rPr>
        <w:t> </w:t>
      </w:r>
      <w:r>
        <w:rPr/>
        <w:t>Hosted</w:t>
      </w:r>
      <w:r>
        <w:rPr>
          <w:spacing w:val="-3"/>
        </w:rPr>
        <w:t> </w:t>
      </w:r>
      <w:r>
        <w:rPr/>
        <w:t>Software</w:t>
      </w:r>
      <w:r>
        <w:rPr>
          <w:spacing w:val="-2"/>
        </w:rPr>
        <w:t> </w:t>
      </w:r>
      <w:r>
        <w:rPr/>
        <w:t>typically</w:t>
      </w:r>
      <w:r>
        <w:rPr>
          <w:spacing w:val="-3"/>
        </w:rPr>
        <w:t> </w:t>
      </w:r>
      <w:r>
        <w:rPr/>
        <w:t>provided</w:t>
      </w:r>
      <w:r>
        <w:rPr>
          <w:spacing w:val="-3"/>
        </w:rPr>
        <w:t> </w:t>
      </w:r>
      <w:r>
        <w:rPr/>
        <w:t>on an annual or bi-annual basis by the Contractor that includes new features, functions, support or service that were not in place with the immediately prior version.</w:t>
      </w:r>
    </w:p>
    <w:p>
      <w:pPr>
        <w:pStyle w:val="Heading8"/>
        <w:numPr>
          <w:ilvl w:val="1"/>
          <w:numId w:val="105"/>
        </w:numPr>
        <w:tabs>
          <w:tab w:pos="271" w:val="left" w:leader="none"/>
        </w:tabs>
        <w:spacing w:line="295" w:lineRule="exact" w:before="0" w:after="0"/>
        <w:ind w:left="271" w:right="0" w:hanging="165"/>
        <w:jc w:val="left"/>
        <w:rPr>
          <w:u w:val="single"/>
        </w:rPr>
      </w:pPr>
      <w:r>
        <w:rPr>
          <w:spacing w:val="-2"/>
          <w:u w:val="single"/>
        </w:rPr>
        <w:t> </w:t>
      </w:r>
      <w:r>
        <w:rPr>
          <w:u w:val="single"/>
        </w:rPr>
        <w:t>Grant of</w:t>
      </w:r>
      <w:r>
        <w:rPr>
          <w:spacing w:val="-3"/>
          <w:u w:val="single"/>
        </w:rPr>
        <w:t> </w:t>
      </w:r>
      <w:r>
        <w:rPr>
          <w:spacing w:val="-2"/>
          <w:u w:val="single"/>
        </w:rPr>
        <w:t>License</w:t>
      </w:r>
      <w:r>
        <w:rPr>
          <w:b w:val="0"/>
          <w:spacing w:val="-2"/>
          <w:u w:val="none"/>
        </w:rPr>
        <w:t>.</w:t>
      </w:r>
    </w:p>
    <w:p>
      <w:pPr>
        <w:pStyle w:val="BodyText"/>
        <w:spacing w:before="1"/>
        <w:ind w:left="106" w:right="174" w:hanging="1"/>
      </w:pPr>
      <w:r>
        <w:rPr/>
        <w:t>Contractor</w:t>
      </w:r>
      <w:r>
        <w:rPr>
          <w:spacing w:val="-3"/>
        </w:rPr>
        <w:t> </w:t>
      </w:r>
      <w:r>
        <w:rPr/>
        <w:t>grants</w:t>
      </w:r>
      <w:r>
        <w:rPr>
          <w:spacing w:val="-2"/>
        </w:rPr>
        <w:t> </w:t>
      </w:r>
      <w:r>
        <w:rPr/>
        <w:t>to</w:t>
      </w:r>
      <w:r>
        <w:rPr>
          <w:spacing w:val="-5"/>
        </w:rPr>
        <w:t> </w:t>
      </w:r>
      <w:r>
        <w:rPr/>
        <w:t>UCBOE</w:t>
      </w:r>
      <w:r>
        <w:rPr>
          <w:spacing w:val="-3"/>
        </w:rPr>
        <w:t> </w:t>
      </w:r>
      <w:r>
        <w:rPr/>
        <w:t>for</w:t>
      </w:r>
      <w:r>
        <w:rPr>
          <w:spacing w:val="-3"/>
        </w:rPr>
        <w:t> </w:t>
      </w:r>
      <w:r>
        <w:rPr/>
        <w:t>the</w:t>
      </w:r>
      <w:r>
        <w:rPr>
          <w:spacing w:val="-2"/>
        </w:rPr>
        <w:t> </w:t>
      </w:r>
      <w:r>
        <w:rPr/>
        <w:t>term</w:t>
      </w:r>
      <w:r>
        <w:rPr>
          <w:spacing w:val="-3"/>
        </w:rPr>
        <w:t> </w:t>
      </w:r>
      <w:r>
        <w:rPr/>
        <w:t>of</w:t>
      </w:r>
      <w:r>
        <w:rPr>
          <w:spacing w:val="-1"/>
        </w:rPr>
        <w:t> </w:t>
      </w:r>
      <w:r>
        <w:rPr/>
        <w:t>this</w:t>
      </w:r>
      <w:r>
        <w:rPr>
          <w:spacing w:val="-5"/>
        </w:rPr>
        <w:t> </w:t>
      </w:r>
      <w:r>
        <w:rPr/>
        <w:t>Contract</w:t>
      </w:r>
      <w:r>
        <w:rPr>
          <w:spacing w:val="-2"/>
        </w:rPr>
        <w:t> </w:t>
      </w:r>
      <w:r>
        <w:rPr/>
        <w:t>a</w:t>
      </w:r>
      <w:r>
        <w:rPr>
          <w:spacing w:val="-5"/>
        </w:rPr>
        <w:t> </w:t>
      </w:r>
      <w:r>
        <w:rPr/>
        <w:t>non-exclusive,</w:t>
      </w:r>
      <w:r>
        <w:rPr>
          <w:spacing w:val="-2"/>
        </w:rPr>
        <w:t> </w:t>
      </w:r>
      <w:r>
        <w:rPr/>
        <w:t>non-transferable license to access and use over the internet the Hosted Software (the “License”).</w:t>
      </w:r>
    </w:p>
    <w:p>
      <w:pPr>
        <w:pStyle w:val="Heading8"/>
        <w:numPr>
          <w:ilvl w:val="1"/>
          <w:numId w:val="105"/>
        </w:numPr>
        <w:tabs>
          <w:tab w:pos="271" w:val="left" w:leader="none"/>
        </w:tabs>
        <w:spacing w:line="296" w:lineRule="exact" w:before="0" w:after="0"/>
        <w:ind w:left="271" w:right="0" w:hanging="165"/>
        <w:jc w:val="left"/>
        <w:rPr>
          <w:u w:val="single"/>
        </w:rPr>
      </w:pPr>
      <w:r>
        <w:rPr>
          <w:spacing w:val="-2"/>
          <w:u w:val="single"/>
        </w:rPr>
        <w:t> </w:t>
      </w:r>
      <w:r>
        <w:rPr>
          <w:u w:val="single"/>
        </w:rPr>
        <w:t>Updates</w:t>
      </w:r>
      <w:r>
        <w:rPr>
          <w:spacing w:val="-2"/>
          <w:u w:val="single"/>
        </w:rPr>
        <w:t> </w:t>
      </w:r>
      <w:r>
        <w:rPr>
          <w:u w:val="single"/>
        </w:rPr>
        <w:t>and</w:t>
      </w:r>
      <w:r>
        <w:rPr>
          <w:spacing w:val="-4"/>
          <w:u w:val="single"/>
        </w:rPr>
        <w:t> </w:t>
      </w:r>
      <w:r>
        <w:rPr>
          <w:spacing w:val="-2"/>
          <w:u w:val="single"/>
        </w:rPr>
        <w:t>Upgrades</w:t>
      </w:r>
      <w:r>
        <w:rPr>
          <w:b w:val="0"/>
          <w:spacing w:val="-2"/>
          <w:u w:val="none"/>
        </w:rPr>
        <w:t>.</w:t>
      </w:r>
    </w:p>
    <w:p>
      <w:pPr>
        <w:pStyle w:val="BodyText"/>
        <w:spacing w:before="1"/>
        <w:ind w:left="106" w:right="148"/>
      </w:pPr>
      <w:r>
        <w:rPr/>
        <w:t>Contractor will make certain limited and applicable Hosted Software Updates and Upgrades available to UCBOE at no additional cost. All such Updates and Upgrades shall automatically become</w:t>
      </w:r>
      <w:r>
        <w:rPr>
          <w:spacing w:val="-3"/>
        </w:rPr>
        <w:t> </w:t>
      </w:r>
      <w:r>
        <w:rPr/>
        <w:t>subject</w:t>
      </w:r>
      <w:r>
        <w:rPr>
          <w:spacing w:val="-3"/>
        </w:rPr>
        <w:t> </w:t>
      </w:r>
      <w:r>
        <w:rPr/>
        <w:t>to</w:t>
      </w:r>
      <w:r>
        <w:rPr>
          <w:spacing w:val="-4"/>
        </w:rPr>
        <w:t> </w:t>
      </w:r>
      <w:r>
        <w:rPr/>
        <w:t>the</w:t>
      </w:r>
      <w:r>
        <w:rPr>
          <w:spacing w:val="-3"/>
        </w:rPr>
        <w:t> </w:t>
      </w:r>
      <w:r>
        <w:rPr/>
        <w:t>benefits</w:t>
      </w:r>
      <w:r>
        <w:rPr>
          <w:spacing w:val="-3"/>
        </w:rPr>
        <w:t> </w:t>
      </w:r>
      <w:r>
        <w:rPr/>
        <w:t>and</w:t>
      </w:r>
      <w:r>
        <w:rPr>
          <w:spacing w:val="-4"/>
        </w:rPr>
        <w:t> </w:t>
      </w:r>
      <w:r>
        <w:rPr/>
        <w:t>terms</w:t>
      </w:r>
      <w:r>
        <w:rPr>
          <w:spacing w:val="-3"/>
        </w:rPr>
        <w:t> </w:t>
      </w:r>
      <w:r>
        <w:rPr/>
        <w:t>of</w:t>
      </w:r>
      <w:r>
        <w:rPr>
          <w:spacing w:val="-5"/>
        </w:rPr>
        <w:t> </w:t>
      </w:r>
      <w:r>
        <w:rPr/>
        <w:t>this</w:t>
      </w:r>
      <w:r>
        <w:rPr>
          <w:spacing w:val="-3"/>
        </w:rPr>
        <w:t> </w:t>
      </w:r>
      <w:r>
        <w:rPr/>
        <w:t>Contract</w:t>
      </w:r>
      <w:r>
        <w:rPr>
          <w:spacing w:val="-3"/>
        </w:rPr>
        <w:t> </w:t>
      </w:r>
      <w:r>
        <w:rPr/>
        <w:t>and</w:t>
      </w:r>
      <w:r>
        <w:rPr>
          <w:spacing w:val="-4"/>
        </w:rPr>
        <w:t> </w:t>
      </w:r>
      <w:r>
        <w:rPr/>
        <w:t>shall</w:t>
      </w:r>
      <w:r>
        <w:rPr>
          <w:spacing w:val="-3"/>
        </w:rPr>
        <w:t> </w:t>
      </w:r>
      <w:r>
        <w:rPr/>
        <w:t>automatically</w:t>
      </w:r>
      <w:r>
        <w:rPr>
          <w:spacing w:val="-4"/>
        </w:rPr>
        <w:t> </w:t>
      </w:r>
      <w:r>
        <w:rPr/>
        <w:t>be</w:t>
      </w:r>
      <w:r>
        <w:rPr>
          <w:spacing w:val="-3"/>
        </w:rPr>
        <w:t> </w:t>
      </w:r>
      <w:r>
        <w:rPr/>
        <w:t>considered part of the License granted under this Contract.</w:t>
      </w:r>
    </w:p>
    <w:p>
      <w:pPr>
        <w:pStyle w:val="Heading8"/>
        <w:numPr>
          <w:ilvl w:val="1"/>
          <w:numId w:val="105"/>
        </w:numPr>
        <w:tabs>
          <w:tab w:pos="271" w:val="left" w:leader="none"/>
        </w:tabs>
        <w:spacing w:line="296" w:lineRule="exact" w:before="1" w:after="0"/>
        <w:ind w:left="271" w:right="0" w:hanging="165"/>
        <w:jc w:val="left"/>
        <w:rPr>
          <w:u w:val="single"/>
        </w:rPr>
      </w:pPr>
      <w:r>
        <w:rPr>
          <w:u w:val="single"/>
        </w:rPr>
        <w:t> </w:t>
      </w:r>
      <w:r>
        <w:rPr>
          <w:spacing w:val="-2"/>
          <w:u w:val="single"/>
        </w:rPr>
        <w:t>Security.</w:t>
      </w:r>
    </w:p>
    <w:p>
      <w:pPr>
        <w:pStyle w:val="BodyText"/>
        <w:ind w:left="106" w:right="736"/>
        <w:jc w:val="both"/>
      </w:pPr>
      <w:r>
        <w:rPr/>
        <w:t>Contractor’s</w:t>
      </w:r>
      <w:r>
        <w:rPr>
          <w:spacing w:val="-2"/>
        </w:rPr>
        <w:t> </w:t>
      </w:r>
      <w:r>
        <w:rPr/>
        <w:t>Hosted Environment shall maintain</w:t>
      </w:r>
      <w:r>
        <w:rPr>
          <w:spacing w:val="-1"/>
        </w:rPr>
        <w:t> </w:t>
      </w:r>
      <w:r>
        <w:rPr/>
        <w:t>security</w:t>
      </w:r>
      <w:r>
        <w:rPr>
          <w:spacing w:val="-2"/>
        </w:rPr>
        <w:t> </w:t>
      </w:r>
      <w:r>
        <w:rPr/>
        <w:t>measures in place to help protect against</w:t>
      </w:r>
      <w:r>
        <w:rPr>
          <w:spacing w:val="-2"/>
        </w:rPr>
        <w:t> </w:t>
      </w:r>
      <w:r>
        <w:rPr/>
        <w:t>the</w:t>
      </w:r>
      <w:r>
        <w:rPr>
          <w:spacing w:val="-5"/>
        </w:rPr>
        <w:t> </w:t>
      </w:r>
      <w:r>
        <w:rPr/>
        <w:t>loss,</w:t>
      </w:r>
      <w:r>
        <w:rPr>
          <w:spacing w:val="-2"/>
        </w:rPr>
        <w:t> </w:t>
      </w:r>
      <w:r>
        <w:rPr/>
        <w:t>misuse,</w:t>
      </w:r>
      <w:r>
        <w:rPr>
          <w:spacing w:val="-5"/>
        </w:rPr>
        <w:t> </w:t>
      </w:r>
      <w:r>
        <w:rPr/>
        <w:t>and</w:t>
      </w:r>
      <w:r>
        <w:rPr>
          <w:spacing w:val="-3"/>
        </w:rPr>
        <w:t> </w:t>
      </w:r>
      <w:r>
        <w:rPr/>
        <w:t>alteration</w:t>
      </w:r>
      <w:r>
        <w:rPr>
          <w:spacing w:val="-1"/>
        </w:rPr>
        <w:t> </w:t>
      </w:r>
      <w:r>
        <w:rPr/>
        <w:t>of</w:t>
      </w:r>
      <w:r>
        <w:rPr>
          <w:spacing w:val="-1"/>
        </w:rPr>
        <w:t> </w:t>
      </w:r>
      <w:r>
        <w:rPr/>
        <w:t>the</w:t>
      </w:r>
      <w:r>
        <w:rPr>
          <w:spacing w:val="-5"/>
        </w:rPr>
        <w:t> </w:t>
      </w:r>
      <w:r>
        <w:rPr/>
        <w:t>Hosted</w:t>
      </w:r>
      <w:r>
        <w:rPr>
          <w:spacing w:val="-3"/>
        </w:rPr>
        <w:t> </w:t>
      </w:r>
      <w:r>
        <w:rPr/>
        <w:t>Software</w:t>
      </w:r>
      <w:r>
        <w:rPr>
          <w:spacing w:val="-2"/>
        </w:rPr>
        <w:t> </w:t>
      </w:r>
      <w:r>
        <w:rPr/>
        <w:t>Services,</w:t>
      </w:r>
      <w:r>
        <w:rPr>
          <w:spacing w:val="-2"/>
        </w:rPr>
        <w:t> </w:t>
      </w:r>
      <w:r>
        <w:rPr/>
        <w:t>and</w:t>
      </w:r>
      <w:r>
        <w:rPr>
          <w:spacing w:val="-3"/>
        </w:rPr>
        <w:t> </w:t>
      </w:r>
      <w:r>
        <w:rPr/>
        <w:t>specifically</w:t>
      </w:r>
      <w:r>
        <w:rPr>
          <w:spacing w:val="-3"/>
        </w:rPr>
        <w:t> </w:t>
      </w:r>
      <w:r>
        <w:rPr/>
        <w:t>the Confidential Information provided to Contractor by UCBOE.</w:t>
      </w:r>
    </w:p>
    <w:p>
      <w:pPr>
        <w:spacing w:after="0"/>
        <w:jc w:val="both"/>
        <w:sectPr>
          <w:pgSz w:w="12240" w:h="16340"/>
          <w:pgMar w:top="1440" w:bottom="280" w:left="1540" w:right="980"/>
        </w:sectPr>
      </w:pPr>
    </w:p>
    <w:p>
      <w:pPr>
        <w:pStyle w:val="Heading8"/>
        <w:numPr>
          <w:ilvl w:val="1"/>
          <w:numId w:val="105"/>
        </w:numPr>
        <w:tabs>
          <w:tab w:pos="271" w:val="left" w:leader="none"/>
        </w:tabs>
        <w:spacing w:line="240" w:lineRule="auto" w:before="9" w:after="0"/>
        <w:ind w:left="271" w:right="0" w:hanging="165"/>
        <w:jc w:val="left"/>
        <w:rPr>
          <w:u w:val="single"/>
        </w:rPr>
      </w:pPr>
      <w:r>
        <w:rPr>
          <w:u w:val="single"/>
        </w:rPr>
        <w:t> </w:t>
      </w:r>
      <w:r>
        <w:rPr>
          <w:spacing w:val="-2"/>
          <w:u w:val="single"/>
        </w:rPr>
        <w:t>Warranties</w:t>
      </w:r>
      <w:r>
        <w:rPr>
          <w:b w:val="0"/>
          <w:spacing w:val="-2"/>
          <w:u w:val="none"/>
        </w:rPr>
        <w:t>.</w:t>
      </w:r>
    </w:p>
    <w:p>
      <w:pPr>
        <w:pStyle w:val="BodyText"/>
        <w:spacing w:before="1"/>
        <w:ind w:left="106" w:right="174"/>
      </w:pPr>
      <w:r>
        <w:rPr/>
        <w:t>Contractor warrants the following: (a) Contractor has the full authority to grant the License; (b) the Hosted Software is free from material defects or viruses; (c) the Hosted Software contains no disabling</w:t>
      </w:r>
      <w:r>
        <w:rPr>
          <w:spacing w:val="-1"/>
        </w:rPr>
        <w:t> </w:t>
      </w:r>
      <w:r>
        <w:rPr/>
        <w:t>devices; and</w:t>
      </w:r>
      <w:r>
        <w:rPr>
          <w:spacing w:val="-3"/>
        </w:rPr>
        <w:t> </w:t>
      </w:r>
      <w:r>
        <w:rPr/>
        <w:t>(d) the</w:t>
      </w:r>
      <w:r>
        <w:rPr>
          <w:spacing w:val="-3"/>
        </w:rPr>
        <w:t> </w:t>
      </w:r>
      <w:r>
        <w:rPr/>
        <w:t>Hosted</w:t>
      </w:r>
      <w:r>
        <w:rPr>
          <w:spacing w:val="-3"/>
        </w:rPr>
        <w:t> </w:t>
      </w:r>
      <w:r>
        <w:rPr/>
        <w:t>Software conforms to</w:t>
      </w:r>
      <w:r>
        <w:rPr>
          <w:spacing w:val="-1"/>
        </w:rPr>
        <w:t> </w:t>
      </w:r>
      <w:r>
        <w:rPr/>
        <w:t>all material specifications set forth in the</w:t>
      </w:r>
      <w:r>
        <w:rPr>
          <w:spacing w:val="-2"/>
        </w:rPr>
        <w:t> </w:t>
      </w:r>
      <w:r>
        <w:rPr/>
        <w:t>documentation</w:t>
      </w:r>
      <w:r>
        <w:rPr>
          <w:spacing w:val="-1"/>
        </w:rPr>
        <w:t> </w:t>
      </w:r>
      <w:r>
        <w:rPr/>
        <w:t>and</w:t>
      </w:r>
      <w:r>
        <w:rPr>
          <w:spacing w:val="-3"/>
        </w:rPr>
        <w:t> </w:t>
      </w:r>
      <w:r>
        <w:rPr/>
        <w:t>any</w:t>
      </w:r>
      <w:r>
        <w:rPr>
          <w:spacing w:val="-3"/>
        </w:rPr>
        <w:t> </w:t>
      </w:r>
      <w:r>
        <w:rPr/>
        <w:t>other</w:t>
      </w:r>
      <w:r>
        <w:rPr>
          <w:spacing w:val="-3"/>
        </w:rPr>
        <w:t> </w:t>
      </w:r>
      <w:r>
        <w:rPr/>
        <w:t>written</w:t>
      </w:r>
      <w:r>
        <w:rPr>
          <w:spacing w:val="-1"/>
        </w:rPr>
        <w:t> </w:t>
      </w:r>
      <w:r>
        <w:rPr/>
        <w:t>material</w:t>
      </w:r>
      <w:r>
        <w:rPr>
          <w:spacing w:val="-4"/>
        </w:rPr>
        <w:t> </w:t>
      </w:r>
      <w:r>
        <w:rPr/>
        <w:t>provided</w:t>
      </w:r>
      <w:r>
        <w:rPr>
          <w:spacing w:val="-3"/>
        </w:rPr>
        <w:t> </w:t>
      </w:r>
      <w:r>
        <w:rPr/>
        <w:t>to</w:t>
      </w:r>
      <w:r>
        <w:rPr>
          <w:spacing w:val="-3"/>
        </w:rPr>
        <w:t> </w:t>
      </w:r>
      <w:r>
        <w:rPr/>
        <w:t>UCBOE</w:t>
      </w:r>
      <w:r>
        <w:rPr>
          <w:spacing w:val="-5"/>
        </w:rPr>
        <w:t> </w:t>
      </w:r>
      <w:r>
        <w:rPr/>
        <w:t>for</w:t>
      </w:r>
      <w:r>
        <w:rPr>
          <w:spacing w:val="-5"/>
        </w:rPr>
        <w:t> </w:t>
      </w:r>
      <w:r>
        <w:rPr/>
        <w:t>any</w:t>
      </w:r>
      <w:r>
        <w:rPr>
          <w:spacing w:val="-3"/>
        </w:rPr>
        <w:t> </w:t>
      </w:r>
      <w:r>
        <w:rPr/>
        <w:t>purpose.</w:t>
      </w:r>
      <w:r>
        <w:rPr>
          <w:spacing w:val="-2"/>
        </w:rPr>
        <w:t> </w:t>
      </w:r>
      <w:r>
        <w:rPr/>
        <w:t>Without limiting any other remedies available to UCBOE under this Contract, at law or in equity, in the event that any Hosted Software does not conform to the warranties set forth for the Hosted Software herein, Contractor shall, at UCBOE’s option, promptly correct or replace such Hosted Software and, in either case, Contractor shall perform any Support Services or other work required to restore the Hosted Software to the state that existed prior to any such breach, all at Contractor’s expense. UCBOE reserves the right to reject the Hosted Software and to hold Contractor responsible for any loss, direct or indirect, caused by</w:t>
      </w:r>
      <w:r>
        <w:rPr>
          <w:spacing w:val="-1"/>
        </w:rPr>
        <w:t> </w:t>
      </w:r>
      <w:r>
        <w:rPr/>
        <w:t>any such breach of warranty. In the event Contractor is or becomes aware of a problem with any item of Hosted Software, Contractor shall notify UCBOE upon such determination. Acceptance or use of the Hosted Software shall not constitute a waiver of any claim under any warranty.</w:t>
      </w:r>
    </w:p>
    <w:p>
      <w:pPr>
        <w:pStyle w:val="Heading8"/>
        <w:numPr>
          <w:ilvl w:val="1"/>
          <w:numId w:val="105"/>
        </w:numPr>
        <w:tabs>
          <w:tab w:pos="271" w:val="left" w:leader="none"/>
        </w:tabs>
        <w:spacing w:line="296" w:lineRule="exact" w:before="0" w:after="0"/>
        <w:ind w:left="271" w:right="0" w:hanging="165"/>
        <w:jc w:val="left"/>
        <w:rPr>
          <w:u w:val="single"/>
        </w:rPr>
      </w:pPr>
      <w:r>
        <w:rPr>
          <w:spacing w:val="-4"/>
          <w:u w:val="single"/>
        </w:rPr>
        <w:t> </w:t>
      </w:r>
      <w:r>
        <w:rPr>
          <w:u w:val="single"/>
        </w:rPr>
        <w:t>Effect</w:t>
      </w:r>
      <w:r>
        <w:rPr>
          <w:spacing w:val="-2"/>
          <w:u w:val="single"/>
        </w:rPr>
        <w:t> </w:t>
      </w:r>
      <w:r>
        <w:rPr>
          <w:u w:val="single"/>
        </w:rPr>
        <w:t>of</w:t>
      </w:r>
      <w:r>
        <w:rPr>
          <w:spacing w:val="-3"/>
          <w:u w:val="single"/>
        </w:rPr>
        <w:t> </w:t>
      </w:r>
      <w:r>
        <w:rPr>
          <w:u w:val="single"/>
        </w:rPr>
        <w:t>Termination</w:t>
      </w:r>
      <w:r>
        <w:rPr>
          <w:spacing w:val="-6"/>
          <w:u w:val="single"/>
        </w:rPr>
        <w:t> </w:t>
      </w:r>
      <w:r>
        <w:rPr>
          <w:u w:val="single"/>
        </w:rPr>
        <w:t>and</w:t>
      </w:r>
      <w:r>
        <w:rPr>
          <w:spacing w:val="-4"/>
          <w:u w:val="single"/>
        </w:rPr>
        <w:t> </w:t>
      </w:r>
      <w:r>
        <w:rPr>
          <w:u w:val="single"/>
        </w:rPr>
        <w:t>Orderly</w:t>
      </w:r>
      <w:r>
        <w:rPr>
          <w:spacing w:val="-3"/>
          <w:u w:val="single"/>
        </w:rPr>
        <w:t> </w:t>
      </w:r>
      <w:r>
        <w:rPr>
          <w:spacing w:val="-2"/>
          <w:u w:val="single"/>
        </w:rPr>
        <w:t>Transition</w:t>
      </w:r>
      <w:r>
        <w:rPr>
          <w:b w:val="0"/>
          <w:spacing w:val="-2"/>
          <w:u w:val="none"/>
        </w:rPr>
        <w:t>.</w:t>
      </w:r>
    </w:p>
    <w:p>
      <w:pPr>
        <w:pStyle w:val="BodyText"/>
        <w:ind w:left="106" w:right="146"/>
      </w:pPr>
      <w:r>
        <w:rPr/>
        <w:t>Upon</w:t>
      </w:r>
      <w:r>
        <w:rPr>
          <w:spacing w:val="-1"/>
        </w:rPr>
        <w:t> </w:t>
      </w:r>
      <w:r>
        <w:rPr/>
        <w:t>termination</w:t>
      </w:r>
      <w:r>
        <w:rPr>
          <w:spacing w:val="-4"/>
        </w:rPr>
        <w:t> </w:t>
      </w:r>
      <w:r>
        <w:rPr/>
        <w:t>or</w:t>
      </w:r>
      <w:r>
        <w:rPr>
          <w:spacing w:val="-3"/>
        </w:rPr>
        <w:t> </w:t>
      </w:r>
      <w:r>
        <w:rPr/>
        <w:t>expiration</w:t>
      </w:r>
      <w:r>
        <w:rPr>
          <w:spacing w:val="-1"/>
        </w:rPr>
        <w:t> </w:t>
      </w:r>
      <w:r>
        <w:rPr/>
        <w:t>of</w:t>
      </w:r>
      <w:r>
        <w:rPr>
          <w:spacing w:val="-1"/>
        </w:rPr>
        <w:t> </w:t>
      </w:r>
      <w:r>
        <w:rPr/>
        <w:t>this</w:t>
      </w:r>
      <w:r>
        <w:rPr>
          <w:spacing w:val="-2"/>
        </w:rPr>
        <w:t> </w:t>
      </w:r>
      <w:r>
        <w:rPr/>
        <w:t>Contract</w:t>
      </w:r>
      <w:r>
        <w:rPr>
          <w:spacing w:val="-5"/>
        </w:rPr>
        <w:t> </w:t>
      </w:r>
      <w:r>
        <w:rPr/>
        <w:t>for</w:t>
      </w:r>
      <w:r>
        <w:rPr>
          <w:spacing w:val="-3"/>
        </w:rPr>
        <w:t> </w:t>
      </w:r>
      <w:r>
        <w:rPr/>
        <w:t>any</w:t>
      </w:r>
      <w:r>
        <w:rPr>
          <w:spacing w:val="-3"/>
        </w:rPr>
        <w:t> </w:t>
      </w:r>
      <w:r>
        <w:rPr/>
        <w:t>reason,</w:t>
      </w:r>
      <w:r>
        <w:rPr>
          <w:spacing w:val="-2"/>
        </w:rPr>
        <w:t> </w:t>
      </w:r>
      <w:r>
        <w:rPr/>
        <w:t>Contractor</w:t>
      </w:r>
      <w:r>
        <w:rPr>
          <w:spacing w:val="-6"/>
        </w:rPr>
        <w:t> </w:t>
      </w:r>
      <w:r>
        <w:rPr/>
        <w:t>will</w:t>
      </w:r>
      <w:r>
        <w:rPr>
          <w:spacing w:val="-2"/>
        </w:rPr>
        <w:t> </w:t>
      </w:r>
      <w:r>
        <w:rPr/>
        <w:t>cooperate</w:t>
      </w:r>
      <w:r>
        <w:rPr>
          <w:spacing w:val="-2"/>
        </w:rPr>
        <w:t> </w:t>
      </w:r>
      <w:r>
        <w:rPr/>
        <w:t>in</w:t>
      </w:r>
      <w:r>
        <w:rPr>
          <w:spacing w:val="-1"/>
        </w:rPr>
        <w:t> </w:t>
      </w:r>
      <w:r>
        <w:rPr/>
        <w:t>good faith with UCBOE to provide for an orderly transfer of the Goods and Services and Confidential Information to UCBOE or UCBOE’s successor vendor (“Orderly Transition”) and according to the terms of this section. a. Scope of Work for Orderly Transition. Within thirty (30) days of notification by UCBOE</w:t>
      </w:r>
      <w:r>
        <w:rPr>
          <w:spacing w:val="-1"/>
        </w:rPr>
        <w:t> </w:t>
      </w:r>
      <w:r>
        <w:rPr/>
        <w:t>that it</w:t>
      </w:r>
      <w:r>
        <w:rPr>
          <w:spacing w:val="-1"/>
        </w:rPr>
        <w:t> </w:t>
      </w:r>
      <w:r>
        <w:rPr/>
        <w:t>will transfer Goods</w:t>
      </w:r>
      <w:r>
        <w:rPr>
          <w:spacing w:val="-1"/>
        </w:rPr>
        <w:t> </w:t>
      </w:r>
      <w:r>
        <w:rPr/>
        <w:t>and Services to itself or a successor vendor, the parties will create and execute a scope of work document detailing tasks, the responsible parties for individual tasks, and timeframes for completion of tasks necessary to complete an Orderly Transition. The final, executed Orderly Transition scope of work shall be incorporated into this Contract and become subject to its terms. Contractor’s failure to (a) cooperate in developing the Orderly Transition scope of work, (b) execute an Orderly Transition scope of work, or (c) abide by the executed Orderly Transition scope of work shall be deemed a material breach of this </w:t>
      </w:r>
      <w:r>
        <w:rPr>
          <w:spacing w:val="-2"/>
        </w:rPr>
        <w:t>Contract.</w:t>
      </w:r>
    </w:p>
    <w:p>
      <w:pPr>
        <w:pStyle w:val="Heading8"/>
        <w:numPr>
          <w:ilvl w:val="1"/>
          <w:numId w:val="105"/>
        </w:numPr>
        <w:tabs>
          <w:tab w:pos="271" w:val="left" w:leader="none"/>
        </w:tabs>
        <w:spacing w:line="296" w:lineRule="exact" w:before="0" w:after="0"/>
        <w:ind w:left="271" w:right="0" w:hanging="165"/>
        <w:jc w:val="left"/>
        <w:rPr>
          <w:u w:val="single"/>
        </w:rPr>
      </w:pPr>
      <w:r>
        <w:rPr>
          <w:spacing w:val="-1"/>
          <w:u w:val="single"/>
        </w:rPr>
        <w:t> </w:t>
      </w:r>
      <w:r>
        <w:rPr>
          <w:u w:val="single"/>
        </w:rPr>
        <w:t>Time </w:t>
      </w:r>
      <w:r>
        <w:rPr>
          <w:spacing w:val="-2"/>
          <w:u w:val="single"/>
        </w:rPr>
        <w:t>Frame</w:t>
      </w:r>
      <w:r>
        <w:rPr>
          <w:b w:val="0"/>
          <w:spacing w:val="-2"/>
          <w:u w:val="none"/>
        </w:rPr>
        <w:t>.</w:t>
      </w:r>
    </w:p>
    <w:p>
      <w:pPr>
        <w:pStyle w:val="BodyText"/>
        <w:ind w:left="106" w:right="184"/>
      </w:pPr>
      <w:r>
        <w:rPr/>
        <w:t>Unless</w:t>
      </w:r>
      <w:r>
        <w:rPr>
          <w:spacing w:val="-3"/>
        </w:rPr>
        <w:t> </w:t>
      </w:r>
      <w:r>
        <w:rPr/>
        <w:t>otherwise</w:t>
      </w:r>
      <w:r>
        <w:rPr>
          <w:spacing w:val="-3"/>
        </w:rPr>
        <w:t> </w:t>
      </w:r>
      <w:r>
        <w:rPr/>
        <w:t>mutually</w:t>
      </w:r>
      <w:r>
        <w:rPr>
          <w:spacing w:val="-4"/>
        </w:rPr>
        <w:t> </w:t>
      </w:r>
      <w:r>
        <w:rPr/>
        <w:t>agreed</w:t>
      </w:r>
      <w:r>
        <w:rPr>
          <w:spacing w:val="-4"/>
        </w:rPr>
        <w:t> </w:t>
      </w:r>
      <w:r>
        <w:rPr/>
        <w:t>in</w:t>
      </w:r>
      <w:r>
        <w:rPr>
          <w:spacing w:val="-2"/>
        </w:rPr>
        <w:t> </w:t>
      </w:r>
      <w:r>
        <w:rPr/>
        <w:t>an</w:t>
      </w:r>
      <w:r>
        <w:rPr>
          <w:spacing w:val="-5"/>
        </w:rPr>
        <w:t> </w:t>
      </w:r>
      <w:r>
        <w:rPr/>
        <w:t>executed</w:t>
      </w:r>
      <w:r>
        <w:rPr>
          <w:spacing w:val="-6"/>
        </w:rPr>
        <w:t> </w:t>
      </w:r>
      <w:r>
        <w:rPr/>
        <w:t>Orderly</w:t>
      </w:r>
      <w:r>
        <w:rPr>
          <w:spacing w:val="-4"/>
        </w:rPr>
        <w:t> </w:t>
      </w:r>
      <w:r>
        <w:rPr/>
        <w:t>Transition</w:t>
      </w:r>
      <w:r>
        <w:rPr>
          <w:spacing w:val="-2"/>
        </w:rPr>
        <w:t> </w:t>
      </w:r>
      <w:r>
        <w:rPr/>
        <w:t>scope</w:t>
      </w:r>
      <w:r>
        <w:rPr>
          <w:spacing w:val="-6"/>
        </w:rPr>
        <w:t> </w:t>
      </w:r>
      <w:r>
        <w:rPr/>
        <w:t>of</w:t>
      </w:r>
      <w:r>
        <w:rPr>
          <w:spacing w:val="-2"/>
        </w:rPr>
        <w:t> </w:t>
      </w:r>
      <w:r>
        <w:rPr/>
        <w:t>work,</w:t>
      </w:r>
      <w:r>
        <w:rPr>
          <w:spacing w:val="-3"/>
        </w:rPr>
        <w:t> </w:t>
      </w:r>
      <w:r>
        <w:rPr/>
        <w:t>Contractor shall continue to provide Goods and Services while UCBOE migrates its Confidential Information from Contractor’s Hosted Software Services in the Orderly Transition process.</w:t>
      </w:r>
    </w:p>
    <w:p>
      <w:pPr>
        <w:pStyle w:val="BodyText"/>
        <w:ind w:left="106" w:right="174"/>
      </w:pPr>
      <w:r>
        <w:rPr/>
        <w:t>Contractor agrees that, as part of the Orderly Transition process and within the specified time frame, it will transfer to UCBOE all of the Confidential Information provided to Contractor by UCBOE pursuant to this Contract. Contractor will provide the Confidential Information in commercially</w:t>
      </w:r>
      <w:r>
        <w:rPr>
          <w:spacing w:val="-3"/>
        </w:rPr>
        <w:t> </w:t>
      </w:r>
      <w:r>
        <w:rPr/>
        <w:t>reasonable</w:t>
      </w:r>
      <w:r>
        <w:rPr>
          <w:spacing w:val="-5"/>
        </w:rPr>
        <w:t> </w:t>
      </w:r>
      <w:r>
        <w:rPr/>
        <w:t>electronic</w:t>
      </w:r>
      <w:r>
        <w:rPr>
          <w:spacing w:val="-4"/>
        </w:rPr>
        <w:t> </w:t>
      </w:r>
      <w:r>
        <w:rPr/>
        <w:t>format</w:t>
      </w:r>
      <w:r>
        <w:rPr>
          <w:spacing w:val="-2"/>
        </w:rPr>
        <w:t> </w:t>
      </w:r>
      <w:r>
        <w:rPr/>
        <w:t>as</w:t>
      </w:r>
      <w:r>
        <w:rPr>
          <w:spacing w:val="-2"/>
        </w:rPr>
        <w:t> </w:t>
      </w:r>
      <w:r>
        <w:rPr/>
        <w:t>agreed</w:t>
      </w:r>
      <w:r>
        <w:rPr>
          <w:spacing w:val="-3"/>
        </w:rPr>
        <w:t> </w:t>
      </w:r>
      <w:r>
        <w:rPr/>
        <w:t>in</w:t>
      </w:r>
      <w:r>
        <w:rPr>
          <w:spacing w:val="-1"/>
        </w:rPr>
        <w:t> </w:t>
      </w:r>
      <w:r>
        <w:rPr/>
        <w:t>the</w:t>
      </w:r>
      <w:r>
        <w:rPr>
          <w:spacing w:val="-2"/>
        </w:rPr>
        <w:t> </w:t>
      </w:r>
      <w:r>
        <w:rPr/>
        <w:t>Orderly</w:t>
      </w:r>
      <w:r>
        <w:rPr>
          <w:spacing w:val="-3"/>
        </w:rPr>
        <w:t> </w:t>
      </w:r>
      <w:r>
        <w:rPr/>
        <w:t>Transition</w:t>
      </w:r>
      <w:r>
        <w:rPr>
          <w:spacing w:val="-1"/>
        </w:rPr>
        <w:t> </w:t>
      </w:r>
      <w:r>
        <w:rPr/>
        <w:t>scope</w:t>
      </w:r>
      <w:r>
        <w:rPr>
          <w:spacing w:val="-2"/>
        </w:rPr>
        <w:t> </w:t>
      </w:r>
      <w:r>
        <w:rPr/>
        <w:t>of</w:t>
      </w:r>
      <w:r>
        <w:rPr>
          <w:spacing w:val="-4"/>
        </w:rPr>
        <w:t> </w:t>
      </w:r>
      <w:r>
        <w:rPr/>
        <w:t>work</w:t>
      </w:r>
      <w:r>
        <w:rPr>
          <w:spacing w:val="-3"/>
        </w:rPr>
        <w:t> </w:t>
      </w:r>
      <w:r>
        <w:rPr/>
        <w:t>at no additional cost.</w:t>
      </w:r>
    </w:p>
    <w:p>
      <w:pPr>
        <w:pStyle w:val="ListParagraph"/>
        <w:numPr>
          <w:ilvl w:val="1"/>
          <w:numId w:val="105"/>
        </w:numPr>
        <w:tabs>
          <w:tab w:pos="271" w:val="left" w:leader="none"/>
        </w:tabs>
        <w:spacing w:line="240" w:lineRule="auto" w:before="1" w:after="0"/>
        <w:ind w:left="106" w:right="194" w:firstLine="0"/>
        <w:jc w:val="left"/>
        <w:rPr>
          <w:rFonts w:ascii="Palatino Linotype"/>
          <w:b/>
          <w:sz w:val="22"/>
          <w:u w:val="single"/>
        </w:rPr>
      </w:pPr>
      <w:r>
        <w:rPr>
          <w:rFonts w:ascii="Palatino Linotype"/>
          <w:b/>
          <w:sz w:val="22"/>
          <w:u w:val="single"/>
        </w:rPr>
        <w:t> Time and Material Costs Only</w:t>
      </w:r>
      <w:r>
        <w:rPr>
          <w:rFonts w:ascii="Palatino Linotype"/>
          <w:sz w:val="22"/>
          <w:u w:val="none"/>
        </w:rPr>
        <w:t>. UCBOE will be obligated to pay for time and materials at a reasonable</w:t>
      </w:r>
      <w:r>
        <w:rPr>
          <w:rFonts w:ascii="Palatino Linotype"/>
          <w:spacing w:val="-2"/>
          <w:sz w:val="22"/>
          <w:u w:val="none"/>
        </w:rPr>
        <w:t> </w:t>
      </w:r>
      <w:r>
        <w:rPr>
          <w:rFonts w:ascii="Palatino Linotype"/>
          <w:sz w:val="22"/>
          <w:u w:val="none"/>
        </w:rPr>
        <w:t>hourly</w:t>
      </w:r>
      <w:r>
        <w:rPr>
          <w:rFonts w:ascii="Palatino Linotype"/>
          <w:spacing w:val="-3"/>
          <w:sz w:val="22"/>
          <w:u w:val="none"/>
        </w:rPr>
        <w:t> </w:t>
      </w:r>
      <w:r>
        <w:rPr>
          <w:rFonts w:ascii="Palatino Linotype"/>
          <w:sz w:val="22"/>
          <w:u w:val="none"/>
        </w:rPr>
        <w:t>rate</w:t>
      </w:r>
      <w:r>
        <w:rPr>
          <w:rFonts w:ascii="Palatino Linotype"/>
          <w:spacing w:val="-2"/>
          <w:sz w:val="22"/>
          <w:u w:val="none"/>
        </w:rPr>
        <w:t> </w:t>
      </w:r>
      <w:r>
        <w:rPr>
          <w:rFonts w:ascii="Palatino Linotype"/>
          <w:sz w:val="22"/>
          <w:u w:val="none"/>
        </w:rPr>
        <w:t>of</w:t>
      </w:r>
      <w:r>
        <w:rPr>
          <w:rFonts w:ascii="Palatino Linotype"/>
          <w:spacing w:val="-4"/>
          <w:sz w:val="22"/>
          <w:u w:val="none"/>
        </w:rPr>
        <w:t> </w:t>
      </w:r>
      <w:r>
        <w:rPr>
          <w:rFonts w:ascii="Palatino Linotype"/>
          <w:sz w:val="22"/>
          <w:u w:val="none"/>
        </w:rPr>
        <w:t>no</w:t>
      </w:r>
      <w:r>
        <w:rPr>
          <w:rFonts w:ascii="Palatino Linotype"/>
          <w:spacing w:val="-3"/>
          <w:sz w:val="22"/>
          <w:u w:val="none"/>
        </w:rPr>
        <w:t> </w:t>
      </w:r>
      <w:r>
        <w:rPr>
          <w:rFonts w:ascii="Palatino Linotype"/>
          <w:sz w:val="22"/>
          <w:u w:val="none"/>
        </w:rPr>
        <w:t>more</w:t>
      </w:r>
      <w:r>
        <w:rPr>
          <w:rFonts w:ascii="Palatino Linotype"/>
          <w:spacing w:val="-2"/>
          <w:sz w:val="22"/>
          <w:u w:val="none"/>
        </w:rPr>
        <w:t> </w:t>
      </w:r>
      <w:r>
        <w:rPr>
          <w:rFonts w:ascii="Palatino Linotype"/>
          <w:sz w:val="22"/>
          <w:u w:val="none"/>
        </w:rPr>
        <w:t>than</w:t>
      </w:r>
      <w:r>
        <w:rPr>
          <w:rFonts w:ascii="Palatino Linotype"/>
          <w:spacing w:val="-4"/>
          <w:sz w:val="22"/>
          <w:u w:val="none"/>
        </w:rPr>
        <w:t> </w:t>
      </w:r>
      <w:r>
        <w:rPr>
          <w:rFonts w:ascii="Palatino Linotype"/>
          <w:sz w:val="22"/>
          <w:u w:val="none"/>
        </w:rPr>
        <w:t>$75/hour</w:t>
      </w:r>
      <w:r>
        <w:rPr>
          <w:rFonts w:ascii="Palatino Linotype"/>
          <w:spacing w:val="-3"/>
          <w:sz w:val="22"/>
          <w:u w:val="none"/>
        </w:rPr>
        <w:t> </w:t>
      </w:r>
      <w:r>
        <w:rPr>
          <w:rFonts w:ascii="Palatino Linotype"/>
          <w:sz w:val="22"/>
          <w:u w:val="none"/>
        </w:rPr>
        <w:t>for</w:t>
      </w:r>
      <w:r>
        <w:rPr>
          <w:rFonts w:ascii="Palatino Linotype"/>
          <w:spacing w:val="-3"/>
          <w:sz w:val="22"/>
          <w:u w:val="none"/>
        </w:rPr>
        <w:t> </w:t>
      </w:r>
      <w:r>
        <w:rPr>
          <w:rFonts w:ascii="Palatino Linotype"/>
          <w:sz w:val="22"/>
          <w:u w:val="none"/>
        </w:rPr>
        <w:t>the</w:t>
      </w:r>
      <w:r>
        <w:rPr>
          <w:rFonts w:ascii="Palatino Linotype"/>
          <w:spacing w:val="-2"/>
          <w:sz w:val="22"/>
          <w:u w:val="none"/>
        </w:rPr>
        <w:t> </w:t>
      </w:r>
      <w:r>
        <w:rPr>
          <w:rFonts w:ascii="Palatino Linotype"/>
          <w:sz w:val="22"/>
          <w:u w:val="none"/>
        </w:rPr>
        <w:t>Orderly</w:t>
      </w:r>
      <w:r>
        <w:rPr>
          <w:rFonts w:ascii="Palatino Linotype"/>
          <w:spacing w:val="-3"/>
          <w:sz w:val="22"/>
          <w:u w:val="none"/>
        </w:rPr>
        <w:t> </w:t>
      </w:r>
      <w:r>
        <w:rPr>
          <w:rFonts w:ascii="Palatino Linotype"/>
          <w:sz w:val="22"/>
          <w:u w:val="none"/>
        </w:rPr>
        <w:t>Transition.</w:t>
      </w:r>
      <w:r>
        <w:rPr>
          <w:rFonts w:ascii="Palatino Linotype"/>
          <w:spacing w:val="-2"/>
          <w:sz w:val="22"/>
          <w:u w:val="none"/>
        </w:rPr>
        <w:t> </w:t>
      </w:r>
      <w:r>
        <w:rPr>
          <w:rFonts w:ascii="Palatino Linotype"/>
          <w:sz w:val="22"/>
          <w:u w:val="none"/>
        </w:rPr>
        <w:t>No</w:t>
      </w:r>
      <w:r>
        <w:rPr>
          <w:rFonts w:ascii="Palatino Linotype"/>
          <w:spacing w:val="-3"/>
          <w:sz w:val="22"/>
          <w:u w:val="none"/>
        </w:rPr>
        <w:t> </w:t>
      </w:r>
      <w:r>
        <w:rPr>
          <w:rFonts w:ascii="Palatino Linotype"/>
          <w:sz w:val="22"/>
          <w:u w:val="none"/>
        </w:rPr>
        <w:t>other</w:t>
      </w:r>
      <w:r>
        <w:rPr>
          <w:rFonts w:ascii="Palatino Linotype"/>
          <w:spacing w:val="-3"/>
          <w:sz w:val="22"/>
          <w:u w:val="none"/>
        </w:rPr>
        <w:t> </w:t>
      </w:r>
      <w:r>
        <w:rPr>
          <w:rFonts w:ascii="Palatino Linotype"/>
          <w:sz w:val="22"/>
          <w:u w:val="none"/>
        </w:rPr>
        <w:t>fees</w:t>
      </w:r>
      <w:r>
        <w:rPr>
          <w:rFonts w:ascii="Palatino Linotype"/>
          <w:spacing w:val="-5"/>
          <w:sz w:val="22"/>
          <w:u w:val="none"/>
        </w:rPr>
        <w:t> </w:t>
      </w:r>
      <w:r>
        <w:rPr>
          <w:rFonts w:ascii="Palatino Linotype"/>
          <w:sz w:val="22"/>
          <w:u w:val="none"/>
        </w:rPr>
        <w:t>will</w:t>
      </w:r>
      <w:r>
        <w:rPr>
          <w:rFonts w:ascii="Palatino Linotype"/>
          <w:spacing w:val="-2"/>
          <w:sz w:val="22"/>
          <w:u w:val="none"/>
        </w:rPr>
        <w:t> </w:t>
      </w:r>
      <w:r>
        <w:rPr>
          <w:rFonts w:ascii="Palatino Linotype"/>
          <w:sz w:val="22"/>
          <w:u w:val="none"/>
        </w:rPr>
        <w:t>be assessed for the Orderly Transition. Fees shall be agreed upon in advance as part of developing the scope of work referenced in subsection (a) above.</w:t>
      </w:r>
    </w:p>
    <w:p>
      <w:pPr>
        <w:pStyle w:val="ListParagraph"/>
        <w:numPr>
          <w:ilvl w:val="0"/>
          <w:numId w:val="100"/>
        </w:numPr>
        <w:tabs>
          <w:tab w:pos="350" w:val="left" w:leader="none"/>
        </w:tabs>
        <w:spacing w:line="240" w:lineRule="auto" w:before="0" w:after="0"/>
        <w:ind w:left="106" w:right="129" w:firstLine="0"/>
        <w:jc w:val="left"/>
        <w:rPr>
          <w:rFonts w:ascii="Palatino Linotype" w:hAnsi="Palatino Linotype"/>
          <w:sz w:val="22"/>
        </w:rPr>
      </w:pPr>
      <w:r>
        <w:rPr>
          <w:rFonts w:ascii="Palatino Linotype" w:hAnsi="Palatino Linotype"/>
          <w:sz w:val="22"/>
        </w:rPr>
        <w:t>Destruction of Confidential Information after Orderly Transition. Unless otherwise mutually agreed</w:t>
      </w:r>
      <w:r>
        <w:rPr>
          <w:rFonts w:ascii="Palatino Linotype" w:hAnsi="Palatino Linotype"/>
          <w:spacing w:val="-3"/>
          <w:sz w:val="22"/>
        </w:rPr>
        <w:t> </w:t>
      </w:r>
      <w:r>
        <w:rPr>
          <w:rFonts w:ascii="Palatino Linotype" w:hAnsi="Palatino Linotype"/>
          <w:sz w:val="22"/>
        </w:rPr>
        <w:t>in</w:t>
      </w:r>
      <w:r>
        <w:rPr>
          <w:rFonts w:ascii="Palatino Linotype" w:hAnsi="Palatino Linotype"/>
          <w:spacing w:val="-1"/>
          <w:sz w:val="22"/>
        </w:rPr>
        <w:t> </w:t>
      </w:r>
      <w:r>
        <w:rPr>
          <w:rFonts w:ascii="Palatino Linotype" w:hAnsi="Palatino Linotype"/>
          <w:sz w:val="22"/>
        </w:rPr>
        <w:t>an</w:t>
      </w:r>
      <w:r>
        <w:rPr>
          <w:rFonts w:ascii="Palatino Linotype" w:hAnsi="Palatino Linotype"/>
          <w:spacing w:val="-1"/>
          <w:sz w:val="22"/>
        </w:rPr>
        <w:t> </w:t>
      </w:r>
      <w:r>
        <w:rPr>
          <w:rFonts w:ascii="Palatino Linotype" w:hAnsi="Palatino Linotype"/>
          <w:sz w:val="22"/>
        </w:rPr>
        <w:t>executed</w:t>
      </w:r>
      <w:r>
        <w:rPr>
          <w:rFonts w:ascii="Palatino Linotype" w:hAnsi="Palatino Linotype"/>
          <w:spacing w:val="-3"/>
          <w:sz w:val="22"/>
        </w:rPr>
        <w:t> </w:t>
      </w:r>
      <w:r>
        <w:rPr>
          <w:rFonts w:ascii="Palatino Linotype" w:hAnsi="Palatino Linotype"/>
          <w:sz w:val="22"/>
        </w:rPr>
        <w:t>Orderly</w:t>
      </w:r>
      <w:r>
        <w:rPr>
          <w:rFonts w:ascii="Palatino Linotype" w:hAnsi="Palatino Linotype"/>
          <w:spacing w:val="-3"/>
          <w:sz w:val="22"/>
        </w:rPr>
        <w:t> </w:t>
      </w:r>
      <w:r>
        <w:rPr>
          <w:rFonts w:ascii="Palatino Linotype" w:hAnsi="Palatino Linotype"/>
          <w:sz w:val="22"/>
        </w:rPr>
        <w:t>Transition</w:t>
      </w:r>
      <w:r>
        <w:rPr>
          <w:rFonts w:ascii="Palatino Linotype" w:hAnsi="Palatino Linotype"/>
          <w:spacing w:val="-1"/>
          <w:sz w:val="22"/>
        </w:rPr>
        <w:t> </w:t>
      </w:r>
      <w:r>
        <w:rPr>
          <w:rFonts w:ascii="Palatino Linotype" w:hAnsi="Palatino Linotype"/>
          <w:sz w:val="22"/>
        </w:rPr>
        <w:t>scope</w:t>
      </w:r>
      <w:r>
        <w:rPr>
          <w:rFonts w:ascii="Palatino Linotype" w:hAnsi="Palatino Linotype"/>
          <w:spacing w:val="-2"/>
          <w:sz w:val="22"/>
        </w:rPr>
        <w:t> </w:t>
      </w:r>
      <w:r>
        <w:rPr>
          <w:rFonts w:ascii="Palatino Linotype" w:hAnsi="Palatino Linotype"/>
          <w:sz w:val="22"/>
        </w:rPr>
        <w:t>of</w:t>
      </w:r>
      <w:r>
        <w:rPr>
          <w:rFonts w:ascii="Palatino Linotype" w:hAnsi="Palatino Linotype"/>
          <w:spacing w:val="-4"/>
          <w:sz w:val="22"/>
        </w:rPr>
        <w:t> </w:t>
      </w:r>
      <w:r>
        <w:rPr>
          <w:rFonts w:ascii="Palatino Linotype" w:hAnsi="Palatino Linotype"/>
          <w:sz w:val="22"/>
        </w:rPr>
        <w:t>work,</w:t>
      </w:r>
      <w:r>
        <w:rPr>
          <w:rFonts w:ascii="Palatino Linotype" w:hAnsi="Palatino Linotype"/>
          <w:spacing w:val="-2"/>
          <w:sz w:val="22"/>
        </w:rPr>
        <w:t> </w:t>
      </w:r>
      <w:r>
        <w:rPr>
          <w:rFonts w:ascii="Palatino Linotype" w:hAnsi="Palatino Linotype"/>
          <w:sz w:val="22"/>
        </w:rPr>
        <w:t>Contractor</w:t>
      </w:r>
      <w:r>
        <w:rPr>
          <w:rFonts w:ascii="Palatino Linotype" w:hAnsi="Palatino Linotype"/>
          <w:spacing w:val="-3"/>
          <w:sz w:val="22"/>
        </w:rPr>
        <w:t> </w:t>
      </w:r>
      <w:r>
        <w:rPr>
          <w:rFonts w:ascii="Palatino Linotype" w:hAnsi="Palatino Linotype"/>
          <w:sz w:val="22"/>
        </w:rPr>
        <w:t>agrees</w:t>
      </w:r>
      <w:r>
        <w:rPr>
          <w:rFonts w:ascii="Palatino Linotype" w:hAnsi="Palatino Linotype"/>
          <w:spacing w:val="-5"/>
          <w:sz w:val="22"/>
        </w:rPr>
        <w:t> </w:t>
      </w:r>
      <w:r>
        <w:rPr>
          <w:rFonts w:ascii="Palatino Linotype" w:hAnsi="Palatino Linotype"/>
          <w:sz w:val="22"/>
        </w:rPr>
        <w:t>that</w:t>
      </w:r>
      <w:r>
        <w:rPr>
          <w:rFonts w:ascii="Palatino Linotype" w:hAnsi="Palatino Linotype"/>
          <w:spacing w:val="-2"/>
          <w:sz w:val="22"/>
        </w:rPr>
        <w:t> </w:t>
      </w:r>
      <w:r>
        <w:rPr>
          <w:rFonts w:ascii="Palatino Linotype" w:hAnsi="Palatino Linotype"/>
          <w:sz w:val="22"/>
        </w:rPr>
        <w:t>after</w:t>
      </w:r>
      <w:r>
        <w:rPr>
          <w:rFonts w:ascii="Palatino Linotype" w:hAnsi="Palatino Linotype"/>
          <w:spacing w:val="-3"/>
          <w:sz w:val="22"/>
        </w:rPr>
        <w:t> </w:t>
      </w:r>
      <w:r>
        <w:rPr>
          <w:rFonts w:ascii="Palatino Linotype" w:hAnsi="Palatino Linotype"/>
          <w:sz w:val="22"/>
        </w:rPr>
        <w:t>returning</w:t>
      </w:r>
      <w:r>
        <w:rPr>
          <w:rFonts w:ascii="Palatino Linotype" w:hAnsi="Palatino Linotype"/>
          <w:spacing w:val="-3"/>
          <w:sz w:val="22"/>
        </w:rPr>
        <w:t> </w:t>
      </w:r>
      <w:r>
        <w:rPr>
          <w:rFonts w:ascii="Palatino Linotype" w:hAnsi="Palatino Linotype"/>
          <w:sz w:val="22"/>
        </w:rPr>
        <w:t>all Confidential Information to UCBOE pursuant to subsection (b) above it will destroy all</w:t>
      </w:r>
      <w:r>
        <w:rPr>
          <w:rFonts w:ascii="Palatino Linotype" w:hAnsi="Palatino Linotype"/>
          <w:spacing w:val="40"/>
          <w:sz w:val="22"/>
        </w:rPr>
        <w:t> </w:t>
      </w:r>
      <w:r>
        <w:rPr>
          <w:rFonts w:ascii="Palatino Linotype" w:hAnsi="Palatino Linotype"/>
          <w:sz w:val="22"/>
        </w:rPr>
        <w:t>remaining copies of Confidential Information and back-up Confidential Information in its possession, contained in or on any medium (such as a storage area</w:t>
      </w:r>
      <w:r>
        <w:rPr>
          <w:rFonts w:ascii="Palatino Linotype" w:hAnsi="Palatino Linotype"/>
          <w:spacing w:val="-1"/>
          <w:sz w:val="22"/>
        </w:rPr>
        <w:t> </w:t>
      </w:r>
      <w:r>
        <w:rPr>
          <w:rFonts w:ascii="Palatino Linotype" w:hAnsi="Palatino Linotype"/>
          <w:sz w:val="22"/>
        </w:rPr>
        <w:t>network or “SAN”) or as may be stored offsite, within thirty (30) days of completion of Orderly Transition. Contractor shall provide UCBOE</w:t>
      </w:r>
      <w:r>
        <w:rPr>
          <w:rFonts w:ascii="Palatino Linotype" w:hAnsi="Palatino Linotype"/>
          <w:spacing w:val="-1"/>
          <w:sz w:val="22"/>
        </w:rPr>
        <w:t> </w:t>
      </w:r>
      <w:r>
        <w:rPr>
          <w:rFonts w:ascii="Palatino Linotype" w:hAnsi="Palatino Linotype"/>
          <w:sz w:val="22"/>
        </w:rPr>
        <w:t>with a detailed summary of the destruction process and</w:t>
      </w:r>
      <w:r>
        <w:rPr>
          <w:rFonts w:ascii="Palatino Linotype" w:hAnsi="Palatino Linotype"/>
          <w:spacing w:val="-1"/>
          <w:sz w:val="22"/>
        </w:rPr>
        <w:t> </w:t>
      </w:r>
      <w:r>
        <w:rPr>
          <w:rFonts w:ascii="Palatino Linotype" w:hAnsi="Palatino Linotype"/>
          <w:sz w:val="22"/>
        </w:rPr>
        <w:t>standards to be</w:t>
      </w:r>
      <w:r>
        <w:rPr>
          <w:rFonts w:ascii="Palatino Linotype" w:hAnsi="Palatino Linotype"/>
          <w:spacing w:val="-1"/>
          <w:sz w:val="22"/>
        </w:rPr>
        <w:t> </w:t>
      </w:r>
      <w:r>
        <w:rPr>
          <w:rFonts w:ascii="Palatino Linotype" w:hAnsi="Palatino Linotype"/>
          <w:sz w:val="22"/>
        </w:rPr>
        <w:t>utilized</w:t>
      </w:r>
    </w:p>
    <w:p>
      <w:pPr>
        <w:spacing w:after="0" w:line="240" w:lineRule="auto"/>
        <w:jc w:val="left"/>
        <w:rPr>
          <w:rFonts w:ascii="Palatino Linotype" w:hAnsi="Palatino Linotype"/>
          <w:sz w:val="22"/>
        </w:rPr>
        <w:sectPr>
          <w:pgSz w:w="12240" w:h="16340"/>
          <w:pgMar w:top="1140" w:bottom="280" w:left="1540" w:right="980"/>
        </w:sectPr>
      </w:pPr>
    </w:p>
    <w:p>
      <w:pPr>
        <w:pStyle w:val="BodyText"/>
        <w:spacing w:before="9"/>
        <w:ind w:left="106" w:right="148"/>
      </w:pPr>
      <w:r>
        <w:rPr/>
        <w:t>by</w:t>
      </w:r>
      <w:r>
        <w:rPr>
          <w:spacing w:val="-3"/>
        </w:rPr>
        <w:t> </w:t>
      </w:r>
      <w:r>
        <w:rPr/>
        <w:t>Contractor</w:t>
      </w:r>
      <w:r>
        <w:rPr>
          <w:spacing w:val="-5"/>
        </w:rPr>
        <w:t> </w:t>
      </w:r>
      <w:r>
        <w:rPr/>
        <w:t>with</w:t>
      </w:r>
      <w:r>
        <w:rPr>
          <w:spacing w:val="-1"/>
        </w:rPr>
        <w:t> </w:t>
      </w:r>
      <w:r>
        <w:rPr/>
        <w:t>respect</w:t>
      </w:r>
      <w:r>
        <w:rPr>
          <w:spacing w:val="-2"/>
        </w:rPr>
        <w:t> </w:t>
      </w:r>
      <w:r>
        <w:rPr/>
        <w:t>to</w:t>
      </w:r>
      <w:r>
        <w:rPr>
          <w:spacing w:val="-3"/>
        </w:rPr>
        <w:t> </w:t>
      </w:r>
      <w:r>
        <w:rPr/>
        <w:t>the</w:t>
      </w:r>
      <w:r>
        <w:rPr>
          <w:spacing w:val="-5"/>
        </w:rPr>
        <w:t> </w:t>
      </w:r>
      <w:r>
        <w:rPr/>
        <w:t>Confidential</w:t>
      </w:r>
      <w:r>
        <w:rPr>
          <w:spacing w:val="-2"/>
        </w:rPr>
        <w:t> </w:t>
      </w:r>
      <w:r>
        <w:rPr/>
        <w:t>Information,</w:t>
      </w:r>
      <w:r>
        <w:rPr>
          <w:spacing w:val="-2"/>
        </w:rPr>
        <w:t> </w:t>
      </w:r>
      <w:r>
        <w:rPr/>
        <w:t>and</w:t>
      </w:r>
      <w:r>
        <w:rPr>
          <w:spacing w:val="-5"/>
        </w:rPr>
        <w:t> </w:t>
      </w:r>
      <w:r>
        <w:rPr/>
        <w:t>UCBOE</w:t>
      </w:r>
      <w:r>
        <w:rPr>
          <w:spacing w:val="-3"/>
        </w:rPr>
        <w:t> </w:t>
      </w:r>
      <w:r>
        <w:rPr/>
        <w:t>shall</w:t>
      </w:r>
      <w:r>
        <w:rPr>
          <w:spacing w:val="-4"/>
        </w:rPr>
        <w:t> </w:t>
      </w:r>
      <w:r>
        <w:rPr/>
        <w:t>approve</w:t>
      </w:r>
      <w:r>
        <w:rPr>
          <w:spacing w:val="-2"/>
        </w:rPr>
        <w:t> </w:t>
      </w:r>
      <w:r>
        <w:rPr/>
        <w:t>such process and standards prior to Contractor commencing such destruction.</w:t>
      </w:r>
    </w:p>
    <w:p>
      <w:pPr>
        <w:pStyle w:val="BodyText"/>
      </w:pPr>
    </w:p>
    <w:p>
      <w:pPr>
        <w:pStyle w:val="ListParagraph"/>
        <w:numPr>
          <w:ilvl w:val="0"/>
          <w:numId w:val="70"/>
        </w:numPr>
        <w:tabs>
          <w:tab w:pos="326" w:val="left" w:leader="none"/>
        </w:tabs>
        <w:spacing w:line="240" w:lineRule="auto" w:before="0" w:after="0"/>
        <w:ind w:left="106" w:right="301" w:firstLine="0"/>
        <w:jc w:val="left"/>
        <w:rPr>
          <w:rFonts w:ascii="Palatino Linotype"/>
          <w:sz w:val="22"/>
        </w:rPr>
      </w:pPr>
      <w:r>
        <w:rPr>
          <w:rFonts w:ascii="Palatino Linotype"/>
          <w:sz w:val="22"/>
        </w:rPr>
        <w:t>Intellectual Property Warranty. In addition to the warranties set forth elsewhere in this Contract</w:t>
      </w:r>
      <w:r>
        <w:rPr>
          <w:rFonts w:ascii="Palatino Linotype"/>
          <w:spacing w:val="-2"/>
          <w:sz w:val="22"/>
        </w:rPr>
        <w:t> </w:t>
      </w:r>
      <w:r>
        <w:rPr>
          <w:rFonts w:ascii="Palatino Linotype"/>
          <w:sz w:val="22"/>
        </w:rPr>
        <w:t>with respect to</w:t>
      </w:r>
      <w:r>
        <w:rPr>
          <w:rFonts w:ascii="Palatino Linotype"/>
          <w:spacing w:val="-2"/>
          <w:sz w:val="22"/>
        </w:rPr>
        <w:t> </w:t>
      </w:r>
      <w:r>
        <w:rPr>
          <w:rFonts w:ascii="Palatino Linotype"/>
          <w:sz w:val="22"/>
        </w:rPr>
        <w:t>the Goods and Services,</w:t>
      </w:r>
      <w:r>
        <w:rPr>
          <w:rFonts w:ascii="Palatino Linotype"/>
          <w:spacing w:val="-2"/>
          <w:sz w:val="22"/>
        </w:rPr>
        <w:t> </w:t>
      </w:r>
      <w:r>
        <w:rPr>
          <w:rFonts w:ascii="Palatino Linotype"/>
          <w:sz w:val="22"/>
        </w:rPr>
        <w:t>Contractor expressly represents,</w:t>
      </w:r>
      <w:r>
        <w:rPr>
          <w:rFonts w:ascii="Palatino Linotype"/>
          <w:spacing w:val="-2"/>
          <w:sz w:val="22"/>
        </w:rPr>
        <w:t> </w:t>
      </w:r>
      <w:r>
        <w:rPr>
          <w:rFonts w:ascii="Palatino Linotype"/>
          <w:sz w:val="22"/>
        </w:rPr>
        <w:t>warrants</w:t>
      </w:r>
      <w:r>
        <w:rPr>
          <w:rFonts w:ascii="Palatino Linotype"/>
          <w:spacing w:val="-2"/>
          <w:sz w:val="22"/>
        </w:rPr>
        <w:t> </w:t>
      </w:r>
      <w:r>
        <w:rPr>
          <w:rFonts w:ascii="Palatino Linotype"/>
          <w:sz w:val="22"/>
        </w:rPr>
        <w:t>and covenants that neither the furnishing of Hosted Services to UCBOE hereunder, nor does the Hosted Software, violate, in whole or in part, any provision of any law, common law or regulation</w:t>
      </w:r>
      <w:r>
        <w:rPr>
          <w:rFonts w:ascii="Palatino Linotype"/>
          <w:spacing w:val="-6"/>
          <w:sz w:val="22"/>
        </w:rPr>
        <w:t> </w:t>
      </w:r>
      <w:r>
        <w:rPr>
          <w:rFonts w:ascii="Palatino Linotype"/>
          <w:sz w:val="22"/>
        </w:rPr>
        <w:t>concerning</w:t>
      </w:r>
      <w:r>
        <w:rPr>
          <w:rFonts w:ascii="Palatino Linotype"/>
          <w:spacing w:val="-5"/>
          <w:sz w:val="22"/>
        </w:rPr>
        <w:t> </w:t>
      </w:r>
      <w:r>
        <w:rPr>
          <w:rFonts w:ascii="Palatino Linotype"/>
          <w:sz w:val="22"/>
        </w:rPr>
        <w:t>copyrights,</w:t>
      </w:r>
      <w:r>
        <w:rPr>
          <w:rFonts w:ascii="Palatino Linotype"/>
          <w:spacing w:val="-4"/>
          <w:sz w:val="22"/>
        </w:rPr>
        <w:t> </w:t>
      </w:r>
      <w:r>
        <w:rPr>
          <w:rFonts w:ascii="Palatino Linotype"/>
          <w:sz w:val="22"/>
        </w:rPr>
        <w:t>trade</w:t>
      </w:r>
      <w:r>
        <w:rPr>
          <w:rFonts w:ascii="Palatino Linotype"/>
          <w:spacing w:val="-4"/>
          <w:sz w:val="22"/>
        </w:rPr>
        <w:t> </w:t>
      </w:r>
      <w:r>
        <w:rPr>
          <w:rFonts w:ascii="Palatino Linotype"/>
          <w:sz w:val="22"/>
        </w:rPr>
        <w:t>secrets,</w:t>
      </w:r>
      <w:r>
        <w:rPr>
          <w:rFonts w:ascii="Palatino Linotype"/>
          <w:spacing w:val="-4"/>
          <w:sz w:val="22"/>
        </w:rPr>
        <w:t> </w:t>
      </w:r>
      <w:r>
        <w:rPr>
          <w:rFonts w:ascii="Palatino Linotype"/>
          <w:sz w:val="22"/>
        </w:rPr>
        <w:t>trademarks,</w:t>
      </w:r>
      <w:r>
        <w:rPr>
          <w:rFonts w:ascii="Palatino Linotype"/>
          <w:spacing w:val="-4"/>
          <w:sz w:val="22"/>
        </w:rPr>
        <w:t> </w:t>
      </w:r>
      <w:r>
        <w:rPr>
          <w:rFonts w:ascii="Palatino Linotype"/>
          <w:sz w:val="22"/>
        </w:rPr>
        <w:t>tradenames,</w:t>
      </w:r>
      <w:r>
        <w:rPr>
          <w:rFonts w:ascii="Palatino Linotype"/>
          <w:spacing w:val="-4"/>
          <w:sz w:val="22"/>
        </w:rPr>
        <w:t> </w:t>
      </w:r>
      <w:r>
        <w:rPr>
          <w:rFonts w:ascii="Palatino Linotype"/>
          <w:sz w:val="22"/>
        </w:rPr>
        <w:t>service</w:t>
      </w:r>
      <w:r>
        <w:rPr>
          <w:rFonts w:ascii="Palatino Linotype"/>
          <w:spacing w:val="-4"/>
          <w:sz w:val="22"/>
        </w:rPr>
        <w:t> </w:t>
      </w:r>
      <w:r>
        <w:rPr>
          <w:rFonts w:ascii="Palatino Linotype"/>
          <w:sz w:val="22"/>
        </w:rPr>
        <w:t>marks,</w:t>
      </w:r>
      <w:r>
        <w:rPr>
          <w:rFonts w:ascii="Palatino Linotype"/>
          <w:spacing w:val="-4"/>
          <w:sz w:val="22"/>
        </w:rPr>
        <w:t> </w:t>
      </w:r>
      <w:r>
        <w:rPr>
          <w:rFonts w:ascii="Palatino Linotype"/>
          <w:sz w:val="22"/>
        </w:rPr>
        <w:t>patents or other provisions regulating or concerning intellectual property rights.</w:t>
      </w:r>
    </w:p>
    <w:p>
      <w:pPr>
        <w:pStyle w:val="ListParagraph"/>
        <w:numPr>
          <w:ilvl w:val="0"/>
          <w:numId w:val="70"/>
        </w:numPr>
        <w:tabs>
          <w:tab w:pos="326" w:val="left" w:leader="none"/>
        </w:tabs>
        <w:spacing w:line="240" w:lineRule="auto" w:before="0" w:after="0"/>
        <w:ind w:left="106" w:right="150" w:firstLine="0"/>
        <w:jc w:val="left"/>
        <w:rPr>
          <w:rFonts w:ascii="Palatino Linotype" w:hAnsi="Palatino Linotype"/>
          <w:sz w:val="22"/>
        </w:rPr>
      </w:pPr>
      <w:r>
        <w:rPr>
          <w:rFonts w:ascii="Palatino Linotype" w:hAnsi="Palatino Linotype"/>
          <w:sz w:val="22"/>
        </w:rPr>
        <w:t>Additional</w:t>
      </w:r>
      <w:r>
        <w:rPr>
          <w:rFonts w:ascii="Palatino Linotype" w:hAnsi="Palatino Linotype"/>
          <w:spacing w:val="-3"/>
          <w:sz w:val="22"/>
        </w:rPr>
        <w:t> </w:t>
      </w:r>
      <w:r>
        <w:rPr>
          <w:rFonts w:ascii="Palatino Linotype" w:hAnsi="Palatino Linotype"/>
          <w:sz w:val="22"/>
        </w:rPr>
        <w:t>Indemnification.</w:t>
      </w:r>
      <w:r>
        <w:rPr>
          <w:rFonts w:ascii="Palatino Linotype" w:hAnsi="Palatino Linotype"/>
          <w:spacing w:val="-3"/>
          <w:sz w:val="22"/>
        </w:rPr>
        <w:t> </w:t>
      </w:r>
      <w:r>
        <w:rPr>
          <w:rFonts w:ascii="Palatino Linotype" w:hAnsi="Palatino Linotype"/>
          <w:sz w:val="22"/>
        </w:rPr>
        <w:t>To</w:t>
      </w:r>
      <w:r>
        <w:rPr>
          <w:rFonts w:ascii="Palatino Linotype" w:hAnsi="Palatino Linotype"/>
          <w:spacing w:val="-4"/>
          <w:sz w:val="22"/>
        </w:rPr>
        <w:t> </w:t>
      </w:r>
      <w:r>
        <w:rPr>
          <w:rFonts w:ascii="Palatino Linotype" w:hAnsi="Palatino Linotype"/>
          <w:sz w:val="22"/>
        </w:rPr>
        <w:t>the</w:t>
      </w:r>
      <w:r>
        <w:rPr>
          <w:rFonts w:ascii="Palatino Linotype" w:hAnsi="Palatino Linotype"/>
          <w:spacing w:val="-6"/>
          <w:sz w:val="22"/>
        </w:rPr>
        <w:t> </w:t>
      </w:r>
      <w:r>
        <w:rPr>
          <w:rFonts w:ascii="Palatino Linotype" w:hAnsi="Palatino Linotype"/>
          <w:sz w:val="22"/>
        </w:rPr>
        <w:t>fullest</w:t>
      </w:r>
      <w:r>
        <w:rPr>
          <w:rFonts w:ascii="Palatino Linotype" w:hAnsi="Palatino Linotype"/>
          <w:spacing w:val="-3"/>
          <w:sz w:val="22"/>
        </w:rPr>
        <w:t> </w:t>
      </w:r>
      <w:r>
        <w:rPr>
          <w:rFonts w:ascii="Palatino Linotype" w:hAnsi="Palatino Linotype"/>
          <w:sz w:val="22"/>
        </w:rPr>
        <w:t>extent</w:t>
      </w:r>
      <w:r>
        <w:rPr>
          <w:rFonts w:ascii="Palatino Linotype" w:hAnsi="Palatino Linotype"/>
          <w:spacing w:val="-3"/>
          <w:sz w:val="22"/>
        </w:rPr>
        <w:t> </w:t>
      </w:r>
      <w:r>
        <w:rPr>
          <w:rFonts w:ascii="Palatino Linotype" w:hAnsi="Palatino Linotype"/>
          <w:sz w:val="22"/>
        </w:rPr>
        <w:t>permitted</w:t>
      </w:r>
      <w:r>
        <w:rPr>
          <w:rFonts w:ascii="Palatino Linotype" w:hAnsi="Palatino Linotype"/>
          <w:spacing w:val="-6"/>
          <w:sz w:val="22"/>
        </w:rPr>
        <w:t> </w:t>
      </w:r>
      <w:r>
        <w:rPr>
          <w:rFonts w:ascii="Palatino Linotype" w:hAnsi="Palatino Linotype"/>
          <w:sz w:val="22"/>
        </w:rPr>
        <w:t>by</w:t>
      </w:r>
      <w:r>
        <w:rPr>
          <w:rFonts w:ascii="Palatino Linotype" w:hAnsi="Palatino Linotype"/>
          <w:spacing w:val="-4"/>
          <w:sz w:val="22"/>
        </w:rPr>
        <w:t> </w:t>
      </w:r>
      <w:r>
        <w:rPr>
          <w:rFonts w:ascii="Palatino Linotype" w:hAnsi="Palatino Linotype"/>
          <w:sz w:val="22"/>
        </w:rPr>
        <w:t>law,</w:t>
      </w:r>
      <w:r>
        <w:rPr>
          <w:rFonts w:ascii="Palatino Linotype" w:hAnsi="Palatino Linotype"/>
          <w:spacing w:val="-3"/>
          <w:sz w:val="22"/>
        </w:rPr>
        <w:t> </w:t>
      </w:r>
      <w:r>
        <w:rPr>
          <w:rFonts w:ascii="Palatino Linotype" w:hAnsi="Palatino Linotype"/>
          <w:sz w:val="22"/>
        </w:rPr>
        <w:t>Contractor</w:t>
      </w:r>
      <w:r>
        <w:rPr>
          <w:rFonts w:ascii="Palatino Linotype" w:hAnsi="Palatino Linotype"/>
          <w:spacing w:val="-4"/>
          <w:sz w:val="22"/>
        </w:rPr>
        <w:t> </w:t>
      </w:r>
      <w:r>
        <w:rPr>
          <w:rFonts w:ascii="Palatino Linotype" w:hAnsi="Palatino Linotype"/>
          <w:sz w:val="22"/>
        </w:rPr>
        <w:t>shall</w:t>
      </w:r>
      <w:r>
        <w:rPr>
          <w:rFonts w:ascii="Palatino Linotype" w:hAnsi="Palatino Linotype"/>
          <w:spacing w:val="-3"/>
          <w:sz w:val="22"/>
        </w:rPr>
        <w:t> </w:t>
      </w:r>
      <w:r>
        <w:rPr>
          <w:rFonts w:ascii="Palatino Linotype" w:hAnsi="Palatino Linotype"/>
          <w:sz w:val="22"/>
        </w:rPr>
        <w:t>indemnify, defend and hold harmless UCBOE, its and directors, officers, managers, employees and agents, from all suits, claims, costs, damages and other liabilities, including reasonable attorneys' fees as incurred by counsel of UCBOE's choice, relating to or arising from (a) Contractor’s failure to maintain the security and integrity of Confidential Information, the Hosted Software Services</w:t>
      </w:r>
      <w:r>
        <w:rPr>
          <w:rFonts w:ascii="Palatino Linotype" w:hAnsi="Palatino Linotype"/>
          <w:spacing w:val="40"/>
          <w:sz w:val="22"/>
        </w:rPr>
        <w:t> </w:t>
      </w:r>
      <w:r>
        <w:rPr>
          <w:rFonts w:ascii="Palatino Linotype" w:hAnsi="Palatino Linotype"/>
          <w:sz w:val="22"/>
        </w:rPr>
        <w:t>and the Hosted Environment; (b) any claim for infringement of any copyright, trade secret, trademark, tradename, service mark, patent, or other law or regulation concerning intellectual and/or proprietary property rights; and (c) any claims by third party interests in the Hosted </w:t>
      </w:r>
      <w:r>
        <w:rPr>
          <w:rFonts w:ascii="Palatino Linotype" w:hAnsi="Palatino Linotype"/>
          <w:spacing w:val="-2"/>
          <w:sz w:val="22"/>
        </w:rPr>
        <w:t>Software.</w:t>
      </w:r>
    </w:p>
    <w:p>
      <w:pPr>
        <w:pStyle w:val="ListParagraph"/>
        <w:numPr>
          <w:ilvl w:val="0"/>
          <w:numId w:val="70"/>
        </w:numPr>
        <w:tabs>
          <w:tab w:pos="326" w:val="left" w:leader="none"/>
        </w:tabs>
        <w:spacing w:line="240" w:lineRule="auto" w:before="0" w:after="0"/>
        <w:ind w:left="106" w:right="155" w:firstLine="0"/>
        <w:jc w:val="left"/>
        <w:rPr>
          <w:rFonts w:ascii="Palatino Linotype" w:hAnsi="Palatino Linotype"/>
          <w:sz w:val="22"/>
        </w:rPr>
      </w:pPr>
      <w:r>
        <w:rPr>
          <w:rFonts w:ascii="Palatino Linotype" w:hAnsi="Palatino Linotype"/>
          <w:sz w:val="22"/>
        </w:rPr>
        <w:t>Data Use. Notwithstanding the foregoing, Contractor acknowledges and agrees that all Confidential Information is proprietary to and owned exclusively by UCBOE, whether provided in</w:t>
      </w:r>
      <w:r>
        <w:rPr>
          <w:rFonts w:ascii="Palatino Linotype" w:hAnsi="Palatino Linotype"/>
          <w:spacing w:val="-1"/>
          <w:sz w:val="22"/>
        </w:rPr>
        <w:t> </w:t>
      </w:r>
      <w:r>
        <w:rPr>
          <w:rFonts w:ascii="Palatino Linotype" w:hAnsi="Palatino Linotype"/>
          <w:sz w:val="22"/>
        </w:rPr>
        <w:t>tangible</w:t>
      </w:r>
      <w:r>
        <w:rPr>
          <w:rFonts w:ascii="Palatino Linotype" w:hAnsi="Palatino Linotype"/>
          <w:spacing w:val="-2"/>
          <w:sz w:val="22"/>
        </w:rPr>
        <w:t> </w:t>
      </w:r>
      <w:r>
        <w:rPr>
          <w:rFonts w:ascii="Palatino Linotype" w:hAnsi="Palatino Linotype"/>
          <w:sz w:val="22"/>
        </w:rPr>
        <w:t>or</w:t>
      </w:r>
      <w:r>
        <w:rPr>
          <w:rFonts w:ascii="Palatino Linotype" w:hAnsi="Palatino Linotype"/>
          <w:spacing w:val="-3"/>
          <w:sz w:val="22"/>
        </w:rPr>
        <w:t> </w:t>
      </w:r>
      <w:r>
        <w:rPr>
          <w:rFonts w:ascii="Palatino Linotype" w:hAnsi="Palatino Linotype"/>
          <w:sz w:val="22"/>
        </w:rPr>
        <w:t>electronic</w:t>
      </w:r>
      <w:r>
        <w:rPr>
          <w:rFonts w:ascii="Palatino Linotype" w:hAnsi="Palatino Linotype"/>
          <w:spacing w:val="-2"/>
          <w:sz w:val="22"/>
        </w:rPr>
        <w:t> </w:t>
      </w:r>
      <w:r>
        <w:rPr>
          <w:rFonts w:ascii="Palatino Linotype" w:hAnsi="Palatino Linotype"/>
          <w:sz w:val="22"/>
        </w:rPr>
        <w:t>form</w:t>
      </w:r>
      <w:r>
        <w:rPr>
          <w:rFonts w:ascii="Palatino Linotype" w:hAnsi="Palatino Linotype"/>
          <w:spacing w:val="-3"/>
          <w:sz w:val="22"/>
        </w:rPr>
        <w:t> </w:t>
      </w:r>
      <w:r>
        <w:rPr>
          <w:rFonts w:ascii="Palatino Linotype" w:hAnsi="Palatino Linotype"/>
          <w:sz w:val="22"/>
        </w:rPr>
        <w:t>and</w:t>
      </w:r>
      <w:r>
        <w:rPr>
          <w:rFonts w:ascii="Palatino Linotype" w:hAnsi="Palatino Linotype"/>
          <w:spacing w:val="-3"/>
          <w:sz w:val="22"/>
        </w:rPr>
        <w:t> </w:t>
      </w:r>
      <w:r>
        <w:rPr>
          <w:rFonts w:ascii="Palatino Linotype" w:hAnsi="Palatino Linotype"/>
          <w:sz w:val="22"/>
        </w:rPr>
        <w:t>whether</w:t>
      </w:r>
      <w:r>
        <w:rPr>
          <w:rFonts w:ascii="Palatino Linotype" w:hAnsi="Palatino Linotype"/>
          <w:spacing w:val="-3"/>
          <w:sz w:val="22"/>
        </w:rPr>
        <w:t> </w:t>
      </w:r>
      <w:r>
        <w:rPr>
          <w:rFonts w:ascii="Palatino Linotype" w:hAnsi="Palatino Linotype"/>
          <w:sz w:val="22"/>
        </w:rPr>
        <w:t>entered</w:t>
      </w:r>
      <w:r>
        <w:rPr>
          <w:rFonts w:ascii="Palatino Linotype" w:hAnsi="Palatino Linotype"/>
          <w:spacing w:val="-3"/>
          <w:sz w:val="22"/>
        </w:rPr>
        <w:t> </w:t>
      </w:r>
      <w:r>
        <w:rPr>
          <w:rFonts w:ascii="Palatino Linotype" w:hAnsi="Palatino Linotype"/>
          <w:sz w:val="22"/>
        </w:rPr>
        <w:t>into</w:t>
      </w:r>
      <w:r>
        <w:rPr>
          <w:rFonts w:ascii="Palatino Linotype" w:hAnsi="Palatino Linotype"/>
          <w:spacing w:val="-3"/>
          <w:sz w:val="22"/>
        </w:rPr>
        <w:t> </w:t>
      </w:r>
      <w:r>
        <w:rPr>
          <w:rFonts w:ascii="Palatino Linotype" w:hAnsi="Palatino Linotype"/>
          <w:sz w:val="22"/>
        </w:rPr>
        <w:t>any</w:t>
      </w:r>
      <w:r>
        <w:rPr>
          <w:rFonts w:ascii="Palatino Linotype" w:hAnsi="Palatino Linotype"/>
          <w:spacing w:val="-3"/>
          <w:sz w:val="22"/>
        </w:rPr>
        <w:t> </w:t>
      </w:r>
      <w:r>
        <w:rPr>
          <w:rFonts w:ascii="Palatino Linotype" w:hAnsi="Palatino Linotype"/>
          <w:sz w:val="22"/>
        </w:rPr>
        <w:t>software</w:t>
      </w:r>
      <w:r>
        <w:rPr>
          <w:rFonts w:ascii="Palatino Linotype" w:hAnsi="Palatino Linotype"/>
          <w:spacing w:val="-2"/>
          <w:sz w:val="22"/>
        </w:rPr>
        <w:t> </w:t>
      </w:r>
      <w:r>
        <w:rPr>
          <w:rFonts w:ascii="Palatino Linotype" w:hAnsi="Palatino Linotype"/>
          <w:sz w:val="22"/>
        </w:rPr>
        <w:t>or</w:t>
      </w:r>
      <w:r>
        <w:rPr>
          <w:rFonts w:ascii="Palatino Linotype" w:hAnsi="Palatino Linotype"/>
          <w:spacing w:val="-6"/>
          <w:sz w:val="22"/>
        </w:rPr>
        <w:t> </w:t>
      </w:r>
      <w:r>
        <w:rPr>
          <w:rFonts w:ascii="Palatino Linotype" w:hAnsi="Palatino Linotype"/>
          <w:sz w:val="22"/>
        </w:rPr>
        <w:t>Hosted</w:t>
      </w:r>
      <w:r>
        <w:rPr>
          <w:rFonts w:ascii="Palatino Linotype" w:hAnsi="Palatino Linotype"/>
          <w:spacing w:val="-3"/>
          <w:sz w:val="22"/>
        </w:rPr>
        <w:t> </w:t>
      </w:r>
      <w:r>
        <w:rPr>
          <w:rFonts w:ascii="Palatino Linotype" w:hAnsi="Palatino Linotype"/>
          <w:sz w:val="22"/>
        </w:rPr>
        <w:t>Software</w:t>
      </w:r>
      <w:r>
        <w:rPr>
          <w:rFonts w:ascii="Palatino Linotype" w:hAnsi="Palatino Linotype"/>
          <w:spacing w:val="-2"/>
          <w:sz w:val="22"/>
        </w:rPr>
        <w:t> </w:t>
      </w:r>
      <w:r>
        <w:rPr>
          <w:rFonts w:ascii="Palatino Linotype" w:hAnsi="Palatino Linotype"/>
          <w:sz w:val="22"/>
        </w:rPr>
        <w:t>Services owned or licensed by Contractor (including without limitation the Hosted Software and Hosted Software</w:t>
      </w:r>
      <w:r>
        <w:rPr>
          <w:rFonts w:ascii="Palatino Linotype" w:hAnsi="Palatino Linotype"/>
          <w:spacing w:val="-1"/>
          <w:sz w:val="22"/>
        </w:rPr>
        <w:t> </w:t>
      </w:r>
      <w:r>
        <w:rPr>
          <w:rFonts w:ascii="Palatino Linotype" w:hAnsi="Palatino Linotype"/>
          <w:sz w:val="22"/>
        </w:rPr>
        <w:t>Services) or</w:t>
      </w:r>
      <w:r>
        <w:rPr>
          <w:rFonts w:ascii="Palatino Linotype" w:hAnsi="Palatino Linotype"/>
          <w:spacing w:val="-2"/>
          <w:sz w:val="22"/>
        </w:rPr>
        <w:t> </w:t>
      </w:r>
      <w:r>
        <w:rPr>
          <w:rFonts w:ascii="Palatino Linotype" w:hAnsi="Palatino Linotype"/>
          <w:sz w:val="22"/>
        </w:rPr>
        <w:t>otherwise</w:t>
      </w:r>
      <w:r>
        <w:rPr>
          <w:rFonts w:ascii="Palatino Linotype" w:hAnsi="Palatino Linotype"/>
          <w:spacing w:val="-1"/>
          <w:sz w:val="22"/>
        </w:rPr>
        <w:t> </w:t>
      </w:r>
      <w:r>
        <w:rPr>
          <w:rFonts w:ascii="Palatino Linotype" w:hAnsi="Palatino Linotype"/>
          <w:sz w:val="22"/>
        </w:rPr>
        <w:t>provided</w:t>
      </w:r>
      <w:r>
        <w:rPr>
          <w:rFonts w:ascii="Palatino Linotype" w:hAnsi="Palatino Linotype"/>
          <w:spacing w:val="-4"/>
          <w:sz w:val="22"/>
        </w:rPr>
        <w:t> </w:t>
      </w:r>
      <w:r>
        <w:rPr>
          <w:rFonts w:ascii="Palatino Linotype" w:hAnsi="Palatino Linotype"/>
          <w:sz w:val="22"/>
        </w:rPr>
        <w:t>in</w:t>
      </w:r>
      <w:r>
        <w:rPr>
          <w:rFonts w:ascii="Palatino Linotype" w:hAnsi="Palatino Linotype"/>
          <w:spacing w:val="-3"/>
          <w:sz w:val="22"/>
        </w:rPr>
        <w:t> </w:t>
      </w:r>
      <w:r>
        <w:rPr>
          <w:rFonts w:ascii="Palatino Linotype" w:hAnsi="Palatino Linotype"/>
          <w:sz w:val="22"/>
        </w:rPr>
        <w:t>connection</w:t>
      </w:r>
      <w:r>
        <w:rPr>
          <w:rFonts w:ascii="Palatino Linotype" w:hAnsi="Palatino Linotype"/>
          <w:spacing w:val="-3"/>
          <w:sz w:val="22"/>
        </w:rPr>
        <w:t> </w:t>
      </w:r>
      <w:r>
        <w:rPr>
          <w:rFonts w:ascii="Palatino Linotype" w:hAnsi="Palatino Linotype"/>
          <w:sz w:val="22"/>
        </w:rPr>
        <w:t>with any</w:t>
      </w:r>
      <w:r>
        <w:rPr>
          <w:rFonts w:ascii="Palatino Linotype" w:hAnsi="Palatino Linotype"/>
          <w:spacing w:val="-2"/>
          <w:sz w:val="22"/>
        </w:rPr>
        <w:t> </w:t>
      </w:r>
      <w:r>
        <w:rPr>
          <w:rFonts w:ascii="Palatino Linotype" w:hAnsi="Palatino Linotype"/>
          <w:sz w:val="22"/>
        </w:rPr>
        <w:t>products</w:t>
      </w:r>
      <w:r>
        <w:rPr>
          <w:rFonts w:ascii="Palatino Linotype" w:hAnsi="Palatino Linotype"/>
          <w:spacing w:val="-4"/>
          <w:sz w:val="22"/>
        </w:rPr>
        <w:t> </w:t>
      </w:r>
      <w:r>
        <w:rPr>
          <w:rFonts w:ascii="Palatino Linotype" w:hAnsi="Palatino Linotype"/>
          <w:sz w:val="22"/>
        </w:rPr>
        <w:t>provided</w:t>
      </w:r>
      <w:r>
        <w:rPr>
          <w:rFonts w:ascii="Palatino Linotype" w:hAnsi="Palatino Linotype"/>
          <w:spacing w:val="-2"/>
          <w:sz w:val="22"/>
        </w:rPr>
        <w:t> </w:t>
      </w:r>
      <w:r>
        <w:rPr>
          <w:rFonts w:ascii="Palatino Linotype" w:hAnsi="Palatino Linotype"/>
          <w:sz w:val="22"/>
        </w:rPr>
        <w:t>and</w:t>
      </w:r>
      <w:r>
        <w:rPr>
          <w:rFonts w:ascii="Palatino Linotype" w:hAnsi="Palatino Linotype"/>
          <w:spacing w:val="-2"/>
          <w:sz w:val="22"/>
        </w:rPr>
        <w:t> </w:t>
      </w:r>
      <w:r>
        <w:rPr>
          <w:rFonts w:ascii="Palatino Linotype" w:hAnsi="Palatino Linotype"/>
          <w:sz w:val="22"/>
        </w:rPr>
        <w:t>services performed by Contractor (including without limitation the Goods and Services) and whether to, by or through a Contractor-affiliated ASP or other Hosted Software Services. Furthermore, Contractor shall not sell, market, or commercialize Confidential Information, create derivative products or applications based on Confidential Information or otherwise use Confidential Information in any manner unrelated to the performance of Contractor’s obligations under the Contract. Contractor shall not share Confidential Information with any parent or subsidiary company</w:t>
      </w:r>
      <w:r>
        <w:rPr>
          <w:rFonts w:ascii="Palatino Linotype" w:hAnsi="Palatino Linotype"/>
          <w:spacing w:val="-3"/>
          <w:sz w:val="22"/>
        </w:rPr>
        <w:t> </w:t>
      </w:r>
      <w:r>
        <w:rPr>
          <w:rFonts w:ascii="Palatino Linotype" w:hAnsi="Palatino Linotype"/>
          <w:sz w:val="22"/>
        </w:rPr>
        <w:t>of</w:t>
      </w:r>
      <w:r>
        <w:rPr>
          <w:rFonts w:ascii="Palatino Linotype" w:hAnsi="Palatino Linotype"/>
          <w:spacing w:val="-1"/>
          <w:sz w:val="22"/>
        </w:rPr>
        <w:t> </w:t>
      </w:r>
      <w:r>
        <w:rPr>
          <w:rFonts w:ascii="Palatino Linotype" w:hAnsi="Palatino Linotype"/>
          <w:sz w:val="22"/>
        </w:rPr>
        <w:t>Contractor</w:t>
      </w:r>
      <w:r>
        <w:rPr>
          <w:rFonts w:ascii="Palatino Linotype" w:hAnsi="Palatino Linotype"/>
          <w:spacing w:val="-3"/>
          <w:sz w:val="22"/>
        </w:rPr>
        <w:t> </w:t>
      </w:r>
      <w:r>
        <w:rPr>
          <w:rFonts w:ascii="Palatino Linotype" w:hAnsi="Palatino Linotype"/>
          <w:sz w:val="22"/>
        </w:rPr>
        <w:t>or</w:t>
      </w:r>
      <w:r>
        <w:rPr>
          <w:rFonts w:ascii="Palatino Linotype" w:hAnsi="Palatino Linotype"/>
          <w:spacing w:val="-3"/>
          <w:sz w:val="22"/>
        </w:rPr>
        <w:t> </w:t>
      </w:r>
      <w:r>
        <w:rPr>
          <w:rFonts w:ascii="Palatino Linotype" w:hAnsi="Palatino Linotype"/>
          <w:sz w:val="22"/>
        </w:rPr>
        <w:t>any</w:t>
      </w:r>
      <w:r>
        <w:rPr>
          <w:rFonts w:ascii="Palatino Linotype" w:hAnsi="Palatino Linotype"/>
          <w:spacing w:val="-3"/>
          <w:sz w:val="22"/>
        </w:rPr>
        <w:t> </w:t>
      </w:r>
      <w:r>
        <w:rPr>
          <w:rFonts w:ascii="Palatino Linotype" w:hAnsi="Palatino Linotype"/>
          <w:sz w:val="22"/>
        </w:rPr>
        <w:t>other</w:t>
      </w:r>
      <w:r>
        <w:rPr>
          <w:rFonts w:ascii="Palatino Linotype" w:hAnsi="Palatino Linotype"/>
          <w:spacing w:val="-3"/>
          <w:sz w:val="22"/>
        </w:rPr>
        <w:t> </w:t>
      </w:r>
      <w:r>
        <w:rPr>
          <w:rFonts w:ascii="Palatino Linotype" w:hAnsi="Palatino Linotype"/>
          <w:sz w:val="22"/>
        </w:rPr>
        <w:t>Contractor-affiliated</w:t>
      </w:r>
      <w:r>
        <w:rPr>
          <w:rFonts w:ascii="Palatino Linotype" w:hAnsi="Palatino Linotype"/>
          <w:spacing w:val="-3"/>
          <w:sz w:val="22"/>
        </w:rPr>
        <w:t> </w:t>
      </w:r>
      <w:r>
        <w:rPr>
          <w:rFonts w:ascii="Palatino Linotype" w:hAnsi="Palatino Linotype"/>
          <w:sz w:val="22"/>
        </w:rPr>
        <w:t>entity</w:t>
      </w:r>
      <w:r>
        <w:rPr>
          <w:rFonts w:ascii="Palatino Linotype" w:hAnsi="Palatino Linotype"/>
          <w:spacing w:val="-5"/>
          <w:sz w:val="22"/>
        </w:rPr>
        <w:t> </w:t>
      </w:r>
      <w:r>
        <w:rPr>
          <w:rFonts w:ascii="Palatino Linotype" w:hAnsi="Palatino Linotype"/>
          <w:sz w:val="22"/>
        </w:rPr>
        <w:t>without</w:t>
      </w:r>
      <w:r>
        <w:rPr>
          <w:rFonts w:ascii="Palatino Linotype" w:hAnsi="Palatino Linotype"/>
          <w:spacing w:val="-2"/>
          <w:sz w:val="22"/>
        </w:rPr>
        <w:t> </w:t>
      </w:r>
      <w:r>
        <w:rPr>
          <w:rFonts w:ascii="Palatino Linotype" w:hAnsi="Palatino Linotype"/>
          <w:sz w:val="22"/>
        </w:rPr>
        <w:t>the</w:t>
      </w:r>
      <w:r>
        <w:rPr>
          <w:rFonts w:ascii="Palatino Linotype" w:hAnsi="Palatino Linotype"/>
          <w:spacing w:val="-2"/>
          <w:sz w:val="22"/>
        </w:rPr>
        <w:t> </w:t>
      </w:r>
      <w:r>
        <w:rPr>
          <w:rFonts w:ascii="Palatino Linotype" w:hAnsi="Palatino Linotype"/>
          <w:sz w:val="22"/>
        </w:rPr>
        <w:t>express</w:t>
      </w:r>
      <w:r>
        <w:rPr>
          <w:rFonts w:ascii="Palatino Linotype" w:hAnsi="Palatino Linotype"/>
          <w:spacing w:val="-2"/>
          <w:sz w:val="22"/>
        </w:rPr>
        <w:t> </w:t>
      </w:r>
      <w:r>
        <w:rPr>
          <w:rFonts w:ascii="Palatino Linotype" w:hAnsi="Palatino Linotype"/>
          <w:sz w:val="22"/>
        </w:rPr>
        <w:t>prior</w:t>
      </w:r>
      <w:r>
        <w:rPr>
          <w:rFonts w:ascii="Palatino Linotype" w:hAnsi="Palatino Linotype"/>
          <w:spacing w:val="-3"/>
          <w:sz w:val="22"/>
        </w:rPr>
        <w:t> </w:t>
      </w:r>
      <w:r>
        <w:rPr>
          <w:rFonts w:ascii="Palatino Linotype" w:hAnsi="Palatino Linotype"/>
          <w:sz w:val="22"/>
        </w:rPr>
        <w:t>written consent of UCBOE detailing the scope of allowable disclosure. Contractor agrees that if it breaches this section, UCBOE may, at its option, pursue any or all of the following remedies: (a) immediately terminate this Contract without liability to Contractor; (b) seek an injunction without posting a bond; and (c) pursue whatever other remedies may be available to it at law, in equity or pursuant to this Contract.</w:t>
      </w:r>
    </w:p>
    <w:sectPr>
      <w:pgSz w:w="12240" w:h="16340"/>
      <w:pgMar w:top="1140" w:bottom="280" w:left="1540" w:right="9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w:altName w:val="Cambria"/>
    <w:charset w:val="0"/>
    <w:family w:val="roman"/>
    <w:pitch w:val="variable"/>
  </w:font>
  <w:font w:name="Courier New">
    <w:altName w:val="Courier New"/>
    <w:charset w:val="0"/>
    <w:family w:val="modern"/>
    <w:pitch w:val="fixed"/>
  </w:font>
  <w:font w:name="Microsoft Sans Serif">
    <w:altName w:val="Microsoft Sans Serif"/>
    <w:charset w:val="0"/>
    <w:family w:val="swiss"/>
    <w:pitch w:val="variable"/>
  </w:font>
  <w:font w:name="Palatino Linotype">
    <w:altName w:val="Palatino Linotype"/>
    <w:charset w:val="0"/>
    <w:family w:val="roman"/>
    <w:pitch w:val="variable"/>
  </w:font>
  <w:font w:name="Tahoma">
    <w:altName w:val="Tahoma"/>
    <w:charset w:val="0"/>
    <w:family w:val="swiss"/>
    <w:pitch w:val="variable"/>
  </w:font>
  <w:font w:name="Verdana">
    <w:altName w:val="Verdana"/>
    <w:charset w:val="0"/>
    <w:family w:val="swiss"/>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00">
    <w:multiLevelType w:val="hybridMultilevel"/>
    <w:lvl w:ilvl="0">
      <w:start w:val="1"/>
      <w:numFmt w:val="upperRoman"/>
      <w:lvlText w:val="%1."/>
      <w:lvlJc w:val="left"/>
      <w:pPr>
        <w:ind w:left="1857" w:hanging="533"/>
        <w:jc w:val="left"/>
      </w:pPr>
      <w:rPr>
        <w:rFonts w:hint="default" w:ascii="Palatino Linotype" w:hAnsi="Palatino Linotype" w:eastAsia="Palatino Linotype" w:cs="Palatino Linotype"/>
        <w:b/>
        <w:bCs/>
        <w:i w:val="0"/>
        <w:iCs w:val="0"/>
        <w:spacing w:val="0"/>
        <w:w w:val="100"/>
        <w:sz w:val="22"/>
        <w:szCs w:val="22"/>
        <w:lang w:val="en-US" w:eastAsia="en-US" w:bidi="ar-SA"/>
      </w:rPr>
    </w:lvl>
    <w:lvl w:ilvl="1">
      <w:start w:val="1"/>
      <w:numFmt w:val="decimal"/>
      <w:lvlText w:val="%2."/>
      <w:lvlJc w:val="left"/>
      <w:pPr>
        <w:ind w:left="2385" w:hanging="538"/>
        <w:jc w:val="left"/>
      </w:pPr>
      <w:rPr>
        <w:rFonts w:hint="default" w:ascii="Palatino Linotype" w:hAnsi="Palatino Linotype" w:eastAsia="Palatino Linotype" w:cs="Palatino Linotype"/>
        <w:b w:val="0"/>
        <w:bCs w:val="0"/>
        <w:i w:val="0"/>
        <w:iCs w:val="0"/>
        <w:spacing w:val="0"/>
        <w:w w:val="100"/>
        <w:sz w:val="22"/>
        <w:szCs w:val="22"/>
        <w:lang w:val="en-US" w:eastAsia="en-US" w:bidi="ar-SA"/>
      </w:rPr>
    </w:lvl>
    <w:lvl w:ilvl="2">
      <w:start w:val="1"/>
      <w:numFmt w:val="lowerLetter"/>
      <w:lvlText w:val="%3)"/>
      <w:lvlJc w:val="left"/>
      <w:pPr>
        <w:ind w:left="2942" w:hanging="543"/>
        <w:jc w:val="left"/>
      </w:pPr>
      <w:rPr>
        <w:rFonts w:hint="default" w:ascii="Palatino Linotype" w:hAnsi="Palatino Linotype" w:eastAsia="Palatino Linotype" w:cs="Palatino Linotype"/>
        <w:b w:val="0"/>
        <w:bCs w:val="0"/>
        <w:i w:val="0"/>
        <w:iCs w:val="0"/>
        <w:spacing w:val="0"/>
        <w:w w:val="100"/>
        <w:sz w:val="22"/>
        <w:szCs w:val="22"/>
        <w:lang w:val="en-US" w:eastAsia="en-US" w:bidi="ar-SA"/>
      </w:rPr>
    </w:lvl>
    <w:lvl w:ilvl="3">
      <w:start w:val="0"/>
      <w:numFmt w:val="bullet"/>
      <w:lvlText w:val="•"/>
      <w:lvlJc w:val="left"/>
      <w:pPr>
        <w:ind w:left="2940" w:hanging="543"/>
      </w:pPr>
      <w:rPr>
        <w:rFonts w:hint="default"/>
        <w:lang w:val="en-US" w:eastAsia="en-US" w:bidi="ar-SA"/>
      </w:rPr>
    </w:lvl>
    <w:lvl w:ilvl="4">
      <w:start w:val="0"/>
      <w:numFmt w:val="bullet"/>
      <w:lvlText w:val="•"/>
      <w:lvlJc w:val="left"/>
      <w:pPr>
        <w:ind w:left="4222" w:hanging="543"/>
      </w:pPr>
      <w:rPr>
        <w:rFonts w:hint="default"/>
        <w:lang w:val="en-US" w:eastAsia="en-US" w:bidi="ar-SA"/>
      </w:rPr>
    </w:lvl>
    <w:lvl w:ilvl="5">
      <w:start w:val="0"/>
      <w:numFmt w:val="bullet"/>
      <w:lvlText w:val="•"/>
      <w:lvlJc w:val="left"/>
      <w:pPr>
        <w:ind w:left="5505" w:hanging="543"/>
      </w:pPr>
      <w:rPr>
        <w:rFonts w:hint="default"/>
        <w:lang w:val="en-US" w:eastAsia="en-US" w:bidi="ar-SA"/>
      </w:rPr>
    </w:lvl>
    <w:lvl w:ilvl="6">
      <w:start w:val="0"/>
      <w:numFmt w:val="bullet"/>
      <w:lvlText w:val="•"/>
      <w:lvlJc w:val="left"/>
      <w:pPr>
        <w:ind w:left="6788" w:hanging="543"/>
      </w:pPr>
      <w:rPr>
        <w:rFonts w:hint="default"/>
        <w:lang w:val="en-US" w:eastAsia="en-US" w:bidi="ar-SA"/>
      </w:rPr>
    </w:lvl>
    <w:lvl w:ilvl="7">
      <w:start w:val="0"/>
      <w:numFmt w:val="bullet"/>
      <w:lvlText w:val="•"/>
      <w:lvlJc w:val="left"/>
      <w:pPr>
        <w:ind w:left="8071" w:hanging="543"/>
      </w:pPr>
      <w:rPr>
        <w:rFonts w:hint="default"/>
        <w:lang w:val="en-US" w:eastAsia="en-US" w:bidi="ar-SA"/>
      </w:rPr>
    </w:lvl>
    <w:lvl w:ilvl="8">
      <w:start w:val="0"/>
      <w:numFmt w:val="bullet"/>
      <w:lvlText w:val="•"/>
      <w:lvlJc w:val="left"/>
      <w:pPr>
        <w:ind w:left="9354" w:hanging="543"/>
      </w:pPr>
      <w:rPr>
        <w:rFonts w:hint="default"/>
        <w:lang w:val="en-US" w:eastAsia="en-US" w:bidi="ar-SA"/>
      </w:rPr>
    </w:lvl>
  </w:abstractNum>
  <w:abstractNum w:abstractNumId="56">
    <w:multiLevelType w:val="hybridMultilevel"/>
    <w:lvl w:ilvl="0">
      <w:start w:val="1"/>
      <w:numFmt w:val="decimal"/>
      <w:lvlText w:val="%1."/>
      <w:lvlJc w:val="left"/>
      <w:pPr>
        <w:ind w:left="1294" w:hanging="167"/>
        <w:jc w:val="left"/>
      </w:pPr>
      <w:rPr>
        <w:rFonts w:hint="default" w:ascii="Arial" w:hAnsi="Arial" w:eastAsia="Arial" w:cs="Arial"/>
        <w:b w:val="0"/>
        <w:bCs w:val="0"/>
        <w:i w:val="0"/>
        <w:iCs w:val="0"/>
        <w:color w:val="2D2D2D"/>
        <w:spacing w:val="-1"/>
        <w:w w:val="96"/>
        <w:sz w:val="18"/>
        <w:szCs w:val="18"/>
        <w:lang w:val="en-US" w:eastAsia="en-US" w:bidi="ar-SA"/>
      </w:rPr>
    </w:lvl>
    <w:lvl w:ilvl="1">
      <w:start w:val="1"/>
      <w:numFmt w:val="decimal"/>
      <w:lvlText w:val="%2."/>
      <w:lvlJc w:val="left"/>
      <w:pPr>
        <w:ind w:left="1385" w:hanging="170"/>
        <w:jc w:val="left"/>
      </w:pPr>
      <w:rPr>
        <w:rFonts w:hint="default"/>
        <w:spacing w:val="-1"/>
        <w:w w:val="91"/>
        <w:lang w:val="en-US" w:eastAsia="en-US" w:bidi="ar-SA"/>
      </w:rPr>
    </w:lvl>
    <w:lvl w:ilvl="2">
      <w:start w:val="0"/>
      <w:numFmt w:val="bullet"/>
      <w:lvlText w:val="•"/>
      <w:lvlJc w:val="left"/>
      <w:pPr>
        <w:ind w:left="2457" w:hanging="170"/>
      </w:pPr>
      <w:rPr>
        <w:rFonts w:hint="default"/>
        <w:lang w:val="en-US" w:eastAsia="en-US" w:bidi="ar-SA"/>
      </w:rPr>
    </w:lvl>
    <w:lvl w:ilvl="3">
      <w:start w:val="0"/>
      <w:numFmt w:val="bullet"/>
      <w:lvlText w:val="•"/>
      <w:lvlJc w:val="left"/>
      <w:pPr>
        <w:ind w:left="3535" w:hanging="170"/>
      </w:pPr>
      <w:rPr>
        <w:rFonts w:hint="default"/>
        <w:lang w:val="en-US" w:eastAsia="en-US" w:bidi="ar-SA"/>
      </w:rPr>
    </w:lvl>
    <w:lvl w:ilvl="4">
      <w:start w:val="0"/>
      <w:numFmt w:val="bullet"/>
      <w:lvlText w:val="•"/>
      <w:lvlJc w:val="left"/>
      <w:pPr>
        <w:ind w:left="4613" w:hanging="170"/>
      </w:pPr>
      <w:rPr>
        <w:rFonts w:hint="default"/>
        <w:lang w:val="en-US" w:eastAsia="en-US" w:bidi="ar-SA"/>
      </w:rPr>
    </w:lvl>
    <w:lvl w:ilvl="5">
      <w:start w:val="0"/>
      <w:numFmt w:val="bullet"/>
      <w:lvlText w:val="•"/>
      <w:lvlJc w:val="left"/>
      <w:pPr>
        <w:ind w:left="5691" w:hanging="170"/>
      </w:pPr>
      <w:rPr>
        <w:rFonts w:hint="default"/>
        <w:lang w:val="en-US" w:eastAsia="en-US" w:bidi="ar-SA"/>
      </w:rPr>
    </w:lvl>
    <w:lvl w:ilvl="6">
      <w:start w:val="0"/>
      <w:numFmt w:val="bullet"/>
      <w:lvlText w:val="•"/>
      <w:lvlJc w:val="left"/>
      <w:pPr>
        <w:ind w:left="6768" w:hanging="170"/>
      </w:pPr>
      <w:rPr>
        <w:rFonts w:hint="default"/>
        <w:lang w:val="en-US" w:eastAsia="en-US" w:bidi="ar-SA"/>
      </w:rPr>
    </w:lvl>
    <w:lvl w:ilvl="7">
      <w:start w:val="0"/>
      <w:numFmt w:val="bullet"/>
      <w:lvlText w:val="•"/>
      <w:lvlJc w:val="left"/>
      <w:pPr>
        <w:ind w:left="7846" w:hanging="170"/>
      </w:pPr>
      <w:rPr>
        <w:rFonts w:hint="default"/>
        <w:lang w:val="en-US" w:eastAsia="en-US" w:bidi="ar-SA"/>
      </w:rPr>
    </w:lvl>
    <w:lvl w:ilvl="8">
      <w:start w:val="0"/>
      <w:numFmt w:val="bullet"/>
      <w:lvlText w:val="•"/>
      <w:lvlJc w:val="left"/>
      <w:pPr>
        <w:ind w:left="8924" w:hanging="170"/>
      </w:pPr>
      <w:rPr>
        <w:rFonts w:hint="default"/>
        <w:lang w:val="en-US" w:eastAsia="en-US" w:bidi="ar-SA"/>
      </w:rPr>
    </w:lvl>
  </w:abstractNum>
  <w:abstractNum w:abstractNumId="15">
    <w:multiLevelType w:val="hybridMultilevel"/>
    <w:lvl w:ilvl="0">
      <w:start w:val="1"/>
      <w:numFmt w:val="lowerLetter"/>
      <w:lvlText w:val="%1)"/>
      <w:lvlJc w:val="left"/>
      <w:pPr>
        <w:ind w:left="967" w:hanging="316"/>
        <w:jc w:val="left"/>
      </w:pPr>
      <w:rPr>
        <w:rFonts w:hint="default" w:ascii="Arial" w:hAnsi="Arial" w:eastAsia="Arial" w:cs="Arial"/>
        <w:b w:val="0"/>
        <w:bCs w:val="0"/>
        <w:i w:val="0"/>
        <w:iCs w:val="0"/>
        <w:color w:val="1F1F1F"/>
        <w:spacing w:val="-1"/>
        <w:w w:val="99"/>
        <w:sz w:val="19"/>
        <w:szCs w:val="19"/>
        <w:lang w:val="en-US" w:eastAsia="en-US" w:bidi="ar-SA"/>
      </w:rPr>
    </w:lvl>
    <w:lvl w:ilvl="1">
      <w:start w:val="1"/>
      <w:numFmt w:val="upperLetter"/>
      <w:lvlText w:val="%2)"/>
      <w:lvlJc w:val="left"/>
      <w:pPr>
        <w:ind w:left="1428" w:hanging="726"/>
        <w:jc w:val="left"/>
      </w:pPr>
      <w:rPr>
        <w:rFonts w:hint="default"/>
        <w:spacing w:val="-1"/>
        <w:w w:val="103"/>
        <w:lang w:val="en-US" w:eastAsia="en-US" w:bidi="ar-SA"/>
      </w:rPr>
    </w:lvl>
    <w:lvl w:ilvl="2">
      <w:start w:val="0"/>
      <w:numFmt w:val="bullet"/>
      <w:lvlText w:val="•"/>
      <w:lvlJc w:val="left"/>
      <w:pPr>
        <w:ind w:left="2493" w:hanging="726"/>
      </w:pPr>
      <w:rPr>
        <w:rFonts w:hint="default"/>
        <w:lang w:val="en-US" w:eastAsia="en-US" w:bidi="ar-SA"/>
      </w:rPr>
    </w:lvl>
    <w:lvl w:ilvl="3">
      <w:start w:val="0"/>
      <w:numFmt w:val="bullet"/>
      <w:lvlText w:val="•"/>
      <w:lvlJc w:val="left"/>
      <w:pPr>
        <w:ind w:left="3566" w:hanging="726"/>
      </w:pPr>
      <w:rPr>
        <w:rFonts w:hint="default"/>
        <w:lang w:val="en-US" w:eastAsia="en-US" w:bidi="ar-SA"/>
      </w:rPr>
    </w:lvl>
    <w:lvl w:ilvl="4">
      <w:start w:val="0"/>
      <w:numFmt w:val="bullet"/>
      <w:lvlText w:val="•"/>
      <w:lvlJc w:val="left"/>
      <w:pPr>
        <w:ind w:left="4640" w:hanging="726"/>
      </w:pPr>
      <w:rPr>
        <w:rFonts w:hint="default"/>
        <w:lang w:val="en-US" w:eastAsia="en-US" w:bidi="ar-SA"/>
      </w:rPr>
    </w:lvl>
    <w:lvl w:ilvl="5">
      <w:start w:val="0"/>
      <w:numFmt w:val="bullet"/>
      <w:lvlText w:val="•"/>
      <w:lvlJc w:val="left"/>
      <w:pPr>
        <w:ind w:left="5713" w:hanging="726"/>
      </w:pPr>
      <w:rPr>
        <w:rFonts w:hint="default"/>
        <w:lang w:val="en-US" w:eastAsia="en-US" w:bidi="ar-SA"/>
      </w:rPr>
    </w:lvl>
    <w:lvl w:ilvl="6">
      <w:start w:val="0"/>
      <w:numFmt w:val="bullet"/>
      <w:lvlText w:val="•"/>
      <w:lvlJc w:val="left"/>
      <w:pPr>
        <w:ind w:left="6786" w:hanging="726"/>
      </w:pPr>
      <w:rPr>
        <w:rFonts w:hint="default"/>
        <w:lang w:val="en-US" w:eastAsia="en-US" w:bidi="ar-SA"/>
      </w:rPr>
    </w:lvl>
    <w:lvl w:ilvl="7">
      <w:start w:val="0"/>
      <w:numFmt w:val="bullet"/>
      <w:lvlText w:val="•"/>
      <w:lvlJc w:val="left"/>
      <w:pPr>
        <w:ind w:left="7860" w:hanging="726"/>
      </w:pPr>
      <w:rPr>
        <w:rFonts w:hint="default"/>
        <w:lang w:val="en-US" w:eastAsia="en-US" w:bidi="ar-SA"/>
      </w:rPr>
    </w:lvl>
    <w:lvl w:ilvl="8">
      <w:start w:val="0"/>
      <w:numFmt w:val="bullet"/>
      <w:lvlText w:val="•"/>
      <w:lvlJc w:val="left"/>
      <w:pPr>
        <w:ind w:left="8933" w:hanging="726"/>
      </w:pPr>
      <w:rPr>
        <w:rFonts w:hint="default"/>
        <w:lang w:val="en-US" w:eastAsia="en-US" w:bidi="ar-SA"/>
      </w:rPr>
    </w:lvl>
  </w:abstractNum>
  <w:abstractNum w:abstractNumId="104">
    <w:multiLevelType w:val="hybridMultilevel"/>
    <w:lvl w:ilvl="0">
      <w:start w:val="1"/>
      <w:numFmt w:val="upperRoman"/>
      <w:lvlText w:val="%1."/>
      <w:lvlJc w:val="left"/>
      <w:pPr>
        <w:ind w:left="303" w:hanging="197"/>
        <w:jc w:val="left"/>
      </w:pPr>
      <w:rPr>
        <w:rFonts w:hint="default" w:ascii="Palatino Linotype" w:hAnsi="Palatino Linotype" w:eastAsia="Palatino Linotype" w:cs="Palatino Linotype"/>
        <w:b/>
        <w:bCs/>
        <w:i w:val="0"/>
        <w:iCs w:val="0"/>
        <w:spacing w:val="0"/>
        <w:w w:val="100"/>
        <w:sz w:val="22"/>
        <w:szCs w:val="22"/>
        <w:lang w:val="en-US" w:eastAsia="en-US" w:bidi="ar-SA"/>
      </w:rPr>
    </w:lvl>
    <w:lvl w:ilvl="1">
      <w:start w:val="1"/>
      <w:numFmt w:val="decimal"/>
      <w:lvlText w:val="%2."/>
      <w:lvlJc w:val="left"/>
      <w:pPr>
        <w:ind w:left="327" w:hanging="221"/>
        <w:jc w:val="left"/>
      </w:pPr>
      <w:rPr>
        <w:rFonts w:hint="default"/>
        <w:spacing w:val="0"/>
        <w:w w:val="87"/>
        <w:lang w:val="en-US" w:eastAsia="en-US" w:bidi="ar-SA"/>
      </w:rPr>
    </w:lvl>
    <w:lvl w:ilvl="2">
      <w:start w:val="0"/>
      <w:numFmt w:val="bullet"/>
      <w:lvlText w:val="•"/>
      <w:lvlJc w:val="left"/>
      <w:pPr>
        <w:ind w:left="1364" w:hanging="221"/>
      </w:pPr>
      <w:rPr>
        <w:rFonts w:hint="default"/>
        <w:lang w:val="en-US" w:eastAsia="en-US" w:bidi="ar-SA"/>
      </w:rPr>
    </w:lvl>
    <w:lvl w:ilvl="3">
      <w:start w:val="0"/>
      <w:numFmt w:val="bullet"/>
      <w:lvlText w:val="•"/>
      <w:lvlJc w:val="left"/>
      <w:pPr>
        <w:ind w:left="2408" w:hanging="221"/>
      </w:pPr>
      <w:rPr>
        <w:rFonts w:hint="default"/>
        <w:lang w:val="en-US" w:eastAsia="en-US" w:bidi="ar-SA"/>
      </w:rPr>
    </w:lvl>
    <w:lvl w:ilvl="4">
      <w:start w:val="0"/>
      <w:numFmt w:val="bullet"/>
      <w:lvlText w:val="•"/>
      <w:lvlJc w:val="left"/>
      <w:pPr>
        <w:ind w:left="3453" w:hanging="221"/>
      </w:pPr>
      <w:rPr>
        <w:rFonts w:hint="default"/>
        <w:lang w:val="en-US" w:eastAsia="en-US" w:bidi="ar-SA"/>
      </w:rPr>
    </w:lvl>
    <w:lvl w:ilvl="5">
      <w:start w:val="0"/>
      <w:numFmt w:val="bullet"/>
      <w:lvlText w:val="•"/>
      <w:lvlJc w:val="left"/>
      <w:pPr>
        <w:ind w:left="4497" w:hanging="221"/>
      </w:pPr>
      <w:rPr>
        <w:rFonts w:hint="default"/>
        <w:lang w:val="en-US" w:eastAsia="en-US" w:bidi="ar-SA"/>
      </w:rPr>
    </w:lvl>
    <w:lvl w:ilvl="6">
      <w:start w:val="0"/>
      <w:numFmt w:val="bullet"/>
      <w:lvlText w:val="•"/>
      <w:lvlJc w:val="left"/>
      <w:pPr>
        <w:ind w:left="5542" w:hanging="221"/>
      </w:pPr>
      <w:rPr>
        <w:rFonts w:hint="default"/>
        <w:lang w:val="en-US" w:eastAsia="en-US" w:bidi="ar-SA"/>
      </w:rPr>
    </w:lvl>
    <w:lvl w:ilvl="7">
      <w:start w:val="0"/>
      <w:numFmt w:val="bullet"/>
      <w:lvlText w:val="•"/>
      <w:lvlJc w:val="left"/>
      <w:pPr>
        <w:ind w:left="6586" w:hanging="221"/>
      </w:pPr>
      <w:rPr>
        <w:rFonts w:hint="default"/>
        <w:lang w:val="en-US" w:eastAsia="en-US" w:bidi="ar-SA"/>
      </w:rPr>
    </w:lvl>
    <w:lvl w:ilvl="8">
      <w:start w:val="0"/>
      <w:numFmt w:val="bullet"/>
      <w:lvlText w:val="•"/>
      <w:lvlJc w:val="left"/>
      <w:pPr>
        <w:ind w:left="7631" w:hanging="221"/>
      </w:pPr>
      <w:rPr>
        <w:rFonts w:hint="default"/>
        <w:lang w:val="en-US" w:eastAsia="en-US" w:bidi="ar-SA"/>
      </w:rPr>
    </w:lvl>
  </w:abstractNum>
  <w:abstractNum w:abstractNumId="103">
    <w:multiLevelType w:val="hybridMultilevel"/>
    <w:lvl w:ilvl="0">
      <w:start w:val="1"/>
      <w:numFmt w:val="upperLetter"/>
      <w:lvlText w:val="%1."/>
      <w:lvlJc w:val="left"/>
      <w:pPr>
        <w:ind w:left="1577" w:hanging="180"/>
        <w:jc w:val="left"/>
      </w:pPr>
      <w:rPr>
        <w:rFonts w:hint="default"/>
        <w:spacing w:val="-1"/>
        <w:w w:val="92"/>
        <w:lang w:val="en-US" w:eastAsia="en-US" w:bidi="ar-SA"/>
      </w:rPr>
    </w:lvl>
    <w:lvl w:ilvl="1">
      <w:start w:val="0"/>
      <w:numFmt w:val="bullet"/>
      <w:lvlText w:val="•"/>
      <w:lvlJc w:val="left"/>
      <w:pPr>
        <w:ind w:left="2614" w:hanging="180"/>
      </w:pPr>
      <w:rPr>
        <w:rFonts w:hint="default"/>
        <w:lang w:val="en-US" w:eastAsia="en-US" w:bidi="ar-SA"/>
      </w:rPr>
    </w:lvl>
    <w:lvl w:ilvl="2">
      <w:start w:val="0"/>
      <w:numFmt w:val="bullet"/>
      <w:lvlText w:val="•"/>
      <w:lvlJc w:val="left"/>
      <w:pPr>
        <w:ind w:left="3648" w:hanging="180"/>
      </w:pPr>
      <w:rPr>
        <w:rFonts w:hint="default"/>
        <w:lang w:val="en-US" w:eastAsia="en-US" w:bidi="ar-SA"/>
      </w:rPr>
    </w:lvl>
    <w:lvl w:ilvl="3">
      <w:start w:val="0"/>
      <w:numFmt w:val="bullet"/>
      <w:lvlText w:val="•"/>
      <w:lvlJc w:val="left"/>
      <w:pPr>
        <w:ind w:left="4682" w:hanging="180"/>
      </w:pPr>
      <w:rPr>
        <w:rFonts w:hint="default"/>
        <w:lang w:val="en-US" w:eastAsia="en-US" w:bidi="ar-SA"/>
      </w:rPr>
    </w:lvl>
    <w:lvl w:ilvl="4">
      <w:start w:val="0"/>
      <w:numFmt w:val="bullet"/>
      <w:lvlText w:val="•"/>
      <w:lvlJc w:val="left"/>
      <w:pPr>
        <w:ind w:left="5716" w:hanging="180"/>
      </w:pPr>
      <w:rPr>
        <w:rFonts w:hint="default"/>
        <w:lang w:val="en-US" w:eastAsia="en-US" w:bidi="ar-SA"/>
      </w:rPr>
    </w:lvl>
    <w:lvl w:ilvl="5">
      <w:start w:val="0"/>
      <w:numFmt w:val="bullet"/>
      <w:lvlText w:val="•"/>
      <w:lvlJc w:val="left"/>
      <w:pPr>
        <w:ind w:left="6750" w:hanging="180"/>
      </w:pPr>
      <w:rPr>
        <w:rFonts w:hint="default"/>
        <w:lang w:val="en-US" w:eastAsia="en-US" w:bidi="ar-SA"/>
      </w:rPr>
    </w:lvl>
    <w:lvl w:ilvl="6">
      <w:start w:val="0"/>
      <w:numFmt w:val="bullet"/>
      <w:lvlText w:val="•"/>
      <w:lvlJc w:val="left"/>
      <w:pPr>
        <w:ind w:left="7784" w:hanging="180"/>
      </w:pPr>
      <w:rPr>
        <w:rFonts w:hint="default"/>
        <w:lang w:val="en-US" w:eastAsia="en-US" w:bidi="ar-SA"/>
      </w:rPr>
    </w:lvl>
    <w:lvl w:ilvl="7">
      <w:start w:val="0"/>
      <w:numFmt w:val="bullet"/>
      <w:lvlText w:val="•"/>
      <w:lvlJc w:val="left"/>
      <w:pPr>
        <w:ind w:left="8818" w:hanging="180"/>
      </w:pPr>
      <w:rPr>
        <w:rFonts w:hint="default"/>
        <w:lang w:val="en-US" w:eastAsia="en-US" w:bidi="ar-SA"/>
      </w:rPr>
    </w:lvl>
    <w:lvl w:ilvl="8">
      <w:start w:val="0"/>
      <w:numFmt w:val="bullet"/>
      <w:lvlText w:val="•"/>
      <w:lvlJc w:val="left"/>
      <w:pPr>
        <w:ind w:left="9852" w:hanging="180"/>
      </w:pPr>
      <w:rPr>
        <w:rFonts w:hint="default"/>
        <w:lang w:val="en-US" w:eastAsia="en-US" w:bidi="ar-SA"/>
      </w:rPr>
    </w:lvl>
  </w:abstractNum>
  <w:abstractNum w:abstractNumId="102">
    <w:multiLevelType w:val="hybridMultilevel"/>
    <w:lvl w:ilvl="0">
      <w:start w:val="2"/>
      <w:numFmt w:val="decimal"/>
      <w:lvlText w:val="(%1)"/>
      <w:lvlJc w:val="left"/>
      <w:pPr>
        <w:ind w:left="1843" w:hanging="519"/>
        <w:jc w:val="left"/>
      </w:pPr>
      <w:rPr>
        <w:rFonts w:hint="default" w:ascii="Times New Roman" w:hAnsi="Times New Roman" w:eastAsia="Times New Roman" w:cs="Times New Roman"/>
        <w:b w:val="0"/>
        <w:bCs w:val="0"/>
        <w:i w:val="0"/>
        <w:iCs w:val="0"/>
        <w:spacing w:val="0"/>
        <w:w w:val="104"/>
        <w:sz w:val="22"/>
        <w:szCs w:val="22"/>
        <w:lang w:val="en-US" w:eastAsia="en-US" w:bidi="ar-SA"/>
      </w:rPr>
    </w:lvl>
    <w:lvl w:ilvl="1">
      <w:start w:val="0"/>
      <w:numFmt w:val="bullet"/>
      <w:lvlText w:val="•"/>
      <w:lvlJc w:val="left"/>
      <w:pPr>
        <w:ind w:left="2848" w:hanging="519"/>
      </w:pPr>
      <w:rPr>
        <w:rFonts w:hint="default"/>
        <w:lang w:val="en-US" w:eastAsia="en-US" w:bidi="ar-SA"/>
      </w:rPr>
    </w:lvl>
    <w:lvl w:ilvl="2">
      <w:start w:val="0"/>
      <w:numFmt w:val="bullet"/>
      <w:lvlText w:val="•"/>
      <w:lvlJc w:val="left"/>
      <w:pPr>
        <w:ind w:left="3856" w:hanging="519"/>
      </w:pPr>
      <w:rPr>
        <w:rFonts w:hint="default"/>
        <w:lang w:val="en-US" w:eastAsia="en-US" w:bidi="ar-SA"/>
      </w:rPr>
    </w:lvl>
    <w:lvl w:ilvl="3">
      <w:start w:val="0"/>
      <w:numFmt w:val="bullet"/>
      <w:lvlText w:val="•"/>
      <w:lvlJc w:val="left"/>
      <w:pPr>
        <w:ind w:left="4864" w:hanging="519"/>
      </w:pPr>
      <w:rPr>
        <w:rFonts w:hint="default"/>
        <w:lang w:val="en-US" w:eastAsia="en-US" w:bidi="ar-SA"/>
      </w:rPr>
    </w:lvl>
    <w:lvl w:ilvl="4">
      <w:start w:val="0"/>
      <w:numFmt w:val="bullet"/>
      <w:lvlText w:val="•"/>
      <w:lvlJc w:val="left"/>
      <w:pPr>
        <w:ind w:left="5872" w:hanging="519"/>
      </w:pPr>
      <w:rPr>
        <w:rFonts w:hint="default"/>
        <w:lang w:val="en-US" w:eastAsia="en-US" w:bidi="ar-SA"/>
      </w:rPr>
    </w:lvl>
    <w:lvl w:ilvl="5">
      <w:start w:val="0"/>
      <w:numFmt w:val="bullet"/>
      <w:lvlText w:val="•"/>
      <w:lvlJc w:val="left"/>
      <w:pPr>
        <w:ind w:left="6880" w:hanging="519"/>
      </w:pPr>
      <w:rPr>
        <w:rFonts w:hint="default"/>
        <w:lang w:val="en-US" w:eastAsia="en-US" w:bidi="ar-SA"/>
      </w:rPr>
    </w:lvl>
    <w:lvl w:ilvl="6">
      <w:start w:val="0"/>
      <w:numFmt w:val="bullet"/>
      <w:lvlText w:val="•"/>
      <w:lvlJc w:val="left"/>
      <w:pPr>
        <w:ind w:left="7888" w:hanging="519"/>
      </w:pPr>
      <w:rPr>
        <w:rFonts w:hint="default"/>
        <w:lang w:val="en-US" w:eastAsia="en-US" w:bidi="ar-SA"/>
      </w:rPr>
    </w:lvl>
    <w:lvl w:ilvl="7">
      <w:start w:val="0"/>
      <w:numFmt w:val="bullet"/>
      <w:lvlText w:val="•"/>
      <w:lvlJc w:val="left"/>
      <w:pPr>
        <w:ind w:left="8896" w:hanging="519"/>
      </w:pPr>
      <w:rPr>
        <w:rFonts w:hint="default"/>
        <w:lang w:val="en-US" w:eastAsia="en-US" w:bidi="ar-SA"/>
      </w:rPr>
    </w:lvl>
    <w:lvl w:ilvl="8">
      <w:start w:val="0"/>
      <w:numFmt w:val="bullet"/>
      <w:lvlText w:val="•"/>
      <w:lvlJc w:val="left"/>
      <w:pPr>
        <w:ind w:left="9904" w:hanging="519"/>
      </w:pPr>
      <w:rPr>
        <w:rFonts w:hint="default"/>
        <w:lang w:val="en-US" w:eastAsia="en-US" w:bidi="ar-SA"/>
      </w:rPr>
    </w:lvl>
  </w:abstractNum>
  <w:abstractNum w:abstractNumId="101">
    <w:multiLevelType w:val="hybridMultilevel"/>
    <w:lvl w:ilvl="0">
      <w:start w:val="12"/>
      <w:numFmt w:val="decimal"/>
      <w:lvlText w:val="%1."/>
      <w:lvlJc w:val="left"/>
      <w:pPr>
        <w:ind w:left="2399" w:hanging="552"/>
        <w:jc w:val="left"/>
      </w:pPr>
      <w:rPr>
        <w:rFonts w:hint="default" w:ascii="Palatino Linotype" w:hAnsi="Palatino Linotype" w:eastAsia="Palatino Linotype" w:cs="Palatino Linotype"/>
        <w:b w:val="0"/>
        <w:bCs w:val="0"/>
        <w:i w:val="0"/>
        <w:iCs w:val="0"/>
        <w:spacing w:val="0"/>
        <w:w w:val="100"/>
        <w:sz w:val="22"/>
        <w:szCs w:val="22"/>
        <w:lang w:val="en-US" w:eastAsia="en-US" w:bidi="ar-SA"/>
      </w:rPr>
    </w:lvl>
    <w:lvl w:ilvl="1">
      <w:start w:val="1"/>
      <w:numFmt w:val="lowerLetter"/>
      <w:lvlText w:val="%2)"/>
      <w:lvlJc w:val="left"/>
      <w:pPr>
        <w:ind w:left="2951" w:hanging="552"/>
        <w:jc w:val="left"/>
      </w:pPr>
      <w:rPr>
        <w:rFonts w:hint="default" w:ascii="Palatino Linotype" w:hAnsi="Palatino Linotype" w:eastAsia="Palatino Linotype" w:cs="Palatino Linotype"/>
        <w:b w:val="0"/>
        <w:bCs w:val="0"/>
        <w:i w:val="0"/>
        <w:iCs w:val="0"/>
        <w:spacing w:val="0"/>
        <w:w w:val="100"/>
        <w:sz w:val="22"/>
        <w:szCs w:val="22"/>
        <w:lang w:val="en-US" w:eastAsia="en-US" w:bidi="ar-SA"/>
      </w:rPr>
    </w:lvl>
    <w:lvl w:ilvl="2">
      <w:start w:val="0"/>
      <w:numFmt w:val="bullet"/>
      <w:lvlText w:val="•"/>
      <w:lvlJc w:val="left"/>
      <w:pPr>
        <w:ind w:left="3955" w:hanging="552"/>
      </w:pPr>
      <w:rPr>
        <w:rFonts w:hint="default"/>
        <w:lang w:val="en-US" w:eastAsia="en-US" w:bidi="ar-SA"/>
      </w:rPr>
    </w:lvl>
    <w:lvl w:ilvl="3">
      <w:start w:val="0"/>
      <w:numFmt w:val="bullet"/>
      <w:lvlText w:val="•"/>
      <w:lvlJc w:val="left"/>
      <w:pPr>
        <w:ind w:left="4951" w:hanging="552"/>
      </w:pPr>
      <w:rPr>
        <w:rFonts w:hint="default"/>
        <w:lang w:val="en-US" w:eastAsia="en-US" w:bidi="ar-SA"/>
      </w:rPr>
    </w:lvl>
    <w:lvl w:ilvl="4">
      <w:start w:val="0"/>
      <w:numFmt w:val="bullet"/>
      <w:lvlText w:val="•"/>
      <w:lvlJc w:val="left"/>
      <w:pPr>
        <w:ind w:left="5946" w:hanging="552"/>
      </w:pPr>
      <w:rPr>
        <w:rFonts w:hint="default"/>
        <w:lang w:val="en-US" w:eastAsia="en-US" w:bidi="ar-SA"/>
      </w:rPr>
    </w:lvl>
    <w:lvl w:ilvl="5">
      <w:start w:val="0"/>
      <w:numFmt w:val="bullet"/>
      <w:lvlText w:val="•"/>
      <w:lvlJc w:val="left"/>
      <w:pPr>
        <w:ind w:left="6942" w:hanging="552"/>
      </w:pPr>
      <w:rPr>
        <w:rFonts w:hint="default"/>
        <w:lang w:val="en-US" w:eastAsia="en-US" w:bidi="ar-SA"/>
      </w:rPr>
    </w:lvl>
    <w:lvl w:ilvl="6">
      <w:start w:val="0"/>
      <w:numFmt w:val="bullet"/>
      <w:lvlText w:val="•"/>
      <w:lvlJc w:val="left"/>
      <w:pPr>
        <w:ind w:left="7937" w:hanging="552"/>
      </w:pPr>
      <w:rPr>
        <w:rFonts w:hint="default"/>
        <w:lang w:val="en-US" w:eastAsia="en-US" w:bidi="ar-SA"/>
      </w:rPr>
    </w:lvl>
    <w:lvl w:ilvl="7">
      <w:start w:val="0"/>
      <w:numFmt w:val="bullet"/>
      <w:lvlText w:val="•"/>
      <w:lvlJc w:val="left"/>
      <w:pPr>
        <w:ind w:left="8933" w:hanging="552"/>
      </w:pPr>
      <w:rPr>
        <w:rFonts w:hint="default"/>
        <w:lang w:val="en-US" w:eastAsia="en-US" w:bidi="ar-SA"/>
      </w:rPr>
    </w:lvl>
    <w:lvl w:ilvl="8">
      <w:start w:val="0"/>
      <w:numFmt w:val="bullet"/>
      <w:lvlText w:val="•"/>
      <w:lvlJc w:val="left"/>
      <w:pPr>
        <w:ind w:left="9928" w:hanging="552"/>
      </w:pPr>
      <w:rPr>
        <w:rFonts w:hint="default"/>
        <w:lang w:val="en-US" w:eastAsia="en-US" w:bidi="ar-SA"/>
      </w:rPr>
    </w:lvl>
  </w:abstractNum>
  <w:abstractNum w:abstractNumId="99">
    <w:multiLevelType w:val="hybridMultilevel"/>
    <w:lvl w:ilvl="0">
      <w:start w:val="1"/>
      <w:numFmt w:val="lowerLetter"/>
      <w:lvlText w:val="%1."/>
      <w:lvlJc w:val="left"/>
      <w:pPr>
        <w:ind w:left="1970" w:hanging="291"/>
        <w:jc w:val="right"/>
      </w:pPr>
      <w:rPr>
        <w:rFonts w:hint="default"/>
        <w:spacing w:val="0"/>
        <w:w w:val="99"/>
        <w:lang w:val="en-US" w:eastAsia="en-US" w:bidi="ar-SA"/>
      </w:rPr>
    </w:lvl>
    <w:lvl w:ilvl="1">
      <w:start w:val="0"/>
      <w:numFmt w:val="bullet"/>
      <w:lvlText w:val="•"/>
      <w:lvlJc w:val="left"/>
      <w:pPr>
        <w:ind w:left="2974" w:hanging="291"/>
      </w:pPr>
      <w:rPr>
        <w:rFonts w:hint="default"/>
        <w:lang w:val="en-US" w:eastAsia="en-US" w:bidi="ar-SA"/>
      </w:rPr>
    </w:lvl>
    <w:lvl w:ilvl="2">
      <w:start w:val="0"/>
      <w:numFmt w:val="bullet"/>
      <w:lvlText w:val="•"/>
      <w:lvlJc w:val="left"/>
      <w:pPr>
        <w:ind w:left="3968" w:hanging="291"/>
      </w:pPr>
      <w:rPr>
        <w:rFonts w:hint="default"/>
        <w:lang w:val="en-US" w:eastAsia="en-US" w:bidi="ar-SA"/>
      </w:rPr>
    </w:lvl>
    <w:lvl w:ilvl="3">
      <w:start w:val="0"/>
      <w:numFmt w:val="bullet"/>
      <w:lvlText w:val="•"/>
      <w:lvlJc w:val="left"/>
      <w:pPr>
        <w:ind w:left="4962" w:hanging="291"/>
      </w:pPr>
      <w:rPr>
        <w:rFonts w:hint="default"/>
        <w:lang w:val="en-US" w:eastAsia="en-US" w:bidi="ar-SA"/>
      </w:rPr>
    </w:lvl>
    <w:lvl w:ilvl="4">
      <w:start w:val="0"/>
      <w:numFmt w:val="bullet"/>
      <w:lvlText w:val="•"/>
      <w:lvlJc w:val="left"/>
      <w:pPr>
        <w:ind w:left="5956" w:hanging="291"/>
      </w:pPr>
      <w:rPr>
        <w:rFonts w:hint="default"/>
        <w:lang w:val="en-US" w:eastAsia="en-US" w:bidi="ar-SA"/>
      </w:rPr>
    </w:lvl>
    <w:lvl w:ilvl="5">
      <w:start w:val="0"/>
      <w:numFmt w:val="bullet"/>
      <w:lvlText w:val="•"/>
      <w:lvlJc w:val="left"/>
      <w:pPr>
        <w:ind w:left="6950" w:hanging="291"/>
      </w:pPr>
      <w:rPr>
        <w:rFonts w:hint="default"/>
        <w:lang w:val="en-US" w:eastAsia="en-US" w:bidi="ar-SA"/>
      </w:rPr>
    </w:lvl>
    <w:lvl w:ilvl="6">
      <w:start w:val="0"/>
      <w:numFmt w:val="bullet"/>
      <w:lvlText w:val="•"/>
      <w:lvlJc w:val="left"/>
      <w:pPr>
        <w:ind w:left="7944" w:hanging="291"/>
      </w:pPr>
      <w:rPr>
        <w:rFonts w:hint="default"/>
        <w:lang w:val="en-US" w:eastAsia="en-US" w:bidi="ar-SA"/>
      </w:rPr>
    </w:lvl>
    <w:lvl w:ilvl="7">
      <w:start w:val="0"/>
      <w:numFmt w:val="bullet"/>
      <w:lvlText w:val="•"/>
      <w:lvlJc w:val="left"/>
      <w:pPr>
        <w:ind w:left="8938" w:hanging="291"/>
      </w:pPr>
      <w:rPr>
        <w:rFonts w:hint="default"/>
        <w:lang w:val="en-US" w:eastAsia="en-US" w:bidi="ar-SA"/>
      </w:rPr>
    </w:lvl>
    <w:lvl w:ilvl="8">
      <w:start w:val="0"/>
      <w:numFmt w:val="bullet"/>
      <w:lvlText w:val="•"/>
      <w:lvlJc w:val="left"/>
      <w:pPr>
        <w:ind w:left="9932" w:hanging="291"/>
      </w:pPr>
      <w:rPr>
        <w:rFonts w:hint="default"/>
        <w:lang w:val="en-US" w:eastAsia="en-US" w:bidi="ar-SA"/>
      </w:rPr>
    </w:lvl>
  </w:abstractNum>
  <w:abstractNum w:abstractNumId="98">
    <w:multiLevelType w:val="hybridMultilevel"/>
    <w:lvl w:ilvl="0">
      <w:start w:val="1"/>
      <w:numFmt w:val="lowerLetter"/>
      <w:lvlText w:val="%1."/>
      <w:lvlJc w:val="left"/>
      <w:pPr>
        <w:ind w:left="3168" w:hanging="228"/>
        <w:jc w:val="left"/>
      </w:pPr>
      <w:rPr>
        <w:rFonts w:hint="default" w:ascii="Tahoma" w:hAnsi="Tahoma" w:eastAsia="Tahoma" w:cs="Tahoma"/>
        <w:b w:val="0"/>
        <w:bCs w:val="0"/>
        <w:i w:val="0"/>
        <w:iCs w:val="0"/>
        <w:spacing w:val="0"/>
        <w:w w:val="99"/>
        <w:sz w:val="20"/>
        <w:szCs w:val="20"/>
        <w:lang w:val="en-US" w:eastAsia="en-US" w:bidi="ar-SA"/>
      </w:rPr>
    </w:lvl>
    <w:lvl w:ilvl="1">
      <w:start w:val="1"/>
      <w:numFmt w:val="decimal"/>
      <w:lvlText w:val="%2."/>
      <w:lvlJc w:val="left"/>
      <w:pPr>
        <w:ind w:left="4321" w:hanging="483"/>
        <w:jc w:val="left"/>
      </w:pPr>
      <w:rPr>
        <w:rFonts w:hint="default" w:ascii="Tahoma" w:hAnsi="Tahoma" w:eastAsia="Tahoma" w:cs="Tahoma"/>
        <w:b w:val="0"/>
        <w:bCs w:val="0"/>
        <w:i w:val="0"/>
        <w:iCs w:val="0"/>
        <w:spacing w:val="-1"/>
        <w:w w:val="99"/>
        <w:sz w:val="20"/>
        <w:szCs w:val="20"/>
        <w:lang w:val="en-US" w:eastAsia="en-US" w:bidi="ar-SA"/>
      </w:rPr>
    </w:lvl>
    <w:lvl w:ilvl="2">
      <w:start w:val="0"/>
      <w:numFmt w:val="bullet"/>
      <w:lvlText w:val="•"/>
      <w:lvlJc w:val="left"/>
      <w:pPr>
        <w:ind w:left="5164" w:hanging="483"/>
      </w:pPr>
      <w:rPr>
        <w:rFonts w:hint="default"/>
        <w:lang w:val="en-US" w:eastAsia="en-US" w:bidi="ar-SA"/>
      </w:rPr>
    </w:lvl>
    <w:lvl w:ilvl="3">
      <w:start w:val="0"/>
      <w:numFmt w:val="bullet"/>
      <w:lvlText w:val="•"/>
      <w:lvlJc w:val="left"/>
      <w:pPr>
        <w:ind w:left="6008" w:hanging="483"/>
      </w:pPr>
      <w:rPr>
        <w:rFonts w:hint="default"/>
        <w:lang w:val="en-US" w:eastAsia="en-US" w:bidi="ar-SA"/>
      </w:rPr>
    </w:lvl>
    <w:lvl w:ilvl="4">
      <w:start w:val="0"/>
      <w:numFmt w:val="bullet"/>
      <w:lvlText w:val="•"/>
      <w:lvlJc w:val="left"/>
      <w:pPr>
        <w:ind w:left="6853" w:hanging="483"/>
      </w:pPr>
      <w:rPr>
        <w:rFonts w:hint="default"/>
        <w:lang w:val="en-US" w:eastAsia="en-US" w:bidi="ar-SA"/>
      </w:rPr>
    </w:lvl>
    <w:lvl w:ilvl="5">
      <w:start w:val="0"/>
      <w:numFmt w:val="bullet"/>
      <w:lvlText w:val="•"/>
      <w:lvlJc w:val="left"/>
      <w:pPr>
        <w:ind w:left="7697" w:hanging="483"/>
      </w:pPr>
      <w:rPr>
        <w:rFonts w:hint="default"/>
        <w:lang w:val="en-US" w:eastAsia="en-US" w:bidi="ar-SA"/>
      </w:rPr>
    </w:lvl>
    <w:lvl w:ilvl="6">
      <w:start w:val="0"/>
      <w:numFmt w:val="bullet"/>
      <w:lvlText w:val="•"/>
      <w:lvlJc w:val="left"/>
      <w:pPr>
        <w:ind w:left="8542" w:hanging="483"/>
      </w:pPr>
      <w:rPr>
        <w:rFonts w:hint="default"/>
        <w:lang w:val="en-US" w:eastAsia="en-US" w:bidi="ar-SA"/>
      </w:rPr>
    </w:lvl>
    <w:lvl w:ilvl="7">
      <w:start w:val="0"/>
      <w:numFmt w:val="bullet"/>
      <w:lvlText w:val="•"/>
      <w:lvlJc w:val="left"/>
      <w:pPr>
        <w:ind w:left="9386" w:hanging="483"/>
      </w:pPr>
      <w:rPr>
        <w:rFonts w:hint="default"/>
        <w:lang w:val="en-US" w:eastAsia="en-US" w:bidi="ar-SA"/>
      </w:rPr>
    </w:lvl>
    <w:lvl w:ilvl="8">
      <w:start w:val="0"/>
      <w:numFmt w:val="bullet"/>
      <w:lvlText w:val="•"/>
      <w:lvlJc w:val="left"/>
      <w:pPr>
        <w:ind w:left="10231" w:hanging="483"/>
      </w:pPr>
      <w:rPr>
        <w:rFonts w:hint="default"/>
        <w:lang w:val="en-US" w:eastAsia="en-US" w:bidi="ar-SA"/>
      </w:rPr>
    </w:lvl>
  </w:abstractNum>
  <w:abstractNum w:abstractNumId="97">
    <w:multiLevelType w:val="hybridMultilevel"/>
    <w:lvl w:ilvl="0">
      <w:start w:val="1"/>
      <w:numFmt w:val="upperRoman"/>
      <w:lvlText w:val="%1"/>
      <w:lvlJc w:val="left"/>
      <w:pPr>
        <w:ind w:left="2397" w:hanging="721"/>
        <w:jc w:val="left"/>
      </w:pPr>
      <w:rPr>
        <w:rFonts w:hint="default" w:ascii="Tahoma" w:hAnsi="Tahoma" w:eastAsia="Tahoma" w:cs="Tahoma"/>
        <w:b/>
        <w:bCs/>
        <w:i w:val="0"/>
        <w:iCs w:val="0"/>
        <w:spacing w:val="0"/>
        <w:w w:val="99"/>
        <w:sz w:val="20"/>
        <w:szCs w:val="20"/>
        <w:lang w:val="en-US" w:eastAsia="en-US" w:bidi="ar-SA"/>
      </w:rPr>
    </w:lvl>
    <w:lvl w:ilvl="1">
      <w:start w:val="1"/>
      <w:numFmt w:val="decimal"/>
      <w:lvlText w:val="%2."/>
      <w:lvlJc w:val="left"/>
      <w:pPr>
        <w:ind w:left="1909" w:hanging="233"/>
        <w:jc w:val="left"/>
      </w:pPr>
      <w:rPr>
        <w:rFonts w:hint="default" w:ascii="Tahoma" w:hAnsi="Tahoma" w:eastAsia="Tahoma" w:cs="Tahoma"/>
        <w:b w:val="0"/>
        <w:bCs w:val="0"/>
        <w:i w:val="0"/>
        <w:iCs w:val="0"/>
        <w:spacing w:val="-1"/>
        <w:w w:val="99"/>
        <w:sz w:val="20"/>
        <w:szCs w:val="20"/>
        <w:lang w:val="en-US" w:eastAsia="en-US" w:bidi="ar-SA"/>
      </w:rPr>
    </w:lvl>
    <w:lvl w:ilvl="2">
      <w:start w:val="0"/>
      <w:numFmt w:val="bullet"/>
      <w:lvlText w:val="•"/>
      <w:lvlJc w:val="left"/>
      <w:pPr>
        <w:ind w:left="2036" w:hanging="360"/>
      </w:pPr>
      <w:rPr>
        <w:rFonts w:hint="default" w:ascii="Tahoma" w:hAnsi="Tahoma" w:eastAsia="Tahoma" w:cs="Tahoma"/>
        <w:b w:val="0"/>
        <w:bCs w:val="0"/>
        <w:i w:val="0"/>
        <w:iCs w:val="0"/>
        <w:spacing w:val="0"/>
        <w:w w:val="99"/>
        <w:sz w:val="20"/>
        <w:szCs w:val="20"/>
        <w:lang w:val="en-US" w:eastAsia="en-US" w:bidi="ar-SA"/>
      </w:rPr>
    </w:lvl>
    <w:lvl w:ilvl="3">
      <w:start w:val="0"/>
      <w:numFmt w:val="bullet"/>
      <w:lvlText w:val="•"/>
      <w:lvlJc w:val="left"/>
      <w:pPr>
        <w:ind w:left="2400" w:hanging="360"/>
      </w:pPr>
      <w:rPr>
        <w:rFonts w:hint="default"/>
        <w:lang w:val="en-US" w:eastAsia="en-US" w:bidi="ar-SA"/>
      </w:rPr>
    </w:lvl>
    <w:lvl w:ilvl="4">
      <w:start w:val="0"/>
      <w:numFmt w:val="bullet"/>
      <w:lvlText w:val="•"/>
      <w:lvlJc w:val="left"/>
      <w:pPr>
        <w:ind w:left="3760" w:hanging="360"/>
      </w:pPr>
      <w:rPr>
        <w:rFonts w:hint="default"/>
        <w:lang w:val="en-US" w:eastAsia="en-US" w:bidi="ar-SA"/>
      </w:rPr>
    </w:lvl>
    <w:lvl w:ilvl="5">
      <w:start w:val="0"/>
      <w:numFmt w:val="bullet"/>
      <w:lvlText w:val="•"/>
      <w:lvlJc w:val="left"/>
      <w:pPr>
        <w:ind w:left="5120" w:hanging="360"/>
      </w:pPr>
      <w:rPr>
        <w:rFonts w:hint="default"/>
        <w:lang w:val="en-US" w:eastAsia="en-US" w:bidi="ar-SA"/>
      </w:rPr>
    </w:lvl>
    <w:lvl w:ilvl="6">
      <w:start w:val="0"/>
      <w:numFmt w:val="bullet"/>
      <w:lvlText w:val="•"/>
      <w:lvlJc w:val="left"/>
      <w:pPr>
        <w:ind w:left="6480" w:hanging="360"/>
      </w:pPr>
      <w:rPr>
        <w:rFonts w:hint="default"/>
        <w:lang w:val="en-US" w:eastAsia="en-US" w:bidi="ar-SA"/>
      </w:rPr>
    </w:lvl>
    <w:lvl w:ilvl="7">
      <w:start w:val="0"/>
      <w:numFmt w:val="bullet"/>
      <w:lvlText w:val="•"/>
      <w:lvlJc w:val="left"/>
      <w:pPr>
        <w:ind w:left="7840" w:hanging="360"/>
      </w:pPr>
      <w:rPr>
        <w:rFonts w:hint="default"/>
        <w:lang w:val="en-US" w:eastAsia="en-US" w:bidi="ar-SA"/>
      </w:rPr>
    </w:lvl>
    <w:lvl w:ilvl="8">
      <w:start w:val="0"/>
      <w:numFmt w:val="bullet"/>
      <w:lvlText w:val="•"/>
      <w:lvlJc w:val="left"/>
      <w:pPr>
        <w:ind w:left="9200" w:hanging="360"/>
      </w:pPr>
      <w:rPr>
        <w:rFonts w:hint="default"/>
        <w:lang w:val="en-US" w:eastAsia="en-US" w:bidi="ar-SA"/>
      </w:rPr>
    </w:lvl>
  </w:abstractNum>
  <w:abstractNum w:abstractNumId="96">
    <w:multiLevelType w:val="hybridMultilevel"/>
    <w:lvl w:ilvl="0">
      <w:start w:val="1"/>
      <w:numFmt w:val="lowerLetter"/>
      <w:lvlText w:val="%1)"/>
      <w:lvlJc w:val="left"/>
      <w:pPr>
        <w:ind w:left="2451" w:hanging="307"/>
        <w:jc w:val="left"/>
      </w:pPr>
      <w:rPr>
        <w:rFonts w:hint="default"/>
        <w:spacing w:val="-1"/>
        <w:w w:val="110"/>
        <w:lang w:val="en-US" w:eastAsia="en-US" w:bidi="ar-SA"/>
      </w:rPr>
    </w:lvl>
    <w:lvl w:ilvl="1">
      <w:start w:val="0"/>
      <w:numFmt w:val="bullet"/>
      <w:lvlText w:val="•"/>
      <w:lvlJc w:val="left"/>
      <w:pPr>
        <w:ind w:left="3406" w:hanging="307"/>
      </w:pPr>
      <w:rPr>
        <w:rFonts w:hint="default"/>
        <w:lang w:val="en-US" w:eastAsia="en-US" w:bidi="ar-SA"/>
      </w:rPr>
    </w:lvl>
    <w:lvl w:ilvl="2">
      <w:start w:val="0"/>
      <w:numFmt w:val="bullet"/>
      <w:lvlText w:val="•"/>
      <w:lvlJc w:val="left"/>
      <w:pPr>
        <w:ind w:left="4352" w:hanging="307"/>
      </w:pPr>
      <w:rPr>
        <w:rFonts w:hint="default"/>
        <w:lang w:val="en-US" w:eastAsia="en-US" w:bidi="ar-SA"/>
      </w:rPr>
    </w:lvl>
    <w:lvl w:ilvl="3">
      <w:start w:val="0"/>
      <w:numFmt w:val="bullet"/>
      <w:lvlText w:val="•"/>
      <w:lvlJc w:val="left"/>
      <w:pPr>
        <w:ind w:left="5298" w:hanging="307"/>
      </w:pPr>
      <w:rPr>
        <w:rFonts w:hint="default"/>
        <w:lang w:val="en-US" w:eastAsia="en-US" w:bidi="ar-SA"/>
      </w:rPr>
    </w:lvl>
    <w:lvl w:ilvl="4">
      <w:start w:val="0"/>
      <w:numFmt w:val="bullet"/>
      <w:lvlText w:val="•"/>
      <w:lvlJc w:val="left"/>
      <w:pPr>
        <w:ind w:left="6244" w:hanging="307"/>
      </w:pPr>
      <w:rPr>
        <w:rFonts w:hint="default"/>
        <w:lang w:val="en-US" w:eastAsia="en-US" w:bidi="ar-SA"/>
      </w:rPr>
    </w:lvl>
    <w:lvl w:ilvl="5">
      <w:start w:val="0"/>
      <w:numFmt w:val="bullet"/>
      <w:lvlText w:val="•"/>
      <w:lvlJc w:val="left"/>
      <w:pPr>
        <w:ind w:left="7190" w:hanging="307"/>
      </w:pPr>
      <w:rPr>
        <w:rFonts w:hint="default"/>
        <w:lang w:val="en-US" w:eastAsia="en-US" w:bidi="ar-SA"/>
      </w:rPr>
    </w:lvl>
    <w:lvl w:ilvl="6">
      <w:start w:val="0"/>
      <w:numFmt w:val="bullet"/>
      <w:lvlText w:val="•"/>
      <w:lvlJc w:val="left"/>
      <w:pPr>
        <w:ind w:left="8136" w:hanging="307"/>
      </w:pPr>
      <w:rPr>
        <w:rFonts w:hint="default"/>
        <w:lang w:val="en-US" w:eastAsia="en-US" w:bidi="ar-SA"/>
      </w:rPr>
    </w:lvl>
    <w:lvl w:ilvl="7">
      <w:start w:val="0"/>
      <w:numFmt w:val="bullet"/>
      <w:lvlText w:val="•"/>
      <w:lvlJc w:val="left"/>
      <w:pPr>
        <w:ind w:left="9082" w:hanging="307"/>
      </w:pPr>
      <w:rPr>
        <w:rFonts w:hint="default"/>
        <w:lang w:val="en-US" w:eastAsia="en-US" w:bidi="ar-SA"/>
      </w:rPr>
    </w:lvl>
    <w:lvl w:ilvl="8">
      <w:start w:val="0"/>
      <w:numFmt w:val="bullet"/>
      <w:lvlText w:val="•"/>
      <w:lvlJc w:val="left"/>
      <w:pPr>
        <w:ind w:left="10028" w:hanging="307"/>
      </w:pPr>
      <w:rPr>
        <w:rFonts w:hint="default"/>
        <w:lang w:val="en-US" w:eastAsia="en-US" w:bidi="ar-SA"/>
      </w:rPr>
    </w:lvl>
  </w:abstractNum>
  <w:abstractNum w:abstractNumId="95">
    <w:multiLevelType w:val="hybridMultilevel"/>
    <w:lvl w:ilvl="0">
      <w:start w:val="1"/>
      <w:numFmt w:val="decimal"/>
      <w:lvlText w:val="%1."/>
      <w:lvlJc w:val="left"/>
      <w:pPr>
        <w:ind w:left="2510" w:hanging="369"/>
        <w:jc w:val="left"/>
      </w:pPr>
      <w:rPr>
        <w:rFonts w:hint="default"/>
        <w:spacing w:val="-1"/>
        <w:w w:val="97"/>
        <w:lang w:val="en-US" w:eastAsia="en-US" w:bidi="ar-SA"/>
      </w:rPr>
    </w:lvl>
    <w:lvl w:ilvl="1">
      <w:start w:val="0"/>
      <w:numFmt w:val="bullet"/>
      <w:lvlText w:val="•"/>
      <w:lvlJc w:val="left"/>
      <w:pPr>
        <w:ind w:left="3460" w:hanging="369"/>
      </w:pPr>
      <w:rPr>
        <w:rFonts w:hint="default"/>
        <w:lang w:val="en-US" w:eastAsia="en-US" w:bidi="ar-SA"/>
      </w:rPr>
    </w:lvl>
    <w:lvl w:ilvl="2">
      <w:start w:val="0"/>
      <w:numFmt w:val="bullet"/>
      <w:lvlText w:val="•"/>
      <w:lvlJc w:val="left"/>
      <w:pPr>
        <w:ind w:left="4400" w:hanging="369"/>
      </w:pPr>
      <w:rPr>
        <w:rFonts w:hint="default"/>
        <w:lang w:val="en-US" w:eastAsia="en-US" w:bidi="ar-SA"/>
      </w:rPr>
    </w:lvl>
    <w:lvl w:ilvl="3">
      <w:start w:val="0"/>
      <w:numFmt w:val="bullet"/>
      <w:lvlText w:val="•"/>
      <w:lvlJc w:val="left"/>
      <w:pPr>
        <w:ind w:left="5340" w:hanging="369"/>
      </w:pPr>
      <w:rPr>
        <w:rFonts w:hint="default"/>
        <w:lang w:val="en-US" w:eastAsia="en-US" w:bidi="ar-SA"/>
      </w:rPr>
    </w:lvl>
    <w:lvl w:ilvl="4">
      <w:start w:val="0"/>
      <w:numFmt w:val="bullet"/>
      <w:lvlText w:val="•"/>
      <w:lvlJc w:val="left"/>
      <w:pPr>
        <w:ind w:left="6280" w:hanging="369"/>
      </w:pPr>
      <w:rPr>
        <w:rFonts w:hint="default"/>
        <w:lang w:val="en-US" w:eastAsia="en-US" w:bidi="ar-SA"/>
      </w:rPr>
    </w:lvl>
    <w:lvl w:ilvl="5">
      <w:start w:val="0"/>
      <w:numFmt w:val="bullet"/>
      <w:lvlText w:val="•"/>
      <w:lvlJc w:val="left"/>
      <w:pPr>
        <w:ind w:left="7220" w:hanging="369"/>
      </w:pPr>
      <w:rPr>
        <w:rFonts w:hint="default"/>
        <w:lang w:val="en-US" w:eastAsia="en-US" w:bidi="ar-SA"/>
      </w:rPr>
    </w:lvl>
    <w:lvl w:ilvl="6">
      <w:start w:val="0"/>
      <w:numFmt w:val="bullet"/>
      <w:lvlText w:val="•"/>
      <w:lvlJc w:val="left"/>
      <w:pPr>
        <w:ind w:left="8160" w:hanging="369"/>
      </w:pPr>
      <w:rPr>
        <w:rFonts w:hint="default"/>
        <w:lang w:val="en-US" w:eastAsia="en-US" w:bidi="ar-SA"/>
      </w:rPr>
    </w:lvl>
    <w:lvl w:ilvl="7">
      <w:start w:val="0"/>
      <w:numFmt w:val="bullet"/>
      <w:lvlText w:val="•"/>
      <w:lvlJc w:val="left"/>
      <w:pPr>
        <w:ind w:left="9100" w:hanging="369"/>
      </w:pPr>
      <w:rPr>
        <w:rFonts w:hint="default"/>
        <w:lang w:val="en-US" w:eastAsia="en-US" w:bidi="ar-SA"/>
      </w:rPr>
    </w:lvl>
    <w:lvl w:ilvl="8">
      <w:start w:val="0"/>
      <w:numFmt w:val="bullet"/>
      <w:lvlText w:val="•"/>
      <w:lvlJc w:val="left"/>
      <w:pPr>
        <w:ind w:left="10040" w:hanging="369"/>
      </w:pPr>
      <w:rPr>
        <w:rFonts w:hint="default"/>
        <w:lang w:val="en-US" w:eastAsia="en-US" w:bidi="ar-SA"/>
      </w:rPr>
    </w:lvl>
  </w:abstractNum>
  <w:abstractNum w:abstractNumId="94">
    <w:multiLevelType w:val="hybridMultilevel"/>
    <w:lvl w:ilvl="0">
      <w:start w:val="2"/>
      <w:numFmt w:val="decimal"/>
      <w:lvlText w:val="%1"/>
      <w:lvlJc w:val="left"/>
      <w:pPr>
        <w:ind w:left="754" w:hanging="452"/>
        <w:jc w:val="left"/>
      </w:pPr>
      <w:rPr>
        <w:rFonts w:hint="default"/>
        <w:lang w:val="en-US" w:eastAsia="en-US" w:bidi="ar-SA"/>
      </w:rPr>
    </w:lvl>
    <w:lvl w:ilvl="1">
      <w:start w:val="1"/>
      <w:numFmt w:val="decimalZero"/>
      <w:lvlText w:val="%1.%2"/>
      <w:lvlJc w:val="left"/>
      <w:pPr>
        <w:ind w:left="754" w:hanging="452"/>
        <w:jc w:val="left"/>
      </w:pPr>
      <w:rPr>
        <w:rFonts w:hint="default"/>
        <w:spacing w:val="-9"/>
        <w:w w:val="94"/>
        <w:lang w:val="en-US" w:eastAsia="en-US" w:bidi="ar-SA"/>
      </w:rPr>
    </w:lvl>
    <w:lvl w:ilvl="2">
      <w:start w:val="1"/>
      <w:numFmt w:val="lowerLetter"/>
      <w:lvlText w:val="%3)"/>
      <w:lvlJc w:val="left"/>
      <w:pPr>
        <w:ind w:left="2185" w:hanging="297"/>
        <w:jc w:val="left"/>
      </w:pPr>
      <w:rPr>
        <w:rFonts w:hint="default"/>
        <w:spacing w:val="-1"/>
        <w:w w:val="95"/>
        <w:lang w:val="en-US" w:eastAsia="en-US" w:bidi="ar-SA"/>
      </w:rPr>
    </w:lvl>
    <w:lvl w:ilvl="3">
      <w:start w:val="0"/>
      <w:numFmt w:val="bullet"/>
      <w:lvlText w:val="•"/>
      <w:lvlJc w:val="left"/>
      <w:pPr>
        <w:ind w:left="3172" w:hanging="297"/>
      </w:pPr>
      <w:rPr>
        <w:rFonts w:hint="default"/>
        <w:lang w:val="en-US" w:eastAsia="en-US" w:bidi="ar-SA"/>
      </w:rPr>
    </w:lvl>
    <w:lvl w:ilvl="4">
      <w:start w:val="0"/>
      <w:numFmt w:val="bullet"/>
      <w:lvlText w:val="•"/>
      <w:lvlJc w:val="left"/>
      <w:pPr>
        <w:ind w:left="4164" w:hanging="297"/>
      </w:pPr>
      <w:rPr>
        <w:rFonts w:hint="default"/>
        <w:lang w:val="en-US" w:eastAsia="en-US" w:bidi="ar-SA"/>
      </w:rPr>
    </w:lvl>
    <w:lvl w:ilvl="5">
      <w:start w:val="0"/>
      <w:numFmt w:val="bullet"/>
      <w:lvlText w:val="•"/>
      <w:lvlJc w:val="left"/>
      <w:pPr>
        <w:ind w:left="5156" w:hanging="297"/>
      </w:pPr>
      <w:rPr>
        <w:rFonts w:hint="default"/>
        <w:lang w:val="en-US" w:eastAsia="en-US" w:bidi="ar-SA"/>
      </w:rPr>
    </w:lvl>
    <w:lvl w:ilvl="6">
      <w:start w:val="0"/>
      <w:numFmt w:val="bullet"/>
      <w:lvlText w:val="•"/>
      <w:lvlJc w:val="left"/>
      <w:pPr>
        <w:ind w:left="6148" w:hanging="297"/>
      </w:pPr>
      <w:rPr>
        <w:rFonts w:hint="default"/>
        <w:lang w:val="en-US" w:eastAsia="en-US" w:bidi="ar-SA"/>
      </w:rPr>
    </w:lvl>
    <w:lvl w:ilvl="7">
      <w:start w:val="0"/>
      <w:numFmt w:val="bullet"/>
      <w:lvlText w:val="•"/>
      <w:lvlJc w:val="left"/>
      <w:pPr>
        <w:ind w:left="7140" w:hanging="297"/>
      </w:pPr>
      <w:rPr>
        <w:rFonts w:hint="default"/>
        <w:lang w:val="en-US" w:eastAsia="en-US" w:bidi="ar-SA"/>
      </w:rPr>
    </w:lvl>
    <w:lvl w:ilvl="8">
      <w:start w:val="0"/>
      <w:numFmt w:val="bullet"/>
      <w:lvlText w:val="•"/>
      <w:lvlJc w:val="left"/>
      <w:pPr>
        <w:ind w:left="8132" w:hanging="297"/>
      </w:pPr>
      <w:rPr>
        <w:rFonts w:hint="default"/>
        <w:lang w:val="en-US" w:eastAsia="en-US" w:bidi="ar-SA"/>
      </w:rPr>
    </w:lvl>
  </w:abstractNum>
  <w:abstractNum w:abstractNumId="93">
    <w:multiLevelType w:val="hybridMultilevel"/>
    <w:lvl w:ilvl="0">
      <w:start w:val="1"/>
      <w:numFmt w:val="lowerLetter"/>
      <w:lvlText w:val="%1)"/>
      <w:lvlJc w:val="left"/>
      <w:pPr>
        <w:ind w:left="873" w:hanging="316"/>
        <w:jc w:val="left"/>
      </w:pPr>
      <w:rPr>
        <w:rFonts w:hint="default" w:ascii="Arial" w:hAnsi="Arial" w:eastAsia="Arial" w:cs="Arial"/>
        <w:b w:val="0"/>
        <w:bCs w:val="0"/>
        <w:i w:val="0"/>
        <w:iCs w:val="0"/>
        <w:color w:val="1D1D1D"/>
        <w:spacing w:val="-1"/>
        <w:w w:val="107"/>
        <w:sz w:val="20"/>
        <w:szCs w:val="20"/>
        <w:lang w:val="en-US" w:eastAsia="en-US" w:bidi="ar-SA"/>
      </w:rPr>
    </w:lvl>
    <w:lvl w:ilvl="1">
      <w:start w:val="1"/>
      <w:numFmt w:val="decimal"/>
      <w:lvlText w:val="%2."/>
      <w:lvlJc w:val="left"/>
      <w:pPr>
        <w:ind w:left="2003" w:hanging="724"/>
        <w:jc w:val="left"/>
      </w:pPr>
      <w:rPr>
        <w:rFonts w:hint="default" w:ascii="Arial" w:hAnsi="Arial" w:eastAsia="Arial" w:cs="Arial"/>
        <w:b w:val="0"/>
        <w:bCs w:val="0"/>
        <w:i w:val="0"/>
        <w:iCs w:val="0"/>
        <w:color w:val="1D1D1D"/>
        <w:spacing w:val="-1"/>
        <w:w w:val="98"/>
        <w:sz w:val="20"/>
        <w:szCs w:val="20"/>
        <w:lang w:val="en-US" w:eastAsia="en-US" w:bidi="ar-SA"/>
      </w:rPr>
    </w:lvl>
    <w:lvl w:ilvl="2">
      <w:start w:val="0"/>
      <w:numFmt w:val="bullet"/>
      <w:lvlText w:val="•"/>
      <w:lvlJc w:val="left"/>
      <w:pPr>
        <w:ind w:left="3008" w:hanging="724"/>
      </w:pPr>
      <w:rPr>
        <w:rFonts w:hint="default"/>
        <w:lang w:val="en-US" w:eastAsia="en-US" w:bidi="ar-SA"/>
      </w:rPr>
    </w:lvl>
    <w:lvl w:ilvl="3">
      <w:start w:val="0"/>
      <w:numFmt w:val="bullet"/>
      <w:lvlText w:val="•"/>
      <w:lvlJc w:val="left"/>
      <w:pPr>
        <w:ind w:left="4017" w:hanging="724"/>
      </w:pPr>
      <w:rPr>
        <w:rFonts w:hint="default"/>
        <w:lang w:val="en-US" w:eastAsia="en-US" w:bidi="ar-SA"/>
      </w:rPr>
    </w:lvl>
    <w:lvl w:ilvl="4">
      <w:start w:val="0"/>
      <w:numFmt w:val="bullet"/>
      <w:lvlText w:val="•"/>
      <w:lvlJc w:val="left"/>
      <w:pPr>
        <w:ind w:left="5026" w:hanging="724"/>
      </w:pPr>
      <w:rPr>
        <w:rFonts w:hint="default"/>
        <w:lang w:val="en-US" w:eastAsia="en-US" w:bidi="ar-SA"/>
      </w:rPr>
    </w:lvl>
    <w:lvl w:ilvl="5">
      <w:start w:val="0"/>
      <w:numFmt w:val="bullet"/>
      <w:lvlText w:val="•"/>
      <w:lvlJc w:val="left"/>
      <w:pPr>
        <w:ind w:left="6035" w:hanging="724"/>
      </w:pPr>
      <w:rPr>
        <w:rFonts w:hint="default"/>
        <w:lang w:val="en-US" w:eastAsia="en-US" w:bidi="ar-SA"/>
      </w:rPr>
    </w:lvl>
    <w:lvl w:ilvl="6">
      <w:start w:val="0"/>
      <w:numFmt w:val="bullet"/>
      <w:lvlText w:val="•"/>
      <w:lvlJc w:val="left"/>
      <w:pPr>
        <w:ind w:left="7044" w:hanging="724"/>
      </w:pPr>
      <w:rPr>
        <w:rFonts w:hint="default"/>
        <w:lang w:val="en-US" w:eastAsia="en-US" w:bidi="ar-SA"/>
      </w:rPr>
    </w:lvl>
    <w:lvl w:ilvl="7">
      <w:start w:val="0"/>
      <w:numFmt w:val="bullet"/>
      <w:lvlText w:val="•"/>
      <w:lvlJc w:val="left"/>
      <w:pPr>
        <w:ind w:left="8053" w:hanging="724"/>
      </w:pPr>
      <w:rPr>
        <w:rFonts w:hint="default"/>
        <w:lang w:val="en-US" w:eastAsia="en-US" w:bidi="ar-SA"/>
      </w:rPr>
    </w:lvl>
    <w:lvl w:ilvl="8">
      <w:start w:val="0"/>
      <w:numFmt w:val="bullet"/>
      <w:lvlText w:val="•"/>
      <w:lvlJc w:val="left"/>
      <w:pPr>
        <w:ind w:left="9062" w:hanging="724"/>
      </w:pPr>
      <w:rPr>
        <w:rFonts w:hint="default"/>
        <w:lang w:val="en-US" w:eastAsia="en-US" w:bidi="ar-SA"/>
      </w:rPr>
    </w:lvl>
  </w:abstractNum>
  <w:abstractNum w:abstractNumId="92">
    <w:multiLevelType w:val="hybridMultilevel"/>
    <w:lvl w:ilvl="0">
      <w:start w:val="1"/>
      <w:numFmt w:val="lowerLetter"/>
      <w:lvlText w:val="%1)"/>
      <w:lvlJc w:val="left"/>
      <w:pPr>
        <w:ind w:left="566" w:hanging="305"/>
        <w:jc w:val="left"/>
      </w:pPr>
      <w:rPr>
        <w:rFonts w:hint="default" w:ascii="Arial" w:hAnsi="Arial" w:eastAsia="Arial" w:cs="Arial"/>
        <w:b w:val="0"/>
        <w:bCs w:val="0"/>
        <w:i w:val="0"/>
        <w:iCs w:val="0"/>
        <w:color w:val="1D1D1D"/>
        <w:spacing w:val="-1"/>
        <w:w w:val="104"/>
        <w:sz w:val="20"/>
        <w:szCs w:val="20"/>
        <w:lang w:val="en-US" w:eastAsia="en-US" w:bidi="ar-SA"/>
      </w:rPr>
    </w:lvl>
    <w:lvl w:ilvl="1">
      <w:start w:val="0"/>
      <w:numFmt w:val="bullet"/>
      <w:lvlText w:val="•"/>
      <w:lvlJc w:val="left"/>
      <w:pPr>
        <w:ind w:left="1612" w:hanging="305"/>
      </w:pPr>
      <w:rPr>
        <w:rFonts w:hint="default"/>
        <w:lang w:val="en-US" w:eastAsia="en-US" w:bidi="ar-SA"/>
      </w:rPr>
    </w:lvl>
    <w:lvl w:ilvl="2">
      <w:start w:val="0"/>
      <w:numFmt w:val="bullet"/>
      <w:lvlText w:val="•"/>
      <w:lvlJc w:val="left"/>
      <w:pPr>
        <w:ind w:left="2664" w:hanging="305"/>
      </w:pPr>
      <w:rPr>
        <w:rFonts w:hint="default"/>
        <w:lang w:val="en-US" w:eastAsia="en-US" w:bidi="ar-SA"/>
      </w:rPr>
    </w:lvl>
    <w:lvl w:ilvl="3">
      <w:start w:val="0"/>
      <w:numFmt w:val="bullet"/>
      <w:lvlText w:val="•"/>
      <w:lvlJc w:val="left"/>
      <w:pPr>
        <w:ind w:left="3716" w:hanging="305"/>
      </w:pPr>
      <w:rPr>
        <w:rFonts w:hint="default"/>
        <w:lang w:val="en-US" w:eastAsia="en-US" w:bidi="ar-SA"/>
      </w:rPr>
    </w:lvl>
    <w:lvl w:ilvl="4">
      <w:start w:val="0"/>
      <w:numFmt w:val="bullet"/>
      <w:lvlText w:val="•"/>
      <w:lvlJc w:val="left"/>
      <w:pPr>
        <w:ind w:left="4768" w:hanging="305"/>
      </w:pPr>
      <w:rPr>
        <w:rFonts w:hint="default"/>
        <w:lang w:val="en-US" w:eastAsia="en-US" w:bidi="ar-SA"/>
      </w:rPr>
    </w:lvl>
    <w:lvl w:ilvl="5">
      <w:start w:val="0"/>
      <w:numFmt w:val="bullet"/>
      <w:lvlText w:val="•"/>
      <w:lvlJc w:val="left"/>
      <w:pPr>
        <w:ind w:left="5820" w:hanging="305"/>
      </w:pPr>
      <w:rPr>
        <w:rFonts w:hint="default"/>
        <w:lang w:val="en-US" w:eastAsia="en-US" w:bidi="ar-SA"/>
      </w:rPr>
    </w:lvl>
    <w:lvl w:ilvl="6">
      <w:start w:val="0"/>
      <w:numFmt w:val="bullet"/>
      <w:lvlText w:val="•"/>
      <w:lvlJc w:val="left"/>
      <w:pPr>
        <w:ind w:left="6872" w:hanging="305"/>
      </w:pPr>
      <w:rPr>
        <w:rFonts w:hint="default"/>
        <w:lang w:val="en-US" w:eastAsia="en-US" w:bidi="ar-SA"/>
      </w:rPr>
    </w:lvl>
    <w:lvl w:ilvl="7">
      <w:start w:val="0"/>
      <w:numFmt w:val="bullet"/>
      <w:lvlText w:val="•"/>
      <w:lvlJc w:val="left"/>
      <w:pPr>
        <w:ind w:left="7924" w:hanging="305"/>
      </w:pPr>
      <w:rPr>
        <w:rFonts w:hint="default"/>
        <w:lang w:val="en-US" w:eastAsia="en-US" w:bidi="ar-SA"/>
      </w:rPr>
    </w:lvl>
    <w:lvl w:ilvl="8">
      <w:start w:val="0"/>
      <w:numFmt w:val="bullet"/>
      <w:lvlText w:val="•"/>
      <w:lvlJc w:val="left"/>
      <w:pPr>
        <w:ind w:left="8976" w:hanging="305"/>
      </w:pPr>
      <w:rPr>
        <w:rFonts w:hint="default"/>
        <w:lang w:val="en-US" w:eastAsia="en-US" w:bidi="ar-SA"/>
      </w:rPr>
    </w:lvl>
  </w:abstractNum>
  <w:abstractNum w:abstractNumId="91">
    <w:multiLevelType w:val="hybridMultilevel"/>
    <w:lvl w:ilvl="0">
      <w:start w:val="1"/>
      <w:numFmt w:val="lowerLetter"/>
      <w:lvlText w:val="%1)"/>
      <w:lvlJc w:val="left"/>
      <w:pPr>
        <w:ind w:left="820" w:hanging="248"/>
        <w:jc w:val="right"/>
      </w:pPr>
      <w:rPr>
        <w:rFonts w:hint="default"/>
        <w:spacing w:val="-1"/>
        <w:w w:val="104"/>
        <w:lang w:val="en-US" w:eastAsia="en-US" w:bidi="ar-SA"/>
      </w:rPr>
    </w:lvl>
    <w:lvl w:ilvl="1">
      <w:start w:val="1"/>
      <w:numFmt w:val="decimal"/>
      <w:lvlText w:val="%2."/>
      <w:lvlJc w:val="left"/>
      <w:pPr>
        <w:ind w:left="1652" w:hanging="364"/>
        <w:jc w:val="right"/>
      </w:pPr>
      <w:rPr>
        <w:rFonts w:hint="default"/>
        <w:spacing w:val="-1"/>
        <w:w w:val="107"/>
        <w:lang w:val="en-US" w:eastAsia="en-US" w:bidi="ar-SA"/>
      </w:rPr>
    </w:lvl>
    <w:lvl w:ilvl="2">
      <w:start w:val="1"/>
      <w:numFmt w:val="decimalZero"/>
      <w:lvlText w:val="%2.%3"/>
      <w:lvlJc w:val="left"/>
      <w:pPr>
        <w:ind w:left="1925" w:hanging="456"/>
        <w:jc w:val="right"/>
      </w:pPr>
      <w:rPr>
        <w:rFonts w:hint="default"/>
        <w:spacing w:val="-1"/>
        <w:w w:val="110"/>
        <w:lang w:val="en-US" w:eastAsia="en-US" w:bidi="ar-SA"/>
      </w:rPr>
    </w:lvl>
    <w:lvl w:ilvl="3">
      <w:start w:val="1"/>
      <w:numFmt w:val="lowerLetter"/>
      <w:lvlText w:val="%4)"/>
      <w:lvlJc w:val="left"/>
      <w:pPr>
        <w:ind w:left="2149" w:hanging="489"/>
        <w:jc w:val="left"/>
      </w:pPr>
      <w:rPr>
        <w:rFonts w:hint="default"/>
        <w:spacing w:val="-1"/>
        <w:w w:val="99"/>
        <w:lang w:val="en-US" w:eastAsia="en-US" w:bidi="ar-SA"/>
      </w:rPr>
    </w:lvl>
    <w:lvl w:ilvl="4">
      <w:start w:val="1"/>
      <w:numFmt w:val="decimal"/>
      <w:lvlText w:val="%5."/>
      <w:lvlJc w:val="left"/>
      <w:pPr>
        <w:ind w:left="2511" w:hanging="360"/>
        <w:jc w:val="left"/>
      </w:pPr>
      <w:rPr>
        <w:rFonts w:hint="default"/>
        <w:spacing w:val="-1"/>
        <w:w w:val="98"/>
        <w:lang w:val="en-US" w:eastAsia="en-US" w:bidi="ar-SA"/>
      </w:rPr>
    </w:lvl>
    <w:lvl w:ilvl="5">
      <w:start w:val="1"/>
      <w:numFmt w:val="lowerLetter"/>
      <w:lvlText w:val="%6)"/>
      <w:lvlJc w:val="left"/>
      <w:pPr>
        <w:ind w:left="2515" w:hanging="268"/>
        <w:jc w:val="left"/>
      </w:pPr>
      <w:rPr>
        <w:rFonts w:hint="default" w:ascii="Arial" w:hAnsi="Arial" w:eastAsia="Arial" w:cs="Arial"/>
        <w:b w:val="0"/>
        <w:bCs w:val="0"/>
        <w:i w:val="0"/>
        <w:iCs w:val="0"/>
        <w:color w:val="3D3D3D"/>
        <w:spacing w:val="-1"/>
        <w:w w:val="98"/>
        <w:sz w:val="20"/>
        <w:szCs w:val="20"/>
        <w:lang w:val="en-US" w:eastAsia="en-US" w:bidi="ar-SA"/>
      </w:rPr>
    </w:lvl>
    <w:lvl w:ilvl="6">
      <w:start w:val="0"/>
      <w:numFmt w:val="bullet"/>
      <w:lvlText w:val="•"/>
      <w:lvlJc w:val="left"/>
      <w:pPr>
        <w:ind w:left="2520" w:hanging="268"/>
      </w:pPr>
      <w:rPr>
        <w:rFonts w:hint="default"/>
        <w:lang w:val="en-US" w:eastAsia="en-US" w:bidi="ar-SA"/>
      </w:rPr>
    </w:lvl>
    <w:lvl w:ilvl="7">
      <w:start w:val="0"/>
      <w:numFmt w:val="bullet"/>
      <w:lvlText w:val="•"/>
      <w:lvlJc w:val="left"/>
      <w:pPr>
        <w:ind w:left="2540" w:hanging="268"/>
      </w:pPr>
      <w:rPr>
        <w:rFonts w:hint="default"/>
        <w:lang w:val="en-US" w:eastAsia="en-US" w:bidi="ar-SA"/>
      </w:rPr>
    </w:lvl>
    <w:lvl w:ilvl="8">
      <w:start w:val="0"/>
      <w:numFmt w:val="bullet"/>
      <w:lvlText w:val="•"/>
      <w:lvlJc w:val="left"/>
      <w:pPr>
        <w:ind w:left="5386" w:hanging="268"/>
      </w:pPr>
      <w:rPr>
        <w:rFonts w:hint="default"/>
        <w:lang w:val="en-US" w:eastAsia="en-US" w:bidi="ar-SA"/>
      </w:rPr>
    </w:lvl>
  </w:abstractNum>
  <w:abstractNum w:abstractNumId="90">
    <w:multiLevelType w:val="hybridMultilevel"/>
    <w:lvl w:ilvl="0">
      <w:start w:val="1"/>
      <w:numFmt w:val="decimal"/>
      <w:lvlText w:val="%1"/>
      <w:lvlJc w:val="left"/>
      <w:pPr>
        <w:ind w:left="1087" w:hanging="516"/>
        <w:jc w:val="left"/>
      </w:pPr>
      <w:rPr>
        <w:rFonts w:hint="default"/>
        <w:lang w:val="en-US" w:eastAsia="en-US" w:bidi="ar-SA"/>
      </w:rPr>
    </w:lvl>
    <w:lvl w:ilvl="1">
      <w:start w:val="1"/>
      <w:numFmt w:val="decimalZero"/>
      <w:lvlText w:val="%1.%2"/>
      <w:lvlJc w:val="left"/>
      <w:pPr>
        <w:ind w:left="1087" w:hanging="516"/>
        <w:jc w:val="right"/>
      </w:pPr>
      <w:rPr>
        <w:rFonts w:hint="default"/>
        <w:spacing w:val="-1"/>
        <w:w w:val="97"/>
        <w:lang w:val="en-US" w:eastAsia="en-US" w:bidi="ar-SA"/>
      </w:rPr>
    </w:lvl>
    <w:lvl w:ilvl="2">
      <w:start w:val="0"/>
      <w:numFmt w:val="bullet"/>
      <w:lvlText w:val="•"/>
      <w:lvlJc w:val="left"/>
      <w:pPr>
        <w:ind w:left="3080" w:hanging="516"/>
      </w:pPr>
      <w:rPr>
        <w:rFonts w:hint="default"/>
        <w:lang w:val="en-US" w:eastAsia="en-US" w:bidi="ar-SA"/>
      </w:rPr>
    </w:lvl>
    <w:lvl w:ilvl="3">
      <w:start w:val="0"/>
      <w:numFmt w:val="bullet"/>
      <w:lvlText w:val="•"/>
      <w:lvlJc w:val="left"/>
      <w:pPr>
        <w:ind w:left="4080" w:hanging="516"/>
      </w:pPr>
      <w:rPr>
        <w:rFonts w:hint="default"/>
        <w:lang w:val="en-US" w:eastAsia="en-US" w:bidi="ar-SA"/>
      </w:rPr>
    </w:lvl>
    <w:lvl w:ilvl="4">
      <w:start w:val="0"/>
      <w:numFmt w:val="bullet"/>
      <w:lvlText w:val="•"/>
      <w:lvlJc w:val="left"/>
      <w:pPr>
        <w:ind w:left="5080" w:hanging="516"/>
      </w:pPr>
      <w:rPr>
        <w:rFonts w:hint="default"/>
        <w:lang w:val="en-US" w:eastAsia="en-US" w:bidi="ar-SA"/>
      </w:rPr>
    </w:lvl>
    <w:lvl w:ilvl="5">
      <w:start w:val="0"/>
      <w:numFmt w:val="bullet"/>
      <w:lvlText w:val="•"/>
      <w:lvlJc w:val="left"/>
      <w:pPr>
        <w:ind w:left="6080" w:hanging="516"/>
      </w:pPr>
      <w:rPr>
        <w:rFonts w:hint="default"/>
        <w:lang w:val="en-US" w:eastAsia="en-US" w:bidi="ar-SA"/>
      </w:rPr>
    </w:lvl>
    <w:lvl w:ilvl="6">
      <w:start w:val="0"/>
      <w:numFmt w:val="bullet"/>
      <w:lvlText w:val="•"/>
      <w:lvlJc w:val="left"/>
      <w:pPr>
        <w:ind w:left="7080" w:hanging="516"/>
      </w:pPr>
      <w:rPr>
        <w:rFonts w:hint="default"/>
        <w:lang w:val="en-US" w:eastAsia="en-US" w:bidi="ar-SA"/>
      </w:rPr>
    </w:lvl>
    <w:lvl w:ilvl="7">
      <w:start w:val="0"/>
      <w:numFmt w:val="bullet"/>
      <w:lvlText w:val="•"/>
      <w:lvlJc w:val="left"/>
      <w:pPr>
        <w:ind w:left="8080" w:hanging="516"/>
      </w:pPr>
      <w:rPr>
        <w:rFonts w:hint="default"/>
        <w:lang w:val="en-US" w:eastAsia="en-US" w:bidi="ar-SA"/>
      </w:rPr>
    </w:lvl>
    <w:lvl w:ilvl="8">
      <w:start w:val="0"/>
      <w:numFmt w:val="bullet"/>
      <w:lvlText w:val="•"/>
      <w:lvlJc w:val="left"/>
      <w:pPr>
        <w:ind w:left="9080" w:hanging="516"/>
      </w:pPr>
      <w:rPr>
        <w:rFonts w:hint="default"/>
        <w:lang w:val="en-US" w:eastAsia="en-US" w:bidi="ar-SA"/>
      </w:rPr>
    </w:lvl>
  </w:abstractNum>
  <w:abstractNum w:abstractNumId="89">
    <w:multiLevelType w:val="hybridMultilevel"/>
    <w:lvl w:ilvl="0">
      <w:start w:val="1"/>
      <w:numFmt w:val="lowerLetter"/>
      <w:lvlText w:val="%1)"/>
      <w:lvlJc w:val="left"/>
      <w:pPr>
        <w:ind w:left="1932" w:hanging="309"/>
        <w:jc w:val="right"/>
      </w:pPr>
      <w:rPr>
        <w:rFonts w:hint="default"/>
        <w:spacing w:val="-1"/>
        <w:w w:val="103"/>
        <w:lang w:val="en-US" w:eastAsia="en-US" w:bidi="ar-SA"/>
      </w:rPr>
    </w:lvl>
    <w:lvl w:ilvl="1">
      <w:start w:val="1"/>
      <w:numFmt w:val="decimal"/>
      <w:lvlText w:val="%2)"/>
      <w:lvlJc w:val="left"/>
      <w:pPr>
        <w:ind w:left="2579" w:hanging="306"/>
        <w:jc w:val="left"/>
      </w:pPr>
      <w:rPr>
        <w:rFonts w:hint="default"/>
        <w:spacing w:val="-1"/>
        <w:w w:val="98"/>
        <w:lang w:val="en-US" w:eastAsia="en-US" w:bidi="ar-SA"/>
      </w:rPr>
    </w:lvl>
    <w:lvl w:ilvl="2">
      <w:start w:val="0"/>
      <w:numFmt w:val="bullet"/>
      <w:lvlText w:val="•"/>
      <w:lvlJc w:val="left"/>
      <w:pPr>
        <w:ind w:left="2660" w:hanging="306"/>
      </w:pPr>
      <w:rPr>
        <w:rFonts w:hint="default"/>
        <w:lang w:val="en-US" w:eastAsia="en-US" w:bidi="ar-SA"/>
      </w:rPr>
    </w:lvl>
    <w:lvl w:ilvl="3">
      <w:start w:val="0"/>
      <w:numFmt w:val="bullet"/>
      <w:lvlText w:val="•"/>
      <w:lvlJc w:val="left"/>
      <w:pPr>
        <w:ind w:left="3712" w:hanging="306"/>
      </w:pPr>
      <w:rPr>
        <w:rFonts w:hint="default"/>
        <w:lang w:val="en-US" w:eastAsia="en-US" w:bidi="ar-SA"/>
      </w:rPr>
    </w:lvl>
    <w:lvl w:ilvl="4">
      <w:start w:val="0"/>
      <w:numFmt w:val="bullet"/>
      <w:lvlText w:val="•"/>
      <w:lvlJc w:val="left"/>
      <w:pPr>
        <w:ind w:left="4765" w:hanging="306"/>
      </w:pPr>
      <w:rPr>
        <w:rFonts w:hint="default"/>
        <w:lang w:val="en-US" w:eastAsia="en-US" w:bidi="ar-SA"/>
      </w:rPr>
    </w:lvl>
    <w:lvl w:ilvl="5">
      <w:start w:val="0"/>
      <w:numFmt w:val="bullet"/>
      <w:lvlText w:val="•"/>
      <w:lvlJc w:val="left"/>
      <w:pPr>
        <w:ind w:left="5817" w:hanging="306"/>
      </w:pPr>
      <w:rPr>
        <w:rFonts w:hint="default"/>
        <w:lang w:val="en-US" w:eastAsia="en-US" w:bidi="ar-SA"/>
      </w:rPr>
    </w:lvl>
    <w:lvl w:ilvl="6">
      <w:start w:val="0"/>
      <w:numFmt w:val="bullet"/>
      <w:lvlText w:val="•"/>
      <w:lvlJc w:val="left"/>
      <w:pPr>
        <w:ind w:left="6870" w:hanging="306"/>
      </w:pPr>
      <w:rPr>
        <w:rFonts w:hint="default"/>
        <w:lang w:val="en-US" w:eastAsia="en-US" w:bidi="ar-SA"/>
      </w:rPr>
    </w:lvl>
    <w:lvl w:ilvl="7">
      <w:start w:val="0"/>
      <w:numFmt w:val="bullet"/>
      <w:lvlText w:val="•"/>
      <w:lvlJc w:val="left"/>
      <w:pPr>
        <w:ind w:left="7922" w:hanging="306"/>
      </w:pPr>
      <w:rPr>
        <w:rFonts w:hint="default"/>
        <w:lang w:val="en-US" w:eastAsia="en-US" w:bidi="ar-SA"/>
      </w:rPr>
    </w:lvl>
    <w:lvl w:ilvl="8">
      <w:start w:val="0"/>
      <w:numFmt w:val="bullet"/>
      <w:lvlText w:val="•"/>
      <w:lvlJc w:val="left"/>
      <w:pPr>
        <w:ind w:left="8975" w:hanging="306"/>
      </w:pPr>
      <w:rPr>
        <w:rFonts w:hint="default"/>
        <w:lang w:val="en-US" w:eastAsia="en-US" w:bidi="ar-SA"/>
      </w:rPr>
    </w:lvl>
  </w:abstractNum>
  <w:abstractNum w:abstractNumId="88">
    <w:multiLevelType w:val="hybridMultilevel"/>
    <w:lvl w:ilvl="0">
      <w:start w:val="3"/>
      <w:numFmt w:val="decimal"/>
      <w:lvlText w:val="%1"/>
      <w:lvlJc w:val="left"/>
      <w:pPr>
        <w:ind w:left="1334" w:hanging="415"/>
        <w:jc w:val="left"/>
      </w:pPr>
      <w:rPr>
        <w:rFonts w:hint="default"/>
        <w:lang w:val="en-US" w:eastAsia="en-US" w:bidi="ar-SA"/>
      </w:rPr>
    </w:lvl>
    <w:lvl w:ilvl="1">
      <w:start w:val="1"/>
      <w:numFmt w:val="decimalZero"/>
      <w:lvlText w:val="%1.%2"/>
      <w:lvlJc w:val="left"/>
      <w:pPr>
        <w:ind w:left="1334" w:hanging="415"/>
        <w:jc w:val="left"/>
      </w:pPr>
      <w:rPr>
        <w:rFonts w:hint="default" w:ascii="Arial" w:hAnsi="Arial" w:eastAsia="Arial" w:cs="Arial"/>
        <w:b w:val="0"/>
        <w:bCs w:val="0"/>
        <w:i w:val="0"/>
        <w:iCs w:val="0"/>
        <w:color w:val="2F2F2F"/>
        <w:spacing w:val="-1"/>
        <w:w w:val="106"/>
        <w:sz w:val="18"/>
        <w:szCs w:val="18"/>
        <w:lang w:val="en-US" w:eastAsia="en-US" w:bidi="ar-SA"/>
      </w:rPr>
    </w:lvl>
    <w:lvl w:ilvl="2">
      <w:start w:val="0"/>
      <w:numFmt w:val="bullet"/>
      <w:lvlText w:val="•"/>
      <w:lvlJc w:val="left"/>
      <w:pPr>
        <w:ind w:left="3288" w:hanging="415"/>
      </w:pPr>
      <w:rPr>
        <w:rFonts w:hint="default"/>
        <w:lang w:val="en-US" w:eastAsia="en-US" w:bidi="ar-SA"/>
      </w:rPr>
    </w:lvl>
    <w:lvl w:ilvl="3">
      <w:start w:val="0"/>
      <w:numFmt w:val="bullet"/>
      <w:lvlText w:val="•"/>
      <w:lvlJc w:val="left"/>
      <w:pPr>
        <w:ind w:left="4262" w:hanging="415"/>
      </w:pPr>
      <w:rPr>
        <w:rFonts w:hint="default"/>
        <w:lang w:val="en-US" w:eastAsia="en-US" w:bidi="ar-SA"/>
      </w:rPr>
    </w:lvl>
    <w:lvl w:ilvl="4">
      <w:start w:val="0"/>
      <w:numFmt w:val="bullet"/>
      <w:lvlText w:val="•"/>
      <w:lvlJc w:val="left"/>
      <w:pPr>
        <w:ind w:left="5236" w:hanging="415"/>
      </w:pPr>
      <w:rPr>
        <w:rFonts w:hint="default"/>
        <w:lang w:val="en-US" w:eastAsia="en-US" w:bidi="ar-SA"/>
      </w:rPr>
    </w:lvl>
    <w:lvl w:ilvl="5">
      <w:start w:val="0"/>
      <w:numFmt w:val="bullet"/>
      <w:lvlText w:val="•"/>
      <w:lvlJc w:val="left"/>
      <w:pPr>
        <w:ind w:left="6210" w:hanging="415"/>
      </w:pPr>
      <w:rPr>
        <w:rFonts w:hint="default"/>
        <w:lang w:val="en-US" w:eastAsia="en-US" w:bidi="ar-SA"/>
      </w:rPr>
    </w:lvl>
    <w:lvl w:ilvl="6">
      <w:start w:val="0"/>
      <w:numFmt w:val="bullet"/>
      <w:lvlText w:val="•"/>
      <w:lvlJc w:val="left"/>
      <w:pPr>
        <w:ind w:left="7184" w:hanging="415"/>
      </w:pPr>
      <w:rPr>
        <w:rFonts w:hint="default"/>
        <w:lang w:val="en-US" w:eastAsia="en-US" w:bidi="ar-SA"/>
      </w:rPr>
    </w:lvl>
    <w:lvl w:ilvl="7">
      <w:start w:val="0"/>
      <w:numFmt w:val="bullet"/>
      <w:lvlText w:val="•"/>
      <w:lvlJc w:val="left"/>
      <w:pPr>
        <w:ind w:left="8158" w:hanging="415"/>
      </w:pPr>
      <w:rPr>
        <w:rFonts w:hint="default"/>
        <w:lang w:val="en-US" w:eastAsia="en-US" w:bidi="ar-SA"/>
      </w:rPr>
    </w:lvl>
    <w:lvl w:ilvl="8">
      <w:start w:val="0"/>
      <w:numFmt w:val="bullet"/>
      <w:lvlText w:val="•"/>
      <w:lvlJc w:val="left"/>
      <w:pPr>
        <w:ind w:left="9132" w:hanging="415"/>
      </w:pPr>
      <w:rPr>
        <w:rFonts w:hint="default"/>
        <w:lang w:val="en-US" w:eastAsia="en-US" w:bidi="ar-SA"/>
      </w:rPr>
    </w:lvl>
  </w:abstractNum>
  <w:abstractNum w:abstractNumId="87">
    <w:multiLevelType w:val="hybridMultilevel"/>
    <w:lvl w:ilvl="0">
      <w:start w:val="2"/>
      <w:numFmt w:val="decimal"/>
      <w:lvlText w:val="%1"/>
      <w:lvlJc w:val="left"/>
      <w:pPr>
        <w:ind w:left="1333" w:hanging="411"/>
        <w:jc w:val="left"/>
      </w:pPr>
      <w:rPr>
        <w:rFonts w:hint="default"/>
        <w:lang w:val="en-US" w:eastAsia="en-US" w:bidi="ar-SA"/>
      </w:rPr>
    </w:lvl>
    <w:lvl w:ilvl="1">
      <w:start w:val="3"/>
      <w:numFmt w:val="decimalZero"/>
      <w:lvlText w:val="%1.%2"/>
      <w:lvlJc w:val="left"/>
      <w:pPr>
        <w:ind w:left="1333" w:hanging="411"/>
        <w:jc w:val="left"/>
      </w:pPr>
      <w:rPr>
        <w:rFonts w:hint="default" w:ascii="Arial" w:hAnsi="Arial" w:eastAsia="Arial" w:cs="Arial"/>
        <w:b w:val="0"/>
        <w:bCs w:val="0"/>
        <w:i w:val="0"/>
        <w:iCs w:val="0"/>
        <w:color w:val="414141"/>
        <w:spacing w:val="-1"/>
        <w:w w:val="105"/>
        <w:sz w:val="18"/>
        <w:szCs w:val="18"/>
        <w:lang w:val="en-US" w:eastAsia="en-US" w:bidi="ar-SA"/>
      </w:rPr>
    </w:lvl>
    <w:lvl w:ilvl="2">
      <w:start w:val="0"/>
      <w:numFmt w:val="bullet"/>
      <w:lvlText w:val="•"/>
      <w:lvlJc w:val="left"/>
      <w:pPr>
        <w:ind w:left="3288" w:hanging="411"/>
      </w:pPr>
      <w:rPr>
        <w:rFonts w:hint="default"/>
        <w:lang w:val="en-US" w:eastAsia="en-US" w:bidi="ar-SA"/>
      </w:rPr>
    </w:lvl>
    <w:lvl w:ilvl="3">
      <w:start w:val="0"/>
      <w:numFmt w:val="bullet"/>
      <w:lvlText w:val="•"/>
      <w:lvlJc w:val="left"/>
      <w:pPr>
        <w:ind w:left="4262" w:hanging="411"/>
      </w:pPr>
      <w:rPr>
        <w:rFonts w:hint="default"/>
        <w:lang w:val="en-US" w:eastAsia="en-US" w:bidi="ar-SA"/>
      </w:rPr>
    </w:lvl>
    <w:lvl w:ilvl="4">
      <w:start w:val="0"/>
      <w:numFmt w:val="bullet"/>
      <w:lvlText w:val="•"/>
      <w:lvlJc w:val="left"/>
      <w:pPr>
        <w:ind w:left="5236" w:hanging="411"/>
      </w:pPr>
      <w:rPr>
        <w:rFonts w:hint="default"/>
        <w:lang w:val="en-US" w:eastAsia="en-US" w:bidi="ar-SA"/>
      </w:rPr>
    </w:lvl>
    <w:lvl w:ilvl="5">
      <w:start w:val="0"/>
      <w:numFmt w:val="bullet"/>
      <w:lvlText w:val="•"/>
      <w:lvlJc w:val="left"/>
      <w:pPr>
        <w:ind w:left="6210" w:hanging="411"/>
      </w:pPr>
      <w:rPr>
        <w:rFonts w:hint="default"/>
        <w:lang w:val="en-US" w:eastAsia="en-US" w:bidi="ar-SA"/>
      </w:rPr>
    </w:lvl>
    <w:lvl w:ilvl="6">
      <w:start w:val="0"/>
      <w:numFmt w:val="bullet"/>
      <w:lvlText w:val="•"/>
      <w:lvlJc w:val="left"/>
      <w:pPr>
        <w:ind w:left="7184" w:hanging="411"/>
      </w:pPr>
      <w:rPr>
        <w:rFonts w:hint="default"/>
        <w:lang w:val="en-US" w:eastAsia="en-US" w:bidi="ar-SA"/>
      </w:rPr>
    </w:lvl>
    <w:lvl w:ilvl="7">
      <w:start w:val="0"/>
      <w:numFmt w:val="bullet"/>
      <w:lvlText w:val="•"/>
      <w:lvlJc w:val="left"/>
      <w:pPr>
        <w:ind w:left="8158" w:hanging="411"/>
      </w:pPr>
      <w:rPr>
        <w:rFonts w:hint="default"/>
        <w:lang w:val="en-US" w:eastAsia="en-US" w:bidi="ar-SA"/>
      </w:rPr>
    </w:lvl>
    <w:lvl w:ilvl="8">
      <w:start w:val="0"/>
      <w:numFmt w:val="bullet"/>
      <w:lvlText w:val="•"/>
      <w:lvlJc w:val="left"/>
      <w:pPr>
        <w:ind w:left="9132" w:hanging="411"/>
      </w:pPr>
      <w:rPr>
        <w:rFonts w:hint="default"/>
        <w:lang w:val="en-US" w:eastAsia="en-US" w:bidi="ar-SA"/>
      </w:rPr>
    </w:lvl>
  </w:abstractNum>
  <w:abstractNum w:abstractNumId="86">
    <w:multiLevelType w:val="hybridMultilevel"/>
    <w:lvl w:ilvl="0">
      <w:start w:val="2"/>
      <w:numFmt w:val="upperLetter"/>
      <w:lvlText w:val="%1."/>
      <w:lvlJc w:val="left"/>
      <w:pPr>
        <w:ind w:left="1789" w:hanging="577"/>
        <w:jc w:val="right"/>
      </w:pPr>
      <w:rPr>
        <w:rFonts w:hint="default"/>
        <w:spacing w:val="0"/>
        <w:w w:val="107"/>
        <w:lang w:val="en-US" w:eastAsia="en-US" w:bidi="ar-SA"/>
      </w:rPr>
    </w:lvl>
    <w:lvl w:ilvl="1">
      <w:start w:val="1"/>
      <w:numFmt w:val="decimal"/>
      <w:lvlText w:val="%2."/>
      <w:lvlJc w:val="left"/>
      <w:pPr>
        <w:ind w:left="2889" w:hanging="575"/>
        <w:jc w:val="left"/>
      </w:pPr>
      <w:rPr>
        <w:rFonts w:hint="default"/>
        <w:spacing w:val="-1"/>
        <w:w w:val="100"/>
        <w:lang w:val="en-US" w:eastAsia="en-US" w:bidi="ar-SA"/>
      </w:rPr>
    </w:lvl>
    <w:lvl w:ilvl="2">
      <w:start w:val="1"/>
      <w:numFmt w:val="lowerLetter"/>
      <w:lvlText w:val="%3."/>
      <w:lvlJc w:val="left"/>
      <w:pPr>
        <w:ind w:left="2935" w:hanging="570"/>
        <w:jc w:val="left"/>
      </w:pPr>
      <w:rPr>
        <w:rFonts w:hint="default" w:ascii="Arial" w:hAnsi="Arial" w:eastAsia="Arial" w:cs="Arial"/>
        <w:b w:val="0"/>
        <w:bCs w:val="0"/>
        <w:i w:val="0"/>
        <w:iCs w:val="0"/>
        <w:color w:val="2F2F2F"/>
        <w:spacing w:val="0"/>
        <w:w w:val="106"/>
        <w:sz w:val="20"/>
        <w:szCs w:val="20"/>
        <w:lang w:val="en-US" w:eastAsia="en-US" w:bidi="ar-SA"/>
      </w:rPr>
    </w:lvl>
    <w:lvl w:ilvl="3">
      <w:start w:val="0"/>
      <w:numFmt w:val="bullet"/>
      <w:lvlText w:val="•"/>
      <w:lvlJc w:val="left"/>
      <w:pPr>
        <w:ind w:left="3049" w:hanging="570"/>
      </w:pPr>
      <w:rPr>
        <w:rFonts w:hint="default"/>
        <w:lang w:val="en-US" w:eastAsia="en-US" w:bidi="ar-SA"/>
      </w:rPr>
    </w:lvl>
    <w:lvl w:ilvl="4">
      <w:start w:val="0"/>
      <w:numFmt w:val="bullet"/>
      <w:lvlText w:val="•"/>
      <w:lvlJc w:val="left"/>
      <w:pPr>
        <w:ind w:left="3158" w:hanging="570"/>
      </w:pPr>
      <w:rPr>
        <w:rFonts w:hint="default"/>
        <w:lang w:val="en-US" w:eastAsia="en-US" w:bidi="ar-SA"/>
      </w:rPr>
    </w:lvl>
    <w:lvl w:ilvl="5">
      <w:start w:val="0"/>
      <w:numFmt w:val="bullet"/>
      <w:lvlText w:val="•"/>
      <w:lvlJc w:val="left"/>
      <w:pPr>
        <w:ind w:left="3268" w:hanging="570"/>
      </w:pPr>
      <w:rPr>
        <w:rFonts w:hint="default"/>
        <w:lang w:val="en-US" w:eastAsia="en-US" w:bidi="ar-SA"/>
      </w:rPr>
    </w:lvl>
    <w:lvl w:ilvl="6">
      <w:start w:val="0"/>
      <w:numFmt w:val="bullet"/>
      <w:lvlText w:val="•"/>
      <w:lvlJc w:val="left"/>
      <w:pPr>
        <w:ind w:left="3377" w:hanging="570"/>
      </w:pPr>
      <w:rPr>
        <w:rFonts w:hint="default"/>
        <w:lang w:val="en-US" w:eastAsia="en-US" w:bidi="ar-SA"/>
      </w:rPr>
    </w:lvl>
    <w:lvl w:ilvl="7">
      <w:start w:val="0"/>
      <w:numFmt w:val="bullet"/>
      <w:lvlText w:val="•"/>
      <w:lvlJc w:val="left"/>
      <w:pPr>
        <w:ind w:left="3486" w:hanging="570"/>
      </w:pPr>
      <w:rPr>
        <w:rFonts w:hint="default"/>
        <w:lang w:val="en-US" w:eastAsia="en-US" w:bidi="ar-SA"/>
      </w:rPr>
    </w:lvl>
    <w:lvl w:ilvl="8">
      <w:start w:val="0"/>
      <w:numFmt w:val="bullet"/>
      <w:lvlText w:val="•"/>
      <w:lvlJc w:val="left"/>
      <w:pPr>
        <w:ind w:left="3596" w:hanging="570"/>
      </w:pPr>
      <w:rPr>
        <w:rFonts w:hint="default"/>
        <w:lang w:val="en-US" w:eastAsia="en-US" w:bidi="ar-SA"/>
      </w:rPr>
    </w:lvl>
  </w:abstractNum>
  <w:abstractNum w:abstractNumId="85">
    <w:multiLevelType w:val="hybridMultilevel"/>
    <w:lvl w:ilvl="0">
      <w:start w:val="2"/>
      <w:numFmt w:val="decimal"/>
      <w:lvlText w:val="%1"/>
      <w:lvlJc w:val="left"/>
      <w:pPr>
        <w:ind w:left="1217" w:hanging="411"/>
        <w:jc w:val="left"/>
      </w:pPr>
      <w:rPr>
        <w:rFonts w:hint="default"/>
        <w:lang w:val="en-US" w:eastAsia="en-US" w:bidi="ar-SA"/>
      </w:rPr>
    </w:lvl>
    <w:lvl w:ilvl="1">
      <w:start w:val="1"/>
      <w:numFmt w:val="decimalZero"/>
      <w:lvlText w:val="%1.%2"/>
      <w:lvlJc w:val="left"/>
      <w:pPr>
        <w:ind w:left="1217" w:hanging="411"/>
        <w:jc w:val="left"/>
      </w:pPr>
      <w:rPr>
        <w:rFonts w:hint="default" w:ascii="Arial" w:hAnsi="Arial" w:eastAsia="Arial" w:cs="Arial"/>
        <w:b w:val="0"/>
        <w:bCs w:val="0"/>
        <w:i w:val="0"/>
        <w:iCs w:val="0"/>
        <w:color w:val="262626"/>
        <w:spacing w:val="-1"/>
        <w:w w:val="105"/>
        <w:sz w:val="18"/>
        <w:szCs w:val="18"/>
        <w:lang w:val="en-US" w:eastAsia="en-US" w:bidi="ar-SA"/>
      </w:rPr>
    </w:lvl>
    <w:lvl w:ilvl="2">
      <w:start w:val="1"/>
      <w:numFmt w:val="decimal"/>
      <w:lvlText w:val="%3."/>
      <w:lvlJc w:val="left"/>
      <w:pPr>
        <w:ind w:left="2208" w:hanging="580"/>
        <w:jc w:val="left"/>
      </w:pPr>
      <w:rPr>
        <w:rFonts w:hint="default" w:ascii="Arial" w:hAnsi="Arial" w:eastAsia="Arial" w:cs="Arial"/>
        <w:b w:val="0"/>
        <w:bCs w:val="0"/>
        <w:i w:val="0"/>
        <w:iCs w:val="0"/>
        <w:color w:val="262626"/>
        <w:spacing w:val="-1"/>
        <w:w w:val="103"/>
        <w:sz w:val="20"/>
        <w:szCs w:val="20"/>
        <w:lang w:val="en-US" w:eastAsia="en-US" w:bidi="ar-SA"/>
      </w:rPr>
    </w:lvl>
    <w:lvl w:ilvl="3">
      <w:start w:val="1"/>
      <w:numFmt w:val="lowerLetter"/>
      <w:lvlText w:val="%4."/>
      <w:lvlJc w:val="left"/>
      <w:pPr>
        <w:ind w:left="2844" w:hanging="586"/>
        <w:jc w:val="left"/>
      </w:pPr>
      <w:rPr>
        <w:rFonts w:hint="default" w:ascii="Arial" w:hAnsi="Arial" w:eastAsia="Arial" w:cs="Arial"/>
        <w:b w:val="0"/>
        <w:bCs w:val="0"/>
        <w:i w:val="0"/>
        <w:iCs w:val="0"/>
        <w:color w:val="262626"/>
        <w:spacing w:val="0"/>
        <w:w w:val="111"/>
        <w:sz w:val="20"/>
        <w:szCs w:val="20"/>
        <w:lang w:val="en-US" w:eastAsia="en-US" w:bidi="ar-SA"/>
      </w:rPr>
    </w:lvl>
    <w:lvl w:ilvl="4">
      <w:start w:val="0"/>
      <w:numFmt w:val="bullet"/>
      <w:lvlText w:val="•"/>
      <w:lvlJc w:val="left"/>
      <w:pPr>
        <w:ind w:left="4034" w:hanging="586"/>
      </w:pPr>
      <w:rPr>
        <w:rFonts w:hint="default"/>
        <w:lang w:val="en-US" w:eastAsia="en-US" w:bidi="ar-SA"/>
      </w:rPr>
    </w:lvl>
    <w:lvl w:ilvl="5">
      <w:start w:val="0"/>
      <w:numFmt w:val="bullet"/>
      <w:lvlText w:val="•"/>
      <w:lvlJc w:val="left"/>
      <w:pPr>
        <w:ind w:left="5208" w:hanging="586"/>
      </w:pPr>
      <w:rPr>
        <w:rFonts w:hint="default"/>
        <w:lang w:val="en-US" w:eastAsia="en-US" w:bidi="ar-SA"/>
      </w:rPr>
    </w:lvl>
    <w:lvl w:ilvl="6">
      <w:start w:val="0"/>
      <w:numFmt w:val="bullet"/>
      <w:lvlText w:val="•"/>
      <w:lvlJc w:val="left"/>
      <w:pPr>
        <w:ind w:left="6382" w:hanging="586"/>
      </w:pPr>
      <w:rPr>
        <w:rFonts w:hint="default"/>
        <w:lang w:val="en-US" w:eastAsia="en-US" w:bidi="ar-SA"/>
      </w:rPr>
    </w:lvl>
    <w:lvl w:ilvl="7">
      <w:start w:val="0"/>
      <w:numFmt w:val="bullet"/>
      <w:lvlText w:val="•"/>
      <w:lvlJc w:val="left"/>
      <w:pPr>
        <w:ind w:left="7557" w:hanging="586"/>
      </w:pPr>
      <w:rPr>
        <w:rFonts w:hint="default"/>
        <w:lang w:val="en-US" w:eastAsia="en-US" w:bidi="ar-SA"/>
      </w:rPr>
    </w:lvl>
    <w:lvl w:ilvl="8">
      <w:start w:val="0"/>
      <w:numFmt w:val="bullet"/>
      <w:lvlText w:val="•"/>
      <w:lvlJc w:val="left"/>
      <w:pPr>
        <w:ind w:left="8731" w:hanging="586"/>
      </w:pPr>
      <w:rPr>
        <w:rFonts w:hint="default"/>
        <w:lang w:val="en-US" w:eastAsia="en-US" w:bidi="ar-SA"/>
      </w:rPr>
    </w:lvl>
  </w:abstractNum>
  <w:abstractNum w:abstractNumId="84">
    <w:multiLevelType w:val="hybridMultilevel"/>
    <w:lvl w:ilvl="0">
      <w:start w:val="1"/>
      <w:numFmt w:val="decimal"/>
      <w:lvlText w:val="%1"/>
      <w:lvlJc w:val="left"/>
      <w:pPr>
        <w:ind w:left="1238" w:hanging="419"/>
        <w:jc w:val="left"/>
      </w:pPr>
      <w:rPr>
        <w:rFonts w:hint="default"/>
        <w:lang w:val="en-US" w:eastAsia="en-US" w:bidi="ar-SA"/>
      </w:rPr>
    </w:lvl>
    <w:lvl w:ilvl="1">
      <w:start w:val="1"/>
      <w:numFmt w:val="decimalZero"/>
      <w:lvlText w:val="%1.%2"/>
      <w:lvlJc w:val="left"/>
      <w:pPr>
        <w:ind w:left="1238" w:hanging="419"/>
        <w:jc w:val="left"/>
      </w:pPr>
      <w:rPr>
        <w:rFonts w:hint="default"/>
        <w:spacing w:val="-1"/>
        <w:w w:val="99"/>
        <w:lang w:val="en-US" w:eastAsia="en-US" w:bidi="ar-SA"/>
      </w:rPr>
    </w:lvl>
    <w:lvl w:ilvl="2">
      <w:start w:val="1"/>
      <w:numFmt w:val="lowerLetter"/>
      <w:lvlText w:val="%3)"/>
      <w:lvlJc w:val="left"/>
      <w:pPr>
        <w:ind w:left="828" w:hanging="244"/>
        <w:jc w:val="left"/>
      </w:pPr>
      <w:rPr>
        <w:rFonts w:hint="default"/>
        <w:spacing w:val="-1"/>
        <w:w w:val="104"/>
        <w:lang w:val="en-US" w:eastAsia="en-US" w:bidi="ar-SA"/>
      </w:rPr>
    </w:lvl>
    <w:lvl w:ilvl="3">
      <w:start w:val="0"/>
      <w:numFmt w:val="bullet"/>
      <w:lvlText w:val="•"/>
      <w:lvlJc w:val="left"/>
      <w:pPr>
        <w:ind w:left="3426" w:hanging="244"/>
      </w:pPr>
      <w:rPr>
        <w:rFonts w:hint="default"/>
        <w:lang w:val="en-US" w:eastAsia="en-US" w:bidi="ar-SA"/>
      </w:rPr>
    </w:lvl>
    <w:lvl w:ilvl="4">
      <w:start w:val="0"/>
      <w:numFmt w:val="bullet"/>
      <w:lvlText w:val="•"/>
      <w:lvlJc w:val="left"/>
      <w:pPr>
        <w:ind w:left="4520" w:hanging="244"/>
      </w:pPr>
      <w:rPr>
        <w:rFonts w:hint="default"/>
        <w:lang w:val="en-US" w:eastAsia="en-US" w:bidi="ar-SA"/>
      </w:rPr>
    </w:lvl>
    <w:lvl w:ilvl="5">
      <w:start w:val="0"/>
      <w:numFmt w:val="bullet"/>
      <w:lvlText w:val="•"/>
      <w:lvlJc w:val="left"/>
      <w:pPr>
        <w:ind w:left="5613" w:hanging="244"/>
      </w:pPr>
      <w:rPr>
        <w:rFonts w:hint="default"/>
        <w:lang w:val="en-US" w:eastAsia="en-US" w:bidi="ar-SA"/>
      </w:rPr>
    </w:lvl>
    <w:lvl w:ilvl="6">
      <w:start w:val="0"/>
      <w:numFmt w:val="bullet"/>
      <w:lvlText w:val="•"/>
      <w:lvlJc w:val="left"/>
      <w:pPr>
        <w:ind w:left="6706" w:hanging="244"/>
      </w:pPr>
      <w:rPr>
        <w:rFonts w:hint="default"/>
        <w:lang w:val="en-US" w:eastAsia="en-US" w:bidi="ar-SA"/>
      </w:rPr>
    </w:lvl>
    <w:lvl w:ilvl="7">
      <w:start w:val="0"/>
      <w:numFmt w:val="bullet"/>
      <w:lvlText w:val="•"/>
      <w:lvlJc w:val="left"/>
      <w:pPr>
        <w:ind w:left="7800" w:hanging="244"/>
      </w:pPr>
      <w:rPr>
        <w:rFonts w:hint="default"/>
        <w:lang w:val="en-US" w:eastAsia="en-US" w:bidi="ar-SA"/>
      </w:rPr>
    </w:lvl>
    <w:lvl w:ilvl="8">
      <w:start w:val="0"/>
      <w:numFmt w:val="bullet"/>
      <w:lvlText w:val="•"/>
      <w:lvlJc w:val="left"/>
      <w:pPr>
        <w:ind w:left="8893" w:hanging="244"/>
      </w:pPr>
      <w:rPr>
        <w:rFonts w:hint="default"/>
        <w:lang w:val="en-US" w:eastAsia="en-US" w:bidi="ar-SA"/>
      </w:rPr>
    </w:lvl>
  </w:abstractNum>
  <w:abstractNum w:abstractNumId="83">
    <w:multiLevelType w:val="hybridMultilevel"/>
    <w:lvl w:ilvl="0">
      <w:start w:val="3"/>
      <w:numFmt w:val="decimal"/>
      <w:lvlText w:val="%1"/>
      <w:lvlJc w:val="left"/>
      <w:pPr>
        <w:ind w:left="773" w:hanging="409"/>
        <w:jc w:val="left"/>
      </w:pPr>
      <w:rPr>
        <w:rFonts w:hint="default"/>
        <w:lang w:val="en-US" w:eastAsia="en-US" w:bidi="ar-SA"/>
      </w:rPr>
    </w:lvl>
    <w:lvl w:ilvl="1">
      <w:start w:val="1"/>
      <w:numFmt w:val="decimalZero"/>
      <w:lvlText w:val="%1-%2"/>
      <w:lvlJc w:val="left"/>
      <w:pPr>
        <w:ind w:left="773" w:hanging="409"/>
        <w:jc w:val="left"/>
      </w:pPr>
      <w:rPr>
        <w:rFonts w:hint="default" w:ascii="Arial" w:hAnsi="Arial" w:eastAsia="Arial" w:cs="Arial"/>
        <w:b w:val="0"/>
        <w:bCs w:val="0"/>
        <w:i w:val="0"/>
        <w:iCs w:val="0"/>
        <w:color w:val="1F1F1F"/>
        <w:spacing w:val="-1"/>
        <w:w w:val="107"/>
        <w:sz w:val="17"/>
        <w:szCs w:val="17"/>
        <w:lang w:val="en-US" w:eastAsia="en-US" w:bidi="ar-SA"/>
      </w:rPr>
    </w:lvl>
    <w:lvl w:ilvl="2">
      <w:start w:val="0"/>
      <w:numFmt w:val="bullet"/>
      <w:lvlText w:val="•"/>
      <w:lvlJc w:val="left"/>
      <w:pPr>
        <w:ind w:left="2840" w:hanging="409"/>
      </w:pPr>
      <w:rPr>
        <w:rFonts w:hint="default"/>
        <w:lang w:val="en-US" w:eastAsia="en-US" w:bidi="ar-SA"/>
      </w:rPr>
    </w:lvl>
    <w:lvl w:ilvl="3">
      <w:start w:val="0"/>
      <w:numFmt w:val="bullet"/>
      <w:lvlText w:val="•"/>
      <w:lvlJc w:val="left"/>
      <w:pPr>
        <w:ind w:left="3870" w:hanging="409"/>
      </w:pPr>
      <w:rPr>
        <w:rFonts w:hint="default"/>
        <w:lang w:val="en-US" w:eastAsia="en-US" w:bidi="ar-SA"/>
      </w:rPr>
    </w:lvl>
    <w:lvl w:ilvl="4">
      <w:start w:val="0"/>
      <w:numFmt w:val="bullet"/>
      <w:lvlText w:val="•"/>
      <w:lvlJc w:val="left"/>
      <w:pPr>
        <w:ind w:left="4900" w:hanging="409"/>
      </w:pPr>
      <w:rPr>
        <w:rFonts w:hint="default"/>
        <w:lang w:val="en-US" w:eastAsia="en-US" w:bidi="ar-SA"/>
      </w:rPr>
    </w:lvl>
    <w:lvl w:ilvl="5">
      <w:start w:val="0"/>
      <w:numFmt w:val="bullet"/>
      <w:lvlText w:val="•"/>
      <w:lvlJc w:val="left"/>
      <w:pPr>
        <w:ind w:left="5930" w:hanging="409"/>
      </w:pPr>
      <w:rPr>
        <w:rFonts w:hint="default"/>
        <w:lang w:val="en-US" w:eastAsia="en-US" w:bidi="ar-SA"/>
      </w:rPr>
    </w:lvl>
    <w:lvl w:ilvl="6">
      <w:start w:val="0"/>
      <w:numFmt w:val="bullet"/>
      <w:lvlText w:val="•"/>
      <w:lvlJc w:val="left"/>
      <w:pPr>
        <w:ind w:left="6960" w:hanging="409"/>
      </w:pPr>
      <w:rPr>
        <w:rFonts w:hint="default"/>
        <w:lang w:val="en-US" w:eastAsia="en-US" w:bidi="ar-SA"/>
      </w:rPr>
    </w:lvl>
    <w:lvl w:ilvl="7">
      <w:start w:val="0"/>
      <w:numFmt w:val="bullet"/>
      <w:lvlText w:val="•"/>
      <w:lvlJc w:val="left"/>
      <w:pPr>
        <w:ind w:left="7990" w:hanging="409"/>
      </w:pPr>
      <w:rPr>
        <w:rFonts w:hint="default"/>
        <w:lang w:val="en-US" w:eastAsia="en-US" w:bidi="ar-SA"/>
      </w:rPr>
    </w:lvl>
    <w:lvl w:ilvl="8">
      <w:start w:val="0"/>
      <w:numFmt w:val="bullet"/>
      <w:lvlText w:val="•"/>
      <w:lvlJc w:val="left"/>
      <w:pPr>
        <w:ind w:left="9020" w:hanging="409"/>
      </w:pPr>
      <w:rPr>
        <w:rFonts w:hint="default"/>
        <w:lang w:val="en-US" w:eastAsia="en-US" w:bidi="ar-SA"/>
      </w:rPr>
    </w:lvl>
  </w:abstractNum>
  <w:abstractNum w:abstractNumId="82">
    <w:multiLevelType w:val="hybridMultilevel"/>
    <w:lvl w:ilvl="0">
      <w:start w:val="2"/>
      <w:numFmt w:val="decimal"/>
      <w:lvlText w:val="%1"/>
      <w:lvlJc w:val="left"/>
      <w:pPr>
        <w:ind w:left="1192" w:hanging="412"/>
        <w:jc w:val="left"/>
      </w:pPr>
      <w:rPr>
        <w:rFonts w:hint="default"/>
        <w:lang w:val="en-US" w:eastAsia="en-US" w:bidi="ar-SA"/>
      </w:rPr>
    </w:lvl>
    <w:lvl w:ilvl="1">
      <w:start w:val="1"/>
      <w:numFmt w:val="decimalZero"/>
      <w:lvlText w:val="%1-%2"/>
      <w:lvlJc w:val="left"/>
      <w:pPr>
        <w:ind w:left="1192" w:hanging="412"/>
        <w:jc w:val="left"/>
      </w:pPr>
      <w:rPr>
        <w:rFonts w:hint="default" w:ascii="Arial" w:hAnsi="Arial" w:eastAsia="Arial" w:cs="Arial"/>
        <w:b w:val="0"/>
        <w:bCs w:val="0"/>
        <w:i w:val="0"/>
        <w:iCs w:val="0"/>
        <w:color w:val="2F2F2F"/>
        <w:spacing w:val="-1"/>
        <w:w w:val="108"/>
        <w:sz w:val="17"/>
        <w:szCs w:val="17"/>
        <w:lang w:val="en-US" w:eastAsia="en-US" w:bidi="ar-SA"/>
      </w:rPr>
    </w:lvl>
    <w:lvl w:ilvl="2">
      <w:start w:val="0"/>
      <w:numFmt w:val="bullet"/>
      <w:lvlText w:val="•"/>
      <w:lvlJc w:val="left"/>
      <w:pPr>
        <w:ind w:left="3176" w:hanging="412"/>
      </w:pPr>
      <w:rPr>
        <w:rFonts w:hint="default"/>
        <w:lang w:val="en-US" w:eastAsia="en-US" w:bidi="ar-SA"/>
      </w:rPr>
    </w:lvl>
    <w:lvl w:ilvl="3">
      <w:start w:val="0"/>
      <w:numFmt w:val="bullet"/>
      <w:lvlText w:val="•"/>
      <w:lvlJc w:val="left"/>
      <w:pPr>
        <w:ind w:left="4164" w:hanging="412"/>
      </w:pPr>
      <w:rPr>
        <w:rFonts w:hint="default"/>
        <w:lang w:val="en-US" w:eastAsia="en-US" w:bidi="ar-SA"/>
      </w:rPr>
    </w:lvl>
    <w:lvl w:ilvl="4">
      <w:start w:val="0"/>
      <w:numFmt w:val="bullet"/>
      <w:lvlText w:val="•"/>
      <w:lvlJc w:val="left"/>
      <w:pPr>
        <w:ind w:left="5152" w:hanging="412"/>
      </w:pPr>
      <w:rPr>
        <w:rFonts w:hint="default"/>
        <w:lang w:val="en-US" w:eastAsia="en-US" w:bidi="ar-SA"/>
      </w:rPr>
    </w:lvl>
    <w:lvl w:ilvl="5">
      <w:start w:val="0"/>
      <w:numFmt w:val="bullet"/>
      <w:lvlText w:val="•"/>
      <w:lvlJc w:val="left"/>
      <w:pPr>
        <w:ind w:left="6140" w:hanging="412"/>
      </w:pPr>
      <w:rPr>
        <w:rFonts w:hint="default"/>
        <w:lang w:val="en-US" w:eastAsia="en-US" w:bidi="ar-SA"/>
      </w:rPr>
    </w:lvl>
    <w:lvl w:ilvl="6">
      <w:start w:val="0"/>
      <w:numFmt w:val="bullet"/>
      <w:lvlText w:val="•"/>
      <w:lvlJc w:val="left"/>
      <w:pPr>
        <w:ind w:left="7128" w:hanging="412"/>
      </w:pPr>
      <w:rPr>
        <w:rFonts w:hint="default"/>
        <w:lang w:val="en-US" w:eastAsia="en-US" w:bidi="ar-SA"/>
      </w:rPr>
    </w:lvl>
    <w:lvl w:ilvl="7">
      <w:start w:val="0"/>
      <w:numFmt w:val="bullet"/>
      <w:lvlText w:val="•"/>
      <w:lvlJc w:val="left"/>
      <w:pPr>
        <w:ind w:left="8116" w:hanging="412"/>
      </w:pPr>
      <w:rPr>
        <w:rFonts w:hint="default"/>
        <w:lang w:val="en-US" w:eastAsia="en-US" w:bidi="ar-SA"/>
      </w:rPr>
    </w:lvl>
    <w:lvl w:ilvl="8">
      <w:start w:val="0"/>
      <w:numFmt w:val="bullet"/>
      <w:lvlText w:val="•"/>
      <w:lvlJc w:val="left"/>
      <w:pPr>
        <w:ind w:left="9104" w:hanging="412"/>
      </w:pPr>
      <w:rPr>
        <w:rFonts w:hint="default"/>
        <w:lang w:val="en-US" w:eastAsia="en-US" w:bidi="ar-SA"/>
      </w:rPr>
    </w:lvl>
  </w:abstractNum>
  <w:abstractNum w:abstractNumId="81">
    <w:multiLevelType w:val="hybridMultilevel"/>
    <w:lvl w:ilvl="0">
      <w:start w:val="1"/>
      <w:numFmt w:val="decimal"/>
      <w:lvlText w:val="%1"/>
      <w:lvlJc w:val="left"/>
      <w:pPr>
        <w:ind w:left="1199" w:hanging="420"/>
        <w:jc w:val="left"/>
      </w:pPr>
      <w:rPr>
        <w:rFonts w:hint="default"/>
        <w:lang w:val="en-US" w:eastAsia="en-US" w:bidi="ar-SA"/>
      </w:rPr>
    </w:lvl>
    <w:lvl w:ilvl="1">
      <w:start w:val="1"/>
      <w:numFmt w:val="decimalZero"/>
      <w:lvlText w:val="%1-%2"/>
      <w:lvlJc w:val="left"/>
      <w:pPr>
        <w:ind w:left="1199" w:hanging="420"/>
        <w:jc w:val="left"/>
      </w:pPr>
      <w:rPr>
        <w:rFonts w:hint="default"/>
        <w:spacing w:val="-1"/>
        <w:w w:val="102"/>
        <w:lang w:val="en-US" w:eastAsia="en-US" w:bidi="ar-SA"/>
      </w:rPr>
    </w:lvl>
    <w:lvl w:ilvl="2">
      <w:start w:val="0"/>
      <w:numFmt w:val="bullet"/>
      <w:lvlText w:val="•"/>
      <w:lvlJc w:val="left"/>
      <w:pPr>
        <w:ind w:left="3176" w:hanging="420"/>
      </w:pPr>
      <w:rPr>
        <w:rFonts w:hint="default"/>
        <w:lang w:val="en-US" w:eastAsia="en-US" w:bidi="ar-SA"/>
      </w:rPr>
    </w:lvl>
    <w:lvl w:ilvl="3">
      <w:start w:val="0"/>
      <w:numFmt w:val="bullet"/>
      <w:lvlText w:val="•"/>
      <w:lvlJc w:val="left"/>
      <w:pPr>
        <w:ind w:left="4164" w:hanging="420"/>
      </w:pPr>
      <w:rPr>
        <w:rFonts w:hint="default"/>
        <w:lang w:val="en-US" w:eastAsia="en-US" w:bidi="ar-SA"/>
      </w:rPr>
    </w:lvl>
    <w:lvl w:ilvl="4">
      <w:start w:val="0"/>
      <w:numFmt w:val="bullet"/>
      <w:lvlText w:val="•"/>
      <w:lvlJc w:val="left"/>
      <w:pPr>
        <w:ind w:left="5152" w:hanging="420"/>
      </w:pPr>
      <w:rPr>
        <w:rFonts w:hint="default"/>
        <w:lang w:val="en-US" w:eastAsia="en-US" w:bidi="ar-SA"/>
      </w:rPr>
    </w:lvl>
    <w:lvl w:ilvl="5">
      <w:start w:val="0"/>
      <w:numFmt w:val="bullet"/>
      <w:lvlText w:val="•"/>
      <w:lvlJc w:val="left"/>
      <w:pPr>
        <w:ind w:left="6140" w:hanging="420"/>
      </w:pPr>
      <w:rPr>
        <w:rFonts w:hint="default"/>
        <w:lang w:val="en-US" w:eastAsia="en-US" w:bidi="ar-SA"/>
      </w:rPr>
    </w:lvl>
    <w:lvl w:ilvl="6">
      <w:start w:val="0"/>
      <w:numFmt w:val="bullet"/>
      <w:lvlText w:val="•"/>
      <w:lvlJc w:val="left"/>
      <w:pPr>
        <w:ind w:left="7128" w:hanging="420"/>
      </w:pPr>
      <w:rPr>
        <w:rFonts w:hint="default"/>
        <w:lang w:val="en-US" w:eastAsia="en-US" w:bidi="ar-SA"/>
      </w:rPr>
    </w:lvl>
    <w:lvl w:ilvl="7">
      <w:start w:val="0"/>
      <w:numFmt w:val="bullet"/>
      <w:lvlText w:val="•"/>
      <w:lvlJc w:val="left"/>
      <w:pPr>
        <w:ind w:left="8116" w:hanging="420"/>
      </w:pPr>
      <w:rPr>
        <w:rFonts w:hint="default"/>
        <w:lang w:val="en-US" w:eastAsia="en-US" w:bidi="ar-SA"/>
      </w:rPr>
    </w:lvl>
    <w:lvl w:ilvl="8">
      <w:start w:val="0"/>
      <w:numFmt w:val="bullet"/>
      <w:lvlText w:val="•"/>
      <w:lvlJc w:val="left"/>
      <w:pPr>
        <w:ind w:left="9104" w:hanging="420"/>
      </w:pPr>
      <w:rPr>
        <w:rFonts w:hint="default"/>
        <w:lang w:val="en-US" w:eastAsia="en-US" w:bidi="ar-SA"/>
      </w:rPr>
    </w:lvl>
  </w:abstractNum>
  <w:abstractNum w:abstractNumId="80">
    <w:multiLevelType w:val="hybridMultilevel"/>
    <w:lvl w:ilvl="0">
      <w:start w:val="1"/>
      <w:numFmt w:val="lowerLetter"/>
      <w:lvlText w:val="%1."/>
      <w:lvlJc w:val="left"/>
      <w:pPr>
        <w:ind w:left="892" w:hanging="173"/>
        <w:jc w:val="left"/>
      </w:pPr>
      <w:rPr>
        <w:rFonts w:hint="default"/>
        <w:spacing w:val="-1"/>
        <w:w w:val="95"/>
        <w:lang w:val="en-US" w:eastAsia="en-US" w:bidi="ar-SA"/>
      </w:rPr>
    </w:lvl>
    <w:lvl w:ilvl="1">
      <w:start w:val="0"/>
      <w:numFmt w:val="bullet"/>
      <w:lvlText w:val="•"/>
      <w:lvlJc w:val="left"/>
      <w:pPr>
        <w:ind w:left="1918" w:hanging="173"/>
      </w:pPr>
      <w:rPr>
        <w:rFonts w:hint="default"/>
        <w:lang w:val="en-US" w:eastAsia="en-US" w:bidi="ar-SA"/>
      </w:rPr>
    </w:lvl>
    <w:lvl w:ilvl="2">
      <w:start w:val="0"/>
      <w:numFmt w:val="bullet"/>
      <w:lvlText w:val="•"/>
      <w:lvlJc w:val="left"/>
      <w:pPr>
        <w:ind w:left="2936" w:hanging="173"/>
      </w:pPr>
      <w:rPr>
        <w:rFonts w:hint="default"/>
        <w:lang w:val="en-US" w:eastAsia="en-US" w:bidi="ar-SA"/>
      </w:rPr>
    </w:lvl>
    <w:lvl w:ilvl="3">
      <w:start w:val="0"/>
      <w:numFmt w:val="bullet"/>
      <w:lvlText w:val="•"/>
      <w:lvlJc w:val="left"/>
      <w:pPr>
        <w:ind w:left="3954" w:hanging="173"/>
      </w:pPr>
      <w:rPr>
        <w:rFonts w:hint="default"/>
        <w:lang w:val="en-US" w:eastAsia="en-US" w:bidi="ar-SA"/>
      </w:rPr>
    </w:lvl>
    <w:lvl w:ilvl="4">
      <w:start w:val="0"/>
      <w:numFmt w:val="bullet"/>
      <w:lvlText w:val="•"/>
      <w:lvlJc w:val="left"/>
      <w:pPr>
        <w:ind w:left="4972" w:hanging="173"/>
      </w:pPr>
      <w:rPr>
        <w:rFonts w:hint="default"/>
        <w:lang w:val="en-US" w:eastAsia="en-US" w:bidi="ar-SA"/>
      </w:rPr>
    </w:lvl>
    <w:lvl w:ilvl="5">
      <w:start w:val="0"/>
      <w:numFmt w:val="bullet"/>
      <w:lvlText w:val="•"/>
      <w:lvlJc w:val="left"/>
      <w:pPr>
        <w:ind w:left="5990" w:hanging="173"/>
      </w:pPr>
      <w:rPr>
        <w:rFonts w:hint="default"/>
        <w:lang w:val="en-US" w:eastAsia="en-US" w:bidi="ar-SA"/>
      </w:rPr>
    </w:lvl>
    <w:lvl w:ilvl="6">
      <w:start w:val="0"/>
      <w:numFmt w:val="bullet"/>
      <w:lvlText w:val="•"/>
      <w:lvlJc w:val="left"/>
      <w:pPr>
        <w:ind w:left="7008" w:hanging="173"/>
      </w:pPr>
      <w:rPr>
        <w:rFonts w:hint="default"/>
        <w:lang w:val="en-US" w:eastAsia="en-US" w:bidi="ar-SA"/>
      </w:rPr>
    </w:lvl>
    <w:lvl w:ilvl="7">
      <w:start w:val="0"/>
      <w:numFmt w:val="bullet"/>
      <w:lvlText w:val="•"/>
      <w:lvlJc w:val="left"/>
      <w:pPr>
        <w:ind w:left="8026" w:hanging="173"/>
      </w:pPr>
      <w:rPr>
        <w:rFonts w:hint="default"/>
        <w:lang w:val="en-US" w:eastAsia="en-US" w:bidi="ar-SA"/>
      </w:rPr>
    </w:lvl>
    <w:lvl w:ilvl="8">
      <w:start w:val="0"/>
      <w:numFmt w:val="bullet"/>
      <w:lvlText w:val="•"/>
      <w:lvlJc w:val="left"/>
      <w:pPr>
        <w:ind w:left="9044" w:hanging="173"/>
      </w:pPr>
      <w:rPr>
        <w:rFonts w:hint="default"/>
        <w:lang w:val="en-US" w:eastAsia="en-US" w:bidi="ar-SA"/>
      </w:rPr>
    </w:lvl>
  </w:abstractNum>
  <w:abstractNum w:abstractNumId="79">
    <w:multiLevelType w:val="hybridMultilevel"/>
    <w:lvl w:ilvl="0">
      <w:start w:val="1"/>
      <w:numFmt w:val="lowerLetter"/>
      <w:lvlText w:val="%1."/>
      <w:lvlJc w:val="left"/>
      <w:pPr>
        <w:ind w:left="891" w:hanging="227"/>
        <w:jc w:val="left"/>
      </w:pPr>
      <w:rPr>
        <w:rFonts w:hint="default" w:ascii="Arial" w:hAnsi="Arial" w:eastAsia="Arial" w:cs="Arial"/>
        <w:b w:val="0"/>
        <w:bCs w:val="0"/>
        <w:i w:val="0"/>
        <w:iCs w:val="0"/>
        <w:color w:val="2A2A2A"/>
        <w:spacing w:val="-1"/>
        <w:w w:val="101"/>
        <w:sz w:val="19"/>
        <w:szCs w:val="19"/>
        <w:lang w:val="en-US" w:eastAsia="en-US" w:bidi="ar-SA"/>
      </w:rPr>
    </w:lvl>
    <w:lvl w:ilvl="1">
      <w:start w:val="0"/>
      <w:numFmt w:val="bullet"/>
      <w:lvlText w:val="•"/>
      <w:lvlJc w:val="left"/>
      <w:pPr>
        <w:ind w:left="1918" w:hanging="227"/>
      </w:pPr>
      <w:rPr>
        <w:rFonts w:hint="default"/>
        <w:lang w:val="en-US" w:eastAsia="en-US" w:bidi="ar-SA"/>
      </w:rPr>
    </w:lvl>
    <w:lvl w:ilvl="2">
      <w:start w:val="0"/>
      <w:numFmt w:val="bullet"/>
      <w:lvlText w:val="•"/>
      <w:lvlJc w:val="left"/>
      <w:pPr>
        <w:ind w:left="2936" w:hanging="227"/>
      </w:pPr>
      <w:rPr>
        <w:rFonts w:hint="default"/>
        <w:lang w:val="en-US" w:eastAsia="en-US" w:bidi="ar-SA"/>
      </w:rPr>
    </w:lvl>
    <w:lvl w:ilvl="3">
      <w:start w:val="0"/>
      <w:numFmt w:val="bullet"/>
      <w:lvlText w:val="•"/>
      <w:lvlJc w:val="left"/>
      <w:pPr>
        <w:ind w:left="3954" w:hanging="227"/>
      </w:pPr>
      <w:rPr>
        <w:rFonts w:hint="default"/>
        <w:lang w:val="en-US" w:eastAsia="en-US" w:bidi="ar-SA"/>
      </w:rPr>
    </w:lvl>
    <w:lvl w:ilvl="4">
      <w:start w:val="0"/>
      <w:numFmt w:val="bullet"/>
      <w:lvlText w:val="•"/>
      <w:lvlJc w:val="left"/>
      <w:pPr>
        <w:ind w:left="4972" w:hanging="227"/>
      </w:pPr>
      <w:rPr>
        <w:rFonts w:hint="default"/>
        <w:lang w:val="en-US" w:eastAsia="en-US" w:bidi="ar-SA"/>
      </w:rPr>
    </w:lvl>
    <w:lvl w:ilvl="5">
      <w:start w:val="0"/>
      <w:numFmt w:val="bullet"/>
      <w:lvlText w:val="•"/>
      <w:lvlJc w:val="left"/>
      <w:pPr>
        <w:ind w:left="5990" w:hanging="227"/>
      </w:pPr>
      <w:rPr>
        <w:rFonts w:hint="default"/>
        <w:lang w:val="en-US" w:eastAsia="en-US" w:bidi="ar-SA"/>
      </w:rPr>
    </w:lvl>
    <w:lvl w:ilvl="6">
      <w:start w:val="0"/>
      <w:numFmt w:val="bullet"/>
      <w:lvlText w:val="•"/>
      <w:lvlJc w:val="left"/>
      <w:pPr>
        <w:ind w:left="7008" w:hanging="227"/>
      </w:pPr>
      <w:rPr>
        <w:rFonts w:hint="default"/>
        <w:lang w:val="en-US" w:eastAsia="en-US" w:bidi="ar-SA"/>
      </w:rPr>
    </w:lvl>
    <w:lvl w:ilvl="7">
      <w:start w:val="0"/>
      <w:numFmt w:val="bullet"/>
      <w:lvlText w:val="•"/>
      <w:lvlJc w:val="left"/>
      <w:pPr>
        <w:ind w:left="8026" w:hanging="227"/>
      </w:pPr>
      <w:rPr>
        <w:rFonts w:hint="default"/>
        <w:lang w:val="en-US" w:eastAsia="en-US" w:bidi="ar-SA"/>
      </w:rPr>
    </w:lvl>
    <w:lvl w:ilvl="8">
      <w:start w:val="0"/>
      <w:numFmt w:val="bullet"/>
      <w:lvlText w:val="•"/>
      <w:lvlJc w:val="left"/>
      <w:pPr>
        <w:ind w:left="9044" w:hanging="227"/>
      </w:pPr>
      <w:rPr>
        <w:rFonts w:hint="default"/>
        <w:lang w:val="en-US" w:eastAsia="en-US" w:bidi="ar-SA"/>
      </w:rPr>
    </w:lvl>
  </w:abstractNum>
  <w:abstractNum w:abstractNumId="78">
    <w:multiLevelType w:val="hybridMultilevel"/>
    <w:lvl w:ilvl="0">
      <w:start w:val="3"/>
      <w:numFmt w:val="decimal"/>
      <w:lvlText w:val="%1"/>
      <w:lvlJc w:val="left"/>
      <w:pPr>
        <w:ind w:left="1313" w:hanging="413"/>
        <w:jc w:val="left"/>
      </w:pPr>
      <w:rPr>
        <w:rFonts w:hint="default"/>
        <w:lang w:val="en-US" w:eastAsia="en-US" w:bidi="ar-SA"/>
      </w:rPr>
    </w:lvl>
    <w:lvl w:ilvl="1">
      <w:start w:val="1"/>
      <w:numFmt w:val="decimalZero"/>
      <w:lvlText w:val="%1.%2"/>
      <w:lvlJc w:val="left"/>
      <w:pPr>
        <w:ind w:left="1313" w:hanging="413"/>
        <w:jc w:val="left"/>
      </w:pPr>
      <w:rPr>
        <w:rFonts w:hint="default"/>
        <w:spacing w:val="-1"/>
        <w:w w:val="103"/>
        <w:lang w:val="en-US" w:eastAsia="en-US" w:bidi="ar-SA"/>
      </w:rPr>
    </w:lvl>
    <w:lvl w:ilvl="2">
      <w:start w:val="0"/>
      <w:numFmt w:val="bullet"/>
      <w:lvlText w:val="•"/>
      <w:lvlJc w:val="left"/>
      <w:pPr>
        <w:ind w:left="3272" w:hanging="413"/>
      </w:pPr>
      <w:rPr>
        <w:rFonts w:hint="default"/>
        <w:lang w:val="en-US" w:eastAsia="en-US" w:bidi="ar-SA"/>
      </w:rPr>
    </w:lvl>
    <w:lvl w:ilvl="3">
      <w:start w:val="0"/>
      <w:numFmt w:val="bullet"/>
      <w:lvlText w:val="•"/>
      <w:lvlJc w:val="left"/>
      <w:pPr>
        <w:ind w:left="4248" w:hanging="413"/>
      </w:pPr>
      <w:rPr>
        <w:rFonts w:hint="default"/>
        <w:lang w:val="en-US" w:eastAsia="en-US" w:bidi="ar-SA"/>
      </w:rPr>
    </w:lvl>
    <w:lvl w:ilvl="4">
      <w:start w:val="0"/>
      <w:numFmt w:val="bullet"/>
      <w:lvlText w:val="•"/>
      <w:lvlJc w:val="left"/>
      <w:pPr>
        <w:ind w:left="5224" w:hanging="413"/>
      </w:pPr>
      <w:rPr>
        <w:rFonts w:hint="default"/>
        <w:lang w:val="en-US" w:eastAsia="en-US" w:bidi="ar-SA"/>
      </w:rPr>
    </w:lvl>
    <w:lvl w:ilvl="5">
      <w:start w:val="0"/>
      <w:numFmt w:val="bullet"/>
      <w:lvlText w:val="•"/>
      <w:lvlJc w:val="left"/>
      <w:pPr>
        <w:ind w:left="6200" w:hanging="413"/>
      </w:pPr>
      <w:rPr>
        <w:rFonts w:hint="default"/>
        <w:lang w:val="en-US" w:eastAsia="en-US" w:bidi="ar-SA"/>
      </w:rPr>
    </w:lvl>
    <w:lvl w:ilvl="6">
      <w:start w:val="0"/>
      <w:numFmt w:val="bullet"/>
      <w:lvlText w:val="•"/>
      <w:lvlJc w:val="left"/>
      <w:pPr>
        <w:ind w:left="7176" w:hanging="413"/>
      </w:pPr>
      <w:rPr>
        <w:rFonts w:hint="default"/>
        <w:lang w:val="en-US" w:eastAsia="en-US" w:bidi="ar-SA"/>
      </w:rPr>
    </w:lvl>
    <w:lvl w:ilvl="7">
      <w:start w:val="0"/>
      <w:numFmt w:val="bullet"/>
      <w:lvlText w:val="•"/>
      <w:lvlJc w:val="left"/>
      <w:pPr>
        <w:ind w:left="8152" w:hanging="413"/>
      </w:pPr>
      <w:rPr>
        <w:rFonts w:hint="default"/>
        <w:lang w:val="en-US" w:eastAsia="en-US" w:bidi="ar-SA"/>
      </w:rPr>
    </w:lvl>
    <w:lvl w:ilvl="8">
      <w:start w:val="0"/>
      <w:numFmt w:val="bullet"/>
      <w:lvlText w:val="•"/>
      <w:lvlJc w:val="left"/>
      <w:pPr>
        <w:ind w:left="9128" w:hanging="413"/>
      </w:pPr>
      <w:rPr>
        <w:rFonts w:hint="default"/>
        <w:lang w:val="en-US" w:eastAsia="en-US" w:bidi="ar-SA"/>
      </w:rPr>
    </w:lvl>
  </w:abstractNum>
  <w:abstractNum w:abstractNumId="77">
    <w:multiLevelType w:val="hybridMultilevel"/>
    <w:lvl w:ilvl="0">
      <w:start w:val="2"/>
      <w:numFmt w:val="decimal"/>
      <w:lvlText w:val="%1"/>
      <w:lvlJc w:val="left"/>
      <w:pPr>
        <w:ind w:left="893" w:hanging="402"/>
        <w:jc w:val="left"/>
      </w:pPr>
      <w:rPr>
        <w:rFonts w:hint="default"/>
        <w:lang w:val="en-US" w:eastAsia="en-US" w:bidi="ar-SA"/>
      </w:rPr>
    </w:lvl>
    <w:lvl w:ilvl="1">
      <w:start w:val="5"/>
      <w:numFmt w:val="decimalZero"/>
      <w:lvlText w:val="%1.%2"/>
      <w:lvlJc w:val="left"/>
      <w:pPr>
        <w:ind w:left="893" w:hanging="402"/>
        <w:jc w:val="left"/>
      </w:pPr>
      <w:rPr>
        <w:rFonts w:hint="default" w:ascii="Arial" w:hAnsi="Arial" w:eastAsia="Arial" w:cs="Arial"/>
        <w:b w:val="0"/>
        <w:bCs w:val="0"/>
        <w:i w:val="0"/>
        <w:iCs w:val="0"/>
        <w:color w:val="3B3B3B"/>
        <w:spacing w:val="-1"/>
        <w:w w:val="108"/>
        <w:sz w:val="17"/>
        <w:szCs w:val="17"/>
        <w:lang w:val="en-US" w:eastAsia="en-US" w:bidi="ar-SA"/>
      </w:rPr>
    </w:lvl>
    <w:lvl w:ilvl="2">
      <w:start w:val="0"/>
      <w:numFmt w:val="bullet"/>
      <w:lvlText w:val="•"/>
      <w:lvlJc w:val="left"/>
      <w:pPr>
        <w:ind w:left="2936" w:hanging="402"/>
      </w:pPr>
      <w:rPr>
        <w:rFonts w:hint="default"/>
        <w:lang w:val="en-US" w:eastAsia="en-US" w:bidi="ar-SA"/>
      </w:rPr>
    </w:lvl>
    <w:lvl w:ilvl="3">
      <w:start w:val="0"/>
      <w:numFmt w:val="bullet"/>
      <w:lvlText w:val="•"/>
      <w:lvlJc w:val="left"/>
      <w:pPr>
        <w:ind w:left="3954" w:hanging="402"/>
      </w:pPr>
      <w:rPr>
        <w:rFonts w:hint="default"/>
        <w:lang w:val="en-US" w:eastAsia="en-US" w:bidi="ar-SA"/>
      </w:rPr>
    </w:lvl>
    <w:lvl w:ilvl="4">
      <w:start w:val="0"/>
      <w:numFmt w:val="bullet"/>
      <w:lvlText w:val="•"/>
      <w:lvlJc w:val="left"/>
      <w:pPr>
        <w:ind w:left="4972" w:hanging="402"/>
      </w:pPr>
      <w:rPr>
        <w:rFonts w:hint="default"/>
        <w:lang w:val="en-US" w:eastAsia="en-US" w:bidi="ar-SA"/>
      </w:rPr>
    </w:lvl>
    <w:lvl w:ilvl="5">
      <w:start w:val="0"/>
      <w:numFmt w:val="bullet"/>
      <w:lvlText w:val="•"/>
      <w:lvlJc w:val="left"/>
      <w:pPr>
        <w:ind w:left="5990" w:hanging="402"/>
      </w:pPr>
      <w:rPr>
        <w:rFonts w:hint="default"/>
        <w:lang w:val="en-US" w:eastAsia="en-US" w:bidi="ar-SA"/>
      </w:rPr>
    </w:lvl>
    <w:lvl w:ilvl="6">
      <w:start w:val="0"/>
      <w:numFmt w:val="bullet"/>
      <w:lvlText w:val="•"/>
      <w:lvlJc w:val="left"/>
      <w:pPr>
        <w:ind w:left="7008" w:hanging="402"/>
      </w:pPr>
      <w:rPr>
        <w:rFonts w:hint="default"/>
        <w:lang w:val="en-US" w:eastAsia="en-US" w:bidi="ar-SA"/>
      </w:rPr>
    </w:lvl>
    <w:lvl w:ilvl="7">
      <w:start w:val="0"/>
      <w:numFmt w:val="bullet"/>
      <w:lvlText w:val="•"/>
      <w:lvlJc w:val="left"/>
      <w:pPr>
        <w:ind w:left="8026" w:hanging="402"/>
      </w:pPr>
      <w:rPr>
        <w:rFonts w:hint="default"/>
        <w:lang w:val="en-US" w:eastAsia="en-US" w:bidi="ar-SA"/>
      </w:rPr>
    </w:lvl>
    <w:lvl w:ilvl="8">
      <w:start w:val="0"/>
      <w:numFmt w:val="bullet"/>
      <w:lvlText w:val="•"/>
      <w:lvlJc w:val="left"/>
      <w:pPr>
        <w:ind w:left="9044" w:hanging="402"/>
      </w:pPr>
      <w:rPr>
        <w:rFonts w:hint="default"/>
        <w:lang w:val="en-US" w:eastAsia="en-US" w:bidi="ar-SA"/>
      </w:rPr>
    </w:lvl>
  </w:abstractNum>
  <w:abstractNum w:abstractNumId="76">
    <w:multiLevelType w:val="hybridMultilevel"/>
    <w:lvl w:ilvl="0">
      <w:start w:val="2"/>
      <w:numFmt w:val="decimal"/>
      <w:lvlText w:val="%1"/>
      <w:lvlJc w:val="left"/>
      <w:pPr>
        <w:ind w:left="1296" w:hanging="413"/>
        <w:jc w:val="left"/>
      </w:pPr>
      <w:rPr>
        <w:rFonts w:hint="default"/>
        <w:lang w:val="en-US" w:eastAsia="en-US" w:bidi="ar-SA"/>
      </w:rPr>
    </w:lvl>
    <w:lvl w:ilvl="1">
      <w:start w:val="1"/>
      <w:numFmt w:val="decimalZero"/>
      <w:lvlText w:val="%1.%2"/>
      <w:lvlJc w:val="left"/>
      <w:pPr>
        <w:ind w:left="1296" w:hanging="413"/>
        <w:jc w:val="left"/>
      </w:pPr>
      <w:rPr>
        <w:rFonts w:hint="default" w:ascii="Arial" w:hAnsi="Arial" w:eastAsia="Arial" w:cs="Arial"/>
        <w:b w:val="0"/>
        <w:bCs w:val="0"/>
        <w:i w:val="0"/>
        <w:iCs w:val="0"/>
        <w:color w:val="313131"/>
        <w:spacing w:val="-1"/>
        <w:w w:val="111"/>
        <w:sz w:val="17"/>
        <w:szCs w:val="17"/>
        <w:lang w:val="en-US" w:eastAsia="en-US" w:bidi="ar-SA"/>
      </w:rPr>
    </w:lvl>
    <w:lvl w:ilvl="2">
      <w:start w:val="0"/>
      <w:numFmt w:val="bullet"/>
      <w:lvlText w:val="•"/>
      <w:lvlJc w:val="left"/>
      <w:pPr>
        <w:ind w:left="3256" w:hanging="413"/>
      </w:pPr>
      <w:rPr>
        <w:rFonts w:hint="default"/>
        <w:lang w:val="en-US" w:eastAsia="en-US" w:bidi="ar-SA"/>
      </w:rPr>
    </w:lvl>
    <w:lvl w:ilvl="3">
      <w:start w:val="0"/>
      <w:numFmt w:val="bullet"/>
      <w:lvlText w:val="•"/>
      <w:lvlJc w:val="left"/>
      <w:pPr>
        <w:ind w:left="4234" w:hanging="413"/>
      </w:pPr>
      <w:rPr>
        <w:rFonts w:hint="default"/>
        <w:lang w:val="en-US" w:eastAsia="en-US" w:bidi="ar-SA"/>
      </w:rPr>
    </w:lvl>
    <w:lvl w:ilvl="4">
      <w:start w:val="0"/>
      <w:numFmt w:val="bullet"/>
      <w:lvlText w:val="•"/>
      <w:lvlJc w:val="left"/>
      <w:pPr>
        <w:ind w:left="5212" w:hanging="413"/>
      </w:pPr>
      <w:rPr>
        <w:rFonts w:hint="default"/>
        <w:lang w:val="en-US" w:eastAsia="en-US" w:bidi="ar-SA"/>
      </w:rPr>
    </w:lvl>
    <w:lvl w:ilvl="5">
      <w:start w:val="0"/>
      <w:numFmt w:val="bullet"/>
      <w:lvlText w:val="•"/>
      <w:lvlJc w:val="left"/>
      <w:pPr>
        <w:ind w:left="6190" w:hanging="413"/>
      </w:pPr>
      <w:rPr>
        <w:rFonts w:hint="default"/>
        <w:lang w:val="en-US" w:eastAsia="en-US" w:bidi="ar-SA"/>
      </w:rPr>
    </w:lvl>
    <w:lvl w:ilvl="6">
      <w:start w:val="0"/>
      <w:numFmt w:val="bullet"/>
      <w:lvlText w:val="•"/>
      <w:lvlJc w:val="left"/>
      <w:pPr>
        <w:ind w:left="7168" w:hanging="413"/>
      </w:pPr>
      <w:rPr>
        <w:rFonts w:hint="default"/>
        <w:lang w:val="en-US" w:eastAsia="en-US" w:bidi="ar-SA"/>
      </w:rPr>
    </w:lvl>
    <w:lvl w:ilvl="7">
      <w:start w:val="0"/>
      <w:numFmt w:val="bullet"/>
      <w:lvlText w:val="•"/>
      <w:lvlJc w:val="left"/>
      <w:pPr>
        <w:ind w:left="8146" w:hanging="413"/>
      </w:pPr>
      <w:rPr>
        <w:rFonts w:hint="default"/>
        <w:lang w:val="en-US" w:eastAsia="en-US" w:bidi="ar-SA"/>
      </w:rPr>
    </w:lvl>
    <w:lvl w:ilvl="8">
      <w:start w:val="0"/>
      <w:numFmt w:val="bullet"/>
      <w:lvlText w:val="•"/>
      <w:lvlJc w:val="left"/>
      <w:pPr>
        <w:ind w:left="9124" w:hanging="413"/>
      </w:pPr>
      <w:rPr>
        <w:rFonts w:hint="default"/>
        <w:lang w:val="en-US" w:eastAsia="en-US" w:bidi="ar-SA"/>
      </w:rPr>
    </w:lvl>
  </w:abstractNum>
  <w:abstractNum w:abstractNumId="75">
    <w:multiLevelType w:val="hybridMultilevel"/>
    <w:lvl w:ilvl="0">
      <w:start w:val="1"/>
      <w:numFmt w:val="lowerLetter"/>
      <w:lvlText w:val="%1."/>
      <w:lvlJc w:val="left"/>
      <w:pPr>
        <w:ind w:left="877" w:hanging="230"/>
        <w:jc w:val="left"/>
      </w:pPr>
      <w:rPr>
        <w:rFonts w:hint="default" w:ascii="Arial" w:hAnsi="Arial" w:eastAsia="Arial" w:cs="Arial"/>
        <w:b w:val="0"/>
        <w:bCs w:val="0"/>
        <w:i w:val="0"/>
        <w:iCs w:val="0"/>
        <w:color w:val="313131"/>
        <w:spacing w:val="-1"/>
        <w:w w:val="104"/>
        <w:sz w:val="19"/>
        <w:szCs w:val="19"/>
        <w:lang w:val="en-US" w:eastAsia="en-US" w:bidi="ar-SA"/>
      </w:rPr>
    </w:lvl>
    <w:lvl w:ilvl="1">
      <w:start w:val="0"/>
      <w:numFmt w:val="bullet"/>
      <w:lvlText w:val="•"/>
      <w:lvlJc w:val="left"/>
      <w:pPr>
        <w:ind w:left="1900" w:hanging="230"/>
      </w:pPr>
      <w:rPr>
        <w:rFonts w:hint="default"/>
        <w:lang w:val="en-US" w:eastAsia="en-US" w:bidi="ar-SA"/>
      </w:rPr>
    </w:lvl>
    <w:lvl w:ilvl="2">
      <w:start w:val="0"/>
      <w:numFmt w:val="bullet"/>
      <w:lvlText w:val="•"/>
      <w:lvlJc w:val="left"/>
      <w:pPr>
        <w:ind w:left="2920" w:hanging="230"/>
      </w:pPr>
      <w:rPr>
        <w:rFonts w:hint="default"/>
        <w:lang w:val="en-US" w:eastAsia="en-US" w:bidi="ar-SA"/>
      </w:rPr>
    </w:lvl>
    <w:lvl w:ilvl="3">
      <w:start w:val="0"/>
      <w:numFmt w:val="bullet"/>
      <w:lvlText w:val="•"/>
      <w:lvlJc w:val="left"/>
      <w:pPr>
        <w:ind w:left="3940" w:hanging="230"/>
      </w:pPr>
      <w:rPr>
        <w:rFonts w:hint="default"/>
        <w:lang w:val="en-US" w:eastAsia="en-US" w:bidi="ar-SA"/>
      </w:rPr>
    </w:lvl>
    <w:lvl w:ilvl="4">
      <w:start w:val="0"/>
      <w:numFmt w:val="bullet"/>
      <w:lvlText w:val="•"/>
      <w:lvlJc w:val="left"/>
      <w:pPr>
        <w:ind w:left="4960" w:hanging="230"/>
      </w:pPr>
      <w:rPr>
        <w:rFonts w:hint="default"/>
        <w:lang w:val="en-US" w:eastAsia="en-US" w:bidi="ar-SA"/>
      </w:rPr>
    </w:lvl>
    <w:lvl w:ilvl="5">
      <w:start w:val="0"/>
      <w:numFmt w:val="bullet"/>
      <w:lvlText w:val="•"/>
      <w:lvlJc w:val="left"/>
      <w:pPr>
        <w:ind w:left="5980" w:hanging="230"/>
      </w:pPr>
      <w:rPr>
        <w:rFonts w:hint="default"/>
        <w:lang w:val="en-US" w:eastAsia="en-US" w:bidi="ar-SA"/>
      </w:rPr>
    </w:lvl>
    <w:lvl w:ilvl="6">
      <w:start w:val="0"/>
      <w:numFmt w:val="bullet"/>
      <w:lvlText w:val="•"/>
      <w:lvlJc w:val="left"/>
      <w:pPr>
        <w:ind w:left="7000" w:hanging="230"/>
      </w:pPr>
      <w:rPr>
        <w:rFonts w:hint="default"/>
        <w:lang w:val="en-US" w:eastAsia="en-US" w:bidi="ar-SA"/>
      </w:rPr>
    </w:lvl>
    <w:lvl w:ilvl="7">
      <w:start w:val="0"/>
      <w:numFmt w:val="bullet"/>
      <w:lvlText w:val="•"/>
      <w:lvlJc w:val="left"/>
      <w:pPr>
        <w:ind w:left="8020" w:hanging="230"/>
      </w:pPr>
      <w:rPr>
        <w:rFonts w:hint="default"/>
        <w:lang w:val="en-US" w:eastAsia="en-US" w:bidi="ar-SA"/>
      </w:rPr>
    </w:lvl>
    <w:lvl w:ilvl="8">
      <w:start w:val="0"/>
      <w:numFmt w:val="bullet"/>
      <w:lvlText w:val="•"/>
      <w:lvlJc w:val="left"/>
      <w:pPr>
        <w:ind w:left="9040" w:hanging="230"/>
      </w:pPr>
      <w:rPr>
        <w:rFonts w:hint="default"/>
        <w:lang w:val="en-US" w:eastAsia="en-US" w:bidi="ar-SA"/>
      </w:rPr>
    </w:lvl>
  </w:abstractNum>
  <w:abstractNum w:abstractNumId="74">
    <w:multiLevelType w:val="hybridMultilevel"/>
    <w:lvl w:ilvl="0">
      <w:start w:val="1"/>
      <w:numFmt w:val="decimal"/>
      <w:lvlText w:val="%1."/>
      <w:lvlJc w:val="left"/>
      <w:pPr>
        <w:ind w:left="1143" w:hanging="368"/>
        <w:jc w:val="left"/>
      </w:pPr>
      <w:rPr>
        <w:rFonts w:hint="default" w:ascii="Arial" w:hAnsi="Arial" w:eastAsia="Arial" w:cs="Arial"/>
        <w:b w:val="0"/>
        <w:bCs w:val="0"/>
        <w:i w:val="0"/>
        <w:iCs w:val="0"/>
        <w:color w:val="2F2F2F"/>
        <w:spacing w:val="0"/>
        <w:w w:val="111"/>
        <w:sz w:val="20"/>
        <w:szCs w:val="20"/>
        <w:lang w:val="en-US" w:eastAsia="en-US" w:bidi="ar-SA"/>
      </w:rPr>
    </w:lvl>
    <w:lvl w:ilvl="1">
      <w:start w:val="1"/>
      <w:numFmt w:val="decimalZero"/>
      <w:lvlText w:val="%1.%2"/>
      <w:lvlJc w:val="left"/>
      <w:pPr>
        <w:ind w:left="1306" w:hanging="409"/>
        <w:jc w:val="left"/>
      </w:pPr>
      <w:rPr>
        <w:rFonts w:hint="default"/>
        <w:spacing w:val="-1"/>
        <w:w w:val="104"/>
        <w:lang w:val="en-US" w:eastAsia="en-US" w:bidi="ar-SA"/>
      </w:rPr>
    </w:lvl>
    <w:lvl w:ilvl="2">
      <w:start w:val="0"/>
      <w:numFmt w:val="bullet"/>
      <w:lvlText w:val="•"/>
      <w:lvlJc w:val="left"/>
      <w:pPr>
        <w:ind w:left="2386" w:hanging="409"/>
      </w:pPr>
      <w:rPr>
        <w:rFonts w:hint="default"/>
        <w:lang w:val="en-US" w:eastAsia="en-US" w:bidi="ar-SA"/>
      </w:rPr>
    </w:lvl>
    <w:lvl w:ilvl="3">
      <w:start w:val="0"/>
      <w:numFmt w:val="bullet"/>
      <w:lvlText w:val="•"/>
      <w:lvlJc w:val="left"/>
      <w:pPr>
        <w:ind w:left="3473" w:hanging="409"/>
      </w:pPr>
      <w:rPr>
        <w:rFonts w:hint="default"/>
        <w:lang w:val="en-US" w:eastAsia="en-US" w:bidi="ar-SA"/>
      </w:rPr>
    </w:lvl>
    <w:lvl w:ilvl="4">
      <w:start w:val="0"/>
      <w:numFmt w:val="bullet"/>
      <w:lvlText w:val="•"/>
      <w:lvlJc w:val="left"/>
      <w:pPr>
        <w:ind w:left="4560" w:hanging="409"/>
      </w:pPr>
      <w:rPr>
        <w:rFonts w:hint="default"/>
        <w:lang w:val="en-US" w:eastAsia="en-US" w:bidi="ar-SA"/>
      </w:rPr>
    </w:lvl>
    <w:lvl w:ilvl="5">
      <w:start w:val="0"/>
      <w:numFmt w:val="bullet"/>
      <w:lvlText w:val="•"/>
      <w:lvlJc w:val="left"/>
      <w:pPr>
        <w:ind w:left="5646" w:hanging="409"/>
      </w:pPr>
      <w:rPr>
        <w:rFonts w:hint="default"/>
        <w:lang w:val="en-US" w:eastAsia="en-US" w:bidi="ar-SA"/>
      </w:rPr>
    </w:lvl>
    <w:lvl w:ilvl="6">
      <w:start w:val="0"/>
      <w:numFmt w:val="bullet"/>
      <w:lvlText w:val="•"/>
      <w:lvlJc w:val="left"/>
      <w:pPr>
        <w:ind w:left="6733" w:hanging="409"/>
      </w:pPr>
      <w:rPr>
        <w:rFonts w:hint="default"/>
        <w:lang w:val="en-US" w:eastAsia="en-US" w:bidi="ar-SA"/>
      </w:rPr>
    </w:lvl>
    <w:lvl w:ilvl="7">
      <w:start w:val="0"/>
      <w:numFmt w:val="bullet"/>
      <w:lvlText w:val="•"/>
      <w:lvlJc w:val="left"/>
      <w:pPr>
        <w:ind w:left="7820" w:hanging="409"/>
      </w:pPr>
      <w:rPr>
        <w:rFonts w:hint="default"/>
        <w:lang w:val="en-US" w:eastAsia="en-US" w:bidi="ar-SA"/>
      </w:rPr>
    </w:lvl>
    <w:lvl w:ilvl="8">
      <w:start w:val="0"/>
      <w:numFmt w:val="bullet"/>
      <w:lvlText w:val="•"/>
      <w:lvlJc w:val="left"/>
      <w:pPr>
        <w:ind w:left="8906" w:hanging="409"/>
      </w:pPr>
      <w:rPr>
        <w:rFonts w:hint="default"/>
        <w:lang w:val="en-US" w:eastAsia="en-US" w:bidi="ar-SA"/>
      </w:rPr>
    </w:lvl>
  </w:abstractNum>
  <w:abstractNum w:abstractNumId="73">
    <w:multiLevelType w:val="hybridMultilevel"/>
    <w:lvl w:ilvl="0">
      <w:start w:val="1"/>
      <w:numFmt w:val="decimal"/>
      <w:lvlText w:val="%1."/>
      <w:lvlJc w:val="left"/>
      <w:pPr>
        <w:ind w:left="1154" w:hanging="369"/>
        <w:jc w:val="left"/>
      </w:pPr>
      <w:rPr>
        <w:rFonts w:hint="default" w:ascii="Arial" w:hAnsi="Arial" w:eastAsia="Arial" w:cs="Arial"/>
        <w:b w:val="0"/>
        <w:bCs w:val="0"/>
        <w:i w:val="0"/>
        <w:iCs w:val="0"/>
        <w:color w:val="1F1F1F"/>
        <w:spacing w:val="0"/>
        <w:w w:val="111"/>
        <w:sz w:val="20"/>
        <w:szCs w:val="20"/>
        <w:lang w:val="en-US" w:eastAsia="en-US" w:bidi="ar-SA"/>
      </w:rPr>
    </w:lvl>
    <w:lvl w:ilvl="1">
      <w:start w:val="0"/>
      <w:numFmt w:val="bullet"/>
      <w:lvlText w:val="•"/>
      <w:lvlJc w:val="left"/>
      <w:pPr>
        <w:ind w:left="2152" w:hanging="369"/>
      </w:pPr>
      <w:rPr>
        <w:rFonts w:hint="default"/>
        <w:lang w:val="en-US" w:eastAsia="en-US" w:bidi="ar-SA"/>
      </w:rPr>
    </w:lvl>
    <w:lvl w:ilvl="2">
      <w:start w:val="0"/>
      <w:numFmt w:val="bullet"/>
      <w:lvlText w:val="•"/>
      <w:lvlJc w:val="left"/>
      <w:pPr>
        <w:ind w:left="3144" w:hanging="369"/>
      </w:pPr>
      <w:rPr>
        <w:rFonts w:hint="default"/>
        <w:lang w:val="en-US" w:eastAsia="en-US" w:bidi="ar-SA"/>
      </w:rPr>
    </w:lvl>
    <w:lvl w:ilvl="3">
      <w:start w:val="0"/>
      <w:numFmt w:val="bullet"/>
      <w:lvlText w:val="•"/>
      <w:lvlJc w:val="left"/>
      <w:pPr>
        <w:ind w:left="4136" w:hanging="369"/>
      </w:pPr>
      <w:rPr>
        <w:rFonts w:hint="default"/>
        <w:lang w:val="en-US" w:eastAsia="en-US" w:bidi="ar-SA"/>
      </w:rPr>
    </w:lvl>
    <w:lvl w:ilvl="4">
      <w:start w:val="0"/>
      <w:numFmt w:val="bullet"/>
      <w:lvlText w:val="•"/>
      <w:lvlJc w:val="left"/>
      <w:pPr>
        <w:ind w:left="5128" w:hanging="369"/>
      </w:pPr>
      <w:rPr>
        <w:rFonts w:hint="default"/>
        <w:lang w:val="en-US" w:eastAsia="en-US" w:bidi="ar-SA"/>
      </w:rPr>
    </w:lvl>
    <w:lvl w:ilvl="5">
      <w:start w:val="0"/>
      <w:numFmt w:val="bullet"/>
      <w:lvlText w:val="•"/>
      <w:lvlJc w:val="left"/>
      <w:pPr>
        <w:ind w:left="6120" w:hanging="369"/>
      </w:pPr>
      <w:rPr>
        <w:rFonts w:hint="default"/>
        <w:lang w:val="en-US" w:eastAsia="en-US" w:bidi="ar-SA"/>
      </w:rPr>
    </w:lvl>
    <w:lvl w:ilvl="6">
      <w:start w:val="0"/>
      <w:numFmt w:val="bullet"/>
      <w:lvlText w:val="•"/>
      <w:lvlJc w:val="left"/>
      <w:pPr>
        <w:ind w:left="7112" w:hanging="369"/>
      </w:pPr>
      <w:rPr>
        <w:rFonts w:hint="default"/>
        <w:lang w:val="en-US" w:eastAsia="en-US" w:bidi="ar-SA"/>
      </w:rPr>
    </w:lvl>
    <w:lvl w:ilvl="7">
      <w:start w:val="0"/>
      <w:numFmt w:val="bullet"/>
      <w:lvlText w:val="•"/>
      <w:lvlJc w:val="left"/>
      <w:pPr>
        <w:ind w:left="8104" w:hanging="369"/>
      </w:pPr>
      <w:rPr>
        <w:rFonts w:hint="default"/>
        <w:lang w:val="en-US" w:eastAsia="en-US" w:bidi="ar-SA"/>
      </w:rPr>
    </w:lvl>
    <w:lvl w:ilvl="8">
      <w:start w:val="0"/>
      <w:numFmt w:val="bullet"/>
      <w:lvlText w:val="•"/>
      <w:lvlJc w:val="left"/>
      <w:pPr>
        <w:ind w:left="9096" w:hanging="369"/>
      </w:pPr>
      <w:rPr>
        <w:rFonts w:hint="default"/>
        <w:lang w:val="en-US" w:eastAsia="en-US" w:bidi="ar-SA"/>
      </w:rPr>
    </w:lvl>
  </w:abstractNum>
  <w:abstractNum w:abstractNumId="72">
    <w:multiLevelType w:val="hybridMultilevel"/>
    <w:lvl w:ilvl="0">
      <w:start w:val="1"/>
      <w:numFmt w:val="upperLetter"/>
      <w:lvlText w:val="%1."/>
      <w:lvlJc w:val="left"/>
      <w:pPr>
        <w:ind w:left="1243" w:hanging="245"/>
        <w:jc w:val="left"/>
      </w:pPr>
      <w:rPr>
        <w:rFonts w:hint="default"/>
        <w:spacing w:val="-1"/>
        <w:w w:val="92"/>
        <w:lang w:val="en-US" w:eastAsia="en-US" w:bidi="ar-SA"/>
      </w:rPr>
    </w:lvl>
    <w:lvl w:ilvl="1">
      <w:start w:val="1"/>
      <w:numFmt w:val="decimal"/>
      <w:lvlText w:val="%2."/>
      <w:lvlJc w:val="left"/>
      <w:pPr>
        <w:ind w:left="1248" w:hanging="173"/>
        <w:jc w:val="left"/>
      </w:pPr>
      <w:rPr>
        <w:rFonts w:hint="default"/>
        <w:spacing w:val="-1"/>
        <w:w w:val="95"/>
        <w:lang w:val="en-US" w:eastAsia="en-US" w:bidi="ar-SA"/>
      </w:rPr>
    </w:lvl>
    <w:lvl w:ilvl="2">
      <w:start w:val="0"/>
      <w:numFmt w:val="bullet"/>
      <w:lvlText w:val="•"/>
      <w:lvlJc w:val="left"/>
      <w:pPr>
        <w:ind w:left="1260" w:hanging="173"/>
      </w:pPr>
      <w:rPr>
        <w:rFonts w:hint="default"/>
        <w:lang w:val="en-US" w:eastAsia="en-US" w:bidi="ar-SA"/>
      </w:rPr>
    </w:lvl>
    <w:lvl w:ilvl="3">
      <w:start w:val="0"/>
      <w:numFmt w:val="bullet"/>
      <w:lvlText w:val="•"/>
      <w:lvlJc w:val="left"/>
      <w:pPr>
        <w:ind w:left="2487" w:hanging="173"/>
      </w:pPr>
      <w:rPr>
        <w:rFonts w:hint="default"/>
        <w:lang w:val="en-US" w:eastAsia="en-US" w:bidi="ar-SA"/>
      </w:rPr>
    </w:lvl>
    <w:lvl w:ilvl="4">
      <w:start w:val="0"/>
      <w:numFmt w:val="bullet"/>
      <w:lvlText w:val="•"/>
      <w:lvlJc w:val="left"/>
      <w:pPr>
        <w:ind w:left="3715" w:hanging="173"/>
      </w:pPr>
      <w:rPr>
        <w:rFonts w:hint="default"/>
        <w:lang w:val="en-US" w:eastAsia="en-US" w:bidi="ar-SA"/>
      </w:rPr>
    </w:lvl>
    <w:lvl w:ilvl="5">
      <w:start w:val="0"/>
      <w:numFmt w:val="bullet"/>
      <w:lvlText w:val="•"/>
      <w:lvlJc w:val="left"/>
      <w:pPr>
        <w:ind w:left="4942" w:hanging="173"/>
      </w:pPr>
      <w:rPr>
        <w:rFonts w:hint="default"/>
        <w:lang w:val="en-US" w:eastAsia="en-US" w:bidi="ar-SA"/>
      </w:rPr>
    </w:lvl>
    <w:lvl w:ilvl="6">
      <w:start w:val="0"/>
      <w:numFmt w:val="bullet"/>
      <w:lvlText w:val="•"/>
      <w:lvlJc w:val="left"/>
      <w:pPr>
        <w:ind w:left="6170" w:hanging="173"/>
      </w:pPr>
      <w:rPr>
        <w:rFonts w:hint="default"/>
        <w:lang w:val="en-US" w:eastAsia="en-US" w:bidi="ar-SA"/>
      </w:rPr>
    </w:lvl>
    <w:lvl w:ilvl="7">
      <w:start w:val="0"/>
      <w:numFmt w:val="bullet"/>
      <w:lvlText w:val="•"/>
      <w:lvlJc w:val="left"/>
      <w:pPr>
        <w:ind w:left="7397" w:hanging="173"/>
      </w:pPr>
      <w:rPr>
        <w:rFonts w:hint="default"/>
        <w:lang w:val="en-US" w:eastAsia="en-US" w:bidi="ar-SA"/>
      </w:rPr>
    </w:lvl>
    <w:lvl w:ilvl="8">
      <w:start w:val="0"/>
      <w:numFmt w:val="bullet"/>
      <w:lvlText w:val="•"/>
      <w:lvlJc w:val="left"/>
      <w:pPr>
        <w:ind w:left="8625" w:hanging="173"/>
      </w:pPr>
      <w:rPr>
        <w:rFonts w:hint="default"/>
        <w:lang w:val="en-US" w:eastAsia="en-US" w:bidi="ar-SA"/>
      </w:rPr>
    </w:lvl>
  </w:abstractNum>
  <w:abstractNum w:abstractNumId="71">
    <w:multiLevelType w:val="hybridMultilevel"/>
    <w:lvl w:ilvl="0">
      <w:start w:val="3"/>
      <w:numFmt w:val="decimal"/>
      <w:lvlText w:val="%1"/>
      <w:lvlJc w:val="left"/>
      <w:pPr>
        <w:ind w:left="1684" w:hanging="437"/>
        <w:jc w:val="left"/>
      </w:pPr>
      <w:rPr>
        <w:rFonts w:hint="default"/>
        <w:lang w:val="en-US" w:eastAsia="en-US" w:bidi="ar-SA"/>
      </w:rPr>
    </w:lvl>
    <w:lvl w:ilvl="1">
      <w:start w:val="10"/>
      <w:numFmt w:val="decimal"/>
      <w:lvlText w:val="%1.%2"/>
      <w:lvlJc w:val="left"/>
      <w:pPr>
        <w:ind w:left="1684" w:hanging="437"/>
        <w:jc w:val="right"/>
      </w:pPr>
      <w:rPr>
        <w:rFonts w:hint="default"/>
        <w:spacing w:val="-1"/>
        <w:w w:val="107"/>
        <w:lang w:val="en-US" w:eastAsia="en-US" w:bidi="ar-SA"/>
      </w:rPr>
    </w:lvl>
    <w:lvl w:ilvl="2">
      <w:start w:val="0"/>
      <w:numFmt w:val="bullet"/>
      <w:lvlText w:val="•"/>
      <w:lvlJc w:val="left"/>
      <w:pPr>
        <w:ind w:left="3560" w:hanging="437"/>
      </w:pPr>
      <w:rPr>
        <w:rFonts w:hint="default"/>
        <w:lang w:val="en-US" w:eastAsia="en-US" w:bidi="ar-SA"/>
      </w:rPr>
    </w:lvl>
    <w:lvl w:ilvl="3">
      <w:start w:val="0"/>
      <w:numFmt w:val="bullet"/>
      <w:lvlText w:val="•"/>
      <w:lvlJc w:val="left"/>
      <w:pPr>
        <w:ind w:left="4500" w:hanging="437"/>
      </w:pPr>
      <w:rPr>
        <w:rFonts w:hint="default"/>
        <w:lang w:val="en-US" w:eastAsia="en-US" w:bidi="ar-SA"/>
      </w:rPr>
    </w:lvl>
    <w:lvl w:ilvl="4">
      <w:start w:val="0"/>
      <w:numFmt w:val="bullet"/>
      <w:lvlText w:val="•"/>
      <w:lvlJc w:val="left"/>
      <w:pPr>
        <w:ind w:left="5440" w:hanging="437"/>
      </w:pPr>
      <w:rPr>
        <w:rFonts w:hint="default"/>
        <w:lang w:val="en-US" w:eastAsia="en-US" w:bidi="ar-SA"/>
      </w:rPr>
    </w:lvl>
    <w:lvl w:ilvl="5">
      <w:start w:val="0"/>
      <w:numFmt w:val="bullet"/>
      <w:lvlText w:val="•"/>
      <w:lvlJc w:val="left"/>
      <w:pPr>
        <w:ind w:left="6380" w:hanging="437"/>
      </w:pPr>
      <w:rPr>
        <w:rFonts w:hint="default"/>
        <w:lang w:val="en-US" w:eastAsia="en-US" w:bidi="ar-SA"/>
      </w:rPr>
    </w:lvl>
    <w:lvl w:ilvl="6">
      <w:start w:val="0"/>
      <w:numFmt w:val="bullet"/>
      <w:lvlText w:val="•"/>
      <w:lvlJc w:val="left"/>
      <w:pPr>
        <w:ind w:left="7320" w:hanging="437"/>
      </w:pPr>
      <w:rPr>
        <w:rFonts w:hint="default"/>
        <w:lang w:val="en-US" w:eastAsia="en-US" w:bidi="ar-SA"/>
      </w:rPr>
    </w:lvl>
    <w:lvl w:ilvl="7">
      <w:start w:val="0"/>
      <w:numFmt w:val="bullet"/>
      <w:lvlText w:val="•"/>
      <w:lvlJc w:val="left"/>
      <w:pPr>
        <w:ind w:left="8260" w:hanging="437"/>
      </w:pPr>
      <w:rPr>
        <w:rFonts w:hint="default"/>
        <w:lang w:val="en-US" w:eastAsia="en-US" w:bidi="ar-SA"/>
      </w:rPr>
    </w:lvl>
    <w:lvl w:ilvl="8">
      <w:start w:val="0"/>
      <w:numFmt w:val="bullet"/>
      <w:lvlText w:val="•"/>
      <w:lvlJc w:val="left"/>
      <w:pPr>
        <w:ind w:left="9200" w:hanging="437"/>
      </w:pPr>
      <w:rPr>
        <w:rFonts w:hint="default"/>
        <w:lang w:val="en-US" w:eastAsia="en-US" w:bidi="ar-SA"/>
      </w:rPr>
    </w:lvl>
  </w:abstractNum>
  <w:abstractNum w:abstractNumId="70">
    <w:multiLevelType w:val="hybridMultilevel"/>
    <w:lvl w:ilvl="0">
      <w:start w:val="16"/>
      <w:numFmt w:val="upperLetter"/>
      <w:lvlText w:val="%1."/>
      <w:lvlJc w:val="left"/>
      <w:pPr>
        <w:ind w:left="1605" w:hanging="363"/>
        <w:jc w:val="left"/>
      </w:pPr>
      <w:rPr>
        <w:rFonts w:hint="default" w:ascii="Arial" w:hAnsi="Arial" w:eastAsia="Arial" w:cs="Arial"/>
        <w:b w:val="0"/>
        <w:bCs w:val="0"/>
        <w:i w:val="0"/>
        <w:iCs w:val="0"/>
        <w:color w:val="363636"/>
        <w:spacing w:val="0"/>
        <w:w w:val="117"/>
        <w:sz w:val="19"/>
        <w:szCs w:val="19"/>
        <w:lang w:val="en-US" w:eastAsia="en-US" w:bidi="ar-SA"/>
      </w:rPr>
    </w:lvl>
    <w:lvl w:ilvl="1">
      <w:start w:val="0"/>
      <w:numFmt w:val="bullet"/>
      <w:lvlText w:val="•"/>
      <w:lvlJc w:val="left"/>
      <w:pPr>
        <w:ind w:left="2548" w:hanging="363"/>
      </w:pPr>
      <w:rPr>
        <w:rFonts w:hint="default"/>
        <w:lang w:val="en-US" w:eastAsia="en-US" w:bidi="ar-SA"/>
      </w:rPr>
    </w:lvl>
    <w:lvl w:ilvl="2">
      <w:start w:val="0"/>
      <w:numFmt w:val="bullet"/>
      <w:lvlText w:val="•"/>
      <w:lvlJc w:val="left"/>
      <w:pPr>
        <w:ind w:left="3496" w:hanging="363"/>
      </w:pPr>
      <w:rPr>
        <w:rFonts w:hint="default"/>
        <w:lang w:val="en-US" w:eastAsia="en-US" w:bidi="ar-SA"/>
      </w:rPr>
    </w:lvl>
    <w:lvl w:ilvl="3">
      <w:start w:val="0"/>
      <w:numFmt w:val="bullet"/>
      <w:lvlText w:val="•"/>
      <w:lvlJc w:val="left"/>
      <w:pPr>
        <w:ind w:left="4444" w:hanging="363"/>
      </w:pPr>
      <w:rPr>
        <w:rFonts w:hint="default"/>
        <w:lang w:val="en-US" w:eastAsia="en-US" w:bidi="ar-SA"/>
      </w:rPr>
    </w:lvl>
    <w:lvl w:ilvl="4">
      <w:start w:val="0"/>
      <w:numFmt w:val="bullet"/>
      <w:lvlText w:val="•"/>
      <w:lvlJc w:val="left"/>
      <w:pPr>
        <w:ind w:left="5392" w:hanging="363"/>
      </w:pPr>
      <w:rPr>
        <w:rFonts w:hint="default"/>
        <w:lang w:val="en-US" w:eastAsia="en-US" w:bidi="ar-SA"/>
      </w:rPr>
    </w:lvl>
    <w:lvl w:ilvl="5">
      <w:start w:val="0"/>
      <w:numFmt w:val="bullet"/>
      <w:lvlText w:val="•"/>
      <w:lvlJc w:val="left"/>
      <w:pPr>
        <w:ind w:left="6340" w:hanging="363"/>
      </w:pPr>
      <w:rPr>
        <w:rFonts w:hint="default"/>
        <w:lang w:val="en-US" w:eastAsia="en-US" w:bidi="ar-SA"/>
      </w:rPr>
    </w:lvl>
    <w:lvl w:ilvl="6">
      <w:start w:val="0"/>
      <w:numFmt w:val="bullet"/>
      <w:lvlText w:val="•"/>
      <w:lvlJc w:val="left"/>
      <w:pPr>
        <w:ind w:left="7288" w:hanging="363"/>
      </w:pPr>
      <w:rPr>
        <w:rFonts w:hint="default"/>
        <w:lang w:val="en-US" w:eastAsia="en-US" w:bidi="ar-SA"/>
      </w:rPr>
    </w:lvl>
    <w:lvl w:ilvl="7">
      <w:start w:val="0"/>
      <w:numFmt w:val="bullet"/>
      <w:lvlText w:val="•"/>
      <w:lvlJc w:val="left"/>
      <w:pPr>
        <w:ind w:left="8236" w:hanging="363"/>
      </w:pPr>
      <w:rPr>
        <w:rFonts w:hint="default"/>
        <w:lang w:val="en-US" w:eastAsia="en-US" w:bidi="ar-SA"/>
      </w:rPr>
    </w:lvl>
    <w:lvl w:ilvl="8">
      <w:start w:val="0"/>
      <w:numFmt w:val="bullet"/>
      <w:lvlText w:val="•"/>
      <w:lvlJc w:val="left"/>
      <w:pPr>
        <w:ind w:left="9184" w:hanging="363"/>
      </w:pPr>
      <w:rPr>
        <w:rFonts w:hint="default"/>
        <w:lang w:val="en-US" w:eastAsia="en-US" w:bidi="ar-SA"/>
      </w:rPr>
    </w:lvl>
  </w:abstractNum>
  <w:abstractNum w:abstractNumId="69">
    <w:multiLevelType w:val="hybridMultilevel"/>
    <w:lvl w:ilvl="0">
      <w:start w:val="0"/>
      <w:numFmt w:val="decimal"/>
      <w:lvlText w:val="%1."/>
      <w:lvlJc w:val="left"/>
      <w:pPr>
        <w:ind w:left="1605" w:hanging="359"/>
        <w:jc w:val="right"/>
      </w:pPr>
      <w:rPr>
        <w:rFonts w:hint="default"/>
        <w:spacing w:val="-1"/>
        <w:w w:val="107"/>
        <w:lang w:val="en-US" w:eastAsia="en-US" w:bidi="ar-SA"/>
      </w:rPr>
    </w:lvl>
    <w:lvl w:ilvl="1">
      <w:start w:val="0"/>
      <w:numFmt w:val="bullet"/>
      <w:lvlText w:val="•"/>
      <w:lvlJc w:val="left"/>
      <w:pPr>
        <w:ind w:left="2548" w:hanging="359"/>
      </w:pPr>
      <w:rPr>
        <w:rFonts w:hint="default"/>
        <w:lang w:val="en-US" w:eastAsia="en-US" w:bidi="ar-SA"/>
      </w:rPr>
    </w:lvl>
    <w:lvl w:ilvl="2">
      <w:start w:val="0"/>
      <w:numFmt w:val="bullet"/>
      <w:lvlText w:val="•"/>
      <w:lvlJc w:val="left"/>
      <w:pPr>
        <w:ind w:left="3496" w:hanging="359"/>
      </w:pPr>
      <w:rPr>
        <w:rFonts w:hint="default"/>
        <w:lang w:val="en-US" w:eastAsia="en-US" w:bidi="ar-SA"/>
      </w:rPr>
    </w:lvl>
    <w:lvl w:ilvl="3">
      <w:start w:val="0"/>
      <w:numFmt w:val="bullet"/>
      <w:lvlText w:val="•"/>
      <w:lvlJc w:val="left"/>
      <w:pPr>
        <w:ind w:left="4444" w:hanging="359"/>
      </w:pPr>
      <w:rPr>
        <w:rFonts w:hint="default"/>
        <w:lang w:val="en-US" w:eastAsia="en-US" w:bidi="ar-SA"/>
      </w:rPr>
    </w:lvl>
    <w:lvl w:ilvl="4">
      <w:start w:val="0"/>
      <w:numFmt w:val="bullet"/>
      <w:lvlText w:val="•"/>
      <w:lvlJc w:val="left"/>
      <w:pPr>
        <w:ind w:left="5392" w:hanging="359"/>
      </w:pPr>
      <w:rPr>
        <w:rFonts w:hint="default"/>
        <w:lang w:val="en-US" w:eastAsia="en-US" w:bidi="ar-SA"/>
      </w:rPr>
    </w:lvl>
    <w:lvl w:ilvl="5">
      <w:start w:val="0"/>
      <w:numFmt w:val="bullet"/>
      <w:lvlText w:val="•"/>
      <w:lvlJc w:val="left"/>
      <w:pPr>
        <w:ind w:left="6340" w:hanging="359"/>
      </w:pPr>
      <w:rPr>
        <w:rFonts w:hint="default"/>
        <w:lang w:val="en-US" w:eastAsia="en-US" w:bidi="ar-SA"/>
      </w:rPr>
    </w:lvl>
    <w:lvl w:ilvl="6">
      <w:start w:val="0"/>
      <w:numFmt w:val="bullet"/>
      <w:lvlText w:val="•"/>
      <w:lvlJc w:val="left"/>
      <w:pPr>
        <w:ind w:left="7288" w:hanging="359"/>
      </w:pPr>
      <w:rPr>
        <w:rFonts w:hint="default"/>
        <w:lang w:val="en-US" w:eastAsia="en-US" w:bidi="ar-SA"/>
      </w:rPr>
    </w:lvl>
    <w:lvl w:ilvl="7">
      <w:start w:val="0"/>
      <w:numFmt w:val="bullet"/>
      <w:lvlText w:val="•"/>
      <w:lvlJc w:val="left"/>
      <w:pPr>
        <w:ind w:left="8236" w:hanging="359"/>
      </w:pPr>
      <w:rPr>
        <w:rFonts w:hint="default"/>
        <w:lang w:val="en-US" w:eastAsia="en-US" w:bidi="ar-SA"/>
      </w:rPr>
    </w:lvl>
    <w:lvl w:ilvl="8">
      <w:start w:val="0"/>
      <w:numFmt w:val="bullet"/>
      <w:lvlText w:val="•"/>
      <w:lvlJc w:val="left"/>
      <w:pPr>
        <w:ind w:left="9184" w:hanging="359"/>
      </w:pPr>
      <w:rPr>
        <w:rFonts w:hint="default"/>
        <w:lang w:val="en-US" w:eastAsia="en-US" w:bidi="ar-SA"/>
      </w:rPr>
    </w:lvl>
  </w:abstractNum>
  <w:abstractNum w:abstractNumId="68">
    <w:multiLevelType w:val="hybridMultilevel"/>
    <w:lvl w:ilvl="0">
      <w:start w:val="1"/>
      <w:numFmt w:val="upperLetter"/>
      <w:lvlText w:val="%1."/>
      <w:lvlJc w:val="left"/>
      <w:pPr>
        <w:ind w:left="1204" w:hanging="245"/>
        <w:jc w:val="left"/>
      </w:pPr>
      <w:rPr>
        <w:rFonts w:hint="default"/>
        <w:spacing w:val="-1"/>
        <w:w w:val="100"/>
        <w:lang w:val="en-US" w:eastAsia="en-US" w:bidi="ar-SA"/>
      </w:rPr>
    </w:lvl>
    <w:lvl w:ilvl="1">
      <w:start w:val="0"/>
      <w:numFmt w:val="bullet"/>
      <w:lvlText w:val="•"/>
      <w:lvlJc w:val="left"/>
      <w:pPr>
        <w:ind w:left="2188" w:hanging="245"/>
      </w:pPr>
      <w:rPr>
        <w:rFonts w:hint="default"/>
        <w:lang w:val="en-US" w:eastAsia="en-US" w:bidi="ar-SA"/>
      </w:rPr>
    </w:lvl>
    <w:lvl w:ilvl="2">
      <w:start w:val="0"/>
      <w:numFmt w:val="bullet"/>
      <w:lvlText w:val="•"/>
      <w:lvlJc w:val="left"/>
      <w:pPr>
        <w:ind w:left="3176" w:hanging="245"/>
      </w:pPr>
      <w:rPr>
        <w:rFonts w:hint="default"/>
        <w:lang w:val="en-US" w:eastAsia="en-US" w:bidi="ar-SA"/>
      </w:rPr>
    </w:lvl>
    <w:lvl w:ilvl="3">
      <w:start w:val="0"/>
      <w:numFmt w:val="bullet"/>
      <w:lvlText w:val="•"/>
      <w:lvlJc w:val="left"/>
      <w:pPr>
        <w:ind w:left="4164" w:hanging="245"/>
      </w:pPr>
      <w:rPr>
        <w:rFonts w:hint="default"/>
        <w:lang w:val="en-US" w:eastAsia="en-US" w:bidi="ar-SA"/>
      </w:rPr>
    </w:lvl>
    <w:lvl w:ilvl="4">
      <w:start w:val="0"/>
      <w:numFmt w:val="bullet"/>
      <w:lvlText w:val="•"/>
      <w:lvlJc w:val="left"/>
      <w:pPr>
        <w:ind w:left="5152" w:hanging="245"/>
      </w:pPr>
      <w:rPr>
        <w:rFonts w:hint="default"/>
        <w:lang w:val="en-US" w:eastAsia="en-US" w:bidi="ar-SA"/>
      </w:rPr>
    </w:lvl>
    <w:lvl w:ilvl="5">
      <w:start w:val="0"/>
      <w:numFmt w:val="bullet"/>
      <w:lvlText w:val="•"/>
      <w:lvlJc w:val="left"/>
      <w:pPr>
        <w:ind w:left="6140" w:hanging="245"/>
      </w:pPr>
      <w:rPr>
        <w:rFonts w:hint="default"/>
        <w:lang w:val="en-US" w:eastAsia="en-US" w:bidi="ar-SA"/>
      </w:rPr>
    </w:lvl>
    <w:lvl w:ilvl="6">
      <w:start w:val="0"/>
      <w:numFmt w:val="bullet"/>
      <w:lvlText w:val="•"/>
      <w:lvlJc w:val="left"/>
      <w:pPr>
        <w:ind w:left="7128" w:hanging="245"/>
      </w:pPr>
      <w:rPr>
        <w:rFonts w:hint="default"/>
        <w:lang w:val="en-US" w:eastAsia="en-US" w:bidi="ar-SA"/>
      </w:rPr>
    </w:lvl>
    <w:lvl w:ilvl="7">
      <w:start w:val="0"/>
      <w:numFmt w:val="bullet"/>
      <w:lvlText w:val="•"/>
      <w:lvlJc w:val="left"/>
      <w:pPr>
        <w:ind w:left="8116" w:hanging="245"/>
      </w:pPr>
      <w:rPr>
        <w:rFonts w:hint="default"/>
        <w:lang w:val="en-US" w:eastAsia="en-US" w:bidi="ar-SA"/>
      </w:rPr>
    </w:lvl>
    <w:lvl w:ilvl="8">
      <w:start w:val="0"/>
      <w:numFmt w:val="bullet"/>
      <w:lvlText w:val="•"/>
      <w:lvlJc w:val="left"/>
      <w:pPr>
        <w:ind w:left="9104" w:hanging="245"/>
      </w:pPr>
      <w:rPr>
        <w:rFonts w:hint="default"/>
        <w:lang w:val="en-US" w:eastAsia="en-US" w:bidi="ar-SA"/>
      </w:rPr>
    </w:lvl>
  </w:abstractNum>
  <w:abstractNum w:abstractNumId="67">
    <w:multiLevelType w:val="hybridMultilevel"/>
    <w:lvl w:ilvl="0">
      <w:start w:val="1"/>
      <w:numFmt w:val="upperLetter"/>
      <w:lvlText w:val="%1."/>
      <w:lvlJc w:val="left"/>
      <w:pPr>
        <w:ind w:left="1214" w:hanging="245"/>
        <w:jc w:val="left"/>
      </w:pPr>
      <w:rPr>
        <w:rFonts w:hint="default"/>
        <w:spacing w:val="-1"/>
        <w:w w:val="103"/>
        <w:lang w:val="en-US" w:eastAsia="en-US" w:bidi="ar-SA"/>
      </w:rPr>
    </w:lvl>
    <w:lvl w:ilvl="1">
      <w:start w:val="0"/>
      <w:numFmt w:val="bullet"/>
      <w:lvlText w:val="•"/>
      <w:lvlJc w:val="left"/>
      <w:pPr>
        <w:ind w:left="2206" w:hanging="245"/>
      </w:pPr>
      <w:rPr>
        <w:rFonts w:hint="default"/>
        <w:lang w:val="en-US" w:eastAsia="en-US" w:bidi="ar-SA"/>
      </w:rPr>
    </w:lvl>
    <w:lvl w:ilvl="2">
      <w:start w:val="0"/>
      <w:numFmt w:val="bullet"/>
      <w:lvlText w:val="•"/>
      <w:lvlJc w:val="left"/>
      <w:pPr>
        <w:ind w:left="3192" w:hanging="245"/>
      </w:pPr>
      <w:rPr>
        <w:rFonts w:hint="default"/>
        <w:lang w:val="en-US" w:eastAsia="en-US" w:bidi="ar-SA"/>
      </w:rPr>
    </w:lvl>
    <w:lvl w:ilvl="3">
      <w:start w:val="0"/>
      <w:numFmt w:val="bullet"/>
      <w:lvlText w:val="•"/>
      <w:lvlJc w:val="left"/>
      <w:pPr>
        <w:ind w:left="4178" w:hanging="245"/>
      </w:pPr>
      <w:rPr>
        <w:rFonts w:hint="default"/>
        <w:lang w:val="en-US" w:eastAsia="en-US" w:bidi="ar-SA"/>
      </w:rPr>
    </w:lvl>
    <w:lvl w:ilvl="4">
      <w:start w:val="0"/>
      <w:numFmt w:val="bullet"/>
      <w:lvlText w:val="•"/>
      <w:lvlJc w:val="left"/>
      <w:pPr>
        <w:ind w:left="5164" w:hanging="245"/>
      </w:pPr>
      <w:rPr>
        <w:rFonts w:hint="default"/>
        <w:lang w:val="en-US" w:eastAsia="en-US" w:bidi="ar-SA"/>
      </w:rPr>
    </w:lvl>
    <w:lvl w:ilvl="5">
      <w:start w:val="0"/>
      <w:numFmt w:val="bullet"/>
      <w:lvlText w:val="•"/>
      <w:lvlJc w:val="left"/>
      <w:pPr>
        <w:ind w:left="6150" w:hanging="245"/>
      </w:pPr>
      <w:rPr>
        <w:rFonts w:hint="default"/>
        <w:lang w:val="en-US" w:eastAsia="en-US" w:bidi="ar-SA"/>
      </w:rPr>
    </w:lvl>
    <w:lvl w:ilvl="6">
      <w:start w:val="0"/>
      <w:numFmt w:val="bullet"/>
      <w:lvlText w:val="•"/>
      <w:lvlJc w:val="left"/>
      <w:pPr>
        <w:ind w:left="7136" w:hanging="245"/>
      </w:pPr>
      <w:rPr>
        <w:rFonts w:hint="default"/>
        <w:lang w:val="en-US" w:eastAsia="en-US" w:bidi="ar-SA"/>
      </w:rPr>
    </w:lvl>
    <w:lvl w:ilvl="7">
      <w:start w:val="0"/>
      <w:numFmt w:val="bullet"/>
      <w:lvlText w:val="•"/>
      <w:lvlJc w:val="left"/>
      <w:pPr>
        <w:ind w:left="8122" w:hanging="245"/>
      </w:pPr>
      <w:rPr>
        <w:rFonts w:hint="default"/>
        <w:lang w:val="en-US" w:eastAsia="en-US" w:bidi="ar-SA"/>
      </w:rPr>
    </w:lvl>
    <w:lvl w:ilvl="8">
      <w:start w:val="0"/>
      <w:numFmt w:val="bullet"/>
      <w:lvlText w:val="•"/>
      <w:lvlJc w:val="left"/>
      <w:pPr>
        <w:ind w:left="9108" w:hanging="245"/>
      </w:pPr>
      <w:rPr>
        <w:rFonts w:hint="default"/>
        <w:lang w:val="en-US" w:eastAsia="en-US" w:bidi="ar-SA"/>
      </w:rPr>
    </w:lvl>
  </w:abstractNum>
  <w:abstractNum w:abstractNumId="66">
    <w:multiLevelType w:val="hybridMultilevel"/>
    <w:lvl w:ilvl="0">
      <w:start w:val="1"/>
      <w:numFmt w:val="upperLetter"/>
      <w:lvlText w:val="%1."/>
      <w:lvlJc w:val="left"/>
      <w:pPr>
        <w:ind w:left="1219" w:hanging="348"/>
        <w:jc w:val="left"/>
      </w:pPr>
      <w:rPr>
        <w:rFonts w:hint="default" w:ascii="Arial" w:hAnsi="Arial" w:eastAsia="Arial" w:cs="Arial"/>
        <w:b w:val="0"/>
        <w:bCs w:val="0"/>
        <w:i w:val="0"/>
        <w:iCs w:val="0"/>
        <w:color w:val="2D2D2D"/>
        <w:spacing w:val="-1"/>
        <w:w w:val="110"/>
        <w:sz w:val="19"/>
        <w:szCs w:val="19"/>
        <w:lang w:val="en-US" w:eastAsia="en-US" w:bidi="ar-SA"/>
      </w:rPr>
    </w:lvl>
    <w:lvl w:ilvl="1">
      <w:start w:val="0"/>
      <w:numFmt w:val="bullet"/>
      <w:lvlText w:val="•"/>
      <w:lvlJc w:val="left"/>
      <w:pPr>
        <w:ind w:left="2206" w:hanging="348"/>
      </w:pPr>
      <w:rPr>
        <w:rFonts w:hint="default"/>
        <w:lang w:val="en-US" w:eastAsia="en-US" w:bidi="ar-SA"/>
      </w:rPr>
    </w:lvl>
    <w:lvl w:ilvl="2">
      <w:start w:val="0"/>
      <w:numFmt w:val="bullet"/>
      <w:lvlText w:val="•"/>
      <w:lvlJc w:val="left"/>
      <w:pPr>
        <w:ind w:left="3192" w:hanging="348"/>
      </w:pPr>
      <w:rPr>
        <w:rFonts w:hint="default"/>
        <w:lang w:val="en-US" w:eastAsia="en-US" w:bidi="ar-SA"/>
      </w:rPr>
    </w:lvl>
    <w:lvl w:ilvl="3">
      <w:start w:val="0"/>
      <w:numFmt w:val="bullet"/>
      <w:lvlText w:val="•"/>
      <w:lvlJc w:val="left"/>
      <w:pPr>
        <w:ind w:left="4178" w:hanging="348"/>
      </w:pPr>
      <w:rPr>
        <w:rFonts w:hint="default"/>
        <w:lang w:val="en-US" w:eastAsia="en-US" w:bidi="ar-SA"/>
      </w:rPr>
    </w:lvl>
    <w:lvl w:ilvl="4">
      <w:start w:val="0"/>
      <w:numFmt w:val="bullet"/>
      <w:lvlText w:val="•"/>
      <w:lvlJc w:val="left"/>
      <w:pPr>
        <w:ind w:left="5164" w:hanging="348"/>
      </w:pPr>
      <w:rPr>
        <w:rFonts w:hint="default"/>
        <w:lang w:val="en-US" w:eastAsia="en-US" w:bidi="ar-SA"/>
      </w:rPr>
    </w:lvl>
    <w:lvl w:ilvl="5">
      <w:start w:val="0"/>
      <w:numFmt w:val="bullet"/>
      <w:lvlText w:val="•"/>
      <w:lvlJc w:val="left"/>
      <w:pPr>
        <w:ind w:left="6150" w:hanging="348"/>
      </w:pPr>
      <w:rPr>
        <w:rFonts w:hint="default"/>
        <w:lang w:val="en-US" w:eastAsia="en-US" w:bidi="ar-SA"/>
      </w:rPr>
    </w:lvl>
    <w:lvl w:ilvl="6">
      <w:start w:val="0"/>
      <w:numFmt w:val="bullet"/>
      <w:lvlText w:val="•"/>
      <w:lvlJc w:val="left"/>
      <w:pPr>
        <w:ind w:left="7136" w:hanging="348"/>
      </w:pPr>
      <w:rPr>
        <w:rFonts w:hint="default"/>
        <w:lang w:val="en-US" w:eastAsia="en-US" w:bidi="ar-SA"/>
      </w:rPr>
    </w:lvl>
    <w:lvl w:ilvl="7">
      <w:start w:val="0"/>
      <w:numFmt w:val="bullet"/>
      <w:lvlText w:val="•"/>
      <w:lvlJc w:val="left"/>
      <w:pPr>
        <w:ind w:left="8122" w:hanging="348"/>
      </w:pPr>
      <w:rPr>
        <w:rFonts w:hint="default"/>
        <w:lang w:val="en-US" w:eastAsia="en-US" w:bidi="ar-SA"/>
      </w:rPr>
    </w:lvl>
    <w:lvl w:ilvl="8">
      <w:start w:val="0"/>
      <w:numFmt w:val="bullet"/>
      <w:lvlText w:val="•"/>
      <w:lvlJc w:val="left"/>
      <w:pPr>
        <w:ind w:left="9108" w:hanging="348"/>
      </w:pPr>
      <w:rPr>
        <w:rFonts w:hint="default"/>
        <w:lang w:val="en-US" w:eastAsia="en-US" w:bidi="ar-SA"/>
      </w:rPr>
    </w:lvl>
  </w:abstractNum>
  <w:abstractNum w:abstractNumId="65">
    <w:multiLevelType w:val="hybridMultilevel"/>
    <w:lvl w:ilvl="0">
      <w:start w:val="1"/>
      <w:numFmt w:val="upperLetter"/>
      <w:lvlText w:val="%1."/>
      <w:lvlJc w:val="left"/>
      <w:pPr>
        <w:ind w:left="1224" w:hanging="251"/>
        <w:jc w:val="left"/>
      </w:pPr>
      <w:rPr>
        <w:rFonts w:hint="default"/>
        <w:spacing w:val="-1"/>
        <w:w w:val="100"/>
        <w:lang w:val="en-US" w:eastAsia="en-US" w:bidi="ar-SA"/>
      </w:rPr>
    </w:lvl>
    <w:lvl w:ilvl="1">
      <w:start w:val="0"/>
      <w:numFmt w:val="bullet"/>
      <w:lvlText w:val="•"/>
      <w:lvlJc w:val="left"/>
      <w:pPr>
        <w:ind w:left="2206" w:hanging="251"/>
      </w:pPr>
      <w:rPr>
        <w:rFonts w:hint="default"/>
        <w:lang w:val="en-US" w:eastAsia="en-US" w:bidi="ar-SA"/>
      </w:rPr>
    </w:lvl>
    <w:lvl w:ilvl="2">
      <w:start w:val="0"/>
      <w:numFmt w:val="bullet"/>
      <w:lvlText w:val="•"/>
      <w:lvlJc w:val="left"/>
      <w:pPr>
        <w:ind w:left="3192" w:hanging="251"/>
      </w:pPr>
      <w:rPr>
        <w:rFonts w:hint="default"/>
        <w:lang w:val="en-US" w:eastAsia="en-US" w:bidi="ar-SA"/>
      </w:rPr>
    </w:lvl>
    <w:lvl w:ilvl="3">
      <w:start w:val="0"/>
      <w:numFmt w:val="bullet"/>
      <w:lvlText w:val="•"/>
      <w:lvlJc w:val="left"/>
      <w:pPr>
        <w:ind w:left="4178" w:hanging="251"/>
      </w:pPr>
      <w:rPr>
        <w:rFonts w:hint="default"/>
        <w:lang w:val="en-US" w:eastAsia="en-US" w:bidi="ar-SA"/>
      </w:rPr>
    </w:lvl>
    <w:lvl w:ilvl="4">
      <w:start w:val="0"/>
      <w:numFmt w:val="bullet"/>
      <w:lvlText w:val="•"/>
      <w:lvlJc w:val="left"/>
      <w:pPr>
        <w:ind w:left="5164" w:hanging="251"/>
      </w:pPr>
      <w:rPr>
        <w:rFonts w:hint="default"/>
        <w:lang w:val="en-US" w:eastAsia="en-US" w:bidi="ar-SA"/>
      </w:rPr>
    </w:lvl>
    <w:lvl w:ilvl="5">
      <w:start w:val="0"/>
      <w:numFmt w:val="bullet"/>
      <w:lvlText w:val="•"/>
      <w:lvlJc w:val="left"/>
      <w:pPr>
        <w:ind w:left="6150" w:hanging="251"/>
      </w:pPr>
      <w:rPr>
        <w:rFonts w:hint="default"/>
        <w:lang w:val="en-US" w:eastAsia="en-US" w:bidi="ar-SA"/>
      </w:rPr>
    </w:lvl>
    <w:lvl w:ilvl="6">
      <w:start w:val="0"/>
      <w:numFmt w:val="bullet"/>
      <w:lvlText w:val="•"/>
      <w:lvlJc w:val="left"/>
      <w:pPr>
        <w:ind w:left="7136" w:hanging="251"/>
      </w:pPr>
      <w:rPr>
        <w:rFonts w:hint="default"/>
        <w:lang w:val="en-US" w:eastAsia="en-US" w:bidi="ar-SA"/>
      </w:rPr>
    </w:lvl>
    <w:lvl w:ilvl="7">
      <w:start w:val="0"/>
      <w:numFmt w:val="bullet"/>
      <w:lvlText w:val="•"/>
      <w:lvlJc w:val="left"/>
      <w:pPr>
        <w:ind w:left="8122" w:hanging="251"/>
      </w:pPr>
      <w:rPr>
        <w:rFonts w:hint="default"/>
        <w:lang w:val="en-US" w:eastAsia="en-US" w:bidi="ar-SA"/>
      </w:rPr>
    </w:lvl>
    <w:lvl w:ilvl="8">
      <w:start w:val="0"/>
      <w:numFmt w:val="bullet"/>
      <w:lvlText w:val="•"/>
      <w:lvlJc w:val="left"/>
      <w:pPr>
        <w:ind w:left="9108" w:hanging="251"/>
      </w:pPr>
      <w:rPr>
        <w:rFonts w:hint="default"/>
        <w:lang w:val="en-US" w:eastAsia="en-US" w:bidi="ar-SA"/>
      </w:rPr>
    </w:lvl>
  </w:abstractNum>
  <w:abstractNum w:abstractNumId="64">
    <w:multiLevelType w:val="hybridMultilevel"/>
    <w:lvl w:ilvl="0">
      <w:start w:val="1"/>
      <w:numFmt w:val="upperLetter"/>
      <w:lvlText w:val="%1."/>
      <w:lvlJc w:val="left"/>
      <w:pPr>
        <w:ind w:left="1190" w:hanging="246"/>
        <w:jc w:val="left"/>
      </w:pPr>
      <w:rPr>
        <w:rFonts w:hint="default"/>
        <w:spacing w:val="-1"/>
        <w:w w:val="110"/>
        <w:lang w:val="en-US" w:eastAsia="en-US" w:bidi="ar-SA"/>
      </w:rPr>
    </w:lvl>
    <w:lvl w:ilvl="1">
      <w:start w:val="0"/>
      <w:numFmt w:val="bullet"/>
      <w:lvlText w:val="•"/>
      <w:lvlJc w:val="left"/>
      <w:pPr>
        <w:ind w:left="2188" w:hanging="246"/>
      </w:pPr>
      <w:rPr>
        <w:rFonts w:hint="default"/>
        <w:lang w:val="en-US" w:eastAsia="en-US" w:bidi="ar-SA"/>
      </w:rPr>
    </w:lvl>
    <w:lvl w:ilvl="2">
      <w:start w:val="0"/>
      <w:numFmt w:val="bullet"/>
      <w:lvlText w:val="•"/>
      <w:lvlJc w:val="left"/>
      <w:pPr>
        <w:ind w:left="3176" w:hanging="246"/>
      </w:pPr>
      <w:rPr>
        <w:rFonts w:hint="default"/>
        <w:lang w:val="en-US" w:eastAsia="en-US" w:bidi="ar-SA"/>
      </w:rPr>
    </w:lvl>
    <w:lvl w:ilvl="3">
      <w:start w:val="0"/>
      <w:numFmt w:val="bullet"/>
      <w:lvlText w:val="•"/>
      <w:lvlJc w:val="left"/>
      <w:pPr>
        <w:ind w:left="4164" w:hanging="246"/>
      </w:pPr>
      <w:rPr>
        <w:rFonts w:hint="default"/>
        <w:lang w:val="en-US" w:eastAsia="en-US" w:bidi="ar-SA"/>
      </w:rPr>
    </w:lvl>
    <w:lvl w:ilvl="4">
      <w:start w:val="0"/>
      <w:numFmt w:val="bullet"/>
      <w:lvlText w:val="•"/>
      <w:lvlJc w:val="left"/>
      <w:pPr>
        <w:ind w:left="5152" w:hanging="246"/>
      </w:pPr>
      <w:rPr>
        <w:rFonts w:hint="default"/>
        <w:lang w:val="en-US" w:eastAsia="en-US" w:bidi="ar-SA"/>
      </w:rPr>
    </w:lvl>
    <w:lvl w:ilvl="5">
      <w:start w:val="0"/>
      <w:numFmt w:val="bullet"/>
      <w:lvlText w:val="•"/>
      <w:lvlJc w:val="left"/>
      <w:pPr>
        <w:ind w:left="6140" w:hanging="246"/>
      </w:pPr>
      <w:rPr>
        <w:rFonts w:hint="default"/>
        <w:lang w:val="en-US" w:eastAsia="en-US" w:bidi="ar-SA"/>
      </w:rPr>
    </w:lvl>
    <w:lvl w:ilvl="6">
      <w:start w:val="0"/>
      <w:numFmt w:val="bullet"/>
      <w:lvlText w:val="•"/>
      <w:lvlJc w:val="left"/>
      <w:pPr>
        <w:ind w:left="7128" w:hanging="246"/>
      </w:pPr>
      <w:rPr>
        <w:rFonts w:hint="default"/>
        <w:lang w:val="en-US" w:eastAsia="en-US" w:bidi="ar-SA"/>
      </w:rPr>
    </w:lvl>
    <w:lvl w:ilvl="7">
      <w:start w:val="0"/>
      <w:numFmt w:val="bullet"/>
      <w:lvlText w:val="•"/>
      <w:lvlJc w:val="left"/>
      <w:pPr>
        <w:ind w:left="8116" w:hanging="246"/>
      </w:pPr>
      <w:rPr>
        <w:rFonts w:hint="default"/>
        <w:lang w:val="en-US" w:eastAsia="en-US" w:bidi="ar-SA"/>
      </w:rPr>
    </w:lvl>
    <w:lvl w:ilvl="8">
      <w:start w:val="0"/>
      <w:numFmt w:val="bullet"/>
      <w:lvlText w:val="•"/>
      <w:lvlJc w:val="left"/>
      <w:pPr>
        <w:ind w:left="9104" w:hanging="246"/>
      </w:pPr>
      <w:rPr>
        <w:rFonts w:hint="default"/>
        <w:lang w:val="en-US" w:eastAsia="en-US" w:bidi="ar-SA"/>
      </w:rPr>
    </w:lvl>
  </w:abstractNum>
  <w:abstractNum w:abstractNumId="63">
    <w:multiLevelType w:val="hybridMultilevel"/>
    <w:lvl w:ilvl="0">
      <w:start w:val="1"/>
      <w:numFmt w:val="upperLetter"/>
      <w:lvlText w:val="%1."/>
      <w:lvlJc w:val="left"/>
      <w:pPr>
        <w:ind w:left="1190" w:hanging="236"/>
        <w:jc w:val="left"/>
      </w:pPr>
      <w:rPr>
        <w:rFonts w:hint="default" w:ascii="Arial" w:hAnsi="Arial" w:eastAsia="Arial" w:cs="Arial"/>
        <w:b w:val="0"/>
        <w:bCs w:val="0"/>
        <w:i w:val="0"/>
        <w:iCs w:val="0"/>
        <w:color w:val="2B2B2B"/>
        <w:spacing w:val="-1"/>
        <w:w w:val="110"/>
        <w:sz w:val="20"/>
        <w:szCs w:val="20"/>
        <w:lang w:val="en-US" w:eastAsia="en-US" w:bidi="ar-SA"/>
      </w:rPr>
    </w:lvl>
    <w:lvl w:ilvl="1">
      <w:start w:val="0"/>
      <w:numFmt w:val="bullet"/>
      <w:lvlText w:val="•"/>
      <w:lvlJc w:val="left"/>
      <w:pPr>
        <w:ind w:left="2188" w:hanging="236"/>
      </w:pPr>
      <w:rPr>
        <w:rFonts w:hint="default"/>
        <w:lang w:val="en-US" w:eastAsia="en-US" w:bidi="ar-SA"/>
      </w:rPr>
    </w:lvl>
    <w:lvl w:ilvl="2">
      <w:start w:val="0"/>
      <w:numFmt w:val="bullet"/>
      <w:lvlText w:val="•"/>
      <w:lvlJc w:val="left"/>
      <w:pPr>
        <w:ind w:left="3176" w:hanging="236"/>
      </w:pPr>
      <w:rPr>
        <w:rFonts w:hint="default"/>
        <w:lang w:val="en-US" w:eastAsia="en-US" w:bidi="ar-SA"/>
      </w:rPr>
    </w:lvl>
    <w:lvl w:ilvl="3">
      <w:start w:val="0"/>
      <w:numFmt w:val="bullet"/>
      <w:lvlText w:val="•"/>
      <w:lvlJc w:val="left"/>
      <w:pPr>
        <w:ind w:left="4164" w:hanging="236"/>
      </w:pPr>
      <w:rPr>
        <w:rFonts w:hint="default"/>
        <w:lang w:val="en-US" w:eastAsia="en-US" w:bidi="ar-SA"/>
      </w:rPr>
    </w:lvl>
    <w:lvl w:ilvl="4">
      <w:start w:val="0"/>
      <w:numFmt w:val="bullet"/>
      <w:lvlText w:val="•"/>
      <w:lvlJc w:val="left"/>
      <w:pPr>
        <w:ind w:left="5152" w:hanging="236"/>
      </w:pPr>
      <w:rPr>
        <w:rFonts w:hint="default"/>
        <w:lang w:val="en-US" w:eastAsia="en-US" w:bidi="ar-SA"/>
      </w:rPr>
    </w:lvl>
    <w:lvl w:ilvl="5">
      <w:start w:val="0"/>
      <w:numFmt w:val="bullet"/>
      <w:lvlText w:val="•"/>
      <w:lvlJc w:val="left"/>
      <w:pPr>
        <w:ind w:left="6140" w:hanging="236"/>
      </w:pPr>
      <w:rPr>
        <w:rFonts w:hint="default"/>
        <w:lang w:val="en-US" w:eastAsia="en-US" w:bidi="ar-SA"/>
      </w:rPr>
    </w:lvl>
    <w:lvl w:ilvl="6">
      <w:start w:val="0"/>
      <w:numFmt w:val="bullet"/>
      <w:lvlText w:val="•"/>
      <w:lvlJc w:val="left"/>
      <w:pPr>
        <w:ind w:left="7128" w:hanging="236"/>
      </w:pPr>
      <w:rPr>
        <w:rFonts w:hint="default"/>
        <w:lang w:val="en-US" w:eastAsia="en-US" w:bidi="ar-SA"/>
      </w:rPr>
    </w:lvl>
    <w:lvl w:ilvl="7">
      <w:start w:val="0"/>
      <w:numFmt w:val="bullet"/>
      <w:lvlText w:val="•"/>
      <w:lvlJc w:val="left"/>
      <w:pPr>
        <w:ind w:left="8116" w:hanging="236"/>
      </w:pPr>
      <w:rPr>
        <w:rFonts w:hint="default"/>
        <w:lang w:val="en-US" w:eastAsia="en-US" w:bidi="ar-SA"/>
      </w:rPr>
    </w:lvl>
    <w:lvl w:ilvl="8">
      <w:start w:val="0"/>
      <w:numFmt w:val="bullet"/>
      <w:lvlText w:val="•"/>
      <w:lvlJc w:val="left"/>
      <w:pPr>
        <w:ind w:left="9104" w:hanging="236"/>
      </w:pPr>
      <w:rPr>
        <w:rFonts w:hint="default"/>
        <w:lang w:val="en-US" w:eastAsia="en-US" w:bidi="ar-SA"/>
      </w:rPr>
    </w:lvl>
  </w:abstractNum>
  <w:abstractNum w:abstractNumId="62">
    <w:multiLevelType w:val="hybridMultilevel"/>
    <w:lvl w:ilvl="0">
      <w:start w:val="1"/>
      <w:numFmt w:val="upperLetter"/>
      <w:lvlText w:val="%1."/>
      <w:lvlJc w:val="left"/>
      <w:pPr>
        <w:ind w:left="1200" w:hanging="244"/>
        <w:jc w:val="left"/>
      </w:pPr>
      <w:rPr>
        <w:rFonts w:hint="default"/>
        <w:spacing w:val="-1"/>
        <w:w w:val="110"/>
        <w:lang w:val="en-US" w:eastAsia="en-US" w:bidi="ar-SA"/>
      </w:rPr>
    </w:lvl>
    <w:lvl w:ilvl="1">
      <w:start w:val="0"/>
      <w:numFmt w:val="bullet"/>
      <w:lvlText w:val="•"/>
      <w:lvlJc w:val="left"/>
      <w:pPr>
        <w:ind w:left="2188" w:hanging="244"/>
      </w:pPr>
      <w:rPr>
        <w:rFonts w:hint="default"/>
        <w:lang w:val="en-US" w:eastAsia="en-US" w:bidi="ar-SA"/>
      </w:rPr>
    </w:lvl>
    <w:lvl w:ilvl="2">
      <w:start w:val="0"/>
      <w:numFmt w:val="bullet"/>
      <w:lvlText w:val="•"/>
      <w:lvlJc w:val="left"/>
      <w:pPr>
        <w:ind w:left="3176" w:hanging="244"/>
      </w:pPr>
      <w:rPr>
        <w:rFonts w:hint="default"/>
        <w:lang w:val="en-US" w:eastAsia="en-US" w:bidi="ar-SA"/>
      </w:rPr>
    </w:lvl>
    <w:lvl w:ilvl="3">
      <w:start w:val="0"/>
      <w:numFmt w:val="bullet"/>
      <w:lvlText w:val="•"/>
      <w:lvlJc w:val="left"/>
      <w:pPr>
        <w:ind w:left="4164" w:hanging="244"/>
      </w:pPr>
      <w:rPr>
        <w:rFonts w:hint="default"/>
        <w:lang w:val="en-US" w:eastAsia="en-US" w:bidi="ar-SA"/>
      </w:rPr>
    </w:lvl>
    <w:lvl w:ilvl="4">
      <w:start w:val="0"/>
      <w:numFmt w:val="bullet"/>
      <w:lvlText w:val="•"/>
      <w:lvlJc w:val="left"/>
      <w:pPr>
        <w:ind w:left="5152" w:hanging="244"/>
      </w:pPr>
      <w:rPr>
        <w:rFonts w:hint="default"/>
        <w:lang w:val="en-US" w:eastAsia="en-US" w:bidi="ar-SA"/>
      </w:rPr>
    </w:lvl>
    <w:lvl w:ilvl="5">
      <w:start w:val="0"/>
      <w:numFmt w:val="bullet"/>
      <w:lvlText w:val="•"/>
      <w:lvlJc w:val="left"/>
      <w:pPr>
        <w:ind w:left="6140" w:hanging="244"/>
      </w:pPr>
      <w:rPr>
        <w:rFonts w:hint="default"/>
        <w:lang w:val="en-US" w:eastAsia="en-US" w:bidi="ar-SA"/>
      </w:rPr>
    </w:lvl>
    <w:lvl w:ilvl="6">
      <w:start w:val="0"/>
      <w:numFmt w:val="bullet"/>
      <w:lvlText w:val="•"/>
      <w:lvlJc w:val="left"/>
      <w:pPr>
        <w:ind w:left="7128" w:hanging="244"/>
      </w:pPr>
      <w:rPr>
        <w:rFonts w:hint="default"/>
        <w:lang w:val="en-US" w:eastAsia="en-US" w:bidi="ar-SA"/>
      </w:rPr>
    </w:lvl>
    <w:lvl w:ilvl="7">
      <w:start w:val="0"/>
      <w:numFmt w:val="bullet"/>
      <w:lvlText w:val="•"/>
      <w:lvlJc w:val="left"/>
      <w:pPr>
        <w:ind w:left="8116" w:hanging="244"/>
      </w:pPr>
      <w:rPr>
        <w:rFonts w:hint="default"/>
        <w:lang w:val="en-US" w:eastAsia="en-US" w:bidi="ar-SA"/>
      </w:rPr>
    </w:lvl>
    <w:lvl w:ilvl="8">
      <w:start w:val="0"/>
      <w:numFmt w:val="bullet"/>
      <w:lvlText w:val="•"/>
      <w:lvlJc w:val="left"/>
      <w:pPr>
        <w:ind w:left="9104" w:hanging="244"/>
      </w:pPr>
      <w:rPr>
        <w:rFonts w:hint="default"/>
        <w:lang w:val="en-US" w:eastAsia="en-US" w:bidi="ar-SA"/>
      </w:rPr>
    </w:lvl>
  </w:abstractNum>
  <w:abstractNum w:abstractNumId="61">
    <w:multiLevelType w:val="hybridMultilevel"/>
    <w:lvl w:ilvl="0">
      <w:start w:val="1"/>
      <w:numFmt w:val="upperLetter"/>
      <w:lvlText w:val="%1."/>
      <w:lvlJc w:val="left"/>
      <w:pPr>
        <w:ind w:left="1194" w:hanging="236"/>
        <w:jc w:val="left"/>
      </w:pPr>
      <w:rPr>
        <w:rFonts w:hint="default"/>
        <w:spacing w:val="-1"/>
        <w:w w:val="110"/>
        <w:lang w:val="en-US" w:eastAsia="en-US" w:bidi="ar-SA"/>
      </w:rPr>
    </w:lvl>
    <w:lvl w:ilvl="1">
      <w:start w:val="0"/>
      <w:numFmt w:val="bullet"/>
      <w:lvlText w:val="•"/>
      <w:lvlJc w:val="left"/>
      <w:pPr>
        <w:ind w:left="2188" w:hanging="236"/>
      </w:pPr>
      <w:rPr>
        <w:rFonts w:hint="default"/>
        <w:lang w:val="en-US" w:eastAsia="en-US" w:bidi="ar-SA"/>
      </w:rPr>
    </w:lvl>
    <w:lvl w:ilvl="2">
      <w:start w:val="0"/>
      <w:numFmt w:val="bullet"/>
      <w:lvlText w:val="•"/>
      <w:lvlJc w:val="left"/>
      <w:pPr>
        <w:ind w:left="3176" w:hanging="236"/>
      </w:pPr>
      <w:rPr>
        <w:rFonts w:hint="default"/>
        <w:lang w:val="en-US" w:eastAsia="en-US" w:bidi="ar-SA"/>
      </w:rPr>
    </w:lvl>
    <w:lvl w:ilvl="3">
      <w:start w:val="0"/>
      <w:numFmt w:val="bullet"/>
      <w:lvlText w:val="•"/>
      <w:lvlJc w:val="left"/>
      <w:pPr>
        <w:ind w:left="4164" w:hanging="236"/>
      </w:pPr>
      <w:rPr>
        <w:rFonts w:hint="default"/>
        <w:lang w:val="en-US" w:eastAsia="en-US" w:bidi="ar-SA"/>
      </w:rPr>
    </w:lvl>
    <w:lvl w:ilvl="4">
      <w:start w:val="0"/>
      <w:numFmt w:val="bullet"/>
      <w:lvlText w:val="•"/>
      <w:lvlJc w:val="left"/>
      <w:pPr>
        <w:ind w:left="5152" w:hanging="236"/>
      </w:pPr>
      <w:rPr>
        <w:rFonts w:hint="default"/>
        <w:lang w:val="en-US" w:eastAsia="en-US" w:bidi="ar-SA"/>
      </w:rPr>
    </w:lvl>
    <w:lvl w:ilvl="5">
      <w:start w:val="0"/>
      <w:numFmt w:val="bullet"/>
      <w:lvlText w:val="•"/>
      <w:lvlJc w:val="left"/>
      <w:pPr>
        <w:ind w:left="6140" w:hanging="236"/>
      </w:pPr>
      <w:rPr>
        <w:rFonts w:hint="default"/>
        <w:lang w:val="en-US" w:eastAsia="en-US" w:bidi="ar-SA"/>
      </w:rPr>
    </w:lvl>
    <w:lvl w:ilvl="6">
      <w:start w:val="0"/>
      <w:numFmt w:val="bullet"/>
      <w:lvlText w:val="•"/>
      <w:lvlJc w:val="left"/>
      <w:pPr>
        <w:ind w:left="7128" w:hanging="236"/>
      </w:pPr>
      <w:rPr>
        <w:rFonts w:hint="default"/>
        <w:lang w:val="en-US" w:eastAsia="en-US" w:bidi="ar-SA"/>
      </w:rPr>
    </w:lvl>
    <w:lvl w:ilvl="7">
      <w:start w:val="0"/>
      <w:numFmt w:val="bullet"/>
      <w:lvlText w:val="•"/>
      <w:lvlJc w:val="left"/>
      <w:pPr>
        <w:ind w:left="8116" w:hanging="236"/>
      </w:pPr>
      <w:rPr>
        <w:rFonts w:hint="default"/>
        <w:lang w:val="en-US" w:eastAsia="en-US" w:bidi="ar-SA"/>
      </w:rPr>
    </w:lvl>
    <w:lvl w:ilvl="8">
      <w:start w:val="0"/>
      <w:numFmt w:val="bullet"/>
      <w:lvlText w:val="•"/>
      <w:lvlJc w:val="left"/>
      <w:pPr>
        <w:ind w:left="9104" w:hanging="236"/>
      </w:pPr>
      <w:rPr>
        <w:rFonts w:hint="default"/>
        <w:lang w:val="en-US" w:eastAsia="en-US" w:bidi="ar-SA"/>
      </w:rPr>
    </w:lvl>
  </w:abstractNum>
  <w:abstractNum w:abstractNumId="60">
    <w:multiLevelType w:val="hybridMultilevel"/>
    <w:lvl w:ilvl="0">
      <w:start w:val="3"/>
      <w:numFmt w:val="decimal"/>
      <w:lvlText w:val="%1"/>
      <w:lvlJc w:val="left"/>
      <w:pPr>
        <w:ind w:left="1645" w:hanging="446"/>
        <w:jc w:val="left"/>
      </w:pPr>
      <w:rPr>
        <w:rFonts w:hint="default"/>
        <w:lang w:val="en-US" w:eastAsia="en-US" w:bidi="ar-SA"/>
      </w:rPr>
    </w:lvl>
    <w:lvl w:ilvl="1">
      <w:start w:val="2"/>
      <w:numFmt w:val="decimalZero"/>
      <w:lvlText w:val="%1.%2"/>
      <w:lvlJc w:val="left"/>
      <w:pPr>
        <w:ind w:left="1645" w:hanging="446"/>
        <w:jc w:val="left"/>
      </w:pPr>
      <w:rPr>
        <w:rFonts w:hint="default"/>
        <w:spacing w:val="0"/>
        <w:w w:val="101"/>
        <w:lang w:val="en-US" w:eastAsia="en-US" w:bidi="ar-SA"/>
      </w:rPr>
    </w:lvl>
    <w:lvl w:ilvl="2">
      <w:start w:val="0"/>
      <w:numFmt w:val="bullet"/>
      <w:lvlText w:val="•"/>
      <w:lvlJc w:val="left"/>
      <w:pPr>
        <w:ind w:left="3528" w:hanging="446"/>
      </w:pPr>
      <w:rPr>
        <w:rFonts w:hint="default"/>
        <w:lang w:val="en-US" w:eastAsia="en-US" w:bidi="ar-SA"/>
      </w:rPr>
    </w:lvl>
    <w:lvl w:ilvl="3">
      <w:start w:val="0"/>
      <w:numFmt w:val="bullet"/>
      <w:lvlText w:val="•"/>
      <w:lvlJc w:val="left"/>
      <w:pPr>
        <w:ind w:left="4472" w:hanging="446"/>
      </w:pPr>
      <w:rPr>
        <w:rFonts w:hint="default"/>
        <w:lang w:val="en-US" w:eastAsia="en-US" w:bidi="ar-SA"/>
      </w:rPr>
    </w:lvl>
    <w:lvl w:ilvl="4">
      <w:start w:val="0"/>
      <w:numFmt w:val="bullet"/>
      <w:lvlText w:val="•"/>
      <w:lvlJc w:val="left"/>
      <w:pPr>
        <w:ind w:left="5416" w:hanging="446"/>
      </w:pPr>
      <w:rPr>
        <w:rFonts w:hint="default"/>
        <w:lang w:val="en-US" w:eastAsia="en-US" w:bidi="ar-SA"/>
      </w:rPr>
    </w:lvl>
    <w:lvl w:ilvl="5">
      <w:start w:val="0"/>
      <w:numFmt w:val="bullet"/>
      <w:lvlText w:val="•"/>
      <w:lvlJc w:val="left"/>
      <w:pPr>
        <w:ind w:left="6360" w:hanging="446"/>
      </w:pPr>
      <w:rPr>
        <w:rFonts w:hint="default"/>
        <w:lang w:val="en-US" w:eastAsia="en-US" w:bidi="ar-SA"/>
      </w:rPr>
    </w:lvl>
    <w:lvl w:ilvl="6">
      <w:start w:val="0"/>
      <w:numFmt w:val="bullet"/>
      <w:lvlText w:val="•"/>
      <w:lvlJc w:val="left"/>
      <w:pPr>
        <w:ind w:left="7304" w:hanging="446"/>
      </w:pPr>
      <w:rPr>
        <w:rFonts w:hint="default"/>
        <w:lang w:val="en-US" w:eastAsia="en-US" w:bidi="ar-SA"/>
      </w:rPr>
    </w:lvl>
    <w:lvl w:ilvl="7">
      <w:start w:val="0"/>
      <w:numFmt w:val="bullet"/>
      <w:lvlText w:val="•"/>
      <w:lvlJc w:val="left"/>
      <w:pPr>
        <w:ind w:left="8248" w:hanging="446"/>
      </w:pPr>
      <w:rPr>
        <w:rFonts w:hint="default"/>
        <w:lang w:val="en-US" w:eastAsia="en-US" w:bidi="ar-SA"/>
      </w:rPr>
    </w:lvl>
    <w:lvl w:ilvl="8">
      <w:start w:val="0"/>
      <w:numFmt w:val="bullet"/>
      <w:lvlText w:val="•"/>
      <w:lvlJc w:val="left"/>
      <w:pPr>
        <w:ind w:left="9192" w:hanging="446"/>
      </w:pPr>
      <w:rPr>
        <w:rFonts w:hint="default"/>
        <w:lang w:val="en-US" w:eastAsia="en-US" w:bidi="ar-SA"/>
      </w:rPr>
    </w:lvl>
  </w:abstractNum>
  <w:abstractNum w:abstractNumId="59">
    <w:multiLevelType w:val="hybridMultilevel"/>
    <w:lvl w:ilvl="0">
      <w:start w:val="1"/>
      <w:numFmt w:val="upperLetter"/>
      <w:lvlText w:val="%1."/>
      <w:lvlJc w:val="left"/>
      <w:pPr>
        <w:ind w:left="1191" w:hanging="245"/>
        <w:jc w:val="left"/>
      </w:pPr>
      <w:rPr>
        <w:rFonts w:hint="default"/>
        <w:spacing w:val="-1"/>
        <w:w w:val="105"/>
        <w:lang w:val="en-US" w:eastAsia="en-US" w:bidi="ar-SA"/>
      </w:rPr>
    </w:lvl>
    <w:lvl w:ilvl="1">
      <w:start w:val="0"/>
      <w:numFmt w:val="bullet"/>
      <w:lvlText w:val="•"/>
      <w:lvlJc w:val="left"/>
      <w:pPr>
        <w:ind w:left="2188" w:hanging="245"/>
      </w:pPr>
      <w:rPr>
        <w:rFonts w:hint="default"/>
        <w:lang w:val="en-US" w:eastAsia="en-US" w:bidi="ar-SA"/>
      </w:rPr>
    </w:lvl>
    <w:lvl w:ilvl="2">
      <w:start w:val="0"/>
      <w:numFmt w:val="bullet"/>
      <w:lvlText w:val="•"/>
      <w:lvlJc w:val="left"/>
      <w:pPr>
        <w:ind w:left="3176" w:hanging="245"/>
      </w:pPr>
      <w:rPr>
        <w:rFonts w:hint="default"/>
        <w:lang w:val="en-US" w:eastAsia="en-US" w:bidi="ar-SA"/>
      </w:rPr>
    </w:lvl>
    <w:lvl w:ilvl="3">
      <w:start w:val="0"/>
      <w:numFmt w:val="bullet"/>
      <w:lvlText w:val="•"/>
      <w:lvlJc w:val="left"/>
      <w:pPr>
        <w:ind w:left="4164" w:hanging="245"/>
      </w:pPr>
      <w:rPr>
        <w:rFonts w:hint="default"/>
        <w:lang w:val="en-US" w:eastAsia="en-US" w:bidi="ar-SA"/>
      </w:rPr>
    </w:lvl>
    <w:lvl w:ilvl="4">
      <w:start w:val="0"/>
      <w:numFmt w:val="bullet"/>
      <w:lvlText w:val="•"/>
      <w:lvlJc w:val="left"/>
      <w:pPr>
        <w:ind w:left="5152" w:hanging="245"/>
      </w:pPr>
      <w:rPr>
        <w:rFonts w:hint="default"/>
        <w:lang w:val="en-US" w:eastAsia="en-US" w:bidi="ar-SA"/>
      </w:rPr>
    </w:lvl>
    <w:lvl w:ilvl="5">
      <w:start w:val="0"/>
      <w:numFmt w:val="bullet"/>
      <w:lvlText w:val="•"/>
      <w:lvlJc w:val="left"/>
      <w:pPr>
        <w:ind w:left="6140" w:hanging="245"/>
      </w:pPr>
      <w:rPr>
        <w:rFonts w:hint="default"/>
        <w:lang w:val="en-US" w:eastAsia="en-US" w:bidi="ar-SA"/>
      </w:rPr>
    </w:lvl>
    <w:lvl w:ilvl="6">
      <w:start w:val="0"/>
      <w:numFmt w:val="bullet"/>
      <w:lvlText w:val="•"/>
      <w:lvlJc w:val="left"/>
      <w:pPr>
        <w:ind w:left="7128" w:hanging="245"/>
      </w:pPr>
      <w:rPr>
        <w:rFonts w:hint="default"/>
        <w:lang w:val="en-US" w:eastAsia="en-US" w:bidi="ar-SA"/>
      </w:rPr>
    </w:lvl>
    <w:lvl w:ilvl="7">
      <w:start w:val="0"/>
      <w:numFmt w:val="bullet"/>
      <w:lvlText w:val="•"/>
      <w:lvlJc w:val="left"/>
      <w:pPr>
        <w:ind w:left="8116" w:hanging="245"/>
      </w:pPr>
      <w:rPr>
        <w:rFonts w:hint="default"/>
        <w:lang w:val="en-US" w:eastAsia="en-US" w:bidi="ar-SA"/>
      </w:rPr>
    </w:lvl>
    <w:lvl w:ilvl="8">
      <w:start w:val="0"/>
      <w:numFmt w:val="bullet"/>
      <w:lvlText w:val="•"/>
      <w:lvlJc w:val="left"/>
      <w:pPr>
        <w:ind w:left="9104" w:hanging="245"/>
      </w:pPr>
      <w:rPr>
        <w:rFonts w:hint="default"/>
        <w:lang w:val="en-US" w:eastAsia="en-US" w:bidi="ar-SA"/>
      </w:rPr>
    </w:lvl>
  </w:abstractNum>
  <w:abstractNum w:abstractNumId="58">
    <w:multiLevelType w:val="hybridMultilevel"/>
    <w:lvl w:ilvl="0">
      <w:start w:val="1"/>
      <w:numFmt w:val="decimal"/>
      <w:lvlText w:val="%1."/>
      <w:lvlJc w:val="left"/>
      <w:pPr>
        <w:ind w:left="1374" w:hanging="169"/>
        <w:jc w:val="right"/>
      </w:pPr>
      <w:rPr>
        <w:rFonts w:hint="default"/>
        <w:spacing w:val="0"/>
        <w:w w:val="91"/>
        <w:lang w:val="en-US" w:eastAsia="en-US" w:bidi="ar-SA"/>
      </w:rPr>
    </w:lvl>
    <w:lvl w:ilvl="1">
      <w:start w:val="0"/>
      <w:numFmt w:val="bullet"/>
      <w:lvlText w:val="•"/>
      <w:lvlJc w:val="left"/>
      <w:pPr>
        <w:ind w:left="2350" w:hanging="169"/>
      </w:pPr>
      <w:rPr>
        <w:rFonts w:hint="default"/>
        <w:lang w:val="en-US" w:eastAsia="en-US" w:bidi="ar-SA"/>
      </w:rPr>
    </w:lvl>
    <w:lvl w:ilvl="2">
      <w:start w:val="0"/>
      <w:numFmt w:val="bullet"/>
      <w:lvlText w:val="•"/>
      <w:lvlJc w:val="left"/>
      <w:pPr>
        <w:ind w:left="3320" w:hanging="169"/>
      </w:pPr>
      <w:rPr>
        <w:rFonts w:hint="default"/>
        <w:lang w:val="en-US" w:eastAsia="en-US" w:bidi="ar-SA"/>
      </w:rPr>
    </w:lvl>
    <w:lvl w:ilvl="3">
      <w:start w:val="0"/>
      <w:numFmt w:val="bullet"/>
      <w:lvlText w:val="•"/>
      <w:lvlJc w:val="left"/>
      <w:pPr>
        <w:ind w:left="4290" w:hanging="169"/>
      </w:pPr>
      <w:rPr>
        <w:rFonts w:hint="default"/>
        <w:lang w:val="en-US" w:eastAsia="en-US" w:bidi="ar-SA"/>
      </w:rPr>
    </w:lvl>
    <w:lvl w:ilvl="4">
      <w:start w:val="0"/>
      <w:numFmt w:val="bullet"/>
      <w:lvlText w:val="•"/>
      <w:lvlJc w:val="left"/>
      <w:pPr>
        <w:ind w:left="5260" w:hanging="169"/>
      </w:pPr>
      <w:rPr>
        <w:rFonts w:hint="default"/>
        <w:lang w:val="en-US" w:eastAsia="en-US" w:bidi="ar-SA"/>
      </w:rPr>
    </w:lvl>
    <w:lvl w:ilvl="5">
      <w:start w:val="0"/>
      <w:numFmt w:val="bullet"/>
      <w:lvlText w:val="•"/>
      <w:lvlJc w:val="left"/>
      <w:pPr>
        <w:ind w:left="6230" w:hanging="169"/>
      </w:pPr>
      <w:rPr>
        <w:rFonts w:hint="default"/>
        <w:lang w:val="en-US" w:eastAsia="en-US" w:bidi="ar-SA"/>
      </w:rPr>
    </w:lvl>
    <w:lvl w:ilvl="6">
      <w:start w:val="0"/>
      <w:numFmt w:val="bullet"/>
      <w:lvlText w:val="•"/>
      <w:lvlJc w:val="left"/>
      <w:pPr>
        <w:ind w:left="7200" w:hanging="169"/>
      </w:pPr>
      <w:rPr>
        <w:rFonts w:hint="default"/>
        <w:lang w:val="en-US" w:eastAsia="en-US" w:bidi="ar-SA"/>
      </w:rPr>
    </w:lvl>
    <w:lvl w:ilvl="7">
      <w:start w:val="0"/>
      <w:numFmt w:val="bullet"/>
      <w:lvlText w:val="•"/>
      <w:lvlJc w:val="left"/>
      <w:pPr>
        <w:ind w:left="8170" w:hanging="169"/>
      </w:pPr>
      <w:rPr>
        <w:rFonts w:hint="default"/>
        <w:lang w:val="en-US" w:eastAsia="en-US" w:bidi="ar-SA"/>
      </w:rPr>
    </w:lvl>
    <w:lvl w:ilvl="8">
      <w:start w:val="0"/>
      <w:numFmt w:val="bullet"/>
      <w:lvlText w:val="•"/>
      <w:lvlJc w:val="left"/>
      <w:pPr>
        <w:ind w:left="9140" w:hanging="169"/>
      </w:pPr>
      <w:rPr>
        <w:rFonts w:hint="default"/>
        <w:lang w:val="en-US" w:eastAsia="en-US" w:bidi="ar-SA"/>
      </w:rPr>
    </w:lvl>
  </w:abstractNum>
  <w:abstractNum w:abstractNumId="57">
    <w:multiLevelType w:val="hybridMultilevel"/>
    <w:lvl w:ilvl="0">
      <w:start w:val="1"/>
      <w:numFmt w:val="decimal"/>
      <w:lvlText w:val="%1."/>
      <w:lvlJc w:val="left"/>
      <w:pPr>
        <w:ind w:left="1384" w:hanging="169"/>
        <w:jc w:val="left"/>
      </w:pPr>
      <w:rPr>
        <w:rFonts w:hint="default"/>
        <w:spacing w:val="0"/>
        <w:w w:val="92"/>
        <w:lang w:val="en-US" w:eastAsia="en-US" w:bidi="ar-SA"/>
      </w:rPr>
    </w:lvl>
    <w:lvl w:ilvl="1">
      <w:start w:val="0"/>
      <w:numFmt w:val="bullet"/>
      <w:lvlText w:val="•"/>
      <w:lvlJc w:val="left"/>
      <w:pPr>
        <w:ind w:left="2350" w:hanging="169"/>
      </w:pPr>
      <w:rPr>
        <w:rFonts w:hint="default"/>
        <w:lang w:val="en-US" w:eastAsia="en-US" w:bidi="ar-SA"/>
      </w:rPr>
    </w:lvl>
    <w:lvl w:ilvl="2">
      <w:start w:val="0"/>
      <w:numFmt w:val="bullet"/>
      <w:lvlText w:val="•"/>
      <w:lvlJc w:val="left"/>
      <w:pPr>
        <w:ind w:left="3320" w:hanging="169"/>
      </w:pPr>
      <w:rPr>
        <w:rFonts w:hint="default"/>
        <w:lang w:val="en-US" w:eastAsia="en-US" w:bidi="ar-SA"/>
      </w:rPr>
    </w:lvl>
    <w:lvl w:ilvl="3">
      <w:start w:val="0"/>
      <w:numFmt w:val="bullet"/>
      <w:lvlText w:val="•"/>
      <w:lvlJc w:val="left"/>
      <w:pPr>
        <w:ind w:left="4290" w:hanging="169"/>
      </w:pPr>
      <w:rPr>
        <w:rFonts w:hint="default"/>
        <w:lang w:val="en-US" w:eastAsia="en-US" w:bidi="ar-SA"/>
      </w:rPr>
    </w:lvl>
    <w:lvl w:ilvl="4">
      <w:start w:val="0"/>
      <w:numFmt w:val="bullet"/>
      <w:lvlText w:val="•"/>
      <w:lvlJc w:val="left"/>
      <w:pPr>
        <w:ind w:left="5260" w:hanging="169"/>
      </w:pPr>
      <w:rPr>
        <w:rFonts w:hint="default"/>
        <w:lang w:val="en-US" w:eastAsia="en-US" w:bidi="ar-SA"/>
      </w:rPr>
    </w:lvl>
    <w:lvl w:ilvl="5">
      <w:start w:val="0"/>
      <w:numFmt w:val="bullet"/>
      <w:lvlText w:val="•"/>
      <w:lvlJc w:val="left"/>
      <w:pPr>
        <w:ind w:left="6230" w:hanging="169"/>
      </w:pPr>
      <w:rPr>
        <w:rFonts w:hint="default"/>
        <w:lang w:val="en-US" w:eastAsia="en-US" w:bidi="ar-SA"/>
      </w:rPr>
    </w:lvl>
    <w:lvl w:ilvl="6">
      <w:start w:val="0"/>
      <w:numFmt w:val="bullet"/>
      <w:lvlText w:val="•"/>
      <w:lvlJc w:val="left"/>
      <w:pPr>
        <w:ind w:left="7200" w:hanging="169"/>
      </w:pPr>
      <w:rPr>
        <w:rFonts w:hint="default"/>
        <w:lang w:val="en-US" w:eastAsia="en-US" w:bidi="ar-SA"/>
      </w:rPr>
    </w:lvl>
    <w:lvl w:ilvl="7">
      <w:start w:val="0"/>
      <w:numFmt w:val="bullet"/>
      <w:lvlText w:val="•"/>
      <w:lvlJc w:val="left"/>
      <w:pPr>
        <w:ind w:left="8170" w:hanging="169"/>
      </w:pPr>
      <w:rPr>
        <w:rFonts w:hint="default"/>
        <w:lang w:val="en-US" w:eastAsia="en-US" w:bidi="ar-SA"/>
      </w:rPr>
    </w:lvl>
    <w:lvl w:ilvl="8">
      <w:start w:val="0"/>
      <w:numFmt w:val="bullet"/>
      <w:lvlText w:val="•"/>
      <w:lvlJc w:val="left"/>
      <w:pPr>
        <w:ind w:left="9140" w:hanging="169"/>
      </w:pPr>
      <w:rPr>
        <w:rFonts w:hint="default"/>
        <w:lang w:val="en-US" w:eastAsia="en-US" w:bidi="ar-SA"/>
      </w:rPr>
    </w:lvl>
  </w:abstractNum>
  <w:abstractNum w:abstractNumId="55">
    <w:multiLevelType w:val="hybridMultilevel"/>
    <w:lvl w:ilvl="0">
      <w:start w:val="1"/>
      <w:numFmt w:val="decimal"/>
      <w:lvlText w:val="%1."/>
      <w:lvlJc w:val="left"/>
      <w:pPr>
        <w:ind w:left="1288" w:hanging="170"/>
        <w:jc w:val="left"/>
      </w:pPr>
      <w:rPr>
        <w:rFonts w:hint="default" w:ascii="Arial" w:hAnsi="Arial" w:eastAsia="Arial" w:cs="Arial"/>
        <w:b w:val="0"/>
        <w:bCs w:val="0"/>
        <w:i w:val="0"/>
        <w:iCs w:val="0"/>
        <w:color w:val="2D2D2D"/>
        <w:spacing w:val="-1"/>
        <w:w w:val="98"/>
        <w:sz w:val="18"/>
        <w:szCs w:val="18"/>
        <w:lang w:val="en-US" w:eastAsia="en-US" w:bidi="ar-SA"/>
      </w:rPr>
    </w:lvl>
    <w:lvl w:ilvl="1">
      <w:start w:val="0"/>
      <w:numFmt w:val="bullet"/>
      <w:lvlText w:val="•"/>
      <w:lvlJc w:val="left"/>
      <w:pPr>
        <w:ind w:left="2260" w:hanging="170"/>
      </w:pPr>
      <w:rPr>
        <w:rFonts w:hint="default"/>
        <w:lang w:val="en-US" w:eastAsia="en-US" w:bidi="ar-SA"/>
      </w:rPr>
    </w:lvl>
    <w:lvl w:ilvl="2">
      <w:start w:val="0"/>
      <w:numFmt w:val="bullet"/>
      <w:lvlText w:val="•"/>
      <w:lvlJc w:val="left"/>
      <w:pPr>
        <w:ind w:left="3240" w:hanging="170"/>
      </w:pPr>
      <w:rPr>
        <w:rFonts w:hint="default"/>
        <w:lang w:val="en-US" w:eastAsia="en-US" w:bidi="ar-SA"/>
      </w:rPr>
    </w:lvl>
    <w:lvl w:ilvl="3">
      <w:start w:val="0"/>
      <w:numFmt w:val="bullet"/>
      <w:lvlText w:val="•"/>
      <w:lvlJc w:val="left"/>
      <w:pPr>
        <w:ind w:left="4220" w:hanging="170"/>
      </w:pPr>
      <w:rPr>
        <w:rFonts w:hint="default"/>
        <w:lang w:val="en-US" w:eastAsia="en-US" w:bidi="ar-SA"/>
      </w:rPr>
    </w:lvl>
    <w:lvl w:ilvl="4">
      <w:start w:val="0"/>
      <w:numFmt w:val="bullet"/>
      <w:lvlText w:val="•"/>
      <w:lvlJc w:val="left"/>
      <w:pPr>
        <w:ind w:left="5200" w:hanging="170"/>
      </w:pPr>
      <w:rPr>
        <w:rFonts w:hint="default"/>
        <w:lang w:val="en-US" w:eastAsia="en-US" w:bidi="ar-SA"/>
      </w:rPr>
    </w:lvl>
    <w:lvl w:ilvl="5">
      <w:start w:val="0"/>
      <w:numFmt w:val="bullet"/>
      <w:lvlText w:val="•"/>
      <w:lvlJc w:val="left"/>
      <w:pPr>
        <w:ind w:left="6180" w:hanging="170"/>
      </w:pPr>
      <w:rPr>
        <w:rFonts w:hint="default"/>
        <w:lang w:val="en-US" w:eastAsia="en-US" w:bidi="ar-SA"/>
      </w:rPr>
    </w:lvl>
    <w:lvl w:ilvl="6">
      <w:start w:val="0"/>
      <w:numFmt w:val="bullet"/>
      <w:lvlText w:val="•"/>
      <w:lvlJc w:val="left"/>
      <w:pPr>
        <w:ind w:left="7160" w:hanging="170"/>
      </w:pPr>
      <w:rPr>
        <w:rFonts w:hint="default"/>
        <w:lang w:val="en-US" w:eastAsia="en-US" w:bidi="ar-SA"/>
      </w:rPr>
    </w:lvl>
    <w:lvl w:ilvl="7">
      <w:start w:val="0"/>
      <w:numFmt w:val="bullet"/>
      <w:lvlText w:val="•"/>
      <w:lvlJc w:val="left"/>
      <w:pPr>
        <w:ind w:left="8140" w:hanging="170"/>
      </w:pPr>
      <w:rPr>
        <w:rFonts w:hint="default"/>
        <w:lang w:val="en-US" w:eastAsia="en-US" w:bidi="ar-SA"/>
      </w:rPr>
    </w:lvl>
    <w:lvl w:ilvl="8">
      <w:start w:val="0"/>
      <w:numFmt w:val="bullet"/>
      <w:lvlText w:val="•"/>
      <w:lvlJc w:val="left"/>
      <w:pPr>
        <w:ind w:left="9120" w:hanging="170"/>
      </w:pPr>
      <w:rPr>
        <w:rFonts w:hint="default"/>
        <w:lang w:val="en-US" w:eastAsia="en-US" w:bidi="ar-SA"/>
      </w:rPr>
    </w:lvl>
  </w:abstractNum>
  <w:abstractNum w:abstractNumId="54">
    <w:multiLevelType w:val="hybridMultilevel"/>
    <w:lvl w:ilvl="0">
      <w:start w:val="1"/>
      <w:numFmt w:val="decimal"/>
      <w:lvlText w:val="%1."/>
      <w:lvlJc w:val="left"/>
      <w:pPr>
        <w:ind w:left="1281" w:hanging="173"/>
        <w:jc w:val="left"/>
      </w:pPr>
      <w:rPr>
        <w:rFonts w:hint="default" w:ascii="Arial" w:hAnsi="Arial" w:eastAsia="Arial" w:cs="Arial"/>
        <w:b w:val="0"/>
        <w:bCs w:val="0"/>
        <w:i w:val="0"/>
        <w:iCs w:val="0"/>
        <w:color w:val="2D2D2D"/>
        <w:spacing w:val="-1"/>
        <w:w w:val="100"/>
        <w:sz w:val="18"/>
        <w:szCs w:val="18"/>
        <w:lang w:val="en-US" w:eastAsia="en-US" w:bidi="ar-SA"/>
      </w:rPr>
    </w:lvl>
    <w:lvl w:ilvl="1">
      <w:start w:val="0"/>
      <w:numFmt w:val="bullet"/>
      <w:lvlText w:val="•"/>
      <w:lvlJc w:val="left"/>
      <w:pPr>
        <w:ind w:left="2260" w:hanging="173"/>
      </w:pPr>
      <w:rPr>
        <w:rFonts w:hint="default"/>
        <w:lang w:val="en-US" w:eastAsia="en-US" w:bidi="ar-SA"/>
      </w:rPr>
    </w:lvl>
    <w:lvl w:ilvl="2">
      <w:start w:val="0"/>
      <w:numFmt w:val="bullet"/>
      <w:lvlText w:val="•"/>
      <w:lvlJc w:val="left"/>
      <w:pPr>
        <w:ind w:left="3240" w:hanging="173"/>
      </w:pPr>
      <w:rPr>
        <w:rFonts w:hint="default"/>
        <w:lang w:val="en-US" w:eastAsia="en-US" w:bidi="ar-SA"/>
      </w:rPr>
    </w:lvl>
    <w:lvl w:ilvl="3">
      <w:start w:val="0"/>
      <w:numFmt w:val="bullet"/>
      <w:lvlText w:val="•"/>
      <w:lvlJc w:val="left"/>
      <w:pPr>
        <w:ind w:left="4220" w:hanging="173"/>
      </w:pPr>
      <w:rPr>
        <w:rFonts w:hint="default"/>
        <w:lang w:val="en-US" w:eastAsia="en-US" w:bidi="ar-SA"/>
      </w:rPr>
    </w:lvl>
    <w:lvl w:ilvl="4">
      <w:start w:val="0"/>
      <w:numFmt w:val="bullet"/>
      <w:lvlText w:val="•"/>
      <w:lvlJc w:val="left"/>
      <w:pPr>
        <w:ind w:left="5200" w:hanging="173"/>
      </w:pPr>
      <w:rPr>
        <w:rFonts w:hint="default"/>
        <w:lang w:val="en-US" w:eastAsia="en-US" w:bidi="ar-SA"/>
      </w:rPr>
    </w:lvl>
    <w:lvl w:ilvl="5">
      <w:start w:val="0"/>
      <w:numFmt w:val="bullet"/>
      <w:lvlText w:val="•"/>
      <w:lvlJc w:val="left"/>
      <w:pPr>
        <w:ind w:left="6180" w:hanging="173"/>
      </w:pPr>
      <w:rPr>
        <w:rFonts w:hint="default"/>
        <w:lang w:val="en-US" w:eastAsia="en-US" w:bidi="ar-SA"/>
      </w:rPr>
    </w:lvl>
    <w:lvl w:ilvl="6">
      <w:start w:val="0"/>
      <w:numFmt w:val="bullet"/>
      <w:lvlText w:val="•"/>
      <w:lvlJc w:val="left"/>
      <w:pPr>
        <w:ind w:left="7160" w:hanging="173"/>
      </w:pPr>
      <w:rPr>
        <w:rFonts w:hint="default"/>
        <w:lang w:val="en-US" w:eastAsia="en-US" w:bidi="ar-SA"/>
      </w:rPr>
    </w:lvl>
    <w:lvl w:ilvl="7">
      <w:start w:val="0"/>
      <w:numFmt w:val="bullet"/>
      <w:lvlText w:val="•"/>
      <w:lvlJc w:val="left"/>
      <w:pPr>
        <w:ind w:left="8140" w:hanging="173"/>
      </w:pPr>
      <w:rPr>
        <w:rFonts w:hint="default"/>
        <w:lang w:val="en-US" w:eastAsia="en-US" w:bidi="ar-SA"/>
      </w:rPr>
    </w:lvl>
    <w:lvl w:ilvl="8">
      <w:start w:val="0"/>
      <w:numFmt w:val="bullet"/>
      <w:lvlText w:val="•"/>
      <w:lvlJc w:val="left"/>
      <w:pPr>
        <w:ind w:left="9120" w:hanging="173"/>
      </w:pPr>
      <w:rPr>
        <w:rFonts w:hint="default"/>
        <w:lang w:val="en-US" w:eastAsia="en-US" w:bidi="ar-SA"/>
      </w:rPr>
    </w:lvl>
  </w:abstractNum>
  <w:abstractNum w:abstractNumId="53">
    <w:multiLevelType w:val="hybridMultilevel"/>
    <w:lvl w:ilvl="0">
      <w:start w:val="1"/>
      <w:numFmt w:val="decimal"/>
      <w:lvlText w:val="%1."/>
      <w:lvlJc w:val="left"/>
      <w:pPr>
        <w:ind w:left="1271" w:hanging="173"/>
        <w:jc w:val="left"/>
      </w:pPr>
      <w:rPr>
        <w:rFonts w:hint="default"/>
        <w:spacing w:val="-1"/>
        <w:w w:val="88"/>
        <w:lang w:val="en-US" w:eastAsia="en-US" w:bidi="ar-SA"/>
      </w:rPr>
    </w:lvl>
    <w:lvl w:ilvl="1">
      <w:start w:val="0"/>
      <w:numFmt w:val="bullet"/>
      <w:lvlText w:val="•"/>
      <w:lvlJc w:val="left"/>
      <w:pPr>
        <w:ind w:left="2260" w:hanging="173"/>
      </w:pPr>
      <w:rPr>
        <w:rFonts w:hint="default"/>
        <w:lang w:val="en-US" w:eastAsia="en-US" w:bidi="ar-SA"/>
      </w:rPr>
    </w:lvl>
    <w:lvl w:ilvl="2">
      <w:start w:val="0"/>
      <w:numFmt w:val="bullet"/>
      <w:lvlText w:val="•"/>
      <w:lvlJc w:val="left"/>
      <w:pPr>
        <w:ind w:left="3240" w:hanging="173"/>
      </w:pPr>
      <w:rPr>
        <w:rFonts w:hint="default"/>
        <w:lang w:val="en-US" w:eastAsia="en-US" w:bidi="ar-SA"/>
      </w:rPr>
    </w:lvl>
    <w:lvl w:ilvl="3">
      <w:start w:val="0"/>
      <w:numFmt w:val="bullet"/>
      <w:lvlText w:val="•"/>
      <w:lvlJc w:val="left"/>
      <w:pPr>
        <w:ind w:left="4220" w:hanging="173"/>
      </w:pPr>
      <w:rPr>
        <w:rFonts w:hint="default"/>
        <w:lang w:val="en-US" w:eastAsia="en-US" w:bidi="ar-SA"/>
      </w:rPr>
    </w:lvl>
    <w:lvl w:ilvl="4">
      <w:start w:val="0"/>
      <w:numFmt w:val="bullet"/>
      <w:lvlText w:val="•"/>
      <w:lvlJc w:val="left"/>
      <w:pPr>
        <w:ind w:left="5200" w:hanging="173"/>
      </w:pPr>
      <w:rPr>
        <w:rFonts w:hint="default"/>
        <w:lang w:val="en-US" w:eastAsia="en-US" w:bidi="ar-SA"/>
      </w:rPr>
    </w:lvl>
    <w:lvl w:ilvl="5">
      <w:start w:val="0"/>
      <w:numFmt w:val="bullet"/>
      <w:lvlText w:val="•"/>
      <w:lvlJc w:val="left"/>
      <w:pPr>
        <w:ind w:left="6180" w:hanging="173"/>
      </w:pPr>
      <w:rPr>
        <w:rFonts w:hint="default"/>
        <w:lang w:val="en-US" w:eastAsia="en-US" w:bidi="ar-SA"/>
      </w:rPr>
    </w:lvl>
    <w:lvl w:ilvl="6">
      <w:start w:val="0"/>
      <w:numFmt w:val="bullet"/>
      <w:lvlText w:val="•"/>
      <w:lvlJc w:val="left"/>
      <w:pPr>
        <w:ind w:left="7160" w:hanging="173"/>
      </w:pPr>
      <w:rPr>
        <w:rFonts w:hint="default"/>
        <w:lang w:val="en-US" w:eastAsia="en-US" w:bidi="ar-SA"/>
      </w:rPr>
    </w:lvl>
    <w:lvl w:ilvl="7">
      <w:start w:val="0"/>
      <w:numFmt w:val="bullet"/>
      <w:lvlText w:val="•"/>
      <w:lvlJc w:val="left"/>
      <w:pPr>
        <w:ind w:left="8140" w:hanging="173"/>
      </w:pPr>
      <w:rPr>
        <w:rFonts w:hint="default"/>
        <w:lang w:val="en-US" w:eastAsia="en-US" w:bidi="ar-SA"/>
      </w:rPr>
    </w:lvl>
    <w:lvl w:ilvl="8">
      <w:start w:val="0"/>
      <w:numFmt w:val="bullet"/>
      <w:lvlText w:val="•"/>
      <w:lvlJc w:val="left"/>
      <w:pPr>
        <w:ind w:left="9120" w:hanging="173"/>
      </w:pPr>
      <w:rPr>
        <w:rFonts w:hint="default"/>
        <w:lang w:val="en-US" w:eastAsia="en-US" w:bidi="ar-SA"/>
      </w:rPr>
    </w:lvl>
  </w:abstractNum>
  <w:abstractNum w:abstractNumId="52">
    <w:multiLevelType w:val="hybridMultilevel"/>
    <w:lvl w:ilvl="0">
      <w:start w:val="1"/>
      <w:numFmt w:val="decimal"/>
      <w:lvlText w:val="%1."/>
      <w:lvlJc w:val="left"/>
      <w:pPr>
        <w:ind w:left="1261" w:hanging="172"/>
        <w:jc w:val="left"/>
      </w:pPr>
      <w:rPr>
        <w:rFonts w:hint="default" w:ascii="Arial" w:hAnsi="Arial" w:eastAsia="Arial" w:cs="Arial"/>
        <w:b w:val="0"/>
        <w:bCs w:val="0"/>
        <w:i w:val="0"/>
        <w:iCs w:val="0"/>
        <w:color w:val="2D2D2D"/>
        <w:spacing w:val="0"/>
        <w:w w:val="96"/>
        <w:sz w:val="18"/>
        <w:szCs w:val="18"/>
        <w:lang w:val="en-US" w:eastAsia="en-US" w:bidi="ar-SA"/>
      </w:rPr>
    </w:lvl>
    <w:lvl w:ilvl="1">
      <w:start w:val="0"/>
      <w:numFmt w:val="bullet"/>
      <w:lvlText w:val="•"/>
      <w:lvlJc w:val="left"/>
      <w:pPr>
        <w:ind w:left="2242" w:hanging="172"/>
      </w:pPr>
      <w:rPr>
        <w:rFonts w:hint="default"/>
        <w:lang w:val="en-US" w:eastAsia="en-US" w:bidi="ar-SA"/>
      </w:rPr>
    </w:lvl>
    <w:lvl w:ilvl="2">
      <w:start w:val="0"/>
      <w:numFmt w:val="bullet"/>
      <w:lvlText w:val="•"/>
      <w:lvlJc w:val="left"/>
      <w:pPr>
        <w:ind w:left="3224" w:hanging="172"/>
      </w:pPr>
      <w:rPr>
        <w:rFonts w:hint="default"/>
        <w:lang w:val="en-US" w:eastAsia="en-US" w:bidi="ar-SA"/>
      </w:rPr>
    </w:lvl>
    <w:lvl w:ilvl="3">
      <w:start w:val="0"/>
      <w:numFmt w:val="bullet"/>
      <w:lvlText w:val="•"/>
      <w:lvlJc w:val="left"/>
      <w:pPr>
        <w:ind w:left="4206" w:hanging="172"/>
      </w:pPr>
      <w:rPr>
        <w:rFonts w:hint="default"/>
        <w:lang w:val="en-US" w:eastAsia="en-US" w:bidi="ar-SA"/>
      </w:rPr>
    </w:lvl>
    <w:lvl w:ilvl="4">
      <w:start w:val="0"/>
      <w:numFmt w:val="bullet"/>
      <w:lvlText w:val="•"/>
      <w:lvlJc w:val="left"/>
      <w:pPr>
        <w:ind w:left="5188" w:hanging="172"/>
      </w:pPr>
      <w:rPr>
        <w:rFonts w:hint="default"/>
        <w:lang w:val="en-US" w:eastAsia="en-US" w:bidi="ar-SA"/>
      </w:rPr>
    </w:lvl>
    <w:lvl w:ilvl="5">
      <w:start w:val="0"/>
      <w:numFmt w:val="bullet"/>
      <w:lvlText w:val="•"/>
      <w:lvlJc w:val="left"/>
      <w:pPr>
        <w:ind w:left="6170" w:hanging="172"/>
      </w:pPr>
      <w:rPr>
        <w:rFonts w:hint="default"/>
        <w:lang w:val="en-US" w:eastAsia="en-US" w:bidi="ar-SA"/>
      </w:rPr>
    </w:lvl>
    <w:lvl w:ilvl="6">
      <w:start w:val="0"/>
      <w:numFmt w:val="bullet"/>
      <w:lvlText w:val="•"/>
      <w:lvlJc w:val="left"/>
      <w:pPr>
        <w:ind w:left="7152" w:hanging="172"/>
      </w:pPr>
      <w:rPr>
        <w:rFonts w:hint="default"/>
        <w:lang w:val="en-US" w:eastAsia="en-US" w:bidi="ar-SA"/>
      </w:rPr>
    </w:lvl>
    <w:lvl w:ilvl="7">
      <w:start w:val="0"/>
      <w:numFmt w:val="bullet"/>
      <w:lvlText w:val="•"/>
      <w:lvlJc w:val="left"/>
      <w:pPr>
        <w:ind w:left="8134" w:hanging="172"/>
      </w:pPr>
      <w:rPr>
        <w:rFonts w:hint="default"/>
        <w:lang w:val="en-US" w:eastAsia="en-US" w:bidi="ar-SA"/>
      </w:rPr>
    </w:lvl>
    <w:lvl w:ilvl="8">
      <w:start w:val="0"/>
      <w:numFmt w:val="bullet"/>
      <w:lvlText w:val="•"/>
      <w:lvlJc w:val="left"/>
      <w:pPr>
        <w:ind w:left="9116" w:hanging="172"/>
      </w:pPr>
      <w:rPr>
        <w:rFonts w:hint="default"/>
        <w:lang w:val="en-US" w:eastAsia="en-US" w:bidi="ar-SA"/>
      </w:rPr>
    </w:lvl>
  </w:abstractNum>
  <w:abstractNum w:abstractNumId="51">
    <w:multiLevelType w:val="hybridMultilevel"/>
    <w:lvl w:ilvl="0">
      <w:start w:val="1"/>
      <w:numFmt w:val="decimal"/>
      <w:lvlText w:val="%1."/>
      <w:lvlJc w:val="left"/>
      <w:pPr>
        <w:ind w:left="1385" w:hanging="335"/>
        <w:jc w:val="left"/>
      </w:pPr>
      <w:rPr>
        <w:rFonts w:hint="default"/>
        <w:spacing w:val="-1"/>
        <w:w w:val="104"/>
        <w:lang w:val="en-US" w:eastAsia="en-US" w:bidi="ar-SA"/>
      </w:rPr>
    </w:lvl>
    <w:lvl w:ilvl="1">
      <w:start w:val="0"/>
      <w:numFmt w:val="bullet"/>
      <w:lvlText w:val="•"/>
      <w:lvlJc w:val="left"/>
      <w:pPr>
        <w:ind w:left="2350" w:hanging="335"/>
      </w:pPr>
      <w:rPr>
        <w:rFonts w:hint="default"/>
        <w:lang w:val="en-US" w:eastAsia="en-US" w:bidi="ar-SA"/>
      </w:rPr>
    </w:lvl>
    <w:lvl w:ilvl="2">
      <w:start w:val="0"/>
      <w:numFmt w:val="bullet"/>
      <w:lvlText w:val="•"/>
      <w:lvlJc w:val="left"/>
      <w:pPr>
        <w:ind w:left="3320" w:hanging="335"/>
      </w:pPr>
      <w:rPr>
        <w:rFonts w:hint="default"/>
        <w:lang w:val="en-US" w:eastAsia="en-US" w:bidi="ar-SA"/>
      </w:rPr>
    </w:lvl>
    <w:lvl w:ilvl="3">
      <w:start w:val="0"/>
      <w:numFmt w:val="bullet"/>
      <w:lvlText w:val="•"/>
      <w:lvlJc w:val="left"/>
      <w:pPr>
        <w:ind w:left="4290" w:hanging="335"/>
      </w:pPr>
      <w:rPr>
        <w:rFonts w:hint="default"/>
        <w:lang w:val="en-US" w:eastAsia="en-US" w:bidi="ar-SA"/>
      </w:rPr>
    </w:lvl>
    <w:lvl w:ilvl="4">
      <w:start w:val="0"/>
      <w:numFmt w:val="bullet"/>
      <w:lvlText w:val="•"/>
      <w:lvlJc w:val="left"/>
      <w:pPr>
        <w:ind w:left="5260" w:hanging="335"/>
      </w:pPr>
      <w:rPr>
        <w:rFonts w:hint="default"/>
        <w:lang w:val="en-US" w:eastAsia="en-US" w:bidi="ar-SA"/>
      </w:rPr>
    </w:lvl>
    <w:lvl w:ilvl="5">
      <w:start w:val="0"/>
      <w:numFmt w:val="bullet"/>
      <w:lvlText w:val="•"/>
      <w:lvlJc w:val="left"/>
      <w:pPr>
        <w:ind w:left="6230" w:hanging="335"/>
      </w:pPr>
      <w:rPr>
        <w:rFonts w:hint="default"/>
        <w:lang w:val="en-US" w:eastAsia="en-US" w:bidi="ar-SA"/>
      </w:rPr>
    </w:lvl>
    <w:lvl w:ilvl="6">
      <w:start w:val="0"/>
      <w:numFmt w:val="bullet"/>
      <w:lvlText w:val="•"/>
      <w:lvlJc w:val="left"/>
      <w:pPr>
        <w:ind w:left="7200" w:hanging="335"/>
      </w:pPr>
      <w:rPr>
        <w:rFonts w:hint="default"/>
        <w:lang w:val="en-US" w:eastAsia="en-US" w:bidi="ar-SA"/>
      </w:rPr>
    </w:lvl>
    <w:lvl w:ilvl="7">
      <w:start w:val="0"/>
      <w:numFmt w:val="bullet"/>
      <w:lvlText w:val="•"/>
      <w:lvlJc w:val="left"/>
      <w:pPr>
        <w:ind w:left="8170" w:hanging="335"/>
      </w:pPr>
      <w:rPr>
        <w:rFonts w:hint="default"/>
        <w:lang w:val="en-US" w:eastAsia="en-US" w:bidi="ar-SA"/>
      </w:rPr>
    </w:lvl>
    <w:lvl w:ilvl="8">
      <w:start w:val="0"/>
      <w:numFmt w:val="bullet"/>
      <w:lvlText w:val="•"/>
      <w:lvlJc w:val="left"/>
      <w:pPr>
        <w:ind w:left="9140" w:hanging="335"/>
      </w:pPr>
      <w:rPr>
        <w:rFonts w:hint="default"/>
        <w:lang w:val="en-US" w:eastAsia="en-US" w:bidi="ar-SA"/>
      </w:rPr>
    </w:lvl>
  </w:abstractNum>
  <w:abstractNum w:abstractNumId="50">
    <w:multiLevelType w:val="hybridMultilevel"/>
    <w:lvl w:ilvl="0">
      <w:start w:val="1"/>
      <w:numFmt w:val="decimal"/>
      <w:lvlText w:val="%1."/>
      <w:lvlJc w:val="left"/>
      <w:pPr>
        <w:ind w:left="1559" w:hanging="364"/>
        <w:jc w:val="left"/>
      </w:pPr>
      <w:rPr>
        <w:rFonts w:hint="default"/>
        <w:spacing w:val="-1"/>
        <w:w w:val="102"/>
        <w:lang w:val="en-US" w:eastAsia="en-US" w:bidi="ar-SA"/>
      </w:rPr>
    </w:lvl>
    <w:lvl w:ilvl="1">
      <w:start w:val="0"/>
      <w:numFmt w:val="bullet"/>
      <w:lvlText w:val="•"/>
      <w:lvlJc w:val="left"/>
      <w:pPr>
        <w:ind w:left="2512" w:hanging="364"/>
      </w:pPr>
      <w:rPr>
        <w:rFonts w:hint="default"/>
        <w:lang w:val="en-US" w:eastAsia="en-US" w:bidi="ar-SA"/>
      </w:rPr>
    </w:lvl>
    <w:lvl w:ilvl="2">
      <w:start w:val="0"/>
      <w:numFmt w:val="bullet"/>
      <w:lvlText w:val="•"/>
      <w:lvlJc w:val="left"/>
      <w:pPr>
        <w:ind w:left="3464" w:hanging="364"/>
      </w:pPr>
      <w:rPr>
        <w:rFonts w:hint="default"/>
        <w:lang w:val="en-US" w:eastAsia="en-US" w:bidi="ar-SA"/>
      </w:rPr>
    </w:lvl>
    <w:lvl w:ilvl="3">
      <w:start w:val="0"/>
      <w:numFmt w:val="bullet"/>
      <w:lvlText w:val="•"/>
      <w:lvlJc w:val="left"/>
      <w:pPr>
        <w:ind w:left="4416" w:hanging="364"/>
      </w:pPr>
      <w:rPr>
        <w:rFonts w:hint="default"/>
        <w:lang w:val="en-US" w:eastAsia="en-US" w:bidi="ar-SA"/>
      </w:rPr>
    </w:lvl>
    <w:lvl w:ilvl="4">
      <w:start w:val="0"/>
      <w:numFmt w:val="bullet"/>
      <w:lvlText w:val="•"/>
      <w:lvlJc w:val="left"/>
      <w:pPr>
        <w:ind w:left="5368" w:hanging="364"/>
      </w:pPr>
      <w:rPr>
        <w:rFonts w:hint="default"/>
        <w:lang w:val="en-US" w:eastAsia="en-US" w:bidi="ar-SA"/>
      </w:rPr>
    </w:lvl>
    <w:lvl w:ilvl="5">
      <w:start w:val="0"/>
      <w:numFmt w:val="bullet"/>
      <w:lvlText w:val="•"/>
      <w:lvlJc w:val="left"/>
      <w:pPr>
        <w:ind w:left="6320" w:hanging="364"/>
      </w:pPr>
      <w:rPr>
        <w:rFonts w:hint="default"/>
        <w:lang w:val="en-US" w:eastAsia="en-US" w:bidi="ar-SA"/>
      </w:rPr>
    </w:lvl>
    <w:lvl w:ilvl="6">
      <w:start w:val="0"/>
      <w:numFmt w:val="bullet"/>
      <w:lvlText w:val="•"/>
      <w:lvlJc w:val="left"/>
      <w:pPr>
        <w:ind w:left="7272" w:hanging="364"/>
      </w:pPr>
      <w:rPr>
        <w:rFonts w:hint="default"/>
        <w:lang w:val="en-US" w:eastAsia="en-US" w:bidi="ar-SA"/>
      </w:rPr>
    </w:lvl>
    <w:lvl w:ilvl="7">
      <w:start w:val="0"/>
      <w:numFmt w:val="bullet"/>
      <w:lvlText w:val="•"/>
      <w:lvlJc w:val="left"/>
      <w:pPr>
        <w:ind w:left="8224" w:hanging="364"/>
      </w:pPr>
      <w:rPr>
        <w:rFonts w:hint="default"/>
        <w:lang w:val="en-US" w:eastAsia="en-US" w:bidi="ar-SA"/>
      </w:rPr>
    </w:lvl>
    <w:lvl w:ilvl="8">
      <w:start w:val="0"/>
      <w:numFmt w:val="bullet"/>
      <w:lvlText w:val="•"/>
      <w:lvlJc w:val="left"/>
      <w:pPr>
        <w:ind w:left="9176" w:hanging="364"/>
      </w:pPr>
      <w:rPr>
        <w:rFonts w:hint="default"/>
        <w:lang w:val="en-US" w:eastAsia="en-US" w:bidi="ar-SA"/>
      </w:rPr>
    </w:lvl>
  </w:abstractNum>
  <w:abstractNum w:abstractNumId="49">
    <w:multiLevelType w:val="hybridMultilevel"/>
    <w:lvl w:ilvl="0">
      <w:start w:val="1"/>
      <w:numFmt w:val="decimal"/>
      <w:lvlText w:val="%1."/>
      <w:lvlJc w:val="left"/>
      <w:pPr>
        <w:ind w:left="1424" w:hanging="220"/>
        <w:jc w:val="left"/>
      </w:pPr>
      <w:rPr>
        <w:rFonts w:hint="default"/>
        <w:spacing w:val="-1"/>
        <w:w w:val="101"/>
        <w:lang w:val="en-US" w:eastAsia="en-US" w:bidi="ar-SA"/>
      </w:rPr>
    </w:lvl>
    <w:lvl w:ilvl="1">
      <w:start w:val="0"/>
      <w:numFmt w:val="bullet"/>
      <w:lvlText w:val="•"/>
      <w:lvlJc w:val="left"/>
      <w:pPr>
        <w:ind w:left="2386" w:hanging="220"/>
      </w:pPr>
      <w:rPr>
        <w:rFonts w:hint="default"/>
        <w:lang w:val="en-US" w:eastAsia="en-US" w:bidi="ar-SA"/>
      </w:rPr>
    </w:lvl>
    <w:lvl w:ilvl="2">
      <w:start w:val="0"/>
      <w:numFmt w:val="bullet"/>
      <w:lvlText w:val="•"/>
      <w:lvlJc w:val="left"/>
      <w:pPr>
        <w:ind w:left="3352" w:hanging="220"/>
      </w:pPr>
      <w:rPr>
        <w:rFonts w:hint="default"/>
        <w:lang w:val="en-US" w:eastAsia="en-US" w:bidi="ar-SA"/>
      </w:rPr>
    </w:lvl>
    <w:lvl w:ilvl="3">
      <w:start w:val="0"/>
      <w:numFmt w:val="bullet"/>
      <w:lvlText w:val="•"/>
      <w:lvlJc w:val="left"/>
      <w:pPr>
        <w:ind w:left="4318" w:hanging="220"/>
      </w:pPr>
      <w:rPr>
        <w:rFonts w:hint="default"/>
        <w:lang w:val="en-US" w:eastAsia="en-US" w:bidi="ar-SA"/>
      </w:rPr>
    </w:lvl>
    <w:lvl w:ilvl="4">
      <w:start w:val="0"/>
      <w:numFmt w:val="bullet"/>
      <w:lvlText w:val="•"/>
      <w:lvlJc w:val="left"/>
      <w:pPr>
        <w:ind w:left="5284" w:hanging="220"/>
      </w:pPr>
      <w:rPr>
        <w:rFonts w:hint="default"/>
        <w:lang w:val="en-US" w:eastAsia="en-US" w:bidi="ar-SA"/>
      </w:rPr>
    </w:lvl>
    <w:lvl w:ilvl="5">
      <w:start w:val="0"/>
      <w:numFmt w:val="bullet"/>
      <w:lvlText w:val="•"/>
      <w:lvlJc w:val="left"/>
      <w:pPr>
        <w:ind w:left="6250" w:hanging="220"/>
      </w:pPr>
      <w:rPr>
        <w:rFonts w:hint="default"/>
        <w:lang w:val="en-US" w:eastAsia="en-US" w:bidi="ar-SA"/>
      </w:rPr>
    </w:lvl>
    <w:lvl w:ilvl="6">
      <w:start w:val="0"/>
      <w:numFmt w:val="bullet"/>
      <w:lvlText w:val="•"/>
      <w:lvlJc w:val="left"/>
      <w:pPr>
        <w:ind w:left="7216" w:hanging="220"/>
      </w:pPr>
      <w:rPr>
        <w:rFonts w:hint="default"/>
        <w:lang w:val="en-US" w:eastAsia="en-US" w:bidi="ar-SA"/>
      </w:rPr>
    </w:lvl>
    <w:lvl w:ilvl="7">
      <w:start w:val="0"/>
      <w:numFmt w:val="bullet"/>
      <w:lvlText w:val="•"/>
      <w:lvlJc w:val="left"/>
      <w:pPr>
        <w:ind w:left="8182" w:hanging="220"/>
      </w:pPr>
      <w:rPr>
        <w:rFonts w:hint="default"/>
        <w:lang w:val="en-US" w:eastAsia="en-US" w:bidi="ar-SA"/>
      </w:rPr>
    </w:lvl>
    <w:lvl w:ilvl="8">
      <w:start w:val="0"/>
      <w:numFmt w:val="bullet"/>
      <w:lvlText w:val="•"/>
      <w:lvlJc w:val="left"/>
      <w:pPr>
        <w:ind w:left="9148" w:hanging="220"/>
      </w:pPr>
      <w:rPr>
        <w:rFonts w:hint="default"/>
        <w:lang w:val="en-US" w:eastAsia="en-US" w:bidi="ar-SA"/>
      </w:rPr>
    </w:lvl>
  </w:abstractNum>
  <w:abstractNum w:abstractNumId="48">
    <w:multiLevelType w:val="hybridMultilevel"/>
    <w:lvl w:ilvl="0">
      <w:start w:val="1"/>
      <w:numFmt w:val="decimal"/>
      <w:lvlText w:val="%1."/>
      <w:lvlJc w:val="left"/>
      <w:pPr>
        <w:ind w:left="1491" w:hanging="364"/>
        <w:jc w:val="right"/>
      </w:pPr>
      <w:rPr>
        <w:rFonts w:hint="default"/>
        <w:spacing w:val="-1"/>
        <w:w w:val="114"/>
        <w:lang w:val="en-US" w:eastAsia="en-US" w:bidi="ar-SA"/>
      </w:rPr>
    </w:lvl>
    <w:lvl w:ilvl="1">
      <w:start w:val="0"/>
      <w:numFmt w:val="bullet"/>
      <w:lvlText w:val="•"/>
      <w:lvlJc w:val="left"/>
      <w:pPr>
        <w:ind w:left="2458" w:hanging="364"/>
      </w:pPr>
      <w:rPr>
        <w:rFonts w:hint="default"/>
        <w:lang w:val="en-US" w:eastAsia="en-US" w:bidi="ar-SA"/>
      </w:rPr>
    </w:lvl>
    <w:lvl w:ilvl="2">
      <w:start w:val="0"/>
      <w:numFmt w:val="bullet"/>
      <w:lvlText w:val="•"/>
      <w:lvlJc w:val="left"/>
      <w:pPr>
        <w:ind w:left="3416" w:hanging="364"/>
      </w:pPr>
      <w:rPr>
        <w:rFonts w:hint="default"/>
        <w:lang w:val="en-US" w:eastAsia="en-US" w:bidi="ar-SA"/>
      </w:rPr>
    </w:lvl>
    <w:lvl w:ilvl="3">
      <w:start w:val="0"/>
      <w:numFmt w:val="bullet"/>
      <w:lvlText w:val="•"/>
      <w:lvlJc w:val="left"/>
      <w:pPr>
        <w:ind w:left="4374" w:hanging="364"/>
      </w:pPr>
      <w:rPr>
        <w:rFonts w:hint="default"/>
        <w:lang w:val="en-US" w:eastAsia="en-US" w:bidi="ar-SA"/>
      </w:rPr>
    </w:lvl>
    <w:lvl w:ilvl="4">
      <w:start w:val="0"/>
      <w:numFmt w:val="bullet"/>
      <w:lvlText w:val="•"/>
      <w:lvlJc w:val="left"/>
      <w:pPr>
        <w:ind w:left="5332" w:hanging="364"/>
      </w:pPr>
      <w:rPr>
        <w:rFonts w:hint="default"/>
        <w:lang w:val="en-US" w:eastAsia="en-US" w:bidi="ar-SA"/>
      </w:rPr>
    </w:lvl>
    <w:lvl w:ilvl="5">
      <w:start w:val="0"/>
      <w:numFmt w:val="bullet"/>
      <w:lvlText w:val="•"/>
      <w:lvlJc w:val="left"/>
      <w:pPr>
        <w:ind w:left="6290" w:hanging="364"/>
      </w:pPr>
      <w:rPr>
        <w:rFonts w:hint="default"/>
        <w:lang w:val="en-US" w:eastAsia="en-US" w:bidi="ar-SA"/>
      </w:rPr>
    </w:lvl>
    <w:lvl w:ilvl="6">
      <w:start w:val="0"/>
      <w:numFmt w:val="bullet"/>
      <w:lvlText w:val="•"/>
      <w:lvlJc w:val="left"/>
      <w:pPr>
        <w:ind w:left="7248" w:hanging="364"/>
      </w:pPr>
      <w:rPr>
        <w:rFonts w:hint="default"/>
        <w:lang w:val="en-US" w:eastAsia="en-US" w:bidi="ar-SA"/>
      </w:rPr>
    </w:lvl>
    <w:lvl w:ilvl="7">
      <w:start w:val="0"/>
      <w:numFmt w:val="bullet"/>
      <w:lvlText w:val="•"/>
      <w:lvlJc w:val="left"/>
      <w:pPr>
        <w:ind w:left="8206" w:hanging="364"/>
      </w:pPr>
      <w:rPr>
        <w:rFonts w:hint="default"/>
        <w:lang w:val="en-US" w:eastAsia="en-US" w:bidi="ar-SA"/>
      </w:rPr>
    </w:lvl>
    <w:lvl w:ilvl="8">
      <w:start w:val="0"/>
      <w:numFmt w:val="bullet"/>
      <w:lvlText w:val="•"/>
      <w:lvlJc w:val="left"/>
      <w:pPr>
        <w:ind w:left="9164" w:hanging="364"/>
      </w:pPr>
      <w:rPr>
        <w:rFonts w:hint="default"/>
        <w:lang w:val="en-US" w:eastAsia="en-US" w:bidi="ar-SA"/>
      </w:rPr>
    </w:lvl>
  </w:abstractNum>
  <w:abstractNum w:abstractNumId="47">
    <w:multiLevelType w:val="hybridMultilevel"/>
    <w:lvl w:ilvl="0">
      <w:start w:val="1"/>
      <w:numFmt w:val="decimal"/>
      <w:lvlText w:val="%1."/>
      <w:lvlJc w:val="left"/>
      <w:pPr>
        <w:ind w:left="1456" w:hanging="330"/>
        <w:jc w:val="left"/>
      </w:pPr>
      <w:rPr>
        <w:rFonts w:hint="default"/>
        <w:spacing w:val="-1"/>
        <w:w w:val="111"/>
        <w:lang w:val="en-US" w:eastAsia="en-US" w:bidi="ar-SA"/>
      </w:rPr>
    </w:lvl>
    <w:lvl w:ilvl="1">
      <w:start w:val="0"/>
      <w:numFmt w:val="bullet"/>
      <w:lvlText w:val="•"/>
      <w:lvlJc w:val="left"/>
      <w:pPr>
        <w:ind w:left="2422" w:hanging="330"/>
      </w:pPr>
      <w:rPr>
        <w:rFonts w:hint="default"/>
        <w:lang w:val="en-US" w:eastAsia="en-US" w:bidi="ar-SA"/>
      </w:rPr>
    </w:lvl>
    <w:lvl w:ilvl="2">
      <w:start w:val="0"/>
      <w:numFmt w:val="bullet"/>
      <w:lvlText w:val="•"/>
      <w:lvlJc w:val="left"/>
      <w:pPr>
        <w:ind w:left="3384" w:hanging="330"/>
      </w:pPr>
      <w:rPr>
        <w:rFonts w:hint="default"/>
        <w:lang w:val="en-US" w:eastAsia="en-US" w:bidi="ar-SA"/>
      </w:rPr>
    </w:lvl>
    <w:lvl w:ilvl="3">
      <w:start w:val="0"/>
      <w:numFmt w:val="bullet"/>
      <w:lvlText w:val="•"/>
      <w:lvlJc w:val="left"/>
      <w:pPr>
        <w:ind w:left="4346" w:hanging="330"/>
      </w:pPr>
      <w:rPr>
        <w:rFonts w:hint="default"/>
        <w:lang w:val="en-US" w:eastAsia="en-US" w:bidi="ar-SA"/>
      </w:rPr>
    </w:lvl>
    <w:lvl w:ilvl="4">
      <w:start w:val="0"/>
      <w:numFmt w:val="bullet"/>
      <w:lvlText w:val="•"/>
      <w:lvlJc w:val="left"/>
      <w:pPr>
        <w:ind w:left="5308" w:hanging="330"/>
      </w:pPr>
      <w:rPr>
        <w:rFonts w:hint="default"/>
        <w:lang w:val="en-US" w:eastAsia="en-US" w:bidi="ar-SA"/>
      </w:rPr>
    </w:lvl>
    <w:lvl w:ilvl="5">
      <w:start w:val="0"/>
      <w:numFmt w:val="bullet"/>
      <w:lvlText w:val="•"/>
      <w:lvlJc w:val="left"/>
      <w:pPr>
        <w:ind w:left="6270" w:hanging="330"/>
      </w:pPr>
      <w:rPr>
        <w:rFonts w:hint="default"/>
        <w:lang w:val="en-US" w:eastAsia="en-US" w:bidi="ar-SA"/>
      </w:rPr>
    </w:lvl>
    <w:lvl w:ilvl="6">
      <w:start w:val="0"/>
      <w:numFmt w:val="bullet"/>
      <w:lvlText w:val="•"/>
      <w:lvlJc w:val="left"/>
      <w:pPr>
        <w:ind w:left="7232" w:hanging="330"/>
      </w:pPr>
      <w:rPr>
        <w:rFonts w:hint="default"/>
        <w:lang w:val="en-US" w:eastAsia="en-US" w:bidi="ar-SA"/>
      </w:rPr>
    </w:lvl>
    <w:lvl w:ilvl="7">
      <w:start w:val="0"/>
      <w:numFmt w:val="bullet"/>
      <w:lvlText w:val="•"/>
      <w:lvlJc w:val="left"/>
      <w:pPr>
        <w:ind w:left="8194" w:hanging="330"/>
      </w:pPr>
      <w:rPr>
        <w:rFonts w:hint="default"/>
        <w:lang w:val="en-US" w:eastAsia="en-US" w:bidi="ar-SA"/>
      </w:rPr>
    </w:lvl>
    <w:lvl w:ilvl="8">
      <w:start w:val="0"/>
      <w:numFmt w:val="bullet"/>
      <w:lvlText w:val="•"/>
      <w:lvlJc w:val="left"/>
      <w:pPr>
        <w:ind w:left="9156" w:hanging="330"/>
      </w:pPr>
      <w:rPr>
        <w:rFonts w:hint="default"/>
        <w:lang w:val="en-US" w:eastAsia="en-US" w:bidi="ar-SA"/>
      </w:rPr>
    </w:lvl>
  </w:abstractNum>
  <w:abstractNum w:abstractNumId="46">
    <w:multiLevelType w:val="hybridMultilevel"/>
    <w:lvl w:ilvl="0">
      <w:start w:val="1"/>
      <w:numFmt w:val="decimal"/>
      <w:lvlText w:val="%1."/>
      <w:lvlJc w:val="left"/>
      <w:pPr>
        <w:ind w:left="1491" w:hanging="355"/>
        <w:jc w:val="left"/>
      </w:pPr>
      <w:rPr>
        <w:rFonts w:hint="default" w:ascii="Arial" w:hAnsi="Arial" w:eastAsia="Arial" w:cs="Arial"/>
        <w:b w:val="0"/>
        <w:bCs w:val="0"/>
        <w:i w:val="0"/>
        <w:iCs w:val="0"/>
        <w:color w:val="2A2A2A"/>
        <w:spacing w:val="-1"/>
        <w:w w:val="103"/>
        <w:sz w:val="20"/>
        <w:szCs w:val="20"/>
        <w:lang w:val="en-US" w:eastAsia="en-US" w:bidi="ar-SA"/>
      </w:rPr>
    </w:lvl>
    <w:lvl w:ilvl="1">
      <w:start w:val="0"/>
      <w:numFmt w:val="bullet"/>
      <w:lvlText w:val="•"/>
      <w:lvlJc w:val="left"/>
      <w:pPr>
        <w:ind w:left="2458" w:hanging="355"/>
      </w:pPr>
      <w:rPr>
        <w:rFonts w:hint="default"/>
        <w:lang w:val="en-US" w:eastAsia="en-US" w:bidi="ar-SA"/>
      </w:rPr>
    </w:lvl>
    <w:lvl w:ilvl="2">
      <w:start w:val="0"/>
      <w:numFmt w:val="bullet"/>
      <w:lvlText w:val="•"/>
      <w:lvlJc w:val="left"/>
      <w:pPr>
        <w:ind w:left="3416" w:hanging="355"/>
      </w:pPr>
      <w:rPr>
        <w:rFonts w:hint="default"/>
        <w:lang w:val="en-US" w:eastAsia="en-US" w:bidi="ar-SA"/>
      </w:rPr>
    </w:lvl>
    <w:lvl w:ilvl="3">
      <w:start w:val="0"/>
      <w:numFmt w:val="bullet"/>
      <w:lvlText w:val="•"/>
      <w:lvlJc w:val="left"/>
      <w:pPr>
        <w:ind w:left="4374" w:hanging="355"/>
      </w:pPr>
      <w:rPr>
        <w:rFonts w:hint="default"/>
        <w:lang w:val="en-US" w:eastAsia="en-US" w:bidi="ar-SA"/>
      </w:rPr>
    </w:lvl>
    <w:lvl w:ilvl="4">
      <w:start w:val="0"/>
      <w:numFmt w:val="bullet"/>
      <w:lvlText w:val="•"/>
      <w:lvlJc w:val="left"/>
      <w:pPr>
        <w:ind w:left="5332" w:hanging="355"/>
      </w:pPr>
      <w:rPr>
        <w:rFonts w:hint="default"/>
        <w:lang w:val="en-US" w:eastAsia="en-US" w:bidi="ar-SA"/>
      </w:rPr>
    </w:lvl>
    <w:lvl w:ilvl="5">
      <w:start w:val="0"/>
      <w:numFmt w:val="bullet"/>
      <w:lvlText w:val="•"/>
      <w:lvlJc w:val="left"/>
      <w:pPr>
        <w:ind w:left="6290" w:hanging="355"/>
      </w:pPr>
      <w:rPr>
        <w:rFonts w:hint="default"/>
        <w:lang w:val="en-US" w:eastAsia="en-US" w:bidi="ar-SA"/>
      </w:rPr>
    </w:lvl>
    <w:lvl w:ilvl="6">
      <w:start w:val="0"/>
      <w:numFmt w:val="bullet"/>
      <w:lvlText w:val="•"/>
      <w:lvlJc w:val="left"/>
      <w:pPr>
        <w:ind w:left="7248" w:hanging="355"/>
      </w:pPr>
      <w:rPr>
        <w:rFonts w:hint="default"/>
        <w:lang w:val="en-US" w:eastAsia="en-US" w:bidi="ar-SA"/>
      </w:rPr>
    </w:lvl>
    <w:lvl w:ilvl="7">
      <w:start w:val="0"/>
      <w:numFmt w:val="bullet"/>
      <w:lvlText w:val="•"/>
      <w:lvlJc w:val="left"/>
      <w:pPr>
        <w:ind w:left="8206" w:hanging="355"/>
      </w:pPr>
      <w:rPr>
        <w:rFonts w:hint="default"/>
        <w:lang w:val="en-US" w:eastAsia="en-US" w:bidi="ar-SA"/>
      </w:rPr>
    </w:lvl>
    <w:lvl w:ilvl="8">
      <w:start w:val="0"/>
      <w:numFmt w:val="bullet"/>
      <w:lvlText w:val="•"/>
      <w:lvlJc w:val="left"/>
      <w:pPr>
        <w:ind w:left="9164" w:hanging="355"/>
      </w:pPr>
      <w:rPr>
        <w:rFonts w:hint="default"/>
        <w:lang w:val="en-US" w:eastAsia="en-US" w:bidi="ar-SA"/>
      </w:rPr>
    </w:lvl>
  </w:abstractNum>
  <w:abstractNum w:abstractNumId="45">
    <w:multiLevelType w:val="hybridMultilevel"/>
    <w:lvl w:ilvl="0">
      <w:start w:val="2"/>
      <w:numFmt w:val="decimal"/>
      <w:lvlText w:val="%1"/>
      <w:lvlJc w:val="left"/>
      <w:pPr>
        <w:ind w:left="1598" w:hanging="444"/>
        <w:jc w:val="left"/>
      </w:pPr>
      <w:rPr>
        <w:rFonts w:hint="default"/>
        <w:lang w:val="en-US" w:eastAsia="en-US" w:bidi="ar-SA"/>
      </w:rPr>
    </w:lvl>
    <w:lvl w:ilvl="1">
      <w:start w:val="1"/>
      <w:numFmt w:val="decimalZero"/>
      <w:lvlText w:val="%1.%2"/>
      <w:lvlJc w:val="left"/>
      <w:pPr>
        <w:ind w:left="1598" w:hanging="444"/>
        <w:jc w:val="right"/>
      </w:pPr>
      <w:rPr>
        <w:rFonts w:hint="default"/>
        <w:spacing w:val="-1"/>
        <w:w w:val="110"/>
        <w:lang w:val="en-US" w:eastAsia="en-US" w:bidi="ar-SA"/>
      </w:rPr>
    </w:lvl>
    <w:lvl w:ilvl="2">
      <w:start w:val="0"/>
      <w:numFmt w:val="bullet"/>
      <w:lvlText w:val="•"/>
      <w:lvlJc w:val="left"/>
      <w:pPr>
        <w:ind w:left="3496" w:hanging="444"/>
      </w:pPr>
      <w:rPr>
        <w:rFonts w:hint="default"/>
        <w:lang w:val="en-US" w:eastAsia="en-US" w:bidi="ar-SA"/>
      </w:rPr>
    </w:lvl>
    <w:lvl w:ilvl="3">
      <w:start w:val="0"/>
      <w:numFmt w:val="bullet"/>
      <w:lvlText w:val="•"/>
      <w:lvlJc w:val="left"/>
      <w:pPr>
        <w:ind w:left="4444" w:hanging="444"/>
      </w:pPr>
      <w:rPr>
        <w:rFonts w:hint="default"/>
        <w:lang w:val="en-US" w:eastAsia="en-US" w:bidi="ar-SA"/>
      </w:rPr>
    </w:lvl>
    <w:lvl w:ilvl="4">
      <w:start w:val="0"/>
      <w:numFmt w:val="bullet"/>
      <w:lvlText w:val="•"/>
      <w:lvlJc w:val="left"/>
      <w:pPr>
        <w:ind w:left="5392" w:hanging="444"/>
      </w:pPr>
      <w:rPr>
        <w:rFonts w:hint="default"/>
        <w:lang w:val="en-US" w:eastAsia="en-US" w:bidi="ar-SA"/>
      </w:rPr>
    </w:lvl>
    <w:lvl w:ilvl="5">
      <w:start w:val="0"/>
      <w:numFmt w:val="bullet"/>
      <w:lvlText w:val="•"/>
      <w:lvlJc w:val="left"/>
      <w:pPr>
        <w:ind w:left="6340" w:hanging="444"/>
      </w:pPr>
      <w:rPr>
        <w:rFonts w:hint="default"/>
        <w:lang w:val="en-US" w:eastAsia="en-US" w:bidi="ar-SA"/>
      </w:rPr>
    </w:lvl>
    <w:lvl w:ilvl="6">
      <w:start w:val="0"/>
      <w:numFmt w:val="bullet"/>
      <w:lvlText w:val="•"/>
      <w:lvlJc w:val="left"/>
      <w:pPr>
        <w:ind w:left="7288" w:hanging="444"/>
      </w:pPr>
      <w:rPr>
        <w:rFonts w:hint="default"/>
        <w:lang w:val="en-US" w:eastAsia="en-US" w:bidi="ar-SA"/>
      </w:rPr>
    </w:lvl>
    <w:lvl w:ilvl="7">
      <w:start w:val="0"/>
      <w:numFmt w:val="bullet"/>
      <w:lvlText w:val="•"/>
      <w:lvlJc w:val="left"/>
      <w:pPr>
        <w:ind w:left="8236" w:hanging="444"/>
      </w:pPr>
      <w:rPr>
        <w:rFonts w:hint="default"/>
        <w:lang w:val="en-US" w:eastAsia="en-US" w:bidi="ar-SA"/>
      </w:rPr>
    </w:lvl>
    <w:lvl w:ilvl="8">
      <w:start w:val="0"/>
      <w:numFmt w:val="bullet"/>
      <w:lvlText w:val="•"/>
      <w:lvlJc w:val="left"/>
      <w:pPr>
        <w:ind w:left="9184" w:hanging="444"/>
      </w:pPr>
      <w:rPr>
        <w:rFonts w:hint="default"/>
        <w:lang w:val="en-US" w:eastAsia="en-US" w:bidi="ar-SA"/>
      </w:rPr>
    </w:lvl>
  </w:abstractNum>
  <w:abstractNum w:abstractNumId="44">
    <w:multiLevelType w:val="hybridMultilevel"/>
    <w:lvl w:ilvl="0">
      <w:start w:val="1"/>
      <w:numFmt w:val="decimal"/>
      <w:lvlText w:val="%1."/>
      <w:lvlJc w:val="left"/>
      <w:pPr>
        <w:ind w:left="1191" w:hanging="219"/>
        <w:jc w:val="left"/>
      </w:pPr>
      <w:rPr>
        <w:rFonts w:hint="default"/>
        <w:spacing w:val="-1"/>
        <w:w w:val="89"/>
        <w:lang w:val="en-US" w:eastAsia="en-US" w:bidi="ar-SA"/>
      </w:rPr>
    </w:lvl>
    <w:lvl w:ilvl="1">
      <w:start w:val="0"/>
      <w:numFmt w:val="bullet"/>
      <w:lvlText w:val="•"/>
      <w:lvlJc w:val="left"/>
      <w:pPr>
        <w:ind w:left="2188" w:hanging="219"/>
      </w:pPr>
      <w:rPr>
        <w:rFonts w:hint="default"/>
        <w:lang w:val="en-US" w:eastAsia="en-US" w:bidi="ar-SA"/>
      </w:rPr>
    </w:lvl>
    <w:lvl w:ilvl="2">
      <w:start w:val="0"/>
      <w:numFmt w:val="bullet"/>
      <w:lvlText w:val="•"/>
      <w:lvlJc w:val="left"/>
      <w:pPr>
        <w:ind w:left="3176" w:hanging="219"/>
      </w:pPr>
      <w:rPr>
        <w:rFonts w:hint="default"/>
        <w:lang w:val="en-US" w:eastAsia="en-US" w:bidi="ar-SA"/>
      </w:rPr>
    </w:lvl>
    <w:lvl w:ilvl="3">
      <w:start w:val="0"/>
      <w:numFmt w:val="bullet"/>
      <w:lvlText w:val="•"/>
      <w:lvlJc w:val="left"/>
      <w:pPr>
        <w:ind w:left="4164" w:hanging="219"/>
      </w:pPr>
      <w:rPr>
        <w:rFonts w:hint="default"/>
        <w:lang w:val="en-US" w:eastAsia="en-US" w:bidi="ar-SA"/>
      </w:rPr>
    </w:lvl>
    <w:lvl w:ilvl="4">
      <w:start w:val="0"/>
      <w:numFmt w:val="bullet"/>
      <w:lvlText w:val="•"/>
      <w:lvlJc w:val="left"/>
      <w:pPr>
        <w:ind w:left="5152" w:hanging="219"/>
      </w:pPr>
      <w:rPr>
        <w:rFonts w:hint="default"/>
        <w:lang w:val="en-US" w:eastAsia="en-US" w:bidi="ar-SA"/>
      </w:rPr>
    </w:lvl>
    <w:lvl w:ilvl="5">
      <w:start w:val="0"/>
      <w:numFmt w:val="bullet"/>
      <w:lvlText w:val="•"/>
      <w:lvlJc w:val="left"/>
      <w:pPr>
        <w:ind w:left="6140" w:hanging="219"/>
      </w:pPr>
      <w:rPr>
        <w:rFonts w:hint="default"/>
        <w:lang w:val="en-US" w:eastAsia="en-US" w:bidi="ar-SA"/>
      </w:rPr>
    </w:lvl>
    <w:lvl w:ilvl="6">
      <w:start w:val="0"/>
      <w:numFmt w:val="bullet"/>
      <w:lvlText w:val="•"/>
      <w:lvlJc w:val="left"/>
      <w:pPr>
        <w:ind w:left="7128" w:hanging="219"/>
      </w:pPr>
      <w:rPr>
        <w:rFonts w:hint="default"/>
        <w:lang w:val="en-US" w:eastAsia="en-US" w:bidi="ar-SA"/>
      </w:rPr>
    </w:lvl>
    <w:lvl w:ilvl="7">
      <w:start w:val="0"/>
      <w:numFmt w:val="bullet"/>
      <w:lvlText w:val="•"/>
      <w:lvlJc w:val="left"/>
      <w:pPr>
        <w:ind w:left="8116" w:hanging="219"/>
      </w:pPr>
      <w:rPr>
        <w:rFonts w:hint="default"/>
        <w:lang w:val="en-US" w:eastAsia="en-US" w:bidi="ar-SA"/>
      </w:rPr>
    </w:lvl>
    <w:lvl w:ilvl="8">
      <w:start w:val="0"/>
      <w:numFmt w:val="bullet"/>
      <w:lvlText w:val="•"/>
      <w:lvlJc w:val="left"/>
      <w:pPr>
        <w:ind w:left="9104" w:hanging="219"/>
      </w:pPr>
      <w:rPr>
        <w:rFonts w:hint="default"/>
        <w:lang w:val="en-US" w:eastAsia="en-US" w:bidi="ar-SA"/>
      </w:rPr>
    </w:lvl>
  </w:abstractNum>
  <w:abstractNum w:abstractNumId="43">
    <w:multiLevelType w:val="hybridMultilevel"/>
    <w:lvl w:ilvl="0">
      <w:start w:val="1"/>
      <w:numFmt w:val="decimal"/>
      <w:lvlText w:val="%1."/>
      <w:lvlJc w:val="left"/>
      <w:pPr>
        <w:ind w:left="1184" w:hanging="172"/>
        <w:jc w:val="left"/>
      </w:pPr>
      <w:rPr>
        <w:rFonts w:hint="default" w:ascii="Arial" w:hAnsi="Arial" w:eastAsia="Arial" w:cs="Arial"/>
        <w:b w:val="0"/>
        <w:bCs w:val="0"/>
        <w:i w:val="0"/>
        <w:iCs w:val="0"/>
        <w:color w:val="282828"/>
        <w:spacing w:val="-1"/>
        <w:w w:val="98"/>
        <w:sz w:val="18"/>
        <w:szCs w:val="18"/>
        <w:lang w:val="en-US" w:eastAsia="en-US" w:bidi="ar-SA"/>
      </w:rPr>
    </w:lvl>
    <w:lvl w:ilvl="1">
      <w:start w:val="0"/>
      <w:numFmt w:val="bullet"/>
      <w:lvlText w:val="•"/>
      <w:lvlJc w:val="left"/>
      <w:pPr>
        <w:ind w:left="2170" w:hanging="172"/>
      </w:pPr>
      <w:rPr>
        <w:rFonts w:hint="default"/>
        <w:lang w:val="en-US" w:eastAsia="en-US" w:bidi="ar-SA"/>
      </w:rPr>
    </w:lvl>
    <w:lvl w:ilvl="2">
      <w:start w:val="0"/>
      <w:numFmt w:val="bullet"/>
      <w:lvlText w:val="•"/>
      <w:lvlJc w:val="left"/>
      <w:pPr>
        <w:ind w:left="3160" w:hanging="172"/>
      </w:pPr>
      <w:rPr>
        <w:rFonts w:hint="default"/>
        <w:lang w:val="en-US" w:eastAsia="en-US" w:bidi="ar-SA"/>
      </w:rPr>
    </w:lvl>
    <w:lvl w:ilvl="3">
      <w:start w:val="0"/>
      <w:numFmt w:val="bullet"/>
      <w:lvlText w:val="•"/>
      <w:lvlJc w:val="left"/>
      <w:pPr>
        <w:ind w:left="4150" w:hanging="172"/>
      </w:pPr>
      <w:rPr>
        <w:rFonts w:hint="default"/>
        <w:lang w:val="en-US" w:eastAsia="en-US" w:bidi="ar-SA"/>
      </w:rPr>
    </w:lvl>
    <w:lvl w:ilvl="4">
      <w:start w:val="0"/>
      <w:numFmt w:val="bullet"/>
      <w:lvlText w:val="•"/>
      <w:lvlJc w:val="left"/>
      <w:pPr>
        <w:ind w:left="5140" w:hanging="172"/>
      </w:pPr>
      <w:rPr>
        <w:rFonts w:hint="default"/>
        <w:lang w:val="en-US" w:eastAsia="en-US" w:bidi="ar-SA"/>
      </w:rPr>
    </w:lvl>
    <w:lvl w:ilvl="5">
      <w:start w:val="0"/>
      <w:numFmt w:val="bullet"/>
      <w:lvlText w:val="•"/>
      <w:lvlJc w:val="left"/>
      <w:pPr>
        <w:ind w:left="6130" w:hanging="172"/>
      </w:pPr>
      <w:rPr>
        <w:rFonts w:hint="default"/>
        <w:lang w:val="en-US" w:eastAsia="en-US" w:bidi="ar-SA"/>
      </w:rPr>
    </w:lvl>
    <w:lvl w:ilvl="6">
      <w:start w:val="0"/>
      <w:numFmt w:val="bullet"/>
      <w:lvlText w:val="•"/>
      <w:lvlJc w:val="left"/>
      <w:pPr>
        <w:ind w:left="7120" w:hanging="172"/>
      </w:pPr>
      <w:rPr>
        <w:rFonts w:hint="default"/>
        <w:lang w:val="en-US" w:eastAsia="en-US" w:bidi="ar-SA"/>
      </w:rPr>
    </w:lvl>
    <w:lvl w:ilvl="7">
      <w:start w:val="0"/>
      <w:numFmt w:val="bullet"/>
      <w:lvlText w:val="•"/>
      <w:lvlJc w:val="left"/>
      <w:pPr>
        <w:ind w:left="8110" w:hanging="172"/>
      </w:pPr>
      <w:rPr>
        <w:rFonts w:hint="default"/>
        <w:lang w:val="en-US" w:eastAsia="en-US" w:bidi="ar-SA"/>
      </w:rPr>
    </w:lvl>
    <w:lvl w:ilvl="8">
      <w:start w:val="0"/>
      <w:numFmt w:val="bullet"/>
      <w:lvlText w:val="•"/>
      <w:lvlJc w:val="left"/>
      <w:pPr>
        <w:ind w:left="9100" w:hanging="172"/>
      </w:pPr>
      <w:rPr>
        <w:rFonts w:hint="default"/>
        <w:lang w:val="en-US" w:eastAsia="en-US" w:bidi="ar-SA"/>
      </w:rPr>
    </w:lvl>
  </w:abstractNum>
  <w:abstractNum w:abstractNumId="42">
    <w:multiLevelType w:val="hybridMultilevel"/>
    <w:lvl w:ilvl="0">
      <w:start w:val="3"/>
      <w:numFmt w:val="upperLetter"/>
      <w:lvlText w:val="%1."/>
      <w:lvlJc w:val="left"/>
      <w:pPr>
        <w:ind w:left="1107" w:hanging="255"/>
        <w:jc w:val="left"/>
      </w:pPr>
      <w:rPr>
        <w:rFonts w:hint="default"/>
        <w:spacing w:val="-1"/>
        <w:w w:val="109"/>
        <w:lang w:val="en-US" w:eastAsia="en-US" w:bidi="ar-SA"/>
      </w:rPr>
    </w:lvl>
    <w:lvl w:ilvl="1">
      <w:start w:val="0"/>
      <w:numFmt w:val="bullet"/>
      <w:lvlText w:val="•"/>
      <w:lvlJc w:val="left"/>
      <w:pPr>
        <w:ind w:left="2098" w:hanging="255"/>
      </w:pPr>
      <w:rPr>
        <w:rFonts w:hint="default"/>
        <w:lang w:val="en-US" w:eastAsia="en-US" w:bidi="ar-SA"/>
      </w:rPr>
    </w:lvl>
    <w:lvl w:ilvl="2">
      <w:start w:val="0"/>
      <w:numFmt w:val="bullet"/>
      <w:lvlText w:val="•"/>
      <w:lvlJc w:val="left"/>
      <w:pPr>
        <w:ind w:left="3096" w:hanging="255"/>
      </w:pPr>
      <w:rPr>
        <w:rFonts w:hint="default"/>
        <w:lang w:val="en-US" w:eastAsia="en-US" w:bidi="ar-SA"/>
      </w:rPr>
    </w:lvl>
    <w:lvl w:ilvl="3">
      <w:start w:val="0"/>
      <w:numFmt w:val="bullet"/>
      <w:lvlText w:val="•"/>
      <w:lvlJc w:val="left"/>
      <w:pPr>
        <w:ind w:left="4094" w:hanging="255"/>
      </w:pPr>
      <w:rPr>
        <w:rFonts w:hint="default"/>
        <w:lang w:val="en-US" w:eastAsia="en-US" w:bidi="ar-SA"/>
      </w:rPr>
    </w:lvl>
    <w:lvl w:ilvl="4">
      <w:start w:val="0"/>
      <w:numFmt w:val="bullet"/>
      <w:lvlText w:val="•"/>
      <w:lvlJc w:val="left"/>
      <w:pPr>
        <w:ind w:left="5092" w:hanging="255"/>
      </w:pPr>
      <w:rPr>
        <w:rFonts w:hint="default"/>
        <w:lang w:val="en-US" w:eastAsia="en-US" w:bidi="ar-SA"/>
      </w:rPr>
    </w:lvl>
    <w:lvl w:ilvl="5">
      <w:start w:val="0"/>
      <w:numFmt w:val="bullet"/>
      <w:lvlText w:val="•"/>
      <w:lvlJc w:val="left"/>
      <w:pPr>
        <w:ind w:left="6090" w:hanging="255"/>
      </w:pPr>
      <w:rPr>
        <w:rFonts w:hint="default"/>
        <w:lang w:val="en-US" w:eastAsia="en-US" w:bidi="ar-SA"/>
      </w:rPr>
    </w:lvl>
    <w:lvl w:ilvl="6">
      <w:start w:val="0"/>
      <w:numFmt w:val="bullet"/>
      <w:lvlText w:val="•"/>
      <w:lvlJc w:val="left"/>
      <w:pPr>
        <w:ind w:left="7088" w:hanging="255"/>
      </w:pPr>
      <w:rPr>
        <w:rFonts w:hint="default"/>
        <w:lang w:val="en-US" w:eastAsia="en-US" w:bidi="ar-SA"/>
      </w:rPr>
    </w:lvl>
    <w:lvl w:ilvl="7">
      <w:start w:val="0"/>
      <w:numFmt w:val="bullet"/>
      <w:lvlText w:val="•"/>
      <w:lvlJc w:val="left"/>
      <w:pPr>
        <w:ind w:left="8086" w:hanging="255"/>
      </w:pPr>
      <w:rPr>
        <w:rFonts w:hint="default"/>
        <w:lang w:val="en-US" w:eastAsia="en-US" w:bidi="ar-SA"/>
      </w:rPr>
    </w:lvl>
    <w:lvl w:ilvl="8">
      <w:start w:val="0"/>
      <w:numFmt w:val="bullet"/>
      <w:lvlText w:val="•"/>
      <w:lvlJc w:val="left"/>
      <w:pPr>
        <w:ind w:left="9084" w:hanging="255"/>
      </w:pPr>
      <w:rPr>
        <w:rFonts w:hint="default"/>
        <w:lang w:val="en-US" w:eastAsia="en-US" w:bidi="ar-SA"/>
      </w:rPr>
    </w:lvl>
  </w:abstractNum>
  <w:abstractNum w:abstractNumId="41">
    <w:multiLevelType w:val="hybridMultilevel"/>
    <w:lvl w:ilvl="0">
      <w:start w:val="1"/>
      <w:numFmt w:val="upperLetter"/>
      <w:lvlText w:val="%1."/>
      <w:lvlJc w:val="left"/>
      <w:pPr>
        <w:ind w:left="1355" w:hanging="244"/>
        <w:jc w:val="right"/>
      </w:pPr>
      <w:rPr>
        <w:rFonts w:hint="default"/>
        <w:spacing w:val="-1"/>
        <w:w w:val="90"/>
        <w:lang w:val="en-US" w:eastAsia="en-US" w:bidi="ar-SA"/>
      </w:rPr>
    </w:lvl>
    <w:lvl w:ilvl="1">
      <w:start w:val="0"/>
      <w:numFmt w:val="bullet"/>
      <w:lvlText w:val="•"/>
      <w:lvlJc w:val="left"/>
      <w:pPr>
        <w:ind w:left="2332" w:hanging="244"/>
      </w:pPr>
      <w:rPr>
        <w:rFonts w:hint="default"/>
        <w:lang w:val="en-US" w:eastAsia="en-US" w:bidi="ar-SA"/>
      </w:rPr>
    </w:lvl>
    <w:lvl w:ilvl="2">
      <w:start w:val="0"/>
      <w:numFmt w:val="bullet"/>
      <w:lvlText w:val="•"/>
      <w:lvlJc w:val="left"/>
      <w:pPr>
        <w:ind w:left="3304" w:hanging="244"/>
      </w:pPr>
      <w:rPr>
        <w:rFonts w:hint="default"/>
        <w:lang w:val="en-US" w:eastAsia="en-US" w:bidi="ar-SA"/>
      </w:rPr>
    </w:lvl>
    <w:lvl w:ilvl="3">
      <w:start w:val="0"/>
      <w:numFmt w:val="bullet"/>
      <w:lvlText w:val="•"/>
      <w:lvlJc w:val="left"/>
      <w:pPr>
        <w:ind w:left="4276" w:hanging="244"/>
      </w:pPr>
      <w:rPr>
        <w:rFonts w:hint="default"/>
        <w:lang w:val="en-US" w:eastAsia="en-US" w:bidi="ar-SA"/>
      </w:rPr>
    </w:lvl>
    <w:lvl w:ilvl="4">
      <w:start w:val="0"/>
      <w:numFmt w:val="bullet"/>
      <w:lvlText w:val="•"/>
      <w:lvlJc w:val="left"/>
      <w:pPr>
        <w:ind w:left="5248" w:hanging="244"/>
      </w:pPr>
      <w:rPr>
        <w:rFonts w:hint="default"/>
        <w:lang w:val="en-US" w:eastAsia="en-US" w:bidi="ar-SA"/>
      </w:rPr>
    </w:lvl>
    <w:lvl w:ilvl="5">
      <w:start w:val="0"/>
      <w:numFmt w:val="bullet"/>
      <w:lvlText w:val="•"/>
      <w:lvlJc w:val="left"/>
      <w:pPr>
        <w:ind w:left="6220" w:hanging="244"/>
      </w:pPr>
      <w:rPr>
        <w:rFonts w:hint="default"/>
        <w:lang w:val="en-US" w:eastAsia="en-US" w:bidi="ar-SA"/>
      </w:rPr>
    </w:lvl>
    <w:lvl w:ilvl="6">
      <w:start w:val="0"/>
      <w:numFmt w:val="bullet"/>
      <w:lvlText w:val="•"/>
      <w:lvlJc w:val="left"/>
      <w:pPr>
        <w:ind w:left="7192" w:hanging="244"/>
      </w:pPr>
      <w:rPr>
        <w:rFonts w:hint="default"/>
        <w:lang w:val="en-US" w:eastAsia="en-US" w:bidi="ar-SA"/>
      </w:rPr>
    </w:lvl>
    <w:lvl w:ilvl="7">
      <w:start w:val="0"/>
      <w:numFmt w:val="bullet"/>
      <w:lvlText w:val="•"/>
      <w:lvlJc w:val="left"/>
      <w:pPr>
        <w:ind w:left="8164" w:hanging="244"/>
      </w:pPr>
      <w:rPr>
        <w:rFonts w:hint="default"/>
        <w:lang w:val="en-US" w:eastAsia="en-US" w:bidi="ar-SA"/>
      </w:rPr>
    </w:lvl>
    <w:lvl w:ilvl="8">
      <w:start w:val="0"/>
      <w:numFmt w:val="bullet"/>
      <w:lvlText w:val="•"/>
      <w:lvlJc w:val="left"/>
      <w:pPr>
        <w:ind w:left="9136" w:hanging="244"/>
      </w:pPr>
      <w:rPr>
        <w:rFonts w:hint="default"/>
        <w:lang w:val="en-US" w:eastAsia="en-US" w:bidi="ar-SA"/>
      </w:rPr>
    </w:lvl>
  </w:abstractNum>
  <w:abstractNum w:abstractNumId="40">
    <w:multiLevelType w:val="hybridMultilevel"/>
    <w:lvl w:ilvl="0">
      <w:start w:val="1"/>
      <w:numFmt w:val="decimal"/>
      <w:lvlText w:val="%1."/>
      <w:lvlJc w:val="left"/>
      <w:pPr>
        <w:ind w:left="1126" w:hanging="169"/>
        <w:jc w:val="left"/>
      </w:pPr>
      <w:rPr>
        <w:rFonts w:hint="default"/>
        <w:spacing w:val="0"/>
        <w:w w:val="88"/>
        <w:lang w:val="en-US" w:eastAsia="en-US" w:bidi="ar-SA"/>
      </w:rPr>
    </w:lvl>
    <w:lvl w:ilvl="1">
      <w:start w:val="0"/>
      <w:numFmt w:val="bullet"/>
      <w:lvlText w:val="•"/>
      <w:lvlJc w:val="left"/>
      <w:pPr>
        <w:ind w:left="2116" w:hanging="169"/>
      </w:pPr>
      <w:rPr>
        <w:rFonts w:hint="default"/>
        <w:lang w:val="en-US" w:eastAsia="en-US" w:bidi="ar-SA"/>
      </w:rPr>
    </w:lvl>
    <w:lvl w:ilvl="2">
      <w:start w:val="0"/>
      <w:numFmt w:val="bullet"/>
      <w:lvlText w:val="•"/>
      <w:lvlJc w:val="left"/>
      <w:pPr>
        <w:ind w:left="3112" w:hanging="169"/>
      </w:pPr>
      <w:rPr>
        <w:rFonts w:hint="default"/>
        <w:lang w:val="en-US" w:eastAsia="en-US" w:bidi="ar-SA"/>
      </w:rPr>
    </w:lvl>
    <w:lvl w:ilvl="3">
      <w:start w:val="0"/>
      <w:numFmt w:val="bullet"/>
      <w:lvlText w:val="•"/>
      <w:lvlJc w:val="left"/>
      <w:pPr>
        <w:ind w:left="4108" w:hanging="169"/>
      </w:pPr>
      <w:rPr>
        <w:rFonts w:hint="default"/>
        <w:lang w:val="en-US" w:eastAsia="en-US" w:bidi="ar-SA"/>
      </w:rPr>
    </w:lvl>
    <w:lvl w:ilvl="4">
      <w:start w:val="0"/>
      <w:numFmt w:val="bullet"/>
      <w:lvlText w:val="•"/>
      <w:lvlJc w:val="left"/>
      <w:pPr>
        <w:ind w:left="5104" w:hanging="169"/>
      </w:pPr>
      <w:rPr>
        <w:rFonts w:hint="default"/>
        <w:lang w:val="en-US" w:eastAsia="en-US" w:bidi="ar-SA"/>
      </w:rPr>
    </w:lvl>
    <w:lvl w:ilvl="5">
      <w:start w:val="0"/>
      <w:numFmt w:val="bullet"/>
      <w:lvlText w:val="•"/>
      <w:lvlJc w:val="left"/>
      <w:pPr>
        <w:ind w:left="6100" w:hanging="169"/>
      </w:pPr>
      <w:rPr>
        <w:rFonts w:hint="default"/>
        <w:lang w:val="en-US" w:eastAsia="en-US" w:bidi="ar-SA"/>
      </w:rPr>
    </w:lvl>
    <w:lvl w:ilvl="6">
      <w:start w:val="0"/>
      <w:numFmt w:val="bullet"/>
      <w:lvlText w:val="•"/>
      <w:lvlJc w:val="left"/>
      <w:pPr>
        <w:ind w:left="7096" w:hanging="169"/>
      </w:pPr>
      <w:rPr>
        <w:rFonts w:hint="default"/>
        <w:lang w:val="en-US" w:eastAsia="en-US" w:bidi="ar-SA"/>
      </w:rPr>
    </w:lvl>
    <w:lvl w:ilvl="7">
      <w:start w:val="0"/>
      <w:numFmt w:val="bullet"/>
      <w:lvlText w:val="•"/>
      <w:lvlJc w:val="left"/>
      <w:pPr>
        <w:ind w:left="8092" w:hanging="169"/>
      </w:pPr>
      <w:rPr>
        <w:rFonts w:hint="default"/>
        <w:lang w:val="en-US" w:eastAsia="en-US" w:bidi="ar-SA"/>
      </w:rPr>
    </w:lvl>
    <w:lvl w:ilvl="8">
      <w:start w:val="0"/>
      <w:numFmt w:val="bullet"/>
      <w:lvlText w:val="•"/>
      <w:lvlJc w:val="left"/>
      <w:pPr>
        <w:ind w:left="9088" w:hanging="169"/>
      </w:pPr>
      <w:rPr>
        <w:rFonts w:hint="default"/>
        <w:lang w:val="en-US" w:eastAsia="en-US" w:bidi="ar-SA"/>
      </w:rPr>
    </w:lvl>
  </w:abstractNum>
  <w:abstractNum w:abstractNumId="39">
    <w:multiLevelType w:val="hybridMultilevel"/>
    <w:lvl w:ilvl="0">
      <w:start w:val="1"/>
      <w:numFmt w:val="decimal"/>
      <w:lvlText w:val="%1."/>
      <w:lvlJc w:val="left"/>
      <w:pPr>
        <w:ind w:left="1299" w:hanging="172"/>
        <w:jc w:val="right"/>
      </w:pPr>
      <w:rPr>
        <w:rFonts w:hint="default"/>
        <w:spacing w:val="0"/>
        <w:w w:val="87"/>
        <w:lang w:val="en-US" w:eastAsia="en-US" w:bidi="ar-SA"/>
      </w:rPr>
    </w:lvl>
    <w:lvl w:ilvl="1">
      <w:start w:val="0"/>
      <w:numFmt w:val="bullet"/>
      <w:lvlText w:val="•"/>
      <w:lvlJc w:val="left"/>
      <w:pPr>
        <w:ind w:left="2278" w:hanging="172"/>
      </w:pPr>
      <w:rPr>
        <w:rFonts w:hint="default"/>
        <w:lang w:val="en-US" w:eastAsia="en-US" w:bidi="ar-SA"/>
      </w:rPr>
    </w:lvl>
    <w:lvl w:ilvl="2">
      <w:start w:val="0"/>
      <w:numFmt w:val="bullet"/>
      <w:lvlText w:val="•"/>
      <w:lvlJc w:val="left"/>
      <w:pPr>
        <w:ind w:left="3256" w:hanging="172"/>
      </w:pPr>
      <w:rPr>
        <w:rFonts w:hint="default"/>
        <w:lang w:val="en-US" w:eastAsia="en-US" w:bidi="ar-SA"/>
      </w:rPr>
    </w:lvl>
    <w:lvl w:ilvl="3">
      <w:start w:val="0"/>
      <w:numFmt w:val="bullet"/>
      <w:lvlText w:val="•"/>
      <w:lvlJc w:val="left"/>
      <w:pPr>
        <w:ind w:left="4234" w:hanging="172"/>
      </w:pPr>
      <w:rPr>
        <w:rFonts w:hint="default"/>
        <w:lang w:val="en-US" w:eastAsia="en-US" w:bidi="ar-SA"/>
      </w:rPr>
    </w:lvl>
    <w:lvl w:ilvl="4">
      <w:start w:val="0"/>
      <w:numFmt w:val="bullet"/>
      <w:lvlText w:val="•"/>
      <w:lvlJc w:val="left"/>
      <w:pPr>
        <w:ind w:left="5212" w:hanging="172"/>
      </w:pPr>
      <w:rPr>
        <w:rFonts w:hint="default"/>
        <w:lang w:val="en-US" w:eastAsia="en-US" w:bidi="ar-SA"/>
      </w:rPr>
    </w:lvl>
    <w:lvl w:ilvl="5">
      <w:start w:val="0"/>
      <w:numFmt w:val="bullet"/>
      <w:lvlText w:val="•"/>
      <w:lvlJc w:val="left"/>
      <w:pPr>
        <w:ind w:left="6190" w:hanging="172"/>
      </w:pPr>
      <w:rPr>
        <w:rFonts w:hint="default"/>
        <w:lang w:val="en-US" w:eastAsia="en-US" w:bidi="ar-SA"/>
      </w:rPr>
    </w:lvl>
    <w:lvl w:ilvl="6">
      <w:start w:val="0"/>
      <w:numFmt w:val="bullet"/>
      <w:lvlText w:val="•"/>
      <w:lvlJc w:val="left"/>
      <w:pPr>
        <w:ind w:left="7168" w:hanging="172"/>
      </w:pPr>
      <w:rPr>
        <w:rFonts w:hint="default"/>
        <w:lang w:val="en-US" w:eastAsia="en-US" w:bidi="ar-SA"/>
      </w:rPr>
    </w:lvl>
    <w:lvl w:ilvl="7">
      <w:start w:val="0"/>
      <w:numFmt w:val="bullet"/>
      <w:lvlText w:val="•"/>
      <w:lvlJc w:val="left"/>
      <w:pPr>
        <w:ind w:left="8146" w:hanging="172"/>
      </w:pPr>
      <w:rPr>
        <w:rFonts w:hint="default"/>
        <w:lang w:val="en-US" w:eastAsia="en-US" w:bidi="ar-SA"/>
      </w:rPr>
    </w:lvl>
    <w:lvl w:ilvl="8">
      <w:start w:val="0"/>
      <w:numFmt w:val="bullet"/>
      <w:lvlText w:val="•"/>
      <w:lvlJc w:val="left"/>
      <w:pPr>
        <w:ind w:left="9124" w:hanging="172"/>
      </w:pPr>
      <w:rPr>
        <w:rFonts w:hint="default"/>
        <w:lang w:val="en-US" w:eastAsia="en-US" w:bidi="ar-SA"/>
      </w:rPr>
    </w:lvl>
  </w:abstractNum>
  <w:abstractNum w:abstractNumId="38">
    <w:multiLevelType w:val="hybridMultilevel"/>
    <w:lvl w:ilvl="0">
      <w:start w:val="4"/>
      <w:numFmt w:val="decimal"/>
      <w:lvlText w:val="%1."/>
      <w:lvlJc w:val="left"/>
      <w:pPr>
        <w:ind w:left="1331" w:hanging="175"/>
        <w:jc w:val="left"/>
      </w:pPr>
      <w:rPr>
        <w:rFonts w:hint="default" w:ascii="Arial" w:hAnsi="Arial" w:eastAsia="Arial" w:cs="Arial"/>
        <w:b w:val="0"/>
        <w:bCs w:val="0"/>
        <w:i w:val="0"/>
        <w:iCs w:val="0"/>
        <w:color w:val="242424"/>
        <w:spacing w:val="0"/>
        <w:w w:val="98"/>
        <w:sz w:val="18"/>
        <w:szCs w:val="18"/>
        <w:lang w:val="en-US" w:eastAsia="en-US" w:bidi="ar-SA"/>
      </w:rPr>
    </w:lvl>
    <w:lvl w:ilvl="1">
      <w:start w:val="0"/>
      <w:numFmt w:val="bullet"/>
      <w:lvlText w:val="•"/>
      <w:lvlJc w:val="left"/>
      <w:pPr>
        <w:ind w:left="2314" w:hanging="175"/>
      </w:pPr>
      <w:rPr>
        <w:rFonts w:hint="default"/>
        <w:lang w:val="en-US" w:eastAsia="en-US" w:bidi="ar-SA"/>
      </w:rPr>
    </w:lvl>
    <w:lvl w:ilvl="2">
      <w:start w:val="0"/>
      <w:numFmt w:val="bullet"/>
      <w:lvlText w:val="•"/>
      <w:lvlJc w:val="left"/>
      <w:pPr>
        <w:ind w:left="3288" w:hanging="175"/>
      </w:pPr>
      <w:rPr>
        <w:rFonts w:hint="default"/>
        <w:lang w:val="en-US" w:eastAsia="en-US" w:bidi="ar-SA"/>
      </w:rPr>
    </w:lvl>
    <w:lvl w:ilvl="3">
      <w:start w:val="0"/>
      <w:numFmt w:val="bullet"/>
      <w:lvlText w:val="•"/>
      <w:lvlJc w:val="left"/>
      <w:pPr>
        <w:ind w:left="4262" w:hanging="175"/>
      </w:pPr>
      <w:rPr>
        <w:rFonts w:hint="default"/>
        <w:lang w:val="en-US" w:eastAsia="en-US" w:bidi="ar-SA"/>
      </w:rPr>
    </w:lvl>
    <w:lvl w:ilvl="4">
      <w:start w:val="0"/>
      <w:numFmt w:val="bullet"/>
      <w:lvlText w:val="•"/>
      <w:lvlJc w:val="left"/>
      <w:pPr>
        <w:ind w:left="5236" w:hanging="175"/>
      </w:pPr>
      <w:rPr>
        <w:rFonts w:hint="default"/>
        <w:lang w:val="en-US" w:eastAsia="en-US" w:bidi="ar-SA"/>
      </w:rPr>
    </w:lvl>
    <w:lvl w:ilvl="5">
      <w:start w:val="0"/>
      <w:numFmt w:val="bullet"/>
      <w:lvlText w:val="•"/>
      <w:lvlJc w:val="left"/>
      <w:pPr>
        <w:ind w:left="6210" w:hanging="175"/>
      </w:pPr>
      <w:rPr>
        <w:rFonts w:hint="default"/>
        <w:lang w:val="en-US" w:eastAsia="en-US" w:bidi="ar-SA"/>
      </w:rPr>
    </w:lvl>
    <w:lvl w:ilvl="6">
      <w:start w:val="0"/>
      <w:numFmt w:val="bullet"/>
      <w:lvlText w:val="•"/>
      <w:lvlJc w:val="left"/>
      <w:pPr>
        <w:ind w:left="7184" w:hanging="175"/>
      </w:pPr>
      <w:rPr>
        <w:rFonts w:hint="default"/>
        <w:lang w:val="en-US" w:eastAsia="en-US" w:bidi="ar-SA"/>
      </w:rPr>
    </w:lvl>
    <w:lvl w:ilvl="7">
      <w:start w:val="0"/>
      <w:numFmt w:val="bullet"/>
      <w:lvlText w:val="•"/>
      <w:lvlJc w:val="left"/>
      <w:pPr>
        <w:ind w:left="8158" w:hanging="175"/>
      </w:pPr>
      <w:rPr>
        <w:rFonts w:hint="default"/>
        <w:lang w:val="en-US" w:eastAsia="en-US" w:bidi="ar-SA"/>
      </w:rPr>
    </w:lvl>
    <w:lvl w:ilvl="8">
      <w:start w:val="0"/>
      <w:numFmt w:val="bullet"/>
      <w:lvlText w:val="•"/>
      <w:lvlJc w:val="left"/>
      <w:pPr>
        <w:ind w:left="9132" w:hanging="175"/>
      </w:pPr>
      <w:rPr>
        <w:rFonts w:hint="default"/>
        <w:lang w:val="en-US" w:eastAsia="en-US" w:bidi="ar-SA"/>
      </w:rPr>
    </w:lvl>
  </w:abstractNum>
  <w:abstractNum w:abstractNumId="37">
    <w:multiLevelType w:val="hybridMultilevel"/>
    <w:lvl w:ilvl="0">
      <w:start w:val="1"/>
      <w:numFmt w:val="decimal"/>
      <w:lvlText w:val="%1."/>
      <w:lvlJc w:val="left"/>
      <w:pPr>
        <w:ind w:left="1336" w:hanging="170"/>
        <w:jc w:val="left"/>
      </w:pPr>
      <w:rPr>
        <w:rFonts w:hint="default"/>
        <w:spacing w:val="0"/>
        <w:w w:val="89"/>
        <w:lang w:val="en-US" w:eastAsia="en-US" w:bidi="ar-SA"/>
      </w:rPr>
    </w:lvl>
    <w:lvl w:ilvl="1">
      <w:start w:val="1"/>
      <w:numFmt w:val="decimal"/>
      <w:lvlText w:val="%2."/>
      <w:lvlJc w:val="left"/>
      <w:pPr>
        <w:ind w:left="1315" w:hanging="169"/>
        <w:jc w:val="left"/>
      </w:pPr>
      <w:rPr>
        <w:rFonts w:hint="default" w:ascii="Arial" w:hAnsi="Arial" w:eastAsia="Arial" w:cs="Arial"/>
        <w:b w:val="0"/>
        <w:bCs w:val="0"/>
        <w:i w:val="0"/>
        <w:iCs w:val="0"/>
        <w:color w:val="2A2A2A"/>
        <w:spacing w:val="0"/>
        <w:w w:val="97"/>
        <w:sz w:val="18"/>
        <w:szCs w:val="18"/>
        <w:lang w:val="en-US" w:eastAsia="en-US" w:bidi="ar-SA"/>
      </w:rPr>
    </w:lvl>
    <w:lvl w:ilvl="2">
      <w:start w:val="0"/>
      <w:numFmt w:val="bullet"/>
      <w:lvlText w:val="•"/>
      <w:lvlJc w:val="left"/>
      <w:pPr>
        <w:ind w:left="2422" w:hanging="169"/>
      </w:pPr>
      <w:rPr>
        <w:rFonts w:hint="default"/>
        <w:lang w:val="en-US" w:eastAsia="en-US" w:bidi="ar-SA"/>
      </w:rPr>
    </w:lvl>
    <w:lvl w:ilvl="3">
      <w:start w:val="0"/>
      <w:numFmt w:val="bullet"/>
      <w:lvlText w:val="•"/>
      <w:lvlJc w:val="left"/>
      <w:pPr>
        <w:ind w:left="3504" w:hanging="169"/>
      </w:pPr>
      <w:rPr>
        <w:rFonts w:hint="default"/>
        <w:lang w:val="en-US" w:eastAsia="en-US" w:bidi="ar-SA"/>
      </w:rPr>
    </w:lvl>
    <w:lvl w:ilvl="4">
      <w:start w:val="0"/>
      <w:numFmt w:val="bullet"/>
      <w:lvlText w:val="•"/>
      <w:lvlJc w:val="left"/>
      <w:pPr>
        <w:ind w:left="4586" w:hanging="169"/>
      </w:pPr>
      <w:rPr>
        <w:rFonts w:hint="default"/>
        <w:lang w:val="en-US" w:eastAsia="en-US" w:bidi="ar-SA"/>
      </w:rPr>
    </w:lvl>
    <w:lvl w:ilvl="5">
      <w:start w:val="0"/>
      <w:numFmt w:val="bullet"/>
      <w:lvlText w:val="•"/>
      <w:lvlJc w:val="left"/>
      <w:pPr>
        <w:ind w:left="5668" w:hanging="169"/>
      </w:pPr>
      <w:rPr>
        <w:rFonts w:hint="default"/>
        <w:lang w:val="en-US" w:eastAsia="en-US" w:bidi="ar-SA"/>
      </w:rPr>
    </w:lvl>
    <w:lvl w:ilvl="6">
      <w:start w:val="0"/>
      <w:numFmt w:val="bullet"/>
      <w:lvlText w:val="•"/>
      <w:lvlJc w:val="left"/>
      <w:pPr>
        <w:ind w:left="6751" w:hanging="169"/>
      </w:pPr>
      <w:rPr>
        <w:rFonts w:hint="default"/>
        <w:lang w:val="en-US" w:eastAsia="en-US" w:bidi="ar-SA"/>
      </w:rPr>
    </w:lvl>
    <w:lvl w:ilvl="7">
      <w:start w:val="0"/>
      <w:numFmt w:val="bullet"/>
      <w:lvlText w:val="•"/>
      <w:lvlJc w:val="left"/>
      <w:pPr>
        <w:ind w:left="7833" w:hanging="169"/>
      </w:pPr>
      <w:rPr>
        <w:rFonts w:hint="default"/>
        <w:lang w:val="en-US" w:eastAsia="en-US" w:bidi="ar-SA"/>
      </w:rPr>
    </w:lvl>
    <w:lvl w:ilvl="8">
      <w:start w:val="0"/>
      <w:numFmt w:val="bullet"/>
      <w:lvlText w:val="•"/>
      <w:lvlJc w:val="left"/>
      <w:pPr>
        <w:ind w:left="8915" w:hanging="169"/>
      </w:pPr>
      <w:rPr>
        <w:rFonts w:hint="default"/>
        <w:lang w:val="en-US" w:eastAsia="en-US" w:bidi="ar-SA"/>
      </w:rPr>
    </w:lvl>
  </w:abstractNum>
  <w:abstractNum w:abstractNumId="36">
    <w:multiLevelType w:val="hybridMultilevel"/>
    <w:lvl w:ilvl="0">
      <w:start w:val="1"/>
      <w:numFmt w:val="upperLetter"/>
      <w:lvlText w:val="%1."/>
      <w:lvlJc w:val="left"/>
      <w:pPr>
        <w:ind w:left="1144" w:hanging="241"/>
        <w:jc w:val="left"/>
      </w:pPr>
      <w:rPr>
        <w:rFonts w:hint="default"/>
        <w:spacing w:val="0"/>
        <w:w w:val="88"/>
        <w:lang w:val="en-US" w:eastAsia="en-US" w:bidi="ar-SA"/>
      </w:rPr>
    </w:lvl>
    <w:lvl w:ilvl="1">
      <w:start w:val="1"/>
      <w:numFmt w:val="decimal"/>
      <w:lvlText w:val="%2."/>
      <w:lvlJc w:val="left"/>
      <w:pPr>
        <w:ind w:left="1336" w:hanging="170"/>
        <w:jc w:val="left"/>
      </w:pPr>
      <w:rPr>
        <w:rFonts w:hint="default"/>
        <w:spacing w:val="-4"/>
        <w:w w:val="90"/>
        <w:lang w:val="en-US" w:eastAsia="en-US" w:bidi="ar-SA"/>
      </w:rPr>
    </w:lvl>
    <w:lvl w:ilvl="2">
      <w:start w:val="0"/>
      <w:numFmt w:val="bullet"/>
      <w:lvlText w:val="•"/>
      <w:lvlJc w:val="left"/>
      <w:pPr>
        <w:ind w:left="1320" w:hanging="170"/>
      </w:pPr>
      <w:rPr>
        <w:rFonts w:hint="default"/>
        <w:lang w:val="en-US" w:eastAsia="en-US" w:bidi="ar-SA"/>
      </w:rPr>
    </w:lvl>
    <w:lvl w:ilvl="3">
      <w:start w:val="0"/>
      <w:numFmt w:val="bullet"/>
      <w:lvlText w:val="•"/>
      <w:lvlJc w:val="left"/>
      <w:pPr>
        <w:ind w:left="1340" w:hanging="170"/>
      </w:pPr>
      <w:rPr>
        <w:rFonts w:hint="default"/>
        <w:lang w:val="en-US" w:eastAsia="en-US" w:bidi="ar-SA"/>
      </w:rPr>
    </w:lvl>
    <w:lvl w:ilvl="4">
      <w:start w:val="0"/>
      <w:numFmt w:val="bullet"/>
      <w:lvlText w:val="•"/>
      <w:lvlJc w:val="left"/>
      <w:pPr>
        <w:ind w:left="2731" w:hanging="170"/>
      </w:pPr>
      <w:rPr>
        <w:rFonts w:hint="default"/>
        <w:lang w:val="en-US" w:eastAsia="en-US" w:bidi="ar-SA"/>
      </w:rPr>
    </w:lvl>
    <w:lvl w:ilvl="5">
      <w:start w:val="0"/>
      <w:numFmt w:val="bullet"/>
      <w:lvlText w:val="•"/>
      <w:lvlJc w:val="left"/>
      <w:pPr>
        <w:ind w:left="4122" w:hanging="170"/>
      </w:pPr>
      <w:rPr>
        <w:rFonts w:hint="default"/>
        <w:lang w:val="en-US" w:eastAsia="en-US" w:bidi="ar-SA"/>
      </w:rPr>
    </w:lvl>
    <w:lvl w:ilvl="6">
      <w:start w:val="0"/>
      <w:numFmt w:val="bullet"/>
      <w:lvlText w:val="•"/>
      <w:lvlJc w:val="left"/>
      <w:pPr>
        <w:ind w:left="5514" w:hanging="170"/>
      </w:pPr>
      <w:rPr>
        <w:rFonts w:hint="default"/>
        <w:lang w:val="en-US" w:eastAsia="en-US" w:bidi="ar-SA"/>
      </w:rPr>
    </w:lvl>
    <w:lvl w:ilvl="7">
      <w:start w:val="0"/>
      <w:numFmt w:val="bullet"/>
      <w:lvlText w:val="•"/>
      <w:lvlJc w:val="left"/>
      <w:pPr>
        <w:ind w:left="6905" w:hanging="170"/>
      </w:pPr>
      <w:rPr>
        <w:rFonts w:hint="default"/>
        <w:lang w:val="en-US" w:eastAsia="en-US" w:bidi="ar-SA"/>
      </w:rPr>
    </w:lvl>
    <w:lvl w:ilvl="8">
      <w:start w:val="0"/>
      <w:numFmt w:val="bullet"/>
      <w:lvlText w:val="•"/>
      <w:lvlJc w:val="left"/>
      <w:pPr>
        <w:ind w:left="8297" w:hanging="170"/>
      </w:pPr>
      <w:rPr>
        <w:rFonts w:hint="default"/>
        <w:lang w:val="en-US" w:eastAsia="en-US" w:bidi="ar-SA"/>
      </w:rPr>
    </w:lvl>
  </w:abstractNum>
  <w:abstractNum w:abstractNumId="35">
    <w:multiLevelType w:val="hybridMultilevel"/>
    <w:lvl w:ilvl="0">
      <w:start w:val="1"/>
      <w:numFmt w:val="upperLetter"/>
      <w:lvlText w:val="%1."/>
      <w:lvlJc w:val="left"/>
      <w:pPr>
        <w:ind w:left="1390" w:hanging="251"/>
        <w:jc w:val="left"/>
      </w:pPr>
      <w:rPr>
        <w:rFonts w:hint="default"/>
        <w:spacing w:val="-1"/>
        <w:w w:val="110"/>
        <w:lang w:val="en-US" w:eastAsia="en-US" w:bidi="ar-SA"/>
      </w:rPr>
    </w:lvl>
    <w:lvl w:ilvl="1">
      <w:start w:val="0"/>
      <w:numFmt w:val="bullet"/>
      <w:lvlText w:val="•"/>
      <w:lvlJc w:val="left"/>
      <w:pPr>
        <w:ind w:left="2368" w:hanging="251"/>
      </w:pPr>
      <w:rPr>
        <w:rFonts w:hint="default"/>
        <w:lang w:val="en-US" w:eastAsia="en-US" w:bidi="ar-SA"/>
      </w:rPr>
    </w:lvl>
    <w:lvl w:ilvl="2">
      <w:start w:val="0"/>
      <w:numFmt w:val="bullet"/>
      <w:lvlText w:val="•"/>
      <w:lvlJc w:val="left"/>
      <w:pPr>
        <w:ind w:left="3336" w:hanging="251"/>
      </w:pPr>
      <w:rPr>
        <w:rFonts w:hint="default"/>
        <w:lang w:val="en-US" w:eastAsia="en-US" w:bidi="ar-SA"/>
      </w:rPr>
    </w:lvl>
    <w:lvl w:ilvl="3">
      <w:start w:val="0"/>
      <w:numFmt w:val="bullet"/>
      <w:lvlText w:val="•"/>
      <w:lvlJc w:val="left"/>
      <w:pPr>
        <w:ind w:left="4304" w:hanging="251"/>
      </w:pPr>
      <w:rPr>
        <w:rFonts w:hint="default"/>
        <w:lang w:val="en-US" w:eastAsia="en-US" w:bidi="ar-SA"/>
      </w:rPr>
    </w:lvl>
    <w:lvl w:ilvl="4">
      <w:start w:val="0"/>
      <w:numFmt w:val="bullet"/>
      <w:lvlText w:val="•"/>
      <w:lvlJc w:val="left"/>
      <w:pPr>
        <w:ind w:left="5272" w:hanging="251"/>
      </w:pPr>
      <w:rPr>
        <w:rFonts w:hint="default"/>
        <w:lang w:val="en-US" w:eastAsia="en-US" w:bidi="ar-SA"/>
      </w:rPr>
    </w:lvl>
    <w:lvl w:ilvl="5">
      <w:start w:val="0"/>
      <w:numFmt w:val="bullet"/>
      <w:lvlText w:val="•"/>
      <w:lvlJc w:val="left"/>
      <w:pPr>
        <w:ind w:left="6240" w:hanging="251"/>
      </w:pPr>
      <w:rPr>
        <w:rFonts w:hint="default"/>
        <w:lang w:val="en-US" w:eastAsia="en-US" w:bidi="ar-SA"/>
      </w:rPr>
    </w:lvl>
    <w:lvl w:ilvl="6">
      <w:start w:val="0"/>
      <w:numFmt w:val="bullet"/>
      <w:lvlText w:val="•"/>
      <w:lvlJc w:val="left"/>
      <w:pPr>
        <w:ind w:left="7208" w:hanging="251"/>
      </w:pPr>
      <w:rPr>
        <w:rFonts w:hint="default"/>
        <w:lang w:val="en-US" w:eastAsia="en-US" w:bidi="ar-SA"/>
      </w:rPr>
    </w:lvl>
    <w:lvl w:ilvl="7">
      <w:start w:val="0"/>
      <w:numFmt w:val="bullet"/>
      <w:lvlText w:val="•"/>
      <w:lvlJc w:val="left"/>
      <w:pPr>
        <w:ind w:left="8176" w:hanging="251"/>
      </w:pPr>
      <w:rPr>
        <w:rFonts w:hint="default"/>
        <w:lang w:val="en-US" w:eastAsia="en-US" w:bidi="ar-SA"/>
      </w:rPr>
    </w:lvl>
    <w:lvl w:ilvl="8">
      <w:start w:val="0"/>
      <w:numFmt w:val="bullet"/>
      <w:lvlText w:val="•"/>
      <w:lvlJc w:val="left"/>
      <w:pPr>
        <w:ind w:left="9144" w:hanging="251"/>
      </w:pPr>
      <w:rPr>
        <w:rFonts w:hint="default"/>
        <w:lang w:val="en-US" w:eastAsia="en-US" w:bidi="ar-SA"/>
      </w:rPr>
    </w:lvl>
  </w:abstractNum>
  <w:abstractNum w:abstractNumId="34">
    <w:multiLevelType w:val="hybridMultilevel"/>
    <w:lvl w:ilvl="0">
      <w:start w:val="9"/>
      <w:numFmt w:val="decimal"/>
      <w:lvlText w:val="%1."/>
      <w:lvlJc w:val="left"/>
      <w:pPr>
        <w:ind w:left="1352" w:hanging="212"/>
        <w:jc w:val="left"/>
      </w:pPr>
      <w:rPr>
        <w:rFonts w:hint="default" w:ascii="Arial" w:hAnsi="Arial" w:eastAsia="Arial" w:cs="Arial"/>
        <w:b w:val="0"/>
        <w:bCs w:val="0"/>
        <w:i w:val="0"/>
        <w:iCs w:val="0"/>
        <w:color w:val="262626"/>
        <w:spacing w:val="-1"/>
        <w:w w:val="91"/>
        <w:sz w:val="20"/>
        <w:szCs w:val="20"/>
        <w:lang w:val="en-US" w:eastAsia="en-US" w:bidi="ar-SA"/>
      </w:rPr>
    </w:lvl>
    <w:lvl w:ilvl="1">
      <w:start w:val="0"/>
      <w:numFmt w:val="bullet"/>
      <w:lvlText w:val="•"/>
      <w:lvlJc w:val="left"/>
      <w:pPr>
        <w:ind w:left="2332" w:hanging="212"/>
      </w:pPr>
      <w:rPr>
        <w:rFonts w:hint="default"/>
        <w:lang w:val="en-US" w:eastAsia="en-US" w:bidi="ar-SA"/>
      </w:rPr>
    </w:lvl>
    <w:lvl w:ilvl="2">
      <w:start w:val="0"/>
      <w:numFmt w:val="bullet"/>
      <w:lvlText w:val="•"/>
      <w:lvlJc w:val="left"/>
      <w:pPr>
        <w:ind w:left="3304" w:hanging="212"/>
      </w:pPr>
      <w:rPr>
        <w:rFonts w:hint="default"/>
        <w:lang w:val="en-US" w:eastAsia="en-US" w:bidi="ar-SA"/>
      </w:rPr>
    </w:lvl>
    <w:lvl w:ilvl="3">
      <w:start w:val="0"/>
      <w:numFmt w:val="bullet"/>
      <w:lvlText w:val="•"/>
      <w:lvlJc w:val="left"/>
      <w:pPr>
        <w:ind w:left="4276" w:hanging="212"/>
      </w:pPr>
      <w:rPr>
        <w:rFonts w:hint="default"/>
        <w:lang w:val="en-US" w:eastAsia="en-US" w:bidi="ar-SA"/>
      </w:rPr>
    </w:lvl>
    <w:lvl w:ilvl="4">
      <w:start w:val="0"/>
      <w:numFmt w:val="bullet"/>
      <w:lvlText w:val="•"/>
      <w:lvlJc w:val="left"/>
      <w:pPr>
        <w:ind w:left="5248" w:hanging="212"/>
      </w:pPr>
      <w:rPr>
        <w:rFonts w:hint="default"/>
        <w:lang w:val="en-US" w:eastAsia="en-US" w:bidi="ar-SA"/>
      </w:rPr>
    </w:lvl>
    <w:lvl w:ilvl="5">
      <w:start w:val="0"/>
      <w:numFmt w:val="bullet"/>
      <w:lvlText w:val="•"/>
      <w:lvlJc w:val="left"/>
      <w:pPr>
        <w:ind w:left="6220" w:hanging="212"/>
      </w:pPr>
      <w:rPr>
        <w:rFonts w:hint="default"/>
        <w:lang w:val="en-US" w:eastAsia="en-US" w:bidi="ar-SA"/>
      </w:rPr>
    </w:lvl>
    <w:lvl w:ilvl="6">
      <w:start w:val="0"/>
      <w:numFmt w:val="bullet"/>
      <w:lvlText w:val="•"/>
      <w:lvlJc w:val="left"/>
      <w:pPr>
        <w:ind w:left="7192" w:hanging="212"/>
      </w:pPr>
      <w:rPr>
        <w:rFonts w:hint="default"/>
        <w:lang w:val="en-US" w:eastAsia="en-US" w:bidi="ar-SA"/>
      </w:rPr>
    </w:lvl>
    <w:lvl w:ilvl="7">
      <w:start w:val="0"/>
      <w:numFmt w:val="bullet"/>
      <w:lvlText w:val="•"/>
      <w:lvlJc w:val="left"/>
      <w:pPr>
        <w:ind w:left="8164" w:hanging="212"/>
      </w:pPr>
      <w:rPr>
        <w:rFonts w:hint="default"/>
        <w:lang w:val="en-US" w:eastAsia="en-US" w:bidi="ar-SA"/>
      </w:rPr>
    </w:lvl>
    <w:lvl w:ilvl="8">
      <w:start w:val="0"/>
      <w:numFmt w:val="bullet"/>
      <w:lvlText w:val="•"/>
      <w:lvlJc w:val="left"/>
      <w:pPr>
        <w:ind w:left="9136" w:hanging="212"/>
      </w:pPr>
      <w:rPr>
        <w:rFonts w:hint="default"/>
        <w:lang w:val="en-US" w:eastAsia="en-US" w:bidi="ar-SA"/>
      </w:rPr>
    </w:lvl>
  </w:abstractNum>
  <w:abstractNum w:abstractNumId="33">
    <w:multiLevelType w:val="hybridMultilevel"/>
    <w:lvl w:ilvl="0">
      <w:start w:val="5"/>
      <w:numFmt w:val="decimal"/>
      <w:lvlText w:val="%1."/>
      <w:lvlJc w:val="left"/>
      <w:pPr>
        <w:ind w:left="1314" w:hanging="174"/>
        <w:jc w:val="left"/>
      </w:pPr>
      <w:rPr>
        <w:rFonts w:hint="default" w:ascii="Arial" w:hAnsi="Arial" w:eastAsia="Arial" w:cs="Arial"/>
        <w:b w:val="0"/>
        <w:bCs w:val="0"/>
        <w:i w:val="0"/>
        <w:iCs w:val="0"/>
        <w:color w:val="262626"/>
        <w:spacing w:val="-1"/>
        <w:w w:val="101"/>
        <w:sz w:val="18"/>
        <w:szCs w:val="18"/>
        <w:lang w:val="en-US" w:eastAsia="en-US" w:bidi="ar-SA"/>
      </w:rPr>
    </w:lvl>
    <w:lvl w:ilvl="1">
      <w:start w:val="1"/>
      <w:numFmt w:val="lowerLetter"/>
      <w:lvlText w:val="%2."/>
      <w:lvlJc w:val="left"/>
      <w:pPr>
        <w:ind w:left="1797" w:hanging="363"/>
        <w:jc w:val="left"/>
      </w:pPr>
      <w:rPr>
        <w:rFonts w:hint="default" w:ascii="Arial" w:hAnsi="Arial" w:eastAsia="Arial" w:cs="Arial"/>
        <w:b w:val="0"/>
        <w:bCs w:val="0"/>
        <w:i w:val="0"/>
        <w:iCs w:val="0"/>
        <w:color w:val="262626"/>
        <w:spacing w:val="-1"/>
        <w:w w:val="101"/>
        <w:sz w:val="20"/>
        <w:szCs w:val="20"/>
        <w:lang w:val="en-US" w:eastAsia="en-US" w:bidi="ar-SA"/>
      </w:rPr>
    </w:lvl>
    <w:lvl w:ilvl="2">
      <w:start w:val="0"/>
      <w:numFmt w:val="bullet"/>
      <w:lvlText w:val="•"/>
      <w:lvlJc w:val="left"/>
      <w:pPr>
        <w:ind w:left="2831" w:hanging="363"/>
      </w:pPr>
      <w:rPr>
        <w:rFonts w:hint="default"/>
        <w:lang w:val="en-US" w:eastAsia="en-US" w:bidi="ar-SA"/>
      </w:rPr>
    </w:lvl>
    <w:lvl w:ilvl="3">
      <w:start w:val="0"/>
      <w:numFmt w:val="bullet"/>
      <w:lvlText w:val="•"/>
      <w:lvlJc w:val="left"/>
      <w:pPr>
        <w:ind w:left="3862" w:hanging="363"/>
      </w:pPr>
      <w:rPr>
        <w:rFonts w:hint="default"/>
        <w:lang w:val="en-US" w:eastAsia="en-US" w:bidi="ar-SA"/>
      </w:rPr>
    </w:lvl>
    <w:lvl w:ilvl="4">
      <w:start w:val="0"/>
      <w:numFmt w:val="bullet"/>
      <w:lvlText w:val="•"/>
      <w:lvlJc w:val="left"/>
      <w:pPr>
        <w:ind w:left="4893" w:hanging="363"/>
      </w:pPr>
      <w:rPr>
        <w:rFonts w:hint="default"/>
        <w:lang w:val="en-US" w:eastAsia="en-US" w:bidi="ar-SA"/>
      </w:rPr>
    </w:lvl>
    <w:lvl w:ilvl="5">
      <w:start w:val="0"/>
      <w:numFmt w:val="bullet"/>
      <w:lvlText w:val="•"/>
      <w:lvlJc w:val="left"/>
      <w:pPr>
        <w:ind w:left="5924" w:hanging="363"/>
      </w:pPr>
      <w:rPr>
        <w:rFonts w:hint="default"/>
        <w:lang w:val="en-US" w:eastAsia="en-US" w:bidi="ar-SA"/>
      </w:rPr>
    </w:lvl>
    <w:lvl w:ilvl="6">
      <w:start w:val="0"/>
      <w:numFmt w:val="bullet"/>
      <w:lvlText w:val="•"/>
      <w:lvlJc w:val="left"/>
      <w:pPr>
        <w:ind w:left="6955" w:hanging="363"/>
      </w:pPr>
      <w:rPr>
        <w:rFonts w:hint="default"/>
        <w:lang w:val="en-US" w:eastAsia="en-US" w:bidi="ar-SA"/>
      </w:rPr>
    </w:lvl>
    <w:lvl w:ilvl="7">
      <w:start w:val="0"/>
      <w:numFmt w:val="bullet"/>
      <w:lvlText w:val="•"/>
      <w:lvlJc w:val="left"/>
      <w:pPr>
        <w:ind w:left="7986" w:hanging="363"/>
      </w:pPr>
      <w:rPr>
        <w:rFonts w:hint="default"/>
        <w:lang w:val="en-US" w:eastAsia="en-US" w:bidi="ar-SA"/>
      </w:rPr>
    </w:lvl>
    <w:lvl w:ilvl="8">
      <w:start w:val="0"/>
      <w:numFmt w:val="bullet"/>
      <w:lvlText w:val="•"/>
      <w:lvlJc w:val="left"/>
      <w:pPr>
        <w:ind w:left="9017" w:hanging="363"/>
      </w:pPr>
      <w:rPr>
        <w:rFonts w:hint="default"/>
        <w:lang w:val="en-US" w:eastAsia="en-US" w:bidi="ar-SA"/>
      </w:rPr>
    </w:lvl>
  </w:abstractNum>
  <w:abstractNum w:abstractNumId="32">
    <w:multiLevelType w:val="hybridMultilevel"/>
    <w:lvl w:ilvl="0">
      <w:start w:val="1"/>
      <w:numFmt w:val="upperLetter"/>
      <w:lvlText w:val="%1."/>
      <w:lvlJc w:val="left"/>
      <w:pPr>
        <w:ind w:left="1126" w:hanging="246"/>
        <w:jc w:val="left"/>
      </w:pPr>
      <w:rPr>
        <w:rFonts w:hint="default" w:ascii="Arial" w:hAnsi="Arial" w:eastAsia="Arial" w:cs="Arial"/>
        <w:b w:val="0"/>
        <w:bCs w:val="0"/>
        <w:i w:val="0"/>
        <w:iCs w:val="0"/>
        <w:color w:val="262626"/>
        <w:spacing w:val="-1"/>
        <w:w w:val="89"/>
        <w:sz w:val="20"/>
        <w:szCs w:val="20"/>
        <w:lang w:val="en-US" w:eastAsia="en-US" w:bidi="ar-SA"/>
      </w:rPr>
    </w:lvl>
    <w:lvl w:ilvl="1">
      <w:start w:val="1"/>
      <w:numFmt w:val="decimal"/>
      <w:lvlText w:val="%2."/>
      <w:lvlJc w:val="left"/>
      <w:pPr>
        <w:ind w:left="1133" w:hanging="164"/>
        <w:jc w:val="left"/>
      </w:pPr>
      <w:rPr>
        <w:rFonts w:hint="default" w:ascii="Arial" w:hAnsi="Arial" w:eastAsia="Arial" w:cs="Arial"/>
        <w:b w:val="0"/>
        <w:bCs w:val="0"/>
        <w:i w:val="0"/>
        <w:iCs w:val="0"/>
        <w:color w:val="262626"/>
        <w:spacing w:val="-1"/>
        <w:w w:val="94"/>
        <w:sz w:val="18"/>
        <w:szCs w:val="18"/>
        <w:lang w:val="en-US" w:eastAsia="en-US" w:bidi="ar-SA"/>
      </w:rPr>
    </w:lvl>
    <w:lvl w:ilvl="2">
      <w:start w:val="0"/>
      <w:numFmt w:val="bullet"/>
      <w:lvlText w:val="•"/>
      <w:lvlJc w:val="left"/>
      <w:pPr>
        <w:ind w:left="2244" w:hanging="164"/>
      </w:pPr>
      <w:rPr>
        <w:rFonts w:hint="default"/>
        <w:lang w:val="en-US" w:eastAsia="en-US" w:bidi="ar-SA"/>
      </w:rPr>
    </w:lvl>
    <w:lvl w:ilvl="3">
      <w:start w:val="0"/>
      <w:numFmt w:val="bullet"/>
      <w:lvlText w:val="•"/>
      <w:lvlJc w:val="left"/>
      <w:pPr>
        <w:ind w:left="3348" w:hanging="164"/>
      </w:pPr>
      <w:rPr>
        <w:rFonts w:hint="default"/>
        <w:lang w:val="en-US" w:eastAsia="en-US" w:bidi="ar-SA"/>
      </w:rPr>
    </w:lvl>
    <w:lvl w:ilvl="4">
      <w:start w:val="0"/>
      <w:numFmt w:val="bullet"/>
      <w:lvlText w:val="•"/>
      <w:lvlJc w:val="left"/>
      <w:pPr>
        <w:ind w:left="4453" w:hanging="164"/>
      </w:pPr>
      <w:rPr>
        <w:rFonts w:hint="default"/>
        <w:lang w:val="en-US" w:eastAsia="en-US" w:bidi="ar-SA"/>
      </w:rPr>
    </w:lvl>
    <w:lvl w:ilvl="5">
      <w:start w:val="0"/>
      <w:numFmt w:val="bullet"/>
      <w:lvlText w:val="•"/>
      <w:lvlJc w:val="left"/>
      <w:pPr>
        <w:ind w:left="5557" w:hanging="164"/>
      </w:pPr>
      <w:rPr>
        <w:rFonts w:hint="default"/>
        <w:lang w:val="en-US" w:eastAsia="en-US" w:bidi="ar-SA"/>
      </w:rPr>
    </w:lvl>
    <w:lvl w:ilvl="6">
      <w:start w:val="0"/>
      <w:numFmt w:val="bullet"/>
      <w:lvlText w:val="•"/>
      <w:lvlJc w:val="left"/>
      <w:pPr>
        <w:ind w:left="6662" w:hanging="164"/>
      </w:pPr>
      <w:rPr>
        <w:rFonts w:hint="default"/>
        <w:lang w:val="en-US" w:eastAsia="en-US" w:bidi="ar-SA"/>
      </w:rPr>
    </w:lvl>
    <w:lvl w:ilvl="7">
      <w:start w:val="0"/>
      <w:numFmt w:val="bullet"/>
      <w:lvlText w:val="•"/>
      <w:lvlJc w:val="left"/>
      <w:pPr>
        <w:ind w:left="7766" w:hanging="164"/>
      </w:pPr>
      <w:rPr>
        <w:rFonts w:hint="default"/>
        <w:lang w:val="en-US" w:eastAsia="en-US" w:bidi="ar-SA"/>
      </w:rPr>
    </w:lvl>
    <w:lvl w:ilvl="8">
      <w:start w:val="0"/>
      <w:numFmt w:val="bullet"/>
      <w:lvlText w:val="•"/>
      <w:lvlJc w:val="left"/>
      <w:pPr>
        <w:ind w:left="8871" w:hanging="164"/>
      </w:pPr>
      <w:rPr>
        <w:rFonts w:hint="default"/>
        <w:lang w:val="en-US" w:eastAsia="en-US" w:bidi="ar-SA"/>
      </w:rPr>
    </w:lvl>
  </w:abstractNum>
  <w:abstractNum w:abstractNumId="31">
    <w:multiLevelType w:val="hybridMultilevel"/>
    <w:lvl w:ilvl="0">
      <w:start w:val="1"/>
      <w:numFmt w:val="decimal"/>
      <w:lvlText w:val="%1"/>
      <w:lvlJc w:val="left"/>
      <w:pPr>
        <w:ind w:left="1526" w:hanging="399"/>
        <w:jc w:val="left"/>
      </w:pPr>
      <w:rPr>
        <w:rFonts w:hint="default"/>
        <w:lang w:val="en-US" w:eastAsia="en-US" w:bidi="ar-SA"/>
      </w:rPr>
    </w:lvl>
    <w:lvl w:ilvl="1">
      <w:start w:val="1"/>
      <w:numFmt w:val="decimalZero"/>
      <w:lvlText w:val="%1.%2"/>
      <w:lvlJc w:val="left"/>
      <w:pPr>
        <w:ind w:left="1526" w:hanging="399"/>
        <w:jc w:val="right"/>
      </w:pPr>
      <w:rPr>
        <w:rFonts w:hint="default"/>
        <w:spacing w:val="-1"/>
        <w:w w:val="96"/>
        <w:lang w:val="en-US" w:eastAsia="en-US" w:bidi="ar-SA"/>
      </w:rPr>
    </w:lvl>
    <w:lvl w:ilvl="2">
      <w:start w:val="0"/>
      <w:numFmt w:val="bullet"/>
      <w:lvlText w:val="•"/>
      <w:lvlJc w:val="left"/>
      <w:pPr>
        <w:ind w:left="3432" w:hanging="399"/>
      </w:pPr>
      <w:rPr>
        <w:rFonts w:hint="default"/>
        <w:lang w:val="en-US" w:eastAsia="en-US" w:bidi="ar-SA"/>
      </w:rPr>
    </w:lvl>
    <w:lvl w:ilvl="3">
      <w:start w:val="0"/>
      <w:numFmt w:val="bullet"/>
      <w:lvlText w:val="•"/>
      <w:lvlJc w:val="left"/>
      <w:pPr>
        <w:ind w:left="4388" w:hanging="399"/>
      </w:pPr>
      <w:rPr>
        <w:rFonts w:hint="default"/>
        <w:lang w:val="en-US" w:eastAsia="en-US" w:bidi="ar-SA"/>
      </w:rPr>
    </w:lvl>
    <w:lvl w:ilvl="4">
      <w:start w:val="0"/>
      <w:numFmt w:val="bullet"/>
      <w:lvlText w:val="•"/>
      <w:lvlJc w:val="left"/>
      <w:pPr>
        <w:ind w:left="5344" w:hanging="399"/>
      </w:pPr>
      <w:rPr>
        <w:rFonts w:hint="default"/>
        <w:lang w:val="en-US" w:eastAsia="en-US" w:bidi="ar-SA"/>
      </w:rPr>
    </w:lvl>
    <w:lvl w:ilvl="5">
      <w:start w:val="0"/>
      <w:numFmt w:val="bullet"/>
      <w:lvlText w:val="•"/>
      <w:lvlJc w:val="left"/>
      <w:pPr>
        <w:ind w:left="6300" w:hanging="399"/>
      </w:pPr>
      <w:rPr>
        <w:rFonts w:hint="default"/>
        <w:lang w:val="en-US" w:eastAsia="en-US" w:bidi="ar-SA"/>
      </w:rPr>
    </w:lvl>
    <w:lvl w:ilvl="6">
      <w:start w:val="0"/>
      <w:numFmt w:val="bullet"/>
      <w:lvlText w:val="•"/>
      <w:lvlJc w:val="left"/>
      <w:pPr>
        <w:ind w:left="7256" w:hanging="399"/>
      </w:pPr>
      <w:rPr>
        <w:rFonts w:hint="default"/>
        <w:lang w:val="en-US" w:eastAsia="en-US" w:bidi="ar-SA"/>
      </w:rPr>
    </w:lvl>
    <w:lvl w:ilvl="7">
      <w:start w:val="0"/>
      <w:numFmt w:val="bullet"/>
      <w:lvlText w:val="•"/>
      <w:lvlJc w:val="left"/>
      <w:pPr>
        <w:ind w:left="8212" w:hanging="399"/>
      </w:pPr>
      <w:rPr>
        <w:rFonts w:hint="default"/>
        <w:lang w:val="en-US" w:eastAsia="en-US" w:bidi="ar-SA"/>
      </w:rPr>
    </w:lvl>
    <w:lvl w:ilvl="8">
      <w:start w:val="0"/>
      <w:numFmt w:val="bullet"/>
      <w:lvlText w:val="•"/>
      <w:lvlJc w:val="left"/>
      <w:pPr>
        <w:ind w:left="9168" w:hanging="399"/>
      </w:pPr>
      <w:rPr>
        <w:rFonts w:hint="default"/>
        <w:lang w:val="en-US" w:eastAsia="en-US" w:bidi="ar-SA"/>
      </w:rPr>
    </w:lvl>
  </w:abstractNum>
  <w:abstractNum w:abstractNumId="30">
    <w:multiLevelType w:val="hybridMultilevel"/>
    <w:lvl w:ilvl="0">
      <w:start w:val="2"/>
      <w:numFmt w:val="decimal"/>
      <w:lvlText w:val="%1"/>
      <w:lvlJc w:val="left"/>
      <w:pPr>
        <w:ind w:left="1208" w:hanging="421"/>
        <w:jc w:val="left"/>
      </w:pPr>
      <w:rPr>
        <w:rFonts w:hint="default"/>
        <w:lang w:val="en-US" w:eastAsia="en-US" w:bidi="ar-SA"/>
      </w:rPr>
    </w:lvl>
    <w:lvl w:ilvl="1">
      <w:start w:val="1"/>
      <w:numFmt w:val="decimalZero"/>
      <w:lvlText w:val="%1-%2"/>
      <w:lvlJc w:val="left"/>
      <w:pPr>
        <w:ind w:left="1208" w:hanging="421"/>
        <w:jc w:val="left"/>
      </w:pPr>
      <w:rPr>
        <w:rFonts w:hint="default" w:ascii="Arial" w:hAnsi="Arial" w:eastAsia="Arial" w:cs="Arial"/>
        <w:b w:val="0"/>
        <w:bCs w:val="0"/>
        <w:i w:val="0"/>
        <w:iCs w:val="0"/>
        <w:color w:val="313131"/>
        <w:spacing w:val="-1"/>
        <w:w w:val="110"/>
        <w:sz w:val="17"/>
        <w:szCs w:val="17"/>
        <w:lang w:val="en-US" w:eastAsia="en-US" w:bidi="ar-SA"/>
      </w:rPr>
    </w:lvl>
    <w:lvl w:ilvl="2">
      <w:start w:val="0"/>
      <w:numFmt w:val="bullet"/>
      <w:lvlText w:val="•"/>
      <w:lvlJc w:val="left"/>
      <w:pPr>
        <w:ind w:left="3176" w:hanging="421"/>
      </w:pPr>
      <w:rPr>
        <w:rFonts w:hint="default"/>
        <w:lang w:val="en-US" w:eastAsia="en-US" w:bidi="ar-SA"/>
      </w:rPr>
    </w:lvl>
    <w:lvl w:ilvl="3">
      <w:start w:val="0"/>
      <w:numFmt w:val="bullet"/>
      <w:lvlText w:val="•"/>
      <w:lvlJc w:val="left"/>
      <w:pPr>
        <w:ind w:left="4164" w:hanging="421"/>
      </w:pPr>
      <w:rPr>
        <w:rFonts w:hint="default"/>
        <w:lang w:val="en-US" w:eastAsia="en-US" w:bidi="ar-SA"/>
      </w:rPr>
    </w:lvl>
    <w:lvl w:ilvl="4">
      <w:start w:val="0"/>
      <w:numFmt w:val="bullet"/>
      <w:lvlText w:val="•"/>
      <w:lvlJc w:val="left"/>
      <w:pPr>
        <w:ind w:left="5152" w:hanging="421"/>
      </w:pPr>
      <w:rPr>
        <w:rFonts w:hint="default"/>
        <w:lang w:val="en-US" w:eastAsia="en-US" w:bidi="ar-SA"/>
      </w:rPr>
    </w:lvl>
    <w:lvl w:ilvl="5">
      <w:start w:val="0"/>
      <w:numFmt w:val="bullet"/>
      <w:lvlText w:val="•"/>
      <w:lvlJc w:val="left"/>
      <w:pPr>
        <w:ind w:left="6140" w:hanging="421"/>
      </w:pPr>
      <w:rPr>
        <w:rFonts w:hint="default"/>
        <w:lang w:val="en-US" w:eastAsia="en-US" w:bidi="ar-SA"/>
      </w:rPr>
    </w:lvl>
    <w:lvl w:ilvl="6">
      <w:start w:val="0"/>
      <w:numFmt w:val="bullet"/>
      <w:lvlText w:val="•"/>
      <w:lvlJc w:val="left"/>
      <w:pPr>
        <w:ind w:left="7128" w:hanging="421"/>
      </w:pPr>
      <w:rPr>
        <w:rFonts w:hint="default"/>
        <w:lang w:val="en-US" w:eastAsia="en-US" w:bidi="ar-SA"/>
      </w:rPr>
    </w:lvl>
    <w:lvl w:ilvl="7">
      <w:start w:val="0"/>
      <w:numFmt w:val="bullet"/>
      <w:lvlText w:val="•"/>
      <w:lvlJc w:val="left"/>
      <w:pPr>
        <w:ind w:left="8116" w:hanging="421"/>
      </w:pPr>
      <w:rPr>
        <w:rFonts w:hint="default"/>
        <w:lang w:val="en-US" w:eastAsia="en-US" w:bidi="ar-SA"/>
      </w:rPr>
    </w:lvl>
    <w:lvl w:ilvl="8">
      <w:start w:val="0"/>
      <w:numFmt w:val="bullet"/>
      <w:lvlText w:val="•"/>
      <w:lvlJc w:val="left"/>
      <w:pPr>
        <w:ind w:left="9104" w:hanging="421"/>
      </w:pPr>
      <w:rPr>
        <w:rFonts w:hint="default"/>
        <w:lang w:val="en-US" w:eastAsia="en-US" w:bidi="ar-SA"/>
      </w:rPr>
    </w:lvl>
  </w:abstractNum>
  <w:abstractNum w:abstractNumId="29">
    <w:multiLevelType w:val="hybridMultilevel"/>
    <w:lvl w:ilvl="0">
      <w:start w:val="1"/>
      <w:numFmt w:val="decimal"/>
      <w:lvlText w:val="%1"/>
      <w:lvlJc w:val="left"/>
      <w:pPr>
        <w:ind w:left="1191" w:hanging="419"/>
        <w:jc w:val="left"/>
      </w:pPr>
      <w:rPr>
        <w:rFonts w:hint="default"/>
        <w:lang w:val="en-US" w:eastAsia="en-US" w:bidi="ar-SA"/>
      </w:rPr>
    </w:lvl>
    <w:lvl w:ilvl="1">
      <w:start w:val="1"/>
      <w:numFmt w:val="decimalZero"/>
      <w:lvlText w:val="%1-%2"/>
      <w:lvlJc w:val="left"/>
      <w:pPr>
        <w:ind w:left="1191" w:hanging="419"/>
        <w:jc w:val="left"/>
      </w:pPr>
      <w:rPr>
        <w:rFonts w:hint="default"/>
        <w:spacing w:val="0"/>
        <w:w w:val="103"/>
        <w:lang w:val="en-US" w:eastAsia="en-US" w:bidi="ar-SA"/>
      </w:rPr>
    </w:lvl>
    <w:lvl w:ilvl="2">
      <w:start w:val="0"/>
      <w:numFmt w:val="bullet"/>
      <w:lvlText w:val="•"/>
      <w:lvlJc w:val="left"/>
      <w:pPr>
        <w:ind w:left="3176" w:hanging="419"/>
      </w:pPr>
      <w:rPr>
        <w:rFonts w:hint="default"/>
        <w:lang w:val="en-US" w:eastAsia="en-US" w:bidi="ar-SA"/>
      </w:rPr>
    </w:lvl>
    <w:lvl w:ilvl="3">
      <w:start w:val="0"/>
      <w:numFmt w:val="bullet"/>
      <w:lvlText w:val="•"/>
      <w:lvlJc w:val="left"/>
      <w:pPr>
        <w:ind w:left="4164" w:hanging="419"/>
      </w:pPr>
      <w:rPr>
        <w:rFonts w:hint="default"/>
        <w:lang w:val="en-US" w:eastAsia="en-US" w:bidi="ar-SA"/>
      </w:rPr>
    </w:lvl>
    <w:lvl w:ilvl="4">
      <w:start w:val="0"/>
      <w:numFmt w:val="bullet"/>
      <w:lvlText w:val="•"/>
      <w:lvlJc w:val="left"/>
      <w:pPr>
        <w:ind w:left="5152" w:hanging="419"/>
      </w:pPr>
      <w:rPr>
        <w:rFonts w:hint="default"/>
        <w:lang w:val="en-US" w:eastAsia="en-US" w:bidi="ar-SA"/>
      </w:rPr>
    </w:lvl>
    <w:lvl w:ilvl="5">
      <w:start w:val="0"/>
      <w:numFmt w:val="bullet"/>
      <w:lvlText w:val="•"/>
      <w:lvlJc w:val="left"/>
      <w:pPr>
        <w:ind w:left="6140" w:hanging="419"/>
      </w:pPr>
      <w:rPr>
        <w:rFonts w:hint="default"/>
        <w:lang w:val="en-US" w:eastAsia="en-US" w:bidi="ar-SA"/>
      </w:rPr>
    </w:lvl>
    <w:lvl w:ilvl="6">
      <w:start w:val="0"/>
      <w:numFmt w:val="bullet"/>
      <w:lvlText w:val="•"/>
      <w:lvlJc w:val="left"/>
      <w:pPr>
        <w:ind w:left="7128" w:hanging="419"/>
      </w:pPr>
      <w:rPr>
        <w:rFonts w:hint="default"/>
        <w:lang w:val="en-US" w:eastAsia="en-US" w:bidi="ar-SA"/>
      </w:rPr>
    </w:lvl>
    <w:lvl w:ilvl="7">
      <w:start w:val="0"/>
      <w:numFmt w:val="bullet"/>
      <w:lvlText w:val="•"/>
      <w:lvlJc w:val="left"/>
      <w:pPr>
        <w:ind w:left="8116" w:hanging="419"/>
      </w:pPr>
      <w:rPr>
        <w:rFonts w:hint="default"/>
        <w:lang w:val="en-US" w:eastAsia="en-US" w:bidi="ar-SA"/>
      </w:rPr>
    </w:lvl>
    <w:lvl w:ilvl="8">
      <w:start w:val="0"/>
      <w:numFmt w:val="bullet"/>
      <w:lvlText w:val="•"/>
      <w:lvlJc w:val="left"/>
      <w:pPr>
        <w:ind w:left="9104" w:hanging="419"/>
      </w:pPr>
      <w:rPr>
        <w:rFonts w:hint="default"/>
        <w:lang w:val="en-US" w:eastAsia="en-US" w:bidi="ar-SA"/>
      </w:rPr>
    </w:lvl>
  </w:abstractNum>
  <w:abstractNum w:abstractNumId="28">
    <w:multiLevelType w:val="hybridMultilevel"/>
    <w:lvl w:ilvl="0">
      <w:start w:val="3"/>
      <w:numFmt w:val="decimal"/>
      <w:lvlText w:val="%1"/>
      <w:lvlJc w:val="left"/>
      <w:pPr>
        <w:ind w:left="1199" w:hanging="424"/>
        <w:jc w:val="left"/>
      </w:pPr>
      <w:rPr>
        <w:rFonts w:hint="default"/>
        <w:lang w:val="en-US" w:eastAsia="en-US" w:bidi="ar-SA"/>
      </w:rPr>
    </w:lvl>
    <w:lvl w:ilvl="1">
      <w:start w:val="1"/>
      <w:numFmt w:val="decimalZero"/>
      <w:lvlText w:val="%1-%2"/>
      <w:lvlJc w:val="left"/>
      <w:pPr>
        <w:ind w:left="1199" w:hanging="424"/>
        <w:jc w:val="left"/>
      </w:pPr>
      <w:rPr>
        <w:rFonts w:hint="default" w:ascii="Arial" w:hAnsi="Arial" w:eastAsia="Arial" w:cs="Arial"/>
        <w:b w:val="0"/>
        <w:bCs w:val="0"/>
        <w:i w:val="0"/>
        <w:iCs w:val="0"/>
        <w:color w:val="282828"/>
        <w:spacing w:val="-1"/>
        <w:w w:val="111"/>
        <w:sz w:val="17"/>
        <w:szCs w:val="17"/>
        <w:lang w:val="en-US" w:eastAsia="en-US" w:bidi="ar-SA"/>
      </w:rPr>
    </w:lvl>
    <w:lvl w:ilvl="2">
      <w:start w:val="1"/>
      <w:numFmt w:val="decimal"/>
      <w:lvlText w:val="%3)"/>
      <w:lvlJc w:val="left"/>
      <w:pPr>
        <w:ind w:left="1513" w:hanging="315"/>
        <w:jc w:val="left"/>
      </w:pPr>
      <w:rPr>
        <w:rFonts w:hint="default" w:ascii="Arial" w:hAnsi="Arial" w:eastAsia="Arial" w:cs="Arial"/>
        <w:b w:val="0"/>
        <w:bCs w:val="0"/>
        <w:i w:val="0"/>
        <w:iCs w:val="0"/>
        <w:color w:val="282828"/>
        <w:spacing w:val="-1"/>
        <w:w w:val="103"/>
        <w:sz w:val="19"/>
        <w:szCs w:val="19"/>
        <w:lang w:val="en-US" w:eastAsia="en-US" w:bidi="ar-SA"/>
      </w:rPr>
    </w:lvl>
    <w:lvl w:ilvl="3">
      <w:start w:val="0"/>
      <w:numFmt w:val="bullet"/>
      <w:lvlText w:val="•"/>
      <w:lvlJc w:val="left"/>
      <w:pPr>
        <w:ind w:left="3644" w:hanging="315"/>
      </w:pPr>
      <w:rPr>
        <w:rFonts w:hint="default"/>
        <w:lang w:val="en-US" w:eastAsia="en-US" w:bidi="ar-SA"/>
      </w:rPr>
    </w:lvl>
    <w:lvl w:ilvl="4">
      <w:start w:val="0"/>
      <w:numFmt w:val="bullet"/>
      <w:lvlText w:val="•"/>
      <w:lvlJc w:val="left"/>
      <w:pPr>
        <w:ind w:left="4706" w:hanging="315"/>
      </w:pPr>
      <w:rPr>
        <w:rFonts w:hint="default"/>
        <w:lang w:val="en-US" w:eastAsia="en-US" w:bidi="ar-SA"/>
      </w:rPr>
    </w:lvl>
    <w:lvl w:ilvl="5">
      <w:start w:val="0"/>
      <w:numFmt w:val="bullet"/>
      <w:lvlText w:val="•"/>
      <w:lvlJc w:val="left"/>
      <w:pPr>
        <w:ind w:left="5768" w:hanging="315"/>
      </w:pPr>
      <w:rPr>
        <w:rFonts w:hint="default"/>
        <w:lang w:val="en-US" w:eastAsia="en-US" w:bidi="ar-SA"/>
      </w:rPr>
    </w:lvl>
    <w:lvl w:ilvl="6">
      <w:start w:val="0"/>
      <w:numFmt w:val="bullet"/>
      <w:lvlText w:val="•"/>
      <w:lvlJc w:val="left"/>
      <w:pPr>
        <w:ind w:left="6831" w:hanging="315"/>
      </w:pPr>
      <w:rPr>
        <w:rFonts w:hint="default"/>
        <w:lang w:val="en-US" w:eastAsia="en-US" w:bidi="ar-SA"/>
      </w:rPr>
    </w:lvl>
    <w:lvl w:ilvl="7">
      <w:start w:val="0"/>
      <w:numFmt w:val="bullet"/>
      <w:lvlText w:val="•"/>
      <w:lvlJc w:val="left"/>
      <w:pPr>
        <w:ind w:left="7893" w:hanging="315"/>
      </w:pPr>
      <w:rPr>
        <w:rFonts w:hint="default"/>
        <w:lang w:val="en-US" w:eastAsia="en-US" w:bidi="ar-SA"/>
      </w:rPr>
    </w:lvl>
    <w:lvl w:ilvl="8">
      <w:start w:val="0"/>
      <w:numFmt w:val="bullet"/>
      <w:lvlText w:val="•"/>
      <w:lvlJc w:val="left"/>
      <w:pPr>
        <w:ind w:left="8955" w:hanging="315"/>
      </w:pPr>
      <w:rPr>
        <w:rFonts w:hint="default"/>
        <w:lang w:val="en-US" w:eastAsia="en-US" w:bidi="ar-SA"/>
      </w:rPr>
    </w:lvl>
  </w:abstractNum>
  <w:abstractNum w:abstractNumId="27">
    <w:multiLevelType w:val="hybridMultilevel"/>
    <w:lvl w:ilvl="0">
      <w:start w:val="2"/>
      <w:numFmt w:val="decimal"/>
      <w:lvlText w:val="%1"/>
      <w:lvlJc w:val="left"/>
      <w:pPr>
        <w:ind w:left="785" w:hanging="579"/>
        <w:jc w:val="left"/>
      </w:pPr>
      <w:rPr>
        <w:rFonts w:hint="default"/>
        <w:lang w:val="en-US" w:eastAsia="en-US" w:bidi="ar-SA"/>
      </w:rPr>
    </w:lvl>
    <w:lvl w:ilvl="1">
      <w:start w:val="1"/>
      <w:numFmt w:val="decimalZero"/>
      <w:lvlText w:val="%1.%2"/>
      <w:lvlJc w:val="left"/>
      <w:pPr>
        <w:ind w:left="785" w:hanging="579"/>
        <w:jc w:val="left"/>
      </w:pPr>
      <w:rPr>
        <w:rFonts w:hint="default"/>
        <w:spacing w:val="-1"/>
        <w:w w:val="105"/>
        <w:lang w:val="en-US" w:eastAsia="en-US" w:bidi="ar-SA"/>
      </w:rPr>
    </w:lvl>
    <w:lvl w:ilvl="2">
      <w:start w:val="1"/>
      <w:numFmt w:val="lowerLetter"/>
      <w:lvlText w:val="%3."/>
      <w:lvlJc w:val="left"/>
      <w:pPr>
        <w:ind w:left="1798" w:hanging="290"/>
        <w:jc w:val="left"/>
      </w:pPr>
      <w:rPr>
        <w:rFonts w:hint="default" w:ascii="Arial" w:hAnsi="Arial" w:eastAsia="Arial" w:cs="Arial"/>
        <w:b w:val="0"/>
        <w:bCs w:val="0"/>
        <w:i w:val="0"/>
        <w:iCs w:val="0"/>
        <w:color w:val="313131"/>
        <w:spacing w:val="-1"/>
        <w:w w:val="106"/>
        <w:sz w:val="19"/>
        <w:szCs w:val="19"/>
        <w:lang w:val="en-US" w:eastAsia="en-US" w:bidi="ar-SA"/>
      </w:rPr>
    </w:lvl>
    <w:lvl w:ilvl="3">
      <w:start w:val="0"/>
      <w:numFmt w:val="bullet"/>
      <w:lvlText w:val="•"/>
      <w:lvlJc w:val="left"/>
      <w:pPr>
        <w:ind w:left="3862" w:hanging="290"/>
      </w:pPr>
      <w:rPr>
        <w:rFonts w:hint="default"/>
        <w:lang w:val="en-US" w:eastAsia="en-US" w:bidi="ar-SA"/>
      </w:rPr>
    </w:lvl>
    <w:lvl w:ilvl="4">
      <w:start w:val="0"/>
      <w:numFmt w:val="bullet"/>
      <w:lvlText w:val="•"/>
      <w:lvlJc w:val="left"/>
      <w:pPr>
        <w:ind w:left="4893" w:hanging="290"/>
      </w:pPr>
      <w:rPr>
        <w:rFonts w:hint="default"/>
        <w:lang w:val="en-US" w:eastAsia="en-US" w:bidi="ar-SA"/>
      </w:rPr>
    </w:lvl>
    <w:lvl w:ilvl="5">
      <w:start w:val="0"/>
      <w:numFmt w:val="bullet"/>
      <w:lvlText w:val="•"/>
      <w:lvlJc w:val="left"/>
      <w:pPr>
        <w:ind w:left="5924" w:hanging="290"/>
      </w:pPr>
      <w:rPr>
        <w:rFonts w:hint="default"/>
        <w:lang w:val="en-US" w:eastAsia="en-US" w:bidi="ar-SA"/>
      </w:rPr>
    </w:lvl>
    <w:lvl w:ilvl="6">
      <w:start w:val="0"/>
      <w:numFmt w:val="bullet"/>
      <w:lvlText w:val="•"/>
      <w:lvlJc w:val="left"/>
      <w:pPr>
        <w:ind w:left="6955" w:hanging="290"/>
      </w:pPr>
      <w:rPr>
        <w:rFonts w:hint="default"/>
        <w:lang w:val="en-US" w:eastAsia="en-US" w:bidi="ar-SA"/>
      </w:rPr>
    </w:lvl>
    <w:lvl w:ilvl="7">
      <w:start w:val="0"/>
      <w:numFmt w:val="bullet"/>
      <w:lvlText w:val="•"/>
      <w:lvlJc w:val="left"/>
      <w:pPr>
        <w:ind w:left="7986" w:hanging="290"/>
      </w:pPr>
      <w:rPr>
        <w:rFonts w:hint="default"/>
        <w:lang w:val="en-US" w:eastAsia="en-US" w:bidi="ar-SA"/>
      </w:rPr>
    </w:lvl>
    <w:lvl w:ilvl="8">
      <w:start w:val="0"/>
      <w:numFmt w:val="bullet"/>
      <w:lvlText w:val="•"/>
      <w:lvlJc w:val="left"/>
      <w:pPr>
        <w:ind w:left="9017" w:hanging="290"/>
      </w:pPr>
      <w:rPr>
        <w:rFonts w:hint="default"/>
        <w:lang w:val="en-US" w:eastAsia="en-US" w:bidi="ar-SA"/>
      </w:rPr>
    </w:lvl>
  </w:abstractNum>
  <w:abstractNum w:abstractNumId="26">
    <w:multiLevelType w:val="hybridMultilevel"/>
    <w:lvl w:ilvl="0">
      <w:start w:val="2"/>
      <w:numFmt w:val="decimal"/>
      <w:lvlText w:val="%1"/>
      <w:lvlJc w:val="left"/>
      <w:pPr>
        <w:ind w:left="1217" w:hanging="421"/>
        <w:jc w:val="left"/>
      </w:pPr>
      <w:rPr>
        <w:rFonts w:hint="default"/>
        <w:lang w:val="en-US" w:eastAsia="en-US" w:bidi="ar-SA"/>
      </w:rPr>
    </w:lvl>
    <w:lvl w:ilvl="1">
      <w:start w:val="1"/>
      <w:numFmt w:val="decimalZero"/>
      <w:lvlText w:val="%1-%2"/>
      <w:lvlJc w:val="left"/>
      <w:pPr>
        <w:ind w:left="1217" w:hanging="421"/>
        <w:jc w:val="left"/>
      </w:pPr>
      <w:rPr>
        <w:rFonts w:hint="default" w:ascii="Arial" w:hAnsi="Arial" w:eastAsia="Arial" w:cs="Arial"/>
        <w:b w:val="0"/>
        <w:bCs w:val="0"/>
        <w:i w:val="0"/>
        <w:iCs w:val="0"/>
        <w:color w:val="313131"/>
        <w:spacing w:val="-1"/>
        <w:w w:val="110"/>
        <w:sz w:val="17"/>
        <w:szCs w:val="17"/>
        <w:lang w:val="en-US" w:eastAsia="en-US" w:bidi="ar-SA"/>
      </w:rPr>
    </w:lvl>
    <w:lvl w:ilvl="2">
      <w:start w:val="1"/>
      <w:numFmt w:val="lowerLetter"/>
      <w:lvlText w:val="%3)"/>
      <w:lvlJc w:val="left"/>
      <w:pPr>
        <w:ind w:left="2227" w:hanging="720"/>
        <w:jc w:val="left"/>
      </w:pPr>
      <w:rPr>
        <w:rFonts w:hint="default" w:ascii="Arial" w:hAnsi="Arial" w:eastAsia="Arial" w:cs="Arial"/>
        <w:b w:val="0"/>
        <w:bCs w:val="0"/>
        <w:i w:val="0"/>
        <w:iCs w:val="0"/>
        <w:color w:val="313131"/>
        <w:spacing w:val="-1"/>
        <w:w w:val="106"/>
        <w:sz w:val="19"/>
        <w:szCs w:val="19"/>
        <w:lang w:val="en-US" w:eastAsia="en-US" w:bidi="ar-SA"/>
      </w:rPr>
    </w:lvl>
    <w:lvl w:ilvl="3">
      <w:start w:val="0"/>
      <w:numFmt w:val="bullet"/>
      <w:lvlText w:val="•"/>
      <w:lvlJc w:val="left"/>
      <w:pPr>
        <w:ind w:left="4188" w:hanging="720"/>
      </w:pPr>
      <w:rPr>
        <w:rFonts w:hint="default"/>
        <w:lang w:val="en-US" w:eastAsia="en-US" w:bidi="ar-SA"/>
      </w:rPr>
    </w:lvl>
    <w:lvl w:ilvl="4">
      <w:start w:val="0"/>
      <w:numFmt w:val="bullet"/>
      <w:lvlText w:val="•"/>
      <w:lvlJc w:val="left"/>
      <w:pPr>
        <w:ind w:left="5173" w:hanging="720"/>
      </w:pPr>
      <w:rPr>
        <w:rFonts w:hint="default"/>
        <w:lang w:val="en-US" w:eastAsia="en-US" w:bidi="ar-SA"/>
      </w:rPr>
    </w:lvl>
    <w:lvl w:ilvl="5">
      <w:start w:val="0"/>
      <w:numFmt w:val="bullet"/>
      <w:lvlText w:val="•"/>
      <w:lvlJc w:val="left"/>
      <w:pPr>
        <w:ind w:left="6157" w:hanging="720"/>
      </w:pPr>
      <w:rPr>
        <w:rFonts w:hint="default"/>
        <w:lang w:val="en-US" w:eastAsia="en-US" w:bidi="ar-SA"/>
      </w:rPr>
    </w:lvl>
    <w:lvl w:ilvl="6">
      <w:start w:val="0"/>
      <w:numFmt w:val="bullet"/>
      <w:lvlText w:val="•"/>
      <w:lvlJc w:val="left"/>
      <w:pPr>
        <w:ind w:left="7142" w:hanging="720"/>
      </w:pPr>
      <w:rPr>
        <w:rFonts w:hint="default"/>
        <w:lang w:val="en-US" w:eastAsia="en-US" w:bidi="ar-SA"/>
      </w:rPr>
    </w:lvl>
    <w:lvl w:ilvl="7">
      <w:start w:val="0"/>
      <w:numFmt w:val="bullet"/>
      <w:lvlText w:val="•"/>
      <w:lvlJc w:val="left"/>
      <w:pPr>
        <w:ind w:left="8126" w:hanging="720"/>
      </w:pPr>
      <w:rPr>
        <w:rFonts w:hint="default"/>
        <w:lang w:val="en-US" w:eastAsia="en-US" w:bidi="ar-SA"/>
      </w:rPr>
    </w:lvl>
    <w:lvl w:ilvl="8">
      <w:start w:val="0"/>
      <w:numFmt w:val="bullet"/>
      <w:lvlText w:val="•"/>
      <w:lvlJc w:val="left"/>
      <w:pPr>
        <w:ind w:left="9111" w:hanging="720"/>
      </w:pPr>
      <w:rPr>
        <w:rFonts w:hint="default"/>
        <w:lang w:val="en-US" w:eastAsia="en-US" w:bidi="ar-SA"/>
      </w:rPr>
    </w:lvl>
  </w:abstractNum>
  <w:abstractNum w:abstractNumId="25">
    <w:multiLevelType w:val="hybridMultilevel"/>
    <w:lvl w:ilvl="0">
      <w:start w:val="1"/>
      <w:numFmt w:val="decimal"/>
      <w:lvlText w:val="%1"/>
      <w:lvlJc w:val="left"/>
      <w:pPr>
        <w:ind w:left="1229" w:hanging="428"/>
        <w:jc w:val="left"/>
      </w:pPr>
      <w:rPr>
        <w:rFonts w:hint="default"/>
        <w:lang w:val="en-US" w:eastAsia="en-US" w:bidi="ar-SA"/>
      </w:rPr>
    </w:lvl>
    <w:lvl w:ilvl="1">
      <w:start w:val="1"/>
      <w:numFmt w:val="decimalZero"/>
      <w:lvlText w:val="%1-%2"/>
      <w:lvlJc w:val="left"/>
      <w:pPr>
        <w:ind w:left="1229" w:hanging="428"/>
        <w:jc w:val="left"/>
      </w:pPr>
      <w:rPr>
        <w:rFonts w:hint="default" w:ascii="Arial" w:hAnsi="Arial" w:eastAsia="Arial" w:cs="Arial"/>
        <w:b w:val="0"/>
        <w:bCs w:val="0"/>
        <w:i w:val="0"/>
        <w:iCs w:val="0"/>
        <w:color w:val="313131"/>
        <w:spacing w:val="-1"/>
        <w:w w:val="112"/>
        <w:sz w:val="17"/>
        <w:szCs w:val="17"/>
        <w:lang w:val="en-US" w:eastAsia="en-US" w:bidi="ar-SA"/>
      </w:rPr>
    </w:lvl>
    <w:lvl w:ilvl="2">
      <w:start w:val="0"/>
      <w:numFmt w:val="bullet"/>
      <w:lvlText w:val="•"/>
      <w:lvlJc w:val="left"/>
      <w:pPr>
        <w:ind w:left="3192" w:hanging="428"/>
      </w:pPr>
      <w:rPr>
        <w:rFonts w:hint="default"/>
        <w:lang w:val="en-US" w:eastAsia="en-US" w:bidi="ar-SA"/>
      </w:rPr>
    </w:lvl>
    <w:lvl w:ilvl="3">
      <w:start w:val="0"/>
      <w:numFmt w:val="bullet"/>
      <w:lvlText w:val="•"/>
      <w:lvlJc w:val="left"/>
      <w:pPr>
        <w:ind w:left="4178" w:hanging="428"/>
      </w:pPr>
      <w:rPr>
        <w:rFonts w:hint="default"/>
        <w:lang w:val="en-US" w:eastAsia="en-US" w:bidi="ar-SA"/>
      </w:rPr>
    </w:lvl>
    <w:lvl w:ilvl="4">
      <w:start w:val="0"/>
      <w:numFmt w:val="bullet"/>
      <w:lvlText w:val="•"/>
      <w:lvlJc w:val="left"/>
      <w:pPr>
        <w:ind w:left="5164" w:hanging="428"/>
      </w:pPr>
      <w:rPr>
        <w:rFonts w:hint="default"/>
        <w:lang w:val="en-US" w:eastAsia="en-US" w:bidi="ar-SA"/>
      </w:rPr>
    </w:lvl>
    <w:lvl w:ilvl="5">
      <w:start w:val="0"/>
      <w:numFmt w:val="bullet"/>
      <w:lvlText w:val="•"/>
      <w:lvlJc w:val="left"/>
      <w:pPr>
        <w:ind w:left="6150" w:hanging="428"/>
      </w:pPr>
      <w:rPr>
        <w:rFonts w:hint="default"/>
        <w:lang w:val="en-US" w:eastAsia="en-US" w:bidi="ar-SA"/>
      </w:rPr>
    </w:lvl>
    <w:lvl w:ilvl="6">
      <w:start w:val="0"/>
      <w:numFmt w:val="bullet"/>
      <w:lvlText w:val="•"/>
      <w:lvlJc w:val="left"/>
      <w:pPr>
        <w:ind w:left="7136" w:hanging="428"/>
      </w:pPr>
      <w:rPr>
        <w:rFonts w:hint="default"/>
        <w:lang w:val="en-US" w:eastAsia="en-US" w:bidi="ar-SA"/>
      </w:rPr>
    </w:lvl>
    <w:lvl w:ilvl="7">
      <w:start w:val="0"/>
      <w:numFmt w:val="bullet"/>
      <w:lvlText w:val="•"/>
      <w:lvlJc w:val="left"/>
      <w:pPr>
        <w:ind w:left="8122" w:hanging="428"/>
      </w:pPr>
      <w:rPr>
        <w:rFonts w:hint="default"/>
        <w:lang w:val="en-US" w:eastAsia="en-US" w:bidi="ar-SA"/>
      </w:rPr>
    </w:lvl>
    <w:lvl w:ilvl="8">
      <w:start w:val="0"/>
      <w:numFmt w:val="bullet"/>
      <w:lvlText w:val="•"/>
      <w:lvlJc w:val="left"/>
      <w:pPr>
        <w:ind w:left="9108" w:hanging="428"/>
      </w:pPr>
      <w:rPr>
        <w:rFonts w:hint="default"/>
        <w:lang w:val="en-US" w:eastAsia="en-US" w:bidi="ar-SA"/>
      </w:rPr>
    </w:lvl>
  </w:abstractNum>
  <w:abstractNum w:abstractNumId="24">
    <w:multiLevelType w:val="hybridMultilevel"/>
    <w:lvl w:ilvl="0">
      <w:start w:val="1"/>
      <w:numFmt w:val="lowerLetter"/>
      <w:lvlText w:val="%1."/>
      <w:lvlJc w:val="left"/>
      <w:pPr>
        <w:ind w:left="1286" w:hanging="470"/>
        <w:jc w:val="left"/>
      </w:pPr>
      <w:rPr>
        <w:rFonts w:hint="default" w:ascii="Arial" w:hAnsi="Arial" w:eastAsia="Arial" w:cs="Arial"/>
        <w:b w:val="0"/>
        <w:bCs w:val="0"/>
        <w:i w:val="0"/>
        <w:iCs w:val="0"/>
        <w:color w:val="383838"/>
        <w:spacing w:val="-1"/>
        <w:w w:val="105"/>
        <w:sz w:val="19"/>
        <w:szCs w:val="19"/>
        <w:lang w:val="en-US" w:eastAsia="en-US" w:bidi="ar-SA"/>
      </w:rPr>
    </w:lvl>
    <w:lvl w:ilvl="1">
      <w:start w:val="0"/>
      <w:numFmt w:val="bullet"/>
      <w:lvlText w:val="•"/>
      <w:lvlJc w:val="left"/>
      <w:pPr>
        <w:ind w:left="2260" w:hanging="470"/>
      </w:pPr>
      <w:rPr>
        <w:rFonts w:hint="default"/>
        <w:lang w:val="en-US" w:eastAsia="en-US" w:bidi="ar-SA"/>
      </w:rPr>
    </w:lvl>
    <w:lvl w:ilvl="2">
      <w:start w:val="0"/>
      <w:numFmt w:val="bullet"/>
      <w:lvlText w:val="•"/>
      <w:lvlJc w:val="left"/>
      <w:pPr>
        <w:ind w:left="3240" w:hanging="470"/>
      </w:pPr>
      <w:rPr>
        <w:rFonts w:hint="default"/>
        <w:lang w:val="en-US" w:eastAsia="en-US" w:bidi="ar-SA"/>
      </w:rPr>
    </w:lvl>
    <w:lvl w:ilvl="3">
      <w:start w:val="0"/>
      <w:numFmt w:val="bullet"/>
      <w:lvlText w:val="•"/>
      <w:lvlJc w:val="left"/>
      <w:pPr>
        <w:ind w:left="4220" w:hanging="470"/>
      </w:pPr>
      <w:rPr>
        <w:rFonts w:hint="default"/>
        <w:lang w:val="en-US" w:eastAsia="en-US" w:bidi="ar-SA"/>
      </w:rPr>
    </w:lvl>
    <w:lvl w:ilvl="4">
      <w:start w:val="0"/>
      <w:numFmt w:val="bullet"/>
      <w:lvlText w:val="•"/>
      <w:lvlJc w:val="left"/>
      <w:pPr>
        <w:ind w:left="5200" w:hanging="470"/>
      </w:pPr>
      <w:rPr>
        <w:rFonts w:hint="default"/>
        <w:lang w:val="en-US" w:eastAsia="en-US" w:bidi="ar-SA"/>
      </w:rPr>
    </w:lvl>
    <w:lvl w:ilvl="5">
      <w:start w:val="0"/>
      <w:numFmt w:val="bullet"/>
      <w:lvlText w:val="•"/>
      <w:lvlJc w:val="left"/>
      <w:pPr>
        <w:ind w:left="6180" w:hanging="470"/>
      </w:pPr>
      <w:rPr>
        <w:rFonts w:hint="default"/>
        <w:lang w:val="en-US" w:eastAsia="en-US" w:bidi="ar-SA"/>
      </w:rPr>
    </w:lvl>
    <w:lvl w:ilvl="6">
      <w:start w:val="0"/>
      <w:numFmt w:val="bullet"/>
      <w:lvlText w:val="•"/>
      <w:lvlJc w:val="left"/>
      <w:pPr>
        <w:ind w:left="7160" w:hanging="470"/>
      </w:pPr>
      <w:rPr>
        <w:rFonts w:hint="default"/>
        <w:lang w:val="en-US" w:eastAsia="en-US" w:bidi="ar-SA"/>
      </w:rPr>
    </w:lvl>
    <w:lvl w:ilvl="7">
      <w:start w:val="0"/>
      <w:numFmt w:val="bullet"/>
      <w:lvlText w:val="•"/>
      <w:lvlJc w:val="left"/>
      <w:pPr>
        <w:ind w:left="8140" w:hanging="470"/>
      </w:pPr>
      <w:rPr>
        <w:rFonts w:hint="default"/>
        <w:lang w:val="en-US" w:eastAsia="en-US" w:bidi="ar-SA"/>
      </w:rPr>
    </w:lvl>
    <w:lvl w:ilvl="8">
      <w:start w:val="0"/>
      <w:numFmt w:val="bullet"/>
      <w:lvlText w:val="•"/>
      <w:lvlJc w:val="left"/>
      <w:pPr>
        <w:ind w:left="9120" w:hanging="470"/>
      </w:pPr>
      <w:rPr>
        <w:rFonts w:hint="default"/>
        <w:lang w:val="en-US" w:eastAsia="en-US" w:bidi="ar-SA"/>
      </w:rPr>
    </w:lvl>
  </w:abstractNum>
  <w:abstractNum w:abstractNumId="23">
    <w:multiLevelType w:val="hybridMultilevel"/>
    <w:lvl w:ilvl="0">
      <w:start w:val="1"/>
      <w:numFmt w:val="decimal"/>
      <w:lvlText w:val="%1"/>
      <w:lvlJc w:val="left"/>
      <w:pPr>
        <w:ind w:left="1258" w:hanging="428"/>
        <w:jc w:val="left"/>
      </w:pPr>
      <w:rPr>
        <w:rFonts w:hint="default"/>
        <w:lang w:val="en-US" w:eastAsia="en-US" w:bidi="ar-SA"/>
      </w:rPr>
    </w:lvl>
    <w:lvl w:ilvl="1">
      <w:start w:val="1"/>
      <w:numFmt w:val="decimalZero"/>
      <w:lvlText w:val="%1-%2"/>
      <w:lvlJc w:val="left"/>
      <w:pPr>
        <w:ind w:left="1258" w:hanging="428"/>
        <w:jc w:val="left"/>
      </w:pPr>
      <w:rPr>
        <w:rFonts w:hint="default"/>
        <w:spacing w:val="-1"/>
        <w:w w:val="106"/>
        <w:lang w:val="en-US" w:eastAsia="en-US" w:bidi="ar-SA"/>
      </w:rPr>
    </w:lvl>
    <w:lvl w:ilvl="2">
      <w:start w:val="1"/>
      <w:numFmt w:val="lowerLetter"/>
      <w:lvlText w:val="%3."/>
      <w:lvlJc w:val="left"/>
      <w:pPr>
        <w:ind w:left="1779" w:hanging="233"/>
        <w:jc w:val="left"/>
      </w:pPr>
      <w:rPr>
        <w:rFonts w:hint="default"/>
        <w:spacing w:val="-1"/>
        <w:w w:val="106"/>
        <w:lang w:val="en-US" w:eastAsia="en-US" w:bidi="ar-SA"/>
      </w:rPr>
    </w:lvl>
    <w:lvl w:ilvl="3">
      <w:start w:val="0"/>
      <w:numFmt w:val="bullet"/>
      <w:lvlText w:val="•"/>
      <w:lvlJc w:val="left"/>
      <w:pPr>
        <w:ind w:left="3846" w:hanging="233"/>
      </w:pPr>
      <w:rPr>
        <w:rFonts w:hint="default"/>
        <w:lang w:val="en-US" w:eastAsia="en-US" w:bidi="ar-SA"/>
      </w:rPr>
    </w:lvl>
    <w:lvl w:ilvl="4">
      <w:start w:val="0"/>
      <w:numFmt w:val="bullet"/>
      <w:lvlText w:val="•"/>
      <w:lvlJc w:val="left"/>
      <w:pPr>
        <w:ind w:left="4880" w:hanging="233"/>
      </w:pPr>
      <w:rPr>
        <w:rFonts w:hint="default"/>
        <w:lang w:val="en-US" w:eastAsia="en-US" w:bidi="ar-SA"/>
      </w:rPr>
    </w:lvl>
    <w:lvl w:ilvl="5">
      <w:start w:val="0"/>
      <w:numFmt w:val="bullet"/>
      <w:lvlText w:val="•"/>
      <w:lvlJc w:val="left"/>
      <w:pPr>
        <w:ind w:left="5913" w:hanging="233"/>
      </w:pPr>
      <w:rPr>
        <w:rFonts w:hint="default"/>
        <w:lang w:val="en-US" w:eastAsia="en-US" w:bidi="ar-SA"/>
      </w:rPr>
    </w:lvl>
    <w:lvl w:ilvl="6">
      <w:start w:val="0"/>
      <w:numFmt w:val="bullet"/>
      <w:lvlText w:val="•"/>
      <w:lvlJc w:val="left"/>
      <w:pPr>
        <w:ind w:left="6946" w:hanging="233"/>
      </w:pPr>
      <w:rPr>
        <w:rFonts w:hint="default"/>
        <w:lang w:val="en-US" w:eastAsia="en-US" w:bidi="ar-SA"/>
      </w:rPr>
    </w:lvl>
    <w:lvl w:ilvl="7">
      <w:start w:val="0"/>
      <w:numFmt w:val="bullet"/>
      <w:lvlText w:val="•"/>
      <w:lvlJc w:val="left"/>
      <w:pPr>
        <w:ind w:left="7980" w:hanging="233"/>
      </w:pPr>
      <w:rPr>
        <w:rFonts w:hint="default"/>
        <w:lang w:val="en-US" w:eastAsia="en-US" w:bidi="ar-SA"/>
      </w:rPr>
    </w:lvl>
    <w:lvl w:ilvl="8">
      <w:start w:val="0"/>
      <w:numFmt w:val="bullet"/>
      <w:lvlText w:val="•"/>
      <w:lvlJc w:val="left"/>
      <w:pPr>
        <w:ind w:left="9013" w:hanging="233"/>
      </w:pPr>
      <w:rPr>
        <w:rFonts w:hint="default"/>
        <w:lang w:val="en-US" w:eastAsia="en-US" w:bidi="ar-SA"/>
      </w:rPr>
    </w:lvl>
  </w:abstractNum>
  <w:abstractNum w:abstractNumId="22">
    <w:multiLevelType w:val="hybridMultilevel"/>
    <w:lvl w:ilvl="0">
      <w:start w:val="2"/>
      <w:numFmt w:val="lowerLetter"/>
      <w:lvlText w:val="%1."/>
      <w:lvlJc w:val="left"/>
      <w:pPr>
        <w:ind w:left="2459" w:hanging="225"/>
        <w:jc w:val="left"/>
      </w:pPr>
      <w:rPr>
        <w:rFonts w:hint="default"/>
        <w:spacing w:val="-1"/>
        <w:w w:val="106"/>
        <w:lang w:val="en-US" w:eastAsia="en-US" w:bidi="ar-SA"/>
      </w:rPr>
    </w:lvl>
    <w:lvl w:ilvl="1">
      <w:start w:val="0"/>
      <w:numFmt w:val="bullet"/>
      <w:lvlText w:val="•"/>
      <w:lvlJc w:val="left"/>
      <w:pPr>
        <w:ind w:left="3322" w:hanging="225"/>
      </w:pPr>
      <w:rPr>
        <w:rFonts w:hint="default"/>
        <w:lang w:val="en-US" w:eastAsia="en-US" w:bidi="ar-SA"/>
      </w:rPr>
    </w:lvl>
    <w:lvl w:ilvl="2">
      <w:start w:val="0"/>
      <w:numFmt w:val="bullet"/>
      <w:lvlText w:val="•"/>
      <w:lvlJc w:val="left"/>
      <w:pPr>
        <w:ind w:left="4184" w:hanging="225"/>
      </w:pPr>
      <w:rPr>
        <w:rFonts w:hint="default"/>
        <w:lang w:val="en-US" w:eastAsia="en-US" w:bidi="ar-SA"/>
      </w:rPr>
    </w:lvl>
    <w:lvl w:ilvl="3">
      <w:start w:val="0"/>
      <w:numFmt w:val="bullet"/>
      <w:lvlText w:val="•"/>
      <w:lvlJc w:val="left"/>
      <w:pPr>
        <w:ind w:left="5046" w:hanging="225"/>
      </w:pPr>
      <w:rPr>
        <w:rFonts w:hint="default"/>
        <w:lang w:val="en-US" w:eastAsia="en-US" w:bidi="ar-SA"/>
      </w:rPr>
    </w:lvl>
    <w:lvl w:ilvl="4">
      <w:start w:val="0"/>
      <w:numFmt w:val="bullet"/>
      <w:lvlText w:val="•"/>
      <w:lvlJc w:val="left"/>
      <w:pPr>
        <w:ind w:left="5908" w:hanging="225"/>
      </w:pPr>
      <w:rPr>
        <w:rFonts w:hint="default"/>
        <w:lang w:val="en-US" w:eastAsia="en-US" w:bidi="ar-SA"/>
      </w:rPr>
    </w:lvl>
    <w:lvl w:ilvl="5">
      <w:start w:val="0"/>
      <w:numFmt w:val="bullet"/>
      <w:lvlText w:val="•"/>
      <w:lvlJc w:val="left"/>
      <w:pPr>
        <w:ind w:left="6770" w:hanging="225"/>
      </w:pPr>
      <w:rPr>
        <w:rFonts w:hint="default"/>
        <w:lang w:val="en-US" w:eastAsia="en-US" w:bidi="ar-SA"/>
      </w:rPr>
    </w:lvl>
    <w:lvl w:ilvl="6">
      <w:start w:val="0"/>
      <w:numFmt w:val="bullet"/>
      <w:lvlText w:val="•"/>
      <w:lvlJc w:val="left"/>
      <w:pPr>
        <w:ind w:left="7632" w:hanging="225"/>
      </w:pPr>
      <w:rPr>
        <w:rFonts w:hint="default"/>
        <w:lang w:val="en-US" w:eastAsia="en-US" w:bidi="ar-SA"/>
      </w:rPr>
    </w:lvl>
    <w:lvl w:ilvl="7">
      <w:start w:val="0"/>
      <w:numFmt w:val="bullet"/>
      <w:lvlText w:val="•"/>
      <w:lvlJc w:val="left"/>
      <w:pPr>
        <w:ind w:left="8494" w:hanging="225"/>
      </w:pPr>
      <w:rPr>
        <w:rFonts w:hint="default"/>
        <w:lang w:val="en-US" w:eastAsia="en-US" w:bidi="ar-SA"/>
      </w:rPr>
    </w:lvl>
    <w:lvl w:ilvl="8">
      <w:start w:val="0"/>
      <w:numFmt w:val="bullet"/>
      <w:lvlText w:val="•"/>
      <w:lvlJc w:val="left"/>
      <w:pPr>
        <w:ind w:left="9356" w:hanging="225"/>
      </w:pPr>
      <w:rPr>
        <w:rFonts w:hint="default"/>
        <w:lang w:val="en-US" w:eastAsia="en-US" w:bidi="ar-SA"/>
      </w:rPr>
    </w:lvl>
  </w:abstractNum>
  <w:abstractNum w:abstractNumId="21">
    <w:multiLevelType w:val="hybridMultilevel"/>
    <w:lvl w:ilvl="0">
      <w:start w:val="2"/>
      <w:numFmt w:val="decimal"/>
      <w:lvlText w:val="%1"/>
      <w:lvlJc w:val="left"/>
      <w:pPr>
        <w:ind w:left="768" w:hanging="502"/>
        <w:jc w:val="left"/>
      </w:pPr>
      <w:rPr>
        <w:rFonts w:hint="default"/>
        <w:lang w:val="en-US" w:eastAsia="en-US" w:bidi="ar-SA"/>
      </w:rPr>
    </w:lvl>
    <w:lvl w:ilvl="1">
      <w:start w:val="1"/>
      <w:numFmt w:val="decimalZero"/>
      <w:lvlText w:val="%1.%2"/>
      <w:lvlJc w:val="left"/>
      <w:pPr>
        <w:ind w:left="768" w:hanging="502"/>
        <w:jc w:val="left"/>
      </w:pPr>
      <w:rPr>
        <w:rFonts w:hint="default"/>
        <w:spacing w:val="-1"/>
        <w:w w:val="115"/>
        <w:lang w:val="en-US" w:eastAsia="en-US" w:bidi="ar-SA"/>
      </w:rPr>
    </w:lvl>
    <w:lvl w:ilvl="2">
      <w:start w:val="1"/>
      <w:numFmt w:val="lowerLetter"/>
      <w:lvlText w:val="%3."/>
      <w:lvlJc w:val="left"/>
      <w:pPr>
        <w:ind w:left="2211" w:hanging="224"/>
        <w:jc w:val="left"/>
      </w:pPr>
      <w:rPr>
        <w:rFonts w:hint="default"/>
        <w:spacing w:val="-1"/>
        <w:w w:val="105"/>
        <w:lang w:val="en-US" w:eastAsia="en-US" w:bidi="ar-SA"/>
      </w:rPr>
    </w:lvl>
    <w:lvl w:ilvl="3">
      <w:start w:val="0"/>
      <w:numFmt w:val="bullet"/>
      <w:lvlText w:val="•"/>
      <w:lvlJc w:val="left"/>
      <w:pPr>
        <w:ind w:left="4188" w:hanging="224"/>
      </w:pPr>
      <w:rPr>
        <w:rFonts w:hint="default"/>
        <w:lang w:val="en-US" w:eastAsia="en-US" w:bidi="ar-SA"/>
      </w:rPr>
    </w:lvl>
    <w:lvl w:ilvl="4">
      <w:start w:val="0"/>
      <w:numFmt w:val="bullet"/>
      <w:lvlText w:val="•"/>
      <w:lvlJc w:val="left"/>
      <w:pPr>
        <w:ind w:left="5173" w:hanging="224"/>
      </w:pPr>
      <w:rPr>
        <w:rFonts w:hint="default"/>
        <w:lang w:val="en-US" w:eastAsia="en-US" w:bidi="ar-SA"/>
      </w:rPr>
    </w:lvl>
    <w:lvl w:ilvl="5">
      <w:start w:val="0"/>
      <w:numFmt w:val="bullet"/>
      <w:lvlText w:val="•"/>
      <w:lvlJc w:val="left"/>
      <w:pPr>
        <w:ind w:left="6157" w:hanging="224"/>
      </w:pPr>
      <w:rPr>
        <w:rFonts w:hint="default"/>
        <w:lang w:val="en-US" w:eastAsia="en-US" w:bidi="ar-SA"/>
      </w:rPr>
    </w:lvl>
    <w:lvl w:ilvl="6">
      <w:start w:val="0"/>
      <w:numFmt w:val="bullet"/>
      <w:lvlText w:val="•"/>
      <w:lvlJc w:val="left"/>
      <w:pPr>
        <w:ind w:left="7142" w:hanging="224"/>
      </w:pPr>
      <w:rPr>
        <w:rFonts w:hint="default"/>
        <w:lang w:val="en-US" w:eastAsia="en-US" w:bidi="ar-SA"/>
      </w:rPr>
    </w:lvl>
    <w:lvl w:ilvl="7">
      <w:start w:val="0"/>
      <w:numFmt w:val="bullet"/>
      <w:lvlText w:val="•"/>
      <w:lvlJc w:val="left"/>
      <w:pPr>
        <w:ind w:left="8126" w:hanging="224"/>
      </w:pPr>
      <w:rPr>
        <w:rFonts w:hint="default"/>
        <w:lang w:val="en-US" w:eastAsia="en-US" w:bidi="ar-SA"/>
      </w:rPr>
    </w:lvl>
    <w:lvl w:ilvl="8">
      <w:start w:val="0"/>
      <w:numFmt w:val="bullet"/>
      <w:lvlText w:val="•"/>
      <w:lvlJc w:val="left"/>
      <w:pPr>
        <w:ind w:left="9111" w:hanging="224"/>
      </w:pPr>
      <w:rPr>
        <w:rFonts w:hint="default"/>
        <w:lang w:val="en-US" w:eastAsia="en-US" w:bidi="ar-SA"/>
      </w:rPr>
    </w:lvl>
  </w:abstractNum>
  <w:abstractNum w:abstractNumId="20">
    <w:multiLevelType w:val="hybridMultilevel"/>
    <w:lvl w:ilvl="0">
      <w:start w:val="1"/>
      <w:numFmt w:val="decimal"/>
      <w:lvlText w:val="%1"/>
      <w:lvlJc w:val="left"/>
      <w:pPr>
        <w:ind w:left="1178" w:hanging="427"/>
        <w:jc w:val="left"/>
      </w:pPr>
      <w:rPr>
        <w:rFonts w:hint="default"/>
        <w:lang w:val="en-US" w:eastAsia="en-US" w:bidi="ar-SA"/>
      </w:rPr>
    </w:lvl>
    <w:lvl w:ilvl="1">
      <w:start w:val="1"/>
      <w:numFmt w:val="decimalZero"/>
      <w:lvlText w:val="%1-%2"/>
      <w:lvlJc w:val="left"/>
      <w:pPr>
        <w:ind w:left="1178" w:hanging="427"/>
        <w:jc w:val="left"/>
      </w:pPr>
      <w:rPr>
        <w:rFonts w:hint="default" w:ascii="Arial" w:hAnsi="Arial" w:eastAsia="Arial" w:cs="Arial"/>
        <w:b w:val="0"/>
        <w:bCs w:val="0"/>
        <w:i w:val="0"/>
        <w:iCs w:val="0"/>
        <w:color w:val="1F1F1F"/>
        <w:spacing w:val="-1"/>
        <w:w w:val="106"/>
        <w:sz w:val="18"/>
        <w:szCs w:val="18"/>
        <w:lang w:val="en-US" w:eastAsia="en-US" w:bidi="ar-SA"/>
      </w:rPr>
    </w:lvl>
    <w:lvl w:ilvl="2">
      <w:start w:val="1"/>
      <w:numFmt w:val="upperLetter"/>
      <w:lvlText w:val="%3."/>
      <w:lvlJc w:val="left"/>
      <w:pPr>
        <w:ind w:left="1470" w:hanging="308"/>
        <w:jc w:val="left"/>
      </w:pPr>
      <w:rPr>
        <w:rFonts w:hint="default" w:ascii="Arial" w:hAnsi="Arial" w:eastAsia="Arial" w:cs="Arial"/>
        <w:b w:val="0"/>
        <w:bCs w:val="0"/>
        <w:i w:val="0"/>
        <w:iCs w:val="0"/>
        <w:color w:val="1F1F1F"/>
        <w:spacing w:val="-1"/>
        <w:w w:val="110"/>
        <w:sz w:val="20"/>
        <w:szCs w:val="20"/>
        <w:lang w:val="en-US" w:eastAsia="en-US" w:bidi="ar-SA"/>
      </w:rPr>
    </w:lvl>
    <w:lvl w:ilvl="3">
      <w:start w:val="0"/>
      <w:numFmt w:val="bullet"/>
      <w:lvlText w:val="•"/>
      <w:lvlJc w:val="left"/>
      <w:pPr>
        <w:ind w:left="3613" w:hanging="308"/>
      </w:pPr>
      <w:rPr>
        <w:rFonts w:hint="default"/>
        <w:lang w:val="en-US" w:eastAsia="en-US" w:bidi="ar-SA"/>
      </w:rPr>
    </w:lvl>
    <w:lvl w:ilvl="4">
      <w:start w:val="0"/>
      <w:numFmt w:val="bullet"/>
      <w:lvlText w:val="•"/>
      <w:lvlJc w:val="left"/>
      <w:pPr>
        <w:ind w:left="4680" w:hanging="308"/>
      </w:pPr>
      <w:rPr>
        <w:rFonts w:hint="default"/>
        <w:lang w:val="en-US" w:eastAsia="en-US" w:bidi="ar-SA"/>
      </w:rPr>
    </w:lvl>
    <w:lvl w:ilvl="5">
      <w:start w:val="0"/>
      <w:numFmt w:val="bullet"/>
      <w:lvlText w:val="•"/>
      <w:lvlJc w:val="left"/>
      <w:pPr>
        <w:ind w:left="5746" w:hanging="308"/>
      </w:pPr>
      <w:rPr>
        <w:rFonts w:hint="default"/>
        <w:lang w:val="en-US" w:eastAsia="en-US" w:bidi="ar-SA"/>
      </w:rPr>
    </w:lvl>
    <w:lvl w:ilvl="6">
      <w:start w:val="0"/>
      <w:numFmt w:val="bullet"/>
      <w:lvlText w:val="•"/>
      <w:lvlJc w:val="left"/>
      <w:pPr>
        <w:ind w:left="6813" w:hanging="308"/>
      </w:pPr>
      <w:rPr>
        <w:rFonts w:hint="default"/>
        <w:lang w:val="en-US" w:eastAsia="en-US" w:bidi="ar-SA"/>
      </w:rPr>
    </w:lvl>
    <w:lvl w:ilvl="7">
      <w:start w:val="0"/>
      <w:numFmt w:val="bullet"/>
      <w:lvlText w:val="•"/>
      <w:lvlJc w:val="left"/>
      <w:pPr>
        <w:ind w:left="7880" w:hanging="308"/>
      </w:pPr>
      <w:rPr>
        <w:rFonts w:hint="default"/>
        <w:lang w:val="en-US" w:eastAsia="en-US" w:bidi="ar-SA"/>
      </w:rPr>
    </w:lvl>
    <w:lvl w:ilvl="8">
      <w:start w:val="0"/>
      <w:numFmt w:val="bullet"/>
      <w:lvlText w:val="•"/>
      <w:lvlJc w:val="left"/>
      <w:pPr>
        <w:ind w:left="8946" w:hanging="308"/>
      </w:pPr>
      <w:rPr>
        <w:rFonts w:hint="default"/>
        <w:lang w:val="en-US" w:eastAsia="en-US" w:bidi="ar-SA"/>
      </w:rPr>
    </w:lvl>
  </w:abstractNum>
  <w:abstractNum w:abstractNumId="19">
    <w:multiLevelType w:val="hybridMultilevel"/>
    <w:lvl w:ilvl="0">
      <w:start w:val="3"/>
      <w:numFmt w:val="decimal"/>
      <w:lvlText w:val="%1"/>
      <w:lvlJc w:val="left"/>
      <w:pPr>
        <w:ind w:left="1216" w:hanging="432"/>
        <w:jc w:val="left"/>
      </w:pPr>
      <w:rPr>
        <w:rFonts w:hint="default"/>
        <w:lang w:val="en-US" w:eastAsia="en-US" w:bidi="ar-SA"/>
      </w:rPr>
    </w:lvl>
    <w:lvl w:ilvl="1">
      <w:start w:val="1"/>
      <w:numFmt w:val="decimalZero"/>
      <w:lvlText w:val="%1-%2"/>
      <w:lvlJc w:val="left"/>
      <w:pPr>
        <w:ind w:left="1216" w:hanging="432"/>
        <w:jc w:val="left"/>
      </w:pPr>
      <w:rPr>
        <w:rFonts w:hint="default"/>
        <w:spacing w:val="-1"/>
        <w:w w:val="99"/>
        <w:lang w:val="en-US" w:eastAsia="en-US" w:bidi="ar-SA"/>
      </w:rPr>
    </w:lvl>
    <w:lvl w:ilvl="2">
      <w:start w:val="1"/>
      <w:numFmt w:val="lowerLetter"/>
      <w:lvlText w:val="%3)"/>
      <w:lvlJc w:val="left"/>
      <w:pPr>
        <w:ind w:left="1464" w:hanging="310"/>
        <w:jc w:val="left"/>
      </w:pPr>
      <w:rPr>
        <w:rFonts w:hint="default"/>
        <w:spacing w:val="-1"/>
        <w:w w:val="100"/>
        <w:lang w:val="en-US" w:eastAsia="en-US" w:bidi="ar-SA"/>
      </w:rPr>
    </w:lvl>
    <w:lvl w:ilvl="3">
      <w:start w:val="1"/>
      <w:numFmt w:val="upperLetter"/>
      <w:lvlText w:val="%4."/>
      <w:lvlJc w:val="left"/>
      <w:pPr>
        <w:ind w:left="1771" w:hanging="294"/>
        <w:jc w:val="left"/>
      </w:pPr>
      <w:rPr>
        <w:rFonts w:hint="default" w:ascii="Arial" w:hAnsi="Arial" w:eastAsia="Arial" w:cs="Arial"/>
        <w:b w:val="0"/>
        <w:bCs w:val="0"/>
        <w:i w:val="0"/>
        <w:iCs w:val="0"/>
        <w:color w:val="1F1F1F"/>
        <w:spacing w:val="-1"/>
        <w:w w:val="104"/>
        <w:sz w:val="20"/>
        <w:szCs w:val="20"/>
        <w:lang w:val="en-US" w:eastAsia="en-US" w:bidi="ar-SA"/>
      </w:rPr>
    </w:lvl>
    <w:lvl w:ilvl="4">
      <w:start w:val="0"/>
      <w:numFmt w:val="bullet"/>
      <w:lvlText w:val="•"/>
      <w:lvlJc w:val="left"/>
      <w:pPr>
        <w:ind w:left="4105" w:hanging="294"/>
      </w:pPr>
      <w:rPr>
        <w:rFonts w:hint="default"/>
        <w:lang w:val="en-US" w:eastAsia="en-US" w:bidi="ar-SA"/>
      </w:rPr>
    </w:lvl>
    <w:lvl w:ilvl="5">
      <w:start w:val="0"/>
      <w:numFmt w:val="bullet"/>
      <w:lvlText w:val="•"/>
      <w:lvlJc w:val="left"/>
      <w:pPr>
        <w:ind w:left="5267" w:hanging="294"/>
      </w:pPr>
      <w:rPr>
        <w:rFonts w:hint="default"/>
        <w:lang w:val="en-US" w:eastAsia="en-US" w:bidi="ar-SA"/>
      </w:rPr>
    </w:lvl>
    <w:lvl w:ilvl="6">
      <w:start w:val="0"/>
      <w:numFmt w:val="bullet"/>
      <w:lvlText w:val="•"/>
      <w:lvlJc w:val="left"/>
      <w:pPr>
        <w:ind w:left="6430" w:hanging="294"/>
      </w:pPr>
      <w:rPr>
        <w:rFonts w:hint="default"/>
        <w:lang w:val="en-US" w:eastAsia="en-US" w:bidi="ar-SA"/>
      </w:rPr>
    </w:lvl>
    <w:lvl w:ilvl="7">
      <w:start w:val="0"/>
      <w:numFmt w:val="bullet"/>
      <w:lvlText w:val="•"/>
      <w:lvlJc w:val="left"/>
      <w:pPr>
        <w:ind w:left="7592" w:hanging="294"/>
      </w:pPr>
      <w:rPr>
        <w:rFonts w:hint="default"/>
        <w:lang w:val="en-US" w:eastAsia="en-US" w:bidi="ar-SA"/>
      </w:rPr>
    </w:lvl>
    <w:lvl w:ilvl="8">
      <w:start w:val="0"/>
      <w:numFmt w:val="bullet"/>
      <w:lvlText w:val="•"/>
      <w:lvlJc w:val="left"/>
      <w:pPr>
        <w:ind w:left="8755" w:hanging="294"/>
      </w:pPr>
      <w:rPr>
        <w:rFonts w:hint="default"/>
        <w:lang w:val="en-US" w:eastAsia="en-US" w:bidi="ar-SA"/>
      </w:rPr>
    </w:lvl>
  </w:abstractNum>
  <w:abstractNum w:abstractNumId="18">
    <w:multiLevelType w:val="hybridMultilevel"/>
    <w:lvl w:ilvl="0">
      <w:start w:val="2"/>
      <w:numFmt w:val="decimal"/>
      <w:lvlText w:val="%1)"/>
      <w:lvlJc w:val="left"/>
      <w:pPr>
        <w:ind w:left="2382" w:hanging="305"/>
        <w:jc w:val="left"/>
      </w:pPr>
      <w:rPr>
        <w:rFonts w:hint="default"/>
        <w:spacing w:val="-1"/>
        <w:w w:val="106"/>
        <w:lang w:val="en-US" w:eastAsia="en-US" w:bidi="ar-SA"/>
      </w:rPr>
    </w:lvl>
    <w:lvl w:ilvl="1">
      <w:start w:val="0"/>
      <w:numFmt w:val="bullet"/>
      <w:lvlText w:val="•"/>
      <w:lvlJc w:val="left"/>
      <w:pPr>
        <w:ind w:left="3250" w:hanging="305"/>
      </w:pPr>
      <w:rPr>
        <w:rFonts w:hint="default"/>
        <w:lang w:val="en-US" w:eastAsia="en-US" w:bidi="ar-SA"/>
      </w:rPr>
    </w:lvl>
    <w:lvl w:ilvl="2">
      <w:start w:val="0"/>
      <w:numFmt w:val="bullet"/>
      <w:lvlText w:val="•"/>
      <w:lvlJc w:val="left"/>
      <w:pPr>
        <w:ind w:left="4120" w:hanging="305"/>
      </w:pPr>
      <w:rPr>
        <w:rFonts w:hint="default"/>
        <w:lang w:val="en-US" w:eastAsia="en-US" w:bidi="ar-SA"/>
      </w:rPr>
    </w:lvl>
    <w:lvl w:ilvl="3">
      <w:start w:val="0"/>
      <w:numFmt w:val="bullet"/>
      <w:lvlText w:val="•"/>
      <w:lvlJc w:val="left"/>
      <w:pPr>
        <w:ind w:left="4990" w:hanging="305"/>
      </w:pPr>
      <w:rPr>
        <w:rFonts w:hint="default"/>
        <w:lang w:val="en-US" w:eastAsia="en-US" w:bidi="ar-SA"/>
      </w:rPr>
    </w:lvl>
    <w:lvl w:ilvl="4">
      <w:start w:val="0"/>
      <w:numFmt w:val="bullet"/>
      <w:lvlText w:val="•"/>
      <w:lvlJc w:val="left"/>
      <w:pPr>
        <w:ind w:left="5860" w:hanging="305"/>
      </w:pPr>
      <w:rPr>
        <w:rFonts w:hint="default"/>
        <w:lang w:val="en-US" w:eastAsia="en-US" w:bidi="ar-SA"/>
      </w:rPr>
    </w:lvl>
    <w:lvl w:ilvl="5">
      <w:start w:val="0"/>
      <w:numFmt w:val="bullet"/>
      <w:lvlText w:val="•"/>
      <w:lvlJc w:val="left"/>
      <w:pPr>
        <w:ind w:left="6730" w:hanging="305"/>
      </w:pPr>
      <w:rPr>
        <w:rFonts w:hint="default"/>
        <w:lang w:val="en-US" w:eastAsia="en-US" w:bidi="ar-SA"/>
      </w:rPr>
    </w:lvl>
    <w:lvl w:ilvl="6">
      <w:start w:val="0"/>
      <w:numFmt w:val="bullet"/>
      <w:lvlText w:val="•"/>
      <w:lvlJc w:val="left"/>
      <w:pPr>
        <w:ind w:left="7600" w:hanging="305"/>
      </w:pPr>
      <w:rPr>
        <w:rFonts w:hint="default"/>
        <w:lang w:val="en-US" w:eastAsia="en-US" w:bidi="ar-SA"/>
      </w:rPr>
    </w:lvl>
    <w:lvl w:ilvl="7">
      <w:start w:val="0"/>
      <w:numFmt w:val="bullet"/>
      <w:lvlText w:val="•"/>
      <w:lvlJc w:val="left"/>
      <w:pPr>
        <w:ind w:left="8470" w:hanging="305"/>
      </w:pPr>
      <w:rPr>
        <w:rFonts w:hint="default"/>
        <w:lang w:val="en-US" w:eastAsia="en-US" w:bidi="ar-SA"/>
      </w:rPr>
    </w:lvl>
    <w:lvl w:ilvl="8">
      <w:start w:val="0"/>
      <w:numFmt w:val="bullet"/>
      <w:lvlText w:val="•"/>
      <w:lvlJc w:val="left"/>
      <w:pPr>
        <w:ind w:left="9340" w:hanging="305"/>
      </w:pPr>
      <w:rPr>
        <w:rFonts w:hint="default"/>
        <w:lang w:val="en-US" w:eastAsia="en-US" w:bidi="ar-SA"/>
      </w:rPr>
    </w:lvl>
  </w:abstractNum>
  <w:abstractNum w:abstractNumId="17">
    <w:multiLevelType w:val="hybridMultilevel"/>
    <w:lvl w:ilvl="0">
      <w:start w:val="2"/>
      <w:numFmt w:val="decimal"/>
      <w:lvlText w:val="%1"/>
      <w:lvlJc w:val="left"/>
      <w:pPr>
        <w:ind w:left="1063" w:hanging="421"/>
        <w:jc w:val="left"/>
      </w:pPr>
      <w:rPr>
        <w:rFonts w:hint="default"/>
        <w:lang w:val="en-US" w:eastAsia="en-US" w:bidi="ar-SA"/>
      </w:rPr>
    </w:lvl>
    <w:lvl w:ilvl="1">
      <w:start w:val="1"/>
      <w:numFmt w:val="decimalZero"/>
      <w:lvlText w:val="%1-%2"/>
      <w:lvlJc w:val="left"/>
      <w:pPr>
        <w:ind w:left="1063" w:hanging="421"/>
        <w:jc w:val="right"/>
      </w:pPr>
      <w:rPr>
        <w:rFonts w:hint="default"/>
        <w:spacing w:val="-1"/>
        <w:w w:val="104"/>
        <w:lang w:val="en-US" w:eastAsia="en-US" w:bidi="ar-SA"/>
      </w:rPr>
    </w:lvl>
    <w:lvl w:ilvl="2">
      <w:start w:val="1"/>
      <w:numFmt w:val="lowerLetter"/>
      <w:lvlText w:val="%3)"/>
      <w:lvlJc w:val="left"/>
      <w:pPr>
        <w:ind w:left="1479" w:hanging="298"/>
        <w:jc w:val="left"/>
      </w:pPr>
      <w:rPr>
        <w:rFonts w:hint="default"/>
        <w:spacing w:val="-1"/>
        <w:w w:val="101"/>
        <w:lang w:val="en-US" w:eastAsia="en-US" w:bidi="ar-SA"/>
      </w:rPr>
    </w:lvl>
    <w:lvl w:ilvl="3">
      <w:start w:val="1"/>
      <w:numFmt w:val="decimal"/>
      <w:lvlText w:val="%4)"/>
      <w:lvlJc w:val="left"/>
      <w:pPr>
        <w:ind w:left="2358" w:hanging="298"/>
        <w:jc w:val="left"/>
      </w:pPr>
      <w:rPr>
        <w:rFonts w:hint="default"/>
        <w:spacing w:val="-1"/>
        <w:w w:val="101"/>
        <w:lang w:val="en-US" w:eastAsia="en-US" w:bidi="ar-SA"/>
      </w:rPr>
    </w:lvl>
    <w:lvl w:ilvl="4">
      <w:start w:val="1"/>
      <w:numFmt w:val="lowerLetter"/>
      <w:lvlText w:val="%5)"/>
      <w:lvlJc w:val="left"/>
      <w:pPr>
        <w:ind w:left="3073" w:hanging="298"/>
        <w:jc w:val="left"/>
      </w:pPr>
      <w:rPr>
        <w:rFonts w:hint="default"/>
        <w:spacing w:val="-1"/>
        <w:w w:val="102"/>
        <w:lang w:val="en-US" w:eastAsia="en-US" w:bidi="ar-SA"/>
      </w:rPr>
    </w:lvl>
    <w:lvl w:ilvl="5">
      <w:start w:val="0"/>
      <w:numFmt w:val="bullet"/>
      <w:lvlText w:val="•"/>
      <w:lvlJc w:val="left"/>
      <w:pPr>
        <w:ind w:left="4413" w:hanging="298"/>
      </w:pPr>
      <w:rPr>
        <w:rFonts w:hint="default"/>
        <w:lang w:val="en-US" w:eastAsia="en-US" w:bidi="ar-SA"/>
      </w:rPr>
    </w:lvl>
    <w:lvl w:ilvl="6">
      <w:start w:val="0"/>
      <w:numFmt w:val="bullet"/>
      <w:lvlText w:val="•"/>
      <w:lvlJc w:val="left"/>
      <w:pPr>
        <w:ind w:left="5746" w:hanging="298"/>
      </w:pPr>
      <w:rPr>
        <w:rFonts w:hint="default"/>
        <w:lang w:val="en-US" w:eastAsia="en-US" w:bidi="ar-SA"/>
      </w:rPr>
    </w:lvl>
    <w:lvl w:ilvl="7">
      <w:start w:val="0"/>
      <w:numFmt w:val="bullet"/>
      <w:lvlText w:val="•"/>
      <w:lvlJc w:val="left"/>
      <w:pPr>
        <w:ind w:left="7080" w:hanging="298"/>
      </w:pPr>
      <w:rPr>
        <w:rFonts w:hint="default"/>
        <w:lang w:val="en-US" w:eastAsia="en-US" w:bidi="ar-SA"/>
      </w:rPr>
    </w:lvl>
    <w:lvl w:ilvl="8">
      <w:start w:val="0"/>
      <w:numFmt w:val="bullet"/>
      <w:lvlText w:val="•"/>
      <w:lvlJc w:val="left"/>
      <w:pPr>
        <w:ind w:left="8413" w:hanging="298"/>
      </w:pPr>
      <w:rPr>
        <w:rFonts w:hint="default"/>
        <w:lang w:val="en-US" w:eastAsia="en-US" w:bidi="ar-SA"/>
      </w:rPr>
    </w:lvl>
  </w:abstractNum>
  <w:abstractNum w:abstractNumId="16">
    <w:multiLevelType w:val="hybridMultilevel"/>
    <w:lvl w:ilvl="0">
      <w:start w:val="1"/>
      <w:numFmt w:val="decimal"/>
      <w:lvlText w:val="%1"/>
      <w:lvlJc w:val="left"/>
      <w:pPr>
        <w:ind w:left="1123" w:hanging="428"/>
        <w:jc w:val="left"/>
      </w:pPr>
      <w:rPr>
        <w:rFonts w:hint="default"/>
        <w:lang w:val="en-US" w:eastAsia="en-US" w:bidi="ar-SA"/>
      </w:rPr>
    </w:lvl>
    <w:lvl w:ilvl="1">
      <w:start w:val="1"/>
      <w:numFmt w:val="decimalZero"/>
      <w:lvlText w:val="%1-%2"/>
      <w:lvlJc w:val="left"/>
      <w:pPr>
        <w:ind w:left="1123" w:hanging="428"/>
        <w:jc w:val="left"/>
      </w:pPr>
      <w:rPr>
        <w:rFonts w:hint="default"/>
        <w:spacing w:val="-1"/>
        <w:w w:val="106"/>
        <w:lang w:val="en-US" w:eastAsia="en-US" w:bidi="ar-SA"/>
      </w:rPr>
    </w:lvl>
    <w:lvl w:ilvl="2">
      <w:start w:val="0"/>
      <w:numFmt w:val="bullet"/>
      <w:lvlText w:val="•"/>
      <w:lvlJc w:val="left"/>
      <w:pPr>
        <w:ind w:left="3112" w:hanging="428"/>
      </w:pPr>
      <w:rPr>
        <w:rFonts w:hint="default"/>
        <w:lang w:val="en-US" w:eastAsia="en-US" w:bidi="ar-SA"/>
      </w:rPr>
    </w:lvl>
    <w:lvl w:ilvl="3">
      <w:start w:val="0"/>
      <w:numFmt w:val="bullet"/>
      <w:lvlText w:val="•"/>
      <w:lvlJc w:val="left"/>
      <w:pPr>
        <w:ind w:left="4108" w:hanging="428"/>
      </w:pPr>
      <w:rPr>
        <w:rFonts w:hint="default"/>
        <w:lang w:val="en-US" w:eastAsia="en-US" w:bidi="ar-SA"/>
      </w:rPr>
    </w:lvl>
    <w:lvl w:ilvl="4">
      <w:start w:val="0"/>
      <w:numFmt w:val="bullet"/>
      <w:lvlText w:val="•"/>
      <w:lvlJc w:val="left"/>
      <w:pPr>
        <w:ind w:left="5104" w:hanging="428"/>
      </w:pPr>
      <w:rPr>
        <w:rFonts w:hint="default"/>
        <w:lang w:val="en-US" w:eastAsia="en-US" w:bidi="ar-SA"/>
      </w:rPr>
    </w:lvl>
    <w:lvl w:ilvl="5">
      <w:start w:val="0"/>
      <w:numFmt w:val="bullet"/>
      <w:lvlText w:val="•"/>
      <w:lvlJc w:val="left"/>
      <w:pPr>
        <w:ind w:left="6100" w:hanging="428"/>
      </w:pPr>
      <w:rPr>
        <w:rFonts w:hint="default"/>
        <w:lang w:val="en-US" w:eastAsia="en-US" w:bidi="ar-SA"/>
      </w:rPr>
    </w:lvl>
    <w:lvl w:ilvl="6">
      <w:start w:val="0"/>
      <w:numFmt w:val="bullet"/>
      <w:lvlText w:val="•"/>
      <w:lvlJc w:val="left"/>
      <w:pPr>
        <w:ind w:left="7096" w:hanging="428"/>
      </w:pPr>
      <w:rPr>
        <w:rFonts w:hint="default"/>
        <w:lang w:val="en-US" w:eastAsia="en-US" w:bidi="ar-SA"/>
      </w:rPr>
    </w:lvl>
    <w:lvl w:ilvl="7">
      <w:start w:val="0"/>
      <w:numFmt w:val="bullet"/>
      <w:lvlText w:val="•"/>
      <w:lvlJc w:val="left"/>
      <w:pPr>
        <w:ind w:left="8092" w:hanging="428"/>
      </w:pPr>
      <w:rPr>
        <w:rFonts w:hint="default"/>
        <w:lang w:val="en-US" w:eastAsia="en-US" w:bidi="ar-SA"/>
      </w:rPr>
    </w:lvl>
    <w:lvl w:ilvl="8">
      <w:start w:val="0"/>
      <w:numFmt w:val="bullet"/>
      <w:lvlText w:val="•"/>
      <w:lvlJc w:val="left"/>
      <w:pPr>
        <w:ind w:left="9088" w:hanging="428"/>
      </w:pPr>
      <w:rPr>
        <w:rFonts w:hint="default"/>
        <w:lang w:val="en-US" w:eastAsia="en-US" w:bidi="ar-SA"/>
      </w:rPr>
    </w:lvl>
  </w:abstractNum>
  <w:abstractNum w:abstractNumId="14">
    <w:multiLevelType w:val="hybridMultilevel"/>
    <w:lvl w:ilvl="0">
      <w:start w:val="1"/>
      <w:numFmt w:val="decimal"/>
      <w:lvlText w:val="%1"/>
      <w:lvlJc w:val="left"/>
      <w:pPr>
        <w:ind w:left="1248" w:hanging="428"/>
        <w:jc w:val="left"/>
      </w:pPr>
      <w:rPr>
        <w:rFonts w:hint="default"/>
        <w:lang w:val="en-US" w:eastAsia="en-US" w:bidi="ar-SA"/>
      </w:rPr>
    </w:lvl>
    <w:lvl w:ilvl="1">
      <w:start w:val="1"/>
      <w:numFmt w:val="decimalZero"/>
      <w:lvlText w:val="%1-%2"/>
      <w:lvlJc w:val="left"/>
      <w:pPr>
        <w:ind w:left="1248" w:hanging="428"/>
        <w:jc w:val="left"/>
      </w:pPr>
      <w:rPr>
        <w:rFonts w:hint="default" w:ascii="Arial" w:hAnsi="Arial" w:eastAsia="Arial" w:cs="Arial"/>
        <w:b w:val="0"/>
        <w:bCs w:val="0"/>
        <w:i w:val="0"/>
        <w:iCs w:val="0"/>
        <w:color w:val="2D2D2D"/>
        <w:spacing w:val="-1"/>
        <w:w w:val="112"/>
        <w:sz w:val="17"/>
        <w:szCs w:val="17"/>
        <w:lang w:val="en-US" w:eastAsia="en-US" w:bidi="ar-SA"/>
      </w:rPr>
    </w:lvl>
    <w:lvl w:ilvl="2">
      <w:start w:val="0"/>
      <w:numFmt w:val="bullet"/>
      <w:lvlText w:val="•"/>
      <w:lvlJc w:val="left"/>
      <w:pPr>
        <w:ind w:left="3208" w:hanging="428"/>
      </w:pPr>
      <w:rPr>
        <w:rFonts w:hint="default"/>
        <w:lang w:val="en-US" w:eastAsia="en-US" w:bidi="ar-SA"/>
      </w:rPr>
    </w:lvl>
    <w:lvl w:ilvl="3">
      <w:start w:val="0"/>
      <w:numFmt w:val="bullet"/>
      <w:lvlText w:val="•"/>
      <w:lvlJc w:val="left"/>
      <w:pPr>
        <w:ind w:left="4192" w:hanging="428"/>
      </w:pPr>
      <w:rPr>
        <w:rFonts w:hint="default"/>
        <w:lang w:val="en-US" w:eastAsia="en-US" w:bidi="ar-SA"/>
      </w:rPr>
    </w:lvl>
    <w:lvl w:ilvl="4">
      <w:start w:val="0"/>
      <w:numFmt w:val="bullet"/>
      <w:lvlText w:val="•"/>
      <w:lvlJc w:val="left"/>
      <w:pPr>
        <w:ind w:left="5176" w:hanging="428"/>
      </w:pPr>
      <w:rPr>
        <w:rFonts w:hint="default"/>
        <w:lang w:val="en-US" w:eastAsia="en-US" w:bidi="ar-SA"/>
      </w:rPr>
    </w:lvl>
    <w:lvl w:ilvl="5">
      <w:start w:val="0"/>
      <w:numFmt w:val="bullet"/>
      <w:lvlText w:val="•"/>
      <w:lvlJc w:val="left"/>
      <w:pPr>
        <w:ind w:left="6160" w:hanging="428"/>
      </w:pPr>
      <w:rPr>
        <w:rFonts w:hint="default"/>
        <w:lang w:val="en-US" w:eastAsia="en-US" w:bidi="ar-SA"/>
      </w:rPr>
    </w:lvl>
    <w:lvl w:ilvl="6">
      <w:start w:val="0"/>
      <w:numFmt w:val="bullet"/>
      <w:lvlText w:val="•"/>
      <w:lvlJc w:val="left"/>
      <w:pPr>
        <w:ind w:left="7144" w:hanging="428"/>
      </w:pPr>
      <w:rPr>
        <w:rFonts w:hint="default"/>
        <w:lang w:val="en-US" w:eastAsia="en-US" w:bidi="ar-SA"/>
      </w:rPr>
    </w:lvl>
    <w:lvl w:ilvl="7">
      <w:start w:val="0"/>
      <w:numFmt w:val="bullet"/>
      <w:lvlText w:val="•"/>
      <w:lvlJc w:val="left"/>
      <w:pPr>
        <w:ind w:left="8128" w:hanging="428"/>
      </w:pPr>
      <w:rPr>
        <w:rFonts w:hint="default"/>
        <w:lang w:val="en-US" w:eastAsia="en-US" w:bidi="ar-SA"/>
      </w:rPr>
    </w:lvl>
    <w:lvl w:ilvl="8">
      <w:start w:val="0"/>
      <w:numFmt w:val="bullet"/>
      <w:lvlText w:val="•"/>
      <w:lvlJc w:val="left"/>
      <w:pPr>
        <w:ind w:left="9112" w:hanging="428"/>
      </w:pPr>
      <w:rPr>
        <w:rFonts w:hint="default"/>
        <w:lang w:val="en-US" w:eastAsia="en-US" w:bidi="ar-SA"/>
      </w:rPr>
    </w:lvl>
  </w:abstractNum>
  <w:abstractNum w:abstractNumId="13">
    <w:multiLevelType w:val="hybridMultilevel"/>
    <w:lvl w:ilvl="0">
      <w:start w:val="1"/>
      <w:numFmt w:val="upperLetter"/>
      <w:lvlText w:val="%1."/>
      <w:lvlJc w:val="left"/>
      <w:pPr>
        <w:ind w:left="507" w:hanging="448"/>
        <w:jc w:val="left"/>
      </w:pPr>
      <w:rPr>
        <w:rFonts w:hint="default"/>
        <w:spacing w:val="-1"/>
        <w:w w:val="104"/>
        <w:lang w:val="en-US" w:eastAsia="en-US" w:bidi="ar-SA"/>
      </w:rPr>
    </w:lvl>
    <w:lvl w:ilvl="1">
      <w:start w:val="0"/>
      <w:numFmt w:val="bullet"/>
      <w:lvlText w:val="•"/>
      <w:lvlJc w:val="left"/>
      <w:pPr>
        <w:ind w:left="1092" w:hanging="448"/>
      </w:pPr>
      <w:rPr>
        <w:rFonts w:hint="default"/>
        <w:lang w:val="en-US" w:eastAsia="en-US" w:bidi="ar-SA"/>
      </w:rPr>
    </w:lvl>
    <w:lvl w:ilvl="2">
      <w:start w:val="0"/>
      <w:numFmt w:val="bullet"/>
      <w:lvlText w:val="•"/>
      <w:lvlJc w:val="left"/>
      <w:pPr>
        <w:ind w:left="1684" w:hanging="448"/>
      </w:pPr>
      <w:rPr>
        <w:rFonts w:hint="default"/>
        <w:lang w:val="en-US" w:eastAsia="en-US" w:bidi="ar-SA"/>
      </w:rPr>
    </w:lvl>
    <w:lvl w:ilvl="3">
      <w:start w:val="0"/>
      <w:numFmt w:val="bullet"/>
      <w:lvlText w:val="•"/>
      <w:lvlJc w:val="left"/>
      <w:pPr>
        <w:ind w:left="2277" w:hanging="448"/>
      </w:pPr>
      <w:rPr>
        <w:rFonts w:hint="default"/>
        <w:lang w:val="en-US" w:eastAsia="en-US" w:bidi="ar-SA"/>
      </w:rPr>
    </w:lvl>
    <w:lvl w:ilvl="4">
      <w:start w:val="0"/>
      <w:numFmt w:val="bullet"/>
      <w:lvlText w:val="•"/>
      <w:lvlJc w:val="left"/>
      <w:pPr>
        <w:ind w:left="2869" w:hanging="448"/>
      </w:pPr>
      <w:rPr>
        <w:rFonts w:hint="default"/>
        <w:lang w:val="en-US" w:eastAsia="en-US" w:bidi="ar-SA"/>
      </w:rPr>
    </w:lvl>
    <w:lvl w:ilvl="5">
      <w:start w:val="0"/>
      <w:numFmt w:val="bullet"/>
      <w:lvlText w:val="•"/>
      <w:lvlJc w:val="left"/>
      <w:pPr>
        <w:ind w:left="3462" w:hanging="448"/>
      </w:pPr>
      <w:rPr>
        <w:rFonts w:hint="default"/>
        <w:lang w:val="en-US" w:eastAsia="en-US" w:bidi="ar-SA"/>
      </w:rPr>
    </w:lvl>
    <w:lvl w:ilvl="6">
      <w:start w:val="0"/>
      <w:numFmt w:val="bullet"/>
      <w:lvlText w:val="•"/>
      <w:lvlJc w:val="left"/>
      <w:pPr>
        <w:ind w:left="4054" w:hanging="448"/>
      </w:pPr>
      <w:rPr>
        <w:rFonts w:hint="default"/>
        <w:lang w:val="en-US" w:eastAsia="en-US" w:bidi="ar-SA"/>
      </w:rPr>
    </w:lvl>
    <w:lvl w:ilvl="7">
      <w:start w:val="0"/>
      <w:numFmt w:val="bullet"/>
      <w:lvlText w:val="•"/>
      <w:lvlJc w:val="left"/>
      <w:pPr>
        <w:ind w:left="4646" w:hanging="448"/>
      </w:pPr>
      <w:rPr>
        <w:rFonts w:hint="default"/>
        <w:lang w:val="en-US" w:eastAsia="en-US" w:bidi="ar-SA"/>
      </w:rPr>
    </w:lvl>
    <w:lvl w:ilvl="8">
      <w:start w:val="0"/>
      <w:numFmt w:val="bullet"/>
      <w:lvlText w:val="•"/>
      <w:lvlJc w:val="left"/>
      <w:pPr>
        <w:ind w:left="5239" w:hanging="448"/>
      </w:pPr>
      <w:rPr>
        <w:rFonts w:hint="default"/>
        <w:lang w:val="en-US" w:eastAsia="en-US" w:bidi="ar-SA"/>
      </w:rPr>
    </w:lvl>
  </w:abstractNum>
  <w:abstractNum w:abstractNumId="12">
    <w:multiLevelType w:val="hybridMultilevel"/>
    <w:lvl w:ilvl="0">
      <w:start w:val="1"/>
      <w:numFmt w:val="lowerLetter"/>
      <w:lvlText w:val="%1."/>
      <w:lvlJc w:val="left"/>
      <w:pPr>
        <w:ind w:left="1051" w:hanging="304"/>
        <w:jc w:val="left"/>
      </w:pPr>
      <w:rPr>
        <w:rFonts w:hint="default"/>
        <w:spacing w:val="-1"/>
        <w:w w:val="105"/>
        <w:lang w:val="en-US" w:eastAsia="en-US" w:bidi="ar-SA"/>
      </w:rPr>
    </w:lvl>
    <w:lvl w:ilvl="1">
      <w:start w:val="0"/>
      <w:numFmt w:val="bullet"/>
      <w:lvlText w:val="•"/>
      <w:lvlJc w:val="left"/>
      <w:pPr>
        <w:ind w:left="2062" w:hanging="304"/>
      </w:pPr>
      <w:rPr>
        <w:rFonts w:hint="default"/>
        <w:lang w:val="en-US" w:eastAsia="en-US" w:bidi="ar-SA"/>
      </w:rPr>
    </w:lvl>
    <w:lvl w:ilvl="2">
      <w:start w:val="0"/>
      <w:numFmt w:val="bullet"/>
      <w:lvlText w:val="•"/>
      <w:lvlJc w:val="left"/>
      <w:pPr>
        <w:ind w:left="3064" w:hanging="304"/>
      </w:pPr>
      <w:rPr>
        <w:rFonts w:hint="default"/>
        <w:lang w:val="en-US" w:eastAsia="en-US" w:bidi="ar-SA"/>
      </w:rPr>
    </w:lvl>
    <w:lvl w:ilvl="3">
      <w:start w:val="0"/>
      <w:numFmt w:val="bullet"/>
      <w:lvlText w:val="•"/>
      <w:lvlJc w:val="left"/>
      <w:pPr>
        <w:ind w:left="4066" w:hanging="304"/>
      </w:pPr>
      <w:rPr>
        <w:rFonts w:hint="default"/>
        <w:lang w:val="en-US" w:eastAsia="en-US" w:bidi="ar-SA"/>
      </w:rPr>
    </w:lvl>
    <w:lvl w:ilvl="4">
      <w:start w:val="0"/>
      <w:numFmt w:val="bullet"/>
      <w:lvlText w:val="•"/>
      <w:lvlJc w:val="left"/>
      <w:pPr>
        <w:ind w:left="5068" w:hanging="304"/>
      </w:pPr>
      <w:rPr>
        <w:rFonts w:hint="default"/>
        <w:lang w:val="en-US" w:eastAsia="en-US" w:bidi="ar-SA"/>
      </w:rPr>
    </w:lvl>
    <w:lvl w:ilvl="5">
      <w:start w:val="0"/>
      <w:numFmt w:val="bullet"/>
      <w:lvlText w:val="•"/>
      <w:lvlJc w:val="left"/>
      <w:pPr>
        <w:ind w:left="6070" w:hanging="304"/>
      </w:pPr>
      <w:rPr>
        <w:rFonts w:hint="default"/>
        <w:lang w:val="en-US" w:eastAsia="en-US" w:bidi="ar-SA"/>
      </w:rPr>
    </w:lvl>
    <w:lvl w:ilvl="6">
      <w:start w:val="0"/>
      <w:numFmt w:val="bullet"/>
      <w:lvlText w:val="•"/>
      <w:lvlJc w:val="left"/>
      <w:pPr>
        <w:ind w:left="7072" w:hanging="304"/>
      </w:pPr>
      <w:rPr>
        <w:rFonts w:hint="default"/>
        <w:lang w:val="en-US" w:eastAsia="en-US" w:bidi="ar-SA"/>
      </w:rPr>
    </w:lvl>
    <w:lvl w:ilvl="7">
      <w:start w:val="0"/>
      <w:numFmt w:val="bullet"/>
      <w:lvlText w:val="•"/>
      <w:lvlJc w:val="left"/>
      <w:pPr>
        <w:ind w:left="8074" w:hanging="304"/>
      </w:pPr>
      <w:rPr>
        <w:rFonts w:hint="default"/>
        <w:lang w:val="en-US" w:eastAsia="en-US" w:bidi="ar-SA"/>
      </w:rPr>
    </w:lvl>
    <w:lvl w:ilvl="8">
      <w:start w:val="0"/>
      <w:numFmt w:val="bullet"/>
      <w:lvlText w:val="•"/>
      <w:lvlJc w:val="left"/>
      <w:pPr>
        <w:ind w:left="9076" w:hanging="304"/>
      </w:pPr>
      <w:rPr>
        <w:rFonts w:hint="default"/>
        <w:lang w:val="en-US" w:eastAsia="en-US" w:bidi="ar-SA"/>
      </w:rPr>
    </w:lvl>
  </w:abstractNum>
  <w:abstractNum w:abstractNumId="11">
    <w:multiLevelType w:val="hybridMultilevel"/>
    <w:lvl w:ilvl="0">
      <w:start w:val="0"/>
      <w:numFmt w:val="bullet"/>
      <w:lvlText w:val="•"/>
      <w:lvlJc w:val="left"/>
      <w:pPr>
        <w:ind w:left="1095" w:hanging="361"/>
      </w:pPr>
      <w:rPr>
        <w:rFonts w:hint="default" w:ascii="Arial" w:hAnsi="Arial" w:eastAsia="Arial" w:cs="Arial"/>
        <w:spacing w:val="0"/>
        <w:w w:val="106"/>
        <w:lang w:val="en-US" w:eastAsia="en-US" w:bidi="ar-SA"/>
      </w:rPr>
    </w:lvl>
    <w:lvl w:ilvl="1">
      <w:start w:val="0"/>
      <w:numFmt w:val="bullet"/>
      <w:lvlText w:val="•"/>
      <w:lvlJc w:val="left"/>
      <w:pPr>
        <w:ind w:left="2098" w:hanging="361"/>
      </w:pPr>
      <w:rPr>
        <w:rFonts w:hint="default"/>
        <w:lang w:val="en-US" w:eastAsia="en-US" w:bidi="ar-SA"/>
      </w:rPr>
    </w:lvl>
    <w:lvl w:ilvl="2">
      <w:start w:val="0"/>
      <w:numFmt w:val="bullet"/>
      <w:lvlText w:val="•"/>
      <w:lvlJc w:val="left"/>
      <w:pPr>
        <w:ind w:left="3096" w:hanging="361"/>
      </w:pPr>
      <w:rPr>
        <w:rFonts w:hint="default"/>
        <w:lang w:val="en-US" w:eastAsia="en-US" w:bidi="ar-SA"/>
      </w:rPr>
    </w:lvl>
    <w:lvl w:ilvl="3">
      <w:start w:val="0"/>
      <w:numFmt w:val="bullet"/>
      <w:lvlText w:val="•"/>
      <w:lvlJc w:val="left"/>
      <w:pPr>
        <w:ind w:left="4094" w:hanging="361"/>
      </w:pPr>
      <w:rPr>
        <w:rFonts w:hint="default"/>
        <w:lang w:val="en-US" w:eastAsia="en-US" w:bidi="ar-SA"/>
      </w:rPr>
    </w:lvl>
    <w:lvl w:ilvl="4">
      <w:start w:val="0"/>
      <w:numFmt w:val="bullet"/>
      <w:lvlText w:val="•"/>
      <w:lvlJc w:val="left"/>
      <w:pPr>
        <w:ind w:left="5092" w:hanging="361"/>
      </w:pPr>
      <w:rPr>
        <w:rFonts w:hint="default"/>
        <w:lang w:val="en-US" w:eastAsia="en-US" w:bidi="ar-SA"/>
      </w:rPr>
    </w:lvl>
    <w:lvl w:ilvl="5">
      <w:start w:val="0"/>
      <w:numFmt w:val="bullet"/>
      <w:lvlText w:val="•"/>
      <w:lvlJc w:val="left"/>
      <w:pPr>
        <w:ind w:left="6090" w:hanging="361"/>
      </w:pPr>
      <w:rPr>
        <w:rFonts w:hint="default"/>
        <w:lang w:val="en-US" w:eastAsia="en-US" w:bidi="ar-SA"/>
      </w:rPr>
    </w:lvl>
    <w:lvl w:ilvl="6">
      <w:start w:val="0"/>
      <w:numFmt w:val="bullet"/>
      <w:lvlText w:val="•"/>
      <w:lvlJc w:val="left"/>
      <w:pPr>
        <w:ind w:left="7088" w:hanging="361"/>
      </w:pPr>
      <w:rPr>
        <w:rFonts w:hint="default"/>
        <w:lang w:val="en-US" w:eastAsia="en-US" w:bidi="ar-SA"/>
      </w:rPr>
    </w:lvl>
    <w:lvl w:ilvl="7">
      <w:start w:val="0"/>
      <w:numFmt w:val="bullet"/>
      <w:lvlText w:val="•"/>
      <w:lvlJc w:val="left"/>
      <w:pPr>
        <w:ind w:left="8086" w:hanging="361"/>
      </w:pPr>
      <w:rPr>
        <w:rFonts w:hint="default"/>
        <w:lang w:val="en-US" w:eastAsia="en-US" w:bidi="ar-SA"/>
      </w:rPr>
    </w:lvl>
    <w:lvl w:ilvl="8">
      <w:start w:val="0"/>
      <w:numFmt w:val="bullet"/>
      <w:lvlText w:val="•"/>
      <w:lvlJc w:val="left"/>
      <w:pPr>
        <w:ind w:left="9084" w:hanging="361"/>
      </w:pPr>
      <w:rPr>
        <w:rFonts w:hint="default"/>
        <w:lang w:val="en-US" w:eastAsia="en-US" w:bidi="ar-SA"/>
      </w:rPr>
    </w:lvl>
  </w:abstractNum>
  <w:abstractNum w:abstractNumId="10">
    <w:multiLevelType w:val="hybridMultilevel"/>
    <w:lvl w:ilvl="0">
      <w:start w:val="1"/>
      <w:numFmt w:val="decimal"/>
      <w:lvlText w:val="%1"/>
      <w:lvlJc w:val="left"/>
      <w:pPr>
        <w:ind w:left="1152" w:hanging="428"/>
        <w:jc w:val="left"/>
      </w:pPr>
      <w:rPr>
        <w:rFonts w:hint="default"/>
        <w:lang w:val="en-US" w:eastAsia="en-US" w:bidi="ar-SA"/>
      </w:rPr>
    </w:lvl>
    <w:lvl w:ilvl="1">
      <w:start w:val="1"/>
      <w:numFmt w:val="decimalZero"/>
      <w:lvlText w:val="%1-%2"/>
      <w:lvlJc w:val="left"/>
      <w:pPr>
        <w:ind w:left="1152" w:hanging="428"/>
        <w:jc w:val="left"/>
      </w:pPr>
      <w:rPr>
        <w:rFonts w:hint="default" w:ascii="Arial" w:hAnsi="Arial" w:eastAsia="Arial" w:cs="Arial"/>
        <w:b w:val="0"/>
        <w:bCs w:val="0"/>
        <w:i w:val="0"/>
        <w:iCs w:val="0"/>
        <w:color w:val="1D1D1D"/>
        <w:spacing w:val="-1"/>
        <w:w w:val="112"/>
        <w:sz w:val="17"/>
        <w:szCs w:val="17"/>
        <w:lang w:val="en-US" w:eastAsia="en-US" w:bidi="ar-SA"/>
      </w:rPr>
    </w:lvl>
    <w:lvl w:ilvl="2">
      <w:start w:val="0"/>
      <w:numFmt w:val="bullet"/>
      <w:lvlText w:val="•"/>
      <w:lvlJc w:val="left"/>
      <w:pPr>
        <w:ind w:left="3144" w:hanging="428"/>
      </w:pPr>
      <w:rPr>
        <w:rFonts w:hint="default"/>
        <w:lang w:val="en-US" w:eastAsia="en-US" w:bidi="ar-SA"/>
      </w:rPr>
    </w:lvl>
    <w:lvl w:ilvl="3">
      <w:start w:val="0"/>
      <w:numFmt w:val="bullet"/>
      <w:lvlText w:val="•"/>
      <w:lvlJc w:val="left"/>
      <w:pPr>
        <w:ind w:left="4136" w:hanging="428"/>
      </w:pPr>
      <w:rPr>
        <w:rFonts w:hint="default"/>
        <w:lang w:val="en-US" w:eastAsia="en-US" w:bidi="ar-SA"/>
      </w:rPr>
    </w:lvl>
    <w:lvl w:ilvl="4">
      <w:start w:val="0"/>
      <w:numFmt w:val="bullet"/>
      <w:lvlText w:val="•"/>
      <w:lvlJc w:val="left"/>
      <w:pPr>
        <w:ind w:left="5128" w:hanging="428"/>
      </w:pPr>
      <w:rPr>
        <w:rFonts w:hint="default"/>
        <w:lang w:val="en-US" w:eastAsia="en-US" w:bidi="ar-SA"/>
      </w:rPr>
    </w:lvl>
    <w:lvl w:ilvl="5">
      <w:start w:val="0"/>
      <w:numFmt w:val="bullet"/>
      <w:lvlText w:val="•"/>
      <w:lvlJc w:val="left"/>
      <w:pPr>
        <w:ind w:left="6120" w:hanging="428"/>
      </w:pPr>
      <w:rPr>
        <w:rFonts w:hint="default"/>
        <w:lang w:val="en-US" w:eastAsia="en-US" w:bidi="ar-SA"/>
      </w:rPr>
    </w:lvl>
    <w:lvl w:ilvl="6">
      <w:start w:val="0"/>
      <w:numFmt w:val="bullet"/>
      <w:lvlText w:val="•"/>
      <w:lvlJc w:val="left"/>
      <w:pPr>
        <w:ind w:left="7112" w:hanging="428"/>
      </w:pPr>
      <w:rPr>
        <w:rFonts w:hint="default"/>
        <w:lang w:val="en-US" w:eastAsia="en-US" w:bidi="ar-SA"/>
      </w:rPr>
    </w:lvl>
    <w:lvl w:ilvl="7">
      <w:start w:val="0"/>
      <w:numFmt w:val="bullet"/>
      <w:lvlText w:val="•"/>
      <w:lvlJc w:val="left"/>
      <w:pPr>
        <w:ind w:left="8104" w:hanging="428"/>
      </w:pPr>
      <w:rPr>
        <w:rFonts w:hint="default"/>
        <w:lang w:val="en-US" w:eastAsia="en-US" w:bidi="ar-SA"/>
      </w:rPr>
    </w:lvl>
    <w:lvl w:ilvl="8">
      <w:start w:val="0"/>
      <w:numFmt w:val="bullet"/>
      <w:lvlText w:val="•"/>
      <w:lvlJc w:val="left"/>
      <w:pPr>
        <w:ind w:left="9096" w:hanging="428"/>
      </w:pPr>
      <w:rPr>
        <w:rFonts w:hint="default"/>
        <w:lang w:val="en-US" w:eastAsia="en-US" w:bidi="ar-SA"/>
      </w:rPr>
    </w:lvl>
  </w:abstractNum>
  <w:abstractNum w:abstractNumId="9">
    <w:multiLevelType w:val="hybridMultilevel"/>
    <w:lvl w:ilvl="0">
      <w:start w:val="5"/>
      <w:numFmt w:val="decimal"/>
      <w:lvlText w:val="%1"/>
      <w:lvlJc w:val="left"/>
      <w:pPr>
        <w:ind w:left="841" w:hanging="447"/>
        <w:jc w:val="left"/>
      </w:pPr>
      <w:rPr>
        <w:rFonts w:hint="default"/>
        <w:lang w:val="en-US" w:eastAsia="en-US" w:bidi="ar-SA"/>
      </w:rPr>
    </w:lvl>
    <w:lvl w:ilvl="1">
      <w:start w:val="18"/>
      <w:numFmt w:val="decimal"/>
      <w:lvlText w:val="%1.%2"/>
      <w:lvlJc w:val="left"/>
      <w:pPr>
        <w:ind w:left="841" w:hanging="447"/>
        <w:jc w:val="left"/>
      </w:pPr>
      <w:rPr>
        <w:rFonts w:hint="default" w:ascii="Palatino Linotype" w:hAnsi="Palatino Linotype" w:eastAsia="Palatino Linotype" w:cs="Palatino Linotype"/>
        <w:b/>
        <w:bCs/>
        <w:i w:val="0"/>
        <w:iCs w:val="0"/>
        <w:spacing w:val="-2"/>
        <w:w w:val="90"/>
        <w:sz w:val="22"/>
        <w:szCs w:val="22"/>
        <w:u w:val="single" w:color="000000"/>
        <w:lang w:val="en-US" w:eastAsia="en-US" w:bidi="ar-SA"/>
      </w:rPr>
    </w:lvl>
    <w:lvl w:ilvl="2">
      <w:start w:val="0"/>
      <w:numFmt w:val="bullet"/>
      <w:lvlText w:val="•"/>
      <w:lvlJc w:val="left"/>
      <w:pPr>
        <w:ind w:left="2888" w:hanging="447"/>
      </w:pPr>
      <w:rPr>
        <w:rFonts w:hint="default"/>
        <w:lang w:val="en-US" w:eastAsia="en-US" w:bidi="ar-SA"/>
      </w:rPr>
    </w:lvl>
    <w:lvl w:ilvl="3">
      <w:start w:val="0"/>
      <w:numFmt w:val="bullet"/>
      <w:lvlText w:val="•"/>
      <w:lvlJc w:val="left"/>
      <w:pPr>
        <w:ind w:left="3912" w:hanging="447"/>
      </w:pPr>
      <w:rPr>
        <w:rFonts w:hint="default"/>
        <w:lang w:val="en-US" w:eastAsia="en-US" w:bidi="ar-SA"/>
      </w:rPr>
    </w:lvl>
    <w:lvl w:ilvl="4">
      <w:start w:val="0"/>
      <w:numFmt w:val="bullet"/>
      <w:lvlText w:val="•"/>
      <w:lvlJc w:val="left"/>
      <w:pPr>
        <w:ind w:left="4936" w:hanging="447"/>
      </w:pPr>
      <w:rPr>
        <w:rFonts w:hint="default"/>
        <w:lang w:val="en-US" w:eastAsia="en-US" w:bidi="ar-SA"/>
      </w:rPr>
    </w:lvl>
    <w:lvl w:ilvl="5">
      <w:start w:val="0"/>
      <w:numFmt w:val="bullet"/>
      <w:lvlText w:val="•"/>
      <w:lvlJc w:val="left"/>
      <w:pPr>
        <w:ind w:left="5960" w:hanging="447"/>
      </w:pPr>
      <w:rPr>
        <w:rFonts w:hint="default"/>
        <w:lang w:val="en-US" w:eastAsia="en-US" w:bidi="ar-SA"/>
      </w:rPr>
    </w:lvl>
    <w:lvl w:ilvl="6">
      <w:start w:val="0"/>
      <w:numFmt w:val="bullet"/>
      <w:lvlText w:val="•"/>
      <w:lvlJc w:val="left"/>
      <w:pPr>
        <w:ind w:left="6984" w:hanging="447"/>
      </w:pPr>
      <w:rPr>
        <w:rFonts w:hint="default"/>
        <w:lang w:val="en-US" w:eastAsia="en-US" w:bidi="ar-SA"/>
      </w:rPr>
    </w:lvl>
    <w:lvl w:ilvl="7">
      <w:start w:val="0"/>
      <w:numFmt w:val="bullet"/>
      <w:lvlText w:val="•"/>
      <w:lvlJc w:val="left"/>
      <w:pPr>
        <w:ind w:left="8008" w:hanging="447"/>
      </w:pPr>
      <w:rPr>
        <w:rFonts w:hint="default"/>
        <w:lang w:val="en-US" w:eastAsia="en-US" w:bidi="ar-SA"/>
      </w:rPr>
    </w:lvl>
    <w:lvl w:ilvl="8">
      <w:start w:val="0"/>
      <w:numFmt w:val="bullet"/>
      <w:lvlText w:val="•"/>
      <w:lvlJc w:val="left"/>
      <w:pPr>
        <w:ind w:left="9032" w:hanging="447"/>
      </w:pPr>
      <w:rPr>
        <w:rFonts w:hint="default"/>
        <w:lang w:val="en-US" w:eastAsia="en-US" w:bidi="ar-SA"/>
      </w:rPr>
    </w:lvl>
  </w:abstractNum>
  <w:abstractNum w:abstractNumId="8">
    <w:multiLevelType w:val="hybridMultilevel"/>
    <w:lvl w:ilvl="0">
      <w:start w:val="5"/>
      <w:numFmt w:val="decimal"/>
      <w:lvlText w:val="%1"/>
      <w:lvlJc w:val="left"/>
      <w:pPr>
        <w:ind w:left="702" w:hanging="332"/>
        <w:jc w:val="left"/>
      </w:pPr>
      <w:rPr>
        <w:rFonts w:hint="default"/>
        <w:lang w:val="en-US" w:eastAsia="en-US" w:bidi="ar-SA"/>
      </w:rPr>
    </w:lvl>
    <w:lvl w:ilvl="1">
      <w:start w:val="0"/>
      <w:numFmt w:val="decimal"/>
      <w:lvlText w:val="%1.%2"/>
      <w:lvlJc w:val="left"/>
      <w:pPr>
        <w:ind w:left="702" w:hanging="332"/>
        <w:jc w:val="left"/>
      </w:pPr>
      <w:rPr>
        <w:rFonts w:hint="default"/>
        <w:spacing w:val="-2"/>
        <w:w w:val="87"/>
        <w:u w:val="thick" w:color="000000"/>
        <w:lang w:val="en-US" w:eastAsia="en-US" w:bidi="ar-SA"/>
      </w:rPr>
    </w:lvl>
    <w:lvl w:ilvl="2">
      <w:start w:val="1"/>
      <w:numFmt w:val="decimal"/>
      <w:lvlText w:val="%3)"/>
      <w:lvlJc w:val="left"/>
      <w:pPr>
        <w:ind w:left="1139" w:hanging="360"/>
        <w:jc w:val="left"/>
      </w:pPr>
      <w:rPr>
        <w:rFonts w:hint="default" w:ascii="Palatino Linotype" w:hAnsi="Palatino Linotype" w:eastAsia="Palatino Linotype" w:cs="Palatino Linotype"/>
        <w:b w:val="0"/>
        <w:bCs w:val="0"/>
        <w:i w:val="0"/>
        <w:iCs w:val="0"/>
        <w:spacing w:val="0"/>
        <w:w w:val="100"/>
        <w:sz w:val="22"/>
        <w:szCs w:val="22"/>
        <w:lang w:val="en-US" w:eastAsia="en-US" w:bidi="ar-SA"/>
      </w:rPr>
    </w:lvl>
    <w:lvl w:ilvl="3">
      <w:start w:val="0"/>
      <w:numFmt w:val="bullet"/>
      <w:lvlText w:val="•"/>
      <w:lvlJc w:val="left"/>
      <w:pPr>
        <w:ind w:left="3348" w:hanging="360"/>
      </w:pPr>
      <w:rPr>
        <w:rFonts w:hint="default"/>
        <w:lang w:val="en-US" w:eastAsia="en-US" w:bidi="ar-SA"/>
      </w:rPr>
    </w:lvl>
    <w:lvl w:ilvl="4">
      <w:start w:val="0"/>
      <w:numFmt w:val="bullet"/>
      <w:lvlText w:val="•"/>
      <w:lvlJc w:val="left"/>
      <w:pPr>
        <w:ind w:left="4453" w:hanging="360"/>
      </w:pPr>
      <w:rPr>
        <w:rFonts w:hint="default"/>
        <w:lang w:val="en-US" w:eastAsia="en-US" w:bidi="ar-SA"/>
      </w:rPr>
    </w:lvl>
    <w:lvl w:ilvl="5">
      <w:start w:val="0"/>
      <w:numFmt w:val="bullet"/>
      <w:lvlText w:val="•"/>
      <w:lvlJc w:val="left"/>
      <w:pPr>
        <w:ind w:left="5557" w:hanging="360"/>
      </w:pPr>
      <w:rPr>
        <w:rFonts w:hint="default"/>
        <w:lang w:val="en-US" w:eastAsia="en-US" w:bidi="ar-SA"/>
      </w:rPr>
    </w:lvl>
    <w:lvl w:ilvl="6">
      <w:start w:val="0"/>
      <w:numFmt w:val="bullet"/>
      <w:lvlText w:val="•"/>
      <w:lvlJc w:val="left"/>
      <w:pPr>
        <w:ind w:left="6662" w:hanging="360"/>
      </w:pPr>
      <w:rPr>
        <w:rFonts w:hint="default"/>
        <w:lang w:val="en-US" w:eastAsia="en-US" w:bidi="ar-SA"/>
      </w:rPr>
    </w:lvl>
    <w:lvl w:ilvl="7">
      <w:start w:val="0"/>
      <w:numFmt w:val="bullet"/>
      <w:lvlText w:val="•"/>
      <w:lvlJc w:val="left"/>
      <w:pPr>
        <w:ind w:left="7766" w:hanging="360"/>
      </w:pPr>
      <w:rPr>
        <w:rFonts w:hint="default"/>
        <w:lang w:val="en-US" w:eastAsia="en-US" w:bidi="ar-SA"/>
      </w:rPr>
    </w:lvl>
    <w:lvl w:ilvl="8">
      <w:start w:val="0"/>
      <w:numFmt w:val="bullet"/>
      <w:lvlText w:val="•"/>
      <w:lvlJc w:val="left"/>
      <w:pPr>
        <w:ind w:left="8871" w:hanging="360"/>
      </w:pPr>
      <w:rPr>
        <w:rFonts w:hint="default"/>
        <w:lang w:val="en-US" w:eastAsia="en-US" w:bidi="ar-SA"/>
      </w:rPr>
    </w:lvl>
  </w:abstractNum>
  <w:abstractNum w:abstractNumId="7">
    <w:multiLevelType w:val="hybridMultilevel"/>
    <w:lvl w:ilvl="0">
      <w:start w:val="1"/>
      <w:numFmt w:val="lowerLetter"/>
      <w:lvlText w:val="%1)"/>
      <w:lvlJc w:val="left"/>
      <w:pPr>
        <w:ind w:left="1402" w:hanging="231"/>
        <w:jc w:val="left"/>
      </w:pPr>
      <w:rPr>
        <w:rFonts w:hint="default" w:ascii="Palatino Linotype" w:hAnsi="Palatino Linotype" w:eastAsia="Palatino Linotype" w:cs="Palatino Linotype"/>
        <w:b w:val="0"/>
        <w:bCs w:val="0"/>
        <w:i w:val="0"/>
        <w:iCs w:val="0"/>
        <w:spacing w:val="-5"/>
        <w:w w:val="100"/>
        <w:sz w:val="22"/>
        <w:szCs w:val="22"/>
        <w:lang w:val="en-US" w:eastAsia="en-US" w:bidi="ar-SA"/>
      </w:rPr>
    </w:lvl>
    <w:lvl w:ilvl="1">
      <w:start w:val="0"/>
      <w:numFmt w:val="bullet"/>
      <w:lvlText w:val="•"/>
      <w:lvlJc w:val="left"/>
      <w:pPr>
        <w:ind w:left="2368" w:hanging="231"/>
      </w:pPr>
      <w:rPr>
        <w:rFonts w:hint="default"/>
        <w:lang w:val="en-US" w:eastAsia="en-US" w:bidi="ar-SA"/>
      </w:rPr>
    </w:lvl>
    <w:lvl w:ilvl="2">
      <w:start w:val="0"/>
      <w:numFmt w:val="bullet"/>
      <w:lvlText w:val="•"/>
      <w:lvlJc w:val="left"/>
      <w:pPr>
        <w:ind w:left="3336" w:hanging="231"/>
      </w:pPr>
      <w:rPr>
        <w:rFonts w:hint="default"/>
        <w:lang w:val="en-US" w:eastAsia="en-US" w:bidi="ar-SA"/>
      </w:rPr>
    </w:lvl>
    <w:lvl w:ilvl="3">
      <w:start w:val="0"/>
      <w:numFmt w:val="bullet"/>
      <w:lvlText w:val="•"/>
      <w:lvlJc w:val="left"/>
      <w:pPr>
        <w:ind w:left="4304" w:hanging="231"/>
      </w:pPr>
      <w:rPr>
        <w:rFonts w:hint="default"/>
        <w:lang w:val="en-US" w:eastAsia="en-US" w:bidi="ar-SA"/>
      </w:rPr>
    </w:lvl>
    <w:lvl w:ilvl="4">
      <w:start w:val="0"/>
      <w:numFmt w:val="bullet"/>
      <w:lvlText w:val="•"/>
      <w:lvlJc w:val="left"/>
      <w:pPr>
        <w:ind w:left="5272" w:hanging="231"/>
      </w:pPr>
      <w:rPr>
        <w:rFonts w:hint="default"/>
        <w:lang w:val="en-US" w:eastAsia="en-US" w:bidi="ar-SA"/>
      </w:rPr>
    </w:lvl>
    <w:lvl w:ilvl="5">
      <w:start w:val="0"/>
      <w:numFmt w:val="bullet"/>
      <w:lvlText w:val="•"/>
      <w:lvlJc w:val="left"/>
      <w:pPr>
        <w:ind w:left="6240" w:hanging="231"/>
      </w:pPr>
      <w:rPr>
        <w:rFonts w:hint="default"/>
        <w:lang w:val="en-US" w:eastAsia="en-US" w:bidi="ar-SA"/>
      </w:rPr>
    </w:lvl>
    <w:lvl w:ilvl="6">
      <w:start w:val="0"/>
      <w:numFmt w:val="bullet"/>
      <w:lvlText w:val="•"/>
      <w:lvlJc w:val="left"/>
      <w:pPr>
        <w:ind w:left="7208" w:hanging="231"/>
      </w:pPr>
      <w:rPr>
        <w:rFonts w:hint="default"/>
        <w:lang w:val="en-US" w:eastAsia="en-US" w:bidi="ar-SA"/>
      </w:rPr>
    </w:lvl>
    <w:lvl w:ilvl="7">
      <w:start w:val="0"/>
      <w:numFmt w:val="bullet"/>
      <w:lvlText w:val="•"/>
      <w:lvlJc w:val="left"/>
      <w:pPr>
        <w:ind w:left="8176" w:hanging="231"/>
      </w:pPr>
      <w:rPr>
        <w:rFonts w:hint="default"/>
        <w:lang w:val="en-US" w:eastAsia="en-US" w:bidi="ar-SA"/>
      </w:rPr>
    </w:lvl>
    <w:lvl w:ilvl="8">
      <w:start w:val="0"/>
      <w:numFmt w:val="bullet"/>
      <w:lvlText w:val="•"/>
      <w:lvlJc w:val="left"/>
      <w:pPr>
        <w:ind w:left="9144" w:hanging="231"/>
      </w:pPr>
      <w:rPr>
        <w:rFonts w:hint="default"/>
        <w:lang w:val="en-US" w:eastAsia="en-US" w:bidi="ar-SA"/>
      </w:rPr>
    </w:lvl>
  </w:abstractNum>
  <w:abstractNum w:abstractNumId="6">
    <w:multiLevelType w:val="hybridMultilevel"/>
    <w:lvl w:ilvl="0">
      <w:start w:val="1"/>
      <w:numFmt w:val="decimal"/>
      <w:lvlText w:val="%1)"/>
      <w:lvlJc w:val="left"/>
      <w:pPr>
        <w:ind w:left="1119" w:hanging="360"/>
        <w:jc w:val="left"/>
      </w:pPr>
      <w:rPr>
        <w:rFonts w:hint="default" w:ascii="Palatino Linotype" w:hAnsi="Palatino Linotype" w:eastAsia="Palatino Linotype" w:cs="Palatino Linotype"/>
        <w:b w:val="0"/>
        <w:bCs w:val="0"/>
        <w:i w:val="0"/>
        <w:iCs w:val="0"/>
        <w:spacing w:val="0"/>
        <w:w w:val="100"/>
        <w:sz w:val="22"/>
        <w:szCs w:val="22"/>
        <w:lang w:val="en-US" w:eastAsia="en-US" w:bidi="ar-SA"/>
      </w:rPr>
    </w:lvl>
    <w:lvl w:ilvl="1">
      <w:start w:val="1"/>
      <w:numFmt w:val="lowerLetter"/>
      <w:lvlText w:val="%2)"/>
      <w:lvlJc w:val="left"/>
      <w:pPr>
        <w:ind w:left="1489" w:hanging="360"/>
        <w:jc w:val="left"/>
      </w:pPr>
      <w:rPr>
        <w:rFonts w:hint="default" w:ascii="Palatino Linotype" w:hAnsi="Palatino Linotype" w:eastAsia="Palatino Linotype" w:cs="Palatino Linotype"/>
        <w:b w:val="0"/>
        <w:bCs w:val="0"/>
        <w:i w:val="0"/>
        <w:iCs w:val="0"/>
        <w:spacing w:val="-5"/>
        <w:w w:val="100"/>
        <w:sz w:val="22"/>
        <w:szCs w:val="22"/>
        <w:lang w:val="en-US" w:eastAsia="en-US" w:bidi="ar-SA"/>
      </w:rPr>
    </w:lvl>
    <w:lvl w:ilvl="2">
      <w:start w:val="0"/>
      <w:numFmt w:val="bullet"/>
      <w:lvlText w:val="•"/>
      <w:lvlJc w:val="left"/>
      <w:pPr>
        <w:ind w:left="1480" w:hanging="360"/>
      </w:pPr>
      <w:rPr>
        <w:rFonts w:hint="default"/>
        <w:lang w:val="en-US" w:eastAsia="en-US" w:bidi="ar-SA"/>
      </w:rPr>
    </w:lvl>
    <w:lvl w:ilvl="3">
      <w:start w:val="0"/>
      <w:numFmt w:val="bullet"/>
      <w:lvlText w:val="•"/>
      <w:lvlJc w:val="left"/>
      <w:pPr>
        <w:ind w:left="2680" w:hanging="360"/>
      </w:pPr>
      <w:rPr>
        <w:rFonts w:hint="default"/>
        <w:lang w:val="en-US" w:eastAsia="en-US" w:bidi="ar-SA"/>
      </w:rPr>
    </w:lvl>
    <w:lvl w:ilvl="4">
      <w:start w:val="0"/>
      <w:numFmt w:val="bullet"/>
      <w:lvlText w:val="•"/>
      <w:lvlJc w:val="left"/>
      <w:pPr>
        <w:ind w:left="3880" w:hanging="360"/>
      </w:pPr>
      <w:rPr>
        <w:rFonts w:hint="default"/>
        <w:lang w:val="en-US" w:eastAsia="en-US" w:bidi="ar-SA"/>
      </w:rPr>
    </w:lvl>
    <w:lvl w:ilvl="5">
      <w:start w:val="0"/>
      <w:numFmt w:val="bullet"/>
      <w:lvlText w:val="•"/>
      <w:lvlJc w:val="left"/>
      <w:pPr>
        <w:ind w:left="5080" w:hanging="360"/>
      </w:pPr>
      <w:rPr>
        <w:rFonts w:hint="default"/>
        <w:lang w:val="en-US" w:eastAsia="en-US" w:bidi="ar-SA"/>
      </w:rPr>
    </w:lvl>
    <w:lvl w:ilvl="6">
      <w:start w:val="0"/>
      <w:numFmt w:val="bullet"/>
      <w:lvlText w:val="•"/>
      <w:lvlJc w:val="left"/>
      <w:pPr>
        <w:ind w:left="6280" w:hanging="360"/>
      </w:pPr>
      <w:rPr>
        <w:rFonts w:hint="default"/>
        <w:lang w:val="en-US" w:eastAsia="en-US" w:bidi="ar-SA"/>
      </w:rPr>
    </w:lvl>
    <w:lvl w:ilvl="7">
      <w:start w:val="0"/>
      <w:numFmt w:val="bullet"/>
      <w:lvlText w:val="•"/>
      <w:lvlJc w:val="left"/>
      <w:pPr>
        <w:ind w:left="7480" w:hanging="360"/>
      </w:pPr>
      <w:rPr>
        <w:rFonts w:hint="default"/>
        <w:lang w:val="en-US" w:eastAsia="en-US" w:bidi="ar-SA"/>
      </w:rPr>
    </w:lvl>
    <w:lvl w:ilvl="8">
      <w:start w:val="0"/>
      <w:numFmt w:val="bullet"/>
      <w:lvlText w:val="•"/>
      <w:lvlJc w:val="left"/>
      <w:pPr>
        <w:ind w:left="8680" w:hanging="360"/>
      </w:pPr>
      <w:rPr>
        <w:rFonts w:hint="default"/>
        <w:lang w:val="en-US" w:eastAsia="en-US" w:bidi="ar-SA"/>
      </w:rPr>
    </w:lvl>
  </w:abstractNum>
  <w:abstractNum w:abstractNumId="5">
    <w:multiLevelType w:val="hybridMultilevel"/>
    <w:lvl w:ilvl="0">
      <w:start w:val="1"/>
      <w:numFmt w:val="lowerLetter"/>
      <w:lvlText w:val="%1)"/>
      <w:lvlJc w:val="left"/>
      <w:pPr>
        <w:ind w:left="1119" w:hanging="360"/>
        <w:jc w:val="left"/>
      </w:pPr>
      <w:rPr>
        <w:rFonts w:hint="default" w:ascii="Palatino Linotype" w:hAnsi="Palatino Linotype" w:eastAsia="Palatino Linotype" w:cs="Palatino Linotype"/>
        <w:b w:val="0"/>
        <w:bCs w:val="0"/>
        <w:i w:val="0"/>
        <w:iCs w:val="0"/>
        <w:spacing w:val="0"/>
        <w:w w:val="100"/>
        <w:sz w:val="22"/>
        <w:szCs w:val="22"/>
        <w:lang w:val="en-US" w:eastAsia="en-US" w:bidi="ar-SA"/>
      </w:rPr>
    </w:lvl>
    <w:lvl w:ilvl="1">
      <w:start w:val="0"/>
      <w:numFmt w:val="bullet"/>
      <w:lvlText w:val="•"/>
      <w:lvlJc w:val="left"/>
      <w:pPr>
        <w:ind w:left="2116" w:hanging="360"/>
      </w:pPr>
      <w:rPr>
        <w:rFonts w:hint="default"/>
        <w:lang w:val="en-US" w:eastAsia="en-US" w:bidi="ar-SA"/>
      </w:rPr>
    </w:lvl>
    <w:lvl w:ilvl="2">
      <w:start w:val="0"/>
      <w:numFmt w:val="bullet"/>
      <w:lvlText w:val="•"/>
      <w:lvlJc w:val="left"/>
      <w:pPr>
        <w:ind w:left="3112" w:hanging="360"/>
      </w:pPr>
      <w:rPr>
        <w:rFonts w:hint="default"/>
        <w:lang w:val="en-US" w:eastAsia="en-US" w:bidi="ar-SA"/>
      </w:rPr>
    </w:lvl>
    <w:lvl w:ilvl="3">
      <w:start w:val="0"/>
      <w:numFmt w:val="bullet"/>
      <w:lvlText w:val="•"/>
      <w:lvlJc w:val="left"/>
      <w:pPr>
        <w:ind w:left="4108" w:hanging="360"/>
      </w:pPr>
      <w:rPr>
        <w:rFonts w:hint="default"/>
        <w:lang w:val="en-US" w:eastAsia="en-US" w:bidi="ar-SA"/>
      </w:rPr>
    </w:lvl>
    <w:lvl w:ilvl="4">
      <w:start w:val="0"/>
      <w:numFmt w:val="bullet"/>
      <w:lvlText w:val="•"/>
      <w:lvlJc w:val="left"/>
      <w:pPr>
        <w:ind w:left="5104" w:hanging="360"/>
      </w:pPr>
      <w:rPr>
        <w:rFonts w:hint="default"/>
        <w:lang w:val="en-US" w:eastAsia="en-US" w:bidi="ar-SA"/>
      </w:rPr>
    </w:lvl>
    <w:lvl w:ilvl="5">
      <w:start w:val="0"/>
      <w:numFmt w:val="bullet"/>
      <w:lvlText w:val="•"/>
      <w:lvlJc w:val="left"/>
      <w:pPr>
        <w:ind w:left="6100" w:hanging="360"/>
      </w:pPr>
      <w:rPr>
        <w:rFonts w:hint="default"/>
        <w:lang w:val="en-US" w:eastAsia="en-US" w:bidi="ar-SA"/>
      </w:rPr>
    </w:lvl>
    <w:lvl w:ilvl="6">
      <w:start w:val="0"/>
      <w:numFmt w:val="bullet"/>
      <w:lvlText w:val="•"/>
      <w:lvlJc w:val="left"/>
      <w:pPr>
        <w:ind w:left="7096" w:hanging="360"/>
      </w:pPr>
      <w:rPr>
        <w:rFonts w:hint="default"/>
        <w:lang w:val="en-US" w:eastAsia="en-US" w:bidi="ar-SA"/>
      </w:rPr>
    </w:lvl>
    <w:lvl w:ilvl="7">
      <w:start w:val="0"/>
      <w:numFmt w:val="bullet"/>
      <w:lvlText w:val="•"/>
      <w:lvlJc w:val="left"/>
      <w:pPr>
        <w:ind w:left="8092" w:hanging="360"/>
      </w:pPr>
      <w:rPr>
        <w:rFonts w:hint="default"/>
        <w:lang w:val="en-US" w:eastAsia="en-US" w:bidi="ar-SA"/>
      </w:rPr>
    </w:lvl>
    <w:lvl w:ilvl="8">
      <w:start w:val="0"/>
      <w:numFmt w:val="bullet"/>
      <w:lvlText w:val="•"/>
      <w:lvlJc w:val="left"/>
      <w:pPr>
        <w:ind w:left="9088" w:hanging="360"/>
      </w:pPr>
      <w:rPr>
        <w:rFonts w:hint="default"/>
        <w:lang w:val="en-US" w:eastAsia="en-US" w:bidi="ar-SA"/>
      </w:rPr>
    </w:lvl>
  </w:abstractNum>
  <w:abstractNum w:abstractNumId="4">
    <w:multiLevelType w:val="hybridMultilevel"/>
    <w:lvl w:ilvl="0">
      <w:start w:val="4"/>
      <w:numFmt w:val="decimal"/>
      <w:lvlText w:val="%1"/>
      <w:lvlJc w:val="left"/>
      <w:pPr>
        <w:ind w:left="716" w:hanging="332"/>
        <w:jc w:val="left"/>
      </w:pPr>
      <w:rPr>
        <w:rFonts w:hint="default"/>
        <w:lang w:val="en-US" w:eastAsia="en-US" w:bidi="ar-SA"/>
      </w:rPr>
    </w:lvl>
    <w:lvl w:ilvl="1">
      <w:start w:val="0"/>
      <w:numFmt w:val="decimal"/>
      <w:lvlText w:val="%1.%2"/>
      <w:lvlJc w:val="left"/>
      <w:pPr>
        <w:ind w:left="716" w:hanging="332"/>
        <w:jc w:val="left"/>
      </w:pPr>
      <w:rPr>
        <w:rFonts w:hint="default" w:ascii="Palatino Linotype" w:hAnsi="Palatino Linotype" w:eastAsia="Palatino Linotype" w:cs="Palatino Linotype"/>
        <w:b/>
        <w:bCs/>
        <w:i w:val="0"/>
        <w:iCs w:val="0"/>
        <w:spacing w:val="-2"/>
        <w:w w:val="93"/>
        <w:sz w:val="22"/>
        <w:szCs w:val="22"/>
        <w:lang w:val="en-US" w:eastAsia="en-US" w:bidi="ar-SA"/>
      </w:rPr>
    </w:lvl>
    <w:lvl w:ilvl="2">
      <w:start w:val="1"/>
      <w:numFmt w:val="decimal"/>
      <w:lvlText w:val="%1.%2.%3"/>
      <w:lvlJc w:val="left"/>
      <w:pPr>
        <w:ind w:left="894" w:hanging="495"/>
        <w:jc w:val="left"/>
      </w:pPr>
      <w:rPr>
        <w:rFonts w:hint="default" w:ascii="Palatino Linotype" w:hAnsi="Palatino Linotype" w:eastAsia="Palatino Linotype" w:cs="Palatino Linotype"/>
        <w:b/>
        <w:bCs/>
        <w:i w:val="0"/>
        <w:iCs w:val="0"/>
        <w:spacing w:val="-3"/>
        <w:w w:val="93"/>
        <w:sz w:val="22"/>
        <w:szCs w:val="22"/>
        <w:u w:val="single" w:color="000000"/>
        <w:lang w:val="en-US" w:eastAsia="en-US" w:bidi="ar-SA"/>
      </w:rPr>
    </w:lvl>
    <w:lvl w:ilvl="3">
      <w:start w:val="1"/>
      <w:numFmt w:val="lowerLetter"/>
      <w:lvlText w:val="%4)"/>
      <w:lvlJc w:val="left"/>
      <w:pPr>
        <w:ind w:left="1119" w:hanging="360"/>
        <w:jc w:val="left"/>
      </w:pPr>
      <w:rPr>
        <w:rFonts w:hint="default" w:ascii="Palatino Linotype" w:hAnsi="Palatino Linotype" w:eastAsia="Palatino Linotype" w:cs="Palatino Linotype"/>
        <w:b w:val="0"/>
        <w:bCs w:val="0"/>
        <w:i w:val="0"/>
        <w:iCs w:val="0"/>
        <w:spacing w:val="0"/>
        <w:w w:val="100"/>
        <w:sz w:val="22"/>
        <w:szCs w:val="22"/>
        <w:lang w:val="en-US" w:eastAsia="en-US" w:bidi="ar-SA"/>
      </w:rPr>
    </w:lvl>
    <w:lvl w:ilvl="4">
      <w:start w:val="1"/>
      <w:numFmt w:val="decimal"/>
      <w:lvlText w:val="%5)"/>
      <w:lvlJc w:val="left"/>
      <w:pPr>
        <w:ind w:left="1479" w:hanging="360"/>
        <w:jc w:val="left"/>
      </w:pPr>
      <w:rPr>
        <w:rFonts w:hint="default" w:ascii="Palatino Linotype" w:hAnsi="Palatino Linotype" w:eastAsia="Palatino Linotype" w:cs="Palatino Linotype"/>
        <w:b w:val="0"/>
        <w:bCs w:val="0"/>
        <w:i w:val="0"/>
        <w:iCs w:val="0"/>
        <w:spacing w:val="0"/>
        <w:w w:val="100"/>
        <w:sz w:val="22"/>
        <w:szCs w:val="22"/>
        <w:lang w:val="en-US" w:eastAsia="en-US" w:bidi="ar-SA"/>
      </w:rPr>
    </w:lvl>
    <w:lvl w:ilvl="5">
      <w:start w:val="0"/>
      <w:numFmt w:val="bullet"/>
      <w:lvlText w:val="•"/>
      <w:lvlJc w:val="left"/>
      <w:pPr>
        <w:ind w:left="4222" w:hanging="360"/>
      </w:pPr>
      <w:rPr>
        <w:rFonts w:hint="default"/>
        <w:lang w:val="en-US" w:eastAsia="en-US" w:bidi="ar-SA"/>
      </w:rPr>
    </w:lvl>
    <w:lvl w:ilvl="6">
      <w:start w:val="0"/>
      <w:numFmt w:val="bullet"/>
      <w:lvlText w:val="•"/>
      <w:lvlJc w:val="left"/>
      <w:pPr>
        <w:ind w:left="5594" w:hanging="360"/>
      </w:pPr>
      <w:rPr>
        <w:rFonts w:hint="default"/>
        <w:lang w:val="en-US" w:eastAsia="en-US" w:bidi="ar-SA"/>
      </w:rPr>
    </w:lvl>
    <w:lvl w:ilvl="7">
      <w:start w:val="0"/>
      <w:numFmt w:val="bullet"/>
      <w:lvlText w:val="•"/>
      <w:lvlJc w:val="left"/>
      <w:pPr>
        <w:ind w:left="6965" w:hanging="360"/>
      </w:pPr>
      <w:rPr>
        <w:rFonts w:hint="default"/>
        <w:lang w:val="en-US" w:eastAsia="en-US" w:bidi="ar-SA"/>
      </w:rPr>
    </w:lvl>
    <w:lvl w:ilvl="8">
      <w:start w:val="0"/>
      <w:numFmt w:val="bullet"/>
      <w:lvlText w:val="•"/>
      <w:lvlJc w:val="left"/>
      <w:pPr>
        <w:ind w:left="8337" w:hanging="360"/>
      </w:pPr>
      <w:rPr>
        <w:rFonts w:hint="default"/>
        <w:lang w:val="en-US" w:eastAsia="en-US" w:bidi="ar-SA"/>
      </w:rPr>
    </w:lvl>
  </w:abstractNum>
  <w:abstractNum w:abstractNumId="3">
    <w:multiLevelType w:val="hybridMultilevel"/>
    <w:lvl w:ilvl="0">
      <w:start w:val="3"/>
      <w:numFmt w:val="decimal"/>
      <w:lvlText w:val="%1"/>
      <w:lvlJc w:val="left"/>
      <w:pPr>
        <w:ind w:left="731" w:hanging="332"/>
        <w:jc w:val="left"/>
      </w:pPr>
      <w:rPr>
        <w:rFonts w:hint="default"/>
        <w:lang w:val="en-US" w:eastAsia="en-US" w:bidi="ar-SA"/>
      </w:rPr>
    </w:lvl>
    <w:lvl w:ilvl="1">
      <w:start w:val="0"/>
      <w:numFmt w:val="decimal"/>
      <w:lvlText w:val="%1.%2"/>
      <w:lvlJc w:val="left"/>
      <w:pPr>
        <w:ind w:left="731" w:hanging="332"/>
        <w:jc w:val="left"/>
      </w:pPr>
      <w:rPr>
        <w:rFonts w:hint="default"/>
        <w:spacing w:val="0"/>
        <w:w w:val="90"/>
        <w:lang w:val="en-US" w:eastAsia="en-US" w:bidi="ar-SA"/>
      </w:rPr>
    </w:lvl>
    <w:lvl w:ilvl="2">
      <w:start w:val="1"/>
      <w:numFmt w:val="lowerLetter"/>
      <w:lvlText w:val="%3)"/>
      <w:lvlJc w:val="left"/>
      <w:pPr>
        <w:ind w:left="1139" w:hanging="375"/>
        <w:jc w:val="left"/>
      </w:pPr>
      <w:rPr>
        <w:rFonts w:hint="default" w:ascii="Palatino Linotype" w:hAnsi="Palatino Linotype" w:eastAsia="Palatino Linotype" w:cs="Palatino Linotype"/>
        <w:b w:val="0"/>
        <w:bCs w:val="0"/>
        <w:i w:val="0"/>
        <w:iCs w:val="0"/>
        <w:spacing w:val="0"/>
        <w:w w:val="100"/>
        <w:sz w:val="22"/>
        <w:szCs w:val="22"/>
        <w:lang w:val="en-US" w:eastAsia="en-US" w:bidi="ar-SA"/>
      </w:rPr>
    </w:lvl>
    <w:lvl w:ilvl="3">
      <w:start w:val="0"/>
      <w:numFmt w:val="bullet"/>
      <w:lvlText w:val="•"/>
      <w:lvlJc w:val="left"/>
      <w:pPr>
        <w:ind w:left="3348" w:hanging="375"/>
      </w:pPr>
      <w:rPr>
        <w:rFonts w:hint="default"/>
        <w:lang w:val="en-US" w:eastAsia="en-US" w:bidi="ar-SA"/>
      </w:rPr>
    </w:lvl>
    <w:lvl w:ilvl="4">
      <w:start w:val="0"/>
      <w:numFmt w:val="bullet"/>
      <w:lvlText w:val="•"/>
      <w:lvlJc w:val="left"/>
      <w:pPr>
        <w:ind w:left="4453" w:hanging="375"/>
      </w:pPr>
      <w:rPr>
        <w:rFonts w:hint="default"/>
        <w:lang w:val="en-US" w:eastAsia="en-US" w:bidi="ar-SA"/>
      </w:rPr>
    </w:lvl>
    <w:lvl w:ilvl="5">
      <w:start w:val="0"/>
      <w:numFmt w:val="bullet"/>
      <w:lvlText w:val="•"/>
      <w:lvlJc w:val="left"/>
      <w:pPr>
        <w:ind w:left="5557" w:hanging="375"/>
      </w:pPr>
      <w:rPr>
        <w:rFonts w:hint="default"/>
        <w:lang w:val="en-US" w:eastAsia="en-US" w:bidi="ar-SA"/>
      </w:rPr>
    </w:lvl>
    <w:lvl w:ilvl="6">
      <w:start w:val="0"/>
      <w:numFmt w:val="bullet"/>
      <w:lvlText w:val="•"/>
      <w:lvlJc w:val="left"/>
      <w:pPr>
        <w:ind w:left="6662" w:hanging="375"/>
      </w:pPr>
      <w:rPr>
        <w:rFonts w:hint="default"/>
        <w:lang w:val="en-US" w:eastAsia="en-US" w:bidi="ar-SA"/>
      </w:rPr>
    </w:lvl>
    <w:lvl w:ilvl="7">
      <w:start w:val="0"/>
      <w:numFmt w:val="bullet"/>
      <w:lvlText w:val="•"/>
      <w:lvlJc w:val="left"/>
      <w:pPr>
        <w:ind w:left="7766" w:hanging="375"/>
      </w:pPr>
      <w:rPr>
        <w:rFonts w:hint="default"/>
        <w:lang w:val="en-US" w:eastAsia="en-US" w:bidi="ar-SA"/>
      </w:rPr>
    </w:lvl>
    <w:lvl w:ilvl="8">
      <w:start w:val="0"/>
      <w:numFmt w:val="bullet"/>
      <w:lvlText w:val="•"/>
      <w:lvlJc w:val="left"/>
      <w:pPr>
        <w:ind w:left="8871" w:hanging="375"/>
      </w:pPr>
      <w:rPr>
        <w:rFonts w:hint="default"/>
        <w:lang w:val="en-US" w:eastAsia="en-US" w:bidi="ar-SA"/>
      </w:rPr>
    </w:lvl>
  </w:abstractNum>
  <w:abstractNum w:abstractNumId="2">
    <w:multiLevelType w:val="hybridMultilevel"/>
    <w:lvl w:ilvl="0">
      <w:start w:val="2"/>
      <w:numFmt w:val="decimal"/>
      <w:lvlText w:val="%1"/>
      <w:lvlJc w:val="left"/>
      <w:pPr>
        <w:ind w:left="692" w:hanging="332"/>
        <w:jc w:val="left"/>
      </w:pPr>
      <w:rPr>
        <w:rFonts w:hint="default"/>
        <w:lang w:val="en-US" w:eastAsia="en-US" w:bidi="ar-SA"/>
      </w:rPr>
    </w:lvl>
    <w:lvl w:ilvl="1">
      <w:start w:val="4"/>
      <w:numFmt w:val="decimal"/>
      <w:lvlText w:val="%1.%2"/>
      <w:lvlJc w:val="left"/>
      <w:pPr>
        <w:ind w:left="692" w:hanging="332"/>
        <w:jc w:val="left"/>
      </w:pPr>
      <w:rPr>
        <w:rFonts w:hint="default" w:ascii="Palatino Linotype" w:hAnsi="Palatino Linotype" w:eastAsia="Palatino Linotype" w:cs="Palatino Linotype"/>
        <w:b/>
        <w:bCs/>
        <w:i w:val="0"/>
        <w:iCs w:val="0"/>
        <w:spacing w:val="-2"/>
        <w:w w:val="87"/>
        <w:sz w:val="22"/>
        <w:szCs w:val="22"/>
        <w:u w:val="single" w:color="000000"/>
        <w:lang w:val="en-US" w:eastAsia="en-US" w:bidi="ar-SA"/>
      </w:rPr>
    </w:lvl>
    <w:lvl w:ilvl="2">
      <w:start w:val="0"/>
      <w:numFmt w:val="bullet"/>
      <w:lvlText w:val="•"/>
      <w:lvlJc w:val="left"/>
      <w:pPr>
        <w:ind w:left="2776" w:hanging="332"/>
      </w:pPr>
      <w:rPr>
        <w:rFonts w:hint="default"/>
        <w:lang w:val="en-US" w:eastAsia="en-US" w:bidi="ar-SA"/>
      </w:rPr>
    </w:lvl>
    <w:lvl w:ilvl="3">
      <w:start w:val="0"/>
      <w:numFmt w:val="bullet"/>
      <w:lvlText w:val="•"/>
      <w:lvlJc w:val="left"/>
      <w:pPr>
        <w:ind w:left="3814" w:hanging="332"/>
      </w:pPr>
      <w:rPr>
        <w:rFonts w:hint="default"/>
        <w:lang w:val="en-US" w:eastAsia="en-US" w:bidi="ar-SA"/>
      </w:rPr>
    </w:lvl>
    <w:lvl w:ilvl="4">
      <w:start w:val="0"/>
      <w:numFmt w:val="bullet"/>
      <w:lvlText w:val="•"/>
      <w:lvlJc w:val="left"/>
      <w:pPr>
        <w:ind w:left="4852" w:hanging="332"/>
      </w:pPr>
      <w:rPr>
        <w:rFonts w:hint="default"/>
        <w:lang w:val="en-US" w:eastAsia="en-US" w:bidi="ar-SA"/>
      </w:rPr>
    </w:lvl>
    <w:lvl w:ilvl="5">
      <w:start w:val="0"/>
      <w:numFmt w:val="bullet"/>
      <w:lvlText w:val="•"/>
      <w:lvlJc w:val="left"/>
      <w:pPr>
        <w:ind w:left="5890" w:hanging="332"/>
      </w:pPr>
      <w:rPr>
        <w:rFonts w:hint="default"/>
        <w:lang w:val="en-US" w:eastAsia="en-US" w:bidi="ar-SA"/>
      </w:rPr>
    </w:lvl>
    <w:lvl w:ilvl="6">
      <w:start w:val="0"/>
      <w:numFmt w:val="bullet"/>
      <w:lvlText w:val="•"/>
      <w:lvlJc w:val="left"/>
      <w:pPr>
        <w:ind w:left="6928" w:hanging="332"/>
      </w:pPr>
      <w:rPr>
        <w:rFonts w:hint="default"/>
        <w:lang w:val="en-US" w:eastAsia="en-US" w:bidi="ar-SA"/>
      </w:rPr>
    </w:lvl>
    <w:lvl w:ilvl="7">
      <w:start w:val="0"/>
      <w:numFmt w:val="bullet"/>
      <w:lvlText w:val="•"/>
      <w:lvlJc w:val="left"/>
      <w:pPr>
        <w:ind w:left="7966" w:hanging="332"/>
      </w:pPr>
      <w:rPr>
        <w:rFonts w:hint="default"/>
        <w:lang w:val="en-US" w:eastAsia="en-US" w:bidi="ar-SA"/>
      </w:rPr>
    </w:lvl>
    <w:lvl w:ilvl="8">
      <w:start w:val="0"/>
      <w:numFmt w:val="bullet"/>
      <w:lvlText w:val="•"/>
      <w:lvlJc w:val="left"/>
      <w:pPr>
        <w:ind w:left="9004" w:hanging="332"/>
      </w:pPr>
      <w:rPr>
        <w:rFonts w:hint="default"/>
        <w:lang w:val="en-US" w:eastAsia="en-US" w:bidi="ar-SA"/>
      </w:rPr>
    </w:lvl>
  </w:abstractNum>
  <w:abstractNum w:abstractNumId="1">
    <w:multiLevelType w:val="hybridMultilevel"/>
    <w:lvl w:ilvl="0">
      <w:start w:val="1"/>
      <w:numFmt w:val="decimal"/>
      <w:lvlText w:val="%1.0"/>
      <w:lvlJc w:val="left"/>
      <w:pPr>
        <w:ind w:left="687" w:hanging="341"/>
        <w:jc w:val="left"/>
      </w:pPr>
      <w:rPr>
        <w:rFonts w:hint="default" w:ascii="Palatino Linotype" w:hAnsi="Palatino Linotype" w:eastAsia="Palatino Linotype" w:cs="Palatino Linotype"/>
        <w:b/>
        <w:bCs/>
        <w:i w:val="0"/>
        <w:iCs w:val="0"/>
        <w:spacing w:val="0"/>
        <w:w w:val="100"/>
        <w:sz w:val="22"/>
        <w:szCs w:val="22"/>
        <w:lang w:val="en-US" w:eastAsia="en-US" w:bidi="ar-SA"/>
      </w:rPr>
    </w:lvl>
    <w:lvl w:ilvl="1">
      <w:start w:val="1"/>
      <w:numFmt w:val="decimal"/>
      <w:lvlText w:val="%1.%2"/>
      <w:lvlJc w:val="left"/>
      <w:pPr>
        <w:ind w:left="692" w:hanging="332"/>
        <w:jc w:val="left"/>
      </w:pPr>
      <w:rPr>
        <w:rFonts w:hint="default" w:ascii="Palatino Linotype" w:hAnsi="Palatino Linotype" w:eastAsia="Palatino Linotype" w:cs="Palatino Linotype"/>
        <w:b/>
        <w:bCs/>
        <w:i w:val="0"/>
        <w:iCs w:val="0"/>
        <w:spacing w:val="-2"/>
        <w:w w:val="87"/>
        <w:sz w:val="22"/>
        <w:szCs w:val="22"/>
        <w:u w:val="single" w:color="000000"/>
        <w:lang w:val="en-US" w:eastAsia="en-US" w:bidi="ar-SA"/>
      </w:rPr>
    </w:lvl>
    <w:lvl w:ilvl="2">
      <w:start w:val="0"/>
      <w:numFmt w:val="bullet"/>
      <w:lvlText w:val="•"/>
      <w:lvlJc w:val="left"/>
      <w:pPr>
        <w:ind w:left="1853" w:hanging="332"/>
      </w:pPr>
      <w:rPr>
        <w:rFonts w:hint="default"/>
        <w:lang w:val="en-US" w:eastAsia="en-US" w:bidi="ar-SA"/>
      </w:rPr>
    </w:lvl>
    <w:lvl w:ilvl="3">
      <w:start w:val="0"/>
      <w:numFmt w:val="bullet"/>
      <w:lvlText w:val="•"/>
      <w:lvlJc w:val="left"/>
      <w:pPr>
        <w:ind w:left="3006" w:hanging="332"/>
      </w:pPr>
      <w:rPr>
        <w:rFonts w:hint="default"/>
        <w:lang w:val="en-US" w:eastAsia="en-US" w:bidi="ar-SA"/>
      </w:rPr>
    </w:lvl>
    <w:lvl w:ilvl="4">
      <w:start w:val="0"/>
      <w:numFmt w:val="bullet"/>
      <w:lvlText w:val="•"/>
      <w:lvlJc w:val="left"/>
      <w:pPr>
        <w:ind w:left="4160" w:hanging="332"/>
      </w:pPr>
      <w:rPr>
        <w:rFonts w:hint="default"/>
        <w:lang w:val="en-US" w:eastAsia="en-US" w:bidi="ar-SA"/>
      </w:rPr>
    </w:lvl>
    <w:lvl w:ilvl="5">
      <w:start w:val="0"/>
      <w:numFmt w:val="bullet"/>
      <w:lvlText w:val="•"/>
      <w:lvlJc w:val="left"/>
      <w:pPr>
        <w:ind w:left="5313" w:hanging="332"/>
      </w:pPr>
      <w:rPr>
        <w:rFonts w:hint="default"/>
        <w:lang w:val="en-US" w:eastAsia="en-US" w:bidi="ar-SA"/>
      </w:rPr>
    </w:lvl>
    <w:lvl w:ilvl="6">
      <w:start w:val="0"/>
      <w:numFmt w:val="bullet"/>
      <w:lvlText w:val="•"/>
      <w:lvlJc w:val="left"/>
      <w:pPr>
        <w:ind w:left="6466" w:hanging="332"/>
      </w:pPr>
      <w:rPr>
        <w:rFonts w:hint="default"/>
        <w:lang w:val="en-US" w:eastAsia="en-US" w:bidi="ar-SA"/>
      </w:rPr>
    </w:lvl>
    <w:lvl w:ilvl="7">
      <w:start w:val="0"/>
      <w:numFmt w:val="bullet"/>
      <w:lvlText w:val="•"/>
      <w:lvlJc w:val="left"/>
      <w:pPr>
        <w:ind w:left="7620" w:hanging="332"/>
      </w:pPr>
      <w:rPr>
        <w:rFonts w:hint="default"/>
        <w:lang w:val="en-US" w:eastAsia="en-US" w:bidi="ar-SA"/>
      </w:rPr>
    </w:lvl>
    <w:lvl w:ilvl="8">
      <w:start w:val="0"/>
      <w:numFmt w:val="bullet"/>
      <w:lvlText w:val="•"/>
      <w:lvlJc w:val="left"/>
      <w:pPr>
        <w:ind w:left="8773" w:hanging="332"/>
      </w:pPr>
      <w:rPr>
        <w:rFonts w:hint="default"/>
        <w:lang w:val="en-US" w:eastAsia="en-US" w:bidi="ar-SA"/>
      </w:rPr>
    </w:lvl>
  </w:abstractNum>
  <w:abstractNum w:abstractNumId="0">
    <w:multiLevelType w:val="hybridMultilevel"/>
    <w:lvl w:ilvl="0">
      <w:start w:val="0"/>
      <w:numFmt w:val="bullet"/>
      <w:lvlText w:val="▪"/>
      <w:lvlJc w:val="left"/>
      <w:pPr>
        <w:ind w:left="759" w:hanging="125"/>
      </w:pPr>
      <w:rPr>
        <w:rFonts w:hint="default" w:ascii="Calibri" w:hAnsi="Calibri" w:eastAsia="Calibri" w:cs="Calibri"/>
        <w:b w:val="0"/>
        <w:bCs w:val="0"/>
        <w:i w:val="0"/>
        <w:iCs w:val="0"/>
        <w:spacing w:val="0"/>
        <w:w w:val="100"/>
        <w:sz w:val="22"/>
        <w:szCs w:val="22"/>
        <w:lang w:val="en-US" w:eastAsia="en-US" w:bidi="ar-SA"/>
      </w:rPr>
    </w:lvl>
    <w:lvl w:ilvl="1">
      <w:start w:val="0"/>
      <w:numFmt w:val="bullet"/>
      <w:lvlText w:val="•"/>
      <w:lvlJc w:val="left"/>
      <w:pPr>
        <w:ind w:left="1792" w:hanging="125"/>
      </w:pPr>
      <w:rPr>
        <w:rFonts w:hint="default"/>
        <w:lang w:val="en-US" w:eastAsia="en-US" w:bidi="ar-SA"/>
      </w:rPr>
    </w:lvl>
    <w:lvl w:ilvl="2">
      <w:start w:val="0"/>
      <w:numFmt w:val="bullet"/>
      <w:lvlText w:val="•"/>
      <w:lvlJc w:val="left"/>
      <w:pPr>
        <w:ind w:left="2824" w:hanging="125"/>
      </w:pPr>
      <w:rPr>
        <w:rFonts w:hint="default"/>
        <w:lang w:val="en-US" w:eastAsia="en-US" w:bidi="ar-SA"/>
      </w:rPr>
    </w:lvl>
    <w:lvl w:ilvl="3">
      <w:start w:val="0"/>
      <w:numFmt w:val="bullet"/>
      <w:lvlText w:val="•"/>
      <w:lvlJc w:val="left"/>
      <w:pPr>
        <w:ind w:left="3856" w:hanging="125"/>
      </w:pPr>
      <w:rPr>
        <w:rFonts w:hint="default"/>
        <w:lang w:val="en-US" w:eastAsia="en-US" w:bidi="ar-SA"/>
      </w:rPr>
    </w:lvl>
    <w:lvl w:ilvl="4">
      <w:start w:val="0"/>
      <w:numFmt w:val="bullet"/>
      <w:lvlText w:val="•"/>
      <w:lvlJc w:val="left"/>
      <w:pPr>
        <w:ind w:left="4888" w:hanging="125"/>
      </w:pPr>
      <w:rPr>
        <w:rFonts w:hint="default"/>
        <w:lang w:val="en-US" w:eastAsia="en-US" w:bidi="ar-SA"/>
      </w:rPr>
    </w:lvl>
    <w:lvl w:ilvl="5">
      <w:start w:val="0"/>
      <w:numFmt w:val="bullet"/>
      <w:lvlText w:val="•"/>
      <w:lvlJc w:val="left"/>
      <w:pPr>
        <w:ind w:left="5920" w:hanging="125"/>
      </w:pPr>
      <w:rPr>
        <w:rFonts w:hint="default"/>
        <w:lang w:val="en-US" w:eastAsia="en-US" w:bidi="ar-SA"/>
      </w:rPr>
    </w:lvl>
    <w:lvl w:ilvl="6">
      <w:start w:val="0"/>
      <w:numFmt w:val="bullet"/>
      <w:lvlText w:val="•"/>
      <w:lvlJc w:val="left"/>
      <w:pPr>
        <w:ind w:left="6952" w:hanging="125"/>
      </w:pPr>
      <w:rPr>
        <w:rFonts w:hint="default"/>
        <w:lang w:val="en-US" w:eastAsia="en-US" w:bidi="ar-SA"/>
      </w:rPr>
    </w:lvl>
    <w:lvl w:ilvl="7">
      <w:start w:val="0"/>
      <w:numFmt w:val="bullet"/>
      <w:lvlText w:val="•"/>
      <w:lvlJc w:val="left"/>
      <w:pPr>
        <w:ind w:left="7984" w:hanging="125"/>
      </w:pPr>
      <w:rPr>
        <w:rFonts w:hint="default"/>
        <w:lang w:val="en-US" w:eastAsia="en-US" w:bidi="ar-SA"/>
      </w:rPr>
    </w:lvl>
    <w:lvl w:ilvl="8">
      <w:start w:val="0"/>
      <w:numFmt w:val="bullet"/>
      <w:lvlText w:val="•"/>
      <w:lvlJc w:val="left"/>
      <w:pPr>
        <w:ind w:left="9016" w:hanging="125"/>
      </w:pPr>
      <w:rPr>
        <w:rFonts w:hint="default"/>
        <w:lang w:val="en-US" w:eastAsia="en-US" w:bidi="ar-SA"/>
      </w:rPr>
    </w:lvl>
  </w:abstractNum>
  <w:num w:numId="101">
    <w:abstractNumId w:val="100"/>
  </w:num>
  <w:num w:numId="57">
    <w:abstractNumId w:val="56"/>
  </w:num>
  <w:num w:numId="16">
    <w:abstractNumId w:val="15"/>
  </w:num>
  <w:num w:numId="105">
    <w:abstractNumId w:val="104"/>
  </w:num>
  <w:num w:numId="104">
    <w:abstractNumId w:val="103"/>
  </w:num>
  <w:num w:numId="103">
    <w:abstractNumId w:val="102"/>
  </w:num>
  <w:num w:numId="102">
    <w:abstractNumId w:val="101"/>
  </w:num>
  <w:num w:numId="100">
    <w:abstractNumId w:val="99"/>
  </w:num>
  <w:num w:numId="99">
    <w:abstractNumId w:val="98"/>
  </w:num>
  <w:num w:numId="98">
    <w:abstractNumId w:val="97"/>
  </w:num>
  <w:num w:numId="97">
    <w:abstractNumId w:val="96"/>
  </w:num>
  <w:num w:numId="96">
    <w:abstractNumId w:val="95"/>
  </w:num>
  <w:num w:numId="95">
    <w:abstractNumId w:val="94"/>
  </w:num>
  <w:num w:numId="94">
    <w:abstractNumId w:val="93"/>
  </w:num>
  <w:num w:numId="93">
    <w:abstractNumId w:val="92"/>
  </w:num>
  <w:num w:numId="92">
    <w:abstractNumId w:val="91"/>
  </w:num>
  <w:num w:numId="91">
    <w:abstractNumId w:val="90"/>
  </w:num>
  <w:num w:numId="90">
    <w:abstractNumId w:val="89"/>
  </w:num>
  <w:num w:numId="89">
    <w:abstractNumId w:val="88"/>
  </w:num>
  <w:num w:numId="88">
    <w:abstractNumId w:val="87"/>
  </w:num>
  <w:num w:numId="87">
    <w:abstractNumId w:val="86"/>
  </w:num>
  <w:num w:numId="86">
    <w:abstractNumId w:val="85"/>
  </w:num>
  <w:num w:numId="85">
    <w:abstractNumId w:val="84"/>
  </w:num>
  <w:num w:numId="84">
    <w:abstractNumId w:val="83"/>
  </w:num>
  <w:num w:numId="83">
    <w:abstractNumId w:val="82"/>
  </w:num>
  <w:num w:numId="82">
    <w:abstractNumId w:val="81"/>
  </w:num>
  <w:num w:numId="81">
    <w:abstractNumId w:val="80"/>
  </w:num>
  <w:num w:numId="80">
    <w:abstractNumId w:val="79"/>
  </w:num>
  <w:num w:numId="79">
    <w:abstractNumId w:val="78"/>
  </w:num>
  <w:num w:numId="78">
    <w:abstractNumId w:val="77"/>
  </w:num>
  <w:num w:numId="77">
    <w:abstractNumId w:val="76"/>
  </w:num>
  <w:num w:numId="76">
    <w:abstractNumId w:val="75"/>
  </w:num>
  <w:num w:numId="75">
    <w:abstractNumId w:val="74"/>
  </w:num>
  <w:num w:numId="74">
    <w:abstractNumId w:val="73"/>
  </w:num>
  <w:num w:numId="73">
    <w:abstractNumId w:val="72"/>
  </w:num>
  <w:num w:numId="72">
    <w:abstractNumId w:val="71"/>
  </w:num>
  <w:num w:numId="71">
    <w:abstractNumId w:val="70"/>
  </w:num>
  <w:num w:numId="70">
    <w:abstractNumId w:val="69"/>
  </w:num>
  <w:num w:numId="69">
    <w:abstractNumId w:val="68"/>
  </w:num>
  <w:num w:numId="68">
    <w:abstractNumId w:val="67"/>
  </w:num>
  <w:num w:numId="67">
    <w:abstractNumId w:val="66"/>
  </w:num>
  <w:num w:numId="66">
    <w:abstractNumId w:val="65"/>
  </w:num>
  <w:num w:numId="65">
    <w:abstractNumId w:val="64"/>
  </w: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39">
    <w:abstractNumId w:val="38"/>
  </w:num>
  <w:num w:numId="38">
    <w:abstractNumId w:val="37"/>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alatino Linotype" w:hAnsi="Palatino Linotype" w:eastAsia="Palatino Linotype" w:cs="Palatino Linotype"/>
      <w:lang w:val="en-US" w:eastAsia="en-US" w:bidi="ar-SA"/>
    </w:rPr>
  </w:style>
  <w:style w:styleId="BodyText" w:type="paragraph">
    <w:name w:val="Body Text"/>
    <w:basedOn w:val="Normal"/>
    <w:uiPriority w:val="1"/>
    <w:qFormat/>
    <w:pPr/>
    <w:rPr>
      <w:rFonts w:ascii="Palatino Linotype" w:hAnsi="Palatino Linotype" w:eastAsia="Palatino Linotype" w:cs="Palatino Linotype"/>
      <w:sz w:val="22"/>
      <w:szCs w:val="22"/>
      <w:lang w:val="en-US" w:eastAsia="en-US" w:bidi="ar-SA"/>
    </w:rPr>
  </w:style>
  <w:style w:styleId="Heading1" w:type="paragraph">
    <w:name w:val="Heading 1"/>
    <w:basedOn w:val="Normal"/>
    <w:uiPriority w:val="1"/>
    <w:qFormat/>
    <w:pPr>
      <w:spacing w:before="1"/>
      <w:outlineLvl w:val="1"/>
    </w:pPr>
    <w:rPr>
      <w:rFonts w:ascii="Times New Roman" w:hAnsi="Times New Roman" w:eastAsia="Times New Roman" w:cs="Times New Roman"/>
      <w:sz w:val="31"/>
      <w:szCs w:val="31"/>
      <w:lang w:val="en-US" w:eastAsia="en-US" w:bidi="ar-SA"/>
    </w:rPr>
  </w:style>
  <w:style w:styleId="Heading2" w:type="paragraph">
    <w:name w:val="Heading 2"/>
    <w:basedOn w:val="Normal"/>
    <w:uiPriority w:val="1"/>
    <w:qFormat/>
    <w:pPr>
      <w:spacing w:before="75"/>
      <w:ind w:right="1298"/>
      <w:jc w:val="right"/>
      <w:outlineLvl w:val="2"/>
    </w:pPr>
    <w:rPr>
      <w:rFonts w:ascii="Times New Roman" w:hAnsi="Times New Roman" w:eastAsia="Times New Roman" w:cs="Times New Roman"/>
      <w:sz w:val="30"/>
      <w:szCs w:val="30"/>
      <w:lang w:val="en-US" w:eastAsia="en-US" w:bidi="ar-SA"/>
    </w:rPr>
  </w:style>
  <w:style w:styleId="Heading3" w:type="paragraph">
    <w:name w:val="Heading 3"/>
    <w:basedOn w:val="Normal"/>
    <w:uiPriority w:val="1"/>
    <w:qFormat/>
    <w:pPr>
      <w:spacing w:before="20"/>
      <w:ind w:left="20"/>
      <w:outlineLvl w:val="3"/>
    </w:pPr>
    <w:rPr>
      <w:rFonts w:ascii="Arial" w:hAnsi="Arial" w:eastAsia="Arial" w:cs="Arial"/>
      <w:b/>
      <w:bCs/>
      <w:sz w:val="29"/>
      <w:szCs w:val="29"/>
      <w:lang w:val="en-US" w:eastAsia="en-US" w:bidi="ar-SA"/>
    </w:rPr>
  </w:style>
  <w:style w:styleId="Heading4" w:type="paragraph">
    <w:name w:val="Heading 4"/>
    <w:basedOn w:val="Normal"/>
    <w:uiPriority w:val="1"/>
    <w:qFormat/>
    <w:pPr>
      <w:ind w:left="2"/>
      <w:outlineLvl w:val="4"/>
    </w:pPr>
    <w:rPr>
      <w:rFonts w:ascii="Palatino Linotype" w:hAnsi="Palatino Linotype" w:eastAsia="Palatino Linotype" w:cs="Palatino Linotype"/>
      <w:b/>
      <w:bCs/>
      <w:sz w:val="28"/>
      <w:szCs w:val="28"/>
      <w:lang w:val="en-US" w:eastAsia="en-US" w:bidi="ar-SA"/>
    </w:rPr>
  </w:style>
  <w:style w:styleId="Heading5" w:type="paragraph">
    <w:name w:val="Heading 5"/>
    <w:basedOn w:val="Normal"/>
    <w:uiPriority w:val="1"/>
    <w:qFormat/>
    <w:pPr>
      <w:spacing w:before="25"/>
      <w:ind w:left="1187"/>
      <w:outlineLvl w:val="5"/>
    </w:pPr>
    <w:rPr>
      <w:rFonts w:ascii="Arial" w:hAnsi="Arial" w:eastAsia="Arial" w:cs="Arial"/>
      <w:b/>
      <w:bCs/>
      <w:sz w:val="26"/>
      <w:szCs w:val="26"/>
      <w:lang w:val="en-US" w:eastAsia="en-US" w:bidi="ar-SA"/>
    </w:rPr>
  </w:style>
  <w:style w:styleId="Heading6" w:type="paragraph">
    <w:name w:val="Heading 6"/>
    <w:basedOn w:val="Normal"/>
    <w:uiPriority w:val="1"/>
    <w:qFormat/>
    <w:pPr>
      <w:spacing w:before="62"/>
      <w:ind w:left="1043"/>
      <w:outlineLvl w:val="6"/>
    </w:pPr>
    <w:rPr>
      <w:rFonts w:ascii="Times New Roman" w:hAnsi="Times New Roman" w:eastAsia="Times New Roman" w:cs="Times New Roman"/>
      <w:b/>
      <w:bCs/>
      <w:sz w:val="23"/>
      <w:szCs w:val="23"/>
      <w:lang w:val="en-US" w:eastAsia="en-US" w:bidi="ar-SA"/>
    </w:rPr>
  </w:style>
  <w:style w:styleId="Heading7" w:type="paragraph">
    <w:name w:val="Heading 7"/>
    <w:basedOn w:val="Normal"/>
    <w:uiPriority w:val="1"/>
    <w:qFormat/>
    <w:pPr>
      <w:ind w:left="400"/>
      <w:outlineLvl w:val="7"/>
    </w:pPr>
    <w:rPr>
      <w:rFonts w:ascii="Palatino Linotype" w:hAnsi="Palatino Linotype" w:eastAsia="Palatino Linotype" w:cs="Palatino Linotype"/>
      <w:b/>
      <w:bCs/>
      <w:sz w:val="22"/>
      <w:szCs w:val="22"/>
      <w:u w:val="single" w:color="000000"/>
      <w:lang w:val="en-US" w:eastAsia="en-US" w:bidi="ar-SA"/>
    </w:rPr>
  </w:style>
  <w:style w:styleId="Heading8" w:type="paragraph">
    <w:name w:val="Heading 8"/>
    <w:basedOn w:val="Normal"/>
    <w:uiPriority w:val="1"/>
    <w:qFormat/>
    <w:pPr>
      <w:ind w:left="382" w:hanging="276"/>
      <w:outlineLvl w:val="8"/>
    </w:pPr>
    <w:rPr>
      <w:rFonts w:ascii="Palatino Linotype" w:hAnsi="Palatino Linotype" w:eastAsia="Palatino Linotype" w:cs="Palatino Linotype"/>
      <w:b/>
      <w:bCs/>
      <w:sz w:val="22"/>
      <w:szCs w:val="22"/>
      <w:u w:val="single" w:color="000000"/>
      <w:lang w:val="en-US" w:eastAsia="en-US" w:bidi="ar-SA"/>
    </w:rPr>
  </w:style>
  <w:style w:styleId="ListParagraph" w:type="paragraph">
    <w:name w:val="List Paragraph"/>
    <w:basedOn w:val="Normal"/>
    <w:uiPriority w:val="1"/>
    <w:qFormat/>
    <w:pPr>
      <w:ind w:left="382" w:hanging="276"/>
    </w:pPr>
    <w:rPr>
      <w:rFonts w:ascii="Arial" w:hAnsi="Arial" w:eastAsia="Arial" w:cs="Arial"/>
      <w:lang w:val="en-US" w:eastAsia="en-US" w:bidi="ar-SA"/>
    </w:rPr>
  </w:style>
  <w:style w:styleId="TableParagraph" w:type="paragraph">
    <w:name w:val="Table Paragraph"/>
    <w:basedOn w:val="Normal"/>
    <w:uiPriority w:val="1"/>
    <w:qFormat/>
    <w:pPr/>
    <w:rPr>
      <w:rFonts w:ascii="Palatino Linotype" w:hAnsi="Palatino Linotype" w:eastAsia="Palatino Linotype" w:cs="Palatino Linotype"/>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hyperlink" Target="mailto:facilitiesbids@ucps.k12.nc.us" TargetMode="External"/><Relationship Id="rId9" Type="http://schemas.openxmlformats.org/officeDocument/2006/relationships/image" Target="media/image4.jpeg"/><Relationship Id="rId10" Type="http://schemas.openxmlformats.org/officeDocument/2006/relationships/image" Target="media/image5.png"/><Relationship Id="rId11" Type="http://schemas.openxmlformats.org/officeDocument/2006/relationships/image" Target="media/image6.png"/><Relationship Id="rId12" Type="http://schemas.openxmlformats.org/officeDocument/2006/relationships/hyperlink" Target="https://www.buncombeschools.org/o/bcs/page/bids-and-proposals" TargetMode="External"/><Relationship Id="rId13" Type="http://schemas.openxmlformats.org/officeDocument/2006/relationships/image" Target="media/image7.png"/><Relationship Id="rId14" Type="http://schemas.openxmlformats.org/officeDocument/2006/relationships/image" Target="media/image8.png"/><Relationship Id="rId15" Type="http://schemas.openxmlformats.org/officeDocument/2006/relationships/image" Target="media/image9.png"/><Relationship Id="rId16" Type="http://schemas.openxmlformats.org/officeDocument/2006/relationships/image" Target="media/image10.png"/><Relationship Id="rId17" Type="http://schemas.openxmlformats.org/officeDocument/2006/relationships/image" Target="media/image11.png"/><Relationship Id="rId18" Type="http://schemas.openxmlformats.org/officeDocument/2006/relationships/image" Target="media/image12.png"/><Relationship Id="rId19" Type="http://schemas.openxmlformats.org/officeDocument/2006/relationships/image" Target="media/image13.png"/><Relationship Id="rId20" Type="http://schemas.openxmlformats.org/officeDocument/2006/relationships/image" Target="media/image14.png"/><Relationship Id="rId21" Type="http://schemas.openxmlformats.org/officeDocument/2006/relationships/image" Target="media/image15.png"/><Relationship Id="rId22" Type="http://schemas.openxmlformats.org/officeDocument/2006/relationships/image" Target="media/image16.jpeg"/><Relationship Id="rId23" Type="http://schemas.openxmlformats.org/officeDocument/2006/relationships/image" Target="media/image17.jpeg"/><Relationship Id="rId24" Type="http://schemas.openxmlformats.org/officeDocument/2006/relationships/hyperlink" Target="http://www.soprema.us/" TargetMode="External"/><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jpeg"/><Relationship Id="rId28" Type="http://schemas.openxmlformats.org/officeDocument/2006/relationships/image" Target="media/image21.jpeg"/><Relationship Id="rId29" Type="http://schemas.openxmlformats.org/officeDocument/2006/relationships/hyperlink" Target="https://ncadmin.nc.gov/business/hub" TargetMode="External"/><Relationship Id="rId30" Type="http://schemas.openxmlformats.org/officeDocument/2006/relationships/hyperlink" Target="https://evp.nc.gov/" TargetMode="External"/><Relationship Id="rId31" Type="http://schemas.openxmlformats.org/officeDocument/2006/relationships/hyperlink" Target="mailto:huboffice.doa@doa.nc.gov" TargetMode="External"/><Relationship Id="rId32" Type="http://schemas.openxmlformats.org/officeDocument/2006/relationships/hyperlink" Target="http://www.nc-sco.com/" TargetMode="External"/><Relationship Id="rId33" Type="http://schemas.openxmlformats.org/officeDocument/2006/relationships/image" Target="media/image22.jpeg"/><Relationship Id="rId34" Type="http://schemas.openxmlformats.org/officeDocument/2006/relationships/hyperlink" Target="http://www.dor.state.nc.us/" TargetMode="External"/><Relationship Id="rId35" Type="http://schemas.openxmlformats.org/officeDocument/2006/relationships/hyperlink" Target="http://www.nctreasurer.com/Iran" TargetMode="External"/><Relationship Id="rId3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Lisa Sharpe</dc:creator>
  <dcterms:created xsi:type="dcterms:W3CDTF">2025-01-31T18:34:33Z</dcterms:created>
  <dcterms:modified xsi:type="dcterms:W3CDTF">2025-01-31T18:34:33Z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2025-01-31T00:00:00Z</vt:filetime>
  </property>
  <property fmtid="{D5CDD505-2E9C-101B-9397-08002B2CF9AE}" pid="3" name="Creator">
    <vt:lpwstr>Adobe Acrobat Pro (64-bit) 24.5.20320</vt:lpwstr>
  </property>
  <property fmtid="{D5CDD505-2E9C-101B-9397-08002B2CF9AE}" pid="4" name="LastSaved">
    <vt:filetime>2025-01-31T00:00:00Z</vt:filetime>
  </property>
  <property fmtid="{D5CDD505-2E9C-101B-9397-08002B2CF9AE}" pid="5" name="Producer">
    <vt:lpwstr>Adobe Acrobat Pro (64-bit) 24.5.20320</vt:lpwstr>
  </property>
</Properties>
</file>